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B8" w:rsidRPr="00267343" w:rsidRDefault="00BF5AB8" w:rsidP="00BF5AB8">
      <w:pPr>
        <w:tabs>
          <w:tab w:val="left" w:pos="1701"/>
        </w:tabs>
        <w:rPr>
          <w:rFonts w:cs="Arial"/>
          <w:szCs w:val="20"/>
          <w:lang w:val="sl-SI" w:eastAsia="sl-SI"/>
        </w:rPr>
      </w:pPr>
      <w:r w:rsidRPr="00267343">
        <w:rPr>
          <w:rFonts w:cs="Arial"/>
          <w:noProof/>
          <w:szCs w:val="20"/>
          <w:lang w:val="sl-SI" w:eastAsia="sl-SI"/>
        </w:rPr>
        <mc:AlternateContent>
          <mc:Choice Requires="wps">
            <w:drawing>
              <wp:anchor distT="360045" distB="540385" distL="0" distR="0" simplePos="0" relativeHeight="251659264" behindDoc="0" locked="0" layoutInCell="1" allowOverlap="0">
                <wp:simplePos x="0" y="0"/>
                <wp:positionH relativeFrom="page">
                  <wp:posOffset>1080135</wp:posOffset>
                </wp:positionH>
                <wp:positionV relativeFrom="page">
                  <wp:posOffset>2160270</wp:posOffset>
                </wp:positionV>
                <wp:extent cx="2921000" cy="1083945"/>
                <wp:effectExtent l="3810" t="0" r="0" b="381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AB8" w:rsidRDefault="00BF5AB8" w:rsidP="00BF5AB8">
                            <w:pPr>
                              <w:rPr>
                                <w:rFonts w:cs="Arial"/>
                                <w:bCs/>
                                <w:szCs w:val="20"/>
                                <w:lang w:val="sl-SI"/>
                              </w:rPr>
                            </w:pPr>
                          </w:p>
                          <w:p w:rsidR="00BF5AB8" w:rsidRDefault="00BF5AB8" w:rsidP="00BF5AB8">
                            <w:pPr>
                              <w:rPr>
                                <w:rFonts w:cs="Arial"/>
                                <w:bCs/>
                                <w:szCs w:val="20"/>
                                <w:lang w:val="sl-SI"/>
                              </w:rPr>
                            </w:pPr>
                          </w:p>
                          <w:p w:rsidR="00BF5AB8" w:rsidRPr="00403BB0" w:rsidRDefault="00BF5AB8" w:rsidP="00BF5AB8">
                            <w:pPr>
                              <w:rPr>
                                <w:rFonts w:cs="Arial"/>
                                <w:bCs/>
                                <w:szCs w:val="20"/>
                                <w:lang w:val="sl-SI"/>
                              </w:rPr>
                            </w:pPr>
                            <w:r w:rsidRPr="00403BB0">
                              <w:rPr>
                                <w:rFonts w:cs="Arial"/>
                                <w:bCs/>
                                <w:szCs w:val="20"/>
                                <w:lang w:val="sl-SI"/>
                              </w:rPr>
                              <w:t>NOE MNZ</w:t>
                            </w:r>
                          </w:p>
                          <w:p w:rsidR="00BF5AB8" w:rsidRPr="00403BB0" w:rsidRDefault="00BF5AB8" w:rsidP="00BF5AB8">
                            <w:pPr>
                              <w:rPr>
                                <w:rFonts w:cs="Arial"/>
                                <w:bCs/>
                                <w:szCs w:val="20"/>
                                <w:lang w:val="sl-SI"/>
                              </w:rPr>
                            </w:pPr>
                            <w:r w:rsidRPr="00403BB0">
                              <w:rPr>
                                <w:rFonts w:cs="Arial"/>
                                <w:bCs/>
                                <w:szCs w:val="20"/>
                                <w:lang w:val="sl-SI"/>
                              </w:rPr>
                              <w:t>Inšpektorat IRSNZ</w:t>
                            </w:r>
                          </w:p>
                          <w:p w:rsidR="00BF5AB8" w:rsidRDefault="00BF5AB8" w:rsidP="00BF5AB8">
                            <w:pPr>
                              <w:rPr>
                                <w:rFonts w:cs="Arial"/>
                                <w:bCs/>
                                <w:szCs w:val="20"/>
                              </w:rPr>
                            </w:pPr>
                            <w:r w:rsidRPr="00D25C43">
                              <w:rPr>
                                <w:rFonts w:cs="Arial"/>
                                <w:bCs/>
                                <w:szCs w:val="20"/>
                              </w:rPr>
                              <w:t>NOE GPU in PU s 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3" o:spid="_x0000_s1026" type="#_x0000_t202" alt="Prostor za vnos naslovnika&#10;" style="position:absolute;margin-left:85.05pt;margin-top:170.1pt;width:230pt;height:85.3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" o:allowoverlap="f" filled="f" stroked="f">
                <v:textbox inset="0,0,0,0">
                  <w:txbxContent>
                    <w:p w:rsidR="00BF5AB8" w:rsidRDefault="00BF5AB8" w:rsidP="00BF5AB8">
                      <w:pPr>
                        <w:rPr>
                          <w:rFonts w:cs="Arial"/>
                          <w:bCs/>
                          <w:szCs w:val="20"/>
                          <w:lang w:val="sl-SI"/>
                        </w:rPr>
                      </w:pPr>
                    </w:p>
                    <w:p w:rsidR="00BF5AB8" w:rsidRDefault="00BF5AB8" w:rsidP="00BF5AB8">
                      <w:pPr>
                        <w:rPr>
                          <w:rFonts w:cs="Arial"/>
                          <w:bCs/>
                          <w:szCs w:val="20"/>
                          <w:lang w:val="sl-SI"/>
                        </w:rPr>
                      </w:pPr>
                    </w:p>
                    <w:p w:rsidR="00BF5AB8" w:rsidRPr="00403BB0" w:rsidRDefault="00BF5AB8" w:rsidP="00BF5AB8">
                      <w:pPr>
                        <w:rPr>
                          <w:rFonts w:cs="Arial"/>
                          <w:bCs/>
                          <w:szCs w:val="20"/>
                          <w:lang w:val="sl-SI"/>
                        </w:rPr>
                      </w:pPr>
                      <w:r w:rsidRPr="00403BB0">
                        <w:rPr>
                          <w:rFonts w:cs="Arial"/>
                          <w:bCs/>
                          <w:szCs w:val="20"/>
                          <w:lang w:val="sl-SI"/>
                        </w:rPr>
                        <w:t>NOE MNZ</w:t>
                      </w:r>
                    </w:p>
                    <w:p w:rsidR="00BF5AB8" w:rsidRPr="00403BB0" w:rsidRDefault="00BF5AB8" w:rsidP="00BF5AB8">
                      <w:pPr>
                        <w:rPr>
                          <w:rFonts w:cs="Arial"/>
                          <w:bCs/>
                          <w:szCs w:val="20"/>
                          <w:lang w:val="sl-SI"/>
                        </w:rPr>
                      </w:pPr>
                      <w:r w:rsidRPr="00403BB0">
                        <w:rPr>
                          <w:rFonts w:cs="Arial"/>
                          <w:bCs/>
                          <w:szCs w:val="20"/>
                          <w:lang w:val="sl-SI"/>
                        </w:rPr>
                        <w:t>Inšpektorat IRSNZ</w:t>
                      </w:r>
                    </w:p>
                    <w:p w:rsidR="00BF5AB8" w:rsidRDefault="00BF5AB8" w:rsidP="00BF5AB8">
                      <w:pPr>
                        <w:rPr>
                          <w:rFonts w:cs="Arial"/>
                          <w:bCs/>
                          <w:szCs w:val="20"/>
                        </w:rPr>
                      </w:pPr>
                      <w:r w:rsidRPr="00D25C43">
                        <w:rPr>
                          <w:rFonts w:cs="Arial"/>
                          <w:bCs/>
                          <w:szCs w:val="20"/>
                        </w:rPr>
                        <w:t>NOE GPU in PU s PP</w:t>
                      </w:r>
                    </w:p>
                  </w:txbxContent>
                </v:textbox>
                <w10:wrap type="topAndBottom" anchorx="page" anchory="page"/>
              </v:shape>
            </w:pict>
          </mc:Fallback>
        </mc:AlternateContent>
      </w:r>
      <w:r w:rsidRPr="00267343">
        <w:rPr>
          <w:rFonts w:cs="Arial"/>
          <w:szCs w:val="20"/>
          <w:lang w:val="sl-SI" w:eastAsia="sl-SI"/>
        </w:rPr>
        <w:t xml:space="preserve">Številka:    </w:t>
      </w:r>
      <w:r w:rsidR="000F07BC" w:rsidRPr="00267343">
        <w:rPr>
          <w:rFonts w:cs="Arial"/>
          <w:szCs w:val="20"/>
          <w:lang w:val="sl-SI" w:eastAsia="sl-SI"/>
        </w:rPr>
        <w:t xml:space="preserve">         </w:t>
      </w:r>
      <w:r w:rsidR="00BC5281">
        <w:rPr>
          <w:rFonts w:cs="Arial"/>
          <w:szCs w:val="20"/>
          <w:lang w:val="sl-SI" w:eastAsia="sl-SI"/>
        </w:rPr>
        <w:t>322-6/2021</w:t>
      </w:r>
      <w:r w:rsidR="000F07BC" w:rsidRPr="00267343">
        <w:rPr>
          <w:rFonts w:cs="Arial"/>
          <w:szCs w:val="20"/>
          <w:lang w:val="sl-SI" w:eastAsia="sl-SI"/>
        </w:rPr>
        <w:t>/1  (1651-02</w:t>
      </w:r>
      <w:r w:rsidRPr="00267343">
        <w:rPr>
          <w:rFonts w:cs="Arial"/>
          <w:szCs w:val="20"/>
          <w:lang w:val="sl-SI" w:eastAsia="sl-SI"/>
        </w:rPr>
        <w:t>)</w:t>
      </w:r>
    </w:p>
    <w:p w:rsidR="00BF5AB8" w:rsidRPr="00267343" w:rsidRDefault="000F07BC" w:rsidP="00BF5AB8">
      <w:pPr>
        <w:tabs>
          <w:tab w:val="left" w:pos="1500"/>
        </w:tabs>
        <w:rPr>
          <w:rFonts w:cs="Arial"/>
          <w:szCs w:val="20"/>
          <w:lang w:val="sl-SI" w:eastAsia="sl-SI"/>
        </w:rPr>
      </w:pPr>
      <w:r w:rsidRPr="00267343">
        <w:rPr>
          <w:rFonts w:cs="Arial"/>
          <w:szCs w:val="20"/>
          <w:lang w:val="sl-SI" w:eastAsia="sl-SI"/>
        </w:rPr>
        <w:t xml:space="preserve">Datum: </w:t>
      </w:r>
      <w:r w:rsidRPr="00267343">
        <w:rPr>
          <w:rFonts w:cs="Arial"/>
          <w:szCs w:val="20"/>
          <w:lang w:val="sl-SI" w:eastAsia="sl-SI"/>
        </w:rPr>
        <w:tab/>
      </w:r>
      <w:r w:rsidR="00BC5281">
        <w:rPr>
          <w:rFonts w:cs="Arial"/>
          <w:szCs w:val="20"/>
          <w:lang w:val="sl-SI" w:eastAsia="sl-SI"/>
        </w:rPr>
        <w:t>20. 9. 2021</w:t>
      </w:r>
    </w:p>
    <w:p w:rsidR="00BF5AB8" w:rsidRPr="00267343" w:rsidRDefault="00BF5AB8" w:rsidP="00BF5AB8">
      <w:pPr>
        <w:tabs>
          <w:tab w:val="left" w:pos="1500"/>
        </w:tabs>
        <w:rPr>
          <w:rFonts w:cs="Arial"/>
          <w:szCs w:val="20"/>
          <w:lang w:val="sl-SI" w:eastAsia="sl-SI"/>
        </w:rPr>
      </w:pPr>
    </w:p>
    <w:p w:rsidR="00BF5AB8" w:rsidRPr="00267343" w:rsidRDefault="00BF5AB8" w:rsidP="00BF5AB8">
      <w:pPr>
        <w:tabs>
          <w:tab w:val="left" w:pos="1500"/>
        </w:tabs>
        <w:rPr>
          <w:rFonts w:cs="Arial"/>
          <w:szCs w:val="20"/>
          <w:lang w:val="sl-SI" w:eastAsia="sl-SI"/>
        </w:rPr>
      </w:pPr>
    </w:p>
    <w:p w:rsidR="00BF5AB8" w:rsidRPr="00267343" w:rsidRDefault="00BF5AB8" w:rsidP="00BF5AB8">
      <w:pPr>
        <w:ind w:left="1500" w:hanging="1500"/>
        <w:jc w:val="both"/>
        <w:rPr>
          <w:rFonts w:cs="Arial"/>
          <w:b/>
          <w:bCs/>
          <w:szCs w:val="20"/>
        </w:rPr>
      </w:pPr>
      <w:r w:rsidRPr="00267343">
        <w:rPr>
          <w:rFonts w:cs="Arial"/>
          <w:b/>
          <w:szCs w:val="20"/>
          <w:lang w:val="sl-SI"/>
        </w:rPr>
        <w:t xml:space="preserve">Zadeva: </w:t>
      </w:r>
      <w:r w:rsidRPr="00267343">
        <w:rPr>
          <w:rFonts w:cs="Arial"/>
          <w:b/>
          <w:bCs/>
          <w:szCs w:val="20"/>
        </w:rPr>
        <w:t xml:space="preserve">      RAZPIS ZA LETOVANJE V POČITNIŠKIH OBJEKTIH MNZ RS V ČASU JESENSKIH ŠOLSKIH POČITNIC IN B</w:t>
      </w:r>
      <w:r w:rsidR="00CD5E34" w:rsidRPr="00267343">
        <w:rPr>
          <w:rFonts w:cs="Arial"/>
          <w:b/>
          <w:bCs/>
          <w:szCs w:val="20"/>
        </w:rPr>
        <w:t xml:space="preserve">OŽIČNO-NOVOLETNIH PRAZNIKOV </w:t>
      </w:r>
      <w:r w:rsidR="00267343">
        <w:rPr>
          <w:rFonts w:cs="Arial"/>
          <w:b/>
          <w:bCs/>
          <w:szCs w:val="20"/>
        </w:rPr>
        <w:t>2021/2022</w:t>
      </w:r>
      <w:r w:rsidRPr="00267343">
        <w:rPr>
          <w:rFonts w:cs="Arial"/>
          <w:b/>
          <w:bCs/>
          <w:szCs w:val="20"/>
        </w:rPr>
        <w:t xml:space="preserve"> T</w:t>
      </w:r>
      <w:r w:rsidR="00CD5E34" w:rsidRPr="00267343">
        <w:rPr>
          <w:rFonts w:cs="Arial"/>
          <w:b/>
          <w:bCs/>
          <w:szCs w:val="20"/>
        </w:rPr>
        <w:t>ER ZIMSKIH ŠOLSKIH POČITNIC 2022</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b/>
          <w:bCs/>
          <w:szCs w:val="20"/>
          <w:lang w:val="sl-SI"/>
        </w:rPr>
      </w:pPr>
      <w:r w:rsidRPr="00267343">
        <w:rPr>
          <w:rFonts w:cs="Arial"/>
          <w:szCs w:val="20"/>
          <w:lang w:val="sl-SI"/>
        </w:rPr>
        <w:t xml:space="preserve">Skladno z 10. členom Pravilnika o počitniški dejavnosti Ministrstva za notranje zadeve (št. 007-110/2010/10 z dne 7. 4. 2010 in št. 007-78/2017/14 z dne 8. 5. 2017), objavljamo razpis za letovanje v počitniških objektih MNZ RS </w:t>
      </w:r>
      <w:r w:rsidRPr="00267343">
        <w:rPr>
          <w:rFonts w:cs="Arial"/>
          <w:b/>
          <w:bCs/>
          <w:szCs w:val="20"/>
          <w:lang w:val="sl-SI"/>
        </w:rPr>
        <w:t xml:space="preserve"> v času jesenskih šolskih počitnic in božično-nov</w:t>
      </w:r>
      <w:r w:rsidR="00CD5E34" w:rsidRPr="00267343">
        <w:rPr>
          <w:rFonts w:cs="Arial"/>
          <w:b/>
          <w:bCs/>
          <w:szCs w:val="20"/>
          <w:lang w:val="sl-SI"/>
        </w:rPr>
        <w:t>oletnih praznikov 2021</w:t>
      </w:r>
      <w:r w:rsidR="008A7A07" w:rsidRPr="00267343">
        <w:rPr>
          <w:rFonts w:cs="Arial"/>
          <w:b/>
          <w:bCs/>
          <w:szCs w:val="20"/>
          <w:lang w:val="sl-SI"/>
        </w:rPr>
        <w:t>/2022</w:t>
      </w:r>
      <w:r w:rsidRPr="00267343">
        <w:rPr>
          <w:rFonts w:cs="Arial"/>
          <w:b/>
          <w:bCs/>
          <w:szCs w:val="20"/>
          <w:lang w:val="sl-SI"/>
        </w:rPr>
        <w:t xml:space="preserve"> te</w:t>
      </w:r>
      <w:r w:rsidR="00CD5E34" w:rsidRPr="00267343">
        <w:rPr>
          <w:rFonts w:cs="Arial"/>
          <w:b/>
          <w:bCs/>
          <w:szCs w:val="20"/>
          <w:lang w:val="sl-SI"/>
        </w:rPr>
        <w:t>r zimskih šolskih počitnic 2022</w:t>
      </w:r>
      <w:r w:rsidRPr="00267343">
        <w:rPr>
          <w:rFonts w:cs="Arial"/>
          <w:b/>
          <w:bCs/>
          <w:szCs w:val="20"/>
          <w:lang w:val="sl-SI"/>
        </w:rPr>
        <w:t>.</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b/>
          <w:szCs w:val="20"/>
        </w:rPr>
      </w:pPr>
      <w:r w:rsidRPr="00267343">
        <w:rPr>
          <w:rFonts w:cs="Arial"/>
          <w:b/>
          <w:szCs w:val="20"/>
        </w:rPr>
        <w:t>1. POGOJI IN POSTOPEK PRIJAVE</w:t>
      </w:r>
    </w:p>
    <w:p w:rsidR="00BF5AB8" w:rsidRPr="00267343" w:rsidRDefault="00BF5AB8" w:rsidP="00BF5AB8">
      <w:pPr>
        <w:spacing w:line="240" w:lineRule="auto"/>
        <w:rPr>
          <w:rFonts w:cs="Arial"/>
          <w:b/>
          <w:szCs w:val="20"/>
        </w:rPr>
      </w:pPr>
    </w:p>
    <w:p w:rsidR="00BF5AB8" w:rsidRPr="00267343" w:rsidRDefault="00BF5AB8" w:rsidP="00BF5AB8">
      <w:pPr>
        <w:spacing w:line="240" w:lineRule="auto"/>
        <w:jc w:val="both"/>
        <w:rPr>
          <w:rFonts w:cs="Arial"/>
          <w:szCs w:val="20"/>
          <w:lang w:val="sl-SI"/>
        </w:rPr>
      </w:pPr>
      <w:r w:rsidRPr="00267343">
        <w:rPr>
          <w:rFonts w:cs="Arial"/>
          <w:szCs w:val="20"/>
          <w:lang w:val="sl-SI"/>
        </w:rPr>
        <w:t>Na razpis za letovanje v času jesenskih šolskih počitnic in b</w:t>
      </w:r>
      <w:r w:rsidR="00D86CB4" w:rsidRPr="00267343">
        <w:rPr>
          <w:rFonts w:cs="Arial"/>
          <w:szCs w:val="20"/>
          <w:lang w:val="sl-SI"/>
        </w:rPr>
        <w:t>ožično-novoletnih praznikov 2021/2022</w:t>
      </w:r>
      <w:r w:rsidRPr="00267343">
        <w:rPr>
          <w:rFonts w:cs="Arial"/>
          <w:szCs w:val="20"/>
          <w:lang w:val="sl-SI"/>
        </w:rPr>
        <w:t xml:space="preserve"> t</w:t>
      </w:r>
      <w:r w:rsidR="008A7A07" w:rsidRPr="00267343">
        <w:rPr>
          <w:rFonts w:cs="Arial"/>
          <w:szCs w:val="20"/>
          <w:lang w:val="sl-SI"/>
        </w:rPr>
        <w:t>er zimskih šolskih počitnic 2022</w:t>
      </w:r>
      <w:r w:rsidRPr="00267343">
        <w:rPr>
          <w:rFonts w:cs="Arial"/>
          <w:szCs w:val="20"/>
          <w:lang w:val="sl-SI"/>
        </w:rPr>
        <w:t xml:space="preserve"> se lahko prijavijo vsi uslužbenci MNZ RS, Inšpektorata za notranje zadeve in Policije.</w:t>
      </w:r>
    </w:p>
    <w:p w:rsidR="00BF5AB8" w:rsidRPr="00267343" w:rsidRDefault="00BF5AB8" w:rsidP="00BF5AB8">
      <w:pPr>
        <w:spacing w:line="240" w:lineRule="auto"/>
        <w:ind w:left="360"/>
        <w:jc w:val="both"/>
        <w:rPr>
          <w:rFonts w:cs="Arial"/>
          <w:b/>
          <w:szCs w:val="20"/>
        </w:rPr>
      </w:pPr>
    </w:p>
    <w:p w:rsidR="00BF5AB8" w:rsidRPr="00267343" w:rsidRDefault="00BF5AB8" w:rsidP="00BF5AB8">
      <w:pPr>
        <w:spacing w:line="240" w:lineRule="auto"/>
        <w:jc w:val="both"/>
        <w:rPr>
          <w:rFonts w:cs="Arial"/>
          <w:szCs w:val="20"/>
          <w:lang w:val="sl-SI"/>
        </w:rPr>
      </w:pPr>
      <w:r w:rsidRPr="00267343">
        <w:rPr>
          <w:rFonts w:cs="Arial"/>
          <w:szCs w:val="20"/>
          <w:lang w:val="sl-SI"/>
        </w:rPr>
        <w:t>Prosilec se prijavi na razpis tako, da izpolni Prijavnico za letovanje, ki je priloga k temu razpisu.</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b/>
          <w:szCs w:val="20"/>
          <w:lang w:val="sl-SI"/>
        </w:rPr>
      </w:pPr>
      <w:r w:rsidRPr="00267343">
        <w:rPr>
          <w:rFonts w:cs="Arial"/>
          <w:szCs w:val="20"/>
          <w:lang w:val="sl-SI"/>
        </w:rPr>
        <w:t xml:space="preserve">Točno izpolnjene prijavnice </w:t>
      </w:r>
      <w:r w:rsidRPr="00267343">
        <w:rPr>
          <w:rFonts w:cs="Arial"/>
          <w:bCs/>
          <w:szCs w:val="20"/>
          <w:lang w:val="sl-SI"/>
        </w:rPr>
        <w:t>je potrebno poslati</w:t>
      </w:r>
      <w:r w:rsidRPr="00267343">
        <w:rPr>
          <w:rFonts w:cs="Arial"/>
          <w:b/>
          <w:bCs/>
          <w:szCs w:val="20"/>
          <w:lang w:val="sl-SI"/>
        </w:rPr>
        <w:t xml:space="preserve"> </w:t>
      </w:r>
      <w:r w:rsidR="00E05583" w:rsidRPr="00267343">
        <w:rPr>
          <w:rFonts w:cs="Arial"/>
          <w:b/>
          <w:szCs w:val="20"/>
          <w:lang w:val="sl-SI"/>
        </w:rPr>
        <w:t xml:space="preserve">najkasneje do </w:t>
      </w:r>
      <w:r w:rsidR="00511B41">
        <w:rPr>
          <w:rFonts w:cs="Arial"/>
          <w:b/>
          <w:szCs w:val="20"/>
          <w:lang w:val="sl-SI"/>
        </w:rPr>
        <w:t>29</w:t>
      </w:r>
      <w:r w:rsidR="00E05583" w:rsidRPr="00267343">
        <w:rPr>
          <w:rFonts w:cs="Arial"/>
          <w:b/>
          <w:szCs w:val="20"/>
          <w:lang w:val="sl-SI"/>
        </w:rPr>
        <w:t>. 9. 2021</w:t>
      </w:r>
      <w:r w:rsidRPr="00267343">
        <w:rPr>
          <w:rFonts w:cs="Arial"/>
          <w:b/>
          <w:szCs w:val="20"/>
          <w:lang w:val="sl-SI"/>
        </w:rPr>
        <w:t xml:space="preserve"> </w:t>
      </w:r>
      <w:r w:rsidRPr="00267343">
        <w:rPr>
          <w:rFonts w:cs="Arial"/>
          <w:szCs w:val="20"/>
          <w:lang w:val="sl-SI"/>
        </w:rPr>
        <w:t>na naslov Minis</w:t>
      </w:r>
      <w:r w:rsidR="008A7A07" w:rsidRPr="00267343">
        <w:rPr>
          <w:rFonts w:cs="Arial"/>
          <w:szCs w:val="20"/>
          <w:lang w:val="sl-SI"/>
        </w:rPr>
        <w:t xml:space="preserve">trstvo za notranje zadeve, Direktorat </w:t>
      </w:r>
      <w:r w:rsidRPr="00267343">
        <w:rPr>
          <w:rFonts w:cs="Arial"/>
          <w:szCs w:val="20"/>
          <w:lang w:val="sl-SI"/>
        </w:rPr>
        <w:t>za logistiko</w:t>
      </w:r>
      <w:r w:rsidR="008A7A07" w:rsidRPr="00267343">
        <w:rPr>
          <w:rFonts w:cs="Arial"/>
          <w:szCs w:val="20"/>
          <w:lang w:val="sl-SI"/>
        </w:rPr>
        <w:t xml:space="preserve"> in nabavo, Sektor</w:t>
      </w:r>
      <w:r w:rsidRPr="00267343">
        <w:rPr>
          <w:rFonts w:cs="Arial"/>
          <w:szCs w:val="20"/>
          <w:lang w:val="sl-SI"/>
        </w:rPr>
        <w:t xml:space="preserve"> za nastanitev in prehrano, Oddelek za nastanitev, Štefanova ulica 2, 1501 Ljubljana, po elektronski pošti  </w:t>
      </w:r>
      <w:hyperlink r:id="rId8" w:history="1">
        <w:r w:rsidRPr="00267343">
          <w:rPr>
            <w:rFonts w:cs="Arial"/>
            <w:color w:val="0000FF"/>
            <w:szCs w:val="20"/>
            <w:u w:val="single"/>
            <w:lang w:val="sl-SI"/>
          </w:rPr>
          <w:t>pocitniska.mnz@gov.si</w:t>
        </w:r>
      </w:hyperlink>
      <w:r w:rsidRPr="00267343">
        <w:rPr>
          <w:rFonts w:cs="Arial"/>
          <w:szCs w:val="20"/>
          <w:lang w:val="sl-SI"/>
        </w:rPr>
        <w:t xml:space="preserve">, ali po </w:t>
      </w:r>
      <w:proofErr w:type="spellStart"/>
      <w:r w:rsidRPr="00267343">
        <w:rPr>
          <w:rFonts w:cs="Arial"/>
          <w:szCs w:val="20"/>
          <w:lang w:val="sl-SI"/>
        </w:rPr>
        <w:t>fax</w:t>
      </w:r>
      <w:proofErr w:type="spellEnd"/>
      <w:r w:rsidRPr="00267343">
        <w:rPr>
          <w:rFonts w:cs="Arial"/>
          <w:szCs w:val="20"/>
          <w:lang w:val="sl-SI"/>
        </w:rPr>
        <w:t>-u št. 01/514 72 01.</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color w:val="000000"/>
          <w:szCs w:val="20"/>
          <w:lang w:val="sl-SI" w:eastAsia="sl-SI"/>
        </w:rPr>
      </w:pPr>
      <w:r w:rsidRPr="00267343">
        <w:rPr>
          <w:rFonts w:cs="Arial"/>
          <w:szCs w:val="20"/>
          <w:lang w:val="sl-SI"/>
        </w:rPr>
        <w:t>Prijavnice za letovanje so na vo</w:t>
      </w:r>
      <w:r w:rsidR="008A7A07" w:rsidRPr="00267343">
        <w:rPr>
          <w:rFonts w:cs="Arial"/>
          <w:szCs w:val="20"/>
          <w:lang w:val="sl-SI"/>
        </w:rPr>
        <w:t>ljo tudi v recepcijski službi DLN SNP – Sektorju</w:t>
      </w:r>
      <w:r w:rsidRPr="00267343">
        <w:rPr>
          <w:rFonts w:cs="Arial"/>
          <w:szCs w:val="20"/>
          <w:lang w:val="sl-SI"/>
        </w:rPr>
        <w:t xml:space="preserve"> za nastanitev in prehrano, </w:t>
      </w:r>
      <w:proofErr w:type="spellStart"/>
      <w:r w:rsidRPr="00267343">
        <w:rPr>
          <w:rFonts w:cs="Arial"/>
          <w:szCs w:val="20"/>
          <w:lang w:val="sl-SI"/>
        </w:rPr>
        <w:t>Rocenska</w:t>
      </w:r>
      <w:proofErr w:type="spellEnd"/>
      <w:r w:rsidRPr="00267343">
        <w:rPr>
          <w:rFonts w:cs="Arial"/>
          <w:szCs w:val="20"/>
          <w:lang w:val="sl-SI"/>
        </w:rPr>
        <w:t xml:space="preserve"> 56, 1211 Ljubljana Šmartno oziroma na spletni strani </w:t>
      </w:r>
      <w:r w:rsidRPr="00267343">
        <w:rPr>
          <w:rFonts w:cs="Arial"/>
          <w:color w:val="000000"/>
          <w:szCs w:val="20"/>
          <w:lang w:val="sl-SI" w:eastAsia="sl-SI"/>
        </w:rPr>
        <w:t xml:space="preserve">portala GOV.SI </w:t>
      </w:r>
      <w:hyperlink r:id="rId9" w:history="1">
        <w:r w:rsidRPr="00267343">
          <w:rPr>
            <w:rFonts w:cs="Arial"/>
            <w:color w:val="0000FF"/>
            <w:szCs w:val="20"/>
            <w:u w:val="single"/>
          </w:rPr>
          <w:t>https://www.gov.si/zbirke/storitve/prijava/</w:t>
        </w:r>
      </w:hyperlink>
      <w:r w:rsidRPr="00267343">
        <w:rPr>
          <w:rFonts w:cs="Arial"/>
          <w:color w:val="000000"/>
          <w:szCs w:val="20"/>
          <w:lang w:val="sl-SI" w:eastAsia="sl-SI"/>
        </w:rPr>
        <w:t>.</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b/>
          <w:szCs w:val="20"/>
          <w:u w:val="single"/>
          <w:lang w:val="sl-SI"/>
        </w:rPr>
      </w:pPr>
      <w:r w:rsidRPr="00267343">
        <w:rPr>
          <w:rFonts w:cs="Arial"/>
          <w:b/>
          <w:szCs w:val="20"/>
          <w:u w:val="single"/>
          <w:lang w:val="sl-SI"/>
        </w:rPr>
        <w:t xml:space="preserve">Prijavnice morajo biti izpolnjene točno in čitljivo z vsemi zahtevanimi podatki! </w:t>
      </w:r>
    </w:p>
    <w:p w:rsidR="00D86CB4" w:rsidRPr="00267343" w:rsidRDefault="00D86CB4" w:rsidP="00BF5AB8">
      <w:pPr>
        <w:spacing w:line="240" w:lineRule="auto"/>
        <w:jc w:val="both"/>
        <w:rPr>
          <w:rFonts w:cs="Arial"/>
          <w:szCs w:val="20"/>
          <w:lang w:val="sl-SI"/>
        </w:rPr>
      </w:pPr>
    </w:p>
    <w:p w:rsidR="00BF5AB8" w:rsidRPr="00267343" w:rsidRDefault="00BF5AB8" w:rsidP="00BF5AB8">
      <w:pPr>
        <w:spacing w:line="240" w:lineRule="auto"/>
        <w:jc w:val="both"/>
        <w:rPr>
          <w:rFonts w:cs="Arial"/>
          <w:b/>
          <w:bCs/>
          <w:szCs w:val="20"/>
          <w:u w:val="single"/>
          <w:lang w:val="sl-SI"/>
        </w:rPr>
      </w:pPr>
      <w:r w:rsidRPr="00267343">
        <w:rPr>
          <w:rFonts w:cs="Arial"/>
          <w:b/>
          <w:bCs/>
          <w:szCs w:val="20"/>
          <w:u w:val="single"/>
          <w:lang w:val="sl-SI"/>
        </w:rPr>
        <w:t>Informacije glede kapacitet so možne po telefonu v poslovnem času od ponedeljka do petka, od 8.00 do 12.00 ure. Prijav po telefonu ne sprejemamo!</w:t>
      </w:r>
    </w:p>
    <w:p w:rsidR="00BF5AB8" w:rsidRPr="00267343" w:rsidRDefault="00BF5AB8" w:rsidP="00BF5AB8">
      <w:pPr>
        <w:spacing w:line="240" w:lineRule="auto"/>
        <w:jc w:val="both"/>
        <w:rPr>
          <w:rFonts w:cs="Arial"/>
          <w:b/>
          <w:bCs/>
          <w:szCs w:val="20"/>
          <w:lang w:val="sl-SI"/>
        </w:rPr>
      </w:pPr>
    </w:p>
    <w:p w:rsidR="00BF5AB8" w:rsidRPr="00267343" w:rsidRDefault="00BF5AB8" w:rsidP="00BF5AB8">
      <w:pPr>
        <w:spacing w:line="240" w:lineRule="auto"/>
        <w:jc w:val="both"/>
        <w:rPr>
          <w:rFonts w:cs="Arial"/>
          <w:b/>
          <w:bCs/>
          <w:szCs w:val="20"/>
          <w:u w:val="single"/>
          <w:lang w:val="sl-SI"/>
        </w:rPr>
      </w:pPr>
      <w:r w:rsidRPr="00267343">
        <w:rPr>
          <w:rFonts w:cs="Arial"/>
          <w:bCs/>
          <w:szCs w:val="20"/>
          <w:lang w:val="sl-SI"/>
        </w:rPr>
        <w:t>Obvestila o odobrenem ali zavrnjenem letovanju bodo prosilci prejeli</w:t>
      </w:r>
      <w:r w:rsidRPr="00267343">
        <w:rPr>
          <w:rFonts w:cs="Arial"/>
          <w:b/>
          <w:bCs/>
          <w:szCs w:val="20"/>
          <w:lang w:val="sl-SI"/>
        </w:rPr>
        <w:t xml:space="preserve"> </w:t>
      </w:r>
      <w:r w:rsidRPr="00267343">
        <w:rPr>
          <w:rFonts w:cs="Arial"/>
          <w:bCs/>
          <w:szCs w:val="20"/>
          <w:lang w:val="sl-SI"/>
        </w:rPr>
        <w:t>po</w:t>
      </w:r>
      <w:r w:rsidRPr="00267343">
        <w:rPr>
          <w:rFonts w:cs="Arial"/>
          <w:b/>
          <w:bCs/>
          <w:szCs w:val="20"/>
          <w:lang w:val="sl-SI"/>
        </w:rPr>
        <w:t xml:space="preserve"> </w:t>
      </w:r>
      <w:r w:rsidR="00511B41">
        <w:rPr>
          <w:rFonts w:cs="Arial"/>
          <w:b/>
          <w:bCs/>
          <w:szCs w:val="20"/>
          <w:u w:val="single"/>
          <w:lang w:val="sl-SI"/>
        </w:rPr>
        <w:t>4. 10</w:t>
      </w:r>
      <w:bookmarkStart w:id="0" w:name="_GoBack"/>
      <w:bookmarkEnd w:id="0"/>
      <w:r w:rsidR="00E05583" w:rsidRPr="00267343">
        <w:rPr>
          <w:rFonts w:cs="Arial"/>
          <w:b/>
          <w:bCs/>
          <w:szCs w:val="20"/>
          <w:u w:val="single"/>
          <w:lang w:val="sl-SI"/>
        </w:rPr>
        <w:t>. 2021</w:t>
      </w:r>
      <w:r w:rsidRPr="00267343">
        <w:rPr>
          <w:rFonts w:cs="Arial"/>
          <w:b/>
          <w:bCs/>
          <w:szCs w:val="20"/>
          <w:u w:val="single"/>
          <w:lang w:val="sl-SI"/>
        </w:rPr>
        <w:t>.</w:t>
      </w:r>
    </w:p>
    <w:p w:rsidR="00E05583" w:rsidRPr="00267343" w:rsidRDefault="00E05583" w:rsidP="00BF5AB8">
      <w:pPr>
        <w:spacing w:line="240" w:lineRule="auto"/>
        <w:jc w:val="both"/>
        <w:rPr>
          <w:rFonts w:cs="Arial"/>
          <w:b/>
          <w:bCs/>
          <w:szCs w:val="20"/>
          <w:lang w:val="sl-SI"/>
        </w:rPr>
      </w:pPr>
    </w:p>
    <w:p w:rsidR="00BF5AB8" w:rsidRPr="00267343" w:rsidRDefault="00BF5AB8" w:rsidP="00BF5AB8">
      <w:pPr>
        <w:spacing w:line="240" w:lineRule="auto"/>
        <w:jc w:val="both"/>
        <w:rPr>
          <w:rFonts w:cs="Arial"/>
          <w:b/>
          <w:bCs/>
          <w:szCs w:val="20"/>
          <w:u w:val="single"/>
          <w:lang w:val="sl-SI"/>
        </w:rPr>
      </w:pPr>
      <w:r w:rsidRPr="00267343">
        <w:rPr>
          <w:rFonts w:cs="Arial"/>
          <w:b/>
          <w:bCs/>
          <w:szCs w:val="20"/>
          <w:u w:val="single"/>
          <w:lang w:val="sl-SI"/>
        </w:rPr>
        <w:t>Pri obvestilu bo prosilec, kateremu bo dodeljena počitniške enota oz. mu bo odobreno letovanje, prejel v podpis še izjavo (izjavo podpišejo vsi letovalci), s katero letovalec izjavlja, da letuje na lastno odgovornost.</w:t>
      </w:r>
    </w:p>
    <w:p w:rsidR="00BF5AB8" w:rsidRPr="00267343" w:rsidRDefault="00BF5AB8" w:rsidP="00BF5AB8">
      <w:pPr>
        <w:spacing w:line="240" w:lineRule="auto"/>
        <w:jc w:val="both"/>
        <w:rPr>
          <w:rFonts w:cs="Arial"/>
          <w:b/>
          <w:szCs w:val="20"/>
          <w:lang w:val="sl-SI"/>
        </w:rPr>
      </w:pPr>
      <w:r w:rsidRPr="00267343">
        <w:rPr>
          <w:rFonts w:cs="Arial"/>
          <w:b/>
          <w:szCs w:val="20"/>
          <w:lang w:val="sl-SI"/>
        </w:rPr>
        <w:lastRenderedPageBreak/>
        <w:t>2. RAZPOLOŽLJIVE POČITNIŠKE ZMOGLJIVOSTI</w:t>
      </w:r>
    </w:p>
    <w:p w:rsidR="00BF5AB8" w:rsidRPr="00267343" w:rsidRDefault="00BF5AB8" w:rsidP="00BF5AB8">
      <w:pPr>
        <w:spacing w:line="240" w:lineRule="auto"/>
        <w:jc w:val="both"/>
        <w:rPr>
          <w:rFonts w:cs="Arial"/>
          <w:bCs/>
          <w:iCs/>
          <w:szCs w:val="20"/>
          <w:lang w:val="sl-SI"/>
        </w:rPr>
      </w:pPr>
    </w:p>
    <w:p w:rsidR="00BF5AB8" w:rsidRPr="00267343" w:rsidRDefault="00BF5AB8" w:rsidP="00BF5AB8">
      <w:pPr>
        <w:spacing w:line="240" w:lineRule="auto"/>
        <w:jc w:val="both"/>
        <w:rPr>
          <w:rFonts w:cs="Arial"/>
          <w:bCs/>
          <w:szCs w:val="20"/>
          <w:lang w:val="sl-SI"/>
        </w:rPr>
      </w:pPr>
      <w:r w:rsidRPr="00267343">
        <w:rPr>
          <w:rFonts w:cs="Arial"/>
          <w:bCs/>
          <w:iCs/>
          <w:szCs w:val="20"/>
          <w:lang w:val="sl-SI"/>
        </w:rPr>
        <w:t>Počitniške zmogljivosti, ki so na razpolago</w:t>
      </w:r>
      <w:r w:rsidRPr="00267343">
        <w:rPr>
          <w:rFonts w:cs="Arial"/>
          <w:bCs/>
          <w:szCs w:val="20"/>
          <w:lang w:val="sl-SI"/>
        </w:rPr>
        <w:t>, se nahajajo v na slednjih krajih oziroma na naslednjih naslovih:</w:t>
      </w:r>
    </w:p>
    <w:p w:rsidR="00BF5AB8" w:rsidRPr="00267343" w:rsidRDefault="00BF5AB8" w:rsidP="00BF5AB8">
      <w:pPr>
        <w:spacing w:line="240" w:lineRule="auto"/>
        <w:jc w:val="both"/>
        <w:rPr>
          <w:rFonts w:cs="Arial"/>
          <w:bCs/>
          <w:szCs w:val="20"/>
          <w:lang w:val="sl-SI"/>
        </w:rPr>
      </w:pPr>
    </w:p>
    <w:p w:rsidR="00BF5AB8" w:rsidRPr="00267343" w:rsidRDefault="00BF5AB8" w:rsidP="00BF5AB8">
      <w:pPr>
        <w:spacing w:line="240" w:lineRule="auto"/>
        <w:jc w:val="both"/>
        <w:rPr>
          <w:rFonts w:cs="Arial"/>
          <w:szCs w:val="20"/>
          <w:lang w:val="sl-SI"/>
        </w:rPr>
      </w:pPr>
      <w:r w:rsidRPr="00267343">
        <w:rPr>
          <w:rFonts w:cs="Arial"/>
          <w:szCs w:val="20"/>
          <w:lang w:val="sl-SI"/>
        </w:rPr>
        <w:t xml:space="preserve">- počitniški dom »Na </w:t>
      </w:r>
      <w:proofErr w:type="spellStart"/>
      <w:r w:rsidRPr="00267343">
        <w:rPr>
          <w:rFonts w:cs="Arial"/>
          <w:szCs w:val="20"/>
          <w:lang w:val="sl-SI"/>
        </w:rPr>
        <w:t>Skalci</w:t>
      </w:r>
      <w:proofErr w:type="spellEnd"/>
      <w:r w:rsidRPr="00267343">
        <w:rPr>
          <w:rFonts w:cs="Arial"/>
          <w:szCs w:val="20"/>
          <w:lang w:val="sl-SI"/>
        </w:rPr>
        <w:t>«, Ribčev laz 59, Bohinj;</w:t>
      </w:r>
    </w:p>
    <w:p w:rsidR="00BF5AB8" w:rsidRPr="00267343" w:rsidRDefault="00BF5AB8" w:rsidP="00BF5AB8">
      <w:pPr>
        <w:spacing w:line="240" w:lineRule="auto"/>
        <w:jc w:val="both"/>
        <w:rPr>
          <w:rFonts w:cs="Arial"/>
          <w:szCs w:val="20"/>
          <w:lang w:val="sl-SI"/>
        </w:rPr>
      </w:pPr>
      <w:r w:rsidRPr="00267343">
        <w:rPr>
          <w:rFonts w:cs="Arial"/>
          <w:szCs w:val="20"/>
          <w:lang w:val="sl-SI"/>
        </w:rPr>
        <w:t xml:space="preserve">- počitniška enota – garsonjera za 3+2 osebe, </w:t>
      </w:r>
      <w:proofErr w:type="spellStart"/>
      <w:r w:rsidRPr="00267343">
        <w:rPr>
          <w:rFonts w:cs="Arial"/>
          <w:szCs w:val="20"/>
          <w:lang w:val="sl-SI"/>
        </w:rPr>
        <w:t>Čičare</w:t>
      </w:r>
      <w:proofErr w:type="spellEnd"/>
      <w:r w:rsidRPr="00267343">
        <w:rPr>
          <w:rFonts w:cs="Arial"/>
          <w:szCs w:val="20"/>
          <w:lang w:val="sl-SI"/>
        </w:rPr>
        <w:t xml:space="preserve"> 13, Kranjska Gora;</w:t>
      </w:r>
    </w:p>
    <w:p w:rsidR="00BF5AB8" w:rsidRPr="00267343" w:rsidRDefault="00BF5AB8" w:rsidP="00BF5AB8">
      <w:pPr>
        <w:spacing w:line="240" w:lineRule="auto"/>
        <w:jc w:val="both"/>
        <w:rPr>
          <w:rFonts w:cs="Arial"/>
          <w:szCs w:val="20"/>
          <w:lang w:val="sl-SI"/>
        </w:rPr>
      </w:pPr>
      <w:r w:rsidRPr="00267343">
        <w:rPr>
          <w:rFonts w:cs="Arial"/>
          <w:szCs w:val="20"/>
          <w:lang w:val="sl-SI"/>
        </w:rPr>
        <w:t>- počitniški dom v Logu pod Mangartom 47a, Log;</w:t>
      </w:r>
    </w:p>
    <w:p w:rsidR="00BF5AB8" w:rsidRPr="00267343" w:rsidRDefault="00BF5AB8" w:rsidP="00BF5AB8">
      <w:pPr>
        <w:spacing w:line="240" w:lineRule="auto"/>
        <w:jc w:val="both"/>
        <w:rPr>
          <w:rFonts w:cs="Arial"/>
          <w:szCs w:val="20"/>
          <w:lang w:val="sl-SI"/>
        </w:rPr>
      </w:pPr>
      <w:r w:rsidRPr="00267343">
        <w:rPr>
          <w:rFonts w:cs="Arial"/>
          <w:szCs w:val="20"/>
          <w:lang w:val="sl-SI"/>
        </w:rPr>
        <w:t>- počitniška hišica v Termah Čatež, Čatež ob Savi,</w:t>
      </w:r>
    </w:p>
    <w:p w:rsidR="00BF5AB8" w:rsidRPr="00267343" w:rsidRDefault="00BF5AB8" w:rsidP="00BF5AB8">
      <w:pPr>
        <w:spacing w:line="240" w:lineRule="auto"/>
        <w:jc w:val="both"/>
        <w:rPr>
          <w:rFonts w:cs="Arial"/>
          <w:szCs w:val="20"/>
          <w:lang w:val="sl-SI"/>
        </w:rPr>
      </w:pPr>
      <w:r w:rsidRPr="00267343">
        <w:rPr>
          <w:rFonts w:cs="Arial"/>
          <w:szCs w:val="20"/>
          <w:lang w:val="sl-SI"/>
        </w:rPr>
        <w:t>- počitniška enota – enosobno stanovanje za 4+2 osebe, Vinica 41a, Vinica.</w:t>
      </w:r>
    </w:p>
    <w:p w:rsidR="00BF5AB8" w:rsidRPr="00267343" w:rsidRDefault="00BF5AB8" w:rsidP="00BF5AB8">
      <w:pPr>
        <w:spacing w:line="240" w:lineRule="auto"/>
        <w:jc w:val="both"/>
        <w:rPr>
          <w:rFonts w:cs="Arial"/>
          <w:szCs w:val="20"/>
          <w:lang w:val="sl-SI"/>
        </w:rPr>
      </w:pPr>
      <w:r w:rsidRPr="00267343">
        <w:rPr>
          <w:rFonts w:cs="Arial"/>
          <w:szCs w:val="20"/>
          <w:lang w:val="sl-SI"/>
        </w:rPr>
        <w:t xml:space="preserve">       </w:t>
      </w:r>
    </w:p>
    <w:p w:rsidR="00BF5AB8" w:rsidRPr="00267343" w:rsidRDefault="00BF5AB8" w:rsidP="00BF5AB8">
      <w:pPr>
        <w:spacing w:line="240" w:lineRule="auto"/>
        <w:rPr>
          <w:rFonts w:cs="Arial"/>
          <w:b/>
          <w:szCs w:val="20"/>
        </w:rPr>
      </w:pPr>
    </w:p>
    <w:p w:rsidR="00BF5AB8" w:rsidRPr="00267343" w:rsidRDefault="00BF5AB8" w:rsidP="00BF5AB8">
      <w:pPr>
        <w:spacing w:line="240" w:lineRule="auto"/>
        <w:rPr>
          <w:rFonts w:cs="Arial"/>
          <w:b/>
          <w:szCs w:val="20"/>
        </w:rPr>
      </w:pPr>
      <w:r w:rsidRPr="00267343">
        <w:rPr>
          <w:rFonts w:cs="Arial"/>
          <w:b/>
          <w:szCs w:val="20"/>
        </w:rPr>
        <w:t>3. NAČIN PLAČILA</w:t>
      </w:r>
    </w:p>
    <w:p w:rsidR="00BF5AB8" w:rsidRPr="00267343" w:rsidRDefault="00BF5AB8" w:rsidP="00BF5AB8">
      <w:pPr>
        <w:spacing w:line="240" w:lineRule="auto"/>
        <w:jc w:val="both"/>
        <w:rPr>
          <w:rFonts w:cs="Arial"/>
          <w:b/>
          <w:bCs/>
          <w:szCs w:val="20"/>
          <w:lang w:val="sl-SI"/>
        </w:rPr>
      </w:pPr>
    </w:p>
    <w:p w:rsidR="00BF5AB8" w:rsidRPr="00267343" w:rsidRDefault="00BF5AB8" w:rsidP="00BF5AB8">
      <w:pPr>
        <w:spacing w:line="240" w:lineRule="auto"/>
        <w:jc w:val="both"/>
        <w:rPr>
          <w:rFonts w:cs="Arial"/>
          <w:szCs w:val="20"/>
          <w:lang w:val="sl-SI"/>
        </w:rPr>
      </w:pPr>
      <w:r w:rsidRPr="00267343">
        <w:rPr>
          <w:rFonts w:cs="Arial"/>
          <w:szCs w:val="20"/>
          <w:lang w:val="sl-SI"/>
        </w:rPr>
        <w:t>Prosilcem, katerim bo dodeljeno letovanje in se bodo odločili za obročno odplačevanje, je obročno plačilo možno na največ 3 (tri) obroke za letovanje od 3 do 6 nočitev.</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szCs w:val="20"/>
          <w:lang w:val="sl-SI"/>
        </w:rPr>
      </w:pPr>
      <w:r w:rsidRPr="00267343">
        <w:rPr>
          <w:rFonts w:cs="Arial"/>
          <w:szCs w:val="20"/>
          <w:lang w:val="sl-SI"/>
        </w:rPr>
        <w:t>Prosilci, ki se bodo odločili za (enkratno)  gotovinsko plačilo letovanja, morajo na naslov Minis</w:t>
      </w:r>
      <w:r w:rsidR="008A7A07" w:rsidRPr="00267343">
        <w:rPr>
          <w:rFonts w:cs="Arial"/>
          <w:szCs w:val="20"/>
          <w:lang w:val="sl-SI"/>
        </w:rPr>
        <w:t>trstva za notranje zadeve, Direktorat</w:t>
      </w:r>
      <w:r w:rsidRPr="00267343">
        <w:rPr>
          <w:rFonts w:cs="Arial"/>
          <w:szCs w:val="20"/>
          <w:lang w:val="sl-SI"/>
        </w:rPr>
        <w:t xml:space="preserve"> za logistiko</w:t>
      </w:r>
      <w:r w:rsidR="008A7A07" w:rsidRPr="00267343">
        <w:rPr>
          <w:rFonts w:cs="Arial"/>
          <w:szCs w:val="20"/>
          <w:lang w:val="sl-SI"/>
        </w:rPr>
        <w:t xml:space="preserve"> in nabavo, Sektor</w:t>
      </w:r>
      <w:r w:rsidRPr="00267343">
        <w:rPr>
          <w:rFonts w:cs="Arial"/>
          <w:szCs w:val="20"/>
          <w:lang w:val="sl-SI"/>
        </w:rPr>
        <w:t xml:space="preserve"> za nastanitev in prehrano, Oddelek za nastanitev, Štefanova ulica 2, 1000 Ljubljana, </w:t>
      </w:r>
      <w:r w:rsidRPr="00267343">
        <w:rPr>
          <w:rFonts w:cs="Arial"/>
          <w:b/>
          <w:szCs w:val="20"/>
          <w:u w:val="single"/>
          <w:lang w:val="sl-SI"/>
        </w:rPr>
        <w:t>še pred nastopom letovanja</w:t>
      </w:r>
      <w:r w:rsidRPr="00267343">
        <w:rPr>
          <w:rFonts w:cs="Arial"/>
          <w:szCs w:val="20"/>
          <w:lang w:val="sl-SI"/>
        </w:rPr>
        <w:t xml:space="preserve"> dostaviti kopijo položnice kot dokazilo o plačilu. Samo na podlagi dokazil o plačilu bo izstavljena napotnica za letovanje, s katero bo lahko gost dvignil ključe za objekt, v katerem bo letoval.</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b/>
          <w:szCs w:val="20"/>
          <w:lang w:val="sl-SI"/>
        </w:rPr>
      </w:pPr>
      <w:r w:rsidRPr="00267343">
        <w:rPr>
          <w:rFonts w:cs="Arial"/>
          <w:b/>
          <w:szCs w:val="20"/>
          <w:lang w:val="sl-SI"/>
        </w:rPr>
        <w:t>4. TERMINI ZA PRIJAVO NA LETOVANJE</w:t>
      </w:r>
    </w:p>
    <w:p w:rsidR="00BF5AB8" w:rsidRPr="00267343" w:rsidRDefault="00BF5AB8" w:rsidP="00BF5AB8">
      <w:pPr>
        <w:spacing w:line="240" w:lineRule="auto"/>
        <w:jc w:val="both"/>
        <w:rPr>
          <w:rFonts w:cs="Arial"/>
          <w:szCs w:val="20"/>
          <w:lang w:val="sl-SI"/>
        </w:rPr>
      </w:pPr>
    </w:p>
    <w:p w:rsidR="00BF5AB8" w:rsidRPr="00267343" w:rsidRDefault="00BF5AB8" w:rsidP="00BF5AB8">
      <w:pPr>
        <w:spacing w:line="240" w:lineRule="auto"/>
        <w:jc w:val="both"/>
        <w:rPr>
          <w:rFonts w:cs="Arial"/>
          <w:szCs w:val="20"/>
          <w:lang w:val="sl-SI"/>
        </w:rPr>
      </w:pPr>
      <w:r w:rsidRPr="00267343">
        <w:rPr>
          <w:rFonts w:cs="Arial"/>
          <w:szCs w:val="20"/>
          <w:lang w:val="sl-SI"/>
        </w:rPr>
        <w:t xml:space="preserve">Termini za letovanje so krajši in sicer od </w:t>
      </w:r>
      <w:r w:rsidR="008A7A07" w:rsidRPr="00267343">
        <w:rPr>
          <w:rFonts w:cs="Arial"/>
          <w:szCs w:val="20"/>
          <w:lang w:val="sl-SI"/>
        </w:rPr>
        <w:t xml:space="preserve">3 </w:t>
      </w:r>
      <w:r w:rsidRPr="00267343">
        <w:rPr>
          <w:rFonts w:cs="Arial"/>
          <w:szCs w:val="20"/>
          <w:lang w:val="sl-SI"/>
        </w:rPr>
        <w:t>do 5 dnevni.</w:t>
      </w:r>
    </w:p>
    <w:p w:rsidR="00BF5AB8" w:rsidRPr="00267343" w:rsidRDefault="00BF5AB8" w:rsidP="00BF5AB8">
      <w:pPr>
        <w:spacing w:line="240" w:lineRule="auto"/>
        <w:jc w:val="both"/>
        <w:rPr>
          <w:rFonts w:cs="Arial"/>
          <w:szCs w:val="20"/>
          <w:lang w:val="sl-SI"/>
        </w:rPr>
      </w:pPr>
    </w:p>
    <w:p w:rsidR="00BF5AB8" w:rsidRPr="00267343" w:rsidRDefault="008A7A07" w:rsidP="00BF5AB8">
      <w:pPr>
        <w:numPr>
          <w:ilvl w:val="0"/>
          <w:numId w:val="10"/>
        </w:numPr>
        <w:spacing w:line="240" w:lineRule="auto"/>
        <w:jc w:val="both"/>
        <w:rPr>
          <w:rFonts w:cs="Arial"/>
          <w:szCs w:val="20"/>
          <w:lang w:val="sl-SI"/>
        </w:rPr>
      </w:pPr>
      <w:r w:rsidRPr="00267343">
        <w:rPr>
          <w:rFonts w:cs="Arial"/>
          <w:szCs w:val="20"/>
          <w:lang w:val="sl-SI"/>
        </w:rPr>
        <w:t>JESENSKE ŠOLSKE POČITNICE 2021</w:t>
      </w:r>
    </w:p>
    <w:p w:rsidR="00BF5AB8" w:rsidRPr="00267343" w:rsidRDefault="00BF5AB8" w:rsidP="00BF5AB8">
      <w:pPr>
        <w:rPr>
          <w:rFonts w:cs="Arial"/>
          <w:szCs w:val="20"/>
          <w:lang w:val="sl-SI"/>
        </w:rPr>
      </w:pPr>
    </w:p>
    <w:tbl>
      <w:tblPr>
        <w:tblStyle w:val="Tabelamrea"/>
        <w:tblW w:w="6822" w:type="dxa"/>
        <w:tblLook w:val="01E0" w:firstRow="1" w:lastRow="1" w:firstColumn="1" w:lastColumn="1" w:noHBand="0" w:noVBand="0"/>
        <w:tblCaption w:val="termini jesenko šolskih počitnic"/>
      </w:tblPr>
      <w:tblGrid>
        <w:gridCol w:w="3411"/>
        <w:gridCol w:w="3411"/>
      </w:tblGrid>
      <w:tr w:rsidR="00BF5AB8" w:rsidRPr="00267343" w:rsidTr="0046509B">
        <w:trPr>
          <w:trHeight w:val="381"/>
          <w:tblHeader/>
        </w:trPr>
        <w:tc>
          <w:tcPr>
            <w:tcW w:w="3411" w:type="dxa"/>
          </w:tcPr>
          <w:p w:rsidR="00BF5AB8" w:rsidRPr="00267343" w:rsidRDefault="008A7A07" w:rsidP="00BF5AB8">
            <w:pPr>
              <w:jc w:val="center"/>
              <w:rPr>
                <w:rFonts w:cs="Arial"/>
                <w:szCs w:val="20"/>
                <w:lang w:val="sl-SI"/>
              </w:rPr>
            </w:pPr>
            <w:r w:rsidRPr="00267343">
              <w:rPr>
                <w:rFonts w:cs="Arial"/>
                <w:szCs w:val="20"/>
                <w:lang w:val="sl-SI"/>
              </w:rPr>
              <w:t>22. 10. 2021</w:t>
            </w:r>
          </w:p>
        </w:tc>
        <w:tc>
          <w:tcPr>
            <w:tcW w:w="3411" w:type="dxa"/>
          </w:tcPr>
          <w:p w:rsidR="00BF5AB8" w:rsidRPr="00267343" w:rsidRDefault="008A7A07" w:rsidP="00BF5AB8">
            <w:pPr>
              <w:jc w:val="center"/>
              <w:rPr>
                <w:rFonts w:cs="Arial"/>
                <w:szCs w:val="20"/>
                <w:lang w:val="sl-SI"/>
              </w:rPr>
            </w:pPr>
            <w:r w:rsidRPr="00267343">
              <w:rPr>
                <w:rFonts w:cs="Arial"/>
                <w:szCs w:val="20"/>
                <w:lang w:val="sl-SI"/>
              </w:rPr>
              <w:t>25. 10. 2021</w:t>
            </w:r>
          </w:p>
        </w:tc>
      </w:tr>
      <w:tr w:rsidR="00BF5AB8" w:rsidRPr="00267343" w:rsidTr="0067309A">
        <w:trPr>
          <w:trHeight w:val="381"/>
        </w:trPr>
        <w:tc>
          <w:tcPr>
            <w:tcW w:w="3411" w:type="dxa"/>
          </w:tcPr>
          <w:p w:rsidR="00BF5AB8" w:rsidRPr="00267343" w:rsidRDefault="008A7A07" w:rsidP="00BF5AB8">
            <w:pPr>
              <w:jc w:val="center"/>
              <w:rPr>
                <w:rFonts w:cs="Arial"/>
                <w:szCs w:val="20"/>
                <w:lang w:val="sl-SI"/>
              </w:rPr>
            </w:pPr>
            <w:r w:rsidRPr="00267343">
              <w:rPr>
                <w:rFonts w:cs="Arial"/>
                <w:szCs w:val="20"/>
                <w:lang w:val="sl-SI"/>
              </w:rPr>
              <w:t>26. 10. 2021</w:t>
            </w:r>
          </w:p>
        </w:tc>
        <w:tc>
          <w:tcPr>
            <w:tcW w:w="3411" w:type="dxa"/>
          </w:tcPr>
          <w:p w:rsidR="00BF5AB8" w:rsidRPr="00267343" w:rsidRDefault="006A621D" w:rsidP="00BF5AB8">
            <w:pPr>
              <w:jc w:val="center"/>
              <w:rPr>
                <w:rFonts w:cs="Arial"/>
                <w:szCs w:val="20"/>
                <w:lang w:val="sl-SI"/>
              </w:rPr>
            </w:pPr>
            <w:r w:rsidRPr="00267343">
              <w:rPr>
                <w:rFonts w:cs="Arial"/>
                <w:szCs w:val="20"/>
                <w:lang w:val="sl-SI"/>
              </w:rPr>
              <w:t>28</w:t>
            </w:r>
            <w:r w:rsidR="008A7A07" w:rsidRPr="00267343">
              <w:rPr>
                <w:rFonts w:cs="Arial"/>
                <w:szCs w:val="20"/>
                <w:lang w:val="sl-SI"/>
              </w:rPr>
              <w:t>. 10. 2021</w:t>
            </w:r>
          </w:p>
        </w:tc>
      </w:tr>
      <w:tr w:rsidR="008A7A07" w:rsidRPr="00267343" w:rsidTr="0067309A">
        <w:trPr>
          <w:trHeight w:val="381"/>
        </w:trPr>
        <w:tc>
          <w:tcPr>
            <w:tcW w:w="3411" w:type="dxa"/>
          </w:tcPr>
          <w:p w:rsidR="008A7A07" w:rsidRPr="00267343" w:rsidRDefault="008A7A07" w:rsidP="00BF5AB8">
            <w:pPr>
              <w:jc w:val="center"/>
              <w:rPr>
                <w:rFonts w:cs="Arial"/>
                <w:szCs w:val="20"/>
                <w:lang w:val="sl-SI"/>
              </w:rPr>
            </w:pPr>
            <w:r w:rsidRPr="00267343">
              <w:rPr>
                <w:rFonts w:cs="Arial"/>
                <w:szCs w:val="20"/>
                <w:lang w:val="sl-SI"/>
              </w:rPr>
              <w:t>30. 10. 2021</w:t>
            </w:r>
          </w:p>
        </w:tc>
        <w:tc>
          <w:tcPr>
            <w:tcW w:w="3411" w:type="dxa"/>
          </w:tcPr>
          <w:p w:rsidR="008A7A07" w:rsidRPr="00267343" w:rsidRDefault="008A7A07" w:rsidP="00BF5AB8">
            <w:pPr>
              <w:jc w:val="center"/>
              <w:rPr>
                <w:rFonts w:cs="Arial"/>
                <w:szCs w:val="20"/>
                <w:lang w:val="sl-SI"/>
              </w:rPr>
            </w:pPr>
            <w:r w:rsidRPr="00267343">
              <w:rPr>
                <w:rFonts w:cs="Arial"/>
                <w:szCs w:val="20"/>
                <w:lang w:val="sl-SI"/>
              </w:rPr>
              <w:t xml:space="preserve">  1. 11. 2021</w:t>
            </w:r>
          </w:p>
        </w:tc>
      </w:tr>
    </w:tbl>
    <w:p w:rsidR="00BF5AB8" w:rsidRPr="00267343" w:rsidRDefault="00BF5AB8" w:rsidP="00BF5AB8">
      <w:pPr>
        <w:spacing w:line="240" w:lineRule="auto"/>
        <w:jc w:val="both"/>
        <w:rPr>
          <w:rFonts w:cs="Arial"/>
          <w:szCs w:val="20"/>
          <w:lang w:val="sl-SI"/>
        </w:rPr>
      </w:pPr>
    </w:p>
    <w:p w:rsidR="00BF5AB8" w:rsidRPr="00267343" w:rsidRDefault="00BF5AB8" w:rsidP="00BF5AB8">
      <w:pPr>
        <w:rPr>
          <w:rFonts w:cs="Arial"/>
          <w:szCs w:val="20"/>
          <w:lang w:val="sl-SI"/>
        </w:rPr>
      </w:pPr>
    </w:p>
    <w:p w:rsidR="00BF5AB8" w:rsidRPr="00267343" w:rsidRDefault="00BF5AB8" w:rsidP="00BF5AB8">
      <w:pPr>
        <w:numPr>
          <w:ilvl w:val="0"/>
          <w:numId w:val="10"/>
        </w:numPr>
        <w:rPr>
          <w:rFonts w:cs="Arial"/>
          <w:szCs w:val="20"/>
          <w:lang w:val="sl-SI"/>
        </w:rPr>
      </w:pPr>
      <w:r w:rsidRPr="00267343">
        <w:rPr>
          <w:rFonts w:cs="Arial"/>
          <w:szCs w:val="20"/>
          <w:lang w:val="sl-SI"/>
        </w:rPr>
        <w:t xml:space="preserve">BOŽIČNO-NOVOLETNI PRAZNIKI </w:t>
      </w:r>
      <w:r w:rsidR="008A7A07" w:rsidRPr="00267343">
        <w:rPr>
          <w:rFonts w:cs="Arial"/>
          <w:szCs w:val="20"/>
          <w:lang w:val="sl-SI"/>
        </w:rPr>
        <w:t>2021/2022</w:t>
      </w:r>
    </w:p>
    <w:p w:rsidR="00BF5AB8" w:rsidRPr="00267343" w:rsidRDefault="00BF5AB8" w:rsidP="00BF5AB8">
      <w:pPr>
        <w:rPr>
          <w:rFonts w:cs="Arial"/>
          <w:szCs w:val="20"/>
          <w:lang w:val="sl-SI"/>
        </w:rPr>
      </w:pPr>
    </w:p>
    <w:tbl>
      <w:tblPr>
        <w:tblStyle w:val="Tabelamrea"/>
        <w:tblW w:w="6822" w:type="dxa"/>
        <w:tblLook w:val="01E0" w:firstRow="1" w:lastRow="1" w:firstColumn="1" w:lastColumn="1" w:noHBand="0" w:noVBand="0"/>
        <w:tblCaption w:val="termini božično novoletnih počitnic"/>
      </w:tblPr>
      <w:tblGrid>
        <w:gridCol w:w="3411"/>
        <w:gridCol w:w="3411"/>
      </w:tblGrid>
      <w:tr w:rsidR="00BF5AB8" w:rsidRPr="00267343" w:rsidTr="0046509B">
        <w:trPr>
          <w:trHeight w:val="381"/>
          <w:tblHeader/>
        </w:trPr>
        <w:tc>
          <w:tcPr>
            <w:tcW w:w="3411" w:type="dxa"/>
          </w:tcPr>
          <w:p w:rsidR="00BF5AB8" w:rsidRPr="00267343" w:rsidRDefault="008A7A07" w:rsidP="00BF5AB8">
            <w:pPr>
              <w:jc w:val="center"/>
              <w:rPr>
                <w:rFonts w:cs="Arial"/>
                <w:szCs w:val="20"/>
                <w:lang w:val="sl-SI"/>
              </w:rPr>
            </w:pPr>
            <w:r w:rsidRPr="00267343">
              <w:rPr>
                <w:rFonts w:cs="Arial"/>
                <w:szCs w:val="20"/>
                <w:lang w:val="sl-SI"/>
              </w:rPr>
              <w:t>24. 12. 2021</w:t>
            </w:r>
          </w:p>
        </w:tc>
        <w:tc>
          <w:tcPr>
            <w:tcW w:w="3411" w:type="dxa"/>
          </w:tcPr>
          <w:p w:rsidR="00BF5AB8" w:rsidRPr="00267343" w:rsidRDefault="008A7A07" w:rsidP="00BF5AB8">
            <w:pPr>
              <w:jc w:val="center"/>
              <w:rPr>
                <w:rFonts w:cs="Arial"/>
                <w:szCs w:val="20"/>
                <w:lang w:val="sl-SI"/>
              </w:rPr>
            </w:pPr>
            <w:r w:rsidRPr="00267343">
              <w:rPr>
                <w:rFonts w:cs="Arial"/>
                <w:szCs w:val="20"/>
                <w:lang w:val="sl-SI"/>
              </w:rPr>
              <w:t>27. 12. 2021</w:t>
            </w:r>
          </w:p>
        </w:tc>
      </w:tr>
      <w:tr w:rsidR="00BF5AB8" w:rsidRPr="00267343" w:rsidTr="0067309A">
        <w:trPr>
          <w:trHeight w:val="381"/>
        </w:trPr>
        <w:tc>
          <w:tcPr>
            <w:tcW w:w="3411" w:type="dxa"/>
          </w:tcPr>
          <w:p w:rsidR="00BF5AB8" w:rsidRPr="00267343" w:rsidRDefault="008A7A07" w:rsidP="00BF5AB8">
            <w:pPr>
              <w:jc w:val="center"/>
              <w:rPr>
                <w:rFonts w:cs="Arial"/>
                <w:szCs w:val="20"/>
                <w:lang w:val="sl-SI"/>
              </w:rPr>
            </w:pPr>
            <w:r w:rsidRPr="00267343">
              <w:rPr>
                <w:rFonts w:cs="Arial"/>
                <w:szCs w:val="20"/>
                <w:lang w:val="sl-SI"/>
              </w:rPr>
              <w:t>28. 12. 2021</w:t>
            </w:r>
          </w:p>
        </w:tc>
        <w:tc>
          <w:tcPr>
            <w:tcW w:w="3411" w:type="dxa"/>
          </w:tcPr>
          <w:p w:rsidR="00BF5AB8" w:rsidRPr="00267343" w:rsidRDefault="00BF5AB8" w:rsidP="00BF5AB8">
            <w:pPr>
              <w:jc w:val="center"/>
              <w:rPr>
                <w:rFonts w:cs="Arial"/>
                <w:szCs w:val="20"/>
                <w:lang w:val="sl-SI"/>
              </w:rPr>
            </w:pPr>
            <w:r w:rsidRPr="00267343">
              <w:rPr>
                <w:rFonts w:cs="Arial"/>
                <w:szCs w:val="20"/>
                <w:lang w:val="sl-SI"/>
              </w:rPr>
              <w:t>3</w:t>
            </w:r>
            <w:r w:rsidR="008A7A07" w:rsidRPr="00267343">
              <w:rPr>
                <w:rFonts w:cs="Arial"/>
                <w:szCs w:val="20"/>
                <w:lang w:val="sl-SI"/>
              </w:rPr>
              <w:t>0</w:t>
            </w:r>
            <w:r w:rsidRPr="00267343">
              <w:rPr>
                <w:rFonts w:cs="Arial"/>
                <w:szCs w:val="20"/>
                <w:lang w:val="sl-SI"/>
              </w:rPr>
              <w:t>. 1</w:t>
            </w:r>
            <w:r w:rsidR="008A7A07" w:rsidRPr="00267343">
              <w:rPr>
                <w:rFonts w:cs="Arial"/>
                <w:szCs w:val="20"/>
                <w:lang w:val="sl-SI"/>
              </w:rPr>
              <w:t>2</w:t>
            </w:r>
            <w:r w:rsidRPr="00267343">
              <w:rPr>
                <w:rFonts w:cs="Arial"/>
                <w:szCs w:val="20"/>
                <w:lang w:val="sl-SI"/>
              </w:rPr>
              <w:t>. 2021</w:t>
            </w:r>
          </w:p>
        </w:tc>
      </w:tr>
      <w:tr w:rsidR="008A7A07" w:rsidRPr="00267343" w:rsidTr="0067309A">
        <w:trPr>
          <w:trHeight w:val="381"/>
        </w:trPr>
        <w:tc>
          <w:tcPr>
            <w:tcW w:w="3411" w:type="dxa"/>
          </w:tcPr>
          <w:p w:rsidR="008A7A07" w:rsidRPr="00267343" w:rsidRDefault="008A7A07" w:rsidP="00BF5AB8">
            <w:pPr>
              <w:jc w:val="center"/>
              <w:rPr>
                <w:rFonts w:cs="Arial"/>
                <w:szCs w:val="20"/>
                <w:lang w:val="sl-SI"/>
              </w:rPr>
            </w:pPr>
            <w:r w:rsidRPr="00267343">
              <w:rPr>
                <w:rFonts w:cs="Arial"/>
                <w:szCs w:val="20"/>
                <w:lang w:val="sl-SI"/>
              </w:rPr>
              <w:t>31. 12. 2021</w:t>
            </w:r>
          </w:p>
        </w:tc>
        <w:tc>
          <w:tcPr>
            <w:tcW w:w="3411" w:type="dxa"/>
          </w:tcPr>
          <w:p w:rsidR="008A7A07" w:rsidRPr="00267343" w:rsidRDefault="008A7A07" w:rsidP="00BF5AB8">
            <w:pPr>
              <w:jc w:val="center"/>
              <w:rPr>
                <w:rFonts w:cs="Arial"/>
                <w:szCs w:val="20"/>
                <w:lang w:val="sl-SI"/>
              </w:rPr>
            </w:pPr>
            <w:r w:rsidRPr="00267343">
              <w:rPr>
                <w:rFonts w:cs="Arial"/>
                <w:szCs w:val="20"/>
                <w:lang w:val="sl-SI"/>
              </w:rPr>
              <w:t xml:space="preserve">    2. 1. 2022</w:t>
            </w:r>
          </w:p>
        </w:tc>
      </w:tr>
    </w:tbl>
    <w:p w:rsidR="00BF5AB8" w:rsidRPr="00267343" w:rsidRDefault="00BF5AB8" w:rsidP="00BF5AB8">
      <w:pPr>
        <w:rPr>
          <w:rFonts w:cs="Arial"/>
          <w:b/>
          <w:szCs w:val="20"/>
          <w:lang w:val="sl-SI"/>
        </w:rPr>
      </w:pPr>
    </w:p>
    <w:p w:rsidR="00BF5AB8" w:rsidRPr="00267343" w:rsidRDefault="00BF5AB8" w:rsidP="00BF5AB8">
      <w:pPr>
        <w:rPr>
          <w:rFonts w:cs="Arial"/>
          <w:b/>
          <w:szCs w:val="20"/>
          <w:lang w:val="sl-SI"/>
        </w:rPr>
      </w:pPr>
    </w:p>
    <w:p w:rsidR="00BF5AB8" w:rsidRPr="00267343" w:rsidRDefault="008A7A07" w:rsidP="00BF5AB8">
      <w:pPr>
        <w:numPr>
          <w:ilvl w:val="0"/>
          <w:numId w:val="10"/>
        </w:numPr>
        <w:rPr>
          <w:rFonts w:cs="Arial"/>
          <w:szCs w:val="20"/>
          <w:lang w:val="sl-SI"/>
        </w:rPr>
      </w:pPr>
      <w:r w:rsidRPr="00267343">
        <w:rPr>
          <w:rFonts w:cs="Arial"/>
          <w:szCs w:val="20"/>
          <w:lang w:val="sl-SI"/>
        </w:rPr>
        <w:t>ZIMSKE ŠOLSKE POČITNICE 2022</w:t>
      </w:r>
    </w:p>
    <w:p w:rsidR="00BF5AB8" w:rsidRPr="00267343" w:rsidRDefault="00BF5AB8" w:rsidP="00BF5AB8">
      <w:pPr>
        <w:ind w:left="360"/>
        <w:rPr>
          <w:rFonts w:cs="Arial"/>
          <w:szCs w:val="20"/>
          <w:lang w:val="sl-SI"/>
        </w:rPr>
      </w:pPr>
    </w:p>
    <w:tbl>
      <w:tblPr>
        <w:tblStyle w:val="Tabelamrea"/>
        <w:tblW w:w="6822" w:type="dxa"/>
        <w:tblLook w:val="01E0" w:firstRow="1" w:lastRow="1" w:firstColumn="1" w:lastColumn="1" w:noHBand="0" w:noVBand="0"/>
        <w:tblCaption w:val="termini zimskih počitnic"/>
      </w:tblPr>
      <w:tblGrid>
        <w:gridCol w:w="3411"/>
        <w:gridCol w:w="3411"/>
      </w:tblGrid>
      <w:tr w:rsidR="00BF5AB8" w:rsidRPr="00267343" w:rsidTr="0046509B">
        <w:trPr>
          <w:trHeight w:val="381"/>
          <w:tblHeader/>
        </w:trPr>
        <w:tc>
          <w:tcPr>
            <w:tcW w:w="3411" w:type="dxa"/>
          </w:tcPr>
          <w:p w:rsidR="00BF5AB8" w:rsidRPr="00267343" w:rsidRDefault="008A7A07" w:rsidP="00BF5AB8">
            <w:pPr>
              <w:jc w:val="center"/>
              <w:rPr>
                <w:rFonts w:cs="Arial"/>
                <w:szCs w:val="20"/>
                <w:lang w:val="sl-SI"/>
              </w:rPr>
            </w:pPr>
            <w:r w:rsidRPr="00267343">
              <w:rPr>
                <w:rFonts w:cs="Arial"/>
                <w:szCs w:val="20"/>
                <w:lang w:val="sl-SI"/>
              </w:rPr>
              <w:t>18. 2. 2022</w:t>
            </w:r>
          </w:p>
        </w:tc>
        <w:tc>
          <w:tcPr>
            <w:tcW w:w="3411" w:type="dxa"/>
          </w:tcPr>
          <w:p w:rsidR="00BF5AB8" w:rsidRPr="00267343" w:rsidRDefault="008A7A07" w:rsidP="00BF5AB8">
            <w:pPr>
              <w:jc w:val="center"/>
              <w:rPr>
                <w:rFonts w:cs="Arial"/>
                <w:szCs w:val="20"/>
                <w:lang w:val="sl-SI"/>
              </w:rPr>
            </w:pPr>
            <w:r w:rsidRPr="00267343">
              <w:rPr>
                <w:rFonts w:cs="Arial"/>
                <w:szCs w:val="20"/>
                <w:lang w:val="sl-SI"/>
              </w:rPr>
              <w:t>21. 2. 2022</w:t>
            </w:r>
          </w:p>
        </w:tc>
      </w:tr>
      <w:tr w:rsidR="00BF5AB8" w:rsidRPr="00267343" w:rsidTr="0067309A">
        <w:trPr>
          <w:trHeight w:val="381"/>
        </w:trPr>
        <w:tc>
          <w:tcPr>
            <w:tcW w:w="3411" w:type="dxa"/>
          </w:tcPr>
          <w:p w:rsidR="00BF5AB8" w:rsidRPr="00267343" w:rsidRDefault="008A7A07" w:rsidP="008A7A07">
            <w:pPr>
              <w:rPr>
                <w:rFonts w:cs="Arial"/>
                <w:szCs w:val="20"/>
                <w:lang w:val="sl-SI"/>
              </w:rPr>
            </w:pPr>
            <w:r w:rsidRPr="00267343">
              <w:rPr>
                <w:rFonts w:cs="Arial"/>
                <w:szCs w:val="20"/>
                <w:lang w:val="sl-SI"/>
              </w:rPr>
              <w:t xml:space="preserve">                    </w:t>
            </w:r>
            <w:r w:rsidR="00612CF1" w:rsidRPr="00267343">
              <w:rPr>
                <w:rFonts w:cs="Arial"/>
                <w:szCs w:val="20"/>
                <w:lang w:val="sl-SI"/>
              </w:rPr>
              <w:t>22</w:t>
            </w:r>
            <w:r w:rsidRPr="00267343">
              <w:rPr>
                <w:rFonts w:cs="Arial"/>
                <w:szCs w:val="20"/>
                <w:lang w:val="sl-SI"/>
              </w:rPr>
              <w:t>. 2. 2022</w:t>
            </w:r>
          </w:p>
        </w:tc>
        <w:tc>
          <w:tcPr>
            <w:tcW w:w="3411" w:type="dxa"/>
          </w:tcPr>
          <w:p w:rsidR="00BF5AB8" w:rsidRPr="00267343" w:rsidRDefault="008A7A07" w:rsidP="00BF5AB8">
            <w:pPr>
              <w:jc w:val="center"/>
              <w:rPr>
                <w:rFonts w:cs="Arial"/>
                <w:szCs w:val="20"/>
                <w:lang w:val="sl-SI"/>
              </w:rPr>
            </w:pPr>
            <w:r w:rsidRPr="00267343">
              <w:rPr>
                <w:rFonts w:cs="Arial"/>
                <w:szCs w:val="20"/>
                <w:lang w:val="sl-SI"/>
              </w:rPr>
              <w:t>25. 2. 2022</w:t>
            </w:r>
          </w:p>
        </w:tc>
      </w:tr>
      <w:tr w:rsidR="00BF5AB8" w:rsidRPr="00267343" w:rsidTr="0067309A">
        <w:trPr>
          <w:trHeight w:val="381"/>
        </w:trPr>
        <w:tc>
          <w:tcPr>
            <w:tcW w:w="3411" w:type="dxa"/>
          </w:tcPr>
          <w:p w:rsidR="00BF5AB8" w:rsidRPr="00267343" w:rsidRDefault="008A7A07" w:rsidP="00BF5AB8">
            <w:pPr>
              <w:jc w:val="center"/>
              <w:rPr>
                <w:rFonts w:cs="Arial"/>
                <w:szCs w:val="20"/>
                <w:lang w:val="sl-SI"/>
              </w:rPr>
            </w:pPr>
            <w:r w:rsidRPr="00267343">
              <w:rPr>
                <w:rFonts w:cs="Arial"/>
                <w:szCs w:val="20"/>
                <w:lang w:val="sl-SI"/>
              </w:rPr>
              <w:t>26. 2. 2022</w:t>
            </w:r>
          </w:p>
        </w:tc>
        <w:tc>
          <w:tcPr>
            <w:tcW w:w="3411" w:type="dxa"/>
          </w:tcPr>
          <w:p w:rsidR="00BF5AB8" w:rsidRPr="00267343" w:rsidRDefault="00612CF1" w:rsidP="00BF5AB8">
            <w:pPr>
              <w:jc w:val="center"/>
              <w:rPr>
                <w:rFonts w:cs="Arial"/>
                <w:szCs w:val="20"/>
                <w:lang w:val="sl-SI"/>
              </w:rPr>
            </w:pPr>
            <w:r w:rsidRPr="00267343">
              <w:rPr>
                <w:rFonts w:cs="Arial"/>
                <w:szCs w:val="20"/>
                <w:lang w:val="sl-SI"/>
              </w:rPr>
              <w:t xml:space="preserve">  </w:t>
            </w:r>
            <w:r w:rsidR="008A7A07" w:rsidRPr="00267343">
              <w:rPr>
                <w:rFonts w:cs="Arial"/>
                <w:szCs w:val="20"/>
                <w:lang w:val="sl-SI"/>
              </w:rPr>
              <w:t>1. 3. 2022</w:t>
            </w:r>
          </w:p>
        </w:tc>
      </w:tr>
      <w:tr w:rsidR="008A7A07" w:rsidRPr="00267343" w:rsidTr="0067309A">
        <w:trPr>
          <w:trHeight w:val="381"/>
        </w:trPr>
        <w:tc>
          <w:tcPr>
            <w:tcW w:w="3411" w:type="dxa"/>
          </w:tcPr>
          <w:p w:rsidR="008A7A07" w:rsidRPr="00267343" w:rsidRDefault="001D7B12" w:rsidP="00BF5AB8">
            <w:pPr>
              <w:jc w:val="center"/>
              <w:rPr>
                <w:rFonts w:cs="Arial"/>
                <w:szCs w:val="20"/>
                <w:lang w:val="sl-SI"/>
              </w:rPr>
            </w:pPr>
            <w:r w:rsidRPr="00267343">
              <w:rPr>
                <w:rFonts w:cs="Arial"/>
                <w:szCs w:val="20"/>
                <w:lang w:val="sl-SI"/>
              </w:rPr>
              <w:t xml:space="preserve">  </w:t>
            </w:r>
            <w:r w:rsidR="008A7A07" w:rsidRPr="00267343">
              <w:rPr>
                <w:rFonts w:cs="Arial"/>
                <w:szCs w:val="20"/>
                <w:lang w:val="sl-SI"/>
              </w:rPr>
              <w:t>2. 3. 2022</w:t>
            </w:r>
          </w:p>
        </w:tc>
        <w:tc>
          <w:tcPr>
            <w:tcW w:w="3411" w:type="dxa"/>
          </w:tcPr>
          <w:p w:rsidR="008A7A07" w:rsidRPr="00267343" w:rsidRDefault="00612CF1" w:rsidP="00BF5AB8">
            <w:pPr>
              <w:jc w:val="center"/>
              <w:rPr>
                <w:rFonts w:cs="Arial"/>
                <w:szCs w:val="20"/>
                <w:lang w:val="sl-SI"/>
              </w:rPr>
            </w:pPr>
            <w:r w:rsidRPr="00267343">
              <w:rPr>
                <w:rFonts w:cs="Arial"/>
                <w:szCs w:val="20"/>
                <w:lang w:val="sl-SI"/>
              </w:rPr>
              <w:t xml:space="preserve">   </w:t>
            </w:r>
            <w:r w:rsidR="008A7A07" w:rsidRPr="00267343">
              <w:rPr>
                <w:rFonts w:cs="Arial"/>
                <w:szCs w:val="20"/>
                <w:lang w:val="sl-SI"/>
              </w:rPr>
              <w:t>6. 3. 2022</w:t>
            </w:r>
          </w:p>
        </w:tc>
      </w:tr>
    </w:tbl>
    <w:p w:rsidR="00BF5AB8" w:rsidRPr="00267343" w:rsidRDefault="00BF5AB8" w:rsidP="00BF5AB8">
      <w:pPr>
        <w:jc w:val="both"/>
        <w:rPr>
          <w:rFonts w:cs="Arial"/>
          <w:b/>
          <w:szCs w:val="20"/>
          <w:u w:val="single"/>
          <w:lang w:val="sl-SI"/>
        </w:rPr>
      </w:pPr>
      <w:r w:rsidRPr="00267343">
        <w:rPr>
          <w:rFonts w:cs="Arial"/>
          <w:b/>
          <w:szCs w:val="20"/>
          <w:u w:val="single"/>
          <w:lang w:val="sl-SI"/>
        </w:rPr>
        <w:lastRenderedPageBreak/>
        <w:t>Pridružujemo si pravico do odpovedi letovanja za navedene objekte oz. počitniške enote zaradi objektivnih razlogov in omejitev v vezi COVID-19.</w:t>
      </w:r>
    </w:p>
    <w:p w:rsidR="00BF5AB8" w:rsidRPr="00267343" w:rsidRDefault="00BF5AB8" w:rsidP="00BF5AB8">
      <w:pPr>
        <w:jc w:val="both"/>
        <w:rPr>
          <w:rFonts w:cs="Arial"/>
          <w:b/>
          <w:szCs w:val="20"/>
          <w:lang w:val="sl-SI"/>
        </w:rPr>
      </w:pPr>
    </w:p>
    <w:p w:rsidR="00BF5AB8" w:rsidRPr="00267343" w:rsidRDefault="00BF5AB8" w:rsidP="00BF5AB8">
      <w:pPr>
        <w:spacing w:line="240" w:lineRule="auto"/>
        <w:jc w:val="both"/>
        <w:rPr>
          <w:rFonts w:cs="Arial"/>
          <w:b/>
          <w:color w:val="000000"/>
          <w:szCs w:val="20"/>
          <w:lang w:val="sl-SI"/>
        </w:rPr>
      </w:pPr>
      <w:r w:rsidRPr="00267343">
        <w:rPr>
          <w:rFonts w:cs="Arial"/>
          <w:b/>
          <w:color w:val="000000"/>
          <w:szCs w:val="20"/>
          <w:lang w:val="sl-SI"/>
        </w:rPr>
        <w:t>5. NAČIN ODPOVEDI LETOVANJA</w:t>
      </w:r>
    </w:p>
    <w:p w:rsidR="00BF5AB8" w:rsidRPr="00267343" w:rsidRDefault="00BF5AB8" w:rsidP="00BF5AB8">
      <w:pPr>
        <w:spacing w:line="240" w:lineRule="auto"/>
        <w:ind w:left="360"/>
        <w:jc w:val="both"/>
        <w:rPr>
          <w:rFonts w:cs="Arial"/>
          <w:b/>
          <w:bCs/>
          <w:color w:val="FF0000"/>
          <w:szCs w:val="20"/>
          <w:lang w:val="sl-SI" w:eastAsia="sl-SI"/>
        </w:rPr>
      </w:pP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Prosilec ima pravico do pisne odpovedi letovanja. Odpoved letovanja velja samo, če je strokovna služba pisno odpoved prejela pred začetkom letovanja.</w:t>
      </w:r>
    </w:p>
    <w:p w:rsidR="00BF5AB8" w:rsidRPr="00267343" w:rsidRDefault="00BF5AB8" w:rsidP="00BF5AB8">
      <w:pPr>
        <w:spacing w:line="240" w:lineRule="auto"/>
        <w:jc w:val="both"/>
        <w:rPr>
          <w:rFonts w:cs="Arial"/>
          <w:bCs/>
          <w:szCs w:val="20"/>
          <w:lang w:val="sl-SI" w:eastAsia="sl-SI"/>
        </w:rPr>
      </w:pP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Če prosilec da pisno odpoved, mora plačati stroške glede na datum uradnega prejema pisne odpovedi:</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do 30 dni pred začetkom letovanja                 10%</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xml:space="preserve">- od 29 do 22 dni pred začetkom letovanja       20% </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od 21 do 15 dni pred začetkom letovanja       30%</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od 14 do 8 dni pred začetkom letovanja         50%</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od 7 do 1 dan pred začetkom letovanja          80%</w:t>
      </w: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 na dan začetka letovanja                                100%</w:t>
      </w:r>
    </w:p>
    <w:p w:rsidR="00BF5AB8" w:rsidRPr="00267343" w:rsidRDefault="00BF5AB8" w:rsidP="00BF5AB8">
      <w:pPr>
        <w:spacing w:line="240" w:lineRule="auto"/>
        <w:jc w:val="both"/>
        <w:rPr>
          <w:rFonts w:cs="Arial"/>
          <w:bCs/>
          <w:szCs w:val="20"/>
          <w:lang w:val="sl-SI" w:eastAsia="sl-SI"/>
        </w:rPr>
      </w:pP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Če prosilec odpove letovanje zaradi izrednih okoliščin (npr. smrt, bolezen prosilca ali ožjega družinskega člana, izjemna zadržanost prijavljenih letoviščarjev, nesreča ter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BF5AB8" w:rsidRPr="00267343" w:rsidRDefault="00BF5AB8" w:rsidP="00BF5AB8">
      <w:pPr>
        <w:spacing w:line="240" w:lineRule="auto"/>
        <w:jc w:val="both"/>
        <w:rPr>
          <w:rFonts w:cs="Arial"/>
          <w:bCs/>
          <w:szCs w:val="20"/>
          <w:lang w:val="sl-SI" w:eastAsia="sl-SI"/>
        </w:rPr>
      </w:pP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Če uporabnik zaradi izrednih okoliščin, navedenih v prejšnjem odstavku, prekine letovanje, mora poravnati sorazmerni del cene glede na dejansko uporabo storitev letovanja.</w:t>
      </w:r>
    </w:p>
    <w:p w:rsidR="00BF5AB8" w:rsidRPr="00267343" w:rsidRDefault="00BF5AB8" w:rsidP="00BF5AB8">
      <w:pPr>
        <w:spacing w:line="240" w:lineRule="auto"/>
        <w:jc w:val="both"/>
        <w:rPr>
          <w:rFonts w:cs="Arial"/>
          <w:bCs/>
          <w:color w:val="FF0000"/>
          <w:szCs w:val="20"/>
          <w:lang w:val="sl-SI" w:eastAsia="sl-SI"/>
        </w:rPr>
      </w:pPr>
    </w:p>
    <w:p w:rsidR="00BF5AB8" w:rsidRPr="00267343" w:rsidRDefault="00BF5AB8" w:rsidP="00BF5AB8">
      <w:pPr>
        <w:spacing w:line="240" w:lineRule="auto"/>
        <w:jc w:val="both"/>
        <w:rPr>
          <w:rFonts w:cs="Arial"/>
          <w:bCs/>
          <w:szCs w:val="20"/>
          <w:lang w:val="sl-SI" w:eastAsia="sl-SI"/>
        </w:rPr>
      </w:pPr>
      <w:r w:rsidRPr="00267343">
        <w:rPr>
          <w:rFonts w:cs="Arial"/>
          <w:bCs/>
          <w:szCs w:val="20"/>
          <w:lang w:val="sl-SI" w:eastAsia="sl-SI"/>
        </w:rPr>
        <w:t>Če uporabnik ne nastopi letovanja, pri tem pa ne da pisne odpovedi iz 25. členu Pravilnika o počitniški dejavnosti, ali letovanje prekine, vse zaradi razlogov, ki niso navedeni v 27. členu  Pravilnika o počitniški dejavnosti, mora plačati celotno ceno letovanja.</w:t>
      </w:r>
    </w:p>
    <w:p w:rsidR="00BF5AB8" w:rsidRPr="00267343" w:rsidRDefault="00BF5AB8" w:rsidP="00BF5AB8">
      <w:pPr>
        <w:spacing w:line="240" w:lineRule="auto"/>
        <w:jc w:val="both"/>
        <w:rPr>
          <w:rFonts w:cs="Arial"/>
          <w:bCs/>
          <w:szCs w:val="20"/>
          <w:lang w:val="sl-SI" w:eastAsia="sl-SI"/>
        </w:rPr>
      </w:pPr>
    </w:p>
    <w:p w:rsidR="00BF5AB8" w:rsidRPr="00267343" w:rsidRDefault="00BF5AB8" w:rsidP="00BF5AB8">
      <w:pPr>
        <w:spacing w:line="240" w:lineRule="auto"/>
        <w:jc w:val="both"/>
        <w:rPr>
          <w:rFonts w:cs="Arial"/>
          <w:bCs/>
          <w:szCs w:val="20"/>
          <w:lang w:val="sl-SI" w:eastAsia="sl-SI"/>
        </w:rPr>
      </w:pPr>
    </w:p>
    <w:p w:rsidR="00BF5AB8" w:rsidRPr="00267343" w:rsidRDefault="00BF5AB8" w:rsidP="00BF5AB8">
      <w:pPr>
        <w:spacing w:line="240" w:lineRule="auto"/>
        <w:jc w:val="both"/>
        <w:rPr>
          <w:rFonts w:cs="Arial"/>
          <w:b/>
          <w:szCs w:val="20"/>
        </w:rPr>
      </w:pPr>
      <w:r w:rsidRPr="00267343">
        <w:rPr>
          <w:rFonts w:cs="Arial"/>
          <w:b/>
          <w:szCs w:val="20"/>
        </w:rPr>
        <w:t>6. OSTALE INFORMACIJE</w:t>
      </w:r>
    </w:p>
    <w:p w:rsidR="00BF5AB8" w:rsidRPr="00267343" w:rsidRDefault="00BF5AB8" w:rsidP="00BF5AB8">
      <w:pPr>
        <w:spacing w:line="240" w:lineRule="auto"/>
        <w:jc w:val="both"/>
        <w:rPr>
          <w:rFonts w:cs="Arial"/>
          <w:szCs w:val="20"/>
          <w:lang w:val="sl-SI"/>
        </w:rPr>
      </w:pPr>
    </w:p>
    <w:p w:rsidR="00BF5AB8" w:rsidRPr="00267343" w:rsidRDefault="00BF5AB8" w:rsidP="00BF5AB8">
      <w:pPr>
        <w:keepNext/>
        <w:keepLines/>
        <w:spacing w:line="240" w:lineRule="auto"/>
        <w:jc w:val="both"/>
        <w:rPr>
          <w:rFonts w:cs="Arial"/>
          <w:bCs/>
          <w:iCs/>
          <w:szCs w:val="20"/>
          <w:lang w:val="sl-SI"/>
        </w:rPr>
      </w:pPr>
      <w:r w:rsidRPr="00267343">
        <w:rPr>
          <w:rFonts w:cs="Arial"/>
          <w:bCs/>
          <w:iCs/>
          <w:szCs w:val="20"/>
          <w:lang w:val="sl-SI"/>
        </w:rPr>
        <w:t xml:space="preserve">Stroški letovanja bodo zaračunani v skladu z veljavnim Cenikom storitev in blaga lastne dejavnosti MNZ, št. 410-107/2017/13 z dne 15. 6. 2017 in št. 410-38/2018/31 z dne 11. 2. 2019. </w:t>
      </w:r>
    </w:p>
    <w:p w:rsidR="00BF5AB8" w:rsidRPr="00267343" w:rsidRDefault="00BF5AB8" w:rsidP="00BF5AB8">
      <w:pPr>
        <w:spacing w:line="240" w:lineRule="auto"/>
        <w:jc w:val="both"/>
        <w:rPr>
          <w:rFonts w:cs="Arial"/>
          <w:szCs w:val="20"/>
          <w:lang w:val="sl-SI" w:eastAsia="sl-SI"/>
        </w:rPr>
      </w:pPr>
    </w:p>
    <w:p w:rsidR="00BF5AB8" w:rsidRPr="00267343" w:rsidRDefault="00BF5AB8" w:rsidP="00BF5AB8">
      <w:pPr>
        <w:spacing w:line="240" w:lineRule="auto"/>
        <w:jc w:val="both"/>
        <w:rPr>
          <w:rFonts w:cs="Arial"/>
          <w:szCs w:val="20"/>
          <w:lang w:val="sl-SI" w:eastAsia="sl-SI"/>
        </w:rPr>
      </w:pPr>
      <w:r w:rsidRPr="00267343">
        <w:rPr>
          <w:rFonts w:cs="Arial"/>
          <w:szCs w:val="20"/>
          <w:lang w:val="sl-SI" w:eastAsia="sl-SI"/>
        </w:rPr>
        <w:t>Letovanje poteka v skladu s Pravilnikom o počitniški dejavnosti Ministrstva za notranje zadeve št. 007-110/2010/10 z dne 7. 4. 2010 in št. 007-78/2017/14 z dne 8. 5. 2017, Posebnimi pravili uporabe objektov počitniške dejavnosti Ministrstva za notranje zadeve ter Navodili uporabnikom za letovanje v posameznih počitniških enotah MNZ, Policije.</w:t>
      </w:r>
    </w:p>
    <w:p w:rsidR="00BF5AB8" w:rsidRPr="00267343" w:rsidRDefault="00BF5AB8" w:rsidP="00BF5AB8">
      <w:pPr>
        <w:spacing w:line="240" w:lineRule="auto"/>
        <w:jc w:val="both"/>
        <w:rPr>
          <w:rFonts w:cs="Arial"/>
          <w:szCs w:val="20"/>
          <w:lang w:val="sl-SI" w:eastAsia="sl-SI"/>
        </w:rPr>
      </w:pPr>
    </w:p>
    <w:p w:rsidR="0062493C" w:rsidRPr="00267343" w:rsidRDefault="0062493C" w:rsidP="0062493C">
      <w:pPr>
        <w:spacing w:line="240" w:lineRule="auto"/>
        <w:jc w:val="both"/>
        <w:rPr>
          <w:rFonts w:cs="Arial"/>
          <w:iCs/>
          <w:szCs w:val="20"/>
          <w:lang w:val="sl-SI" w:eastAsia="sl-SI"/>
        </w:rPr>
      </w:pPr>
      <w:r w:rsidRPr="00267343">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Navodila uporabnikom za letovanje so dostopna tudi preko naslednje spletne povezave: </w:t>
      </w:r>
      <w:hyperlink r:id="rId10" w:history="1">
        <w:r w:rsidRPr="00267343">
          <w:rPr>
            <w:rFonts w:cs="Arial"/>
            <w:color w:val="0000FF"/>
            <w:szCs w:val="20"/>
            <w:u w:val="single"/>
          </w:rPr>
          <w:t>https://www.gov.si/zbirke/storitve/prijava/</w:t>
        </w:r>
      </w:hyperlink>
      <w:r w:rsidRPr="00267343">
        <w:rPr>
          <w:rFonts w:cs="Arial"/>
          <w:szCs w:val="20"/>
          <w:lang w:val="sl-SI" w:eastAsia="sl-SI"/>
        </w:rPr>
        <w:t>.</w:t>
      </w:r>
    </w:p>
    <w:p w:rsidR="0062493C" w:rsidRPr="00267343" w:rsidRDefault="0062493C" w:rsidP="0062493C">
      <w:pPr>
        <w:keepNext/>
        <w:keepLines/>
        <w:spacing w:line="240" w:lineRule="auto"/>
        <w:jc w:val="both"/>
        <w:rPr>
          <w:rFonts w:cs="Arial"/>
          <w:iCs/>
          <w:szCs w:val="20"/>
          <w:lang w:val="sl-SI" w:eastAsia="sl-SI"/>
        </w:rPr>
      </w:pPr>
    </w:p>
    <w:p w:rsidR="0062493C" w:rsidRPr="00267343" w:rsidRDefault="0062493C" w:rsidP="0062493C">
      <w:pPr>
        <w:keepNext/>
        <w:keepLines/>
        <w:spacing w:line="240" w:lineRule="auto"/>
        <w:jc w:val="both"/>
        <w:rPr>
          <w:rFonts w:cs="Arial"/>
          <w:iCs/>
          <w:szCs w:val="20"/>
          <w:lang w:val="sl-SI" w:eastAsia="sl-SI"/>
        </w:rPr>
      </w:pPr>
      <w:r w:rsidRPr="00267343">
        <w:rPr>
          <w:rFonts w:cs="Arial"/>
          <w:iCs/>
          <w:szCs w:val="20"/>
          <w:lang w:val="sl-SI" w:eastAsia="sl-SI"/>
        </w:rPr>
        <w:t>Letujejo lahko le osebe, navedene na napotnici. Sprememba je možna le po predhodnem dogovoru z recepcijo.</w:t>
      </w:r>
    </w:p>
    <w:p w:rsidR="0062493C" w:rsidRPr="00267343" w:rsidRDefault="0062493C" w:rsidP="0062493C">
      <w:pPr>
        <w:keepNext/>
        <w:keepLines/>
        <w:spacing w:line="240" w:lineRule="auto"/>
        <w:jc w:val="both"/>
        <w:rPr>
          <w:rFonts w:cs="Arial"/>
          <w:iCs/>
          <w:szCs w:val="20"/>
          <w:lang w:val="sl-SI" w:eastAsia="sl-SI"/>
        </w:rPr>
      </w:pPr>
    </w:p>
    <w:p w:rsidR="0062493C" w:rsidRPr="00267343" w:rsidRDefault="0062493C" w:rsidP="0062493C">
      <w:pPr>
        <w:spacing w:line="240" w:lineRule="auto"/>
        <w:jc w:val="both"/>
        <w:rPr>
          <w:rFonts w:cs="Arial"/>
          <w:b/>
          <w:iCs/>
          <w:szCs w:val="20"/>
          <w:lang w:val="sl-SI"/>
        </w:rPr>
      </w:pPr>
      <w:r w:rsidRPr="00267343">
        <w:rPr>
          <w:rFonts w:cs="Arial"/>
          <w:b/>
          <w:iCs/>
          <w:szCs w:val="20"/>
          <w:lang w:val="sl-SI"/>
        </w:rPr>
        <w:t>V počitniških enotah domače živali niso dovoljene, prav tako je prepovedano kajenje.</w:t>
      </w:r>
    </w:p>
    <w:p w:rsidR="00BF5AB8" w:rsidRPr="00267343" w:rsidRDefault="00BF5AB8" w:rsidP="0062493C">
      <w:pPr>
        <w:spacing w:line="240" w:lineRule="auto"/>
        <w:jc w:val="both"/>
        <w:rPr>
          <w:rFonts w:cs="Arial"/>
          <w:b/>
          <w:bCs/>
          <w:szCs w:val="20"/>
          <w:lang w:val="sl-SI"/>
        </w:rPr>
      </w:pPr>
    </w:p>
    <w:p w:rsidR="00BF5AB8" w:rsidRPr="00267343" w:rsidRDefault="00BF5AB8" w:rsidP="00BF5AB8">
      <w:pPr>
        <w:spacing w:line="240" w:lineRule="auto"/>
        <w:jc w:val="both"/>
        <w:rPr>
          <w:rFonts w:cs="Arial"/>
          <w:szCs w:val="20"/>
          <w:lang w:val="sl-SI"/>
        </w:rPr>
      </w:pPr>
      <w:r w:rsidRPr="00267343">
        <w:rPr>
          <w:rFonts w:cs="Arial"/>
          <w:szCs w:val="20"/>
          <w:lang w:val="sl-SI"/>
        </w:rPr>
        <w:t xml:space="preserve">Vse ostale informacije lahko dobite na spletni strani Portal GOV.SI, Državni organi, Ministrstvo za notranje zadeve, Počitniška dejavnost ali v recepciji Službe za nastanitev in prehrano, Oddelek za nastanitev, </w:t>
      </w:r>
      <w:proofErr w:type="spellStart"/>
      <w:r w:rsidRPr="00267343">
        <w:rPr>
          <w:rFonts w:cs="Arial"/>
          <w:szCs w:val="20"/>
          <w:lang w:val="sl-SI"/>
        </w:rPr>
        <w:t>Rocenska</w:t>
      </w:r>
      <w:proofErr w:type="spellEnd"/>
      <w:r w:rsidRPr="00267343">
        <w:rPr>
          <w:rFonts w:cs="Arial"/>
          <w:szCs w:val="20"/>
          <w:lang w:val="sl-SI"/>
        </w:rPr>
        <w:t xml:space="preserve"> 56, 1211 Ljubljana Šmartno,  tel.  01/514 71 79 (interna št. 87 179),  in sicer od ponedeljka do petka (delovni dan)  od 8.00. do 12.00 ure.</w:t>
      </w:r>
    </w:p>
    <w:p w:rsidR="00BF5AB8" w:rsidRPr="00267343" w:rsidRDefault="00BF5AB8" w:rsidP="00BF5AB8">
      <w:pPr>
        <w:keepNext/>
        <w:keepLines/>
        <w:spacing w:line="240" w:lineRule="auto"/>
        <w:jc w:val="both"/>
        <w:rPr>
          <w:rFonts w:cs="Arial"/>
          <w:iCs/>
          <w:szCs w:val="20"/>
          <w:lang w:val="sl-SI"/>
        </w:rPr>
      </w:pPr>
    </w:p>
    <w:p w:rsidR="0062493C" w:rsidRPr="00267343" w:rsidRDefault="0062493C" w:rsidP="0062493C">
      <w:pPr>
        <w:pStyle w:val="Odstavekseznama"/>
        <w:numPr>
          <w:ilvl w:val="1"/>
          <w:numId w:val="13"/>
        </w:numPr>
        <w:spacing w:line="240" w:lineRule="auto"/>
        <w:jc w:val="both"/>
        <w:rPr>
          <w:rFonts w:cs="Arial"/>
          <w:b/>
          <w:szCs w:val="20"/>
          <w:lang w:val="sl-SI"/>
        </w:rPr>
      </w:pPr>
      <w:r w:rsidRPr="00267343">
        <w:rPr>
          <w:rFonts w:cs="Arial"/>
          <w:b/>
          <w:szCs w:val="20"/>
          <w:lang w:val="sl-SI"/>
        </w:rPr>
        <w:t xml:space="preserve">Počitniški dom »Na </w:t>
      </w:r>
      <w:proofErr w:type="spellStart"/>
      <w:r w:rsidRPr="00267343">
        <w:rPr>
          <w:rFonts w:cs="Arial"/>
          <w:b/>
          <w:szCs w:val="20"/>
          <w:lang w:val="sl-SI"/>
        </w:rPr>
        <w:t>Skalci</w:t>
      </w:r>
      <w:proofErr w:type="spellEnd"/>
      <w:r w:rsidRPr="00267343">
        <w:rPr>
          <w:rFonts w:cs="Arial"/>
          <w:b/>
          <w:szCs w:val="20"/>
          <w:lang w:val="sl-SI"/>
        </w:rPr>
        <w:t>« v Bohinju</w:t>
      </w:r>
    </w:p>
    <w:p w:rsidR="0062493C" w:rsidRPr="00267343" w:rsidRDefault="0062493C" w:rsidP="0062493C">
      <w:pPr>
        <w:spacing w:line="240" w:lineRule="auto"/>
        <w:jc w:val="both"/>
        <w:rPr>
          <w:rFonts w:cs="Arial"/>
          <w:b/>
          <w:i/>
          <w:szCs w:val="20"/>
          <w:u w:val="single"/>
          <w:lang w:val="sl-SI"/>
        </w:rPr>
      </w:pPr>
    </w:p>
    <w:p w:rsidR="0062493C" w:rsidRPr="00267343" w:rsidRDefault="0062493C" w:rsidP="0062493C">
      <w:pPr>
        <w:spacing w:line="240" w:lineRule="auto"/>
        <w:jc w:val="both"/>
        <w:rPr>
          <w:rFonts w:cs="Arial"/>
          <w:szCs w:val="20"/>
          <w:lang w:val="sl-SI"/>
        </w:rPr>
      </w:pPr>
      <w:r w:rsidRPr="00267343">
        <w:rPr>
          <w:rFonts w:cs="Arial"/>
          <w:szCs w:val="20"/>
          <w:lang w:val="sl-SI"/>
        </w:rPr>
        <w:t xml:space="preserve">V PD »Na </w:t>
      </w:r>
      <w:proofErr w:type="spellStart"/>
      <w:r w:rsidRPr="00267343">
        <w:rPr>
          <w:rFonts w:cs="Arial"/>
          <w:szCs w:val="20"/>
          <w:lang w:val="sl-SI"/>
        </w:rPr>
        <w:t>Skalci</w:t>
      </w:r>
      <w:proofErr w:type="spellEnd"/>
      <w:r w:rsidRPr="00267343">
        <w:rPr>
          <w:rFonts w:cs="Arial"/>
          <w:szCs w:val="20"/>
          <w:lang w:val="sl-SI"/>
        </w:rPr>
        <w:t>« v Bohinju je možno koristiti le polpenzion. Otroci do 3 let letujejo brezplačno, za otroke od 3 do 12 let se obračuna otroški polpenzion. Pri določitvi starosti otrok se upošteva njihova starost na dan nastopa letovanja.</w:t>
      </w:r>
    </w:p>
    <w:p w:rsidR="0062493C" w:rsidRPr="00267343" w:rsidRDefault="0062493C" w:rsidP="0062493C">
      <w:pPr>
        <w:spacing w:line="240" w:lineRule="auto"/>
        <w:jc w:val="both"/>
        <w:rPr>
          <w:rFonts w:cs="Arial"/>
          <w:b/>
          <w:szCs w:val="20"/>
          <w:lang w:val="sl-SI"/>
        </w:rPr>
      </w:pPr>
    </w:p>
    <w:p w:rsidR="0062493C" w:rsidRPr="00267343" w:rsidRDefault="0062493C" w:rsidP="0062493C">
      <w:pPr>
        <w:spacing w:line="240" w:lineRule="auto"/>
        <w:jc w:val="both"/>
        <w:rPr>
          <w:rFonts w:cs="Arial"/>
          <w:color w:val="000000"/>
          <w:szCs w:val="20"/>
          <w:lang w:val="sl-SI"/>
        </w:rPr>
      </w:pPr>
      <w:r w:rsidRPr="00267343">
        <w:rPr>
          <w:rFonts w:cs="Arial"/>
          <w:color w:val="000000"/>
          <w:szCs w:val="20"/>
          <w:lang w:val="sl-SI"/>
        </w:rPr>
        <w:t>Sobe niso opremljene za kuhanje, prav tako ni možna uporaba kuhinje v pritličju za samostojno kuhanje obrokov!</w:t>
      </w:r>
    </w:p>
    <w:p w:rsidR="0062493C" w:rsidRPr="00267343" w:rsidRDefault="0062493C" w:rsidP="0062493C">
      <w:pPr>
        <w:spacing w:line="240" w:lineRule="auto"/>
        <w:jc w:val="both"/>
        <w:rPr>
          <w:rFonts w:cs="Arial"/>
          <w:color w:val="000000"/>
          <w:szCs w:val="20"/>
          <w:lang w:val="sl-SI"/>
        </w:rPr>
      </w:pPr>
    </w:p>
    <w:p w:rsidR="0062493C" w:rsidRPr="00267343" w:rsidRDefault="0062493C" w:rsidP="0062493C">
      <w:pPr>
        <w:pStyle w:val="Odstavekseznama"/>
        <w:numPr>
          <w:ilvl w:val="1"/>
          <w:numId w:val="13"/>
        </w:numPr>
        <w:spacing w:line="240" w:lineRule="auto"/>
        <w:jc w:val="both"/>
        <w:rPr>
          <w:rFonts w:cs="Arial"/>
          <w:b/>
          <w:color w:val="000000"/>
          <w:szCs w:val="20"/>
          <w:lang w:val="sl-SI"/>
        </w:rPr>
      </w:pPr>
      <w:r w:rsidRPr="00267343">
        <w:rPr>
          <w:rFonts w:cs="Arial"/>
          <w:b/>
          <w:color w:val="000000"/>
          <w:szCs w:val="20"/>
          <w:lang w:val="sl-SI"/>
        </w:rPr>
        <w:t>Terme Čatež</w:t>
      </w:r>
    </w:p>
    <w:p w:rsidR="0062493C" w:rsidRPr="00267343" w:rsidRDefault="0062493C" w:rsidP="0062493C">
      <w:pPr>
        <w:spacing w:line="240" w:lineRule="auto"/>
        <w:ind w:left="792"/>
        <w:jc w:val="both"/>
        <w:rPr>
          <w:rFonts w:cs="Arial"/>
          <w:b/>
          <w:color w:val="000000"/>
          <w:szCs w:val="20"/>
          <w:lang w:val="sl-SI"/>
        </w:rPr>
      </w:pPr>
    </w:p>
    <w:p w:rsidR="0062493C" w:rsidRPr="00267343" w:rsidRDefault="0062493C" w:rsidP="0062493C">
      <w:pPr>
        <w:spacing w:line="240" w:lineRule="auto"/>
        <w:jc w:val="both"/>
        <w:rPr>
          <w:rFonts w:cs="Arial"/>
          <w:szCs w:val="20"/>
          <w:lang w:val="sl-SI"/>
        </w:rPr>
      </w:pPr>
      <w:r w:rsidRPr="00267343">
        <w:rPr>
          <w:rFonts w:cs="Arial"/>
          <w:szCs w:val="20"/>
          <w:lang w:val="sl-SI"/>
        </w:rPr>
        <w:t>Vključuje dnevno do 6 kopalnih kart, ki omogočajo 2 (dva) vstopa dnevno na poletno Termalno riviero ali 1 (en) vstop s 3(tremi) urami kopanja dnevno v zimski Termalni rivieri. Objektu pripada toliko kart dnevno, kolikor gostov dejansko prenočuje v objektu, vendar največ 6 (šest). Terme Čatež si pridružujejo pravico do spremembe režima vstopov za kopanje glede na smernice pristojnih inštitucij (NIJZ) za preprečevanje širjenja COVID-19.</w:t>
      </w:r>
    </w:p>
    <w:p w:rsidR="0062493C" w:rsidRPr="00267343" w:rsidRDefault="0062493C" w:rsidP="00BF5AB8">
      <w:pPr>
        <w:spacing w:line="240" w:lineRule="auto"/>
        <w:jc w:val="both"/>
        <w:rPr>
          <w:rFonts w:cs="Arial"/>
          <w:b/>
          <w:color w:val="000000"/>
          <w:szCs w:val="20"/>
          <w:lang w:val="sl-SI"/>
        </w:rPr>
      </w:pPr>
    </w:p>
    <w:p w:rsidR="00BF5AB8" w:rsidRPr="00267343" w:rsidRDefault="00BF5AB8" w:rsidP="00BF5AB8">
      <w:pPr>
        <w:spacing w:line="240" w:lineRule="auto"/>
        <w:jc w:val="both"/>
        <w:rPr>
          <w:rFonts w:cs="Arial"/>
          <w:b/>
          <w:color w:val="000000"/>
          <w:szCs w:val="20"/>
          <w:lang w:val="sl-SI"/>
        </w:rPr>
      </w:pPr>
      <w:r w:rsidRPr="00267343">
        <w:rPr>
          <w:rFonts w:cs="Arial"/>
          <w:b/>
          <w:color w:val="000000"/>
          <w:szCs w:val="20"/>
          <w:lang w:val="sl-SI"/>
        </w:rPr>
        <w:t xml:space="preserve">Zaradi pojava novega </w:t>
      </w:r>
      <w:proofErr w:type="spellStart"/>
      <w:r w:rsidRPr="00267343">
        <w:rPr>
          <w:rFonts w:cs="Arial"/>
          <w:b/>
          <w:color w:val="000000"/>
          <w:szCs w:val="20"/>
          <w:lang w:val="sl-SI"/>
        </w:rPr>
        <w:t>koronavirusa</w:t>
      </w:r>
      <w:proofErr w:type="spellEnd"/>
      <w:r w:rsidRPr="00267343">
        <w:rPr>
          <w:rFonts w:cs="Arial"/>
          <w:b/>
          <w:color w:val="000000"/>
          <w:szCs w:val="20"/>
          <w:lang w:val="sl-SI"/>
        </w:rPr>
        <w:t xml:space="preserve"> COVID-19, prosimo goste, da v času letovanja upoštevajo naslednje preventivne ukrepe: </w:t>
      </w:r>
    </w:p>
    <w:p w:rsidR="00BF5AB8" w:rsidRPr="00267343" w:rsidRDefault="00BF5AB8" w:rsidP="00BF5AB8">
      <w:pPr>
        <w:spacing w:line="240" w:lineRule="auto"/>
        <w:jc w:val="both"/>
        <w:rPr>
          <w:rFonts w:cs="Arial"/>
          <w:color w:val="000000"/>
          <w:szCs w:val="20"/>
          <w:lang w:val="sl-SI"/>
        </w:rPr>
      </w:pP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 xml:space="preserve">biti morajo zdravi, brez vidnih znakov okužbe ali bolezni dihal (npr. bolečine v žrelu ali prsih, kašljanje, izcedek iz nosu, težko dihanje), brez povišane telesne temperature, </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 xml:space="preserve">ob prihodu in odhodu si obvezno razkužijo roke, </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 xml:space="preserve">upoštevajo zadostno medsebojno varnostno razdaljo (1,5 do 2 m), </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torbe odlagajo samo v dodeljeni enoti,</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 xml:space="preserve">z rokami se ne dotikajo obraza, zlasti ne ust, nosu, oči, </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upoštevajo pravilno higieno kašlja (uporabljati papirnate robčke ali kihanje v zgornji del rokava),</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po stiku z nečisto površino, predmetom (kljuke, ograja..), si morajo umiti ali vsaj razkužiti roke, obvezno pa si morajo razkužiti roke pred vstopom v jedilnico in po odhodu iz jedilnice,</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med bivanjem naj se čim manj dotikajo različnih predmetov ali površin, samo toliko kot je nujno,</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v kolikor zbolijo v času bivanja, morajo o tem takoj obvestiti zaposlene in letovanje prekiniti (zapustiti bivalno enoto),</w:t>
      </w:r>
    </w:p>
    <w:p w:rsidR="00BF5AB8" w:rsidRPr="00267343" w:rsidRDefault="00BF5AB8" w:rsidP="00BF5AB8">
      <w:pPr>
        <w:numPr>
          <w:ilvl w:val="0"/>
          <w:numId w:val="11"/>
        </w:numPr>
        <w:spacing w:line="240" w:lineRule="auto"/>
        <w:jc w:val="both"/>
        <w:rPr>
          <w:rFonts w:cs="Arial"/>
          <w:b/>
          <w:color w:val="000000"/>
          <w:szCs w:val="20"/>
          <w:lang w:val="sl-SI"/>
        </w:rPr>
      </w:pPr>
      <w:r w:rsidRPr="00267343">
        <w:rPr>
          <w:rFonts w:cs="Arial"/>
          <w:b/>
          <w:color w:val="000000"/>
          <w:szCs w:val="20"/>
          <w:lang w:val="sl-SI"/>
        </w:rPr>
        <w:t xml:space="preserve">po zaključku bivanja v apartmajih je potrebno poleg čiščenja izvesti tudi razkuževanje razen v objektu PD »Na </w:t>
      </w:r>
      <w:proofErr w:type="spellStart"/>
      <w:r w:rsidRPr="00267343">
        <w:rPr>
          <w:rFonts w:cs="Arial"/>
          <w:b/>
          <w:color w:val="000000"/>
          <w:szCs w:val="20"/>
          <w:lang w:val="sl-SI"/>
        </w:rPr>
        <w:t>Skalci</w:t>
      </w:r>
      <w:proofErr w:type="spellEnd"/>
      <w:r w:rsidRPr="00267343">
        <w:rPr>
          <w:rFonts w:cs="Arial"/>
          <w:b/>
          <w:color w:val="000000"/>
          <w:szCs w:val="20"/>
          <w:lang w:val="sl-SI"/>
        </w:rPr>
        <w:t>« v Bohinju.</w:t>
      </w:r>
    </w:p>
    <w:p w:rsidR="0062493C" w:rsidRPr="00267343" w:rsidRDefault="0062493C" w:rsidP="0062493C">
      <w:pPr>
        <w:spacing w:line="240" w:lineRule="auto"/>
        <w:jc w:val="both"/>
        <w:rPr>
          <w:rFonts w:cs="Arial"/>
          <w:szCs w:val="20"/>
          <w:lang w:val="sl-SI"/>
        </w:rPr>
      </w:pPr>
    </w:p>
    <w:p w:rsidR="0062493C" w:rsidRPr="00267343" w:rsidRDefault="0062493C" w:rsidP="0062493C">
      <w:pPr>
        <w:spacing w:line="240" w:lineRule="auto"/>
        <w:jc w:val="both"/>
        <w:rPr>
          <w:rFonts w:cs="Arial"/>
          <w:szCs w:val="20"/>
          <w:lang w:val="sl-SI"/>
        </w:rPr>
      </w:pPr>
      <w:r w:rsidRPr="00267343">
        <w:rPr>
          <w:rFonts w:cs="Arial"/>
          <w:szCs w:val="20"/>
          <w:lang w:val="sl-SI"/>
        </w:rPr>
        <w:t xml:space="preserve">V skladu z določili Vlade RS se bodo oddajale nastanitvene kapacitete po Sloveniji, </w:t>
      </w:r>
      <w:r w:rsidRPr="00267343">
        <w:rPr>
          <w:rFonts w:cs="Arial"/>
          <w:b/>
          <w:szCs w:val="20"/>
          <w:lang w:val="sl-SI"/>
        </w:rPr>
        <w:t xml:space="preserve">pod pogojem testiranja, dokazila o </w:t>
      </w:r>
      <w:proofErr w:type="spellStart"/>
      <w:r w:rsidRPr="00267343">
        <w:rPr>
          <w:rFonts w:cs="Arial"/>
          <w:b/>
          <w:szCs w:val="20"/>
          <w:lang w:val="sl-SI"/>
        </w:rPr>
        <w:t>prebolelosti</w:t>
      </w:r>
      <w:proofErr w:type="spellEnd"/>
      <w:r w:rsidRPr="00267343">
        <w:rPr>
          <w:rFonts w:cs="Arial"/>
          <w:b/>
          <w:szCs w:val="20"/>
          <w:lang w:val="sl-SI"/>
        </w:rPr>
        <w:t xml:space="preserve"> ali dokazila o cepljenju,</w:t>
      </w:r>
      <w:r w:rsidRPr="00267343">
        <w:rPr>
          <w:rFonts w:cs="Arial"/>
          <w:szCs w:val="20"/>
          <w:lang w:val="sl-SI"/>
        </w:rPr>
        <w:t xml:space="preserve"> o čemer boste podali izjavo</w:t>
      </w:r>
      <w:r w:rsidR="00E05583" w:rsidRPr="00267343">
        <w:rPr>
          <w:rFonts w:cs="Arial"/>
          <w:szCs w:val="20"/>
          <w:lang w:val="sl-SI"/>
        </w:rPr>
        <w:t xml:space="preserve"> pred letovanjem.</w:t>
      </w:r>
    </w:p>
    <w:p w:rsidR="0062493C" w:rsidRPr="00267343" w:rsidRDefault="0062493C" w:rsidP="0062493C">
      <w:pPr>
        <w:spacing w:line="240" w:lineRule="auto"/>
        <w:jc w:val="both"/>
        <w:rPr>
          <w:rFonts w:cs="Arial"/>
          <w:szCs w:val="20"/>
          <w:lang w:val="sl-SI"/>
        </w:rPr>
      </w:pPr>
    </w:p>
    <w:p w:rsidR="0062493C" w:rsidRPr="00267343" w:rsidRDefault="00667EA4" w:rsidP="0062493C">
      <w:pPr>
        <w:spacing w:line="240" w:lineRule="auto"/>
        <w:jc w:val="both"/>
        <w:rPr>
          <w:rFonts w:cs="Arial"/>
          <w:b/>
          <w:szCs w:val="20"/>
          <w:lang w:val="sl-SI"/>
        </w:rPr>
      </w:pPr>
      <w:r w:rsidRPr="00267343">
        <w:rPr>
          <w:rFonts w:cs="Arial"/>
          <w:b/>
          <w:szCs w:val="20"/>
          <w:lang w:val="sl-SI"/>
        </w:rPr>
        <w:t>Pogoji PCT</w:t>
      </w:r>
      <w:r w:rsidR="0062493C" w:rsidRPr="00267343">
        <w:rPr>
          <w:rFonts w:cs="Arial"/>
          <w:b/>
          <w:szCs w:val="20"/>
          <w:lang w:val="sl-SI"/>
        </w:rPr>
        <w:t>:</w:t>
      </w:r>
    </w:p>
    <w:p w:rsidR="0062493C" w:rsidRPr="00267343" w:rsidRDefault="0062493C" w:rsidP="0062493C">
      <w:pPr>
        <w:spacing w:line="240" w:lineRule="auto"/>
        <w:jc w:val="both"/>
        <w:rPr>
          <w:rFonts w:cs="Arial"/>
          <w:b/>
          <w:szCs w:val="20"/>
          <w:lang w:val="sl-SI"/>
        </w:rPr>
      </w:pPr>
    </w:p>
    <w:p w:rsidR="0062493C" w:rsidRPr="00267343" w:rsidRDefault="00667EA4" w:rsidP="0062493C">
      <w:pPr>
        <w:pStyle w:val="Odstavekseznama"/>
        <w:numPr>
          <w:ilvl w:val="0"/>
          <w:numId w:val="14"/>
        </w:numPr>
        <w:spacing w:line="240" w:lineRule="auto"/>
        <w:jc w:val="both"/>
        <w:rPr>
          <w:rFonts w:cs="Arial"/>
          <w:b/>
          <w:szCs w:val="20"/>
          <w:lang w:val="sl-SI"/>
        </w:rPr>
      </w:pPr>
      <w:r w:rsidRPr="00267343">
        <w:rPr>
          <w:rFonts w:cs="Arial"/>
          <w:b/>
          <w:szCs w:val="20"/>
          <w:lang w:val="sl-SI"/>
        </w:rPr>
        <w:t xml:space="preserve">negativen izvid brisa </w:t>
      </w:r>
      <w:r w:rsidRPr="00267343">
        <w:rPr>
          <w:rFonts w:cs="Arial"/>
          <w:szCs w:val="20"/>
          <w:lang w:val="sl-SI"/>
        </w:rPr>
        <w:t>(ki ni starejši od 72 ur za PCR oz. 48 ur za HAGT),</w:t>
      </w:r>
    </w:p>
    <w:p w:rsidR="0062493C" w:rsidRPr="00267343" w:rsidRDefault="0062493C" w:rsidP="0062493C">
      <w:pPr>
        <w:pStyle w:val="Odstavekseznama"/>
        <w:numPr>
          <w:ilvl w:val="0"/>
          <w:numId w:val="14"/>
        </w:numPr>
        <w:spacing w:line="240" w:lineRule="auto"/>
        <w:jc w:val="both"/>
        <w:rPr>
          <w:rFonts w:cs="Arial"/>
          <w:b/>
          <w:szCs w:val="20"/>
          <w:lang w:val="sl-SI"/>
        </w:rPr>
      </w:pPr>
      <w:r w:rsidRPr="00267343">
        <w:rPr>
          <w:rFonts w:cs="Arial"/>
          <w:b/>
          <w:szCs w:val="20"/>
          <w:lang w:val="sl-SI"/>
        </w:rPr>
        <w:t>p</w:t>
      </w:r>
      <w:r w:rsidR="00667EA4" w:rsidRPr="00267343">
        <w:rPr>
          <w:rFonts w:cs="Arial"/>
          <w:b/>
          <w:szCs w:val="20"/>
          <w:lang w:val="sl-SI"/>
        </w:rPr>
        <w:t xml:space="preserve">otrdilo o cepljenju, </w:t>
      </w:r>
    </w:p>
    <w:p w:rsidR="0062493C" w:rsidRPr="00267343" w:rsidRDefault="00667EA4" w:rsidP="0062493C">
      <w:pPr>
        <w:pStyle w:val="Odstavekseznama"/>
        <w:numPr>
          <w:ilvl w:val="0"/>
          <w:numId w:val="14"/>
        </w:numPr>
        <w:spacing w:line="240" w:lineRule="auto"/>
        <w:jc w:val="both"/>
        <w:rPr>
          <w:rFonts w:cs="Arial"/>
          <w:b/>
          <w:szCs w:val="20"/>
          <w:lang w:val="sl-SI"/>
        </w:rPr>
      </w:pPr>
      <w:r w:rsidRPr="00267343">
        <w:rPr>
          <w:rFonts w:cs="Arial"/>
          <w:b/>
          <w:szCs w:val="20"/>
          <w:lang w:val="sl-SI"/>
        </w:rPr>
        <w:t xml:space="preserve">potrdilo o </w:t>
      </w:r>
      <w:proofErr w:type="spellStart"/>
      <w:r w:rsidRPr="00267343">
        <w:rPr>
          <w:rFonts w:cs="Arial"/>
          <w:b/>
          <w:szCs w:val="20"/>
          <w:lang w:val="sl-SI"/>
        </w:rPr>
        <w:t>prebolevnosti</w:t>
      </w:r>
      <w:proofErr w:type="spellEnd"/>
      <w:r w:rsidRPr="00267343">
        <w:rPr>
          <w:rFonts w:cs="Arial"/>
          <w:b/>
          <w:szCs w:val="20"/>
          <w:lang w:val="sl-SI"/>
        </w:rPr>
        <w:t xml:space="preserve"> COVID -19. </w:t>
      </w:r>
    </w:p>
    <w:p w:rsidR="0062493C" w:rsidRPr="00267343" w:rsidRDefault="0062493C" w:rsidP="0062493C">
      <w:pPr>
        <w:spacing w:line="240" w:lineRule="auto"/>
        <w:jc w:val="both"/>
        <w:rPr>
          <w:rFonts w:cs="Arial"/>
          <w:szCs w:val="20"/>
          <w:lang w:val="sl-SI"/>
        </w:rPr>
      </w:pPr>
    </w:p>
    <w:p w:rsidR="00BF5AB8" w:rsidRPr="00267343" w:rsidRDefault="0062493C" w:rsidP="005A7814">
      <w:pPr>
        <w:spacing w:line="240" w:lineRule="auto"/>
        <w:jc w:val="both"/>
        <w:rPr>
          <w:rFonts w:cs="Arial"/>
          <w:b/>
          <w:szCs w:val="20"/>
          <w:lang w:val="sl-SI"/>
        </w:rPr>
      </w:pPr>
      <w:r w:rsidRPr="00267343">
        <w:rPr>
          <w:rFonts w:cs="Arial"/>
          <w:b/>
          <w:szCs w:val="20"/>
          <w:lang w:val="sl-SI"/>
        </w:rPr>
        <w:t>V primeru, če gost pogojev, ki bodo predpisani na dan prijave ne bo izpolnjeval oz. izpolnjevanja dokazal, nastanitveno enoto pa bo imel rezervirano, se njegove prijave ne bo izvedlo, plačilo stroška najema pa se izv</w:t>
      </w:r>
      <w:r w:rsidR="005A7814" w:rsidRPr="00267343">
        <w:rPr>
          <w:rFonts w:cs="Arial"/>
          <w:b/>
          <w:szCs w:val="20"/>
          <w:lang w:val="sl-SI"/>
        </w:rPr>
        <w:t>ede v višini 100% zneska najema.</w:t>
      </w:r>
    </w:p>
    <w:p w:rsidR="00E05583" w:rsidRPr="00267343" w:rsidRDefault="00E05583" w:rsidP="005A7814">
      <w:pPr>
        <w:spacing w:line="240" w:lineRule="auto"/>
        <w:jc w:val="both"/>
        <w:rPr>
          <w:rFonts w:cs="Arial"/>
          <w:b/>
          <w:szCs w:val="20"/>
          <w:lang w:val="sl-SI"/>
        </w:rPr>
      </w:pPr>
    </w:p>
    <w:p w:rsidR="00E05583" w:rsidRPr="00267343" w:rsidRDefault="00E05583" w:rsidP="005A7814">
      <w:pPr>
        <w:spacing w:line="240" w:lineRule="auto"/>
        <w:jc w:val="both"/>
        <w:rPr>
          <w:rFonts w:cs="Arial"/>
          <w:b/>
          <w:szCs w:val="20"/>
          <w:lang w:val="sl-SI"/>
        </w:rPr>
      </w:pPr>
    </w:p>
    <w:p w:rsidR="00BF5AB8" w:rsidRPr="00267343" w:rsidRDefault="00BF5AB8" w:rsidP="00BF5AB8">
      <w:pPr>
        <w:rPr>
          <w:rFonts w:cs="Arial"/>
          <w:szCs w:val="20"/>
          <w:lang w:val="sl-SI"/>
        </w:rPr>
      </w:pPr>
      <w:r w:rsidRPr="00267343">
        <w:rPr>
          <w:rFonts w:cs="Arial"/>
          <w:szCs w:val="20"/>
          <w:lang w:val="sl-SI"/>
        </w:rPr>
        <w:t>S spoštovanjem,</w:t>
      </w:r>
    </w:p>
    <w:p w:rsidR="00BF5AB8" w:rsidRPr="00267343" w:rsidRDefault="00BF5AB8" w:rsidP="00BF5AB8">
      <w:pPr>
        <w:rPr>
          <w:rFonts w:cs="Arial"/>
          <w:szCs w:val="20"/>
          <w:lang w:val="sl-SI"/>
        </w:rPr>
      </w:pPr>
    </w:p>
    <w:p w:rsidR="00BF5AB8" w:rsidRPr="00267343" w:rsidRDefault="00037EC9" w:rsidP="00BF5AB8">
      <w:pPr>
        <w:rPr>
          <w:rFonts w:cs="Arial"/>
          <w:szCs w:val="20"/>
          <w:lang w:val="sl-SI"/>
        </w:rPr>
      </w:pPr>
      <w:r w:rsidRPr="00267343">
        <w:rPr>
          <w:rFonts w:cs="Arial"/>
          <w:szCs w:val="20"/>
          <w:lang w:val="sl-SI"/>
        </w:rPr>
        <w:lastRenderedPageBreak/>
        <w:t>Pripravila:</w:t>
      </w:r>
      <w:r w:rsidRPr="00267343">
        <w:rPr>
          <w:rFonts w:cs="Arial"/>
          <w:szCs w:val="20"/>
          <w:lang w:val="sl-SI"/>
        </w:rPr>
        <w:tab/>
      </w:r>
      <w:r w:rsidRPr="00267343">
        <w:rPr>
          <w:rFonts w:cs="Arial"/>
          <w:szCs w:val="20"/>
          <w:lang w:val="sl-SI"/>
        </w:rPr>
        <w:tab/>
      </w:r>
      <w:r w:rsidRPr="00267343">
        <w:rPr>
          <w:rFonts w:cs="Arial"/>
          <w:szCs w:val="20"/>
          <w:lang w:val="sl-SI"/>
        </w:rPr>
        <w:tab/>
      </w:r>
      <w:r w:rsidRPr="00267343">
        <w:rPr>
          <w:rFonts w:cs="Arial"/>
          <w:szCs w:val="20"/>
          <w:lang w:val="sl-SI"/>
        </w:rPr>
        <w:tab/>
      </w:r>
      <w:r w:rsidRPr="00267343">
        <w:rPr>
          <w:rFonts w:cs="Arial"/>
          <w:szCs w:val="20"/>
          <w:lang w:val="sl-SI"/>
        </w:rPr>
        <w:tab/>
      </w:r>
    </w:p>
    <w:p w:rsidR="00BF5AB8" w:rsidRPr="00267343" w:rsidRDefault="00BF5AB8" w:rsidP="00BF5AB8">
      <w:pPr>
        <w:rPr>
          <w:rFonts w:cs="Arial"/>
          <w:szCs w:val="20"/>
          <w:lang w:val="sl-SI"/>
        </w:rPr>
      </w:pPr>
      <w:r w:rsidRPr="00267343">
        <w:rPr>
          <w:rFonts w:cs="Arial"/>
          <w:szCs w:val="20"/>
          <w:lang w:val="sl-SI"/>
        </w:rPr>
        <w:t>Iris Uzar</w:t>
      </w:r>
      <w:r w:rsidRPr="00267343">
        <w:rPr>
          <w:rFonts w:cs="Arial"/>
          <w:szCs w:val="20"/>
          <w:lang w:val="sl-SI"/>
        </w:rPr>
        <w:tab/>
        <w:t xml:space="preserve"> </w:t>
      </w:r>
      <w:r w:rsidRPr="00267343">
        <w:rPr>
          <w:rFonts w:cs="Arial"/>
          <w:szCs w:val="20"/>
          <w:lang w:val="sl-SI"/>
        </w:rPr>
        <w:tab/>
      </w:r>
      <w:r w:rsidRPr="00267343">
        <w:rPr>
          <w:rFonts w:cs="Arial"/>
          <w:szCs w:val="20"/>
          <w:lang w:val="sl-SI"/>
        </w:rPr>
        <w:tab/>
      </w:r>
      <w:r w:rsidRPr="00267343">
        <w:rPr>
          <w:rFonts w:cs="Arial"/>
          <w:szCs w:val="20"/>
          <w:lang w:val="sl-SI"/>
        </w:rPr>
        <w:tab/>
        <w:t xml:space="preserve">        </w:t>
      </w:r>
      <w:r w:rsidR="00037EC9" w:rsidRPr="00267343">
        <w:rPr>
          <w:rFonts w:cs="Arial"/>
          <w:szCs w:val="20"/>
          <w:lang w:val="sl-SI"/>
        </w:rPr>
        <w:t xml:space="preserve">     Matjaž Vede</w:t>
      </w:r>
      <w:r w:rsidRPr="00267343">
        <w:rPr>
          <w:rFonts w:cs="Arial"/>
          <w:szCs w:val="20"/>
          <w:lang w:val="sl-SI"/>
        </w:rPr>
        <w:tab/>
      </w:r>
      <w:r w:rsidRPr="00267343">
        <w:rPr>
          <w:rFonts w:cs="Arial"/>
          <w:szCs w:val="20"/>
          <w:lang w:val="sl-SI"/>
        </w:rPr>
        <w:tab/>
      </w:r>
    </w:p>
    <w:p w:rsidR="00BF5AB8" w:rsidRPr="00267343" w:rsidRDefault="00BF5AB8" w:rsidP="00BF5AB8">
      <w:pPr>
        <w:rPr>
          <w:rFonts w:cs="Arial"/>
          <w:szCs w:val="20"/>
          <w:lang w:val="sl-SI"/>
        </w:rPr>
      </w:pPr>
      <w:r w:rsidRPr="00267343">
        <w:rPr>
          <w:rFonts w:cs="Arial"/>
          <w:szCs w:val="20"/>
          <w:lang w:val="sl-SI"/>
        </w:rPr>
        <w:t>višja svetovalka I</w:t>
      </w:r>
      <w:r w:rsidRPr="00267343">
        <w:rPr>
          <w:rFonts w:cs="Arial"/>
          <w:szCs w:val="20"/>
          <w:lang w:val="sl-SI"/>
        </w:rPr>
        <w:tab/>
      </w:r>
      <w:r w:rsidRPr="00267343">
        <w:rPr>
          <w:rFonts w:cs="Arial"/>
          <w:szCs w:val="20"/>
          <w:lang w:val="sl-SI"/>
        </w:rPr>
        <w:tab/>
      </w:r>
      <w:r w:rsidRPr="00267343">
        <w:rPr>
          <w:rFonts w:cs="Arial"/>
          <w:szCs w:val="20"/>
          <w:lang w:val="sl-SI"/>
        </w:rPr>
        <w:tab/>
      </w:r>
      <w:r w:rsidRPr="00267343">
        <w:rPr>
          <w:rFonts w:cs="Arial"/>
          <w:szCs w:val="20"/>
          <w:lang w:val="sl-SI"/>
        </w:rPr>
        <w:tab/>
      </w:r>
      <w:r w:rsidR="00037EC9" w:rsidRPr="00267343">
        <w:rPr>
          <w:rFonts w:cs="Arial"/>
          <w:szCs w:val="20"/>
          <w:lang w:val="sl-SI"/>
        </w:rPr>
        <w:t>generalni direktor</w:t>
      </w:r>
      <w:r w:rsidRPr="00267343">
        <w:rPr>
          <w:rFonts w:cs="Arial"/>
          <w:szCs w:val="20"/>
          <w:lang w:val="sl-SI"/>
        </w:rPr>
        <w:t xml:space="preserve">                                                                                                                                        </w:t>
      </w:r>
    </w:p>
    <w:p w:rsidR="00BF5AB8" w:rsidRPr="00267343" w:rsidRDefault="00BF5AB8" w:rsidP="00BF5AB8">
      <w:pPr>
        <w:jc w:val="both"/>
        <w:rPr>
          <w:rFonts w:cs="Arial"/>
          <w:b/>
          <w:noProof/>
          <w:szCs w:val="20"/>
        </w:rPr>
      </w:pPr>
      <w:r w:rsidRPr="00267343">
        <w:rPr>
          <w:rFonts w:cs="Arial"/>
          <w:b/>
          <w:noProof/>
          <w:szCs w:val="20"/>
        </w:rPr>
        <w:t> </w:t>
      </w:r>
      <w:r w:rsidRPr="00267343">
        <w:rPr>
          <w:rFonts w:cs="Arial"/>
          <w:b/>
          <w:noProof/>
          <w:szCs w:val="20"/>
        </w:rPr>
        <w:t> </w:t>
      </w:r>
    </w:p>
    <w:p w:rsidR="00BF5AB8" w:rsidRPr="00267343" w:rsidRDefault="00BF5AB8" w:rsidP="00BF5AB8">
      <w:pPr>
        <w:tabs>
          <w:tab w:val="left" w:pos="3402"/>
        </w:tabs>
        <w:jc w:val="both"/>
        <w:rPr>
          <w:rFonts w:cs="Arial"/>
          <w:szCs w:val="20"/>
          <w:lang w:val="sl-SI"/>
        </w:rPr>
      </w:pPr>
    </w:p>
    <w:p w:rsidR="00BF5AB8" w:rsidRPr="00267343" w:rsidRDefault="00BF5AB8" w:rsidP="00BF5AB8">
      <w:pPr>
        <w:tabs>
          <w:tab w:val="left" w:pos="3402"/>
        </w:tabs>
        <w:jc w:val="both"/>
        <w:rPr>
          <w:rFonts w:cs="Arial"/>
          <w:szCs w:val="20"/>
          <w:lang w:val="sl-SI"/>
        </w:rPr>
      </w:pPr>
    </w:p>
    <w:p w:rsidR="00BF5AB8" w:rsidRPr="00267343" w:rsidRDefault="00BF5AB8" w:rsidP="00BF5AB8">
      <w:pPr>
        <w:tabs>
          <w:tab w:val="left" w:pos="3402"/>
        </w:tabs>
        <w:jc w:val="both"/>
        <w:rPr>
          <w:rFonts w:cs="Arial"/>
          <w:szCs w:val="20"/>
          <w:lang w:val="sl-SI"/>
        </w:rPr>
      </w:pPr>
    </w:p>
    <w:p w:rsidR="00BF5AB8" w:rsidRPr="00267343" w:rsidRDefault="00BF5AB8" w:rsidP="00BF5AB8">
      <w:pPr>
        <w:tabs>
          <w:tab w:val="left" w:pos="3402"/>
        </w:tabs>
        <w:jc w:val="both"/>
        <w:rPr>
          <w:rFonts w:cs="Arial"/>
          <w:szCs w:val="20"/>
          <w:lang w:val="sl-SI"/>
        </w:rPr>
      </w:pPr>
      <w:r w:rsidRPr="00267343">
        <w:rPr>
          <w:rFonts w:cs="Arial"/>
          <w:szCs w:val="20"/>
          <w:lang w:val="sl-SI"/>
        </w:rPr>
        <w:t>Poslano:</w:t>
      </w:r>
    </w:p>
    <w:p w:rsidR="00BF5AB8" w:rsidRPr="00267343" w:rsidRDefault="00BF5AB8" w:rsidP="00BF5AB8">
      <w:pPr>
        <w:numPr>
          <w:ilvl w:val="0"/>
          <w:numId w:val="9"/>
        </w:numPr>
        <w:tabs>
          <w:tab w:val="left" w:pos="3402"/>
        </w:tabs>
        <w:jc w:val="both"/>
        <w:rPr>
          <w:rFonts w:cs="Arial"/>
          <w:szCs w:val="20"/>
          <w:lang w:val="sl-SI"/>
        </w:rPr>
      </w:pPr>
      <w:r w:rsidRPr="00267343">
        <w:rPr>
          <w:rFonts w:cs="Arial"/>
          <w:szCs w:val="20"/>
          <w:lang w:val="sl-SI"/>
        </w:rPr>
        <w:t>naslovnikom,</w:t>
      </w:r>
    </w:p>
    <w:p w:rsidR="00BF5AB8" w:rsidRPr="00267343" w:rsidRDefault="00BF5AB8" w:rsidP="00BF5AB8">
      <w:pPr>
        <w:numPr>
          <w:ilvl w:val="0"/>
          <w:numId w:val="9"/>
        </w:numPr>
        <w:tabs>
          <w:tab w:val="left" w:pos="3402"/>
        </w:tabs>
        <w:jc w:val="both"/>
        <w:rPr>
          <w:rFonts w:cs="Arial"/>
          <w:color w:val="000000"/>
          <w:szCs w:val="20"/>
          <w:lang w:val="sl-SI" w:eastAsia="sl-SI"/>
        </w:rPr>
      </w:pPr>
      <w:r w:rsidRPr="00267343">
        <w:rPr>
          <w:rFonts w:cs="Arial"/>
          <w:szCs w:val="20"/>
          <w:lang w:val="sl-SI"/>
        </w:rPr>
        <w:t>objava na intranetu in spletni strani Policije in MNZ.</w:t>
      </w:r>
    </w:p>
    <w:p w:rsidR="00BF5AB8" w:rsidRPr="00267343" w:rsidRDefault="00BF5AB8" w:rsidP="00BF5AB8">
      <w:pPr>
        <w:tabs>
          <w:tab w:val="left" w:pos="3402"/>
        </w:tabs>
        <w:jc w:val="both"/>
        <w:rPr>
          <w:rFonts w:cs="Arial"/>
          <w:szCs w:val="20"/>
          <w:lang w:val="sl-SI"/>
        </w:rPr>
      </w:pPr>
    </w:p>
    <w:p w:rsidR="00BF5AB8" w:rsidRPr="00267343" w:rsidRDefault="00BF5AB8" w:rsidP="00BF5AB8">
      <w:pPr>
        <w:tabs>
          <w:tab w:val="left" w:pos="3402"/>
        </w:tabs>
        <w:jc w:val="both"/>
        <w:rPr>
          <w:rFonts w:cs="Arial"/>
          <w:szCs w:val="20"/>
          <w:lang w:val="sl-SI"/>
        </w:rPr>
      </w:pPr>
    </w:p>
    <w:p w:rsidR="00BF5AB8" w:rsidRPr="00267343" w:rsidRDefault="00BF5AB8" w:rsidP="00BF5AB8">
      <w:pPr>
        <w:tabs>
          <w:tab w:val="left" w:pos="3402"/>
        </w:tabs>
        <w:jc w:val="both"/>
        <w:rPr>
          <w:rFonts w:cs="Arial"/>
          <w:szCs w:val="20"/>
          <w:lang w:val="sl-SI"/>
        </w:rPr>
      </w:pPr>
      <w:r w:rsidRPr="00267343">
        <w:rPr>
          <w:rFonts w:cs="Arial"/>
          <w:szCs w:val="20"/>
          <w:lang w:val="sl-SI"/>
        </w:rPr>
        <w:t>Priloge:</w:t>
      </w:r>
    </w:p>
    <w:p w:rsidR="00BF5AB8" w:rsidRPr="00267343" w:rsidRDefault="00BF5AB8" w:rsidP="00BF5AB8">
      <w:pPr>
        <w:numPr>
          <w:ilvl w:val="0"/>
          <w:numId w:val="8"/>
        </w:numPr>
        <w:tabs>
          <w:tab w:val="left" w:pos="3402"/>
        </w:tabs>
        <w:jc w:val="both"/>
        <w:rPr>
          <w:rFonts w:cs="Arial"/>
          <w:szCs w:val="20"/>
          <w:lang w:val="sl-SI"/>
        </w:rPr>
      </w:pPr>
      <w:r w:rsidRPr="00267343">
        <w:rPr>
          <w:rFonts w:cs="Arial"/>
          <w:szCs w:val="20"/>
          <w:lang w:val="sl-SI"/>
        </w:rPr>
        <w:t>cenik letovanja za leto 2020/2021,</w:t>
      </w:r>
    </w:p>
    <w:p w:rsidR="00BF5AB8" w:rsidRPr="00267343" w:rsidRDefault="00BF5AB8" w:rsidP="00BF5AB8">
      <w:pPr>
        <w:numPr>
          <w:ilvl w:val="0"/>
          <w:numId w:val="8"/>
        </w:numPr>
        <w:tabs>
          <w:tab w:val="left" w:pos="3402"/>
        </w:tabs>
        <w:jc w:val="both"/>
        <w:rPr>
          <w:rFonts w:cs="Arial"/>
          <w:szCs w:val="20"/>
          <w:lang w:val="sl-SI"/>
        </w:rPr>
      </w:pPr>
      <w:r w:rsidRPr="00267343">
        <w:rPr>
          <w:rFonts w:cs="Arial"/>
          <w:szCs w:val="20"/>
          <w:lang w:val="sl-SI"/>
        </w:rPr>
        <w:t>prijavnica za letovanje.</w:t>
      </w:r>
    </w:p>
    <w:p w:rsidR="00BF5AB8" w:rsidRPr="00267343" w:rsidRDefault="00BF5AB8" w:rsidP="00BF5AB8">
      <w:pPr>
        <w:jc w:val="both"/>
        <w:rPr>
          <w:rFonts w:cs="Arial"/>
          <w:szCs w:val="20"/>
          <w:lang w:val="sl-SI"/>
        </w:rPr>
      </w:pPr>
    </w:p>
    <w:p w:rsidR="00BF5AB8" w:rsidRPr="00267343" w:rsidRDefault="00BF5AB8" w:rsidP="00BF5AB8">
      <w:pPr>
        <w:jc w:val="both"/>
        <w:rPr>
          <w:rFonts w:cs="Arial"/>
          <w:szCs w:val="20"/>
          <w:lang w:val="sl-SI"/>
        </w:rPr>
      </w:pPr>
    </w:p>
    <w:p w:rsidR="00BF5AB8" w:rsidRPr="00BF5AB8" w:rsidRDefault="00BF5AB8" w:rsidP="00BF5AB8">
      <w:pPr>
        <w:jc w:val="both"/>
        <w:rPr>
          <w:rFonts w:cs="Arial"/>
          <w:lang w:val="sl-SI"/>
        </w:rPr>
      </w:pPr>
    </w:p>
    <w:p w:rsidR="00F41557" w:rsidRPr="00BF5AB8" w:rsidRDefault="00F41557" w:rsidP="00BF5AB8"/>
    <w:sectPr w:rsidR="00F41557" w:rsidRPr="00BF5AB8" w:rsidSect="001624FF">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34" w:rsidRDefault="00693D34">
      <w:r>
        <w:separator/>
      </w:r>
    </w:p>
  </w:endnote>
  <w:endnote w:type="continuationSeparator" w:id="0">
    <w:p w:rsidR="00693D34" w:rsidRDefault="0069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34" w:rsidRDefault="00693D34">
      <w:r>
        <w:separator/>
      </w:r>
    </w:p>
  </w:footnote>
  <w:footnote w:type="continuationSeparator" w:id="0">
    <w:p w:rsidR="00693D34" w:rsidRDefault="0069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A5578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663825" cy="532765"/>
          <wp:effectExtent l="0" t="0" r="0" b="0"/>
          <wp:wrapNone/>
          <wp:docPr id="28" name="Slika 28" descr="D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071C3E">
      <w:rPr>
        <w:rFonts w:cs="Arial"/>
        <w:sz w:val="16"/>
        <w:lang w:val="sl-SI"/>
      </w:rPr>
      <w:t>ln</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F215075"/>
    <w:multiLevelType w:val="hybridMultilevel"/>
    <w:tmpl w:val="75AE17F2"/>
    <w:lvl w:ilvl="0" w:tplc="65EA1DF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FE2AB1"/>
    <w:multiLevelType w:val="hybridMultilevel"/>
    <w:tmpl w:val="80023E6C"/>
    <w:lvl w:ilvl="0" w:tplc="B92EBAAA">
      <w:start w:val="1"/>
      <w:numFmt w:val="upperRoman"/>
      <w:lvlText w:val="%1."/>
      <w:lvlJc w:val="left"/>
      <w:pPr>
        <w:tabs>
          <w:tab w:val="num" w:pos="1065"/>
        </w:tabs>
        <w:ind w:left="1065" w:hanging="720"/>
      </w:pPr>
      <w:rPr>
        <w:rFonts w:hint="default"/>
      </w:rPr>
    </w:lvl>
    <w:lvl w:ilvl="1" w:tplc="04240019" w:tentative="1">
      <w:start w:val="1"/>
      <w:numFmt w:val="lowerLetter"/>
      <w:lvlText w:val="%2."/>
      <w:lvlJc w:val="left"/>
      <w:pPr>
        <w:tabs>
          <w:tab w:val="num" w:pos="1425"/>
        </w:tabs>
        <w:ind w:left="1425" w:hanging="360"/>
      </w:pPr>
    </w:lvl>
    <w:lvl w:ilvl="2" w:tplc="0424001B" w:tentative="1">
      <w:start w:val="1"/>
      <w:numFmt w:val="lowerRoman"/>
      <w:lvlText w:val="%3."/>
      <w:lvlJc w:val="right"/>
      <w:pPr>
        <w:tabs>
          <w:tab w:val="num" w:pos="2145"/>
        </w:tabs>
        <w:ind w:left="2145" w:hanging="180"/>
      </w:pPr>
    </w:lvl>
    <w:lvl w:ilvl="3" w:tplc="0424000F" w:tentative="1">
      <w:start w:val="1"/>
      <w:numFmt w:val="decimal"/>
      <w:lvlText w:val="%4."/>
      <w:lvlJc w:val="left"/>
      <w:pPr>
        <w:tabs>
          <w:tab w:val="num" w:pos="2865"/>
        </w:tabs>
        <w:ind w:left="2865" w:hanging="360"/>
      </w:pPr>
    </w:lvl>
    <w:lvl w:ilvl="4" w:tplc="04240019" w:tentative="1">
      <w:start w:val="1"/>
      <w:numFmt w:val="lowerLetter"/>
      <w:lvlText w:val="%5."/>
      <w:lvlJc w:val="left"/>
      <w:pPr>
        <w:tabs>
          <w:tab w:val="num" w:pos="3585"/>
        </w:tabs>
        <w:ind w:left="3585" w:hanging="360"/>
      </w:pPr>
    </w:lvl>
    <w:lvl w:ilvl="5" w:tplc="0424001B" w:tentative="1">
      <w:start w:val="1"/>
      <w:numFmt w:val="lowerRoman"/>
      <w:lvlText w:val="%6."/>
      <w:lvlJc w:val="right"/>
      <w:pPr>
        <w:tabs>
          <w:tab w:val="num" w:pos="4305"/>
        </w:tabs>
        <w:ind w:left="4305" w:hanging="180"/>
      </w:pPr>
    </w:lvl>
    <w:lvl w:ilvl="6" w:tplc="0424000F" w:tentative="1">
      <w:start w:val="1"/>
      <w:numFmt w:val="decimal"/>
      <w:lvlText w:val="%7."/>
      <w:lvlJc w:val="left"/>
      <w:pPr>
        <w:tabs>
          <w:tab w:val="num" w:pos="5025"/>
        </w:tabs>
        <w:ind w:left="5025" w:hanging="360"/>
      </w:pPr>
    </w:lvl>
    <w:lvl w:ilvl="7" w:tplc="04240019" w:tentative="1">
      <w:start w:val="1"/>
      <w:numFmt w:val="lowerLetter"/>
      <w:lvlText w:val="%8."/>
      <w:lvlJc w:val="left"/>
      <w:pPr>
        <w:tabs>
          <w:tab w:val="num" w:pos="5745"/>
        </w:tabs>
        <w:ind w:left="5745" w:hanging="360"/>
      </w:pPr>
    </w:lvl>
    <w:lvl w:ilvl="8" w:tplc="0424001B" w:tentative="1">
      <w:start w:val="1"/>
      <w:numFmt w:val="lowerRoman"/>
      <w:lvlText w:val="%9."/>
      <w:lvlJc w:val="right"/>
      <w:pPr>
        <w:tabs>
          <w:tab w:val="num" w:pos="6465"/>
        </w:tabs>
        <w:ind w:left="6465"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3DC4C14"/>
    <w:multiLevelType w:val="hybridMultilevel"/>
    <w:tmpl w:val="8A404F8C"/>
    <w:lvl w:ilvl="0" w:tplc="435EC5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FEA2A78"/>
    <w:multiLevelType w:val="hybridMultilevel"/>
    <w:tmpl w:val="6D90AC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857961"/>
    <w:multiLevelType w:val="hybridMultilevel"/>
    <w:tmpl w:val="D38E89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2"/>
  </w:num>
  <w:num w:numId="6">
    <w:abstractNumId w:val="10"/>
  </w:num>
  <w:num w:numId="7">
    <w:abstractNumId w:val="7"/>
  </w:num>
  <w:num w:numId="8">
    <w:abstractNumId w:val="3"/>
  </w:num>
  <w:num w:numId="9">
    <w:abstractNumId w:val="0"/>
  </w:num>
  <w:num w:numId="10">
    <w:abstractNumId w:val="8"/>
  </w:num>
  <w:num w:numId="11">
    <w:abstractNumId w:val="6"/>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82"/>
    <w:rsid w:val="00013A24"/>
    <w:rsid w:val="00023A88"/>
    <w:rsid w:val="00037EC9"/>
    <w:rsid w:val="00071C3E"/>
    <w:rsid w:val="00076CBC"/>
    <w:rsid w:val="000A7238"/>
    <w:rsid w:val="000F07BC"/>
    <w:rsid w:val="00111D1C"/>
    <w:rsid w:val="001357B2"/>
    <w:rsid w:val="001624FF"/>
    <w:rsid w:val="0017478F"/>
    <w:rsid w:val="001816D3"/>
    <w:rsid w:val="001D7B12"/>
    <w:rsid w:val="001F39C3"/>
    <w:rsid w:val="00202A77"/>
    <w:rsid w:val="00207DC7"/>
    <w:rsid w:val="00217C45"/>
    <w:rsid w:val="00267343"/>
    <w:rsid w:val="00271CE5"/>
    <w:rsid w:val="00275694"/>
    <w:rsid w:val="002807DD"/>
    <w:rsid w:val="00282020"/>
    <w:rsid w:val="0028336C"/>
    <w:rsid w:val="002A2B69"/>
    <w:rsid w:val="002A75B8"/>
    <w:rsid w:val="002C2D7D"/>
    <w:rsid w:val="0033026A"/>
    <w:rsid w:val="00335BF9"/>
    <w:rsid w:val="003636BF"/>
    <w:rsid w:val="00370197"/>
    <w:rsid w:val="00371442"/>
    <w:rsid w:val="003845B4"/>
    <w:rsid w:val="00387B1A"/>
    <w:rsid w:val="003B083C"/>
    <w:rsid w:val="003C5EE5"/>
    <w:rsid w:val="003E1C74"/>
    <w:rsid w:val="0044391B"/>
    <w:rsid w:val="0045141C"/>
    <w:rsid w:val="0046509B"/>
    <w:rsid w:val="004657EE"/>
    <w:rsid w:val="004A1417"/>
    <w:rsid w:val="004E2A68"/>
    <w:rsid w:val="00511B41"/>
    <w:rsid w:val="00526246"/>
    <w:rsid w:val="00567106"/>
    <w:rsid w:val="0057332D"/>
    <w:rsid w:val="005A7814"/>
    <w:rsid w:val="005E1D3C"/>
    <w:rsid w:val="00612CF1"/>
    <w:rsid w:val="0062493C"/>
    <w:rsid w:val="00625AE6"/>
    <w:rsid w:val="00632253"/>
    <w:rsid w:val="00642714"/>
    <w:rsid w:val="006455CE"/>
    <w:rsid w:val="00655841"/>
    <w:rsid w:val="00667470"/>
    <w:rsid w:val="00667EA4"/>
    <w:rsid w:val="0067309A"/>
    <w:rsid w:val="006847FA"/>
    <w:rsid w:val="00693D34"/>
    <w:rsid w:val="006A621D"/>
    <w:rsid w:val="006B0F68"/>
    <w:rsid w:val="0072033F"/>
    <w:rsid w:val="00720DB3"/>
    <w:rsid w:val="00733017"/>
    <w:rsid w:val="00783310"/>
    <w:rsid w:val="0078478F"/>
    <w:rsid w:val="007A4A6D"/>
    <w:rsid w:val="007B4568"/>
    <w:rsid w:val="007D1BCF"/>
    <w:rsid w:val="007D3E41"/>
    <w:rsid w:val="007D75CF"/>
    <w:rsid w:val="007E0440"/>
    <w:rsid w:val="007E6DC5"/>
    <w:rsid w:val="00820DCE"/>
    <w:rsid w:val="008431EC"/>
    <w:rsid w:val="0088043C"/>
    <w:rsid w:val="00884889"/>
    <w:rsid w:val="008906C9"/>
    <w:rsid w:val="008A7A07"/>
    <w:rsid w:val="008B3823"/>
    <w:rsid w:val="008C5738"/>
    <w:rsid w:val="008D04F0"/>
    <w:rsid w:val="008D28C9"/>
    <w:rsid w:val="008E2D06"/>
    <w:rsid w:val="008F3500"/>
    <w:rsid w:val="008F47A5"/>
    <w:rsid w:val="00924E3C"/>
    <w:rsid w:val="00951DD2"/>
    <w:rsid w:val="009612BB"/>
    <w:rsid w:val="009A4927"/>
    <w:rsid w:val="009C740A"/>
    <w:rsid w:val="009E5F8C"/>
    <w:rsid w:val="00A125C5"/>
    <w:rsid w:val="00A172EC"/>
    <w:rsid w:val="00A2451C"/>
    <w:rsid w:val="00A55782"/>
    <w:rsid w:val="00A65EE7"/>
    <w:rsid w:val="00A70133"/>
    <w:rsid w:val="00A770A6"/>
    <w:rsid w:val="00A813B1"/>
    <w:rsid w:val="00AB36C4"/>
    <w:rsid w:val="00AC32B2"/>
    <w:rsid w:val="00B00F5D"/>
    <w:rsid w:val="00B17141"/>
    <w:rsid w:val="00B31575"/>
    <w:rsid w:val="00B8547D"/>
    <w:rsid w:val="00B96C50"/>
    <w:rsid w:val="00BC3777"/>
    <w:rsid w:val="00BC5281"/>
    <w:rsid w:val="00BF5AB8"/>
    <w:rsid w:val="00C22ED9"/>
    <w:rsid w:val="00C250D5"/>
    <w:rsid w:val="00C35666"/>
    <w:rsid w:val="00C362FE"/>
    <w:rsid w:val="00C64332"/>
    <w:rsid w:val="00C92898"/>
    <w:rsid w:val="00CA4340"/>
    <w:rsid w:val="00CB2DBE"/>
    <w:rsid w:val="00CD5E34"/>
    <w:rsid w:val="00CE5238"/>
    <w:rsid w:val="00CE7514"/>
    <w:rsid w:val="00D12993"/>
    <w:rsid w:val="00D1454C"/>
    <w:rsid w:val="00D248DE"/>
    <w:rsid w:val="00D616A3"/>
    <w:rsid w:val="00D8542D"/>
    <w:rsid w:val="00D86CB4"/>
    <w:rsid w:val="00DC6A71"/>
    <w:rsid w:val="00E0357D"/>
    <w:rsid w:val="00E05583"/>
    <w:rsid w:val="00E729FF"/>
    <w:rsid w:val="00E744A3"/>
    <w:rsid w:val="00E7660E"/>
    <w:rsid w:val="00E9480E"/>
    <w:rsid w:val="00EA7D5C"/>
    <w:rsid w:val="00ED112D"/>
    <w:rsid w:val="00ED1C3E"/>
    <w:rsid w:val="00EF62CB"/>
    <w:rsid w:val="00F240BB"/>
    <w:rsid w:val="00F41557"/>
    <w:rsid w:val="00F5007E"/>
    <w:rsid w:val="00F57FED"/>
    <w:rsid w:val="00F82D86"/>
    <w:rsid w:val="00FA4990"/>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3807083"/>
  <w15:chartTrackingRefBased/>
  <w15:docId w15:val="{52FAC21D-9620-4C56-9ED4-3CAE4AD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9E5F8C"/>
    <w:pPr>
      <w:spacing w:line="360" w:lineRule="auto"/>
    </w:pPr>
    <w:rPr>
      <w:rFonts w:cs="Arial"/>
      <w:sz w:val="22"/>
      <w:lang w:val="sl-SI" w:eastAsia="sl-SI"/>
    </w:rPr>
  </w:style>
  <w:style w:type="character" w:customStyle="1" w:styleId="Telobesedila2Znak">
    <w:name w:val="Telo besedila 2 Znak"/>
    <w:basedOn w:val="Privzetapisavaodstavka"/>
    <w:link w:val="Telobesedila2"/>
    <w:rsid w:val="009E5F8C"/>
    <w:rPr>
      <w:rFonts w:ascii="Arial" w:hAnsi="Arial" w:cs="Arial"/>
      <w:sz w:val="22"/>
      <w:szCs w:val="24"/>
    </w:rPr>
  </w:style>
  <w:style w:type="paragraph" w:styleId="Telobesedila-zamik">
    <w:name w:val="Body Text Indent"/>
    <w:basedOn w:val="Navaden"/>
    <w:link w:val="Telobesedila-zamikZnak"/>
    <w:rsid w:val="00BF5AB8"/>
    <w:pPr>
      <w:spacing w:after="120"/>
      <w:ind w:left="283"/>
    </w:pPr>
  </w:style>
  <w:style w:type="character" w:customStyle="1" w:styleId="Telobesedila-zamikZnak">
    <w:name w:val="Telo besedila - zamik Znak"/>
    <w:basedOn w:val="Privzetapisavaodstavka"/>
    <w:link w:val="Telobesedila-zamik"/>
    <w:rsid w:val="00BF5AB8"/>
    <w:rPr>
      <w:rFonts w:ascii="Arial" w:hAnsi="Arial"/>
      <w:szCs w:val="24"/>
      <w:lang w:val="en-US" w:eastAsia="en-US"/>
    </w:rPr>
  </w:style>
  <w:style w:type="paragraph" w:styleId="Odstavekseznama">
    <w:name w:val="List Paragraph"/>
    <w:basedOn w:val="Navaden"/>
    <w:uiPriority w:val="34"/>
    <w:qFormat/>
    <w:rsid w:val="0062493C"/>
    <w:pPr>
      <w:ind w:left="720"/>
      <w:contextualSpacing/>
    </w:pPr>
  </w:style>
  <w:style w:type="paragraph" w:styleId="Besedilooblaka">
    <w:name w:val="Balloon Text"/>
    <w:basedOn w:val="Navaden"/>
    <w:link w:val="BesedilooblakaZnak"/>
    <w:rsid w:val="00720DB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720DB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itniska.mnz@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si/zbirke/storitve/prijava/" TargetMode="External"/><Relationship Id="rId4" Type="http://schemas.openxmlformats.org/officeDocument/2006/relationships/settings" Target="settings.xml"/><Relationship Id="rId9" Type="http://schemas.openxmlformats.org/officeDocument/2006/relationships/hyperlink" Target="https://www.gov.si/zbirke/storitve/prijav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zar\AppData\Local\Temp\DL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F6C686-D0CB-4526-A879-F55F2D44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DLN.dot</Template>
  <TotalTime>285</TotalTime>
  <Pages>5</Pages>
  <Words>1511</Words>
  <Characters>8617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Uzar</dc:creator>
  <cp:keywords/>
  <cp:lastModifiedBy>Iris Uzar</cp:lastModifiedBy>
  <cp:revision>27</cp:revision>
  <cp:lastPrinted>2021-09-03T06:38:00Z</cp:lastPrinted>
  <dcterms:created xsi:type="dcterms:W3CDTF">2021-08-30T07:23:00Z</dcterms:created>
  <dcterms:modified xsi:type="dcterms:W3CDTF">2021-09-21T05:26:00Z</dcterms:modified>
</cp:coreProperties>
</file>