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F7A6" w14:textId="6CC8BC14" w:rsidR="006955E9" w:rsidRPr="00A534C1" w:rsidRDefault="006955E9" w:rsidP="00251294">
      <w:pPr>
        <w:spacing w:after="0" w:line="260" w:lineRule="exact"/>
        <w:jc w:val="both"/>
        <w:rPr>
          <w:rFonts w:ascii="Arial" w:hAnsi="Arial" w:cs="Arial"/>
          <w:b/>
          <w:sz w:val="20"/>
          <w:szCs w:val="20"/>
        </w:rPr>
      </w:pPr>
    </w:p>
    <w:p w14:paraId="21046A82" w14:textId="77777777" w:rsidR="006955E9" w:rsidRPr="00A534C1" w:rsidRDefault="006955E9" w:rsidP="006955E9">
      <w:pPr>
        <w:spacing w:after="0" w:line="260" w:lineRule="exact"/>
        <w:jc w:val="both"/>
        <w:rPr>
          <w:rFonts w:ascii="Arial" w:hAnsi="Arial" w:cs="Arial"/>
          <w:b/>
          <w:sz w:val="20"/>
          <w:szCs w:val="20"/>
        </w:rPr>
      </w:pPr>
    </w:p>
    <w:p w14:paraId="015D1B74" w14:textId="060AB21A" w:rsidR="006955E9" w:rsidRPr="00A534C1" w:rsidRDefault="006955E9" w:rsidP="00625F2F">
      <w:pPr>
        <w:pStyle w:val="Glava"/>
        <w:tabs>
          <w:tab w:val="left" w:pos="5112"/>
        </w:tabs>
        <w:spacing w:line="200" w:lineRule="exact"/>
        <w:ind w:firstLine="284"/>
        <w:rPr>
          <w:rFonts w:ascii="Arial" w:hAnsi="Arial" w:cs="Arial"/>
          <w:sz w:val="16"/>
        </w:rPr>
      </w:pPr>
      <w:r w:rsidRPr="00A534C1">
        <w:rPr>
          <w:noProof/>
          <w:lang w:eastAsia="sl-SI"/>
        </w:rPr>
        <w:drawing>
          <wp:anchor distT="0" distB="0" distL="114300" distR="114300" simplePos="0" relativeHeight="251660288" behindDoc="1" locked="0" layoutInCell="1" allowOverlap="1" wp14:anchorId="3654D4F8" wp14:editId="4239BE2B">
            <wp:simplePos x="0" y="0"/>
            <wp:positionH relativeFrom="page">
              <wp:posOffset>612140</wp:posOffset>
            </wp:positionH>
            <wp:positionV relativeFrom="page">
              <wp:posOffset>648335</wp:posOffset>
            </wp:positionV>
            <wp:extent cx="2814955" cy="312420"/>
            <wp:effectExtent l="0" t="0" r="4445" b="0"/>
            <wp:wrapNone/>
            <wp:docPr id="2" name="Slika 2"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4C1">
        <w:rPr>
          <w:noProof/>
          <w:lang w:eastAsia="sl-SI"/>
        </w:rPr>
        <mc:AlternateContent>
          <mc:Choice Requires="wps">
            <w:drawing>
              <wp:anchor distT="4294967295" distB="4294967295" distL="114300" distR="114300" simplePos="0" relativeHeight="251659264" behindDoc="0" locked="0" layoutInCell="0" allowOverlap="1" wp14:anchorId="5E81A6C5" wp14:editId="2EE7BCFE">
                <wp:simplePos x="0" y="0"/>
                <wp:positionH relativeFrom="column">
                  <wp:posOffset>-463550</wp:posOffset>
                </wp:positionH>
                <wp:positionV relativeFrom="page">
                  <wp:posOffset>3600449</wp:posOffset>
                </wp:positionV>
                <wp:extent cx="215900" cy="0"/>
                <wp:effectExtent l="0" t="0" r="31750" b="1905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7ED19"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sidRPr="00A534C1">
        <w:rPr>
          <w:rFonts w:cs="Arial"/>
          <w:sz w:val="16"/>
        </w:rPr>
        <w:t xml:space="preserve"> </w:t>
      </w:r>
      <w:r w:rsidRPr="00A534C1">
        <w:rPr>
          <w:rFonts w:ascii="Arial" w:hAnsi="Arial" w:cs="Arial"/>
          <w:sz w:val="16"/>
        </w:rPr>
        <w:t>Štefanova ulica 2, 1501 Ljubljana</w:t>
      </w:r>
      <w:r w:rsidRPr="00A534C1">
        <w:rPr>
          <w:rFonts w:ascii="Arial" w:hAnsi="Arial" w:cs="Arial"/>
          <w:sz w:val="16"/>
        </w:rPr>
        <w:tab/>
      </w:r>
      <w:r w:rsidR="0055159F" w:rsidRPr="00A534C1">
        <w:rPr>
          <w:rFonts w:ascii="Arial" w:hAnsi="Arial" w:cs="Arial"/>
          <w:sz w:val="16"/>
        </w:rPr>
        <w:tab/>
      </w:r>
      <w:r w:rsidRPr="00A534C1">
        <w:rPr>
          <w:rFonts w:ascii="Arial" w:hAnsi="Arial" w:cs="Arial"/>
          <w:sz w:val="16"/>
        </w:rPr>
        <w:t xml:space="preserve">T: 01 428 40 00 </w:t>
      </w:r>
    </w:p>
    <w:p w14:paraId="6BF2F087" w14:textId="38132988" w:rsidR="006955E9" w:rsidRPr="00A534C1" w:rsidRDefault="006955E9" w:rsidP="003D7A3C">
      <w:pPr>
        <w:pStyle w:val="Glava"/>
        <w:tabs>
          <w:tab w:val="left" w:pos="5112"/>
        </w:tabs>
        <w:spacing w:line="200" w:lineRule="exact"/>
        <w:rPr>
          <w:rFonts w:ascii="Arial" w:hAnsi="Arial" w:cs="Arial"/>
          <w:sz w:val="16"/>
        </w:rPr>
      </w:pPr>
      <w:r w:rsidRPr="00A534C1">
        <w:rPr>
          <w:rFonts w:ascii="Arial" w:hAnsi="Arial" w:cs="Arial"/>
          <w:sz w:val="16"/>
        </w:rPr>
        <w:tab/>
        <w:t xml:space="preserve">    </w:t>
      </w:r>
      <w:r w:rsidR="0055159F" w:rsidRPr="00A534C1">
        <w:rPr>
          <w:rFonts w:ascii="Arial" w:hAnsi="Arial" w:cs="Arial"/>
          <w:sz w:val="16"/>
        </w:rPr>
        <w:tab/>
      </w:r>
      <w:r w:rsidRPr="00A534C1">
        <w:rPr>
          <w:rFonts w:ascii="Arial" w:hAnsi="Arial" w:cs="Arial"/>
          <w:sz w:val="16"/>
        </w:rPr>
        <w:t>E: gp.mnz@gov.si</w:t>
      </w:r>
    </w:p>
    <w:p w14:paraId="62025E82" w14:textId="79747B0B" w:rsidR="006955E9" w:rsidRPr="00A534C1" w:rsidRDefault="006955E9" w:rsidP="00625F2F">
      <w:pPr>
        <w:pStyle w:val="Glava"/>
        <w:tabs>
          <w:tab w:val="clear" w:pos="4536"/>
          <w:tab w:val="center" w:pos="4395"/>
          <w:tab w:val="left" w:pos="5112"/>
        </w:tabs>
        <w:spacing w:line="200" w:lineRule="exact"/>
        <w:rPr>
          <w:rFonts w:ascii="Arial" w:hAnsi="Arial" w:cs="Arial"/>
          <w:sz w:val="16"/>
        </w:rPr>
      </w:pPr>
      <w:r w:rsidRPr="00A534C1">
        <w:rPr>
          <w:rFonts w:ascii="Arial" w:hAnsi="Arial" w:cs="Arial"/>
          <w:sz w:val="16"/>
        </w:rPr>
        <w:tab/>
        <w:t xml:space="preserve">  </w:t>
      </w:r>
      <w:r w:rsidR="0055159F" w:rsidRPr="00A534C1">
        <w:rPr>
          <w:rFonts w:ascii="Arial" w:hAnsi="Arial" w:cs="Arial"/>
          <w:sz w:val="16"/>
        </w:rPr>
        <w:tab/>
      </w:r>
      <w:r w:rsidRPr="00A534C1">
        <w:rPr>
          <w:rFonts w:ascii="Arial" w:hAnsi="Arial" w:cs="Arial"/>
          <w:sz w:val="16"/>
        </w:rPr>
        <w:t>www.gov.si</w:t>
      </w:r>
    </w:p>
    <w:p w14:paraId="0FF08329" w14:textId="77777777" w:rsidR="006955E9" w:rsidRPr="00A534C1" w:rsidRDefault="006955E9" w:rsidP="006955E9">
      <w:pPr>
        <w:spacing w:after="0" w:line="260" w:lineRule="atLeast"/>
        <w:rPr>
          <w:rFonts w:ascii="Arial" w:hAnsi="Arial" w:cs="Arial"/>
          <w:b/>
          <w:sz w:val="20"/>
          <w:szCs w:val="20"/>
        </w:rPr>
      </w:pPr>
    </w:p>
    <w:p w14:paraId="18E47EE2" w14:textId="77777777" w:rsidR="006955E9" w:rsidRPr="00A534C1" w:rsidRDefault="006955E9" w:rsidP="006955E9">
      <w:pPr>
        <w:spacing w:after="0" w:line="260" w:lineRule="atLeast"/>
        <w:rPr>
          <w:rFonts w:ascii="Arial" w:hAnsi="Arial" w:cs="Arial"/>
          <w:b/>
          <w:sz w:val="20"/>
          <w:szCs w:val="20"/>
        </w:rPr>
      </w:pPr>
    </w:p>
    <w:p w14:paraId="10E4666B" w14:textId="77777777" w:rsidR="006955E9" w:rsidRPr="00A534C1" w:rsidRDefault="006955E9" w:rsidP="006955E9">
      <w:pPr>
        <w:spacing w:after="0" w:line="260" w:lineRule="atLeast"/>
        <w:rPr>
          <w:rFonts w:ascii="Arial" w:hAnsi="Arial" w:cs="Arial"/>
          <w:b/>
          <w:sz w:val="20"/>
          <w:szCs w:val="20"/>
        </w:rPr>
      </w:pPr>
    </w:p>
    <w:p w14:paraId="2539C0D5" w14:textId="77777777" w:rsidR="006955E9" w:rsidRPr="00A534C1" w:rsidRDefault="006955E9" w:rsidP="006955E9">
      <w:pPr>
        <w:spacing w:after="0" w:line="260" w:lineRule="atLeast"/>
        <w:rPr>
          <w:rFonts w:ascii="Arial" w:hAnsi="Arial" w:cs="Arial"/>
          <w:b/>
          <w:sz w:val="20"/>
          <w:szCs w:val="20"/>
        </w:rPr>
      </w:pPr>
    </w:p>
    <w:p w14:paraId="33A77A6E" w14:textId="77777777" w:rsidR="006955E9" w:rsidRPr="00A534C1" w:rsidRDefault="006955E9" w:rsidP="006955E9">
      <w:pPr>
        <w:spacing w:after="0" w:line="260" w:lineRule="atLeast"/>
        <w:rPr>
          <w:rFonts w:ascii="Arial" w:hAnsi="Arial" w:cs="Arial"/>
          <w:b/>
          <w:sz w:val="20"/>
          <w:szCs w:val="20"/>
        </w:rPr>
      </w:pPr>
    </w:p>
    <w:p w14:paraId="3B1099A4" w14:textId="77777777" w:rsidR="006955E9" w:rsidRPr="00A534C1" w:rsidRDefault="006955E9" w:rsidP="006955E9">
      <w:pPr>
        <w:spacing w:after="0" w:line="260" w:lineRule="atLeast"/>
        <w:rPr>
          <w:rFonts w:ascii="Arial" w:hAnsi="Arial" w:cs="Arial"/>
          <w:b/>
          <w:sz w:val="20"/>
          <w:szCs w:val="20"/>
        </w:rPr>
      </w:pPr>
    </w:p>
    <w:p w14:paraId="06E2ED97" w14:textId="77777777" w:rsidR="006955E9" w:rsidRPr="00A534C1" w:rsidRDefault="006955E9" w:rsidP="006955E9">
      <w:pPr>
        <w:spacing w:after="0" w:line="260" w:lineRule="atLeast"/>
        <w:rPr>
          <w:rFonts w:ascii="Arial" w:hAnsi="Arial" w:cs="Arial"/>
          <w:b/>
          <w:sz w:val="20"/>
          <w:szCs w:val="20"/>
        </w:rPr>
      </w:pPr>
    </w:p>
    <w:p w14:paraId="4AC1787F" w14:textId="77777777" w:rsidR="006955E9" w:rsidRPr="00A534C1" w:rsidRDefault="006955E9" w:rsidP="006955E9">
      <w:pPr>
        <w:spacing w:after="0" w:line="260" w:lineRule="atLeast"/>
        <w:rPr>
          <w:rFonts w:ascii="Arial" w:hAnsi="Arial" w:cs="Arial"/>
          <w:b/>
          <w:sz w:val="20"/>
          <w:szCs w:val="20"/>
        </w:rPr>
      </w:pPr>
    </w:p>
    <w:p w14:paraId="7B387447" w14:textId="77777777" w:rsidR="006955E9" w:rsidRPr="00A534C1" w:rsidRDefault="006955E9" w:rsidP="006955E9">
      <w:pPr>
        <w:spacing w:after="0" w:line="260" w:lineRule="atLeast"/>
        <w:rPr>
          <w:rFonts w:ascii="Arial" w:hAnsi="Arial" w:cs="Arial"/>
          <w:b/>
          <w:sz w:val="20"/>
          <w:szCs w:val="20"/>
        </w:rPr>
      </w:pPr>
    </w:p>
    <w:p w14:paraId="3FD1C752" w14:textId="77777777" w:rsidR="006955E9" w:rsidRPr="00A534C1" w:rsidRDefault="006955E9" w:rsidP="006955E9">
      <w:pPr>
        <w:spacing w:after="0" w:line="260" w:lineRule="atLeast"/>
        <w:rPr>
          <w:rFonts w:ascii="Arial" w:hAnsi="Arial" w:cs="Arial"/>
          <w:b/>
          <w:sz w:val="20"/>
          <w:szCs w:val="20"/>
        </w:rPr>
      </w:pPr>
    </w:p>
    <w:p w14:paraId="6DD8749F" w14:textId="77777777" w:rsidR="006955E9" w:rsidRPr="00A534C1" w:rsidRDefault="006955E9" w:rsidP="006955E9">
      <w:pPr>
        <w:spacing w:after="0" w:line="260" w:lineRule="atLeast"/>
        <w:rPr>
          <w:rFonts w:ascii="Arial" w:hAnsi="Arial" w:cs="Arial"/>
          <w:b/>
          <w:sz w:val="20"/>
          <w:szCs w:val="20"/>
        </w:rPr>
      </w:pPr>
    </w:p>
    <w:p w14:paraId="23FEDDD1" w14:textId="77777777" w:rsidR="006955E9" w:rsidRPr="00A534C1" w:rsidRDefault="006955E9" w:rsidP="006955E9">
      <w:pPr>
        <w:spacing w:after="0" w:line="260" w:lineRule="atLeast"/>
        <w:rPr>
          <w:rFonts w:ascii="Arial" w:hAnsi="Arial" w:cs="Arial"/>
          <w:b/>
          <w:sz w:val="20"/>
          <w:szCs w:val="20"/>
        </w:rPr>
      </w:pPr>
    </w:p>
    <w:p w14:paraId="03905DB1" w14:textId="77777777" w:rsidR="006955E9" w:rsidRPr="00A534C1" w:rsidRDefault="006955E9" w:rsidP="006955E9">
      <w:pPr>
        <w:spacing w:after="0" w:line="260" w:lineRule="atLeast"/>
        <w:rPr>
          <w:rFonts w:ascii="Arial" w:hAnsi="Arial" w:cs="Arial"/>
          <w:b/>
          <w:sz w:val="20"/>
          <w:szCs w:val="20"/>
        </w:rPr>
      </w:pPr>
    </w:p>
    <w:p w14:paraId="5466FCB5" w14:textId="77777777" w:rsidR="003D7A3C" w:rsidRPr="00A534C1" w:rsidRDefault="003D7A3C" w:rsidP="006955E9">
      <w:pPr>
        <w:spacing w:after="0" w:line="260" w:lineRule="atLeast"/>
        <w:rPr>
          <w:rFonts w:ascii="Arial" w:hAnsi="Arial" w:cs="Arial"/>
          <w:b/>
          <w:sz w:val="20"/>
          <w:szCs w:val="20"/>
        </w:rPr>
      </w:pPr>
    </w:p>
    <w:p w14:paraId="0DF98872" w14:textId="77777777" w:rsidR="003D7A3C" w:rsidRPr="00A534C1" w:rsidRDefault="003D7A3C" w:rsidP="006955E9">
      <w:pPr>
        <w:spacing w:after="0" w:line="260" w:lineRule="atLeast"/>
        <w:rPr>
          <w:rFonts w:ascii="Arial" w:hAnsi="Arial" w:cs="Arial"/>
          <w:b/>
          <w:sz w:val="20"/>
          <w:szCs w:val="20"/>
        </w:rPr>
      </w:pPr>
    </w:p>
    <w:p w14:paraId="38F424FA" w14:textId="77777777" w:rsidR="006955E9" w:rsidRPr="00A534C1" w:rsidRDefault="006955E9" w:rsidP="006955E9">
      <w:pPr>
        <w:spacing w:after="0" w:line="260" w:lineRule="atLeast"/>
        <w:rPr>
          <w:rFonts w:ascii="Arial" w:hAnsi="Arial" w:cs="Arial"/>
          <w:b/>
          <w:sz w:val="20"/>
          <w:szCs w:val="20"/>
        </w:rPr>
      </w:pPr>
    </w:p>
    <w:p w14:paraId="093B6111" w14:textId="183196A2" w:rsidR="006955E9" w:rsidRPr="00A534C1" w:rsidRDefault="00C25786" w:rsidP="006955E9">
      <w:pPr>
        <w:spacing w:before="120" w:after="120" w:line="260" w:lineRule="atLeast"/>
        <w:jc w:val="center"/>
        <w:rPr>
          <w:rFonts w:ascii="Arial" w:hAnsi="Arial" w:cs="Arial"/>
          <w:b/>
          <w:sz w:val="28"/>
          <w:szCs w:val="28"/>
        </w:rPr>
      </w:pPr>
      <w:r w:rsidRPr="00A534C1">
        <w:rPr>
          <w:rFonts w:ascii="Arial" w:hAnsi="Arial" w:cs="Arial"/>
          <w:b/>
          <w:sz w:val="28"/>
          <w:szCs w:val="28"/>
        </w:rPr>
        <w:t>NAČRT</w:t>
      </w:r>
      <w:r w:rsidR="006955E9" w:rsidRPr="00A534C1">
        <w:rPr>
          <w:rFonts w:ascii="Arial" w:hAnsi="Arial" w:cs="Arial"/>
          <w:b/>
          <w:sz w:val="28"/>
          <w:szCs w:val="28"/>
        </w:rPr>
        <w:t xml:space="preserve"> DELA MINISTRSTVA ZA NOTRANJE ZADEVE</w:t>
      </w:r>
      <w:r w:rsidR="00B16392" w:rsidRPr="00A534C1">
        <w:rPr>
          <w:rFonts w:ascii="Arial" w:hAnsi="Arial" w:cs="Arial"/>
          <w:b/>
          <w:sz w:val="28"/>
          <w:szCs w:val="28"/>
        </w:rPr>
        <w:t xml:space="preserve"> REPUBLIKE SLOVENIJE</w:t>
      </w:r>
    </w:p>
    <w:p w14:paraId="46077F46" w14:textId="295CCAA1" w:rsidR="006955E9" w:rsidRPr="00A534C1" w:rsidRDefault="006955E9" w:rsidP="006955E9">
      <w:pPr>
        <w:spacing w:before="120" w:after="120" w:line="260" w:lineRule="atLeast"/>
        <w:jc w:val="center"/>
        <w:rPr>
          <w:rFonts w:ascii="Arial" w:hAnsi="Arial" w:cs="Arial"/>
          <w:b/>
          <w:sz w:val="28"/>
          <w:szCs w:val="28"/>
        </w:rPr>
      </w:pPr>
      <w:r w:rsidRPr="00A534C1">
        <w:rPr>
          <w:rFonts w:ascii="Arial" w:hAnsi="Arial" w:cs="Arial"/>
          <w:b/>
          <w:sz w:val="28"/>
          <w:szCs w:val="28"/>
        </w:rPr>
        <w:t>V</w:t>
      </w:r>
      <w:r w:rsidR="00C25786" w:rsidRPr="00A534C1">
        <w:rPr>
          <w:rFonts w:ascii="Arial" w:hAnsi="Arial" w:cs="Arial"/>
          <w:b/>
          <w:sz w:val="28"/>
          <w:szCs w:val="28"/>
        </w:rPr>
        <w:t xml:space="preserve"> LETU </w:t>
      </w:r>
      <w:r w:rsidR="00B75962" w:rsidRPr="00A534C1">
        <w:rPr>
          <w:rFonts w:ascii="Arial" w:hAnsi="Arial" w:cs="Arial"/>
          <w:b/>
          <w:sz w:val="28"/>
          <w:szCs w:val="28"/>
        </w:rPr>
        <w:t>2026</w:t>
      </w:r>
    </w:p>
    <w:p w14:paraId="28AA7FD1" w14:textId="77777777" w:rsidR="006955E9" w:rsidRPr="00A534C1" w:rsidRDefault="006955E9" w:rsidP="006955E9">
      <w:pPr>
        <w:spacing w:after="0" w:line="260" w:lineRule="atLeast"/>
        <w:rPr>
          <w:rFonts w:ascii="Arial" w:hAnsi="Arial" w:cs="Arial"/>
          <w:b/>
          <w:sz w:val="20"/>
          <w:szCs w:val="20"/>
        </w:rPr>
      </w:pPr>
    </w:p>
    <w:p w14:paraId="2FF6312B" w14:textId="77777777" w:rsidR="006955E9" w:rsidRPr="00A534C1" w:rsidRDefault="006955E9" w:rsidP="006955E9">
      <w:pPr>
        <w:spacing w:after="0" w:line="260" w:lineRule="atLeast"/>
        <w:rPr>
          <w:rFonts w:ascii="Arial" w:hAnsi="Arial" w:cs="Arial"/>
          <w:b/>
          <w:sz w:val="20"/>
          <w:szCs w:val="20"/>
        </w:rPr>
      </w:pPr>
    </w:p>
    <w:p w14:paraId="12C919F6" w14:textId="77777777" w:rsidR="006955E9" w:rsidRPr="00A534C1" w:rsidRDefault="006955E9" w:rsidP="006955E9">
      <w:pPr>
        <w:spacing w:after="0" w:line="260" w:lineRule="atLeast"/>
        <w:rPr>
          <w:rFonts w:ascii="Arial" w:hAnsi="Arial" w:cs="Arial"/>
          <w:b/>
          <w:sz w:val="20"/>
          <w:szCs w:val="20"/>
        </w:rPr>
      </w:pPr>
    </w:p>
    <w:p w14:paraId="47F5B5F4" w14:textId="77777777" w:rsidR="006955E9" w:rsidRPr="00A534C1" w:rsidRDefault="006955E9" w:rsidP="006955E9">
      <w:pPr>
        <w:spacing w:after="0" w:line="260" w:lineRule="atLeast"/>
        <w:rPr>
          <w:rFonts w:ascii="Arial" w:hAnsi="Arial" w:cs="Arial"/>
          <w:b/>
          <w:sz w:val="20"/>
          <w:szCs w:val="20"/>
        </w:rPr>
      </w:pPr>
    </w:p>
    <w:p w14:paraId="38522556" w14:textId="77777777" w:rsidR="009F0E83" w:rsidRPr="00A534C1" w:rsidRDefault="009F0E83" w:rsidP="006955E9">
      <w:pPr>
        <w:spacing w:after="0" w:line="260" w:lineRule="atLeast"/>
        <w:rPr>
          <w:rFonts w:ascii="Arial" w:hAnsi="Arial" w:cs="Arial"/>
          <w:b/>
          <w:sz w:val="20"/>
          <w:szCs w:val="20"/>
        </w:rPr>
      </w:pPr>
    </w:p>
    <w:p w14:paraId="426F29F6" w14:textId="77777777" w:rsidR="009F0E83" w:rsidRPr="00A534C1" w:rsidRDefault="009F0E83" w:rsidP="006955E9">
      <w:pPr>
        <w:spacing w:after="0" w:line="260" w:lineRule="atLeast"/>
        <w:rPr>
          <w:rFonts w:ascii="Arial" w:hAnsi="Arial" w:cs="Arial"/>
          <w:b/>
          <w:sz w:val="20"/>
          <w:szCs w:val="20"/>
        </w:rPr>
      </w:pPr>
    </w:p>
    <w:p w14:paraId="3DA9946A" w14:textId="77777777" w:rsidR="009F0E83" w:rsidRPr="00A534C1" w:rsidRDefault="009F0E83" w:rsidP="006955E9">
      <w:pPr>
        <w:spacing w:after="0" w:line="260" w:lineRule="atLeast"/>
        <w:rPr>
          <w:rFonts w:ascii="Arial" w:hAnsi="Arial" w:cs="Arial"/>
          <w:b/>
          <w:sz w:val="20"/>
          <w:szCs w:val="20"/>
        </w:rPr>
      </w:pPr>
    </w:p>
    <w:p w14:paraId="2DAF7C61" w14:textId="77777777" w:rsidR="009F0E83" w:rsidRPr="00A534C1" w:rsidRDefault="009F0E83" w:rsidP="006955E9">
      <w:pPr>
        <w:spacing w:after="0" w:line="260" w:lineRule="atLeast"/>
        <w:rPr>
          <w:rFonts w:ascii="Arial" w:hAnsi="Arial" w:cs="Arial"/>
          <w:b/>
          <w:sz w:val="20"/>
          <w:szCs w:val="20"/>
        </w:rPr>
      </w:pPr>
    </w:p>
    <w:p w14:paraId="1D6EAA98" w14:textId="62F48075" w:rsidR="009F0E83" w:rsidRPr="00A534C1" w:rsidRDefault="009F0E83" w:rsidP="006955E9">
      <w:pPr>
        <w:spacing w:after="0" w:line="260" w:lineRule="atLeast"/>
        <w:rPr>
          <w:rFonts w:ascii="Arial" w:hAnsi="Arial" w:cs="Arial"/>
          <w:b/>
          <w:sz w:val="20"/>
          <w:szCs w:val="20"/>
        </w:rPr>
      </w:pPr>
    </w:p>
    <w:p w14:paraId="39934FE0" w14:textId="77777777" w:rsidR="009F0E83" w:rsidRPr="00A534C1" w:rsidRDefault="009F0E83" w:rsidP="006955E9">
      <w:pPr>
        <w:spacing w:after="0" w:line="260" w:lineRule="atLeast"/>
        <w:rPr>
          <w:rFonts w:ascii="Arial" w:hAnsi="Arial" w:cs="Arial"/>
          <w:b/>
          <w:sz w:val="20"/>
          <w:szCs w:val="20"/>
        </w:rPr>
      </w:pPr>
    </w:p>
    <w:p w14:paraId="636C293A" w14:textId="77777777" w:rsidR="006955E9" w:rsidRPr="00A534C1" w:rsidRDefault="006955E9" w:rsidP="006955E9">
      <w:pPr>
        <w:spacing w:after="0" w:line="260" w:lineRule="atLeast"/>
        <w:rPr>
          <w:rFonts w:ascii="Arial" w:hAnsi="Arial" w:cs="Arial"/>
          <w:b/>
          <w:sz w:val="20"/>
          <w:szCs w:val="20"/>
        </w:rPr>
      </w:pPr>
    </w:p>
    <w:p w14:paraId="477682A4" w14:textId="77777777" w:rsidR="006955E9" w:rsidRPr="00A534C1" w:rsidRDefault="006955E9" w:rsidP="006955E9">
      <w:pPr>
        <w:spacing w:after="0" w:line="260" w:lineRule="atLeast"/>
        <w:rPr>
          <w:rFonts w:ascii="Arial" w:hAnsi="Arial" w:cs="Arial"/>
          <w:b/>
          <w:sz w:val="20"/>
          <w:szCs w:val="20"/>
        </w:rPr>
      </w:pPr>
    </w:p>
    <w:p w14:paraId="287EAEFD" w14:textId="77777777" w:rsidR="00026A2C" w:rsidRPr="00A534C1" w:rsidRDefault="00026A2C" w:rsidP="00026A2C">
      <w:pPr>
        <w:spacing w:after="0" w:line="260" w:lineRule="atLeast"/>
        <w:rPr>
          <w:rFonts w:ascii="Arial" w:hAnsi="Arial" w:cs="Arial"/>
          <w:b/>
          <w:sz w:val="20"/>
          <w:szCs w:val="20"/>
        </w:rPr>
      </w:pPr>
    </w:p>
    <w:p w14:paraId="7B4F9382" w14:textId="600CD703" w:rsidR="00401C93" w:rsidRPr="00A534C1" w:rsidRDefault="00401C93" w:rsidP="00401C93">
      <w:pPr>
        <w:tabs>
          <w:tab w:val="left" w:pos="5954"/>
        </w:tabs>
        <w:spacing w:after="0" w:line="260" w:lineRule="atLeast"/>
        <w:ind w:left="4956"/>
        <w:rPr>
          <w:rFonts w:ascii="Arial" w:hAnsi="Arial" w:cs="Arial"/>
          <w:b/>
        </w:rPr>
      </w:pPr>
    </w:p>
    <w:p w14:paraId="36DADFBB" w14:textId="34A79A26" w:rsidR="00401C93" w:rsidRPr="00A534C1" w:rsidRDefault="00B75962" w:rsidP="00401C93">
      <w:pPr>
        <w:tabs>
          <w:tab w:val="left" w:pos="5954"/>
        </w:tabs>
        <w:spacing w:after="0" w:line="260" w:lineRule="atLeast"/>
        <w:ind w:left="4956"/>
        <w:rPr>
          <w:rFonts w:ascii="Arial" w:hAnsi="Arial" w:cs="Arial"/>
          <w:b/>
        </w:rPr>
      </w:pPr>
      <w:r w:rsidRPr="00A534C1">
        <w:rPr>
          <w:rFonts w:ascii="Arial" w:hAnsi="Arial" w:cs="Arial"/>
          <w:b/>
        </w:rPr>
        <w:t>Branko Zlobko</w:t>
      </w:r>
    </w:p>
    <w:p w14:paraId="61BEBD2B" w14:textId="6D833F2C" w:rsidR="00026A2C" w:rsidRPr="00A534C1" w:rsidRDefault="00A56670" w:rsidP="00401C93">
      <w:pPr>
        <w:tabs>
          <w:tab w:val="left" w:pos="5954"/>
        </w:tabs>
        <w:spacing w:after="0" w:line="260" w:lineRule="atLeast"/>
        <w:ind w:left="4956"/>
        <w:rPr>
          <w:rFonts w:ascii="Arial" w:hAnsi="Arial" w:cs="Arial"/>
          <w:b/>
        </w:rPr>
      </w:pPr>
      <w:r w:rsidRPr="00A534C1">
        <w:rPr>
          <w:rFonts w:ascii="Arial" w:hAnsi="Arial" w:cs="Arial"/>
          <w:b/>
        </w:rPr>
        <w:t>minister</w:t>
      </w:r>
    </w:p>
    <w:p w14:paraId="6D6C0252" w14:textId="77777777" w:rsidR="006955E9" w:rsidRPr="00A534C1" w:rsidRDefault="006955E9" w:rsidP="006955E9">
      <w:pPr>
        <w:spacing w:after="0" w:line="260" w:lineRule="atLeast"/>
        <w:rPr>
          <w:rFonts w:ascii="Arial" w:hAnsi="Arial" w:cs="Arial"/>
          <w:b/>
          <w:sz w:val="20"/>
          <w:szCs w:val="20"/>
        </w:rPr>
      </w:pPr>
    </w:p>
    <w:p w14:paraId="63A1EC9D" w14:textId="77777777" w:rsidR="006955E9" w:rsidRPr="00A534C1" w:rsidRDefault="006955E9" w:rsidP="006955E9">
      <w:pPr>
        <w:spacing w:after="0" w:line="260" w:lineRule="atLeast"/>
        <w:rPr>
          <w:rFonts w:ascii="Arial" w:hAnsi="Arial" w:cs="Arial"/>
          <w:b/>
          <w:sz w:val="20"/>
          <w:szCs w:val="20"/>
        </w:rPr>
      </w:pPr>
    </w:p>
    <w:p w14:paraId="55FF215E" w14:textId="77777777" w:rsidR="006955E9" w:rsidRPr="00A534C1" w:rsidRDefault="006955E9" w:rsidP="006955E9">
      <w:pPr>
        <w:spacing w:after="0" w:line="260" w:lineRule="atLeast"/>
        <w:rPr>
          <w:rFonts w:ascii="Arial" w:hAnsi="Arial" w:cs="Arial"/>
          <w:b/>
          <w:sz w:val="20"/>
          <w:szCs w:val="20"/>
        </w:rPr>
      </w:pPr>
    </w:p>
    <w:p w14:paraId="37B0074A" w14:textId="77777777" w:rsidR="006955E9" w:rsidRPr="00A534C1" w:rsidRDefault="006955E9" w:rsidP="006955E9">
      <w:pPr>
        <w:spacing w:after="0" w:line="260" w:lineRule="atLeast"/>
        <w:rPr>
          <w:rFonts w:ascii="Arial" w:hAnsi="Arial" w:cs="Arial"/>
          <w:sz w:val="20"/>
          <w:szCs w:val="20"/>
        </w:rPr>
      </w:pPr>
    </w:p>
    <w:p w14:paraId="77146A30" w14:textId="77777777" w:rsidR="00026A2C" w:rsidRPr="00A534C1" w:rsidRDefault="00026A2C" w:rsidP="006955E9">
      <w:pPr>
        <w:spacing w:after="0" w:line="260" w:lineRule="atLeast"/>
        <w:rPr>
          <w:rFonts w:ascii="Arial" w:hAnsi="Arial" w:cs="Arial"/>
          <w:sz w:val="20"/>
          <w:szCs w:val="20"/>
        </w:rPr>
      </w:pPr>
    </w:p>
    <w:p w14:paraId="653A9824" w14:textId="77777777" w:rsidR="00026A2C" w:rsidRPr="00A534C1" w:rsidRDefault="00026A2C" w:rsidP="005C7436">
      <w:pPr>
        <w:spacing w:after="0" w:line="240" w:lineRule="exact"/>
        <w:rPr>
          <w:rFonts w:ascii="Arial" w:hAnsi="Arial" w:cs="Arial"/>
          <w:sz w:val="20"/>
          <w:szCs w:val="20"/>
        </w:rPr>
      </w:pPr>
    </w:p>
    <w:p w14:paraId="13EB7BB7" w14:textId="77777777" w:rsidR="00026A2C" w:rsidRPr="00A534C1" w:rsidRDefault="00026A2C" w:rsidP="005C7436">
      <w:pPr>
        <w:spacing w:after="0" w:line="240" w:lineRule="exact"/>
        <w:rPr>
          <w:rFonts w:ascii="Arial" w:hAnsi="Arial" w:cs="Arial"/>
          <w:sz w:val="20"/>
          <w:szCs w:val="20"/>
        </w:rPr>
      </w:pPr>
    </w:p>
    <w:p w14:paraId="4BF5DEC4" w14:textId="2C412697" w:rsidR="006955E9" w:rsidRPr="00A534C1" w:rsidRDefault="006955E9" w:rsidP="005C7436">
      <w:pPr>
        <w:spacing w:after="0" w:line="240" w:lineRule="exact"/>
        <w:rPr>
          <w:rFonts w:ascii="Arial" w:hAnsi="Arial" w:cs="Arial"/>
          <w:sz w:val="20"/>
          <w:szCs w:val="20"/>
        </w:rPr>
      </w:pPr>
      <w:r w:rsidRPr="00F26D77">
        <w:rPr>
          <w:rFonts w:ascii="Arial" w:hAnsi="Arial" w:cs="Arial"/>
          <w:sz w:val="20"/>
          <w:szCs w:val="20"/>
        </w:rPr>
        <w:t>Številka:</w:t>
      </w:r>
      <w:r w:rsidR="00B75962" w:rsidRPr="00F26D77">
        <w:rPr>
          <w:rFonts w:ascii="Arial" w:hAnsi="Arial" w:cs="Arial"/>
          <w:sz w:val="20"/>
          <w:szCs w:val="20"/>
        </w:rPr>
        <w:t xml:space="preserve"> 020-20/2026</w:t>
      </w:r>
      <w:r w:rsidR="00F26D77" w:rsidRPr="00F26D77">
        <w:rPr>
          <w:rFonts w:ascii="Arial" w:hAnsi="Arial" w:cs="Arial"/>
          <w:sz w:val="20"/>
          <w:szCs w:val="20"/>
        </w:rPr>
        <w:t>/3</w:t>
      </w:r>
    </w:p>
    <w:p w14:paraId="326FE364" w14:textId="2485BC40" w:rsidR="006955E9" w:rsidRPr="00A534C1" w:rsidRDefault="006955E9" w:rsidP="005C7436">
      <w:pPr>
        <w:spacing w:after="0" w:line="240" w:lineRule="exact"/>
        <w:rPr>
          <w:rFonts w:ascii="Arial" w:hAnsi="Arial" w:cs="Arial"/>
          <w:sz w:val="20"/>
          <w:szCs w:val="20"/>
        </w:rPr>
      </w:pPr>
      <w:r w:rsidRPr="00A534C1">
        <w:rPr>
          <w:rFonts w:ascii="Arial" w:hAnsi="Arial" w:cs="Arial"/>
          <w:sz w:val="20"/>
          <w:szCs w:val="20"/>
        </w:rPr>
        <w:t xml:space="preserve">Ljubljana, </w:t>
      </w:r>
      <w:r w:rsidR="005B6806">
        <w:rPr>
          <w:rFonts w:ascii="Arial" w:hAnsi="Arial" w:cs="Arial"/>
          <w:sz w:val="20"/>
          <w:szCs w:val="20"/>
        </w:rPr>
        <w:t>11</w:t>
      </w:r>
      <w:r w:rsidR="00B75962" w:rsidRPr="00A534C1">
        <w:rPr>
          <w:rFonts w:ascii="Arial" w:hAnsi="Arial" w:cs="Arial"/>
          <w:sz w:val="20"/>
          <w:szCs w:val="20"/>
        </w:rPr>
        <w:t xml:space="preserve">. </w:t>
      </w:r>
      <w:r w:rsidR="004A60A4" w:rsidRPr="00A534C1">
        <w:rPr>
          <w:rFonts w:ascii="Arial" w:hAnsi="Arial" w:cs="Arial"/>
          <w:sz w:val="20"/>
          <w:szCs w:val="20"/>
        </w:rPr>
        <w:t>3</w:t>
      </w:r>
      <w:r w:rsidR="00412C98" w:rsidRPr="00A534C1">
        <w:rPr>
          <w:rFonts w:ascii="Arial" w:hAnsi="Arial" w:cs="Arial"/>
          <w:sz w:val="20"/>
          <w:szCs w:val="20"/>
        </w:rPr>
        <w:t xml:space="preserve">. </w:t>
      </w:r>
      <w:r w:rsidR="00B75962" w:rsidRPr="00A534C1">
        <w:rPr>
          <w:rFonts w:ascii="Arial" w:hAnsi="Arial" w:cs="Arial"/>
          <w:sz w:val="20"/>
          <w:szCs w:val="20"/>
        </w:rPr>
        <w:t>2026</w:t>
      </w:r>
    </w:p>
    <w:p w14:paraId="0973332C" w14:textId="77777777" w:rsidR="006955E9" w:rsidRPr="00A534C1" w:rsidRDefault="006955E9" w:rsidP="006955E9">
      <w:pPr>
        <w:spacing w:after="0" w:line="260" w:lineRule="atLeast"/>
        <w:rPr>
          <w:rFonts w:ascii="Arial" w:hAnsi="Arial" w:cs="Arial"/>
          <w:b/>
          <w:sz w:val="20"/>
          <w:szCs w:val="20"/>
        </w:rPr>
      </w:pPr>
    </w:p>
    <w:p w14:paraId="237EC92C" w14:textId="77777777" w:rsidR="00810CCC" w:rsidRPr="00A534C1" w:rsidRDefault="00810CCC" w:rsidP="006955E9">
      <w:pPr>
        <w:spacing w:after="0" w:line="260" w:lineRule="atLeast"/>
        <w:rPr>
          <w:rFonts w:ascii="Arial" w:hAnsi="Arial" w:cs="Arial"/>
          <w:b/>
          <w:sz w:val="20"/>
          <w:szCs w:val="20"/>
        </w:rPr>
      </w:pPr>
    </w:p>
    <w:p w14:paraId="549CC02D" w14:textId="77777777" w:rsidR="00696C12" w:rsidRPr="00A534C1" w:rsidRDefault="00696C12" w:rsidP="005C7436">
      <w:pPr>
        <w:spacing w:after="0" w:line="260" w:lineRule="exact"/>
        <w:rPr>
          <w:rFonts w:ascii="Arial" w:hAnsi="Arial" w:cs="Arial"/>
          <w:b/>
          <w:sz w:val="20"/>
          <w:szCs w:val="20"/>
        </w:rPr>
      </w:pPr>
    </w:p>
    <w:p w14:paraId="2F2434E8" w14:textId="47384430" w:rsidR="006955E9" w:rsidRPr="00A534C1" w:rsidRDefault="002365B1" w:rsidP="005C7436">
      <w:pPr>
        <w:spacing w:after="0" w:line="260" w:lineRule="exact"/>
        <w:rPr>
          <w:rFonts w:ascii="Arial" w:hAnsi="Arial" w:cs="Arial"/>
          <w:b/>
          <w:sz w:val="20"/>
          <w:szCs w:val="20"/>
        </w:rPr>
      </w:pPr>
      <w:r w:rsidRPr="00A534C1">
        <w:rPr>
          <w:rFonts w:ascii="Arial" w:hAnsi="Arial" w:cs="Arial"/>
          <w:b/>
          <w:sz w:val="20"/>
          <w:szCs w:val="20"/>
        </w:rPr>
        <w:lastRenderedPageBreak/>
        <w:t>VSEBINA</w:t>
      </w:r>
    </w:p>
    <w:sdt>
      <w:sdtPr>
        <w:rPr>
          <w:rFonts w:ascii="Calibri" w:eastAsia="Calibri" w:hAnsi="Calibri" w:cs="Times New Roman"/>
          <w:color w:val="auto"/>
          <w:sz w:val="22"/>
          <w:szCs w:val="22"/>
          <w:lang w:eastAsia="en-US"/>
        </w:rPr>
        <w:id w:val="-1833281041"/>
        <w:docPartObj>
          <w:docPartGallery w:val="Table of Contents"/>
          <w:docPartUnique/>
        </w:docPartObj>
      </w:sdtPr>
      <w:sdtEndPr>
        <w:rPr>
          <w:b/>
          <w:bCs/>
        </w:rPr>
      </w:sdtEndPr>
      <w:sdtContent>
        <w:p w14:paraId="3FF2B476" w14:textId="7F7F40E6" w:rsidR="00E85E7C" w:rsidRPr="00A534C1" w:rsidRDefault="00E85E7C" w:rsidP="00800314">
          <w:pPr>
            <w:pStyle w:val="NaslovTOC"/>
            <w:spacing w:line="360" w:lineRule="auto"/>
            <w:jc w:val="both"/>
            <w:rPr>
              <w:rFonts w:ascii="Arial" w:hAnsi="Arial" w:cs="Arial"/>
              <w:b/>
              <w:sz w:val="22"/>
              <w:szCs w:val="22"/>
            </w:rPr>
          </w:pPr>
        </w:p>
        <w:p w14:paraId="113E0E5B" w14:textId="341213ED" w:rsidR="00F205F2" w:rsidRPr="00A534C1" w:rsidRDefault="00E85E7C" w:rsidP="007A18E1">
          <w:pPr>
            <w:pStyle w:val="Kazalovsebine1"/>
            <w:rPr>
              <w:rFonts w:asciiTheme="minorHAnsi" w:eastAsiaTheme="minorEastAsia" w:hAnsiTheme="minorHAnsi" w:cstheme="minorBidi"/>
              <w:noProof/>
              <w:kern w:val="2"/>
              <w:sz w:val="24"/>
              <w:szCs w:val="24"/>
              <w:lang w:eastAsia="sl-SI"/>
              <w14:ligatures w14:val="standardContextual"/>
            </w:rPr>
          </w:pPr>
          <w:r w:rsidRPr="00A534C1">
            <w:fldChar w:fldCharType="begin"/>
          </w:r>
          <w:r w:rsidRPr="00A534C1">
            <w:instrText xml:space="preserve"> TOC \o "1-3" \h \z \u </w:instrText>
          </w:r>
          <w:r w:rsidRPr="00A534C1">
            <w:fldChar w:fldCharType="separate"/>
          </w:r>
          <w:hyperlink w:anchor="_Toc223427327" w:history="1">
            <w:r w:rsidR="00F205F2" w:rsidRPr="00A534C1">
              <w:rPr>
                <w:rStyle w:val="Hiperpovezava"/>
                <w:rFonts w:ascii="Arial" w:hAnsi="Arial" w:cs="Arial"/>
                <w:b/>
                <w:noProof/>
              </w:rPr>
              <w:t>I</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Poslanstvo in vrednote Ministrstva za notranje zadeve Republike Slovenije</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_Toc223427327 \h </w:instrText>
            </w:r>
            <w:r w:rsidR="00F205F2" w:rsidRPr="00A534C1">
              <w:rPr>
                <w:noProof/>
                <w:webHidden/>
              </w:rPr>
            </w:r>
            <w:r w:rsidR="00F205F2" w:rsidRPr="00A534C1">
              <w:rPr>
                <w:noProof/>
                <w:webHidden/>
              </w:rPr>
              <w:fldChar w:fldCharType="separate"/>
            </w:r>
            <w:r w:rsidR="00F26D77">
              <w:rPr>
                <w:noProof/>
                <w:webHidden/>
              </w:rPr>
              <w:t>3</w:t>
            </w:r>
            <w:r w:rsidR="00F205F2" w:rsidRPr="00A534C1">
              <w:rPr>
                <w:noProof/>
                <w:webHidden/>
              </w:rPr>
              <w:fldChar w:fldCharType="end"/>
            </w:r>
          </w:hyperlink>
        </w:p>
        <w:p w14:paraId="14B98172" w14:textId="778C1C5C" w:rsidR="00F205F2" w:rsidRPr="00A534C1" w:rsidRDefault="00F26D77" w:rsidP="007A18E1">
          <w:pPr>
            <w:pStyle w:val="Kazalovsebine1"/>
            <w:rPr>
              <w:rFonts w:asciiTheme="minorHAnsi" w:eastAsiaTheme="minorEastAsia" w:hAnsiTheme="minorHAnsi" w:cstheme="minorBidi"/>
              <w:noProof/>
              <w:kern w:val="2"/>
              <w:sz w:val="24"/>
              <w:szCs w:val="24"/>
              <w:lang w:eastAsia="sl-SI"/>
              <w14:ligatures w14:val="standardContextual"/>
            </w:rPr>
          </w:pPr>
          <w:hyperlink w:anchor="_Toc223427328" w:history="1">
            <w:r w:rsidR="00F205F2" w:rsidRPr="00A534C1">
              <w:rPr>
                <w:rStyle w:val="Hiperpovezava"/>
                <w:rFonts w:ascii="Arial" w:hAnsi="Arial" w:cs="Arial"/>
                <w:b/>
                <w:noProof/>
              </w:rPr>
              <w:t>I.1</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Sistemske naloge za zagotavljanje javne varnosti v državi</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_Toc223427328 \h </w:instrText>
            </w:r>
            <w:r w:rsidR="00F205F2" w:rsidRPr="00A534C1">
              <w:rPr>
                <w:noProof/>
                <w:webHidden/>
              </w:rPr>
            </w:r>
            <w:r w:rsidR="00F205F2" w:rsidRPr="00A534C1">
              <w:rPr>
                <w:noProof/>
                <w:webHidden/>
              </w:rPr>
              <w:fldChar w:fldCharType="separate"/>
            </w:r>
            <w:r>
              <w:rPr>
                <w:noProof/>
                <w:webHidden/>
              </w:rPr>
              <w:t>3</w:t>
            </w:r>
            <w:r w:rsidR="00F205F2" w:rsidRPr="00A534C1">
              <w:rPr>
                <w:noProof/>
                <w:webHidden/>
              </w:rPr>
              <w:fldChar w:fldCharType="end"/>
            </w:r>
          </w:hyperlink>
        </w:p>
        <w:p w14:paraId="2BA7A85D" w14:textId="59579A0E" w:rsidR="00F205F2" w:rsidRPr="00A534C1" w:rsidRDefault="00F26D77" w:rsidP="007A18E1">
          <w:pPr>
            <w:pStyle w:val="Kazalovsebine1"/>
            <w:rPr>
              <w:rFonts w:asciiTheme="minorHAnsi" w:eastAsiaTheme="minorEastAsia" w:hAnsiTheme="minorHAnsi" w:cstheme="minorBidi"/>
              <w:noProof/>
              <w:kern w:val="2"/>
              <w:sz w:val="24"/>
              <w:szCs w:val="24"/>
              <w:lang w:eastAsia="sl-SI"/>
              <w14:ligatures w14:val="standardContextual"/>
            </w:rPr>
          </w:pPr>
          <w:hyperlink w:anchor="_Toc223427329" w:history="1">
            <w:r w:rsidR="00F205F2" w:rsidRPr="00A534C1">
              <w:rPr>
                <w:rStyle w:val="Hiperpovezava"/>
                <w:rFonts w:ascii="Arial" w:hAnsi="Arial" w:cs="Arial"/>
                <w:b/>
                <w:noProof/>
              </w:rPr>
              <w:t>I.2</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 xml:space="preserve">Usmerjanje  </w:t>
            </w:r>
            <w:r w:rsidR="00B228E9" w:rsidRPr="00A534C1">
              <w:rPr>
                <w:rStyle w:val="Hiperpovezava"/>
                <w:rFonts w:ascii="Arial" w:hAnsi="Arial" w:cs="Arial"/>
                <w:b/>
                <w:noProof/>
              </w:rPr>
              <w:t>del</w:t>
            </w:r>
            <w:r w:rsidR="00B228E9">
              <w:rPr>
                <w:rStyle w:val="Hiperpovezava"/>
                <w:rFonts w:ascii="Arial" w:hAnsi="Arial" w:cs="Arial"/>
                <w:b/>
                <w:noProof/>
              </w:rPr>
              <w:t>a</w:t>
            </w:r>
            <w:r w:rsidR="00B228E9" w:rsidRPr="00A534C1">
              <w:rPr>
                <w:rStyle w:val="Hiperpovezava"/>
                <w:rFonts w:ascii="Arial" w:hAnsi="Arial" w:cs="Arial"/>
                <w:b/>
                <w:noProof/>
              </w:rPr>
              <w:t xml:space="preserve"> </w:t>
            </w:r>
            <w:r w:rsidR="00F205F2" w:rsidRPr="00A534C1">
              <w:rPr>
                <w:rStyle w:val="Hiperpovezava"/>
                <w:rFonts w:ascii="Arial" w:hAnsi="Arial" w:cs="Arial"/>
                <w:b/>
                <w:noProof/>
              </w:rPr>
              <w:t>policije</w:t>
            </w:r>
            <w:r w:rsidR="00760CA2">
              <w:rPr>
                <w:rStyle w:val="Hiperpovezava"/>
                <w:rFonts w:ascii="Arial" w:hAnsi="Arial" w:cs="Arial"/>
                <w:b/>
                <w:noProof/>
              </w:rPr>
              <w:t xml:space="preserve"> i</w:t>
            </w:r>
            <w:r w:rsidR="00B228E9" w:rsidRPr="00B228E9">
              <w:rPr>
                <w:rStyle w:val="Hiperpovezava"/>
                <w:rFonts w:ascii="Arial" w:hAnsi="Arial" w:cs="Arial"/>
                <w:b/>
                <w:noProof/>
              </w:rPr>
              <w:t>n nadzor nad</w:t>
            </w:r>
            <w:r w:rsidR="00B228E9">
              <w:rPr>
                <w:rStyle w:val="Hiperpovezava"/>
                <w:rFonts w:ascii="Arial" w:hAnsi="Arial" w:cs="Arial"/>
                <w:b/>
                <w:noProof/>
              </w:rPr>
              <w:t xml:space="preserve"> njim</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_Toc223427329 \h </w:instrText>
            </w:r>
            <w:r w:rsidR="00F205F2" w:rsidRPr="00A534C1">
              <w:rPr>
                <w:noProof/>
                <w:webHidden/>
              </w:rPr>
            </w:r>
            <w:r w:rsidR="00F205F2" w:rsidRPr="00A534C1">
              <w:rPr>
                <w:noProof/>
                <w:webHidden/>
              </w:rPr>
              <w:fldChar w:fldCharType="separate"/>
            </w:r>
            <w:r>
              <w:rPr>
                <w:noProof/>
                <w:webHidden/>
              </w:rPr>
              <w:t>5</w:t>
            </w:r>
            <w:r w:rsidR="00F205F2" w:rsidRPr="00A534C1">
              <w:rPr>
                <w:noProof/>
                <w:webHidden/>
              </w:rPr>
              <w:fldChar w:fldCharType="end"/>
            </w:r>
          </w:hyperlink>
        </w:p>
        <w:p w14:paraId="59F2C93B" w14:textId="0E665EC2" w:rsidR="00F205F2" w:rsidRPr="00A534C1" w:rsidRDefault="00F26D77" w:rsidP="007A18E1">
          <w:pPr>
            <w:pStyle w:val="Kazalovsebine1"/>
            <w:rPr>
              <w:rFonts w:asciiTheme="minorHAnsi" w:eastAsiaTheme="minorEastAsia" w:hAnsiTheme="minorHAnsi" w:cstheme="minorBidi"/>
              <w:noProof/>
              <w:kern w:val="2"/>
              <w:sz w:val="24"/>
              <w:szCs w:val="24"/>
              <w:lang w:eastAsia="sl-SI"/>
              <w14:ligatures w14:val="standardContextual"/>
            </w:rPr>
          </w:pPr>
          <w:hyperlink w:anchor="_Toc223427330" w:history="1">
            <w:r w:rsidR="00F205F2" w:rsidRPr="00A534C1">
              <w:rPr>
                <w:rStyle w:val="Hiperpovezava"/>
                <w:rFonts w:ascii="Arial" w:hAnsi="Arial" w:cs="Arial"/>
                <w:b/>
                <w:noProof/>
              </w:rPr>
              <w:t>I.3</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Zakonito in učinkovito opravljanje upravnih nalog v pristojnosti Ministrstva za notranje zadeve</w:t>
            </w:r>
            <w:r w:rsidR="00386BC5">
              <w:rPr>
                <w:rStyle w:val="Hiperpovezava"/>
                <w:rFonts w:ascii="Arial" w:hAnsi="Arial" w:cs="Arial"/>
                <w:b/>
                <w:noProof/>
              </w:rPr>
              <w:t xml:space="preserve"> Republike Slovnije</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_Toc223427330 \h </w:instrText>
            </w:r>
            <w:r w:rsidR="00F205F2" w:rsidRPr="00A534C1">
              <w:rPr>
                <w:noProof/>
                <w:webHidden/>
              </w:rPr>
            </w:r>
            <w:r w:rsidR="00F205F2" w:rsidRPr="00A534C1">
              <w:rPr>
                <w:noProof/>
                <w:webHidden/>
              </w:rPr>
              <w:fldChar w:fldCharType="separate"/>
            </w:r>
            <w:r>
              <w:rPr>
                <w:noProof/>
                <w:webHidden/>
              </w:rPr>
              <w:t>7</w:t>
            </w:r>
            <w:r w:rsidR="00F205F2" w:rsidRPr="00A534C1">
              <w:rPr>
                <w:noProof/>
                <w:webHidden/>
              </w:rPr>
              <w:fldChar w:fldCharType="end"/>
            </w:r>
          </w:hyperlink>
        </w:p>
        <w:p w14:paraId="521EC748" w14:textId="17E153C1" w:rsidR="00F205F2" w:rsidRPr="00A534C1" w:rsidRDefault="00F26D77">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3427331" w:history="1">
            <w:r w:rsidR="00F205F2" w:rsidRPr="00A534C1">
              <w:rPr>
                <w:rStyle w:val="Hiperpovezava"/>
                <w:rFonts w:ascii="Arial" w:hAnsi="Arial" w:cs="Arial"/>
                <w:b/>
                <w:noProof/>
              </w:rPr>
              <w:t>I.3.1</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Področje zasebnega varovanja, detektivske dejavnosti, varnosti na smučiščih in občinskega redarstva</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_Toc223427331 \h </w:instrText>
            </w:r>
            <w:r w:rsidR="00F205F2" w:rsidRPr="00A534C1">
              <w:rPr>
                <w:noProof/>
                <w:webHidden/>
              </w:rPr>
            </w:r>
            <w:r w:rsidR="00F205F2" w:rsidRPr="00A534C1">
              <w:rPr>
                <w:noProof/>
                <w:webHidden/>
              </w:rPr>
              <w:fldChar w:fldCharType="separate"/>
            </w:r>
            <w:r>
              <w:rPr>
                <w:noProof/>
                <w:webHidden/>
              </w:rPr>
              <w:t>7</w:t>
            </w:r>
            <w:r w:rsidR="00F205F2" w:rsidRPr="00A534C1">
              <w:rPr>
                <w:noProof/>
                <w:webHidden/>
              </w:rPr>
              <w:fldChar w:fldCharType="end"/>
            </w:r>
          </w:hyperlink>
        </w:p>
        <w:p w14:paraId="01CFEFC0" w14:textId="2EB765A8" w:rsidR="00F205F2" w:rsidRPr="00A534C1" w:rsidRDefault="00F26D77">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3427332" w:history="1">
            <w:r w:rsidR="00F205F2" w:rsidRPr="00A534C1">
              <w:rPr>
                <w:rStyle w:val="Hiperpovezava"/>
                <w:rFonts w:ascii="Arial" w:hAnsi="Arial" w:cs="Arial"/>
                <w:b/>
                <w:noProof/>
              </w:rPr>
              <w:t>I.3.2</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Upravne notranje zadeve</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_Toc223427332 \h </w:instrText>
            </w:r>
            <w:r w:rsidR="00F205F2" w:rsidRPr="00A534C1">
              <w:rPr>
                <w:noProof/>
                <w:webHidden/>
              </w:rPr>
            </w:r>
            <w:r w:rsidR="00F205F2" w:rsidRPr="00A534C1">
              <w:rPr>
                <w:noProof/>
                <w:webHidden/>
              </w:rPr>
              <w:fldChar w:fldCharType="separate"/>
            </w:r>
            <w:r>
              <w:rPr>
                <w:noProof/>
                <w:webHidden/>
              </w:rPr>
              <w:t>8</w:t>
            </w:r>
            <w:r w:rsidR="00F205F2" w:rsidRPr="00A534C1">
              <w:rPr>
                <w:noProof/>
                <w:webHidden/>
              </w:rPr>
              <w:fldChar w:fldCharType="end"/>
            </w:r>
          </w:hyperlink>
        </w:p>
        <w:p w14:paraId="212D3D04" w14:textId="2D554209" w:rsidR="00F205F2" w:rsidRPr="00A534C1" w:rsidRDefault="00F26D77" w:rsidP="007A18E1">
          <w:pPr>
            <w:pStyle w:val="Kazalovsebine1"/>
            <w:rPr>
              <w:rFonts w:asciiTheme="minorHAnsi" w:eastAsiaTheme="minorEastAsia" w:hAnsiTheme="minorHAnsi" w:cstheme="minorBidi"/>
              <w:noProof/>
              <w:kern w:val="2"/>
              <w:sz w:val="24"/>
              <w:szCs w:val="24"/>
              <w:lang w:eastAsia="sl-SI"/>
              <w14:ligatures w14:val="standardContextual"/>
            </w:rPr>
          </w:pPr>
          <w:hyperlink w:anchor="_Toc223427333" w:history="1">
            <w:r w:rsidR="00F205F2" w:rsidRPr="00A534C1">
              <w:rPr>
                <w:rStyle w:val="Hiperpovezava"/>
                <w:rFonts w:ascii="Arial" w:hAnsi="Arial" w:cs="Arial"/>
                <w:b/>
                <w:noProof/>
                <w:lang w:eastAsia="sl-SI"/>
              </w:rPr>
              <w:t>I.4</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lang w:eastAsia="sl-SI"/>
              </w:rPr>
              <w:t>Upravljanje migracij</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_Toc223427333 \h </w:instrText>
            </w:r>
            <w:r w:rsidR="00F205F2" w:rsidRPr="00A534C1">
              <w:rPr>
                <w:noProof/>
                <w:webHidden/>
              </w:rPr>
            </w:r>
            <w:r w:rsidR="00F205F2" w:rsidRPr="00A534C1">
              <w:rPr>
                <w:noProof/>
                <w:webHidden/>
              </w:rPr>
              <w:fldChar w:fldCharType="separate"/>
            </w:r>
            <w:r>
              <w:rPr>
                <w:noProof/>
                <w:webHidden/>
              </w:rPr>
              <w:t>9</w:t>
            </w:r>
            <w:r w:rsidR="00F205F2" w:rsidRPr="00A534C1">
              <w:rPr>
                <w:noProof/>
                <w:webHidden/>
              </w:rPr>
              <w:fldChar w:fldCharType="end"/>
            </w:r>
          </w:hyperlink>
        </w:p>
        <w:p w14:paraId="5F8A98FF" w14:textId="4B8A5B15" w:rsidR="00F205F2" w:rsidRPr="00A534C1" w:rsidRDefault="00F26D77" w:rsidP="007A18E1">
          <w:pPr>
            <w:pStyle w:val="Kazalovsebine1"/>
            <w:rPr>
              <w:rFonts w:asciiTheme="minorHAnsi" w:eastAsiaTheme="minorEastAsia" w:hAnsiTheme="minorHAnsi" w:cstheme="minorBidi"/>
              <w:noProof/>
              <w:kern w:val="2"/>
              <w:sz w:val="24"/>
              <w:szCs w:val="24"/>
              <w:lang w:eastAsia="sl-SI"/>
              <w14:ligatures w14:val="standardContextual"/>
            </w:rPr>
          </w:pPr>
          <w:hyperlink w:anchor="_Toc223427334" w:history="1">
            <w:r w:rsidR="00F205F2" w:rsidRPr="00A534C1">
              <w:rPr>
                <w:rStyle w:val="Hiperpovezava"/>
                <w:rFonts w:ascii="Arial" w:hAnsi="Arial" w:cs="Arial"/>
                <w:b/>
                <w:noProof/>
              </w:rPr>
              <w:t>I.5</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Proaktivno in kredibilno mednarodno dvo- in večstransko sodelovanje</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_Toc223427334 \h </w:instrText>
            </w:r>
            <w:r w:rsidR="00F205F2" w:rsidRPr="00A534C1">
              <w:rPr>
                <w:noProof/>
                <w:webHidden/>
              </w:rPr>
            </w:r>
            <w:r w:rsidR="00F205F2" w:rsidRPr="00A534C1">
              <w:rPr>
                <w:noProof/>
                <w:webHidden/>
              </w:rPr>
              <w:fldChar w:fldCharType="separate"/>
            </w:r>
            <w:r>
              <w:rPr>
                <w:noProof/>
                <w:webHidden/>
              </w:rPr>
              <w:t>10</w:t>
            </w:r>
            <w:r w:rsidR="00F205F2" w:rsidRPr="00A534C1">
              <w:rPr>
                <w:noProof/>
                <w:webHidden/>
              </w:rPr>
              <w:fldChar w:fldCharType="end"/>
            </w:r>
          </w:hyperlink>
        </w:p>
        <w:p w14:paraId="631C579C" w14:textId="1FE509A0" w:rsidR="00F205F2" w:rsidRPr="00A534C1" w:rsidRDefault="00F26D77" w:rsidP="007A18E1">
          <w:pPr>
            <w:pStyle w:val="Kazalovsebine1"/>
            <w:rPr>
              <w:rFonts w:asciiTheme="minorHAnsi" w:eastAsiaTheme="minorEastAsia" w:hAnsiTheme="minorHAnsi" w:cstheme="minorBidi"/>
              <w:noProof/>
              <w:kern w:val="2"/>
              <w:sz w:val="24"/>
              <w:szCs w:val="24"/>
              <w:lang w:eastAsia="sl-SI"/>
              <w14:ligatures w14:val="standardContextual"/>
            </w:rPr>
          </w:pPr>
          <w:hyperlink w:anchor="_Toc223427335" w:history="1">
            <w:r w:rsidR="00F205F2" w:rsidRPr="00A534C1">
              <w:rPr>
                <w:rStyle w:val="Hiperpovezava"/>
                <w:rFonts w:ascii="Arial" w:hAnsi="Arial" w:cs="Arial"/>
                <w:b/>
                <w:noProof/>
              </w:rPr>
              <w:t>I.6</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Preprečevanje trgovine z ljudmi in boj proti njej</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_Toc223427335 \h </w:instrText>
            </w:r>
            <w:r w:rsidR="00F205F2" w:rsidRPr="00A534C1">
              <w:rPr>
                <w:noProof/>
                <w:webHidden/>
              </w:rPr>
            </w:r>
            <w:r w:rsidR="00F205F2" w:rsidRPr="00A534C1">
              <w:rPr>
                <w:noProof/>
                <w:webHidden/>
              </w:rPr>
              <w:fldChar w:fldCharType="separate"/>
            </w:r>
            <w:r>
              <w:rPr>
                <w:noProof/>
                <w:webHidden/>
              </w:rPr>
              <w:t>11</w:t>
            </w:r>
            <w:r w:rsidR="00F205F2" w:rsidRPr="00A534C1">
              <w:rPr>
                <w:noProof/>
                <w:webHidden/>
              </w:rPr>
              <w:fldChar w:fldCharType="end"/>
            </w:r>
          </w:hyperlink>
        </w:p>
        <w:p w14:paraId="5159E7DE" w14:textId="0D984F1A" w:rsidR="00F205F2" w:rsidRPr="00A534C1" w:rsidRDefault="00F26D77" w:rsidP="007A18E1">
          <w:pPr>
            <w:pStyle w:val="Kazalovsebine1"/>
            <w:rPr>
              <w:rFonts w:asciiTheme="minorHAnsi" w:eastAsiaTheme="minorEastAsia" w:hAnsiTheme="minorHAnsi" w:cstheme="minorBidi"/>
              <w:noProof/>
              <w:kern w:val="2"/>
              <w:sz w:val="24"/>
              <w:szCs w:val="24"/>
              <w:lang w:eastAsia="sl-SI"/>
              <w14:ligatures w14:val="standardContextual"/>
            </w:rPr>
          </w:pPr>
          <w:hyperlink w:anchor="_Toc223427336" w:history="1">
            <w:r w:rsidR="00F205F2" w:rsidRPr="00A534C1">
              <w:rPr>
                <w:rStyle w:val="Hiperpovezava"/>
                <w:rFonts w:ascii="Arial" w:hAnsi="Arial" w:cs="Arial"/>
                <w:b/>
                <w:noProof/>
              </w:rPr>
              <w:t>I.7</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Projekti, namenjeni večji učinkovitosti in strokovnosti dela Ministrstva za notranje zadeve</w:t>
            </w:r>
            <w:r w:rsidR="00386BC5">
              <w:rPr>
                <w:rStyle w:val="Hiperpovezava"/>
                <w:rFonts w:ascii="Arial" w:hAnsi="Arial" w:cs="Arial"/>
                <w:b/>
                <w:noProof/>
              </w:rPr>
              <w:t xml:space="preserve"> Republike Slovenije</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_Toc223427336 \h </w:instrText>
            </w:r>
            <w:r w:rsidR="00F205F2" w:rsidRPr="00A534C1">
              <w:rPr>
                <w:noProof/>
                <w:webHidden/>
              </w:rPr>
            </w:r>
            <w:r w:rsidR="00F205F2" w:rsidRPr="00A534C1">
              <w:rPr>
                <w:noProof/>
                <w:webHidden/>
              </w:rPr>
              <w:fldChar w:fldCharType="separate"/>
            </w:r>
            <w:r>
              <w:rPr>
                <w:noProof/>
                <w:webHidden/>
              </w:rPr>
              <w:t>12</w:t>
            </w:r>
            <w:r w:rsidR="00F205F2" w:rsidRPr="00A534C1">
              <w:rPr>
                <w:noProof/>
                <w:webHidden/>
              </w:rPr>
              <w:fldChar w:fldCharType="end"/>
            </w:r>
          </w:hyperlink>
        </w:p>
        <w:p w14:paraId="01211495" w14:textId="2E1D37A8" w:rsidR="00F205F2" w:rsidRPr="00A534C1" w:rsidRDefault="00F26D77">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3427337" w:history="1">
            <w:r w:rsidR="00F205F2" w:rsidRPr="00A534C1">
              <w:rPr>
                <w:rStyle w:val="Hiperpovezava"/>
                <w:rFonts w:ascii="Arial" w:hAnsi="Arial" w:cs="Arial"/>
                <w:b/>
                <w:noProof/>
              </w:rPr>
              <w:t>I.7.1</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Investicije in nabava</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_Toc223427337 \h </w:instrText>
            </w:r>
            <w:r w:rsidR="00F205F2" w:rsidRPr="00A534C1">
              <w:rPr>
                <w:noProof/>
                <w:webHidden/>
              </w:rPr>
            </w:r>
            <w:r w:rsidR="00F205F2" w:rsidRPr="00A534C1">
              <w:rPr>
                <w:noProof/>
                <w:webHidden/>
              </w:rPr>
              <w:fldChar w:fldCharType="separate"/>
            </w:r>
            <w:r>
              <w:rPr>
                <w:noProof/>
                <w:webHidden/>
              </w:rPr>
              <w:t>12</w:t>
            </w:r>
            <w:r w:rsidR="00F205F2" w:rsidRPr="00A534C1">
              <w:rPr>
                <w:noProof/>
                <w:webHidden/>
              </w:rPr>
              <w:fldChar w:fldCharType="end"/>
            </w:r>
          </w:hyperlink>
        </w:p>
        <w:p w14:paraId="6D1F3EF0" w14:textId="4302B321" w:rsidR="00F205F2" w:rsidRPr="00A534C1" w:rsidRDefault="00F26D77">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3427338" w:history="1">
            <w:r w:rsidR="00F205F2" w:rsidRPr="00A534C1">
              <w:rPr>
                <w:rStyle w:val="Hiperpovezava"/>
                <w:rFonts w:ascii="Arial" w:hAnsi="Arial" w:cs="Arial"/>
                <w:b/>
                <w:noProof/>
              </w:rPr>
              <w:t>I.7.2</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Projekti digitalizacije in informatizacije</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_Toc223427338 \h </w:instrText>
            </w:r>
            <w:r w:rsidR="00F205F2" w:rsidRPr="00A534C1">
              <w:rPr>
                <w:noProof/>
                <w:webHidden/>
              </w:rPr>
            </w:r>
            <w:r w:rsidR="00F205F2" w:rsidRPr="00A534C1">
              <w:rPr>
                <w:noProof/>
                <w:webHidden/>
              </w:rPr>
              <w:fldChar w:fldCharType="separate"/>
            </w:r>
            <w:r>
              <w:rPr>
                <w:noProof/>
                <w:webHidden/>
              </w:rPr>
              <w:t>14</w:t>
            </w:r>
            <w:r w:rsidR="00F205F2" w:rsidRPr="00A534C1">
              <w:rPr>
                <w:noProof/>
                <w:webHidden/>
              </w:rPr>
              <w:fldChar w:fldCharType="end"/>
            </w:r>
          </w:hyperlink>
        </w:p>
        <w:p w14:paraId="62BE80D6" w14:textId="5BA138F7" w:rsidR="00F205F2" w:rsidRPr="00A534C1" w:rsidRDefault="00F26D77">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3427339" w:history="1">
            <w:r w:rsidR="00F205F2" w:rsidRPr="00A534C1">
              <w:rPr>
                <w:rStyle w:val="Hiperpovezava"/>
                <w:rFonts w:ascii="Arial" w:hAnsi="Arial" w:cs="Arial"/>
                <w:b/>
                <w:noProof/>
              </w:rPr>
              <w:t>I.7.3</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 xml:space="preserve">Proračun in </w:t>
            </w:r>
            <w:r w:rsidR="00F205F2" w:rsidRPr="00A534C1">
              <w:rPr>
                <w:rStyle w:val="Hiperpovezava"/>
                <w:rFonts w:ascii="Arial" w:eastAsiaTheme="minorHAnsi" w:hAnsi="Arial" w:cs="Arial"/>
                <w:b/>
                <w:noProof/>
              </w:rPr>
              <w:t>črpanje evropskih sredstev</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_Toc223427339 \h </w:instrText>
            </w:r>
            <w:r w:rsidR="00F205F2" w:rsidRPr="00A534C1">
              <w:rPr>
                <w:noProof/>
                <w:webHidden/>
              </w:rPr>
            </w:r>
            <w:r w:rsidR="00F205F2" w:rsidRPr="00A534C1">
              <w:rPr>
                <w:noProof/>
                <w:webHidden/>
              </w:rPr>
              <w:fldChar w:fldCharType="separate"/>
            </w:r>
            <w:r>
              <w:rPr>
                <w:noProof/>
                <w:webHidden/>
              </w:rPr>
              <w:t>17</w:t>
            </w:r>
            <w:r w:rsidR="00F205F2" w:rsidRPr="00A534C1">
              <w:rPr>
                <w:noProof/>
                <w:webHidden/>
              </w:rPr>
              <w:fldChar w:fldCharType="end"/>
            </w:r>
          </w:hyperlink>
        </w:p>
        <w:p w14:paraId="41617CAA" w14:textId="3C74EAF4" w:rsidR="00F205F2" w:rsidRPr="00A534C1" w:rsidRDefault="00F26D77">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3427340" w:history="1">
            <w:r w:rsidR="00F205F2" w:rsidRPr="00A534C1">
              <w:rPr>
                <w:rStyle w:val="Hiperpovezava"/>
                <w:rFonts w:ascii="Arial" w:hAnsi="Arial" w:cs="Arial"/>
                <w:b/>
                <w:noProof/>
              </w:rPr>
              <w:t>I.7.4</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eastAsiaTheme="minorHAnsi" w:hAnsi="Arial" w:cs="Arial"/>
                <w:b/>
                <w:noProof/>
              </w:rPr>
              <w:t>Pravne zadeve</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_Toc223427340 \h </w:instrText>
            </w:r>
            <w:r w:rsidR="00F205F2" w:rsidRPr="00A534C1">
              <w:rPr>
                <w:noProof/>
                <w:webHidden/>
              </w:rPr>
            </w:r>
            <w:r w:rsidR="00F205F2" w:rsidRPr="00A534C1">
              <w:rPr>
                <w:noProof/>
                <w:webHidden/>
              </w:rPr>
              <w:fldChar w:fldCharType="separate"/>
            </w:r>
            <w:r>
              <w:rPr>
                <w:noProof/>
                <w:webHidden/>
              </w:rPr>
              <w:t>18</w:t>
            </w:r>
            <w:r w:rsidR="00F205F2" w:rsidRPr="00A534C1">
              <w:rPr>
                <w:noProof/>
                <w:webHidden/>
              </w:rPr>
              <w:fldChar w:fldCharType="end"/>
            </w:r>
          </w:hyperlink>
        </w:p>
        <w:p w14:paraId="53F86750" w14:textId="433792FF" w:rsidR="00F205F2" w:rsidRPr="00A534C1" w:rsidRDefault="00F26D77">
          <w:pPr>
            <w:pStyle w:val="Kazalovsebine2"/>
            <w:tabs>
              <w:tab w:val="left" w:pos="960"/>
              <w:tab w:val="right" w:leader="dot" w:pos="9060"/>
            </w:tabs>
            <w:rPr>
              <w:rFonts w:asciiTheme="minorHAnsi" w:eastAsiaTheme="minorEastAsia" w:hAnsiTheme="minorHAnsi" w:cstheme="minorBidi"/>
              <w:noProof/>
              <w:kern w:val="2"/>
              <w:sz w:val="24"/>
              <w:szCs w:val="24"/>
              <w:lang w:eastAsia="sl-SI"/>
              <w14:ligatures w14:val="standardContextual"/>
            </w:rPr>
          </w:pPr>
          <w:hyperlink w:anchor="_Toc223427341" w:history="1">
            <w:r w:rsidR="00F205F2" w:rsidRPr="00A534C1">
              <w:rPr>
                <w:rStyle w:val="Hiperpovezava"/>
                <w:rFonts w:ascii="Arial" w:hAnsi="Arial" w:cs="Arial"/>
                <w:b/>
                <w:noProof/>
              </w:rPr>
              <w:t>I.7.5</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eastAsiaTheme="minorHAnsi" w:hAnsi="Arial" w:cs="Arial"/>
                <w:b/>
                <w:noProof/>
              </w:rPr>
              <w:t>Projekti na drugih področjih</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_Toc223427341 \h </w:instrText>
            </w:r>
            <w:r w:rsidR="00F205F2" w:rsidRPr="00A534C1">
              <w:rPr>
                <w:noProof/>
                <w:webHidden/>
              </w:rPr>
            </w:r>
            <w:r w:rsidR="00F205F2" w:rsidRPr="00A534C1">
              <w:rPr>
                <w:noProof/>
                <w:webHidden/>
              </w:rPr>
              <w:fldChar w:fldCharType="separate"/>
            </w:r>
            <w:r>
              <w:rPr>
                <w:noProof/>
                <w:webHidden/>
              </w:rPr>
              <w:t>19</w:t>
            </w:r>
            <w:r w:rsidR="00F205F2" w:rsidRPr="00A534C1">
              <w:rPr>
                <w:noProof/>
                <w:webHidden/>
              </w:rPr>
              <w:fldChar w:fldCharType="end"/>
            </w:r>
          </w:hyperlink>
        </w:p>
        <w:p w14:paraId="7BA054EE" w14:textId="712855B2" w:rsidR="00F205F2" w:rsidRPr="00A534C1" w:rsidRDefault="00F26D77" w:rsidP="007A18E1">
          <w:pPr>
            <w:pStyle w:val="Kazalovsebine1"/>
            <w:rPr>
              <w:rFonts w:asciiTheme="minorHAnsi" w:eastAsiaTheme="minorEastAsia" w:hAnsiTheme="minorHAnsi" w:cstheme="minorBidi"/>
              <w:noProof/>
              <w:kern w:val="2"/>
              <w:sz w:val="24"/>
              <w:szCs w:val="24"/>
              <w:lang w:eastAsia="sl-SI"/>
              <w14:ligatures w14:val="standardContextual"/>
            </w:rPr>
          </w:pPr>
          <w:hyperlink w:anchor="_Toc223427342" w:history="1">
            <w:r w:rsidR="00F205F2" w:rsidRPr="00A534C1">
              <w:rPr>
                <w:rStyle w:val="Hiperpovezava"/>
                <w:rFonts w:ascii="Arial" w:hAnsi="Arial" w:cs="Arial"/>
                <w:b/>
                <w:noProof/>
              </w:rPr>
              <w:t>I.8</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Informacijska varnost</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_Toc223427342 \h </w:instrText>
            </w:r>
            <w:r w:rsidR="00F205F2" w:rsidRPr="00A534C1">
              <w:rPr>
                <w:noProof/>
                <w:webHidden/>
              </w:rPr>
            </w:r>
            <w:r w:rsidR="00F205F2" w:rsidRPr="00A534C1">
              <w:rPr>
                <w:noProof/>
                <w:webHidden/>
              </w:rPr>
              <w:fldChar w:fldCharType="separate"/>
            </w:r>
            <w:r>
              <w:rPr>
                <w:noProof/>
                <w:webHidden/>
              </w:rPr>
              <w:t>21</w:t>
            </w:r>
            <w:r w:rsidR="00F205F2" w:rsidRPr="00A534C1">
              <w:rPr>
                <w:noProof/>
                <w:webHidden/>
              </w:rPr>
              <w:fldChar w:fldCharType="end"/>
            </w:r>
          </w:hyperlink>
        </w:p>
        <w:p w14:paraId="50E72BBE" w14:textId="01030D01" w:rsidR="00F205F2" w:rsidRPr="00A534C1" w:rsidRDefault="00F26D77" w:rsidP="007A18E1">
          <w:pPr>
            <w:pStyle w:val="Kazalovsebine1"/>
            <w:rPr>
              <w:rFonts w:asciiTheme="minorHAnsi" w:eastAsiaTheme="minorEastAsia" w:hAnsiTheme="minorHAnsi" w:cstheme="minorBidi"/>
              <w:noProof/>
              <w:kern w:val="2"/>
              <w:sz w:val="24"/>
              <w:szCs w:val="24"/>
              <w:lang w:eastAsia="sl-SI"/>
              <w14:ligatures w14:val="standardContextual"/>
            </w:rPr>
          </w:pPr>
          <w:hyperlink w:anchor="_Toc223427343" w:history="1">
            <w:r w:rsidR="00F205F2" w:rsidRPr="00A534C1">
              <w:rPr>
                <w:rStyle w:val="Hiperpovezava"/>
                <w:rFonts w:ascii="Arial" w:hAnsi="Arial" w:cs="Arial"/>
                <w:b/>
                <w:noProof/>
              </w:rPr>
              <w:t>II</w:t>
            </w:r>
            <w:r w:rsidR="00F205F2" w:rsidRPr="00A534C1">
              <w:rPr>
                <w:rFonts w:asciiTheme="minorHAnsi" w:eastAsiaTheme="minorEastAsia" w:hAnsiTheme="minorHAnsi" w:cstheme="minorBidi"/>
                <w:noProof/>
                <w:kern w:val="2"/>
                <w:sz w:val="24"/>
                <w:szCs w:val="24"/>
                <w:lang w:eastAsia="sl-SI"/>
                <w14:ligatures w14:val="standardContextual"/>
              </w:rPr>
              <w:tab/>
            </w:r>
            <w:r w:rsidR="00F205F2" w:rsidRPr="00A534C1">
              <w:rPr>
                <w:rStyle w:val="Hiperpovezava"/>
                <w:rFonts w:ascii="Arial" w:hAnsi="Arial" w:cs="Arial"/>
                <w:b/>
                <w:noProof/>
              </w:rPr>
              <w:t xml:space="preserve">Normativni program dela Ministrstva za notranje zadeve </w:t>
            </w:r>
            <w:r w:rsidR="00386BC5">
              <w:rPr>
                <w:rStyle w:val="Hiperpovezava"/>
                <w:rFonts w:ascii="Arial" w:hAnsi="Arial" w:cs="Arial"/>
                <w:b/>
                <w:noProof/>
              </w:rPr>
              <w:t xml:space="preserve">Republike Slovenije </w:t>
            </w:r>
            <w:r w:rsidR="00F205F2" w:rsidRPr="00A534C1">
              <w:rPr>
                <w:rStyle w:val="Hiperpovezava"/>
                <w:rFonts w:ascii="Arial" w:hAnsi="Arial" w:cs="Arial"/>
                <w:b/>
                <w:noProof/>
              </w:rPr>
              <w:t>za leto 2026</w:t>
            </w:r>
            <w:r w:rsidR="00F205F2" w:rsidRPr="00A534C1">
              <w:rPr>
                <w:noProof/>
                <w:webHidden/>
              </w:rPr>
              <w:tab/>
            </w:r>
            <w:r w:rsidR="00F205F2" w:rsidRPr="00A534C1">
              <w:rPr>
                <w:noProof/>
                <w:webHidden/>
              </w:rPr>
              <w:fldChar w:fldCharType="begin"/>
            </w:r>
            <w:r w:rsidR="00F205F2" w:rsidRPr="00A534C1">
              <w:rPr>
                <w:noProof/>
                <w:webHidden/>
              </w:rPr>
              <w:instrText xml:space="preserve"> PAGEREF _Toc223427343 \h </w:instrText>
            </w:r>
            <w:r w:rsidR="00F205F2" w:rsidRPr="00A534C1">
              <w:rPr>
                <w:noProof/>
                <w:webHidden/>
              </w:rPr>
            </w:r>
            <w:r w:rsidR="00F205F2" w:rsidRPr="00A534C1">
              <w:rPr>
                <w:noProof/>
                <w:webHidden/>
              </w:rPr>
              <w:fldChar w:fldCharType="separate"/>
            </w:r>
            <w:r>
              <w:rPr>
                <w:noProof/>
                <w:webHidden/>
              </w:rPr>
              <w:t>22</w:t>
            </w:r>
            <w:r w:rsidR="00F205F2" w:rsidRPr="00A534C1">
              <w:rPr>
                <w:noProof/>
                <w:webHidden/>
              </w:rPr>
              <w:fldChar w:fldCharType="end"/>
            </w:r>
          </w:hyperlink>
        </w:p>
        <w:p w14:paraId="5D01F94B" w14:textId="4F85E679" w:rsidR="00E85E7C" w:rsidRPr="00A534C1" w:rsidRDefault="00E85E7C" w:rsidP="00800314">
          <w:pPr>
            <w:spacing w:line="360" w:lineRule="auto"/>
            <w:jc w:val="both"/>
          </w:pPr>
          <w:r w:rsidRPr="00A534C1">
            <w:rPr>
              <w:rFonts w:ascii="Arial" w:hAnsi="Arial" w:cs="Arial"/>
              <w:b/>
              <w:bCs/>
            </w:rPr>
            <w:fldChar w:fldCharType="end"/>
          </w:r>
        </w:p>
      </w:sdtContent>
    </w:sdt>
    <w:p w14:paraId="11BA72D5" w14:textId="536750E9" w:rsidR="006955E9" w:rsidRPr="00A534C1" w:rsidRDefault="006955E9" w:rsidP="006955E9">
      <w:pPr>
        <w:spacing w:after="0" w:line="260" w:lineRule="atLeast"/>
        <w:rPr>
          <w:rFonts w:ascii="Arial" w:hAnsi="Arial" w:cs="Arial"/>
          <w:b/>
          <w:sz w:val="20"/>
          <w:szCs w:val="20"/>
        </w:rPr>
      </w:pPr>
    </w:p>
    <w:p w14:paraId="3D97D190" w14:textId="77777777" w:rsidR="00800314" w:rsidRPr="00A534C1" w:rsidRDefault="00800314" w:rsidP="006955E9">
      <w:pPr>
        <w:spacing w:after="0" w:line="260" w:lineRule="atLeast"/>
        <w:rPr>
          <w:rFonts w:ascii="Arial" w:hAnsi="Arial" w:cs="Arial"/>
          <w:b/>
          <w:sz w:val="20"/>
          <w:szCs w:val="20"/>
        </w:rPr>
      </w:pPr>
    </w:p>
    <w:p w14:paraId="38D40B67" w14:textId="77777777" w:rsidR="006955E9" w:rsidRPr="00A534C1" w:rsidRDefault="006955E9" w:rsidP="006955E9">
      <w:pPr>
        <w:spacing w:after="0" w:line="260" w:lineRule="atLeast"/>
        <w:rPr>
          <w:rFonts w:ascii="Arial" w:hAnsi="Arial" w:cs="Arial"/>
          <w:b/>
          <w:sz w:val="20"/>
          <w:szCs w:val="20"/>
        </w:rPr>
      </w:pPr>
    </w:p>
    <w:p w14:paraId="39C646D6" w14:textId="77777777" w:rsidR="006955E9" w:rsidRPr="00A534C1" w:rsidRDefault="006955E9" w:rsidP="006955E9">
      <w:pPr>
        <w:spacing w:after="0" w:line="260" w:lineRule="atLeast"/>
        <w:rPr>
          <w:rFonts w:ascii="Arial" w:hAnsi="Arial" w:cs="Arial"/>
          <w:b/>
          <w:sz w:val="20"/>
          <w:szCs w:val="20"/>
        </w:rPr>
      </w:pPr>
    </w:p>
    <w:p w14:paraId="0698401C" w14:textId="77777777" w:rsidR="006955E9" w:rsidRPr="00A534C1" w:rsidRDefault="006955E9" w:rsidP="006955E9">
      <w:pPr>
        <w:spacing w:after="0" w:line="260" w:lineRule="atLeast"/>
        <w:rPr>
          <w:rFonts w:ascii="Arial" w:hAnsi="Arial" w:cs="Arial"/>
          <w:b/>
          <w:sz w:val="20"/>
          <w:szCs w:val="20"/>
        </w:rPr>
      </w:pPr>
    </w:p>
    <w:p w14:paraId="42641D4F" w14:textId="77777777" w:rsidR="00696C12" w:rsidRPr="00A534C1" w:rsidRDefault="00696C12" w:rsidP="006955E9">
      <w:pPr>
        <w:spacing w:after="0" w:line="260" w:lineRule="atLeast"/>
        <w:rPr>
          <w:rFonts w:ascii="Arial" w:hAnsi="Arial" w:cs="Arial"/>
          <w:b/>
          <w:sz w:val="20"/>
          <w:szCs w:val="20"/>
        </w:rPr>
      </w:pPr>
    </w:p>
    <w:p w14:paraId="492C2117" w14:textId="77777777" w:rsidR="00696C12" w:rsidRPr="00A534C1" w:rsidRDefault="00696C12" w:rsidP="006955E9">
      <w:pPr>
        <w:spacing w:after="0" w:line="260" w:lineRule="atLeast"/>
        <w:rPr>
          <w:rFonts w:ascii="Arial" w:hAnsi="Arial" w:cs="Arial"/>
          <w:b/>
          <w:sz w:val="20"/>
          <w:szCs w:val="20"/>
        </w:rPr>
      </w:pPr>
    </w:p>
    <w:p w14:paraId="19E026C6" w14:textId="77777777" w:rsidR="006955E9" w:rsidRPr="00A534C1" w:rsidRDefault="006955E9" w:rsidP="006955E9">
      <w:pPr>
        <w:spacing w:after="0" w:line="260" w:lineRule="atLeast"/>
        <w:rPr>
          <w:rFonts w:ascii="Arial" w:hAnsi="Arial" w:cs="Arial"/>
          <w:b/>
          <w:sz w:val="20"/>
          <w:szCs w:val="20"/>
        </w:rPr>
      </w:pPr>
    </w:p>
    <w:p w14:paraId="33AFE63D" w14:textId="77777777" w:rsidR="004D5A5C" w:rsidRPr="00A534C1" w:rsidRDefault="004D5A5C" w:rsidP="006955E9">
      <w:pPr>
        <w:spacing w:after="0" w:line="260" w:lineRule="atLeast"/>
        <w:rPr>
          <w:rFonts w:ascii="Arial" w:hAnsi="Arial" w:cs="Arial"/>
          <w:b/>
          <w:sz w:val="20"/>
          <w:szCs w:val="20"/>
        </w:rPr>
      </w:pPr>
    </w:p>
    <w:p w14:paraId="1C8460F0" w14:textId="77777777" w:rsidR="004D5A5C" w:rsidRPr="00A534C1" w:rsidRDefault="004D5A5C" w:rsidP="006955E9">
      <w:pPr>
        <w:spacing w:after="0" w:line="260" w:lineRule="atLeast"/>
        <w:rPr>
          <w:rFonts w:ascii="Arial" w:hAnsi="Arial" w:cs="Arial"/>
          <w:b/>
          <w:sz w:val="20"/>
          <w:szCs w:val="20"/>
        </w:rPr>
      </w:pPr>
    </w:p>
    <w:p w14:paraId="6CA6A44F" w14:textId="77777777" w:rsidR="00E76BE6" w:rsidRPr="00A534C1" w:rsidRDefault="00E76BE6" w:rsidP="006955E9">
      <w:pPr>
        <w:spacing w:after="0" w:line="260" w:lineRule="atLeast"/>
        <w:rPr>
          <w:rFonts w:ascii="Arial" w:hAnsi="Arial" w:cs="Arial"/>
          <w:b/>
          <w:sz w:val="20"/>
          <w:szCs w:val="20"/>
        </w:rPr>
      </w:pPr>
    </w:p>
    <w:p w14:paraId="756EFB73" w14:textId="77777777" w:rsidR="004D5A5C" w:rsidRPr="00A534C1" w:rsidRDefault="004D5A5C" w:rsidP="006955E9">
      <w:pPr>
        <w:spacing w:after="0" w:line="260" w:lineRule="atLeast"/>
        <w:rPr>
          <w:rFonts w:ascii="Arial" w:hAnsi="Arial" w:cs="Arial"/>
          <w:b/>
          <w:sz w:val="20"/>
          <w:szCs w:val="20"/>
        </w:rPr>
      </w:pPr>
    </w:p>
    <w:p w14:paraId="5AB54D1B" w14:textId="77777777" w:rsidR="004D5A5C" w:rsidRPr="00A534C1" w:rsidRDefault="004D5A5C" w:rsidP="006955E9">
      <w:pPr>
        <w:spacing w:after="0" w:line="260" w:lineRule="atLeast"/>
        <w:rPr>
          <w:rFonts w:ascii="Arial" w:hAnsi="Arial" w:cs="Arial"/>
          <w:b/>
          <w:sz w:val="20"/>
          <w:szCs w:val="20"/>
        </w:rPr>
      </w:pPr>
    </w:p>
    <w:p w14:paraId="76BE8061" w14:textId="77777777" w:rsidR="004D5A5C" w:rsidRPr="00A534C1" w:rsidRDefault="004D5A5C" w:rsidP="006955E9">
      <w:pPr>
        <w:spacing w:after="0" w:line="260" w:lineRule="atLeast"/>
        <w:rPr>
          <w:rFonts w:ascii="Arial" w:hAnsi="Arial" w:cs="Arial"/>
          <w:b/>
          <w:sz w:val="20"/>
          <w:szCs w:val="20"/>
        </w:rPr>
      </w:pPr>
    </w:p>
    <w:p w14:paraId="6A5EC79B" w14:textId="77777777" w:rsidR="004D5A5C" w:rsidRPr="00A534C1" w:rsidRDefault="004D5A5C" w:rsidP="006955E9">
      <w:pPr>
        <w:spacing w:after="0" w:line="260" w:lineRule="atLeast"/>
        <w:rPr>
          <w:rFonts w:ascii="Arial" w:hAnsi="Arial" w:cs="Arial"/>
          <w:b/>
          <w:sz w:val="20"/>
          <w:szCs w:val="20"/>
        </w:rPr>
      </w:pPr>
    </w:p>
    <w:p w14:paraId="473C4109" w14:textId="77777777" w:rsidR="006955E9" w:rsidRPr="00A534C1" w:rsidRDefault="006955E9" w:rsidP="006955E9">
      <w:pPr>
        <w:spacing w:after="0" w:line="260" w:lineRule="atLeast"/>
        <w:rPr>
          <w:rFonts w:ascii="Arial" w:hAnsi="Arial" w:cs="Arial"/>
          <w:b/>
          <w:sz w:val="20"/>
          <w:szCs w:val="20"/>
        </w:rPr>
      </w:pPr>
    </w:p>
    <w:p w14:paraId="6D97DE91" w14:textId="77777777" w:rsidR="006955E9" w:rsidRPr="00A534C1" w:rsidRDefault="006955E9" w:rsidP="006955E9">
      <w:pPr>
        <w:spacing w:after="0" w:line="260" w:lineRule="atLeast"/>
        <w:rPr>
          <w:rFonts w:ascii="Arial" w:hAnsi="Arial" w:cs="Arial"/>
          <w:b/>
          <w:sz w:val="20"/>
          <w:szCs w:val="20"/>
        </w:rPr>
      </w:pPr>
    </w:p>
    <w:p w14:paraId="76425AE1" w14:textId="77777777" w:rsidR="006955E9" w:rsidRPr="00A534C1" w:rsidRDefault="006955E9" w:rsidP="006955E9">
      <w:pPr>
        <w:spacing w:after="0" w:line="260" w:lineRule="atLeast"/>
        <w:rPr>
          <w:rFonts w:ascii="Arial" w:hAnsi="Arial" w:cs="Arial"/>
          <w:b/>
          <w:sz w:val="20"/>
          <w:szCs w:val="20"/>
        </w:rPr>
      </w:pPr>
    </w:p>
    <w:p w14:paraId="7BDB205C" w14:textId="5A34F859" w:rsidR="006955E9" w:rsidRPr="00A534C1" w:rsidRDefault="00260C58" w:rsidP="001B1621">
      <w:pPr>
        <w:pStyle w:val="Naslov1"/>
        <w:spacing w:before="0" w:line="276" w:lineRule="auto"/>
        <w:jc w:val="both"/>
        <w:rPr>
          <w:rFonts w:ascii="Arial" w:hAnsi="Arial" w:cs="Arial"/>
          <w:b/>
          <w:color w:val="auto"/>
          <w:sz w:val="20"/>
          <w:szCs w:val="20"/>
        </w:rPr>
      </w:pPr>
      <w:bookmarkStart w:id="0" w:name="_Toc223427327"/>
      <w:r w:rsidRPr="00A534C1">
        <w:rPr>
          <w:rFonts w:ascii="Arial" w:hAnsi="Arial" w:cs="Arial"/>
          <w:b/>
          <w:color w:val="auto"/>
          <w:sz w:val="20"/>
          <w:szCs w:val="20"/>
        </w:rPr>
        <w:lastRenderedPageBreak/>
        <w:t>I</w:t>
      </w:r>
      <w:r w:rsidR="00D65F8F" w:rsidRPr="00A534C1">
        <w:rPr>
          <w:rFonts w:ascii="Arial" w:hAnsi="Arial" w:cs="Arial"/>
          <w:b/>
          <w:color w:val="auto"/>
          <w:sz w:val="20"/>
          <w:szCs w:val="20"/>
        </w:rPr>
        <w:tab/>
      </w:r>
      <w:r w:rsidR="006955E9" w:rsidRPr="00A534C1">
        <w:rPr>
          <w:rFonts w:ascii="Arial" w:hAnsi="Arial" w:cs="Arial"/>
          <w:b/>
          <w:color w:val="auto"/>
          <w:sz w:val="20"/>
          <w:szCs w:val="20"/>
        </w:rPr>
        <w:t>Poslanstvo in vrednote Ministrstva za notranje zadeve</w:t>
      </w:r>
      <w:r w:rsidR="00AC0F8C" w:rsidRPr="00A534C1">
        <w:rPr>
          <w:rFonts w:ascii="Arial" w:hAnsi="Arial" w:cs="Arial"/>
          <w:b/>
          <w:color w:val="auto"/>
          <w:sz w:val="20"/>
          <w:szCs w:val="20"/>
        </w:rPr>
        <w:t xml:space="preserve"> Republike Slovenije</w:t>
      </w:r>
      <w:bookmarkEnd w:id="0"/>
    </w:p>
    <w:p w14:paraId="20755C24" w14:textId="77777777" w:rsidR="006955E9" w:rsidRPr="00A534C1" w:rsidRDefault="006955E9" w:rsidP="00086BC2">
      <w:pPr>
        <w:pStyle w:val="Odstavekseznama"/>
        <w:spacing w:after="0" w:line="276" w:lineRule="auto"/>
        <w:ind w:left="709"/>
        <w:rPr>
          <w:rFonts w:ascii="Arial" w:hAnsi="Arial" w:cs="Arial"/>
          <w:sz w:val="20"/>
          <w:szCs w:val="20"/>
        </w:rPr>
      </w:pPr>
    </w:p>
    <w:p w14:paraId="21C5A379" w14:textId="7E81F3A7" w:rsidR="00D71749" w:rsidRPr="00A534C1" w:rsidRDefault="00E13930" w:rsidP="00394F26">
      <w:pPr>
        <w:spacing w:after="0" w:line="276" w:lineRule="auto"/>
        <w:jc w:val="both"/>
        <w:rPr>
          <w:rFonts w:ascii="Arial" w:hAnsi="Arial" w:cs="Arial"/>
          <w:sz w:val="20"/>
          <w:szCs w:val="20"/>
        </w:rPr>
      </w:pPr>
      <w:r w:rsidRPr="00A534C1">
        <w:rPr>
          <w:rFonts w:ascii="Arial" w:hAnsi="Arial" w:cs="Arial"/>
          <w:sz w:val="20"/>
          <w:szCs w:val="20"/>
        </w:rPr>
        <w:t xml:space="preserve">Temeljno </w:t>
      </w:r>
      <w:r w:rsidRPr="00A534C1">
        <w:rPr>
          <w:rFonts w:ascii="Arial" w:hAnsi="Arial" w:cs="Arial"/>
          <w:b/>
          <w:sz w:val="20"/>
          <w:szCs w:val="20"/>
        </w:rPr>
        <w:t>poslanstvo</w:t>
      </w:r>
      <w:r w:rsidRPr="00A534C1">
        <w:rPr>
          <w:rFonts w:ascii="Arial" w:hAnsi="Arial" w:cs="Arial"/>
          <w:sz w:val="20"/>
          <w:szCs w:val="20"/>
        </w:rPr>
        <w:t xml:space="preserve"> Ministrstva za notranje zadeve</w:t>
      </w:r>
      <w:r w:rsidR="00AC0F8C" w:rsidRPr="00A534C1">
        <w:rPr>
          <w:rFonts w:ascii="Arial" w:hAnsi="Arial" w:cs="Arial"/>
          <w:sz w:val="20"/>
          <w:szCs w:val="20"/>
        </w:rPr>
        <w:t xml:space="preserve"> Republike Slovenije</w:t>
      </w:r>
      <w:r w:rsidRPr="00A534C1">
        <w:rPr>
          <w:rFonts w:ascii="Arial" w:hAnsi="Arial" w:cs="Arial"/>
          <w:sz w:val="20"/>
          <w:szCs w:val="20"/>
        </w:rPr>
        <w:t xml:space="preserve"> (v </w:t>
      </w:r>
      <w:r w:rsidR="00BA22C4" w:rsidRPr="00A534C1">
        <w:rPr>
          <w:rFonts w:ascii="Arial" w:hAnsi="Arial" w:cs="Arial"/>
          <w:sz w:val="20"/>
          <w:szCs w:val="20"/>
        </w:rPr>
        <w:t>nadaljnjem besedilu</w:t>
      </w:r>
      <w:r w:rsidRPr="00A534C1">
        <w:rPr>
          <w:rFonts w:ascii="Arial" w:hAnsi="Arial" w:cs="Arial"/>
          <w:sz w:val="20"/>
          <w:szCs w:val="20"/>
        </w:rPr>
        <w:t>: MNZ) je zagotavljanje varn</w:t>
      </w:r>
      <w:r w:rsidR="00625BA1" w:rsidRPr="00A534C1">
        <w:rPr>
          <w:rFonts w:ascii="Arial" w:hAnsi="Arial" w:cs="Arial"/>
          <w:sz w:val="20"/>
          <w:szCs w:val="20"/>
        </w:rPr>
        <w:t>osti v državi z izvajanjem nalog policije ter nalog na področjih</w:t>
      </w:r>
      <w:r w:rsidRPr="00A534C1">
        <w:rPr>
          <w:rFonts w:ascii="Arial" w:hAnsi="Arial" w:cs="Arial"/>
          <w:sz w:val="20"/>
          <w:szCs w:val="20"/>
        </w:rPr>
        <w:t xml:space="preserve"> upravnih notranjih zadev, migracij in naturalizacije tujcev. </w:t>
      </w:r>
      <w:r w:rsidR="00D71749" w:rsidRPr="00A534C1">
        <w:rPr>
          <w:rFonts w:ascii="Arial" w:hAnsi="Arial" w:cs="Arial"/>
          <w:sz w:val="20"/>
          <w:szCs w:val="20"/>
        </w:rPr>
        <w:t xml:space="preserve">MNZ je družbeno odgovorna organizacija, zavezana nenehnemu izboljševanju in </w:t>
      </w:r>
      <w:r w:rsidR="003907C9" w:rsidRPr="00A534C1">
        <w:rPr>
          <w:rFonts w:ascii="Arial" w:hAnsi="Arial" w:cs="Arial"/>
          <w:sz w:val="20"/>
          <w:szCs w:val="20"/>
        </w:rPr>
        <w:t>prenavljanju</w:t>
      </w:r>
      <w:r w:rsidR="00625BA1" w:rsidRPr="00A534C1">
        <w:rPr>
          <w:rFonts w:ascii="Arial" w:hAnsi="Arial" w:cs="Arial"/>
          <w:sz w:val="20"/>
          <w:szCs w:val="20"/>
        </w:rPr>
        <w:t xml:space="preserve">, ki </w:t>
      </w:r>
      <w:r w:rsidR="00D71749" w:rsidRPr="00A534C1">
        <w:rPr>
          <w:rFonts w:ascii="Arial" w:hAnsi="Arial" w:cs="Arial"/>
          <w:sz w:val="20"/>
          <w:szCs w:val="20"/>
        </w:rPr>
        <w:t xml:space="preserve">se prilagaja sodobnim izzivom ter potrebam in pričakovanjem uporabnikov storitev. </w:t>
      </w:r>
    </w:p>
    <w:p w14:paraId="1B589E16" w14:textId="77777777" w:rsidR="00B54D18" w:rsidRPr="00A534C1" w:rsidRDefault="00B54D18" w:rsidP="00394F26">
      <w:pPr>
        <w:spacing w:after="0" w:line="276" w:lineRule="auto"/>
        <w:jc w:val="both"/>
        <w:rPr>
          <w:rFonts w:ascii="Arial" w:hAnsi="Arial" w:cs="Arial"/>
          <w:sz w:val="20"/>
          <w:szCs w:val="20"/>
        </w:rPr>
      </w:pPr>
    </w:p>
    <w:p w14:paraId="3BBEFD31" w14:textId="264D4921" w:rsidR="005C7436" w:rsidRPr="00A534C1" w:rsidRDefault="006955E9" w:rsidP="00394F26">
      <w:pPr>
        <w:spacing w:after="0" w:line="276" w:lineRule="auto"/>
        <w:jc w:val="both"/>
        <w:rPr>
          <w:rFonts w:ascii="Arial" w:hAnsi="Arial" w:cs="Arial"/>
          <w:sz w:val="20"/>
          <w:szCs w:val="20"/>
        </w:rPr>
      </w:pPr>
      <w:r w:rsidRPr="00A534C1">
        <w:rPr>
          <w:rFonts w:ascii="Arial" w:hAnsi="Arial" w:cs="Arial"/>
          <w:b/>
          <w:sz w:val="20"/>
          <w:szCs w:val="20"/>
        </w:rPr>
        <w:t>Vrednote</w:t>
      </w:r>
      <w:r w:rsidRPr="00A534C1">
        <w:rPr>
          <w:rFonts w:ascii="Arial" w:hAnsi="Arial" w:cs="Arial"/>
          <w:sz w:val="20"/>
          <w:szCs w:val="20"/>
        </w:rPr>
        <w:t xml:space="preserve">, za katere si </w:t>
      </w:r>
      <w:r w:rsidR="00E65CB5" w:rsidRPr="00A534C1">
        <w:rPr>
          <w:rFonts w:ascii="Arial" w:hAnsi="Arial" w:cs="Arial"/>
          <w:sz w:val="20"/>
          <w:szCs w:val="20"/>
        </w:rPr>
        <w:t xml:space="preserve">uslužbenci MNZ </w:t>
      </w:r>
      <w:r w:rsidRPr="00A534C1">
        <w:rPr>
          <w:rFonts w:ascii="Arial" w:hAnsi="Arial" w:cs="Arial"/>
          <w:sz w:val="20"/>
          <w:szCs w:val="20"/>
        </w:rPr>
        <w:t>prizadeva</w:t>
      </w:r>
      <w:r w:rsidR="00E65CB5" w:rsidRPr="00A534C1">
        <w:rPr>
          <w:rFonts w:ascii="Arial" w:hAnsi="Arial" w:cs="Arial"/>
          <w:sz w:val="20"/>
          <w:szCs w:val="20"/>
        </w:rPr>
        <w:t>jo</w:t>
      </w:r>
      <w:r w:rsidRPr="00A534C1">
        <w:rPr>
          <w:rFonts w:ascii="Arial" w:hAnsi="Arial" w:cs="Arial"/>
          <w:sz w:val="20"/>
          <w:szCs w:val="20"/>
        </w:rPr>
        <w:t xml:space="preserve"> </w:t>
      </w:r>
      <w:r w:rsidR="00976726" w:rsidRPr="00A534C1">
        <w:rPr>
          <w:rFonts w:ascii="Arial" w:hAnsi="Arial" w:cs="Arial"/>
          <w:sz w:val="20"/>
          <w:szCs w:val="20"/>
        </w:rPr>
        <w:t xml:space="preserve">pri svojem delu </w:t>
      </w:r>
      <w:r w:rsidRPr="00A534C1">
        <w:rPr>
          <w:rFonts w:ascii="Arial" w:hAnsi="Arial" w:cs="Arial"/>
          <w:sz w:val="20"/>
          <w:szCs w:val="20"/>
        </w:rPr>
        <w:t>in s katerimi uresničuje</w:t>
      </w:r>
      <w:r w:rsidR="00E65CB5" w:rsidRPr="00A534C1">
        <w:rPr>
          <w:rFonts w:ascii="Arial" w:hAnsi="Arial" w:cs="Arial"/>
          <w:sz w:val="20"/>
          <w:szCs w:val="20"/>
        </w:rPr>
        <w:t>jo</w:t>
      </w:r>
      <w:r w:rsidRPr="00A534C1">
        <w:rPr>
          <w:rFonts w:ascii="Arial" w:hAnsi="Arial" w:cs="Arial"/>
          <w:sz w:val="20"/>
          <w:szCs w:val="20"/>
        </w:rPr>
        <w:t xml:space="preserve"> svoje poslanstvo, so spoštovanje pravne države in človekovih pravic, sodelovanje, stalno izboljševanje in</w:t>
      </w:r>
      <w:r w:rsidR="00E65CB5" w:rsidRPr="00A534C1">
        <w:rPr>
          <w:rFonts w:ascii="Arial" w:hAnsi="Arial" w:cs="Arial"/>
          <w:sz w:val="20"/>
          <w:szCs w:val="20"/>
        </w:rPr>
        <w:t xml:space="preserve"> </w:t>
      </w:r>
      <w:r w:rsidR="005C7436" w:rsidRPr="00A534C1">
        <w:rPr>
          <w:rFonts w:ascii="Arial" w:hAnsi="Arial" w:cs="Arial"/>
          <w:sz w:val="20"/>
          <w:szCs w:val="20"/>
        </w:rPr>
        <w:t>inovativnost.</w:t>
      </w:r>
    </w:p>
    <w:p w14:paraId="7DFB39BF" w14:textId="77777777" w:rsidR="00B54D18" w:rsidRPr="00A534C1" w:rsidRDefault="00B54D18" w:rsidP="00394F26">
      <w:pPr>
        <w:spacing w:after="0" w:line="276" w:lineRule="auto"/>
        <w:jc w:val="both"/>
        <w:rPr>
          <w:rFonts w:ascii="Arial" w:hAnsi="Arial" w:cs="Arial"/>
          <w:sz w:val="20"/>
          <w:szCs w:val="20"/>
        </w:rPr>
      </w:pPr>
    </w:p>
    <w:p w14:paraId="5D2F3F9C" w14:textId="241F19D0" w:rsidR="00D71749" w:rsidRPr="00A534C1" w:rsidRDefault="00E65CB5" w:rsidP="00394F26">
      <w:pPr>
        <w:spacing w:after="0" w:line="276" w:lineRule="auto"/>
        <w:jc w:val="both"/>
        <w:rPr>
          <w:rFonts w:ascii="Arial" w:hAnsi="Arial" w:cs="Arial"/>
          <w:sz w:val="20"/>
          <w:szCs w:val="20"/>
        </w:rPr>
      </w:pPr>
      <w:r w:rsidRPr="00A534C1">
        <w:rPr>
          <w:rFonts w:ascii="Arial" w:hAnsi="Arial" w:cs="Arial"/>
          <w:sz w:val="20"/>
          <w:szCs w:val="20"/>
        </w:rPr>
        <w:t>MNZ</w:t>
      </w:r>
      <w:r w:rsidR="00D71749" w:rsidRPr="00A534C1">
        <w:rPr>
          <w:rFonts w:ascii="Arial" w:hAnsi="Arial" w:cs="Arial"/>
          <w:sz w:val="20"/>
          <w:szCs w:val="20"/>
        </w:rPr>
        <w:t xml:space="preserve"> izvaja</w:t>
      </w:r>
      <w:r w:rsidR="006955E9" w:rsidRPr="00A534C1">
        <w:rPr>
          <w:rFonts w:ascii="Arial" w:hAnsi="Arial" w:cs="Arial"/>
          <w:sz w:val="20"/>
          <w:szCs w:val="20"/>
        </w:rPr>
        <w:t xml:space="preserve"> naloge za zagotavljanje javne varnosti v državi, </w:t>
      </w:r>
      <w:r w:rsidR="00D71749" w:rsidRPr="00A534C1">
        <w:rPr>
          <w:rFonts w:ascii="Arial" w:hAnsi="Arial" w:cs="Arial"/>
          <w:sz w:val="20"/>
          <w:szCs w:val="20"/>
        </w:rPr>
        <w:t xml:space="preserve">naloge </w:t>
      </w:r>
      <w:r w:rsidR="00625BA1" w:rsidRPr="00A534C1">
        <w:rPr>
          <w:rFonts w:ascii="Arial" w:hAnsi="Arial" w:cs="Arial"/>
          <w:sz w:val="20"/>
          <w:szCs w:val="20"/>
        </w:rPr>
        <w:t xml:space="preserve">na področju </w:t>
      </w:r>
      <w:r w:rsidR="006955E9" w:rsidRPr="00A534C1">
        <w:rPr>
          <w:rFonts w:ascii="Arial" w:hAnsi="Arial" w:cs="Arial"/>
          <w:sz w:val="20"/>
          <w:szCs w:val="20"/>
        </w:rPr>
        <w:t>usmerja</w:t>
      </w:r>
      <w:r w:rsidR="00D71749" w:rsidRPr="00A534C1">
        <w:rPr>
          <w:rFonts w:ascii="Arial" w:hAnsi="Arial" w:cs="Arial"/>
          <w:sz w:val="20"/>
          <w:szCs w:val="20"/>
        </w:rPr>
        <w:t>nja</w:t>
      </w:r>
      <w:r w:rsidR="00625BA1" w:rsidRPr="00A534C1">
        <w:rPr>
          <w:rFonts w:ascii="Arial" w:hAnsi="Arial" w:cs="Arial"/>
          <w:sz w:val="20"/>
          <w:szCs w:val="20"/>
        </w:rPr>
        <w:t>,</w:t>
      </w:r>
      <w:r w:rsidR="00F26211" w:rsidRPr="00A534C1">
        <w:rPr>
          <w:rFonts w:ascii="Arial" w:hAnsi="Arial" w:cs="Arial"/>
          <w:sz w:val="20"/>
          <w:szCs w:val="20"/>
        </w:rPr>
        <w:t xml:space="preserve"> </w:t>
      </w:r>
      <w:r w:rsidR="006955E9" w:rsidRPr="00A534C1">
        <w:rPr>
          <w:rFonts w:ascii="Arial" w:hAnsi="Arial" w:cs="Arial"/>
          <w:sz w:val="20"/>
          <w:szCs w:val="20"/>
        </w:rPr>
        <w:t>nadzira</w:t>
      </w:r>
      <w:r w:rsidR="00D71749" w:rsidRPr="00A534C1">
        <w:rPr>
          <w:rFonts w:ascii="Arial" w:hAnsi="Arial" w:cs="Arial"/>
          <w:sz w:val="20"/>
          <w:szCs w:val="20"/>
        </w:rPr>
        <w:t>nja</w:t>
      </w:r>
      <w:r w:rsidR="006955E9" w:rsidRPr="00A534C1">
        <w:rPr>
          <w:rFonts w:ascii="Arial" w:hAnsi="Arial" w:cs="Arial"/>
          <w:sz w:val="20"/>
          <w:szCs w:val="20"/>
        </w:rPr>
        <w:t xml:space="preserve"> in </w:t>
      </w:r>
      <w:r w:rsidR="00D71749" w:rsidRPr="00A534C1">
        <w:rPr>
          <w:rFonts w:ascii="Arial" w:hAnsi="Arial" w:cs="Arial"/>
          <w:sz w:val="20"/>
          <w:szCs w:val="20"/>
        </w:rPr>
        <w:t>reševanja</w:t>
      </w:r>
      <w:r w:rsidR="005C7436" w:rsidRPr="00A534C1">
        <w:rPr>
          <w:rFonts w:ascii="Arial" w:hAnsi="Arial" w:cs="Arial"/>
          <w:sz w:val="20"/>
          <w:szCs w:val="20"/>
        </w:rPr>
        <w:t xml:space="preserve"> </w:t>
      </w:r>
      <w:r w:rsidR="006955E9" w:rsidRPr="00A534C1">
        <w:rPr>
          <w:rFonts w:ascii="Arial" w:hAnsi="Arial" w:cs="Arial"/>
          <w:sz w:val="20"/>
          <w:szCs w:val="20"/>
        </w:rPr>
        <w:t>pritožb zoper delo</w:t>
      </w:r>
      <w:r w:rsidR="00483189" w:rsidRPr="00A534C1">
        <w:rPr>
          <w:rFonts w:ascii="Arial" w:hAnsi="Arial" w:cs="Arial"/>
          <w:sz w:val="20"/>
          <w:szCs w:val="20"/>
        </w:rPr>
        <w:t xml:space="preserve"> policije</w:t>
      </w:r>
      <w:r w:rsidR="008F17CF" w:rsidRPr="00A534C1">
        <w:rPr>
          <w:rFonts w:ascii="Arial" w:hAnsi="Arial" w:cs="Arial"/>
          <w:sz w:val="20"/>
          <w:szCs w:val="20"/>
        </w:rPr>
        <w:t>,</w:t>
      </w:r>
      <w:r w:rsidR="006955E9" w:rsidRPr="00A534C1">
        <w:rPr>
          <w:rFonts w:ascii="Arial" w:hAnsi="Arial" w:cs="Arial"/>
          <w:sz w:val="20"/>
          <w:szCs w:val="20"/>
        </w:rPr>
        <w:t xml:space="preserve"> </w:t>
      </w:r>
      <w:r w:rsidR="008F17CF" w:rsidRPr="00A534C1">
        <w:rPr>
          <w:rFonts w:ascii="Arial" w:hAnsi="Arial" w:cs="Arial"/>
          <w:sz w:val="20"/>
          <w:szCs w:val="20"/>
        </w:rPr>
        <w:t>o</w:t>
      </w:r>
      <w:r w:rsidR="00F26211" w:rsidRPr="00A534C1">
        <w:rPr>
          <w:rFonts w:ascii="Arial" w:hAnsi="Arial" w:cs="Arial"/>
          <w:sz w:val="20"/>
          <w:szCs w:val="20"/>
        </w:rPr>
        <w:t>pravlja upravne</w:t>
      </w:r>
      <w:r w:rsidR="00D71749" w:rsidRPr="00A534C1">
        <w:rPr>
          <w:rFonts w:ascii="Arial" w:hAnsi="Arial" w:cs="Arial"/>
          <w:sz w:val="20"/>
          <w:szCs w:val="20"/>
        </w:rPr>
        <w:t xml:space="preserve"> nalog</w:t>
      </w:r>
      <w:r w:rsidR="00F26211" w:rsidRPr="00A534C1">
        <w:rPr>
          <w:rFonts w:ascii="Arial" w:hAnsi="Arial" w:cs="Arial"/>
          <w:sz w:val="20"/>
          <w:szCs w:val="20"/>
        </w:rPr>
        <w:t>e</w:t>
      </w:r>
      <w:r w:rsidR="00D71749" w:rsidRPr="00A534C1">
        <w:rPr>
          <w:rFonts w:ascii="Arial" w:hAnsi="Arial" w:cs="Arial"/>
          <w:sz w:val="20"/>
          <w:szCs w:val="20"/>
        </w:rPr>
        <w:t xml:space="preserve"> na področju zasebnega varovanja, detektivske dejavnosti, varnosti na smučiščih, občinskega redarstva, varstva tajnih podatkov, varnostnega načrtovanja ter sistemsko normativne dejavnosti in analiz</w:t>
      </w:r>
      <w:r w:rsidR="00EA6D67" w:rsidRPr="00A534C1">
        <w:rPr>
          <w:rFonts w:ascii="Arial" w:hAnsi="Arial" w:cs="Arial"/>
          <w:sz w:val="20"/>
          <w:szCs w:val="20"/>
        </w:rPr>
        <w:t>e</w:t>
      </w:r>
      <w:r w:rsidR="00D71749" w:rsidRPr="00A534C1">
        <w:rPr>
          <w:rFonts w:ascii="Arial" w:hAnsi="Arial" w:cs="Arial"/>
          <w:sz w:val="20"/>
          <w:szCs w:val="20"/>
        </w:rPr>
        <w:t xml:space="preserve"> s področja dela policije in drugih varnostnih subjektov.</w:t>
      </w:r>
    </w:p>
    <w:p w14:paraId="675E388F" w14:textId="77777777" w:rsidR="00B54D18" w:rsidRPr="00A534C1" w:rsidRDefault="00B54D18" w:rsidP="00394F26">
      <w:pPr>
        <w:spacing w:after="0" w:line="276" w:lineRule="auto"/>
        <w:jc w:val="both"/>
        <w:rPr>
          <w:rFonts w:ascii="Arial" w:hAnsi="Arial" w:cs="Arial"/>
          <w:sz w:val="20"/>
          <w:szCs w:val="20"/>
        </w:rPr>
      </w:pPr>
    </w:p>
    <w:p w14:paraId="44E37110" w14:textId="7EB0129E" w:rsidR="0063754C" w:rsidRPr="00A534C1" w:rsidRDefault="00D71749" w:rsidP="00394F26">
      <w:pPr>
        <w:spacing w:after="0" w:line="276" w:lineRule="auto"/>
        <w:jc w:val="both"/>
        <w:rPr>
          <w:rFonts w:ascii="Arial" w:hAnsi="Arial" w:cs="Arial"/>
          <w:sz w:val="20"/>
          <w:szCs w:val="20"/>
        </w:rPr>
      </w:pPr>
      <w:r w:rsidRPr="00A534C1">
        <w:rPr>
          <w:rFonts w:ascii="Arial" w:hAnsi="Arial" w:cs="Arial"/>
          <w:sz w:val="20"/>
          <w:szCs w:val="20"/>
        </w:rPr>
        <w:t xml:space="preserve">MNZ zagotavlja </w:t>
      </w:r>
      <w:r w:rsidR="006955E9" w:rsidRPr="00A534C1">
        <w:rPr>
          <w:rFonts w:ascii="Arial" w:hAnsi="Arial" w:cs="Arial"/>
          <w:sz w:val="20"/>
          <w:szCs w:val="20"/>
        </w:rPr>
        <w:t>učinkovit</w:t>
      </w:r>
      <w:r w:rsidRPr="00A534C1">
        <w:rPr>
          <w:rFonts w:ascii="Arial" w:hAnsi="Arial" w:cs="Arial"/>
          <w:sz w:val="20"/>
          <w:szCs w:val="20"/>
        </w:rPr>
        <w:t>o</w:t>
      </w:r>
      <w:r w:rsidR="006955E9" w:rsidRPr="00A534C1">
        <w:rPr>
          <w:rFonts w:ascii="Arial" w:hAnsi="Arial" w:cs="Arial"/>
          <w:sz w:val="20"/>
          <w:szCs w:val="20"/>
        </w:rPr>
        <w:t xml:space="preserve"> in strokovn</w:t>
      </w:r>
      <w:r w:rsidRPr="00A534C1">
        <w:rPr>
          <w:rFonts w:ascii="Arial" w:hAnsi="Arial" w:cs="Arial"/>
          <w:sz w:val="20"/>
          <w:szCs w:val="20"/>
        </w:rPr>
        <w:t>o</w:t>
      </w:r>
      <w:r w:rsidR="006955E9" w:rsidRPr="00A534C1">
        <w:rPr>
          <w:rFonts w:ascii="Arial" w:hAnsi="Arial" w:cs="Arial"/>
          <w:sz w:val="20"/>
          <w:szCs w:val="20"/>
        </w:rPr>
        <w:t xml:space="preserve"> opravljanj</w:t>
      </w:r>
      <w:r w:rsidRPr="00A534C1">
        <w:rPr>
          <w:rFonts w:ascii="Arial" w:hAnsi="Arial" w:cs="Arial"/>
          <w:sz w:val="20"/>
          <w:szCs w:val="20"/>
        </w:rPr>
        <w:t>e</w:t>
      </w:r>
      <w:r w:rsidR="006955E9" w:rsidRPr="00A534C1">
        <w:rPr>
          <w:rFonts w:ascii="Arial" w:hAnsi="Arial" w:cs="Arial"/>
          <w:sz w:val="20"/>
          <w:szCs w:val="20"/>
        </w:rPr>
        <w:t xml:space="preserve"> upravnih nalog na področju migracij in naturalizacije tujcev, izdaje potovalnih dokumentov, izvedbe volilnih opravil, pošiljanja podatkov iz centralnega registra prebivalstva, vodenja osebnega statusa v matičnem registru, prijave prebivališča, pridobitve državljanstva Republike Slovenije</w:t>
      </w:r>
      <w:r w:rsidR="000E414A" w:rsidRPr="00A534C1">
        <w:rPr>
          <w:rFonts w:ascii="Arial" w:hAnsi="Arial" w:cs="Arial"/>
          <w:sz w:val="20"/>
          <w:szCs w:val="20"/>
        </w:rPr>
        <w:t xml:space="preserve"> </w:t>
      </w:r>
      <w:r w:rsidRPr="00A534C1">
        <w:rPr>
          <w:rFonts w:ascii="Arial" w:hAnsi="Arial" w:cs="Arial"/>
          <w:sz w:val="20"/>
          <w:szCs w:val="20"/>
        </w:rPr>
        <w:t xml:space="preserve">ter </w:t>
      </w:r>
      <w:r w:rsidR="006955E9" w:rsidRPr="00A534C1">
        <w:rPr>
          <w:rFonts w:ascii="Arial" w:hAnsi="Arial" w:cs="Arial"/>
          <w:sz w:val="20"/>
          <w:szCs w:val="20"/>
        </w:rPr>
        <w:t>registracije društev in po</w:t>
      </w:r>
      <w:r w:rsidRPr="00A534C1">
        <w:rPr>
          <w:rFonts w:ascii="Arial" w:hAnsi="Arial" w:cs="Arial"/>
          <w:sz w:val="20"/>
          <w:szCs w:val="20"/>
        </w:rPr>
        <w:t>litičnih strank, javnih zbiranj ter</w:t>
      </w:r>
      <w:r w:rsidR="006955E9" w:rsidRPr="00A534C1">
        <w:rPr>
          <w:rFonts w:ascii="Arial" w:hAnsi="Arial" w:cs="Arial"/>
          <w:sz w:val="20"/>
          <w:szCs w:val="20"/>
        </w:rPr>
        <w:t xml:space="preserve"> orožja in eksploziv</w:t>
      </w:r>
      <w:r w:rsidR="00B10454" w:rsidRPr="00A534C1">
        <w:rPr>
          <w:rFonts w:ascii="Arial" w:hAnsi="Arial" w:cs="Arial"/>
          <w:sz w:val="20"/>
          <w:szCs w:val="20"/>
        </w:rPr>
        <w:t>a</w:t>
      </w:r>
      <w:r w:rsidRPr="00A534C1">
        <w:rPr>
          <w:rFonts w:ascii="Arial" w:hAnsi="Arial" w:cs="Arial"/>
          <w:sz w:val="20"/>
          <w:szCs w:val="20"/>
        </w:rPr>
        <w:t>.</w:t>
      </w:r>
    </w:p>
    <w:p w14:paraId="50A6082C" w14:textId="77777777" w:rsidR="00B54D18" w:rsidRPr="00A534C1" w:rsidRDefault="00B54D18" w:rsidP="00394F26">
      <w:pPr>
        <w:spacing w:after="0" w:line="276" w:lineRule="auto"/>
        <w:jc w:val="both"/>
        <w:rPr>
          <w:rFonts w:ascii="Arial" w:hAnsi="Arial" w:cs="Arial"/>
          <w:sz w:val="20"/>
          <w:szCs w:val="20"/>
        </w:rPr>
      </w:pPr>
    </w:p>
    <w:p w14:paraId="123EBE25" w14:textId="5FBEA4D6" w:rsidR="003C4B90" w:rsidRPr="00A534C1" w:rsidRDefault="003C4B90" w:rsidP="00394F26">
      <w:pPr>
        <w:spacing w:after="0" w:line="276" w:lineRule="auto"/>
        <w:jc w:val="both"/>
        <w:rPr>
          <w:rFonts w:ascii="Arial" w:hAnsi="Arial" w:cs="Arial"/>
          <w:sz w:val="20"/>
          <w:szCs w:val="20"/>
        </w:rPr>
      </w:pPr>
      <w:r w:rsidRPr="00A534C1">
        <w:rPr>
          <w:rFonts w:ascii="Arial" w:hAnsi="Arial" w:cs="Arial"/>
          <w:sz w:val="20"/>
          <w:szCs w:val="20"/>
        </w:rPr>
        <w:t>MNZ izvaja naloge na področju organizacije ministrstva, finančnega in materialnega poslovanja, naloge</w:t>
      </w:r>
      <w:r w:rsidR="00EA6D67" w:rsidRPr="00A534C1">
        <w:rPr>
          <w:rFonts w:ascii="Arial" w:hAnsi="Arial" w:cs="Arial"/>
          <w:sz w:val="20"/>
          <w:szCs w:val="20"/>
        </w:rPr>
        <w:t>,</w:t>
      </w:r>
      <w:r w:rsidRPr="00A534C1">
        <w:rPr>
          <w:rFonts w:ascii="Arial" w:hAnsi="Arial" w:cs="Arial"/>
          <w:sz w:val="20"/>
          <w:szCs w:val="20"/>
        </w:rPr>
        <w:t xml:space="preserve"> povezane z izvajanjem javnih naročil i</w:t>
      </w:r>
      <w:r w:rsidR="00E00138" w:rsidRPr="00A534C1">
        <w:rPr>
          <w:rFonts w:ascii="Arial" w:hAnsi="Arial" w:cs="Arial"/>
          <w:sz w:val="20"/>
          <w:szCs w:val="20"/>
        </w:rPr>
        <w:t xml:space="preserve">n javnih razpisov </w:t>
      </w:r>
      <w:r w:rsidR="005B0A46" w:rsidRPr="00A534C1">
        <w:rPr>
          <w:rFonts w:ascii="Arial" w:hAnsi="Arial" w:cs="Arial"/>
          <w:sz w:val="20"/>
          <w:szCs w:val="20"/>
        </w:rPr>
        <w:t xml:space="preserve">ter z </w:t>
      </w:r>
      <w:r w:rsidRPr="00A534C1">
        <w:rPr>
          <w:rFonts w:ascii="Arial" w:hAnsi="Arial" w:cs="Arial"/>
          <w:sz w:val="20"/>
          <w:szCs w:val="20"/>
        </w:rPr>
        <w:t>izvajanje</w:t>
      </w:r>
      <w:r w:rsidR="005B0A46" w:rsidRPr="00A534C1">
        <w:rPr>
          <w:rFonts w:ascii="Arial" w:hAnsi="Arial" w:cs="Arial"/>
          <w:sz w:val="20"/>
          <w:szCs w:val="20"/>
        </w:rPr>
        <w:t>m</w:t>
      </w:r>
      <w:r w:rsidRPr="00A534C1">
        <w:rPr>
          <w:rFonts w:ascii="Arial" w:hAnsi="Arial" w:cs="Arial"/>
          <w:sz w:val="20"/>
          <w:szCs w:val="20"/>
        </w:rPr>
        <w:t xml:space="preserve"> drugi</w:t>
      </w:r>
      <w:r w:rsidR="00E00138" w:rsidRPr="00A534C1">
        <w:rPr>
          <w:rFonts w:ascii="Arial" w:hAnsi="Arial" w:cs="Arial"/>
          <w:sz w:val="20"/>
          <w:szCs w:val="20"/>
        </w:rPr>
        <w:t>h postopkov nabav za MNZ z organoma</w:t>
      </w:r>
      <w:r w:rsidRPr="00A534C1">
        <w:rPr>
          <w:rFonts w:ascii="Arial" w:hAnsi="Arial" w:cs="Arial"/>
          <w:sz w:val="20"/>
          <w:szCs w:val="20"/>
        </w:rPr>
        <w:t xml:space="preserve"> v sestavi, naloge upravljanja </w:t>
      </w:r>
      <w:r w:rsidR="00EA6D67" w:rsidRPr="00A534C1">
        <w:rPr>
          <w:rFonts w:ascii="Arial" w:hAnsi="Arial" w:cs="Arial"/>
          <w:sz w:val="20"/>
          <w:szCs w:val="20"/>
        </w:rPr>
        <w:t>kadrovskih virov</w:t>
      </w:r>
      <w:r w:rsidRPr="00A534C1">
        <w:rPr>
          <w:rFonts w:ascii="Arial" w:hAnsi="Arial" w:cs="Arial"/>
          <w:sz w:val="20"/>
          <w:szCs w:val="20"/>
        </w:rPr>
        <w:t xml:space="preserve">, poslovanja z dokumentarnim gradivom, informatike, pravnih zadev, prevajanja in lektoriranja, grafične </w:t>
      </w:r>
      <w:r w:rsidR="00EA6D67" w:rsidRPr="00A534C1">
        <w:rPr>
          <w:rFonts w:ascii="Arial" w:hAnsi="Arial" w:cs="Arial"/>
          <w:sz w:val="20"/>
          <w:szCs w:val="20"/>
        </w:rPr>
        <w:t xml:space="preserve">in </w:t>
      </w:r>
      <w:r w:rsidRPr="00A534C1">
        <w:rPr>
          <w:rFonts w:ascii="Arial" w:hAnsi="Arial" w:cs="Arial"/>
          <w:sz w:val="20"/>
          <w:szCs w:val="20"/>
        </w:rPr>
        <w:t xml:space="preserve">knjižničarske dejavnosti. </w:t>
      </w:r>
    </w:p>
    <w:p w14:paraId="0C115DCC" w14:textId="77777777" w:rsidR="003C4B90" w:rsidRPr="00A534C1" w:rsidRDefault="003C4B90" w:rsidP="00394F26">
      <w:pPr>
        <w:spacing w:after="0" w:line="276" w:lineRule="auto"/>
        <w:jc w:val="both"/>
        <w:rPr>
          <w:rFonts w:ascii="Arial" w:hAnsi="Arial" w:cs="Arial"/>
          <w:sz w:val="20"/>
          <w:szCs w:val="20"/>
          <w:highlight w:val="yellow"/>
        </w:rPr>
      </w:pPr>
    </w:p>
    <w:p w14:paraId="183EC45E" w14:textId="38F4B841" w:rsidR="000C3AA3" w:rsidRPr="00A534C1" w:rsidRDefault="000C3AA3" w:rsidP="000C3AA3">
      <w:pPr>
        <w:spacing w:after="0" w:line="276" w:lineRule="auto"/>
        <w:jc w:val="both"/>
        <w:rPr>
          <w:rFonts w:ascii="Arial" w:hAnsi="Arial" w:cs="Arial"/>
          <w:sz w:val="20"/>
          <w:szCs w:val="20"/>
        </w:rPr>
      </w:pPr>
      <w:r w:rsidRPr="00A534C1">
        <w:rPr>
          <w:rFonts w:ascii="Arial" w:hAnsi="Arial" w:cs="Arial"/>
          <w:sz w:val="20"/>
          <w:szCs w:val="20"/>
        </w:rPr>
        <w:t xml:space="preserve">MNZ izvaja tudi naloge na področju materialno tehničnega poslovanja, prehrane, nastanitve, stanovanjskih in počitniških zadev, investicij, investicijskega in rednega vzdrževanja, upravljanja nepremičnin, ravnanja s stvarnim premoženjem ter zagotavlja </w:t>
      </w:r>
      <w:r w:rsidR="00486F73">
        <w:rPr>
          <w:rFonts w:ascii="Arial" w:hAnsi="Arial" w:cs="Arial"/>
          <w:sz w:val="20"/>
          <w:szCs w:val="20"/>
        </w:rPr>
        <w:t xml:space="preserve">drugo </w:t>
      </w:r>
      <w:r w:rsidRPr="00A534C1">
        <w:rPr>
          <w:rFonts w:ascii="Arial" w:hAnsi="Arial" w:cs="Arial"/>
          <w:sz w:val="20"/>
          <w:szCs w:val="20"/>
        </w:rPr>
        <w:t>logistično podporo pri izvedbi usposabljanj.</w:t>
      </w:r>
    </w:p>
    <w:p w14:paraId="128ED21F" w14:textId="77777777" w:rsidR="003C4B90" w:rsidRPr="00A534C1" w:rsidRDefault="003C4B90" w:rsidP="00394F26">
      <w:pPr>
        <w:spacing w:after="0" w:line="276" w:lineRule="auto"/>
        <w:jc w:val="both"/>
        <w:rPr>
          <w:rFonts w:ascii="Arial" w:hAnsi="Arial" w:cs="Arial"/>
          <w:sz w:val="20"/>
          <w:szCs w:val="20"/>
          <w:highlight w:val="yellow"/>
        </w:rPr>
      </w:pPr>
    </w:p>
    <w:p w14:paraId="2D23104B" w14:textId="243BA6EE" w:rsidR="00086BC2" w:rsidRPr="00A534C1" w:rsidRDefault="00297910" w:rsidP="00F05F25">
      <w:pPr>
        <w:spacing w:after="0" w:line="276" w:lineRule="auto"/>
        <w:jc w:val="both"/>
        <w:rPr>
          <w:rFonts w:ascii="Arial" w:hAnsi="Arial" w:cs="Arial"/>
          <w:sz w:val="20"/>
          <w:szCs w:val="20"/>
        </w:rPr>
      </w:pPr>
      <w:r w:rsidRPr="00A534C1">
        <w:rPr>
          <w:rFonts w:ascii="Arial" w:hAnsi="Arial" w:cs="Arial"/>
          <w:sz w:val="20"/>
          <w:szCs w:val="20"/>
        </w:rPr>
        <w:t>Zagotavlja</w:t>
      </w:r>
      <w:r w:rsidR="002F7650" w:rsidRPr="00A534C1">
        <w:rPr>
          <w:rFonts w:ascii="Arial" w:hAnsi="Arial" w:cs="Arial"/>
          <w:sz w:val="20"/>
          <w:szCs w:val="20"/>
        </w:rPr>
        <w:t xml:space="preserve"> tudi komuniciranje z zunanjo in notranjo javnostjo o vse</w:t>
      </w:r>
      <w:r w:rsidR="00D81FBA" w:rsidRPr="00A534C1">
        <w:rPr>
          <w:rFonts w:ascii="Arial" w:hAnsi="Arial" w:cs="Arial"/>
          <w:sz w:val="20"/>
          <w:szCs w:val="20"/>
        </w:rPr>
        <w:t>binah v pristojnosti MNZ</w:t>
      </w:r>
      <w:r w:rsidR="002F7650" w:rsidRPr="00A534C1">
        <w:rPr>
          <w:rFonts w:ascii="Arial" w:hAnsi="Arial" w:cs="Arial"/>
          <w:sz w:val="20"/>
          <w:szCs w:val="20"/>
        </w:rPr>
        <w:t>. Ključn</w:t>
      </w:r>
      <w:r w:rsidR="00976726" w:rsidRPr="00A534C1">
        <w:rPr>
          <w:rFonts w:ascii="Arial" w:hAnsi="Arial" w:cs="Arial"/>
          <w:sz w:val="20"/>
          <w:szCs w:val="20"/>
        </w:rPr>
        <w:t>i</w:t>
      </w:r>
      <w:r w:rsidR="002F7650" w:rsidRPr="00A534C1">
        <w:rPr>
          <w:rFonts w:ascii="Arial" w:hAnsi="Arial" w:cs="Arial"/>
          <w:sz w:val="20"/>
          <w:szCs w:val="20"/>
        </w:rPr>
        <w:t xml:space="preserve"> cilj pri tem je zagotoviti pravočasno, celovito in </w:t>
      </w:r>
      <w:r w:rsidR="009C317F" w:rsidRPr="00A534C1">
        <w:rPr>
          <w:rFonts w:ascii="Arial" w:hAnsi="Arial" w:cs="Arial"/>
          <w:sz w:val="20"/>
          <w:szCs w:val="20"/>
        </w:rPr>
        <w:t xml:space="preserve">pregledno obveščanje </w:t>
      </w:r>
      <w:r w:rsidR="002F7650" w:rsidRPr="00A534C1">
        <w:rPr>
          <w:rFonts w:ascii="Arial" w:hAnsi="Arial" w:cs="Arial"/>
          <w:sz w:val="20"/>
          <w:szCs w:val="20"/>
        </w:rPr>
        <w:t xml:space="preserve">o delu in novostih </w:t>
      </w:r>
      <w:r w:rsidR="00D81FBA" w:rsidRPr="00A534C1">
        <w:rPr>
          <w:rFonts w:ascii="Arial" w:hAnsi="Arial" w:cs="Arial"/>
          <w:sz w:val="20"/>
          <w:szCs w:val="20"/>
        </w:rPr>
        <w:t>z delovnega področja MNZ</w:t>
      </w:r>
      <w:r w:rsidR="002F7650" w:rsidRPr="00A534C1">
        <w:rPr>
          <w:rFonts w:ascii="Arial" w:hAnsi="Arial" w:cs="Arial"/>
          <w:sz w:val="20"/>
          <w:szCs w:val="20"/>
        </w:rPr>
        <w:t>.</w:t>
      </w:r>
    </w:p>
    <w:p w14:paraId="6393EA6E" w14:textId="77777777" w:rsidR="00AD1B33" w:rsidRPr="00A534C1" w:rsidRDefault="00AD1B33" w:rsidP="00F05F25">
      <w:pPr>
        <w:spacing w:after="0" w:line="276" w:lineRule="auto"/>
        <w:jc w:val="both"/>
        <w:rPr>
          <w:rFonts w:ascii="Arial" w:hAnsi="Arial" w:cs="Arial"/>
          <w:sz w:val="20"/>
          <w:szCs w:val="20"/>
          <w:highlight w:val="yellow"/>
        </w:rPr>
      </w:pPr>
    </w:p>
    <w:p w14:paraId="41F8EB98" w14:textId="5996BA5C" w:rsidR="00A94397" w:rsidRPr="00A534C1" w:rsidRDefault="006955E9" w:rsidP="00F05F25">
      <w:pPr>
        <w:pStyle w:val="Naslov1"/>
        <w:spacing w:before="0" w:line="276" w:lineRule="auto"/>
        <w:jc w:val="both"/>
        <w:rPr>
          <w:rFonts w:ascii="Arial" w:hAnsi="Arial" w:cs="Arial"/>
          <w:b/>
          <w:color w:val="auto"/>
          <w:sz w:val="20"/>
          <w:szCs w:val="20"/>
        </w:rPr>
      </w:pPr>
      <w:bookmarkStart w:id="1" w:name="_Toc223427328"/>
      <w:r w:rsidRPr="00A534C1">
        <w:rPr>
          <w:rFonts w:ascii="Arial" w:hAnsi="Arial" w:cs="Arial"/>
          <w:b/>
          <w:color w:val="auto"/>
          <w:sz w:val="20"/>
          <w:szCs w:val="20"/>
        </w:rPr>
        <w:t>I.1</w:t>
      </w:r>
      <w:r w:rsidRPr="00A534C1">
        <w:rPr>
          <w:rFonts w:ascii="Arial" w:hAnsi="Arial" w:cs="Arial"/>
          <w:b/>
          <w:color w:val="auto"/>
          <w:sz w:val="20"/>
          <w:szCs w:val="20"/>
        </w:rPr>
        <w:tab/>
        <w:t>Sistemske naloge za zagotavljanje javne varnosti v državi</w:t>
      </w:r>
      <w:bookmarkEnd w:id="1"/>
    </w:p>
    <w:p w14:paraId="45949354" w14:textId="77777777" w:rsidR="00B54D18" w:rsidRPr="00A534C1" w:rsidRDefault="00B54D18" w:rsidP="00F05F25">
      <w:pPr>
        <w:autoSpaceDE w:val="0"/>
        <w:autoSpaceDN w:val="0"/>
        <w:adjustRightInd w:val="0"/>
        <w:spacing w:after="0" w:line="276" w:lineRule="auto"/>
        <w:jc w:val="both"/>
        <w:rPr>
          <w:rFonts w:ascii="Arial" w:hAnsi="Arial" w:cs="Arial"/>
          <w:sz w:val="20"/>
          <w:szCs w:val="20"/>
        </w:rPr>
      </w:pPr>
    </w:p>
    <w:p w14:paraId="34341FA7" w14:textId="0CCA4EE8" w:rsidR="00CC7914" w:rsidRPr="00A534C1" w:rsidRDefault="00CC7914" w:rsidP="00F05F25">
      <w:pPr>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Na področju </w:t>
      </w:r>
      <w:r w:rsidRPr="00A534C1">
        <w:rPr>
          <w:rFonts w:ascii="Arial" w:hAnsi="Arial" w:cs="Arial"/>
          <w:b/>
          <w:bCs/>
          <w:sz w:val="20"/>
          <w:szCs w:val="20"/>
        </w:rPr>
        <w:t>varstva pred naravnimi in drugimi nesrečami</w:t>
      </w:r>
      <w:r w:rsidRPr="00A534C1">
        <w:rPr>
          <w:rFonts w:ascii="Arial" w:hAnsi="Arial" w:cs="Arial"/>
          <w:bCs/>
          <w:sz w:val="20"/>
          <w:szCs w:val="20"/>
        </w:rPr>
        <w:t xml:space="preserve"> bo v letu 2026 potekalo več sistemskih aktivnosti. Uprava Republike Slovenije za zaščito in reševanje (v nadaljnjem besedilu: URSZR) je konec leta 2025 </w:t>
      </w:r>
      <w:r w:rsidR="00E81220">
        <w:rPr>
          <w:rFonts w:ascii="Arial" w:hAnsi="Arial" w:cs="Arial"/>
          <w:bCs/>
          <w:sz w:val="20"/>
          <w:szCs w:val="20"/>
        </w:rPr>
        <w:t>za</w:t>
      </w:r>
      <w:r w:rsidR="00E81220" w:rsidRPr="00A534C1">
        <w:rPr>
          <w:rFonts w:ascii="Arial" w:hAnsi="Arial" w:cs="Arial"/>
          <w:bCs/>
          <w:sz w:val="20"/>
          <w:szCs w:val="20"/>
        </w:rPr>
        <w:t xml:space="preserve">čela </w:t>
      </w:r>
      <w:r w:rsidRPr="00A534C1">
        <w:rPr>
          <w:rFonts w:ascii="Arial" w:hAnsi="Arial" w:cs="Arial"/>
          <w:bCs/>
          <w:sz w:val="20"/>
          <w:szCs w:val="20"/>
        </w:rPr>
        <w:t>postopk</w:t>
      </w:r>
      <w:r w:rsidR="00C2147B">
        <w:rPr>
          <w:rFonts w:ascii="Arial" w:hAnsi="Arial" w:cs="Arial"/>
          <w:bCs/>
          <w:sz w:val="20"/>
          <w:szCs w:val="20"/>
        </w:rPr>
        <w:t>e</w:t>
      </w:r>
      <w:r w:rsidRPr="00A534C1">
        <w:rPr>
          <w:rFonts w:ascii="Arial" w:hAnsi="Arial" w:cs="Arial"/>
          <w:bCs/>
          <w:sz w:val="20"/>
          <w:szCs w:val="20"/>
        </w:rPr>
        <w:t xml:space="preserve"> sprememb in dopolnitev zakonodaje s področja zaklonišč ter posodobila državni načrt zaščite in reševanja na področju požarov. MNZ bo na podlagi aktivnosti URSZR </w:t>
      </w:r>
      <w:r w:rsidR="0088035B">
        <w:rPr>
          <w:rFonts w:ascii="Arial" w:hAnsi="Arial" w:cs="Arial"/>
          <w:bCs/>
          <w:sz w:val="20"/>
          <w:szCs w:val="20"/>
        </w:rPr>
        <w:t>začelo</w:t>
      </w:r>
      <w:r w:rsidRPr="00A534C1">
        <w:rPr>
          <w:rFonts w:ascii="Arial" w:hAnsi="Arial" w:cs="Arial"/>
          <w:bCs/>
          <w:sz w:val="20"/>
          <w:szCs w:val="20"/>
        </w:rPr>
        <w:t xml:space="preserve"> </w:t>
      </w:r>
      <w:r w:rsidR="0088035B" w:rsidRPr="00A534C1">
        <w:rPr>
          <w:rFonts w:ascii="Arial" w:hAnsi="Arial" w:cs="Arial"/>
          <w:bCs/>
          <w:sz w:val="20"/>
          <w:szCs w:val="20"/>
        </w:rPr>
        <w:t>upravlja</w:t>
      </w:r>
      <w:r w:rsidR="0088035B">
        <w:rPr>
          <w:rFonts w:ascii="Arial" w:hAnsi="Arial" w:cs="Arial"/>
          <w:bCs/>
          <w:sz w:val="20"/>
          <w:szCs w:val="20"/>
        </w:rPr>
        <w:t>ti</w:t>
      </w:r>
      <w:r w:rsidR="0088035B" w:rsidRPr="00A534C1">
        <w:rPr>
          <w:rFonts w:ascii="Arial" w:hAnsi="Arial" w:cs="Arial"/>
          <w:bCs/>
          <w:sz w:val="20"/>
          <w:szCs w:val="20"/>
        </w:rPr>
        <w:t xml:space="preserve"> </w:t>
      </w:r>
      <w:r w:rsidRPr="00A534C1">
        <w:rPr>
          <w:rFonts w:ascii="Arial" w:hAnsi="Arial" w:cs="Arial"/>
          <w:bCs/>
          <w:sz w:val="20"/>
          <w:szCs w:val="20"/>
        </w:rPr>
        <w:t>zaklonišč</w:t>
      </w:r>
      <w:r w:rsidR="0088035B">
        <w:rPr>
          <w:rFonts w:ascii="Arial" w:hAnsi="Arial" w:cs="Arial"/>
          <w:bCs/>
          <w:sz w:val="20"/>
          <w:szCs w:val="20"/>
        </w:rPr>
        <w:t>a</w:t>
      </w:r>
      <w:r w:rsidRPr="00A534C1">
        <w:rPr>
          <w:rFonts w:ascii="Arial" w:hAnsi="Arial" w:cs="Arial"/>
          <w:bCs/>
          <w:sz w:val="20"/>
          <w:szCs w:val="20"/>
        </w:rPr>
        <w:t xml:space="preserve"> po spremenjeni zakonodaji, hkrati pa bo nadgradil</w:t>
      </w:r>
      <w:r w:rsidR="00F42406" w:rsidRPr="00A534C1">
        <w:rPr>
          <w:rFonts w:ascii="Arial" w:hAnsi="Arial" w:cs="Arial"/>
          <w:bCs/>
          <w:sz w:val="20"/>
          <w:szCs w:val="20"/>
        </w:rPr>
        <w:t xml:space="preserve">o </w:t>
      </w:r>
      <w:r w:rsidRPr="00A534C1">
        <w:rPr>
          <w:rFonts w:ascii="Arial" w:hAnsi="Arial" w:cs="Arial"/>
          <w:bCs/>
          <w:sz w:val="20"/>
          <w:szCs w:val="20"/>
        </w:rPr>
        <w:t>načrte dejavnosti ob naravnih in drugih nesrečah. Pripravljen</w:t>
      </w:r>
      <w:r w:rsidR="0088035B">
        <w:rPr>
          <w:rFonts w:ascii="Arial" w:hAnsi="Arial" w:cs="Arial"/>
          <w:bCs/>
          <w:sz w:val="20"/>
          <w:szCs w:val="20"/>
        </w:rPr>
        <w:t>i</w:t>
      </w:r>
      <w:r w:rsidRPr="00A534C1">
        <w:rPr>
          <w:rFonts w:ascii="Arial" w:hAnsi="Arial" w:cs="Arial"/>
          <w:bCs/>
          <w:sz w:val="20"/>
          <w:szCs w:val="20"/>
        </w:rPr>
        <w:t xml:space="preserve"> bo</w:t>
      </w:r>
      <w:r w:rsidR="0088035B">
        <w:rPr>
          <w:rFonts w:ascii="Arial" w:hAnsi="Arial" w:cs="Arial"/>
          <w:bCs/>
          <w:sz w:val="20"/>
          <w:szCs w:val="20"/>
        </w:rPr>
        <w:t>sta</w:t>
      </w:r>
      <w:r w:rsidRPr="00A534C1">
        <w:rPr>
          <w:rFonts w:ascii="Arial" w:hAnsi="Arial" w:cs="Arial"/>
          <w:bCs/>
          <w:sz w:val="20"/>
          <w:szCs w:val="20"/>
        </w:rPr>
        <w:t xml:space="preserve"> nova Ocena tveganja za terorizem </w:t>
      </w:r>
      <w:r w:rsidR="0088035B">
        <w:rPr>
          <w:rFonts w:ascii="Arial" w:hAnsi="Arial" w:cs="Arial"/>
          <w:bCs/>
          <w:sz w:val="20"/>
          <w:szCs w:val="20"/>
        </w:rPr>
        <w:t>in</w:t>
      </w:r>
      <w:r w:rsidR="0088035B" w:rsidRPr="00A534C1">
        <w:rPr>
          <w:rFonts w:ascii="Arial" w:hAnsi="Arial" w:cs="Arial"/>
          <w:bCs/>
          <w:sz w:val="20"/>
          <w:szCs w:val="20"/>
        </w:rPr>
        <w:t xml:space="preserve"> </w:t>
      </w:r>
      <w:r w:rsidRPr="00A534C1">
        <w:rPr>
          <w:rFonts w:ascii="Arial" w:hAnsi="Arial" w:cs="Arial"/>
          <w:bCs/>
          <w:sz w:val="20"/>
          <w:szCs w:val="20"/>
        </w:rPr>
        <w:t xml:space="preserve">Ocena zmožnosti za obvladovanje tveganja terorizma. Poleg navedenega bodo tudi v letu 2026 potekale vaje državnega in regionalnega pomena (pri večini regionalnih vaj bo sodelovala policija), na katerih bo </w:t>
      </w:r>
      <w:r w:rsidR="0088035B">
        <w:rPr>
          <w:rFonts w:ascii="Arial" w:hAnsi="Arial" w:cs="Arial"/>
          <w:bCs/>
          <w:sz w:val="20"/>
          <w:szCs w:val="20"/>
        </w:rPr>
        <w:t xml:space="preserve">MNZ </w:t>
      </w:r>
      <w:r w:rsidRPr="00A534C1">
        <w:rPr>
          <w:rFonts w:ascii="Arial" w:hAnsi="Arial" w:cs="Arial"/>
          <w:bCs/>
          <w:sz w:val="20"/>
          <w:szCs w:val="20"/>
        </w:rPr>
        <w:t xml:space="preserve">preverjalo izvajanje načrtov dejavnosti in bo sodelujoči organ. </w:t>
      </w:r>
    </w:p>
    <w:p w14:paraId="4EAF2621" w14:textId="77777777" w:rsidR="00CC7914" w:rsidRPr="00A534C1" w:rsidRDefault="00CC7914" w:rsidP="00F05F25">
      <w:pPr>
        <w:autoSpaceDE w:val="0"/>
        <w:autoSpaceDN w:val="0"/>
        <w:adjustRightInd w:val="0"/>
        <w:spacing w:after="0" w:line="276" w:lineRule="auto"/>
        <w:jc w:val="both"/>
        <w:rPr>
          <w:rFonts w:ascii="Arial" w:hAnsi="Arial" w:cs="Arial"/>
          <w:bCs/>
          <w:sz w:val="20"/>
          <w:szCs w:val="20"/>
        </w:rPr>
      </w:pPr>
    </w:p>
    <w:p w14:paraId="30569F60" w14:textId="2634AFC8" w:rsidR="00CC7914" w:rsidRPr="00A534C1" w:rsidRDefault="00CC7914" w:rsidP="00F05F25">
      <w:pPr>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Spremenjene varnostne razmere v mednarodnem varnostnem okolju, še zlasti vojna v Ukrajini, spopadi na Bližnjem vzhodu in migracijski pritiski, zahtevajo učinkovito prilagajanje in upiranje grožnjam, ki vplivajo tudi na varnostni sistem Republike Slovenije. MNZ se bo na varnostne grožnje odzivalo </w:t>
      </w:r>
      <w:r w:rsidRPr="00A534C1">
        <w:rPr>
          <w:rFonts w:ascii="Arial" w:hAnsi="Arial" w:cs="Arial"/>
          <w:b/>
          <w:bCs/>
          <w:sz w:val="20"/>
          <w:szCs w:val="20"/>
        </w:rPr>
        <w:t xml:space="preserve">z </w:t>
      </w:r>
      <w:r w:rsidRPr="00A534C1">
        <w:rPr>
          <w:rFonts w:ascii="Arial" w:hAnsi="Arial" w:cs="Arial"/>
          <w:b/>
          <w:bCs/>
          <w:sz w:val="20"/>
          <w:szCs w:val="20"/>
        </w:rPr>
        <w:lastRenderedPageBreak/>
        <w:t>izvajanjem ukrepov iz obrambnega načrta MNZ</w:t>
      </w:r>
      <w:r w:rsidRPr="00A534C1">
        <w:rPr>
          <w:rFonts w:ascii="Arial" w:hAnsi="Arial" w:cs="Arial"/>
          <w:bCs/>
          <w:sz w:val="20"/>
          <w:szCs w:val="20"/>
        </w:rPr>
        <w:t xml:space="preserve"> in krepitvijo drugih aktivnosti za povečanje odpornosti, posodabljanjem načrtov, sodelovanjem na vajah, pregledom zmogljivosti in nadgradnjo predvidenih nalog za neprekinjeno delovanje MNZ v različnih varnostnih razmerah. </w:t>
      </w:r>
    </w:p>
    <w:p w14:paraId="062CE21F" w14:textId="77777777" w:rsidR="00CC7914" w:rsidRPr="00A534C1" w:rsidRDefault="00CC7914" w:rsidP="00F05F25">
      <w:pPr>
        <w:autoSpaceDE w:val="0"/>
        <w:autoSpaceDN w:val="0"/>
        <w:adjustRightInd w:val="0"/>
        <w:spacing w:after="0" w:line="276" w:lineRule="auto"/>
        <w:jc w:val="both"/>
        <w:rPr>
          <w:rFonts w:ascii="Arial" w:hAnsi="Arial" w:cs="Arial"/>
          <w:bCs/>
          <w:sz w:val="20"/>
          <w:szCs w:val="20"/>
        </w:rPr>
      </w:pPr>
    </w:p>
    <w:p w14:paraId="02EB743D" w14:textId="4841D4A6" w:rsidR="00CC7914" w:rsidRPr="00A534C1" w:rsidRDefault="00CC7914" w:rsidP="00F05F25">
      <w:pPr>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Zaradi zaostrovanja varnostnih razmer na mednarodni ravni bo MNZ nadaljevalo delo na področju </w:t>
      </w:r>
      <w:r w:rsidRPr="00A534C1">
        <w:rPr>
          <w:rFonts w:ascii="Arial" w:hAnsi="Arial" w:cs="Arial"/>
          <w:b/>
          <w:bCs/>
          <w:sz w:val="20"/>
          <w:szCs w:val="20"/>
        </w:rPr>
        <w:t>sistemskega in strateškega urejanja področij nacionalne varnosti ter uresničevanja politik za zagotavljanje notranje varnosti Republike Slovenije</w:t>
      </w:r>
      <w:r w:rsidRPr="00A534C1">
        <w:rPr>
          <w:rFonts w:ascii="Arial" w:hAnsi="Arial" w:cs="Arial"/>
          <w:bCs/>
          <w:sz w:val="20"/>
          <w:szCs w:val="20"/>
        </w:rPr>
        <w:t>. V okviru mednarodnega sodelovanja (v EU in NATO) bodo prevladovale naloge za krepitev odpornosti proti hibridnim in zlasti kibernetskim grožnjam ter za upiranje terorizmu in drugim oblikam ekstremizma. MNZ bo v letu 2026 vpeto v izvajanje Akcijskega načrta za preprečevanje terorizma in nasilnega ekstremizma za obdobje 2025–2028. Poleg navedenega se bo okrepilo delovanje dveh medresorskih delovnih skupin</w:t>
      </w:r>
      <w:r w:rsidR="00F42406" w:rsidRPr="00A534C1">
        <w:rPr>
          <w:rFonts w:ascii="Arial" w:hAnsi="Arial" w:cs="Arial"/>
          <w:bCs/>
          <w:sz w:val="20"/>
          <w:szCs w:val="20"/>
        </w:rPr>
        <w:t>,</w:t>
      </w:r>
      <w:r w:rsidRPr="00A534C1">
        <w:rPr>
          <w:rFonts w:ascii="Arial" w:hAnsi="Arial" w:cs="Arial"/>
          <w:bCs/>
          <w:sz w:val="20"/>
          <w:szCs w:val="20"/>
        </w:rPr>
        <w:t xml:space="preserve"> in sicer s področja </w:t>
      </w:r>
      <w:proofErr w:type="spellStart"/>
      <w:r w:rsidRPr="00A534C1">
        <w:rPr>
          <w:rFonts w:ascii="Arial" w:hAnsi="Arial" w:cs="Arial"/>
          <w:bCs/>
          <w:sz w:val="20"/>
          <w:szCs w:val="20"/>
        </w:rPr>
        <w:t>dronov</w:t>
      </w:r>
      <w:proofErr w:type="spellEnd"/>
      <w:r w:rsidRPr="00A534C1">
        <w:rPr>
          <w:rFonts w:ascii="Arial" w:hAnsi="Arial" w:cs="Arial"/>
          <w:bCs/>
          <w:sz w:val="20"/>
          <w:szCs w:val="20"/>
        </w:rPr>
        <w:t xml:space="preserve"> </w:t>
      </w:r>
      <w:r w:rsidR="009F657D">
        <w:rPr>
          <w:rFonts w:ascii="Arial" w:hAnsi="Arial" w:cs="Arial"/>
          <w:bCs/>
          <w:sz w:val="20"/>
          <w:szCs w:val="20"/>
        </w:rPr>
        <w:t>in</w:t>
      </w:r>
      <w:r w:rsidR="009F657D" w:rsidRPr="00A534C1">
        <w:rPr>
          <w:rFonts w:ascii="Arial" w:hAnsi="Arial" w:cs="Arial"/>
          <w:bCs/>
          <w:sz w:val="20"/>
          <w:szCs w:val="20"/>
        </w:rPr>
        <w:t xml:space="preserve"> </w:t>
      </w:r>
      <w:r w:rsidRPr="00A534C1">
        <w:rPr>
          <w:rFonts w:ascii="Arial" w:hAnsi="Arial" w:cs="Arial"/>
          <w:bCs/>
          <w:sz w:val="20"/>
          <w:szCs w:val="20"/>
        </w:rPr>
        <w:t xml:space="preserve">vesolja, ki skupaj odpirata nova poglavja na področju zagotavljanja nacionalne varnosti.  </w:t>
      </w:r>
    </w:p>
    <w:p w14:paraId="1DD70BBF" w14:textId="77777777" w:rsidR="00CC7914" w:rsidRPr="00A534C1" w:rsidRDefault="00CC7914" w:rsidP="00F05F25">
      <w:pPr>
        <w:autoSpaceDE w:val="0"/>
        <w:autoSpaceDN w:val="0"/>
        <w:adjustRightInd w:val="0"/>
        <w:spacing w:after="0" w:line="276" w:lineRule="auto"/>
        <w:jc w:val="both"/>
        <w:rPr>
          <w:rFonts w:ascii="Arial" w:hAnsi="Arial" w:cs="Arial"/>
          <w:bCs/>
          <w:sz w:val="20"/>
          <w:szCs w:val="20"/>
        </w:rPr>
      </w:pPr>
    </w:p>
    <w:p w14:paraId="5DEA7215" w14:textId="2087D141" w:rsidR="00CC7914" w:rsidRPr="00A534C1" w:rsidRDefault="00CC7914" w:rsidP="00F05F25">
      <w:pPr>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Na področju preverjanja delovanja sistema, ki zagotavlja nacionalno varnost, so predvidene številne </w:t>
      </w:r>
      <w:r w:rsidRPr="00A534C1">
        <w:rPr>
          <w:rFonts w:ascii="Arial" w:hAnsi="Arial" w:cs="Arial"/>
          <w:b/>
          <w:bCs/>
          <w:sz w:val="20"/>
          <w:szCs w:val="20"/>
        </w:rPr>
        <w:t>nacionalne in mednarodne vaje</w:t>
      </w:r>
      <w:r w:rsidRPr="00A534C1">
        <w:rPr>
          <w:rFonts w:ascii="Arial" w:hAnsi="Arial" w:cs="Arial"/>
          <w:bCs/>
          <w:sz w:val="20"/>
          <w:szCs w:val="20"/>
        </w:rPr>
        <w:t>, med katerimi s</w:t>
      </w:r>
      <w:r w:rsidR="00F42406" w:rsidRPr="00A534C1">
        <w:rPr>
          <w:rFonts w:ascii="Arial" w:hAnsi="Arial" w:cs="Arial"/>
          <w:bCs/>
          <w:sz w:val="20"/>
          <w:szCs w:val="20"/>
        </w:rPr>
        <w:t>ta</w:t>
      </w:r>
      <w:r w:rsidRPr="00A534C1">
        <w:rPr>
          <w:rFonts w:ascii="Arial" w:hAnsi="Arial" w:cs="Arial"/>
          <w:bCs/>
          <w:sz w:val="20"/>
          <w:szCs w:val="20"/>
        </w:rPr>
        <w:t xml:space="preserve"> pomembnejš</w:t>
      </w:r>
      <w:r w:rsidR="00F42406" w:rsidRPr="00A534C1">
        <w:rPr>
          <w:rFonts w:ascii="Arial" w:hAnsi="Arial" w:cs="Arial"/>
          <w:bCs/>
          <w:sz w:val="20"/>
          <w:szCs w:val="20"/>
        </w:rPr>
        <w:t>i</w:t>
      </w:r>
      <w:r w:rsidRPr="00A534C1">
        <w:rPr>
          <w:rFonts w:ascii="Arial" w:hAnsi="Arial" w:cs="Arial"/>
          <w:bCs/>
          <w:sz w:val="20"/>
          <w:szCs w:val="20"/>
        </w:rPr>
        <w:t xml:space="preserve"> nacionalna vaja kriznega upravljanja in odzivanja Odpornost</w:t>
      </w:r>
      <w:r w:rsidR="00315E28">
        <w:rPr>
          <w:rFonts w:ascii="Arial" w:hAnsi="Arial" w:cs="Arial"/>
          <w:bCs/>
          <w:sz w:val="20"/>
          <w:szCs w:val="20"/>
        </w:rPr>
        <w:t xml:space="preserve"> </w:t>
      </w:r>
      <w:r w:rsidRPr="00A534C1">
        <w:rPr>
          <w:rFonts w:ascii="Arial" w:hAnsi="Arial" w:cs="Arial"/>
          <w:bCs/>
          <w:sz w:val="20"/>
          <w:szCs w:val="20"/>
        </w:rPr>
        <w:t>26, s katero bo preverjena operativnost celotnega državnega sistema v okviru procesa sprejemanja nalog teles kriznega upravljanja, usklajevanja in prenosa informacij med resorji ter odzivanja na incidente</w:t>
      </w:r>
      <w:r w:rsidR="00A40086">
        <w:rPr>
          <w:rFonts w:ascii="Arial" w:hAnsi="Arial" w:cs="Arial"/>
          <w:bCs/>
          <w:sz w:val="20"/>
          <w:szCs w:val="20"/>
        </w:rPr>
        <w:t>,</w:t>
      </w:r>
      <w:r w:rsidRPr="00A534C1">
        <w:rPr>
          <w:rFonts w:ascii="Arial" w:hAnsi="Arial" w:cs="Arial"/>
          <w:bCs/>
          <w:sz w:val="20"/>
          <w:szCs w:val="20"/>
        </w:rPr>
        <w:t xml:space="preserve"> in vaja kriznega upravljanja EU IR26 (EU </w:t>
      </w:r>
      <w:proofErr w:type="spellStart"/>
      <w:r w:rsidRPr="00A534C1">
        <w:rPr>
          <w:rFonts w:ascii="Arial" w:hAnsi="Arial" w:cs="Arial"/>
          <w:bCs/>
          <w:sz w:val="20"/>
          <w:szCs w:val="20"/>
        </w:rPr>
        <w:t>Immediate</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Response</w:t>
      </w:r>
      <w:proofErr w:type="spellEnd"/>
      <w:r w:rsidRPr="00A534C1">
        <w:rPr>
          <w:rFonts w:ascii="Arial" w:hAnsi="Arial" w:cs="Arial"/>
          <w:bCs/>
          <w:sz w:val="20"/>
          <w:szCs w:val="20"/>
        </w:rPr>
        <w:t xml:space="preserve"> 26). MNZ bo vključeno tudi v vaje s področja kibernetske varnosti </w:t>
      </w:r>
      <w:proofErr w:type="spellStart"/>
      <w:r w:rsidRPr="00A534C1">
        <w:rPr>
          <w:rFonts w:ascii="Arial" w:hAnsi="Arial" w:cs="Arial"/>
          <w:bCs/>
          <w:sz w:val="20"/>
          <w:szCs w:val="20"/>
        </w:rPr>
        <w:t>Locked</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Shields</w:t>
      </w:r>
      <w:proofErr w:type="spellEnd"/>
      <w:r w:rsidRPr="00A534C1">
        <w:rPr>
          <w:rFonts w:ascii="Arial" w:hAnsi="Arial" w:cs="Arial"/>
          <w:bCs/>
          <w:sz w:val="20"/>
          <w:szCs w:val="20"/>
        </w:rPr>
        <w:t xml:space="preserve"> 2026 (LS26) in Nato </w:t>
      </w:r>
      <w:proofErr w:type="spellStart"/>
      <w:r w:rsidRPr="00A534C1">
        <w:rPr>
          <w:rFonts w:ascii="Arial" w:hAnsi="Arial" w:cs="Arial"/>
          <w:bCs/>
          <w:sz w:val="20"/>
          <w:szCs w:val="20"/>
        </w:rPr>
        <w:t>Cyber</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Coalition</w:t>
      </w:r>
      <w:proofErr w:type="spellEnd"/>
      <w:r w:rsidRPr="00A534C1">
        <w:rPr>
          <w:rFonts w:ascii="Arial" w:hAnsi="Arial" w:cs="Arial"/>
          <w:bCs/>
          <w:sz w:val="20"/>
          <w:szCs w:val="20"/>
        </w:rPr>
        <w:t xml:space="preserve"> 2025 (CC25) ter vajo hitrega odzivanja Nato Short Notice </w:t>
      </w:r>
      <w:proofErr w:type="spellStart"/>
      <w:r w:rsidRPr="00A534C1">
        <w:rPr>
          <w:rFonts w:ascii="Arial" w:hAnsi="Arial" w:cs="Arial"/>
          <w:bCs/>
          <w:sz w:val="20"/>
          <w:szCs w:val="20"/>
        </w:rPr>
        <w:t>Exercise</w:t>
      </w:r>
      <w:proofErr w:type="spellEnd"/>
      <w:r w:rsidRPr="00A534C1">
        <w:rPr>
          <w:rFonts w:ascii="Arial" w:hAnsi="Arial" w:cs="Arial"/>
          <w:bCs/>
          <w:sz w:val="20"/>
          <w:szCs w:val="20"/>
        </w:rPr>
        <w:t xml:space="preserve"> 2026 (SNEX26).</w:t>
      </w:r>
    </w:p>
    <w:p w14:paraId="06277C5B" w14:textId="77777777" w:rsidR="00CC7914" w:rsidRPr="00A534C1" w:rsidRDefault="00CC7914" w:rsidP="00F05F25">
      <w:pPr>
        <w:autoSpaceDE w:val="0"/>
        <w:autoSpaceDN w:val="0"/>
        <w:adjustRightInd w:val="0"/>
        <w:spacing w:after="0" w:line="276" w:lineRule="auto"/>
        <w:jc w:val="both"/>
        <w:rPr>
          <w:rFonts w:ascii="Arial" w:hAnsi="Arial" w:cs="Arial"/>
          <w:bCs/>
          <w:sz w:val="20"/>
          <w:szCs w:val="20"/>
        </w:rPr>
      </w:pPr>
    </w:p>
    <w:p w14:paraId="33DA51AD" w14:textId="15736223" w:rsidR="00CC7914" w:rsidRPr="00A534C1" w:rsidRDefault="00CC7914" w:rsidP="00F05F25">
      <w:pPr>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MNZ bo še naprej aktivno vključeno v </w:t>
      </w:r>
      <w:r w:rsidRPr="00A534C1">
        <w:rPr>
          <w:rFonts w:ascii="Arial" w:hAnsi="Arial" w:cs="Arial"/>
          <w:b/>
          <w:bCs/>
          <w:sz w:val="20"/>
          <w:szCs w:val="20"/>
        </w:rPr>
        <w:t>pripravo načrtov in drugih strateških dokumentov</w:t>
      </w:r>
      <w:r w:rsidRPr="00A534C1">
        <w:rPr>
          <w:rFonts w:ascii="Arial" w:hAnsi="Arial" w:cs="Arial"/>
          <w:bCs/>
          <w:sz w:val="20"/>
          <w:szCs w:val="20"/>
        </w:rPr>
        <w:t>, bodisi lastnih (izvedba aktivnosti iz Akcijskega načrta MNZ po vaji Odpornost</w:t>
      </w:r>
      <w:r w:rsidR="00AA2C32">
        <w:rPr>
          <w:rFonts w:ascii="Arial" w:hAnsi="Arial" w:cs="Arial"/>
          <w:bCs/>
          <w:sz w:val="20"/>
          <w:szCs w:val="20"/>
        </w:rPr>
        <w:t xml:space="preserve"> </w:t>
      </w:r>
      <w:r w:rsidRPr="00A534C1">
        <w:rPr>
          <w:rFonts w:ascii="Arial" w:hAnsi="Arial" w:cs="Arial"/>
          <w:bCs/>
          <w:sz w:val="20"/>
          <w:szCs w:val="20"/>
        </w:rPr>
        <w:t xml:space="preserve">24 </w:t>
      </w:r>
      <w:r w:rsidR="00AA2C32">
        <w:rPr>
          <w:rFonts w:ascii="Arial" w:hAnsi="Arial" w:cs="Arial"/>
          <w:bCs/>
          <w:sz w:val="20"/>
          <w:szCs w:val="20"/>
        </w:rPr>
        <w:t>in</w:t>
      </w:r>
      <w:r w:rsidR="00AA2C32" w:rsidRPr="00A534C1">
        <w:rPr>
          <w:rFonts w:ascii="Arial" w:hAnsi="Arial" w:cs="Arial"/>
          <w:bCs/>
          <w:sz w:val="20"/>
          <w:szCs w:val="20"/>
        </w:rPr>
        <w:t xml:space="preserve"> </w:t>
      </w:r>
      <w:r w:rsidRPr="00A534C1">
        <w:rPr>
          <w:rFonts w:ascii="Arial" w:hAnsi="Arial" w:cs="Arial"/>
          <w:bCs/>
          <w:sz w:val="20"/>
          <w:szCs w:val="20"/>
        </w:rPr>
        <w:t xml:space="preserve">priprava ukrepov za nadgradnjo delovanja v izrednih razmerah) bodisi tistih, pri katerih so nosilci posameznih področij vladne službe in druga ministrstva, MNZ pa je zaradi aktivne vloge v sistemu nacionalne varnosti in kriznega upravljanja eden od ključnih akterjev. </w:t>
      </w:r>
    </w:p>
    <w:p w14:paraId="597C308A" w14:textId="77777777" w:rsidR="00CC7914" w:rsidRPr="00A534C1" w:rsidRDefault="00CC7914" w:rsidP="00F05F25">
      <w:pPr>
        <w:autoSpaceDE w:val="0"/>
        <w:autoSpaceDN w:val="0"/>
        <w:adjustRightInd w:val="0"/>
        <w:spacing w:after="0" w:line="276" w:lineRule="auto"/>
        <w:jc w:val="both"/>
        <w:rPr>
          <w:rFonts w:ascii="Arial" w:hAnsi="Arial" w:cs="Arial"/>
          <w:bCs/>
          <w:sz w:val="20"/>
          <w:szCs w:val="20"/>
        </w:rPr>
      </w:pPr>
    </w:p>
    <w:p w14:paraId="0C5EFE0B" w14:textId="77777777" w:rsidR="00CC7914" w:rsidRPr="00A534C1" w:rsidRDefault="00CC7914" w:rsidP="00F05F25">
      <w:pPr>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MNZ bo še naprej kontaktna točka Republike Slovenije za države podpisnice Konvencije o fizičnem varovanju jedrskih snovi in njenega amandmaja (</w:t>
      </w:r>
      <w:proofErr w:type="spellStart"/>
      <w:r w:rsidRPr="00A534C1">
        <w:rPr>
          <w:rFonts w:ascii="Arial" w:hAnsi="Arial" w:cs="Arial"/>
          <w:bCs/>
          <w:sz w:val="20"/>
          <w:szCs w:val="20"/>
        </w:rPr>
        <w:t>Amanded</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Convention</w:t>
      </w:r>
      <w:proofErr w:type="spellEnd"/>
      <w:r w:rsidRPr="00A534C1">
        <w:rPr>
          <w:rFonts w:ascii="Arial" w:hAnsi="Arial" w:cs="Arial"/>
          <w:bCs/>
          <w:sz w:val="20"/>
          <w:szCs w:val="20"/>
        </w:rPr>
        <w:t xml:space="preserve"> on </w:t>
      </w:r>
      <w:proofErr w:type="spellStart"/>
      <w:r w:rsidRPr="00A534C1">
        <w:rPr>
          <w:rFonts w:ascii="Arial" w:hAnsi="Arial" w:cs="Arial"/>
          <w:bCs/>
          <w:sz w:val="20"/>
          <w:szCs w:val="20"/>
        </w:rPr>
        <w:t>Physical</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Protection</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of</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Nuclear</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Materials</w:t>
      </w:r>
      <w:proofErr w:type="spellEnd"/>
      <w:r w:rsidRPr="00A534C1">
        <w:rPr>
          <w:rFonts w:ascii="Arial" w:hAnsi="Arial" w:cs="Arial"/>
          <w:bCs/>
          <w:sz w:val="20"/>
          <w:szCs w:val="20"/>
        </w:rPr>
        <w:t xml:space="preserve"> – CPPNM-A). </w:t>
      </w:r>
    </w:p>
    <w:p w14:paraId="3344B2A8" w14:textId="77777777" w:rsidR="00CC7914" w:rsidRPr="00A534C1" w:rsidRDefault="00CC7914" w:rsidP="00F05F25">
      <w:pPr>
        <w:autoSpaceDE w:val="0"/>
        <w:autoSpaceDN w:val="0"/>
        <w:adjustRightInd w:val="0"/>
        <w:spacing w:after="0" w:line="276" w:lineRule="auto"/>
        <w:jc w:val="both"/>
        <w:rPr>
          <w:rFonts w:ascii="Arial" w:hAnsi="Arial" w:cs="Arial"/>
          <w:bCs/>
          <w:sz w:val="20"/>
          <w:szCs w:val="20"/>
        </w:rPr>
      </w:pPr>
    </w:p>
    <w:p w14:paraId="6D869585" w14:textId="574C3F65" w:rsidR="00CC7914" w:rsidRPr="00A534C1" w:rsidRDefault="00CC7914" w:rsidP="00F05F25">
      <w:pPr>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MNZ bo v skladu s 155. členom Zakona o varstvu pred ionizirajočimi sevanji in jedrski varnosti </w:t>
      </w:r>
      <w:r w:rsidR="002918B8" w:rsidRPr="00A534C1">
        <w:rPr>
          <w:rFonts w:ascii="Arial" w:hAnsi="Arial" w:cs="Arial"/>
          <w:sz w:val="20"/>
          <w:szCs w:val="20"/>
        </w:rPr>
        <w:t>(</w:t>
      </w:r>
      <w:r w:rsidR="00A1358B">
        <w:rPr>
          <w:rFonts w:ascii="Arial" w:hAnsi="Arial" w:cs="Arial"/>
          <w:sz w:val="20"/>
          <w:szCs w:val="20"/>
        </w:rPr>
        <w:t xml:space="preserve">v nadaljnjem besedilu: </w:t>
      </w:r>
      <w:r w:rsidRPr="00A534C1">
        <w:rPr>
          <w:rFonts w:ascii="Arial" w:hAnsi="Arial" w:cs="Arial"/>
          <w:bCs/>
          <w:sz w:val="20"/>
          <w:szCs w:val="20"/>
        </w:rPr>
        <w:t>ZVISJV-1</w:t>
      </w:r>
      <w:r w:rsidR="00F42406" w:rsidRPr="00A534C1">
        <w:rPr>
          <w:rFonts w:ascii="Arial" w:hAnsi="Arial" w:cs="Arial"/>
          <w:bCs/>
          <w:sz w:val="20"/>
          <w:szCs w:val="20"/>
        </w:rPr>
        <w:t>)</w:t>
      </w:r>
      <w:r w:rsidRPr="00A534C1">
        <w:rPr>
          <w:rFonts w:ascii="Arial" w:hAnsi="Arial" w:cs="Arial"/>
          <w:bCs/>
          <w:sz w:val="20"/>
          <w:szCs w:val="20"/>
        </w:rPr>
        <w:t xml:space="preserve"> tako kot v preteklosti izvajalo </w:t>
      </w:r>
      <w:r w:rsidRPr="00A534C1">
        <w:rPr>
          <w:rFonts w:ascii="Arial" w:hAnsi="Arial" w:cs="Arial"/>
          <w:b/>
          <w:bCs/>
          <w:sz w:val="20"/>
          <w:szCs w:val="20"/>
        </w:rPr>
        <w:t>varnostna preverjanja tujih državljanov za delo v jedrskih objektih in pri prevozu jedrskih snovi</w:t>
      </w:r>
      <w:r w:rsidRPr="00A534C1">
        <w:rPr>
          <w:rFonts w:ascii="Arial" w:hAnsi="Arial" w:cs="Arial"/>
          <w:bCs/>
          <w:sz w:val="20"/>
          <w:szCs w:val="20"/>
        </w:rPr>
        <w:t xml:space="preserve">. Potrjevalo bo načrte za fizično varovanje jedrskih objektov in prevoze jedrskih snovi. V skladu s pristojnostmi na področju fizičnega varovanja jedrskih objektov bo nadaljevalo aktivnosti za zagotavljanje čim višje stopnje varovanja jedrskih objektov in prevozov ter sledilo smernicam Mednarodne agencije za jedrsko varnost na tem področju. </w:t>
      </w:r>
    </w:p>
    <w:p w14:paraId="5F22FBE3" w14:textId="77777777" w:rsidR="00CC7914" w:rsidRPr="00A534C1" w:rsidRDefault="00CC7914" w:rsidP="00F05F25">
      <w:pPr>
        <w:autoSpaceDE w:val="0"/>
        <w:autoSpaceDN w:val="0"/>
        <w:adjustRightInd w:val="0"/>
        <w:spacing w:after="0" w:line="276" w:lineRule="auto"/>
        <w:jc w:val="both"/>
        <w:rPr>
          <w:rFonts w:ascii="Arial" w:hAnsi="Arial" w:cs="Arial"/>
          <w:bCs/>
          <w:sz w:val="20"/>
          <w:szCs w:val="20"/>
        </w:rPr>
      </w:pPr>
    </w:p>
    <w:p w14:paraId="5C2614F2" w14:textId="21CFD14D" w:rsidR="00CC7914" w:rsidRPr="00A534C1" w:rsidRDefault="00CC7914" w:rsidP="00F05F25">
      <w:pPr>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Komisij</w:t>
      </w:r>
      <w:r w:rsidR="00A1358B">
        <w:rPr>
          <w:rFonts w:ascii="Arial" w:hAnsi="Arial" w:cs="Arial"/>
          <w:bCs/>
          <w:sz w:val="20"/>
          <w:szCs w:val="20"/>
        </w:rPr>
        <w:t>a</w:t>
      </w:r>
      <w:r w:rsidRPr="00A534C1">
        <w:rPr>
          <w:rFonts w:ascii="Arial" w:hAnsi="Arial" w:cs="Arial"/>
          <w:bCs/>
          <w:sz w:val="20"/>
          <w:szCs w:val="20"/>
        </w:rPr>
        <w:t xml:space="preserve"> za fizično varovanje jedrskih snovi ter jedrskih in radioaktivnih snovi bo v skladu z ZVISJV-1 zagotavljala usklajevanje med pristojnimi državnimi organi, nosilci dovoljenj in izvajalci fizičnega varovanja ter sodelovala pri pripravi, presoji in posodabljanju nacionalnih politik, strategij in načrtov na področju fizičnega varovanja jedrskih objektov in jedrskih snovi. Pri tem bo upoštevan</w:t>
      </w:r>
      <w:r w:rsidR="00A1358B">
        <w:rPr>
          <w:rFonts w:ascii="Arial" w:hAnsi="Arial" w:cs="Arial"/>
          <w:bCs/>
          <w:sz w:val="20"/>
          <w:szCs w:val="20"/>
        </w:rPr>
        <w:t>o</w:t>
      </w:r>
      <w:r w:rsidRPr="00A534C1">
        <w:rPr>
          <w:rFonts w:ascii="Arial" w:hAnsi="Arial" w:cs="Arial"/>
          <w:bCs/>
          <w:sz w:val="20"/>
          <w:szCs w:val="20"/>
        </w:rPr>
        <w:t xml:space="preserve"> celostn</w:t>
      </w:r>
      <w:r w:rsidR="00A1358B">
        <w:rPr>
          <w:rFonts w:ascii="Arial" w:hAnsi="Arial" w:cs="Arial"/>
          <w:bCs/>
          <w:sz w:val="20"/>
          <w:szCs w:val="20"/>
        </w:rPr>
        <w:t>o</w:t>
      </w:r>
      <w:r w:rsidRPr="00A534C1">
        <w:rPr>
          <w:rFonts w:ascii="Arial" w:hAnsi="Arial" w:cs="Arial"/>
          <w:bCs/>
          <w:sz w:val="20"/>
          <w:szCs w:val="20"/>
        </w:rPr>
        <w:t xml:space="preserve"> ocenjevanj</w:t>
      </w:r>
      <w:r w:rsidR="00A1358B">
        <w:rPr>
          <w:rFonts w:ascii="Arial" w:hAnsi="Arial" w:cs="Arial"/>
          <w:bCs/>
          <w:sz w:val="20"/>
          <w:szCs w:val="20"/>
        </w:rPr>
        <w:t>e</w:t>
      </w:r>
      <w:r w:rsidRPr="00A534C1">
        <w:rPr>
          <w:rFonts w:ascii="Arial" w:hAnsi="Arial" w:cs="Arial"/>
          <w:bCs/>
          <w:sz w:val="20"/>
          <w:szCs w:val="20"/>
        </w:rPr>
        <w:t xml:space="preserve"> tveganj, ki vključuje klasične varnostne grožnje, teroristične grožnje, kibernetske grožnje, hibridne grožnje, notranje grožnje (</w:t>
      </w:r>
      <w:proofErr w:type="spellStart"/>
      <w:r w:rsidRPr="00A534C1">
        <w:rPr>
          <w:rFonts w:ascii="Arial" w:hAnsi="Arial" w:cs="Arial"/>
          <w:bCs/>
          <w:sz w:val="20"/>
          <w:szCs w:val="20"/>
        </w:rPr>
        <w:t>insider</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threat</w:t>
      </w:r>
      <w:proofErr w:type="spellEnd"/>
      <w:r w:rsidRPr="00A534C1">
        <w:rPr>
          <w:rFonts w:ascii="Arial" w:hAnsi="Arial" w:cs="Arial"/>
          <w:bCs/>
          <w:sz w:val="20"/>
          <w:szCs w:val="20"/>
        </w:rPr>
        <w:t>) ter vplive geopolitičnih razmer. Komisija bo spremljala pripravo in posodabljanje nacionalne ocene groženj ter po potrebi zagotavljala, da so načrti fizičnega varovanja usklajeni z ugotovljenimi tveganji in mednarodnimi standardi</w:t>
      </w:r>
      <w:r w:rsidR="00AA2C32">
        <w:rPr>
          <w:rFonts w:ascii="Arial" w:hAnsi="Arial" w:cs="Arial"/>
          <w:bCs/>
          <w:sz w:val="20"/>
          <w:szCs w:val="20"/>
        </w:rPr>
        <w:t>,</w:t>
      </w:r>
      <w:r w:rsidRPr="00A534C1">
        <w:rPr>
          <w:rFonts w:ascii="Arial" w:hAnsi="Arial" w:cs="Arial"/>
          <w:bCs/>
          <w:sz w:val="20"/>
          <w:szCs w:val="20"/>
        </w:rPr>
        <w:t xml:space="preserve"> </w:t>
      </w:r>
      <w:r w:rsidR="002918B8" w:rsidRPr="00A534C1">
        <w:rPr>
          <w:rFonts w:ascii="Arial" w:hAnsi="Arial" w:cs="Arial"/>
          <w:bCs/>
          <w:sz w:val="20"/>
          <w:szCs w:val="20"/>
        </w:rPr>
        <w:t>ter</w:t>
      </w:r>
      <w:r w:rsidRPr="00A534C1">
        <w:rPr>
          <w:rFonts w:ascii="Arial" w:hAnsi="Arial" w:cs="Arial"/>
          <w:bCs/>
          <w:sz w:val="20"/>
          <w:szCs w:val="20"/>
        </w:rPr>
        <w:t xml:space="preserve"> sodelovala pri nadzoru nad izvajanjem ukrepov fizičnega varovanja, pri presoji učinkovitosti </w:t>
      </w:r>
      <w:r w:rsidR="00032045">
        <w:rPr>
          <w:rFonts w:ascii="Arial" w:hAnsi="Arial" w:cs="Arial"/>
          <w:bCs/>
          <w:sz w:val="20"/>
          <w:szCs w:val="20"/>
        </w:rPr>
        <w:t>sedanjih</w:t>
      </w:r>
      <w:r w:rsidR="00032045" w:rsidRPr="00A534C1">
        <w:rPr>
          <w:rFonts w:ascii="Arial" w:hAnsi="Arial" w:cs="Arial"/>
          <w:bCs/>
          <w:sz w:val="20"/>
          <w:szCs w:val="20"/>
        </w:rPr>
        <w:t xml:space="preserve"> </w:t>
      </w:r>
      <w:r w:rsidRPr="00A534C1">
        <w:rPr>
          <w:rFonts w:ascii="Arial" w:hAnsi="Arial" w:cs="Arial"/>
          <w:bCs/>
          <w:sz w:val="20"/>
          <w:szCs w:val="20"/>
        </w:rPr>
        <w:t>varnostnih rešitev ter pri izvedbi rednih in izrednih preverjanj, vaj in revizij sistemov fizičnega varovanja. Posebna pozornost bo namenjena krepitvi medresorskega sodelovanja med MNZ, U</w:t>
      </w:r>
      <w:r w:rsidR="002918B8" w:rsidRPr="00A534C1">
        <w:rPr>
          <w:rFonts w:ascii="Arial" w:hAnsi="Arial" w:cs="Arial"/>
          <w:bCs/>
          <w:sz w:val="20"/>
          <w:szCs w:val="20"/>
        </w:rPr>
        <w:t>pravo Republike Slovenije za jedrsko varnost</w:t>
      </w:r>
      <w:r w:rsidRPr="00A534C1">
        <w:rPr>
          <w:rFonts w:ascii="Arial" w:hAnsi="Arial" w:cs="Arial"/>
          <w:bCs/>
          <w:sz w:val="20"/>
          <w:szCs w:val="20"/>
        </w:rPr>
        <w:t xml:space="preserve">, Slovensko vojsko, obveščevalno-varnostnimi službami </w:t>
      </w:r>
      <w:r w:rsidR="00AA2C32">
        <w:rPr>
          <w:rFonts w:ascii="Arial" w:hAnsi="Arial" w:cs="Arial"/>
          <w:bCs/>
          <w:sz w:val="20"/>
          <w:szCs w:val="20"/>
        </w:rPr>
        <w:t>in</w:t>
      </w:r>
      <w:r w:rsidR="00AA2C32" w:rsidRPr="00A534C1">
        <w:rPr>
          <w:rFonts w:ascii="Arial" w:hAnsi="Arial" w:cs="Arial"/>
          <w:bCs/>
          <w:sz w:val="20"/>
          <w:szCs w:val="20"/>
        </w:rPr>
        <w:t xml:space="preserve"> </w:t>
      </w:r>
      <w:r w:rsidRPr="00A534C1">
        <w:rPr>
          <w:rFonts w:ascii="Arial" w:hAnsi="Arial" w:cs="Arial"/>
          <w:bCs/>
          <w:sz w:val="20"/>
          <w:szCs w:val="20"/>
        </w:rPr>
        <w:t xml:space="preserve">drugimi pristojnimi organi, kakor tudi mednarodnemu sodelovanju z državami podpisnicami CPPNM-A, EU in </w:t>
      </w:r>
      <w:r w:rsidR="00AA2C32">
        <w:rPr>
          <w:rFonts w:ascii="Arial" w:hAnsi="Arial" w:cs="Arial"/>
          <w:bCs/>
          <w:sz w:val="20"/>
          <w:szCs w:val="20"/>
        </w:rPr>
        <w:t>ustreznimi</w:t>
      </w:r>
      <w:r w:rsidR="00AA2C32" w:rsidRPr="00A534C1">
        <w:rPr>
          <w:rFonts w:ascii="Arial" w:hAnsi="Arial" w:cs="Arial"/>
          <w:bCs/>
          <w:sz w:val="20"/>
          <w:szCs w:val="20"/>
        </w:rPr>
        <w:t xml:space="preserve"> </w:t>
      </w:r>
      <w:r w:rsidRPr="00A534C1">
        <w:rPr>
          <w:rFonts w:ascii="Arial" w:hAnsi="Arial" w:cs="Arial"/>
          <w:bCs/>
          <w:sz w:val="20"/>
          <w:szCs w:val="20"/>
        </w:rPr>
        <w:t xml:space="preserve">mednarodnimi organizacijami. </w:t>
      </w:r>
      <w:r w:rsidR="00AA2C32">
        <w:rPr>
          <w:rFonts w:ascii="Arial" w:hAnsi="Arial" w:cs="Arial"/>
          <w:bCs/>
          <w:sz w:val="20"/>
          <w:szCs w:val="20"/>
        </w:rPr>
        <w:t>Komisija bo s</w:t>
      </w:r>
      <w:r w:rsidRPr="00A534C1">
        <w:rPr>
          <w:rFonts w:ascii="Arial" w:hAnsi="Arial" w:cs="Arial"/>
          <w:bCs/>
          <w:sz w:val="20"/>
          <w:szCs w:val="20"/>
        </w:rPr>
        <w:t xml:space="preserve">podbujala razvoj strokovnih kompetenc in usposabljanje kadrov na </w:t>
      </w:r>
      <w:r w:rsidRPr="00A534C1">
        <w:rPr>
          <w:rFonts w:ascii="Arial" w:hAnsi="Arial" w:cs="Arial"/>
          <w:bCs/>
          <w:sz w:val="20"/>
          <w:szCs w:val="20"/>
        </w:rPr>
        <w:lastRenderedPageBreak/>
        <w:t xml:space="preserve">področju fizičnega varovanja jedrskih objektov ter sodelovala pri oblikovanju programov usposabljanja in izmenjave dobrih praks. </w:t>
      </w:r>
    </w:p>
    <w:p w14:paraId="3BFE6DD1" w14:textId="77777777" w:rsidR="00CC7914" w:rsidRPr="00A534C1" w:rsidRDefault="00CC7914" w:rsidP="00F05F25">
      <w:pPr>
        <w:autoSpaceDE w:val="0"/>
        <w:autoSpaceDN w:val="0"/>
        <w:adjustRightInd w:val="0"/>
        <w:spacing w:after="0" w:line="276" w:lineRule="auto"/>
        <w:jc w:val="both"/>
        <w:rPr>
          <w:rFonts w:ascii="Arial" w:hAnsi="Arial" w:cs="Arial"/>
          <w:bCs/>
          <w:sz w:val="20"/>
          <w:szCs w:val="20"/>
        </w:rPr>
      </w:pPr>
    </w:p>
    <w:p w14:paraId="2AC7C5F7" w14:textId="3C9D30AB" w:rsidR="00CC7914" w:rsidRPr="00A534C1" w:rsidRDefault="00CC7914" w:rsidP="00F05F25">
      <w:pPr>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Na področju </w:t>
      </w:r>
      <w:r w:rsidRPr="00A534C1">
        <w:rPr>
          <w:rFonts w:ascii="Arial" w:hAnsi="Arial" w:cs="Arial"/>
          <w:b/>
          <w:bCs/>
          <w:sz w:val="20"/>
          <w:szCs w:val="20"/>
        </w:rPr>
        <w:t>kibernetske varnosti</w:t>
      </w:r>
      <w:r w:rsidRPr="00A534C1">
        <w:rPr>
          <w:rFonts w:ascii="Arial" w:hAnsi="Arial" w:cs="Arial"/>
          <w:bCs/>
          <w:sz w:val="20"/>
          <w:szCs w:val="20"/>
        </w:rPr>
        <w:t xml:space="preserve"> bo MNZ nadaljeval</w:t>
      </w:r>
      <w:r w:rsidR="002918B8" w:rsidRPr="00A534C1">
        <w:rPr>
          <w:rFonts w:ascii="Arial" w:hAnsi="Arial" w:cs="Arial"/>
          <w:bCs/>
          <w:sz w:val="20"/>
          <w:szCs w:val="20"/>
        </w:rPr>
        <w:t xml:space="preserve">o </w:t>
      </w:r>
      <w:r w:rsidRPr="00A534C1">
        <w:rPr>
          <w:rFonts w:ascii="Arial" w:hAnsi="Arial" w:cs="Arial"/>
          <w:bCs/>
          <w:sz w:val="20"/>
          <w:szCs w:val="20"/>
        </w:rPr>
        <w:t>sodelovanje s preostalimi deležniki v projektih vladnih satelitskih komunikacij EU (</w:t>
      </w:r>
      <w:proofErr w:type="spellStart"/>
      <w:r w:rsidRPr="00A534C1">
        <w:rPr>
          <w:rFonts w:ascii="Arial" w:hAnsi="Arial" w:cs="Arial"/>
          <w:bCs/>
          <w:sz w:val="20"/>
          <w:szCs w:val="20"/>
        </w:rPr>
        <w:t>GovSatCom</w:t>
      </w:r>
      <w:proofErr w:type="spellEnd"/>
      <w:r w:rsidRPr="00A534C1">
        <w:rPr>
          <w:rFonts w:ascii="Arial" w:hAnsi="Arial" w:cs="Arial"/>
          <w:bCs/>
          <w:sz w:val="20"/>
          <w:szCs w:val="20"/>
        </w:rPr>
        <w:t xml:space="preserve">), satelitskega sistema </w:t>
      </w:r>
      <w:proofErr w:type="spellStart"/>
      <w:r w:rsidRPr="00A534C1">
        <w:rPr>
          <w:rFonts w:ascii="Arial" w:hAnsi="Arial" w:cs="Arial"/>
          <w:bCs/>
          <w:sz w:val="20"/>
          <w:szCs w:val="20"/>
        </w:rPr>
        <w:t>Galileo</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Public</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Regulated</w:t>
      </w:r>
      <w:proofErr w:type="spellEnd"/>
      <w:r w:rsidRPr="00A534C1">
        <w:rPr>
          <w:rFonts w:ascii="Arial" w:hAnsi="Arial" w:cs="Arial"/>
          <w:bCs/>
          <w:sz w:val="20"/>
          <w:szCs w:val="20"/>
        </w:rPr>
        <w:t xml:space="preserve"> </w:t>
      </w:r>
      <w:proofErr w:type="spellStart"/>
      <w:r w:rsidRPr="00A534C1">
        <w:rPr>
          <w:rFonts w:ascii="Arial" w:hAnsi="Arial" w:cs="Arial"/>
          <w:bCs/>
          <w:sz w:val="20"/>
          <w:szCs w:val="20"/>
        </w:rPr>
        <w:t>Service</w:t>
      </w:r>
      <w:proofErr w:type="spellEnd"/>
      <w:r w:rsidRPr="00A534C1">
        <w:rPr>
          <w:rFonts w:ascii="Arial" w:hAnsi="Arial" w:cs="Arial"/>
          <w:bCs/>
          <w:sz w:val="20"/>
          <w:szCs w:val="20"/>
        </w:rPr>
        <w:t>), evropske kvantne komunikacijske infrastrukture (</w:t>
      </w:r>
      <w:proofErr w:type="spellStart"/>
      <w:r w:rsidRPr="00A534C1">
        <w:rPr>
          <w:rFonts w:ascii="Arial" w:hAnsi="Arial" w:cs="Arial"/>
          <w:bCs/>
          <w:sz w:val="20"/>
          <w:szCs w:val="20"/>
        </w:rPr>
        <w:t>EuroQCI</w:t>
      </w:r>
      <w:proofErr w:type="spellEnd"/>
      <w:r w:rsidRPr="00A534C1">
        <w:rPr>
          <w:rFonts w:ascii="Arial" w:hAnsi="Arial" w:cs="Arial"/>
          <w:bCs/>
          <w:sz w:val="20"/>
          <w:szCs w:val="20"/>
        </w:rPr>
        <w:t xml:space="preserve">) in enotne platforme za ocenjevanje, odkrivanje in izmenjavo informacij o grožnjah in ranljivosti sistemov, ki temeljijo na umetni inteligenci (IRIS), ter odzivanje nanje. V letu 2026 bo MNZ v sodelovanju s policijo v skladu s svojimi pristojnostmi izvajalo aktivnosti zagotavljanja </w:t>
      </w:r>
      <w:r w:rsidR="007E7939">
        <w:rPr>
          <w:rFonts w:ascii="Arial" w:hAnsi="Arial" w:cs="Arial"/>
          <w:bCs/>
          <w:sz w:val="20"/>
          <w:szCs w:val="20"/>
        </w:rPr>
        <w:t xml:space="preserve">predpisanih </w:t>
      </w:r>
      <w:r w:rsidRPr="00A534C1">
        <w:rPr>
          <w:rFonts w:ascii="Arial" w:hAnsi="Arial" w:cs="Arial"/>
          <w:bCs/>
          <w:sz w:val="20"/>
          <w:szCs w:val="20"/>
        </w:rPr>
        <w:t>zahtev iz tretjega odstavka 115. člena Zakona o elektronskih komunikacijah (ZEKom-2</w:t>
      </w:r>
      <w:r w:rsidR="002918B8" w:rsidRPr="00A534C1">
        <w:rPr>
          <w:rFonts w:ascii="Arial" w:hAnsi="Arial" w:cs="Arial"/>
          <w:bCs/>
          <w:sz w:val="20"/>
          <w:szCs w:val="20"/>
        </w:rPr>
        <w:t xml:space="preserve">) </w:t>
      </w:r>
      <w:r w:rsidRPr="00A534C1">
        <w:rPr>
          <w:rFonts w:ascii="Arial" w:hAnsi="Arial" w:cs="Arial"/>
          <w:bCs/>
          <w:sz w:val="20"/>
          <w:szCs w:val="20"/>
        </w:rPr>
        <w:t>v povezavi z izvedbo 9. člena Zakona o dostopnosti proizvodov in storitev za invalide, ki se nanaša na zagotavljanje komunikacije v sili za številko policije 113 in enotno evropsko telefonsko številko za prijavo pogrešanih otrok 116 000.</w:t>
      </w:r>
    </w:p>
    <w:p w14:paraId="4D0262CE" w14:textId="128399D1" w:rsidR="00CC7914" w:rsidRPr="00A534C1" w:rsidRDefault="00CC7914" w:rsidP="00F05F25">
      <w:pPr>
        <w:autoSpaceDE w:val="0"/>
        <w:autoSpaceDN w:val="0"/>
        <w:adjustRightInd w:val="0"/>
        <w:spacing w:after="0" w:line="276" w:lineRule="auto"/>
        <w:jc w:val="both"/>
        <w:rPr>
          <w:rFonts w:ascii="Arial" w:hAnsi="Arial" w:cs="Arial"/>
          <w:sz w:val="20"/>
          <w:szCs w:val="20"/>
        </w:rPr>
      </w:pPr>
    </w:p>
    <w:p w14:paraId="3B4DA590" w14:textId="4EBE0F36" w:rsidR="00CC7914" w:rsidRPr="00A534C1" w:rsidRDefault="00CC7914" w:rsidP="00F05F25">
      <w:pPr>
        <w:tabs>
          <w:tab w:val="left" w:pos="2520"/>
        </w:tabs>
        <w:spacing w:after="0" w:line="276" w:lineRule="auto"/>
        <w:jc w:val="both"/>
        <w:rPr>
          <w:rFonts w:ascii="Arial" w:hAnsi="Arial" w:cs="Arial"/>
          <w:sz w:val="20"/>
          <w:szCs w:val="20"/>
        </w:rPr>
      </w:pPr>
      <w:r w:rsidRPr="00A534C1">
        <w:rPr>
          <w:rFonts w:ascii="Arial" w:hAnsi="Arial" w:cs="Arial"/>
          <w:b/>
          <w:sz w:val="20"/>
          <w:szCs w:val="20"/>
        </w:rPr>
        <w:t>Na področju zasebnega varstva in občinskega redarstva</w:t>
      </w:r>
      <w:r w:rsidRPr="00A534C1">
        <w:rPr>
          <w:rFonts w:ascii="Arial" w:hAnsi="Arial" w:cs="Arial"/>
          <w:sz w:val="20"/>
          <w:szCs w:val="20"/>
        </w:rPr>
        <w:t xml:space="preserve">, ki </w:t>
      </w:r>
      <w:r w:rsidR="006737C6" w:rsidRPr="00A534C1">
        <w:rPr>
          <w:rFonts w:ascii="Arial" w:hAnsi="Arial" w:cs="Arial"/>
          <w:sz w:val="20"/>
          <w:szCs w:val="20"/>
        </w:rPr>
        <w:t>s</w:t>
      </w:r>
      <w:r w:rsidR="006737C6">
        <w:rPr>
          <w:rFonts w:ascii="Arial" w:hAnsi="Arial" w:cs="Arial"/>
          <w:sz w:val="20"/>
          <w:szCs w:val="20"/>
        </w:rPr>
        <w:t>pada</w:t>
      </w:r>
      <w:r w:rsidR="006737C6" w:rsidRPr="00A534C1">
        <w:rPr>
          <w:rFonts w:ascii="Arial" w:hAnsi="Arial" w:cs="Arial"/>
          <w:sz w:val="20"/>
          <w:szCs w:val="20"/>
        </w:rPr>
        <w:t xml:space="preserve"> </w:t>
      </w:r>
      <w:r w:rsidRPr="00A534C1">
        <w:rPr>
          <w:rFonts w:ascii="Arial" w:hAnsi="Arial" w:cs="Arial"/>
          <w:sz w:val="20"/>
          <w:szCs w:val="20"/>
        </w:rPr>
        <w:t xml:space="preserve">v pristojnost MNZ, bodo na podlagi aktivnosti delovne skupine pripravljeni predlogi ustreznih rešitev za učinkovitejše in </w:t>
      </w:r>
      <w:r w:rsidR="00AE7613">
        <w:rPr>
          <w:rFonts w:ascii="Arial" w:hAnsi="Arial" w:cs="Arial"/>
          <w:sz w:val="20"/>
          <w:szCs w:val="20"/>
        </w:rPr>
        <w:t xml:space="preserve">bolj </w:t>
      </w:r>
      <w:r w:rsidR="00AE7613" w:rsidRPr="00A534C1">
        <w:rPr>
          <w:rFonts w:ascii="Arial" w:hAnsi="Arial" w:cs="Arial"/>
          <w:sz w:val="20"/>
          <w:szCs w:val="20"/>
        </w:rPr>
        <w:t>kakovostn</w:t>
      </w:r>
      <w:r w:rsidR="00AE7613">
        <w:rPr>
          <w:rFonts w:ascii="Arial" w:hAnsi="Arial" w:cs="Arial"/>
          <w:sz w:val="20"/>
          <w:szCs w:val="20"/>
        </w:rPr>
        <w:t>o</w:t>
      </w:r>
      <w:r w:rsidR="00AE7613" w:rsidRPr="00A534C1">
        <w:rPr>
          <w:rFonts w:ascii="Arial" w:hAnsi="Arial" w:cs="Arial"/>
          <w:sz w:val="20"/>
          <w:szCs w:val="20"/>
        </w:rPr>
        <w:t xml:space="preserve"> </w:t>
      </w:r>
      <w:r w:rsidRPr="00A534C1">
        <w:rPr>
          <w:rFonts w:ascii="Arial" w:hAnsi="Arial" w:cs="Arial"/>
          <w:sz w:val="20"/>
          <w:szCs w:val="20"/>
        </w:rPr>
        <w:t>delo občinskih redarjev. Poleg tega bosta izveden</w:t>
      </w:r>
      <w:r w:rsidR="002918B8" w:rsidRPr="00A534C1">
        <w:rPr>
          <w:rFonts w:ascii="Arial" w:hAnsi="Arial" w:cs="Arial"/>
          <w:sz w:val="20"/>
          <w:szCs w:val="20"/>
        </w:rPr>
        <w:t>a</w:t>
      </w:r>
      <w:r w:rsidRPr="00A534C1">
        <w:rPr>
          <w:rFonts w:ascii="Arial" w:hAnsi="Arial" w:cs="Arial"/>
          <w:sz w:val="20"/>
          <w:szCs w:val="20"/>
        </w:rPr>
        <w:t xml:space="preserve"> revizija banke vprašanj za preverjanje znanja varnostnega osebja ter ažuriranje evidenc. Na področju detektivske dejavnosti je v </w:t>
      </w:r>
      <w:r w:rsidR="00AE7613">
        <w:rPr>
          <w:rFonts w:ascii="Arial" w:hAnsi="Arial" w:cs="Arial"/>
          <w:sz w:val="20"/>
          <w:szCs w:val="20"/>
        </w:rPr>
        <w:t>končni</w:t>
      </w:r>
      <w:r w:rsidR="00AE7613" w:rsidRPr="00A534C1">
        <w:rPr>
          <w:rFonts w:ascii="Arial" w:hAnsi="Arial" w:cs="Arial"/>
          <w:sz w:val="20"/>
          <w:szCs w:val="20"/>
        </w:rPr>
        <w:t xml:space="preserve"> </w:t>
      </w:r>
      <w:r w:rsidRPr="00A534C1">
        <w:rPr>
          <w:rFonts w:ascii="Arial" w:hAnsi="Arial" w:cs="Arial"/>
          <w:sz w:val="20"/>
          <w:szCs w:val="20"/>
        </w:rPr>
        <w:t>fazi priprava podzakonskega predpisa za izvajanje Zakon</w:t>
      </w:r>
      <w:r w:rsidR="006737C6">
        <w:rPr>
          <w:rFonts w:ascii="Arial" w:hAnsi="Arial" w:cs="Arial"/>
          <w:sz w:val="20"/>
          <w:szCs w:val="20"/>
        </w:rPr>
        <w:t>a</w:t>
      </w:r>
      <w:r w:rsidRPr="00A534C1">
        <w:rPr>
          <w:rFonts w:ascii="Arial" w:hAnsi="Arial" w:cs="Arial"/>
          <w:sz w:val="20"/>
          <w:szCs w:val="20"/>
        </w:rPr>
        <w:t xml:space="preserve"> o detektivski dejavnosti (ZDD-2).</w:t>
      </w:r>
    </w:p>
    <w:p w14:paraId="0D92AE68" w14:textId="77777777" w:rsidR="00F2393C" w:rsidRPr="00A534C1" w:rsidRDefault="00F2393C" w:rsidP="00F05F25">
      <w:pPr>
        <w:tabs>
          <w:tab w:val="left" w:pos="2520"/>
        </w:tabs>
        <w:spacing w:after="0" w:line="276" w:lineRule="auto"/>
        <w:jc w:val="both"/>
        <w:rPr>
          <w:rFonts w:ascii="Arial" w:hAnsi="Arial" w:cs="Arial"/>
          <w:sz w:val="20"/>
          <w:szCs w:val="20"/>
        </w:rPr>
      </w:pPr>
    </w:p>
    <w:p w14:paraId="0A0E5C4C" w14:textId="6C5A66B4" w:rsidR="005D2949" w:rsidRPr="00A534C1" w:rsidRDefault="006955E9" w:rsidP="00F05F25">
      <w:pPr>
        <w:pStyle w:val="Naslov1"/>
        <w:spacing w:before="0" w:line="276" w:lineRule="auto"/>
        <w:jc w:val="both"/>
        <w:rPr>
          <w:rFonts w:ascii="Arial" w:hAnsi="Arial" w:cs="Arial"/>
          <w:b/>
          <w:color w:val="auto"/>
          <w:sz w:val="20"/>
          <w:szCs w:val="20"/>
        </w:rPr>
      </w:pPr>
      <w:bookmarkStart w:id="2" w:name="_Toc223427329"/>
      <w:r w:rsidRPr="00A534C1">
        <w:rPr>
          <w:rFonts w:ascii="Arial" w:hAnsi="Arial" w:cs="Arial"/>
          <w:b/>
          <w:color w:val="auto"/>
          <w:sz w:val="20"/>
          <w:szCs w:val="20"/>
        </w:rPr>
        <w:t>I.2</w:t>
      </w:r>
      <w:r w:rsidRPr="00A534C1">
        <w:rPr>
          <w:rFonts w:ascii="Arial" w:hAnsi="Arial" w:cs="Arial"/>
          <w:b/>
          <w:color w:val="auto"/>
          <w:sz w:val="20"/>
          <w:szCs w:val="20"/>
        </w:rPr>
        <w:tab/>
        <w:t xml:space="preserve">Usmerjanje </w:t>
      </w:r>
      <w:r w:rsidR="006737C6" w:rsidRPr="00A534C1">
        <w:rPr>
          <w:rFonts w:ascii="Arial" w:hAnsi="Arial" w:cs="Arial"/>
          <w:b/>
          <w:color w:val="auto"/>
          <w:sz w:val="20"/>
          <w:szCs w:val="20"/>
        </w:rPr>
        <w:t>del</w:t>
      </w:r>
      <w:r w:rsidR="006737C6">
        <w:rPr>
          <w:rFonts w:ascii="Arial" w:hAnsi="Arial" w:cs="Arial"/>
          <w:b/>
          <w:color w:val="auto"/>
          <w:sz w:val="20"/>
          <w:szCs w:val="20"/>
        </w:rPr>
        <w:t>a</w:t>
      </w:r>
      <w:r w:rsidR="006737C6" w:rsidRPr="00A534C1">
        <w:rPr>
          <w:rFonts w:ascii="Arial" w:hAnsi="Arial" w:cs="Arial"/>
          <w:b/>
          <w:color w:val="auto"/>
          <w:sz w:val="20"/>
          <w:szCs w:val="20"/>
        </w:rPr>
        <w:t xml:space="preserve"> </w:t>
      </w:r>
      <w:r w:rsidR="00B10454" w:rsidRPr="00A534C1">
        <w:rPr>
          <w:rFonts w:ascii="Arial" w:hAnsi="Arial" w:cs="Arial"/>
          <w:b/>
          <w:color w:val="auto"/>
          <w:sz w:val="20"/>
          <w:szCs w:val="20"/>
        </w:rPr>
        <w:t>policije</w:t>
      </w:r>
      <w:bookmarkEnd w:id="2"/>
      <w:r w:rsidR="006737C6" w:rsidRPr="006737C6">
        <w:rPr>
          <w:rFonts w:ascii="Arial" w:hAnsi="Arial" w:cs="Arial"/>
          <w:b/>
          <w:color w:val="auto"/>
          <w:sz w:val="20"/>
          <w:szCs w:val="20"/>
        </w:rPr>
        <w:t xml:space="preserve"> </w:t>
      </w:r>
      <w:r w:rsidR="006737C6" w:rsidRPr="00A534C1">
        <w:rPr>
          <w:rFonts w:ascii="Arial" w:hAnsi="Arial" w:cs="Arial"/>
          <w:b/>
          <w:color w:val="auto"/>
          <w:sz w:val="20"/>
          <w:szCs w:val="20"/>
        </w:rPr>
        <w:t>in nadzor nad</w:t>
      </w:r>
      <w:r w:rsidR="006737C6">
        <w:rPr>
          <w:rFonts w:ascii="Arial" w:hAnsi="Arial" w:cs="Arial"/>
          <w:b/>
          <w:color w:val="auto"/>
          <w:sz w:val="20"/>
          <w:szCs w:val="20"/>
        </w:rPr>
        <w:t xml:space="preserve"> njim</w:t>
      </w:r>
    </w:p>
    <w:p w14:paraId="7F81339A" w14:textId="77777777" w:rsidR="00B54D18" w:rsidRPr="00A534C1" w:rsidRDefault="00B54D18" w:rsidP="00F05F25">
      <w:pPr>
        <w:tabs>
          <w:tab w:val="left" w:pos="2520"/>
        </w:tabs>
        <w:spacing w:after="0" w:line="276" w:lineRule="auto"/>
        <w:jc w:val="both"/>
        <w:rPr>
          <w:rFonts w:ascii="Arial" w:hAnsi="Arial" w:cs="Arial"/>
          <w:b/>
          <w:sz w:val="20"/>
          <w:szCs w:val="20"/>
        </w:rPr>
      </w:pPr>
    </w:p>
    <w:p w14:paraId="12F80F51" w14:textId="0B7D6C4F" w:rsidR="00EF7D69" w:rsidRPr="00A534C1" w:rsidRDefault="00EF7D69" w:rsidP="00F05F25">
      <w:pPr>
        <w:tabs>
          <w:tab w:val="left" w:pos="2520"/>
        </w:tabs>
        <w:spacing w:after="0" w:line="276" w:lineRule="auto"/>
        <w:jc w:val="both"/>
        <w:rPr>
          <w:rFonts w:ascii="Arial" w:hAnsi="Arial" w:cs="Arial"/>
          <w:sz w:val="20"/>
          <w:szCs w:val="20"/>
        </w:rPr>
      </w:pPr>
      <w:r w:rsidRPr="00A534C1">
        <w:rPr>
          <w:rFonts w:ascii="Arial" w:hAnsi="Arial" w:cs="Arial"/>
          <w:b/>
          <w:sz w:val="20"/>
          <w:szCs w:val="20"/>
        </w:rPr>
        <w:t>Usmerjanje policije</w:t>
      </w:r>
      <w:r w:rsidRPr="00A534C1">
        <w:rPr>
          <w:rFonts w:ascii="Arial" w:hAnsi="Arial" w:cs="Arial"/>
          <w:sz w:val="20"/>
          <w:szCs w:val="20"/>
        </w:rPr>
        <w:t xml:space="preserve"> obsega sistematično in načrtno dajanje splošnih ali konkretnih napotil za opravljanje njenih nalog z namenom izpolnjevanja temeljnega poslanstva policije. Minister na podlagi predlogov enote, pristojne za usmerjanje in nadzor policije, daje policiji temeljne </w:t>
      </w:r>
      <w:r w:rsidR="009E405B" w:rsidRPr="00A534C1">
        <w:rPr>
          <w:rFonts w:ascii="Arial" w:hAnsi="Arial" w:cs="Arial"/>
          <w:sz w:val="20"/>
          <w:szCs w:val="20"/>
        </w:rPr>
        <w:t>oziroma</w:t>
      </w:r>
      <w:r w:rsidRPr="00A534C1">
        <w:rPr>
          <w:rFonts w:ascii="Arial" w:hAnsi="Arial" w:cs="Arial"/>
          <w:sz w:val="20"/>
          <w:szCs w:val="20"/>
        </w:rPr>
        <w:t xml:space="preserve"> srednjeročne (za petletno obdobje), letne in posamične usmeritve za izvajanje nalog. Slednje se pripravijo, kadar na posameznih področjih dela policije obstajajo razlogi za takojšnje ukrepanje. Usmeritve in obvezna navodila praviloma vsebujejo tudi napotilo o tem, do kdaj je treba opraviti določene naloge</w:t>
      </w:r>
      <w:r w:rsidR="00BE3331" w:rsidRPr="00A534C1">
        <w:rPr>
          <w:rFonts w:ascii="Arial" w:hAnsi="Arial" w:cs="Arial"/>
          <w:sz w:val="20"/>
          <w:szCs w:val="20"/>
        </w:rPr>
        <w:t>,</w:t>
      </w:r>
      <w:r w:rsidRPr="00A534C1">
        <w:rPr>
          <w:rFonts w:ascii="Arial" w:hAnsi="Arial" w:cs="Arial"/>
          <w:sz w:val="20"/>
          <w:szCs w:val="20"/>
        </w:rPr>
        <w:t xml:space="preserve"> in zahtevo, </w:t>
      </w:r>
      <w:r w:rsidR="00DC44C7">
        <w:rPr>
          <w:rFonts w:ascii="Arial" w:hAnsi="Arial" w:cs="Arial"/>
          <w:sz w:val="20"/>
          <w:szCs w:val="20"/>
        </w:rPr>
        <w:t>naj</w:t>
      </w:r>
      <w:r w:rsidR="00DC44C7" w:rsidRPr="00A534C1">
        <w:rPr>
          <w:rFonts w:ascii="Arial" w:hAnsi="Arial" w:cs="Arial"/>
          <w:sz w:val="20"/>
          <w:szCs w:val="20"/>
        </w:rPr>
        <w:t xml:space="preserve"> </w:t>
      </w:r>
      <w:r w:rsidRPr="00A534C1">
        <w:rPr>
          <w:rFonts w:ascii="Arial" w:hAnsi="Arial" w:cs="Arial"/>
          <w:sz w:val="20"/>
          <w:szCs w:val="20"/>
        </w:rPr>
        <w:t xml:space="preserve">policija o </w:t>
      </w:r>
      <w:r w:rsidR="00DC44C7">
        <w:rPr>
          <w:rFonts w:ascii="Arial" w:hAnsi="Arial" w:cs="Arial"/>
          <w:sz w:val="20"/>
          <w:szCs w:val="20"/>
        </w:rPr>
        <w:t>izpolnitvi nalog</w:t>
      </w:r>
      <w:r w:rsidR="00DC44C7" w:rsidRPr="00A534C1">
        <w:rPr>
          <w:rFonts w:ascii="Arial" w:hAnsi="Arial" w:cs="Arial"/>
          <w:sz w:val="20"/>
          <w:szCs w:val="20"/>
        </w:rPr>
        <w:t xml:space="preserve"> </w:t>
      </w:r>
      <w:r w:rsidRPr="00A534C1">
        <w:rPr>
          <w:rFonts w:ascii="Arial" w:hAnsi="Arial" w:cs="Arial"/>
          <w:sz w:val="20"/>
          <w:szCs w:val="20"/>
        </w:rPr>
        <w:t>poroča ministru.</w:t>
      </w:r>
    </w:p>
    <w:p w14:paraId="73F29EB4" w14:textId="77777777" w:rsidR="00E00138" w:rsidRPr="00A534C1" w:rsidRDefault="00E00138" w:rsidP="00F05F25">
      <w:pPr>
        <w:tabs>
          <w:tab w:val="left" w:pos="2520"/>
        </w:tabs>
        <w:spacing w:after="0" w:line="276" w:lineRule="auto"/>
        <w:jc w:val="both"/>
        <w:rPr>
          <w:rFonts w:ascii="Arial" w:hAnsi="Arial" w:cs="Arial"/>
          <w:sz w:val="20"/>
          <w:szCs w:val="20"/>
        </w:rPr>
      </w:pPr>
    </w:p>
    <w:p w14:paraId="0331A15A" w14:textId="4E9661EE" w:rsidR="00CC7914" w:rsidRPr="00A534C1" w:rsidRDefault="00CC7914"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MNZ bo v letu 2026 nadaljevalo strokovno in učinkovito usmerjanje policije s poudarkom na pripravi posamičnih usmeritev, ko bodo za to nastopili razlogi, in letnih usmeritev za pripravo načrta dela policije za leto 2027.</w:t>
      </w:r>
    </w:p>
    <w:p w14:paraId="386FBA13" w14:textId="44934C0C" w:rsidR="00B54D18" w:rsidRPr="00A534C1" w:rsidRDefault="00B54D18" w:rsidP="00F05F25">
      <w:pPr>
        <w:tabs>
          <w:tab w:val="left" w:pos="2520"/>
        </w:tabs>
        <w:spacing w:after="0" w:line="276" w:lineRule="auto"/>
        <w:jc w:val="both"/>
        <w:rPr>
          <w:rFonts w:ascii="Arial" w:hAnsi="Arial" w:cs="Arial"/>
          <w:b/>
          <w:sz w:val="20"/>
          <w:szCs w:val="20"/>
        </w:rPr>
      </w:pPr>
    </w:p>
    <w:p w14:paraId="58BA8CC7" w14:textId="1109BEC8" w:rsidR="00EF7D69" w:rsidRPr="00A534C1" w:rsidRDefault="00EF7D69" w:rsidP="00F05F25">
      <w:pPr>
        <w:tabs>
          <w:tab w:val="left" w:pos="2520"/>
        </w:tabs>
        <w:spacing w:after="0" w:line="276" w:lineRule="auto"/>
        <w:jc w:val="both"/>
        <w:rPr>
          <w:rFonts w:ascii="Arial" w:hAnsi="Arial" w:cs="Arial"/>
          <w:sz w:val="20"/>
          <w:szCs w:val="20"/>
        </w:rPr>
      </w:pPr>
      <w:r w:rsidRPr="00A534C1">
        <w:rPr>
          <w:rFonts w:ascii="Arial" w:hAnsi="Arial" w:cs="Arial"/>
          <w:b/>
          <w:sz w:val="20"/>
          <w:szCs w:val="20"/>
        </w:rPr>
        <w:t>Načrtovanje in izvajanje nadzorov nad delom policije</w:t>
      </w:r>
      <w:r w:rsidRPr="00A534C1">
        <w:rPr>
          <w:rFonts w:ascii="Arial" w:hAnsi="Arial" w:cs="Arial"/>
          <w:sz w:val="20"/>
          <w:szCs w:val="20"/>
        </w:rPr>
        <w:t xml:space="preserve"> je usmerjeno v preverjanje zakonitosti in strokovnosti dela ter spoštovanja varstva človekovih pravic in temeljnih svoboščin pri opravljanju nalog policije in uporabi policijskih pooblastil. Sistemski nadzor se opravlja v okviru rednih, izrednih in ponovnih nadzorov na vseh področjih policijskega dela, ki so temeljnega pomena za uspešno in učinkovito izvajanje policijskih nalog ter uporabo policijskih pooblastil. Njihov namen je celovita ocena zakonitosti, varstva človekovih pravic in dejanskega stanja na posameznem področju policijske dejavnosti. Izredni nadzori so namenjeni oceni zakonitosti in varstva človekovih pravic v primerih, ki jih ni mogoče vnaprej predvideti, ponovni nadzori pa preverjanju odprave nepravilnosti, ugotovljenih ob rednih in izrednih nadzorih. </w:t>
      </w:r>
      <w:r w:rsidR="002276A7" w:rsidRPr="00A534C1">
        <w:rPr>
          <w:rFonts w:ascii="Arial" w:hAnsi="Arial" w:cs="Arial"/>
          <w:sz w:val="20"/>
          <w:szCs w:val="20"/>
        </w:rPr>
        <w:t>Poleg op</w:t>
      </w:r>
      <w:r w:rsidR="006737C6">
        <w:rPr>
          <w:rFonts w:ascii="Arial" w:hAnsi="Arial" w:cs="Arial"/>
          <w:sz w:val="20"/>
          <w:szCs w:val="20"/>
        </w:rPr>
        <w:t>i</w:t>
      </w:r>
      <w:r w:rsidR="002276A7" w:rsidRPr="00A534C1">
        <w:rPr>
          <w:rFonts w:ascii="Arial" w:hAnsi="Arial" w:cs="Arial"/>
          <w:sz w:val="20"/>
          <w:szCs w:val="20"/>
        </w:rPr>
        <w:t xml:space="preserve">sanega </w:t>
      </w:r>
      <w:r w:rsidR="006737C6">
        <w:rPr>
          <w:rFonts w:ascii="Arial" w:hAnsi="Arial" w:cs="Arial"/>
          <w:sz w:val="20"/>
          <w:szCs w:val="20"/>
        </w:rPr>
        <w:t>so</w:t>
      </w:r>
      <w:r w:rsidR="006737C6" w:rsidRPr="00A534C1">
        <w:rPr>
          <w:rFonts w:ascii="Arial" w:hAnsi="Arial" w:cs="Arial"/>
          <w:sz w:val="20"/>
          <w:szCs w:val="20"/>
        </w:rPr>
        <w:t xml:space="preserve"> </w:t>
      </w:r>
      <w:r w:rsidR="002276A7" w:rsidRPr="00A534C1">
        <w:rPr>
          <w:rFonts w:ascii="Arial" w:hAnsi="Arial" w:cs="Arial"/>
          <w:sz w:val="20"/>
          <w:szCs w:val="20"/>
        </w:rPr>
        <w:t xml:space="preserve">pomembno nadzorstveno orodje tudi </w:t>
      </w:r>
      <w:r w:rsidR="00E81220">
        <w:rPr>
          <w:rFonts w:ascii="Arial" w:hAnsi="Arial" w:cs="Arial"/>
          <w:sz w:val="20"/>
          <w:szCs w:val="20"/>
        </w:rPr>
        <w:t>tako imenovane</w:t>
      </w:r>
      <w:r w:rsidR="002276A7" w:rsidRPr="00A534C1">
        <w:rPr>
          <w:rFonts w:ascii="Arial" w:hAnsi="Arial" w:cs="Arial"/>
          <w:sz w:val="20"/>
          <w:szCs w:val="20"/>
        </w:rPr>
        <w:t xml:space="preserve"> zahteve za poročanje (posredni nadzor), ki jih enota, pristojna za usmerjanje in nadzor policije, na policijo </w:t>
      </w:r>
      <w:r w:rsidR="006737C6">
        <w:rPr>
          <w:rFonts w:ascii="Arial" w:hAnsi="Arial" w:cs="Arial"/>
          <w:sz w:val="20"/>
          <w:szCs w:val="20"/>
        </w:rPr>
        <w:t>pošilj</w:t>
      </w:r>
      <w:r w:rsidR="006737C6" w:rsidRPr="00A534C1">
        <w:rPr>
          <w:rFonts w:ascii="Arial" w:hAnsi="Arial" w:cs="Arial"/>
          <w:sz w:val="20"/>
          <w:szCs w:val="20"/>
        </w:rPr>
        <w:t>a</w:t>
      </w:r>
      <w:r w:rsidR="002276A7" w:rsidRPr="00A534C1">
        <w:rPr>
          <w:rFonts w:ascii="Arial" w:hAnsi="Arial" w:cs="Arial"/>
          <w:sz w:val="20"/>
          <w:szCs w:val="20"/>
        </w:rPr>
        <w:t xml:space="preserve">, </w:t>
      </w:r>
      <w:r w:rsidR="006737C6" w:rsidRPr="00A534C1">
        <w:rPr>
          <w:rFonts w:ascii="Arial" w:hAnsi="Arial" w:cs="Arial"/>
          <w:sz w:val="20"/>
          <w:szCs w:val="20"/>
        </w:rPr>
        <w:t>k</w:t>
      </w:r>
      <w:r w:rsidR="006737C6">
        <w:rPr>
          <w:rFonts w:ascii="Arial" w:hAnsi="Arial" w:cs="Arial"/>
          <w:sz w:val="20"/>
          <w:szCs w:val="20"/>
        </w:rPr>
        <w:t>adar</w:t>
      </w:r>
      <w:r w:rsidR="006737C6" w:rsidRPr="00A534C1">
        <w:rPr>
          <w:rFonts w:ascii="Arial" w:hAnsi="Arial" w:cs="Arial"/>
          <w:sz w:val="20"/>
          <w:szCs w:val="20"/>
        </w:rPr>
        <w:t xml:space="preserve"> </w:t>
      </w:r>
      <w:r w:rsidR="002276A7" w:rsidRPr="00A534C1">
        <w:rPr>
          <w:rFonts w:ascii="Arial" w:hAnsi="Arial" w:cs="Arial"/>
          <w:sz w:val="20"/>
          <w:szCs w:val="20"/>
        </w:rPr>
        <w:t>je</w:t>
      </w:r>
      <w:r w:rsidR="002918B8" w:rsidRPr="00A534C1">
        <w:rPr>
          <w:rFonts w:ascii="Arial" w:hAnsi="Arial" w:cs="Arial"/>
          <w:sz w:val="20"/>
          <w:szCs w:val="20"/>
        </w:rPr>
        <w:t xml:space="preserve"> treba p</w:t>
      </w:r>
      <w:r w:rsidR="002276A7" w:rsidRPr="00A534C1">
        <w:rPr>
          <w:rFonts w:ascii="Arial" w:hAnsi="Arial" w:cs="Arial"/>
          <w:sz w:val="20"/>
          <w:szCs w:val="20"/>
        </w:rPr>
        <w:t>resoditi zakonitost in strokovnost izvajanja določene naloge ali uporabe pooblastil policista.</w:t>
      </w:r>
    </w:p>
    <w:p w14:paraId="132A4608" w14:textId="77777777" w:rsidR="00B54D18" w:rsidRPr="00A534C1" w:rsidRDefault="00B54D18" w:rsidP="00F05F25">
      <w:pPr>
        <w:tabs>
          <w:tab w:val="left" w:pos="2520"/>
        </w:tabs>
        <w:spacing w:after="0" w:line="276" w:lineRule="auto"/>
        <w:jc w:val="both"/>
        <w:rPr>
          <w:rFonts w:ascii="Arial" w:hAnsi="Arial" w:cs="Arial"/>
          <w:sz w:val="20"/>
          <w:szCs w:val="20"/>
        </w:rPr>
      </w:pPr>
    </w:p>
    <w:p w14:paraId="2AA8A717" w14:textId="44BE3BE4" w:rsidR="00EF7D69" w:rsidRPr="00A534C1" w:rsidRDefault="00EF7D69"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 xml:space="preserve">Spoštovanje človekovih pravic in temeljnih svoboščin je najpogosteje izražena zahteva pri policijskih postopkih. Policisti so pri opravljanju nalog zavezani preprečevati nezakonita dejanja ter ukrepati in uporabiti z zakonom določena pooblastila. Pri tem se vsakodnevno srečujejo s primeri, ko morajo posegati v človekove pravice in svoboščine. Zato je zelo pomembno, da je nad delom policije vzpostavljen učinkovit sistem nadzora, ki je lahko notranji, zunanji, državni ali nedržavni. </w:t>
      </w:r>
    </w:p>
    <w:p w14:paraId="5C61D3DF" w14:textId="77777777" w:rsidR="00B54D18" w:rsidRPr="00A534C1" w:rsidRDefault="00B54D18" w:rsidP="00F05F25">
      <w:pPr>
        <w:tabs>
          <w:tab w:val="left" w:pos="2520"/>
        </w:tabs>
        <w:spacing w:after="0" w:line="276" w:lineRule="auto"/>
        <w:jc w:val="both"/>
        <w:rPr>
          <w:rFonts w:ascii="Arial" w:hAnsi="Arial" w:cs="Arial"/>
          <w:sz w:val="20"/>
          <w:szCs w:val="20"/>
        </w:rPr>
      </w:pPr>
    </w:p>
    <w:p w14:paraId="72D37B19" w14:textId="029CFC4E" w:rsidR="00CC7914" w:rsidRDefault="00CC7914"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lastRenderedPageBreak/>
        <w:t>V letu 2026 se bo nadaljevalo objektivno izvajanje rednih, ponovnih in izrednih nadzorov nad delom policije v skladu z načrtom nadzorov, ki ga je sprejel minister</w:t>
      </w:r>
      <w:r w:rsidR="00386BC5">
        <w:rPr>
          <w:rFonts w:ascii="Arial" w:hAnsi="Arial" w:cs="Arial"/>
          <w:sz w:val="20"/>
          <w:szCs w:val="20"/>
        </w:rPr>
        <w:t>, pristojen</w:t>
      </w:r>
      <w:r w:rsidRPr="00A534C1">
        <w:rPr>
          <w:rFonts w:ascii="Arial" w:hAnsi="Arial" w:cs="Arial"/>
          <w:sz w:val="20"/>
          <w:szCs w:val="20"/>
        </w:rPr>
        <w:t xml:space="preserve"> za notranje zadeve. </w:t>
      </w:r>
    </w:p>
    <w:p w14:paraId="146970E0" w14:textId="77777777" w:rsidR="001D6B10" w:rsidRPr="00A534C1" w:rsidRDefault="001D6B10" w:rsidP="00F05F25">
      <w:pPr>
        <w:tabs>
          <w:tab w:val="left" w:pos="2520"/>
        </w:tabs>
        <w:spacing w:after="0" w:line="276" w:lineRule="auto"/>
        <w:jc w:val="both"/>
        <w:rPr>
          <w:rFonts w:ascii="Arial" w:hAnsi="Arial" w:cs="Arial"/>
          <w:sz w:val="20"/>
          <w:szCs w:val="20"/>
        </w:rPr>
      </w:pPr>
    </w:p>
    <w:tbl>
      <w:tblPr>
        <w:tblW w:w="9067" w:type="dxa"/>
        <w:tblLayout w:type="fixed"/>
        <w:tblCellMar>
          <w:left w:w="0" w:type="dxa"/>
          <w:right w:w="0" w:type="dxa"/>
        </w:tblCellMar>
        <w:tblLook w:val="00A0" w:firstRow="1" w:lastRow="0" w:firstColumn="1" w:lastColumn="0" w:noHBand="0" w:noVBand="0"/>
      </w:tblPr>
      <w:tblGrid>
        <w:gridCol w:w="5652"/>
        <w:gridCol w:w="3415"/>
      </w:tblGrid>
      <w:tr w:rsidR="00CC7914" w:rsidRPr="00A534C1" w14:paraId="1056F3FC" w14:textId="77777777" w:rsidTr="00726433">
        <w:tc>
          <w:tcPr>
            <w:tcW w:w="5652"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3626704F" w14:textId="77777777" w:rsidR="00CC7914" w:rsidRPr="00A534C1" w:rsidRDefault="00CC7914" w:rsidP="00F05F25">
            <w:pPr>
              <w:keepNext/>
              <w:keepLines/>
              <w:autoSpaceDE w:val="0"/>
              <w:autoSpaceDN w:val="0"/>
              <w:adjustRightInd w:val="0"/>
              <w:spacing w:before="40" w:after="40" w:line="276" w:lineRule="auto"/>
              <w:ind w:left="45"/>
              <w:jc w:val="both"/>
              <w:rPr>
                <w:rFonts w:ascii="Arial" w:eastAsiaTheme="minorHAnsi" w:hAnsi="Arial" w:cs="Arial"/>
                <w:b/>
                <w:bCs/>
                <w:sz w:val="20"/>
                <w:szCs w:val="20"/>
              </w:rPr>
            </w:pPr>
            <w:r w:rsidRPr="00A534C1">
              <w:rPr>
                <w:rFonts w:ascii="Arial" w:eastAsiaTheme="minorHAnsi" w:hAnsi="Arial" w:cs="Arial"/>
                <w:b/>
                <w:bCs/>
                <w:sz w:val="20"/>
                <w:szCs w:val="20"/>
              </w:rPr>
              <w:t>VRSTA NADZORA</w:t>
            </w:r>
          </w:p>
        </w:tc>
        <w:tc>
          <w:tcPr>
            <w:tcW w:w="3415" w:type="dxa"/>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7BAF54D9" w14:textId="77777777" w:rsidR="00CC7914" w:rsidRPr="00A534C1" w:rsidRDefault="00CC7914" w:rsidP="00F05F25">
            <w:pPr>
              <w:keepNext/>
              <w:keepLines/>
              <w:autoSpaceDE w:val="0"/>
              <w:autoSpaceDN w:val="0"/>
              <w:adjustRightInd w:val="0"/>
              <w:spacing w:before="40" w:after="40" w:line="276" w:lineRule="auto"/>
              <w:ind w:left="45"/>
              <w:jc w:val="both"/>
              <w:rPr>
                <w:rFonts w:ascii="Arial" w:eastAsiaTheme="minorHAnsi" w:hAnsi="Arial" w:cs="Arial"/>
                <w:b/>
                <w:bCs/>
                <w:sz w:val="20"/>
                <w:szCs w:val="20"/>
              </w:rPr>
            </w:pPr>
            <w:r w:rsidRPr="00A534C1">
              <w:rPr>
                <w:rFonts w:ascii="Arial" w:eastAsiaTheme="minorHAnsi" w:hAnsi="Arial" w:cs="Arial"/>
                <w:b/>
                <w:bCs/>
                <w:sz w:val="20"/>
                <w:szCs w:val="20"/>
              </w:rPr>
              <w:t>TRAJANJE</w:t>
            </w:r>
          </w:p>
        </w:tc>
      </w:tr>
      <w:tr w:rsidR="00CC7914" w:rsidRPr="00A534C1" w14:paraId="4B48CE68" w14:textId="77777777" w:rsidTr="00726433">
        <w:tc>
          <w:tcPr>
            <w:tcW w:w="9067" w:type="dxa"/>
            <w:gridSpan w:val="2"/>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72DAB46E" w14:textId="77777777" w:rsidR="00CC7914" w:rsidRPr="00A534C1" w:rsidRDefault="00CC7914" w:rsidP="00F05F25">
            <w:pPr>
              <w:pStyle w:val="Odstavekseznama"/>
              <w:keepNext/>
              <w:keepLines/>
              <w:autoSpaceDE w:val="0"/>
              <w:autoSpaceDN w:val="0"/>
              <w:adjustRightInd w:val="0"/>
              <w:spacing w:before="40" w:after="40" w:line="276" w:lineRule="auto"/>
              <w:ind w:left="765"/>
              <w:jc w:val="both"/>
              <w:rPr>
                <w:rFonts w:ascii="Arial" w:eastAsiaTheme="minorHAnsi" w:hAnsi="Arial" w:cs="Arial"/>
                <w:b/>
                <w:bCs/>
                <w:sz w:val="20"/>
                <w:szCs w:val="20"/>
              </w:rPr>
            </w:pPr>
            <w:r w:rsidRPr="00A534C1">
              <w:rPr>
                <w:rFonts w:ascii="Arial" w:eastAsiaTheme="minorHAnsi" w:hAnsi="Arial" w:cs="Arial"/>
                <w:b/>
                <w:bCs/>
                <w:sz w:val="20"/>
                <w:szCs w:val="20"/>
              </w:rPr>
              <w:t>I redni nadzor</w:t>
            </w:r>
          </w:p>
        </w:tc>
      </w:tr>
      <w:tr w:rsidR="00CC7914" w:rsidRPr="00A534C1" w14:paraId="473F0025" w14:textId="77777777" w:rsidTr="00726433">
        <w:trPr>
          <w:trHeight w:val="329"/>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43233BBB" w14:textId="77777777" w:rsidR="00CC7914" w:rsidRPr="00A534C1" w:rsidRDefault="00CC7914" w:rsidP="00F05F25">
            <w:pPr>
              <w:pStyle w:val="Odstavekseznama"/>
              <w:keepNext/>
              <w:keepLines/>
              <w:autoSpaceDE w:val="0"/>
              <w:autoSpaceDN w:val="0"/>
              <w:adjustRightInd w:val="0"/>
              <w:spacing w:before="40" w:after="40" w:line="276" w:lineRule="auto"/>
              <w:ind w:left="765"/>
              <w:rPr>
                <w:rFonts w:ascii="Arial" w:eastAsiaTheme="minorHAnsi" w:hAnsi="Arial" w:cs="Arial"/>
                <w:color w:val="FF0000"/>
                <w:sz w:val="20"/>
                <w:szCs w:val="20"/>
              </w:rPr>
            </w:pPr>
            <w:r w:rsidRPr="00A534C1">
              <w:rPr>
                <w:rFonts w:ascii="Arial" w:hAnsi="Arial" w:cs="Arial"/>
                <w:sz w:val="20"/>
                <w:szCs w:val="20"/>
              </w:rPr>
              <w:t xml:space="preserve">1 </w:t>
            </w:r>
            <w:r w:rsidRPr="00A534C1">
              <w:rPr>
                <w:rFonts w:ascii="Arial" w:hAnsi="Arial" w:cs="Arial"/>
                <w:bCs/>
                <w:sz w:val="20"/>
                <w:szCs w:val="20"/>
              </w:rPr>
              <w:t xml:space="preserve">Odločitev </w:t>
            </w:r>
            <w:proofErr w:type="spellStart"/>
            <w:r w:rsidRPr="00A534C1">
              <w:rPr>
                <w:rFonts w:ascii="Arial" w:hAnsi="Arial" w:cs="Arial"/>
                <w:bCs/>
                <w:sz w:val="20"/>
                <w:szCs w:val="20"/>
              </w:rPr>
              <w:t>prekrškovnega</w:t>
            </w:r>
            <w:proofErr w:type="spellEnd"/>
            <w:r w:rsidRPr="00A534C1">
              <w:rPr>
                <w:rFonts w:ascii="Arial" w:hAnsi="Arial" w:cs="Arial"/>
                <w:bCs/>
                <w:sz w:val="20"/>
                <w:szCs w:val="20"/>
              </w:rPr>
              <w:t xml:space="preserve"> organa o izdaji oziroma </w:t>
            </w:r>
            <w:proofErr w:type="spellStart"/>
            <w:r w:rsidRPr="00A534C1">
              <w:rPr>
                <w:rFonts w:ascii="Arial" w:hAnsi="Arial" w:cs="Arial"/>
                <w:bCs/>
                <w:sz w:val="20"/>
                <w:szCs w:val="20"/>
              </w:rPr>
              <w:t>neizdaji</w:t>
            </w:r>
            <w:proofErr w:type="spellEnd"/>
            <w:r w:rsidRPr="00A534C1">
              <w:rPr>
                <w:rFonts w:ascii="Arial" w:hAnsi="Arial" w:cs="Arial"/>
                <w:bCs/>
                <w:sz w:val="20"/>
                <w:szCs w:val="20"/>
              </w:rPr>
              <w:t xml:space="preserve"> odločbe o prekršku </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39B74781" w14:textId="510C691A" w:rsidR="00CC7914" w:rsidRPr="00A534C1" w:rsidRDefault="00CC7914" w:rsidP="00F05F25">
            <w:pPr>
              <w:keepNext/>
              <w:keepLines/>
              <w:autoSpaceDE w:val="0"/>
              <w:autoSpaceDN w:val="0"/>
              <w:adjustRightInd w:val="0"/>
              <w:spacing w:before="40" w:after="40" w:line="276" w:lineRule="auto"/>
              <w:ind w:left="45"/>
              <w:jc w:val="both"/>
              <w:rPr>
                <w:rFonts w:ascii="Arial" w:hAnsi="Arial" w:cs="Arial"/>
                <w:bCs/>
                <w:sz w:val="20"/>
                <w:szCs w:val="20"/>
              </w:rPr>
            </w:pPr>
            <w:r w:rsidRPr="00A534C1">
              <w:rPr>
                <w:rFonts w:ascii="Arial" w:eastAsiaTheme="minorHAnsi" w:hAnsi="Arial" w:cs="Arial"/>
                <w:sz w:val="20"/>
                <w:szCs w:val="20"/>
              </w:rPr>
              <w:t>od 19. 1. do 20. 3. 2026</w:t>
            </w:r>
          </w:p>
        </w:tc>
      </w:tr>
      <w:tr w:rsidR="00CC7914" w:rsidRPr="00A534C1" w14:paraId="487BAD8E" w14:textId="77777777" w:rsidTr="00726433">
        <w:trPr>
          <w:trHeight w:val="329"/>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56F574F0" w14:textId="77777777" w:rsidR="00CC7914" w:rsidRPr="00A534C1" w:rsidRDefault="00CC7914" w:rsidP="00F05F25">
            <w:pPr>
              <w:pStyle w:val="Odstavekseznama"/>
              <w:keepNext/>
              <w:keepLines/>
              <w:autoSpaceDE w:val="0"/>
              <w:autoSpaceDN w:val="0"/>
              <w:adjustRightInd w:val="0"/>
              <w:spacing w:before="40" w:after="40" w:line="276" w:lineRule="auto"/>
              <w:ind w:left="765"/>
              <w:rPr>
                <w:rFonts w:ascii="Arial" w:hAnsi="Arial" w:cs="Arial"/>
                <w:sz w:val="20"/>
                <w:szCs w:val="20"/>
              </w:rPr>
            </w:pPr>
            <w:r w:rsidRPr="00A534C1">
              <w:rPr>
                <w:rFonts w:ascii="Arial" w:hAnsi="Arial" w:cs="Arial"/>
                <w:sz w:val="20"/>
                <w:szCs w:val="20"/>
              </w:rPr>
              <w:t xml:space="preserve">2 Ugotavljanje prekoračitev hitrosti z uporabo tehničnih sredstev </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219411CD" w14:textId="77777777" w:rsidR="00CC7914" w:rsidRPr="00A534C1" w:rsidRDefault="00CC7914" w:rsidP="00F05F25">
            <w:pPr>
              <w:keepNext/>
              <w:keepLines/>
              <w:autoSpaceDE w:val="0"/>
              <w:autoSpaceDN w:val="0"/>
              <w:adjustRightInd w:val="0"/>
              <w:spacing w:before="40" w:after="40" w:line="276" w:lineRule="auto"/>
              <w:ind w:left="45"/>
              <w:jc w:val="both"/>
              <w:rPr>
                <w:rFonts w:ascii="Arial" w:hAnsi="Arial" w:cs="Arial"/>
                <w:sz w:val="20"/>
                <w:szCs w:val="20"/>
              </w:rPr>
            </w:pPr>
            <w:r w:rsidRPr="00A534C1">
              <w:rPr>
                <w:rFonts w:ascii="Arial" w:hAnsi="Arial" w:cs="Arial"/>
                <w:sz w:val="20"/>
                <w:szCs w:val="20"/>
              </w:rPr>
              <w:t>od 16. 2. do 17. 4. 2026</w:t>
            </w:r>
          </w:p>
        </w:tc>
      </w:tr>
      <w:tr w:rsidR="00CC7914" w:rsidRPr="00A534C1" w14:paraId="4F58381B" w14:textId="77777777" w:rsidTr="00726433">
        <w:trPr>
          <w:trHeight w:val="559"/>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4BBDF062" w14:textId="77777777" w:rsidR="00CC7914" w:rsidRPr="00A534C1" w:rsidRDefault="00CC7914" w:rsidP="00F05F25">
            <w:pPr>
              <w:pStyle w:val="Odstavekseznama"/>
              <w:keepNext/>
              <w:keepLines/>
              <w:autoSpaceDE w:val="0"/>
              <w:autoSpaceDN w:val="0"/>
              <w:adjustRightInd w:val="0"/>
              <w:spacing w:before="40" w:after="40" w:line="276" w:lineRule="auto"/>
              <w:ind w:left="765"/>
              <w:rPr>
                <w:rFonts w:ascii="Arial" w:hAnsi="Arial" w:cs="Arial"/>
                <w:sz w:val="20"/>
                <w:szCs w:val="20"/>
              </w:rPr>
            </w:pPr>
            <w:r w:rsidRPr="00A534C1">
              <w:rPr>
                <w:rFonts w:ascii="Arial" w:hAnsi="Arial" w:cs="Arial"/>
                <w:sz w:val="20"/>
                <w:szCs w:val="20"/>
              </w:rPr>
              <w:t xml:space="preserve">3 </w:t>
            </w:r>
            <w:r w:rsidRPr="00A534C1">
              <w:rPr>
                <w:rFonts w:ascii="Arial" w:hAnsi="Arial" w:cs="Arial"/>
                <w:bCs/>
                <w:sz w:val="20"/>
                <w:szCs w:val="20"/>
              </w:rPr>
              <w:t xml:space="preserve">Preiskovanje </w:t>
            </w:r>
            <w:proofErr w:type="spellStart"/>
            <w:r w:rsidRPr="00A534C1">
              <w:rPr>
                <w:rFonts w:ascii="Arial" w:hAnsi="Arial" w:cs="Arial"/>
                <w:bCs/>
                <w:sz w:val="20"/>
                <w:szCs w:val="20"/>
              </w:rPr>
              <w:t>medvrstniškega</w:t>
            </w:r>
            <w:proofErr w:type="spellEnd"/>
            <w:r w:rsidRPr="00A534C1">
              <w:rPr>
                <w:rFonts w:ascii="Arial" w:hAnsi="Arial" w:cs="Arial"/>
                <w:bCs/>
                <w:sz w:val="20"/>
                <w:szCs w:val="20"/>
              </w:rPr>
              <w:t xml:space="preserve"> nasilja </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50BBCA99" w14:textId="77777777" w:rsidR="00CC7914" w:rsidRPr="00A534C1" w:rsidRDefault="00CC7914" w:rsidP="00F05F25">
            <w:pPr>
              <w:keepNext/>
              <w:keepLines/>
              <w:autoSpaceDE w:val="0"/>
              <w:autoSpaceDN w:val="0"/>
              <w:adjustRightInd w:val="0"/>
              <w:spacing w:before="40" w:after="40" w:line="276" w:lineRule="auto"/>
              <w:ind w:left="45"/>
              <w:jc w:val="both"/>
              <w:rPr>
                <w:rFonts w:ascii="Arial" w:hAnsi="Arial" w:cs="Arial"/>
                <w:sz w:val="20"/>
                <w:szCs w:val="20"/>
              </w:rPr>
            </w:pPr>
            <w:r w:rsidRPr="00A534C1">
              <w:rPr>
                <w:rFonts w:ascii="Arial" w:hAnsi="Arial" w:cs="Arial"/>
                <w:sz w:val="20"/>
                <w:szCs w:val="20"/>
              </w:rPr>
              <w:t>od 16. 3. do 15. 5. 2026</w:t>
            </w:r>
          </w:p>
        </w:tc>
      </w:tr>
      <w:tr w:rsidR="00CC7914" w:rsidRPr="00A534C1" w14:paraId="7DB3D273" w14:textId="77777777" w:rsidTr="00726433">
        <w:trPr>
          <w:trHeight w:val="573"/>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066D4C90" w14:textId="77777777" w:rsidR="00CC7914" w:rsidRPr="00A534C1" w:rsidRDefault="00CC7914" w:rsidP="00F05F25">
            <w:pPr>
              <w:pStyle w:val="Odstavekseznama"/>
              <w:keepNext/>
              <w:keepLines/>
              <w:autoSpaceDE w:val="0"/>
              <w:autoSpaceDN w:val="0"/>
              <w:adjustRightInd w:val="0"/>
              <w:spacing w:before="40" w:after="40" w:line="276" w:lineRule="auto"/>
              <w:ind w:left="765"/>
              <w:rPr>
                <w:rFonts w:ascii="Arial" w:hAnsi="Arial" w:cs="Arial"/>
                <w:sz w:val="20"/>
                <w:szCs w:val="20"/>
              </w:rPr>
            </w:pPr>
            <w:r w:rsidRPr="00A534C1">
              <w:rPr>
                <w:rFonts w:ascii="Arial" w:hAnsi="Arial" w:cs="Arial"/>
                <w:sz w:val="20"/>
                <w:szCs w:val="20"/>
              </w:rPr>
              <w:t xml:space="preserve">4 </w:t>
            </w:r>
            <w:r w:rsidRPr="00A534C1">
              <w:rPr>
                <w:rFonts w:ascii="Arial" w:hAnsi="Arial" w:cs="Arial"/>
                <w:color w:val="000000"/>
                <w:sz w:val="20"/>
                <w:szCs w:val="20"/>
              </w:rPr>
              <w:t xml:space="preserve">Zagotavljanje integritete in notranje varnosti v policiji </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2A1EE13E" w14:textId="77777777" w:rsidR="00CC7914" w:rsidRPr="00A534C1" w:rsidRDefault="00CC7914" w:rsidP="00F05F25">
            <w:pPr>
              <w:keepNext/>
              <w:keepLines/>
              <w:autoSpaceDE w:val="0"/>
              <w:autoSpaceDN w:val="0"/>
              <w:adjustRightInd w:val="0"/>
              <w:spacing w:before="40" w:after="40" w:line="276" w:lineRule="auto"/>
              <w:ind w:left="45"/>
              <w:jc w:val="both"/>
              <w:rPr>
                <w:rFonts w:ascii="Arial" w:hAnsi="Arial" w:cs="Arial"/>
                <w:sz w:val="20"/>
                <w:szCs w:val="20"/>
              </w:rPr>
            </w:pPr>
            <w:r w:rsidRPr="00A534C1">
              <w:rPr>
                <w:rFonts w:ascii="Arial" w:hAnsi="Arial" w:cs="Arial"/>
                <w:sz w:val="20"/>
                <w:szCs w:val="20"/>
              </w:rPr>
              <w:t>od 24. 8. do 23. 10. 2026</w:t>
            </w:r>
          </w:p>
        </w:tc>
      </w:tr>
      <w:tr w:rsidR="00CC7914" w:rsidRPr="00A534C1" w14:paraId="1218D7BB" w14:textId="77777777" w:rsidTr="00726433">
        <w:tc>
          <w:tcPr>
            <w:tcW w:w="9067" w:type="dxa"/>
            <w:gridSpan w:val="2"/>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769D7831" w14:textId="77777777" w:rsidR="00CC7914" w:rsidRPr="00A534C1" w:rsidRDefault="00CC7914" w:rsidP="00F05F25">
            <w:pPr>
              <w:pStyle w:val="Odstavekseznama"/>
              <w:keepNext/>
              <w:keepLines/>
              <w:autoSpaceDE w:val="0"/>
              <w:autoSpaceDN w:val="0"/>
              <w:adjustRightInd w:val="0"/>
              <w:spacing w:before="40" w:after="40" w:line="276" w:lineRule="auto"/>
              <w:ind w:left="765"/>
              <w:jc w:val="both"/>
              <w:rPr>
                <w:rFonts w:ascii="Arial" w:eastAsiaTheme="minorHAnsi" w:hAnsi="Arial" w:cs="Arial"/>
                <w:b/>
                <w:bCs/>
                <w:color w:val="FFFFFF"/>
                <w:sz w:val="20"/>
                <w:szCs w:val="20"/>
              </w:rPr>
            </w:pPr>
            <w:r w:rsidRPr="00A534C1">
              <w:rPr>
                <w:rFonts w:ascii="Arial" w:eastAsiaTheme="minorHAnsi" w:hAnsi="Arial" w:cs="Arial"/>
                <w:b/>
                <w:bCs/>
                <w:sz w:val="20"/>
                <w:szCs w:val="20"/>
              </w:rPr>
              <w:t>II ponovni nadzor</w:t>
            </w:r>
          </w:p>
        </w:tc>
      </w:tr>
      <w:tr w:rsidR="00CC7914" w:rsidRPr="00A534C1" w14:paraId="4AAE9BD0" w14:textId="77777777" w:rsidTr="00726433">
        <w:trPr>
          <w:trHeight w:val="306"/>
        </w:trPr>
        <w:tc>
          <w:tcPr>
            <w:tcW w:w="5652"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5E18D203" w14:textId="77777777" w:rsidR="00CC7914" w:rsidRPr="00A534C1" w:rsidRDefault="00CC7914" w:rsidP="00F05F25">
            <w:pPr>
              <w:pStyle w:val="Odstavekseznama"/>
              <w:keepNext/>
              <w:keepLines/>
              <w:autoSpaceDE w:val="0"/>
              <w:autoSpaceDN w:val="0"/>
              <w:adjustRightInd w:val="0"/>
              <w:spacing w:before="40" w:after="40" w:line="276" w:lineRule="auto"/>
              <w:ind w:left="810"/>
              <w:jc w:val="both"/>
              <w:rPr>
                <w:rFonts w:ascii="Arial" w:eastAsiaTheme="minorHAnsi" w:hAnsi="Arial" w:cs="Arial"/>
                <w:bCs/>
                <w:sz w:val="20"/>
                <w:szCs w:val="20"/>
              </w:rPr>
            </w:pPr>
            <w:r w:rsidRPr="00A534C1">
              <w:rPr>
                <w:rFonts w:ascii="Arial" w:hAnsi="Arial" w:cs="Arial"/>
                <w:sz w:val="20"/>
                <w:szCs w:val="20"/>
              </w:rPr>
              <w:t xml:space="preserve">Izvajanje policijskih pooblastil na vodah </w:t>
            </w:r>
          </w:p>
        </w:tc>
        <w:tc>
          <w:tcPr>
            <w:tcW w:w="3415" w:type="dxa"/>
            <w:tcBorders>
              <w:top w:val="single" w:sz="14" w:space="0" w:color="auto"/>
              <w:left w:val="single" w:sz="14" w:space="0" w:color="auto"/>
              <w:bottom w:val="single" w:sz="14" w:space="0" w:color="auto"/>
              <w:right w:val="single" w:sz="14" w:space="0" w:color="auto"/>
            </w:tcBorders>
            <w:shd w:val="clear" w:color="auto" w:fill="FFFFFF" w:themeFill="background1"/>
          </w:tcPr>
          <w:p w14:paraId="793D95F4" w14:textId="77777777" w:rsidR="00CC7914" w:rsidRPr="00A534C1" w:rsidRDefault="00CC7914" w:rsidP="00F05F25">
            <w:pPr>
              <w:keepNext/>
              <w:keepLines/>
              <w:autoSpaceDE w:val="0"/>
              <w:autoSpaceDN w:val="0"/>
              <w:adjustRightInd w:val="0"/>
              <w:spacing w:before="40" w:after="40" w:line="276" w:lineRule="auto"/>
              <w:ind w:left="45"/>
              <w:jc w:val="both"/>
              <w:rPr>
                <w:rFonts w:ascii="Arial" w:eastAsiaTheme="minorHAnsi" w:hAnsi="Arial" w:cs="Arial"/>
                <w:bCs/>
                <w:sz w:val="20"/>
                <w:szCs w:val="20"/>
              </w:rPr>
            </w:pPr>
            <w:r w:rsidRPr="00A534C1">
              <w:rPr>
                <w:rFonts w:ascii="Arial" w:eastAsiaTheme="minorHAnsi" w:hAnsi="Arial" w:cs="Arial"/>
                <w:bCs/>
                <w:sz w:val="20"/>
                <w:szCs w:val="20"/>
              </w:rPr>
              <w:t>od 1. 10. do 20. 11. 2026</w:t>
            </w:r>
          </w:p>
        </w:tc>
      </w:tr>
      <w:tr w:rsidR="00CC7914" w:rsidRPr="00A534C1" w14:paraId="3597EB7C" w14:textId="77777777" w:rsidTr="00726433">
        <w:tc>
          <w:tcPr>
            <w:tcW w:w="9067" w:type="dxa"/>
            <w:gridSpan w:val="2"/>
            <w:tcBorders>
              <w:top w:val="single" w:sz="14" w:space="0" w:color="auto"/>
              <w:left w:val="single" w:sz="14" w:space="0" w:color="auto"/>
              <w:bottom w:val="single" w:sz="14" w:space="0" w:color="auto"/>
              <w:right w:val="single" w:sz="14" w:space="0" w:color="auto"/>
            </w:tcBorders>
            <w:shd w:val="clear" w:color="auto" w:fill="BDD6EE" w:themeFill="accent1" w:themeFillTint="66"/>
          </w:tcPr>
          <w:p w14:paraId="279C633D" w14:textId="77777777" w:rsidR="00CC7914" w:rsidRPr="00A534C1" w:rsidRDefault="00CC7914" w:rsidP="00F05F25">
            <w:pPr>
              <w:pStyle w:val="Odstavekseznama"/>
              <w:keepNext/>
              <w:keepLines/>
              <w:autoSpaceDE w:val="0"/>
              <w:autoSpaceDN w:val="0"/>
              <w:adjustRightInd w:val="0"/>
              <w:spacing w:before="40" w:after="40" w:line="276" w:lineRule="auto"/>
              <w:ind w:left="765"/>
              <w:jc w:val="both"/>
              <w:rPr>
                <w:rFonts w:ascii="Arial" w:eastAsiaTheme="minorHAnsi" w:hAnsi="Arial" w:cs="Arial"/>
                <w:b/>
                <w:bCs/>
                <w:color w:val="FFFFFF"/>
                <w:sz w:val="20"/>
                <w:szCs w:val="20"/>
              </w:rPr>
            </w:pPr>
            <w:r w:rsidRPr="00A534C1">
              <w:rPr>
                <w:rFonts w:ascii="Arial" w:eastAsiaTheme="minorHAnsi" w:hAnsi="Arial" w:cs="Arial"/>
                <w:b/>
                <w:bCs/>
                <w:sz w:val="20"/>
                <w:szCs w:val="20"/>
              </w:rPr>
              <w:t>III izredni nadzor</w:t>
            </w:r>
          </w:p>
        </w:tc>
      </w:tr>
      <w:tr w:rsidR="00CC7914" w:rsidRPr="00A534C1" w14:paraId="301661C3" w14:textId="77777777" w:rsidTr="00726433">
        <w:trPr>
          <w:trHeight w:val="656"/>
        </w:trPr>
        <w:tc>
          <w:tcPr>
            <w:tcW w:w="9067" w:type="dxa"/>
            <w:gridSpan w:val="2"/>
            <w:tcBorders>
              <w:top w:val="single" w:sz="14" w:space="0" w:color="auto"/>
              <w:left w:val="single" w:sz="14" w:space="0" w:color="auto"/>
              <w:bottom w:val="single" w:sz="14" w:space="0" w:color="auto"/>
              <w:right w:val="single" w:sz="14" w:space="0" w:color="auto"/>
            </w:tcBorders>
            <w:shd w:val="clear" w:color="auto" w:fill="FFFFFF" w:themeFill="background1"/>
          </w:tcPr>
          <w:p w14:paraId="2031C319" w14:textId="77777777" w:rsidR="00CC7914" w:rsidRPr="00A534C1" w:rsidRDefault="00CC7914" w:rsidP="00F05F25">
            <w:pPr>
              <w:pStyle w:val="Odstavekseznama"/>
              <w:keepNext/>
              <w:keepLines/>
              <w:autoSpaceDE w:val="0"/>
              <w:autoSpaceDN w:val="0"/>
              <w:adjustRightInd w:val="0"/>
              <w:spacing w:before="40" w:after="40" w:line="276" w:lineRule="auto"/>
              <w:ind w:left="810"/>
              <w:rPr>
                <w:rFonts w:ascii="Arial" w:eastAsiaTheme="minorHAnsi" w:hAnsi="Arial" w:cs="Arial"/>
                <w:b/>
                <w:bCs/>
                <w:color w:val="FFFFFF"/>
                <w:sz w:val="20"/>
                <w:szCs w:val="20"/>
              </w:rPr>
            </w:pPr>
            <w:r w:rsidRPr="00A534C1">
              <w:rPr>
                <w:rFonts w:ascii="Arial" w:eastAsiaTheme="minorHAnsi" w:hAnsi="Arial" w:cs="Arial"/>
                <w:sz w:val="20"/>
                <w:szCs w:val="20"/>
              </w:rPr>
              <w:t>Po potrebi enota, pristojna za usmerjanje in nadzor policije, opravi izredne nadzore nad izvedbo posameznih policijskih nalog in uporabo policijskih pooblastil</w:t>
            </w:r>
          </w:p>
        </w:tc>
      </w:tr>
    </w:tbl>
    <w:p w14:paraId="45AFBC55" w14:textId="77777777" w:rsidR="001B6680" w:rsidRDefault="001B6680" w:rsidP="00F05F25">
      <w:pPr>
        <w:tabs>
          <w:tab w:val="left" w:pos="2520"/>
        </w:tabs>
        <w:spacing w:after="0" w:line="276" w:lineRule="auto"/>
        <w:jc w:val="both"/>
        <w:rPr>
          <w:rFonts w:ascii="Arial" w:hAnsi="Arial" w:cs="Arial"/>
          <w:b/>
          <w:sz w:val="20"/>
          <w:szCs w:val="20"/>
        </w:rPr>
      </w:pPr>
    </w:p>
    <w:p w14:paraId="65B13AD9" w14:textId="0F8D9592" w:rsidR="00CC7914" w:rsidRPr="00A534C1" w:rsidRDefault="00CC7914" w:rsidP="00F05F25">
      <w:pPr>
        <w:tabs>
          <w:tab w:val="left" w:pos="2520"/>
        </w:tabs>
        <w:spacing w:after="0" w:line="276" w:lineRule="auto"/>
        <w:jc w:val="both"/>
        <w:rPr>
          <w:rFonts w:ascii="Arial" w:hAnsi="Arial" w:cs="Arial"/>
          <w:sz w:val="20"/>
          <w:szCs w:val="20"/>
        </w:rPr>
      </w:pPr>
      <w:r w:rsidRPr="00A534C1">
        <w:rPr>
          <w:rFonts w:ascii="Arial" w:hAnsi="Arial" w:cs="Arial"/>
          <w:b/>
          <w:sz w:val="20"/>
          <w:szCs w:val="20"/>
        </w:rPr>
        <w:t>Preglednica:</w:t>
      </w:r>
      <w:r w:rsidRPr="00A534C1">
        <w:rPr>
          <w:rFonts w:ascii="Arial" w:hAnsi="Arial" w:cs="Arial"/>
          <w:sz w:val="20"/>
          <w:szCs w:val="20"/>
        </w:rPr>
        <w:t xml:space="preserve"> Vrste in trajanje nadzorov iz načrta nadzorov za leto 2026</w:t>
      </w:r>
    </w:p>
    <w:p w14:paraId="5B2B7BD6" w14:textId="77777777" w:rsidR="00CC7914" w:rsidRPr="00A534C1" w:rsidRDefault="00CC7914" w:rsidP="00F05F25">
      <w:pPr>
        <w:tabs>
          <w:tab w:val="left" w:pos="2520"/>
        </w:tabs>
        <w:spacing w:after="0" w:line="276" w:lineRule="auto"/>
        <w:jc w:val="both"/>
        <w:rPr>
          <w:rFonts w:ascii="Arial" w:hAnsi="Arial" w:cs="Arial"/>
          <w:sz w:val="20"/>
          <w:szCs w:val="20"/>
        </w:rPr>
      </w:pPr>
    </w:p>
    <w:p w14:paraId="54EC0A25" w14:textId="6DAA1C88" w:rsidR="00EF7D69" w:rsidRPr="00A534C1" w:rsidRDefault="00EF7D69"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Z namenom presoje zakonitosti in strokovnosti izvajanja določene policijsk</w:t>
      </w:r>
      <w:r w:rsidR="00E00138" w:rsidRPr="00A534C1">
        <w:rPr>
          <w:rFonts w:ascii="Arial" w:hAnsi="Arial" w:cs="Arial"/>
          <w:sz w:val="20"/>
          <w:szCs w:val="20"/>
        </w:rPr>
        <w:t>e naloge ali uporabe pooblastil</w:t>
      </w:r>
      <w:r w:rsidRPr="00A534C1">
        <w:rPr>
          <w:rFonts w:ascii="Arial" w:hAnsi="Arial" w:cs="Arial"/>
          <w:sz w:val="20"/>
          <w:szCs w:val="20"/>
        </w:rPr>
        <w:t xml:space="preserve"> bo enota</w:t>
      </w:r>
      <w:r w:rsidR="00E00138" w:rsidRPr="00A534C1">
        <w:rPr>
          <w:rFonts w:ascii="Arial" w:hAnsi="Arial" w:cs="Arial"/>
          <w:sz w:val="20"/>
          <w:szCs w:val="20"/>
        </w:rPr>
        <w:t>,</w:t>
      </w:r>
      <w:r w:rsidRPr="00A534C1">
        <w:rPr>
          <w:rFonts w:ascii="Arial" w:hAnsi="Arial" w:cs="Arial"/>
          <w:sz w:val="20"/>
          <w:szCs w:val="20"/>
        </w:rPr>
        <w:t xml:space="preserve"> pristojna za usmerjanje in nadzor policije</w:t>
      </w:r>
      <w:r w:rsidR="00E00138" w:rsidRPr="00A534C1">
        <w:rPr>
          <w:rFonts w:ascii="Arial" w:hAnsi="Arial" w:cs="Arial"/>
          <w:sz w:val="20"/>
          <w:szCs w:val="20"/>
        </w:rPr>
        <w:t>, redno izvajala tudi tako imenovane</w:t>
      </w:r>
      <w:r w:rsidRPr="00A534C1">
        <w:rPr>
          <w:rFonts w:ascii="Arial" w:hAnsi="Arial" w:cs="Arial"/>
          <w:sz w:val="20"/>
          <w:szCs w:val="20"/>
        </w:rPr>
        <w:t xml:space="preserve"> </w:t>
      </w:r>
      <w:r w:rsidRPr="00A534C1">
        <w:rPr>
          <w:rFonts w:ascii="Arial" w:hAnsi="Arial" w:cs="Arial"/>
          <w:b/>
          <w:sz w:val="20"/>
          <w:szCs w:val="20"/>
        </w:rPr>
        <w:t>posredne nadzore</w:t>
      </w:r>
      <w:r w:rsidRPr="00A534C1">
        <w:rPr>
          <w:rFonts w:ascii="Arial" w:hAnsi="Arial" w:cs="Arial"/>
          <w:sz w:val="20"/>
          <w:szCs w:val="20"/>
        </w:rPr>
        <w:t xml:space="preserve"> v obliki zahtev za poročanje.</w:t>
      </w:r>
    </w:p>
    <w:p w14:paraId="44943510" w14:textId="77777777" w:rsidR="00B54D18" w:rsidRPr="00A534C1" w:rsidRDefault="00B54D18" w:rsidP="00F05F25">
      <w:pPr>
        <w:tabs>
          <w:tab w:val="left" w:pos="2520"/>
        </w:tabs>
        <w:spacing w:after="0" w:line="276" w:lineRule="auto"/>
        <w:jc w:val="both"/>
        <w:rPr>
          <w:rFonts w:ascii="Arial" w:hAnsi="Arial" w:cs="Arial"/>
          <w:sz w:val="20"/>
          <w:szCs w:val="20"/>
        </w:rPr>
      </w:pPr>
    </w:p>
    <w:p w14:paraId="3CDC6040" w14:textId="3DE8C16B" w:rsidR="00CC7914" w:rsidRPr="00A534C1" w:rsidRDefault="00CC7914" w:rsidP="00F05F25">
      <w:pPr>
        <w:tabs>
          <w:tab w:val="left" w:pos="2520"/>
        </w:tabs>
        <w:spacing w:after="0" w:line="276" w:lineRule="auto"/>
        <w:jc w:val="both"/>
        <w:rPr>
          <w:rFonts w:ascii="Arial" w:hAnsi="Arial" w:cs="Arial"/>
          <w:bCs/>
          <w:sz w:val="20"/>
          <w:szCs w:val="20"/>
          <w:shd w:val="clear" w:color="auto" w:fill="FFFFFF"/>
        </w:rPr>
      </w:pPr>
      <w:r w:rsidRPr="00A534C1">
        <w:rPr>
          <w:rFonts w:ascii="Arial" w:hAnsi="Arial" w:cs="Arial"/>
          <w:sz w:val="20"/>
          <w:szCs w:val="20"/>
        </w:rPr>
        <w:t xml:space="preserve">Poleg tega bo potekalo </w:t>
      </w:r>
      <w:r w:rsidRPr="00A534C1">
        <w:rPr>
          <w:rFonts w:ascii="Arial" w:hAnsi="Arial" w:cs="Arial"/>
          <w:b/>
          <w:sz w:val="20"/>
          <w:szCs w:val="20"/>
        </w:rPr>
        <w:t>spremljanje dela komisij za preverjanje okoliščin uporabe prisilnih sredstev</w:t>
      </w:r>
      <w:r w:rsidRPr="00A534C1">
        <w:rPr>
          <w:rFonts w:ascii="Arial" w:hAnsi="Arial" w:cs="Arial"/>
          <w:sz w:val="20"/>
          <w:szCs w:val="20"/>
        </w:rPr>
        <w:t xml:space="preserve">, ki jih imenujejo generalni direktor policije ali direktorji policijskih uprav. Zakonitost dela policije se bo presojala tudi v okviru presoje poročil policije o </w:t>
      </w:r>
      <w:r w:rsidRPr="00A534C1">
        <w:rPr>
          <w:rFonts w:ascii="Arial" w:hAnsi="Arial" w:cs="Arial"/>
          <w:bCs/>
          <w:color w:val="212529"/>
          <w:sz w:val="20"/>
          <w:szCs w:val="20"/>
        </w:rPr>
        <w:t xml:space="preserve">vstopu </w:t>
      </w:r>
      <w:r w:rsidR="00CA0124">
        <w:rPr>
          <w:rFonts w:ascii="Arial" w:hAnsi="Arial" w:cs="Arial"/>
          <w:bCs/>
          <w:color w:val="212529"/>
          <w:sz w:val="20"/>
          <w:szCs w:val="20"/>
        </w:rPr>
        <w:t xml:space="preserve">v </w:t>
      </w:r>
      <w:r w:rsidR="00CA0124" w:rsidRPr="00A534C1">
        <w:rPr>
          <w:rFonts w:ascii="Arial" w:hAnsi="Arial" w:cs="Arial"/>
          <w:bCs/>
          <w:color w:val="212529"/>
          <w:sz w:val="20"/>
          <w:szCs w:val="20"/>
        </w:rPr>
        <w:t>tuje</w:t>
      </w:r>
      <w:r w:rsidR="00CA0124">
        <w:rPr>
          <w:rFonts w:ascii="Arial" w:hAnsi="Arial" w:cs="Arial"/>
          <w:bCs/>
          <w:color w:val="212529"/>
          <w:sz w:val="20"/>
          <w:szCs w:val="20"/>
        </w:rPr>
        <w:t xml:space="preserve"> stanovanje</w:t>
      </w:r>
      <w:r w:rsidR="00CA0124" w:rsidRPr="00A534C1">
        <w:rPr>
          <w:rFonts w:ascii="Arial" w:hAnsi="Arial" w:cs="Arial"/>
          <w:bCs/>
          <w:color w:val="212529"/>
          <w:sz w:val="20"/>
          <w:szCs w:val="20"/>
        </w:rPr>
        <w:t>, drug</w:t>
      </w:r>
      <w:r w:rsidR="00CA0124">
        <w:rPr>
          <w:rFonts w:ascii="Arial" w:hAnsi="Arial" w:cs="Arial"/>
          <w:bCs/>
          <w:color w:val="212529"/>
          <w:sz w:val="20"/>
          <w:szCs w:val="20"/>
        </w:rPr>
        <w:t>e</w:t>
      </w:r>
      <w:r w:rsidR="00CA0124" w:rsidRPr="00A534C1">
        <w:rPr>
          <w:rFonts w:ascii="Arial" w:hAnsi="Arial" w:cs="Arial"/>
          <w:bCs/>
          <w:color w:val="212529"/>
          <w:sz w:val="20"/>
          <w:szCs w:val="20"/>
        </w:rPr>
        <w:t xml:space="preserve"> prostor</w:t>
      </w:r>
      <w:r w:rsidR="00CA0124">
        <w:rPr>
          <w:rFonts w:ascii="Arial" w:hAnsi="Arial" w:cs="Arial"/>
          <w:bCs/>
          <w:color w:val="212529"/>
          <w:sz w:val="20"/>
          <w:szCs w:val="20"/>
        </w:rPr>
        <w:t>e</w:t>
      </w:r>
      <w:r w:rsidR="00CA0124" w:rsidRPr="00A534C1">
        <w:rPr>
          <w:rFonts w:ascii="Arial" w:hAnsi="Arial" w:cs="Arial"/>
          <w:bCs/>
          <w:color w:val="212529"/>
          <w:sz w:val="20"/>
          <w:szCs w:val="20"/>
        </w:rPr>
        <w:t xml:space="preserve"> ali prevozn</w:t>
      </w:r>
      <w:r w:rsidR="00CA0124">
        <w:rPr>
          <w:rFonts w:ascii="Arial" w:hAnsi="Arial" w:cs="Arial"/>
          <w:bCs/>
          <w:color w:val="212529"/>
          <w:sz w:val="20"/>
          <w:szCs w:val="20"/>
        </w:rPr>
        <w:t>o sredstvo</w:t>
      </w:r>
      <w:r w:rsidR="00CA0124" w:rsidRPr="00A534C1">
        <w:rPr>
          <w:rFonts w:ascii="Arial" w:hAnsi="Arial" w:cs="Arial"/>
          <w:bCs/>
          <w:color w:val="212529"/>
          <w:sz w:val="20"/>
          <w:szCs w:val="20"/>
        </w:rPr>
        <w:t xml:space="preserve"> </w:t>
      </w:r>
      <w:r w:rsidRPr="00A534C1">
        <w:rPr>
          <w:rFonts w:ascii="Arial" w:hAnsi="Arial" w:cs="Arial"/>
          <w:bCs/>
          <w:color w:val="212529"/>
          <w:sz w:val="20"/>
          <w:szCs w:val="20"/>
        </w:rPr>
        <w:t xml:space="preserve">in </w:t>
      </w:r>
      <w:r w:rsidR="00CA0124">
        <w:rPr>
          <w:rFonts w:ascii="Arial" w:hAnsi="Arial" w:cs="Arial"/>
          <w:bCs/>
          <w:color w:val="212529"/>
          <w:sz w:val="20"/>
          <w:szCs w:val="20"/>
        </w:rPr>
        <w:t>n</w:t>
      </w:r>
      <w:r w:rsidR="00F52100">
        <w:rPr>
          <w:rFonts w:ascii="Arial" w:hAnsi="Arial" w:cs="Arial"/>
          <w:bCs/>
          <w:color w:val="212529"/>
          <w:sz w:val="20"/>
          <w:szCs w:val="20"/>
        </w:rPr>
        <w:t>j</w:t>
      </w:r>
      <w:r w:rsidR="00CA0124">
        <w:rPr>
          <w:rFonts w:ascii="Arial" w:hAnsi="Arial" w:cs="Arial"/>
          <w:bCs/>
          <w:color w:val="212529"/>
          <w:sz w:val="20"/>
          <w:szCs w:val="20"/>
        </w:rPr>
        <w:t xml:space="preserve">ihovem </w:t>
      </w:r>
      <w:r w:rsidRPr="00A534C1">
        <w:rPr>
          <w:rFonts w:ascii="Arial" w:hAnsi="Arial" w:cs="Arial"/>
          <w:bCs/>
          <w:color w:val="212529"/>
          <w:sz w:val="20"/>
          <w:szCs w:val="20"/>
        </w:rPr>
        <w:t>pregledu z namenom takojšnjega zasega strelnega orožja</w:t>
      </w:r>
      <w:r w:rsidRPr="00A534C1">
        <w:rPr>
          <w:rFonts w:ascii="Arial" w:hAnsi="Arial" w:cs="Arial"/>
          <w:sz w:val="20"/>
          <w:szCs w:val="20"/>
        </w:rPr>
        <w:t xml:space="preserve"> po 16. členu Zakona o nujnih ukrepih za zagotavljanje javne varnosti</w:t>
      </w:r>
      <w:r w:rsidRPr="00A534C1">
        <w:rPr>
          <w:rFonts w:ascii="Arial" w:hAnsi="Arial" w:cs="Arial"/>
          <w:bCs/>
          <w:sz w:val="20"/>
          <w:szCs w:val="20"/>
          <w:shd w:val="clear" w:color="auto" w:fill="FFFFFF"/>
        </w:rPr>
        <w:t>.</w:t>
      </w:r>
    </w:p>
    <w:p w14:paraId="6D654BB1" w14:textId="77777777" w:rsidR="00CC7914" w:rsidRPr="00A534C1" w:rsidRDefault="00CC7914" w:rsidP="00F05F25">
      <w:pPr>
        <w:tabs>
          <w:tab w:val="left" w:pos="2520"/>
        </w:tabs>
        <w:spacing w:after="0" w:line="276" w:lineRule="auto"/>
        <w:jc w:val="both"/>
        <w:rPr>
          <w:rFonts w:ascii="Arial" w:hAnsi="Arial" w:cs="Arial"/>
          <w:sz w:val="20"/>
          <w:szCs w:val="20"/>
        </w:rPr>
      </w:pPr>
    </w:p>
    <w:p w14:paraId="6215BA56" w14:textId="5706A35D" w:rsidR="00CC7914" w:rsidRPr="00A534C1" w:rsidRDefault="00CC7914"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 xml:space="preserve">Ena od oblik nadzora je </w:t>
      </w:r>
      <w:r w:rsidRPr="00A534C1">
        <w:rPr>
          <w:rFonts w:ascii="Arial" w:hAnsi="Arial" w:cs="Arial"/>
          <w:b/>
          <w:sz w:val="20"/>
          <w:szCs w:val="20"/>
        </w:rPr>
        <w:t>sistem reševanja pritožb posameznikov zoper delo policistov</w:t>
      </w:r>
      <w:r w:rsidRPr="0044723C">
        <w:rPr>
          <w:rFonts w:ascii="Arial" w:hAnsi="Arial" w:cs="Arial"/>
          <w:sz w:val="20"/>
          <w:szCs w:val="20"/>
        </w:rPr>
        <w:t>.</w:t>
      </w:r>
      <w:r w:rsidRPr="00CA0124">
        <w:rPr>
          <w:rFonts w:ascii="Arial" w:hAnsi="Arial" w:cs="Arial"/>
          <w:sz w:val="20"/>
          <w:szCs w:val="20"/>
        </w:rPr>
        <w:t xml:space="preserve"> </w:t>
      </w:r>
      <w:r w:rsidRPr="00A534C1">
        <w:rPr>
          <w:rFonts w:ascii="Arial" w:hAnsi="Arial" w:cs="Arial"/>
          <w:sz w:val="20"/>
          <w:szCs w:val="20"/>
        </w:rPr>
        <w:t>V pritožbenem postopku se uveljavlja nestrinjanje z dejanjem ali opustitvijo dejanja policistov pri izvajanju policijskih nalog, ki lahko pomenijo kršitev pravice ali svoboščine posameznika. Gre za nadstandardni postopek, s katerim je posamezniku omogočena tako imenovana reklamacija policistove storitve. Zato je treba v pritožbenem postopku posameznikom zagotavljati neodvisno, nepristransko, strokovno in kakovostno reševanje pritožb zoper delo policistov ter sočasno pritožniku in policistu zagotavljati vse postopkovne pravice v skladu z Zakonom o nalogah in pooblastilih policije (</w:t>
      </w:r>
      <w:proofErr w:type="spellStart"/>
      <w:r w:rsidRPr="00A534C1">
        <w:rPr>
          <w:rFonts w:ascii="Arial" w:hAnsi="Arial" w:cs="Arial"/>
          <w:sz w:val="20"/>
          <w:szCs w:val="20"/>
        </w:rPr>
        <w:t>ZNPPol</w:t>
      </w:r>
      <w:proofErr w:type="spellEnd"/>
      <w:r w:rsidR="002918B8" w:rsidRPr="00A534C1">
        <w:rPr>
          <w:rFonts w:ascii="Arial" w:hAnsi="Arial" w:cs="Arial"/>
          <w:sz w:val="20"/>
          <w:szCs w:val="20"/>
        </w:rPr>
        <w:t>).</w:t>
      </w:r>
    </w:p>
    <w:p w14:paraId="52A060DB" w14:textId="2CA8F5E2" w:rsidR="00B54D18" w:rsidRPr="00A534C1" w:rsidRDefault="00B54D18" w:rsidP="00F05F25">
      <w:pPr>
        <w:tabs>
          <w:tab w:val="left" w:pos="2520"/>
        </w:tabs>
        <w:spacing w:after="0" w:line="276" w:lineRule="auto"/>
        <w:jc w:val="both"/>
        <w:rPr>
          <w:rFonts w:ascii="Arial" w:hAnsi="Arial" w:cs="Arial"/>
          <w:sz w:val="20"/>
          <w:szCs w:val="20"/>
        </w:rPr>
      </w:pPr>
    </w:p>
    <w:p w14:paraId="36987C26" w14:textId="2550F9A5" w:rsidR="00EF7D69" w:rsidRPr="00A534C1" w:rsidRDefault="00EF7D69"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Pritožbeni postopek se izvaja na dveh ravneh, in sicer v pomiritvenem postopku (prva stopnja) ali na senatu (druga stopnja). Pomiritveni postopek je razgovor vodje policijs</w:t>
      </w:r>
      <w:r w:rsidR="009E405B" w:rsidRPr="00A534C1">
        <w:rPr>
          <w:rFonts w:ascii="Arial" w:hAnsi="Arial" w:cs="Arial"/>
          <w:sz w:val="20"/>
          <w:szCs w:val="20"/>
        </w:rPr>
        <w:t xml:space="preserve">ke enote, iz katere je policist, </w:t>
      </w:r>
      <w:r w:rsidRPr="00A534C1">
        <w:rPr>
          <w:rFonts w:ascii="Arial" w:hAnsi="Arial" w:cs="Arial"/>
          <w:sz w:val="20"/>
          <w:szCs w:val="20"/>
        </w:rPr>
        <w:t>zoper katerega je vložena pritožba, s pritožnikom. Vodja pritožnika seznani z ugotovitvami v zvezi s pritožbo in mu omogoči, da predstavi dejstva, ki se nanašajo na pritožbo</w:t>
      </w:r>
      <w:r w:rsidR="001B7186" w:rsidRPr="00A534C1">
        <w:rPr>
          <w:rFonts w:ascii="Arial" w:hAnsi="Arial" w:cs="Arial"/>
          <w:sz w:val="20"/>
          <w:szCs w:val="20"/>
        </w:rPr>
        <w:t>,</w:t>
      </w:r>
      <w:r w:rsidRPr="00A534C1">
        <w:rPr>
          <w:rFonts w:ascii="Arial" w:hAnsi="Arial" w:cs="Arial"/>
          <w:sz w:val="20"/>
          <w:szCs w:val="20"/>
        </w:rPr>
        <w:t xml:space="preserve"> ter predlaga dokaze za ugotovitev dejanskega stanja. Pritožniku se pojasnijo policijska pooblastila in ravnanje policista v konkretnem primeru. Ob </w:t>
      </w:r>
      <w:r w:rsidRPr="00A534C1">
        <w:rPr>
          <w:rFonts w:ascii="Arial" w:hAnsi="Arial" w:cs="Arial"/>
          <w:bCs/>
          <w:sz w:val="20"/>
          <w:szCs w:val="20"/>
        </w:rPr>
        <w:t>upravičeni pritožbi</w:t>
      </w:r>
      <w:r w:rsidRPr="00A534C1">
        <w:rPr>
          <w:rFonts w:ascii="Arial" w:hAnsi="Arial" w:cs="Arial"/>
          <w:sz w:val="20"/>
          <w:szCs w:val="20"/>
        </w:rPr>
        <w:t xml:space="preserve"> se </w:t>
      </w:r>
      <w:r w:rsidR="00BE4587">
        <w:rPr>
          <w:rFonts w:ascii="Arial" w:hAnsi="Arial" w:cs="Arial"/>
          <w:sz w:val="20"/>
          <w:szCs w:val="20"/>
        </w:rPr>
        <w:t>pritožnik</w:t>
      </w:r>
      <w:r w:rsidR="00BE4587" w:rsidRPr="00A534C1">
        <w:rPr>
          <w:rFonts w:ascii="Arial" w:hAnsi="Arial" w:cs="Arial"/>
          <w:sz w:val="20"/>
          <w:szCs w:val="20"/>
        </w:rPr>
        <w:t xml:space="preserve"> </w:t>
      </w:r>
      <w:r w:rsidRPr="00A534C1">
        <w:rPr>
          <w:rFonts w:ascii="Arial" w:hAnsi="Arial" w:cs="Arial"/>
          <w:sz w:val="20"/>
          <w:szCs w:val="20"/>
        </w:rPr>
        <w:t xml:space="preserve">seznani tudi </w:t>
      </w:r>
      <w:r w:rsidRPr="00A534C1">
        <w:rPr>
          <w:rFonts w:ascii="Arial" w:hAnsi="Arial" w:cs="Arial"/>
          <w:bCs/>
          <w:sz w:val="20"/>
          <w:szCs w:val="20"/>
        </w:rPr>
        <w:t xml:space="preserve">z ukrepi, ki so že </w:t>
      </w:r>
      <w:r w:rsidR="001B7186" w:rsidRPr="00A534C1">
        <w:rPr>
          <w:rFonts w:ascii="Arial" w:hAnsi="Arial" w:cs="Arial"/>
          <w:bCs/>
          <w:sz w:val="20"/>
          <w:szCs w:val="20"/>
        </w:rPr>
        <w:t xml:space="preserve">bili </w:t>
      </w:r>
      <w:r w:rsidRPr="00A534C1">
        <w:rPr>
          <w:rFonts w:ascii="Arial" w:hAnsi="Arial" w:cs="Arial"/>
          <w:bCs/>
          <w:sz w:val="20"/>
          <w:szCs w:val="20"/>
        </w:rPr>
        <w:t xml:space="preserve">ali </w:t>
      </w:r>
      <w:r w:rsidR="00BC4E9C" w:rsidRPr="00A534C1">
        <w:rPr>
          <w:rFonts w:ascii="Arial" w:hAnsi="Arial" w:cs="Arial"/>
          <w:bCs/>
          <w:sz w:val="20"/>
          <w:szCs w:val="20"/>
        </w:rPr>
        <w:t xml:space="preserve">še </w:t>
      </w:r>
      <w:r w:rsidRPr="00A534C1">
        <w:rPr>
          <w:rFonts w:ascii="Arial" w:hAnsi="Arial" w:cs="Arial"/>
          <w:bCs/>
          <w:sz w:val="20"/>
          <w:szCs w:val="20"/>
        </w:rPr>
        <w:t>bodo sprejeti.</w:t>
      </w:r>
      <w:r w:rsidRPr="00A534C1">
        <w:rPr>
          <w:rFonts w:ascii="Arial" w:hAnsi="Arial" w:cs="Arial"/>
          <w:b/>
          <w:bCs/>
          <w:sz w:val="20"/>
          <w:szCs w:val="20"/>
        </w:rPr>
        <w:t xml:space="preserve"> </w:t>
      </w:r>
      <w:r w:rsidRPr="00A534C1">
        <w:rPr>
          <w:rFonts w:ascii="Arial" w:hAnsi="Arial" w:cs="Arial"/>
          <w:sz w:val="20"/>
          <w:szCs w:val="20"/>
        </w:rPr>
        <w:t>Na drugi stopnji pritožbo obravnava senat, ki ga imenuje minister</w:t>
      </w:r>
      <w:r w:rsidR="00386BC5">
        <w:rPr>
          <w:rFonts w:ascii="Arial" w:hAnsi="Arial" w:cs="Arial"/>
          <w:sz w:val="20"/>
          <w:szCs w:val="20"/>
        </w:rPr>
        <w:t>, pristojen</w:t>
      </w:r>
      <w:r w:rsidRPr="00A534C1">
        <w:rPr>
          <w:rFonts w:ascii="Arial" w:hAnsi="Arial" w:cs="Arial"/>
          <w:sz w:val="20"/>
          <w:szCs w:val="20"/>
        </w:rPr>
        <w:t xml:space="preserve"> za notranje zadeve, sestavljajo pa ga pooblaščenec ministra kot vodja senata in dva predstavnika javnosti kot člana senata. Senat je pristojen za ocenjevanje utemeljenosti pritožbe zoper delo policista. Z vključitvijo dveh </w:t>
      </w:r>
      <w:r w:rsidRPr="00A534C1">
        <w:rPr>
          <w:rFonts w:ascii="Arial" w:hAnsi="Arial" w:cs="Arial"/>
          <w:sz w:val="20"/>
          <w:szCs w:val="20"/>
        </w:rPr>
        <w:lastRenderedPageBreak/>
        <w:t xml:space="preserve">predstavnikov javnosti v pritožbeni postopek je zagotovljen učinkovit in neposreden državljanski nadzor nad delom policije. </w:t>
      </w:r>
    </w:p>
    <w:p w14:paraId="42548BE8" w14:textId="77777777" w:rsidR="00B54D18" w:rsidRPr="00A534C1" w:rsidRDefault="00B54D18" w:rsidP="00F05F25">
      <w:pPr>
        <w:tabs>
          <w:tab w:val="left" w:pos="2520"/>
        </w:tabs>
        <w:spacing w:after="0" w:line="276" w:lineRule="auto"/>
        <w:jc w:val="both"/>
        <w:rPr>
          <w:rFonts w:ascii="Arial" w:hAnsi="Arial" w:cs="Arial"/>
          <w:sz w:val="20"/>
          <w:szCs w:val="20"/>
        </w:rPr>
      </w:pPr>
    </w:p>
    <w:p w14:paraId="215A0384" w14:textId="059BB9FA" w:rsidR="00CC7914" w:rsidRPr="00A534C1" w:rsidRDefault="00CC7914"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 xml:space="preserve">V letu 2026 bo MNZ dalo poudarek nadaljnjemu izboljšanju kakovosti izvajanja </w:t>
      </w:r>
      <w:r w:rsidRPr="00A534C1">
        <w:rPr>
          <w:rFonts w:ascii="Arial" w:hAnsi="Arial" w:cs="Arial"/>
          <w:b/>
          <w:sz w:val="20"/>
          <w:szCs w:val="20"/>
        </w:rPr>
        <w:t>pomiritvenih postopkov</w:t>
      </w:r>
      <w:r w:rsidRPr="00A534C1">
        <w:rPr>
          <w:rFonts w:ascii="Arial" w:hAnsi="Arial" w:cs="Arial"/>
          <w:sz w:val="20"/>
          <w:szCs w:val="20"/>
        </w:rPr>
        <w:t xml:space="preserve"> in poročil z ugotovitvami o kompleksnih pritožbenih postopkih, ki jih pripravijo poročevalci in se obravnavajo neposredno na sejah </w:t>
      </w:r>
      <w:r w:rsidRPr="00A534C1">
        <w:rPr>
          <w:rFonts w:ascii="Arial" w:hAnsi="Arial" w:cs="Arial"/>
          <w:b/>
          <w:sz w:val="20"/>
          <w:szCs w:val="20"/>
        </w:rPr>
        <w:t>senatov za pritožbe</w:t>
      </w:r>
      <w:r w:rsidRPr="00A534C1">
        <w:rPr>
          <w:rFonts w:ascii="Arial" w:hAnsi="Arial" w:cs="Arial"/>
          <w:sz w:val="20"/>
          <w:szCs w:val="20"/>
        </w:rPr>
        <w:t xml:space="preserve">. S tem namenom bodo opravljene analize praktičnih primerov s podajo priporočil za sistemsko odpravljanje ugotovljenih pomanjkljivosti. Pri očitkih hujših posegov policistov v človekove pravice in temeljne svoboščine bodo naloge poročevalca izvajali pooblaščenci ministra. K povečanju kakovosti dela policistov bo MNZ prispevalo s sistemskim iskanjem vzrokov za pritožbe in oblikovanjem dobrih praks ter odpravo pomanjkljivosti, ugotovljenih v preteklih obdobjih. V letu 2026 je načrtovana izvedba usposabljanja za vodje pomiritvenih postopkov in poročevalce v pritožbenih senatih z namenom zagotavljanja visoke stopnje strokovnosti pritožbenih postopkov. Poseben sklop nalog bo še naprej namenjen zagotavljanju preglednosti pritožbenih postopkov z obveščanjem javnosti o pravicah oseb, ki jih obravnava policija, in ugotovitvah pritožbenih postopkov. </w:t>
      </w:r>
    </w:p>
    <w:p w14:paraId="65B8BC86" w14:textId="425DED72" w:rsidR="00B54D18" w:rsidRPr="00A534C1" w:rsidRDefault="00B54D18" w:rsidP="00F05F25">
      <w:pPr>
        <w:tabs>
          <w:tab w:val="left" w:pos="2520"/>
        </w:tabs>
        <w:spacing w:after="0" w:line="276" w:lineRule="auto"/>
        <w:jc w:val="both"/>
        <w:rPr>
          <w:rFonts w:ascii="Arial" w:hAnsi="Arial" w:cs="Arial"/>
          <w:sz w:val="20"/>
          <w:szCs w:val="20"/>
        </w:rPr>
      </w:pPr>
    </w:p>
    <w:p w14:paraId="50BA0C18" w14:textId="31B61249" w:rsidR="002A79CE" w:rsidRPr="00A534C1" w:rsidRDefault="00EF7D69"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MNZ policijo sproti seznanja z usmeritvami, ki se nanašajo na pritožbeni postopek</w:t>
      </w:r>
      <w:r w:rsidR="00BC4E9C" w:rsidRPr="00A534C1">
        <w:rPr>
          <w:rFonts w:ascii="Arial" w:hAnsi="Arial" w:cs="Arial"/>
          <w:sz w:val="20"/>
          <w:szCs w:val="20"/>
        </w:rPr>
        <w:t>,</w:t>
      </w:r>
      <w:r w:rsidRPr="00A534C1">
        <w:rPr>
          <w:rFonts w:ascii="Arial" w:hAnsi="Arial" w:cs="Arial"/>
          <w:sz w:val="20"/>
          <w:szCs w:val="20"/>
        </w:rPr>
        <w:t xml:space="preserve"> in ugotovitvami o utemeljenih primerih pritožb zoper delo policije. Če bodo ugotovljene sistemske</w:t>
      </w:r>
      <w:r w:rsidR="009E405B" w:rsidRPr="00A534C1">
        <w:rPr>
          <w:rFonts w:ascii="Arial" w:hAnsi="Arial" w:cs="Arial"/>
          <w:sz w:val="20"/>
          <w:szCs w:val="20"/>
        </w:rPr>
        <w:t xml:space="preserve"> pomanjkljivosti, bo MNZ</w:t>
      </w:r>
      <w:r w:rsidRPr="00A534C1">
        <w:rPr>
          <w:rFonts w:ascii="Arial" w:hAnsi="Arial" w:cs="Arial"/>
          <w:sz w:val="20"/>
          <w:szCs w:val="20"/>
        </w:rPr>
        <w:t xml:space="preserve"> skupaj s policijo poskrbelo za odpravo pomanjkljivosti. Za izboljšanje zakonitosti in strokovnosti dela policije bo MNZ nadaljevalo tudi objavljanje </w:t>
      </w:r>
      <w:proofErr w:type="spellStart"/>
      <w:r w:rsidRPr="00A534C1">
        <w:rPr>
          <w:rFonts w:ascii="Arial" w:hAnsi="Arial" w:cs="Arial"/>
          <w:sz w:val="20"/>
          <w:szCs w:val="20"/>
        </w:rPr>
        <w:t>anonimiziranih</w:t>
      </w:r>
      <w:proofErr w:type="spellEnd"/>
      <w:r w:rsidRPr="00A534C1">
        <w:rPr>
          <w:rFonts w:ascii="Arial" w:hAnsi="Arial" w:cs="Arial"/>
          <w:sz w:val="20"/>
          <w:szCs w:val="20"/>
        </w:rPr>
        <w:t xml:space="preserve"> pritožb z navedbami hudih kršitev človekovih pravic in temeljnih svoboščin, ki bodo </w:t>
      </w:r>
      <w:r w:rsidR="001B7186" w:rsidRPr="00A534C1">
        <w:rPr>
          <w:rFonts w:ascii="Arial" w:hAnsi="Arial" w:cs="Arial"/>
          <w:sz w:val="20"/>
          <w:szCs w:val="20"/>
        </w:rPr>
        <w:t xml:space="preserve">poslane </w:t>
      </w:r>
      <w:r w:rsidRPr="00A534C1">
        <w:rPr>
          <w:rFonts w:ascii="Arial" w:hAnsi="Arial" w:cs="Arial"/>
          <w:sz w:val="20"/>
          <w:szCs w:val="20"/>
        </w:rPr>
        <w:t xml:space="preserve">tudi Policijski akademiji za vključitev v izobraževalni proces kandidatov za policiste in izpopolnjevanje zaposlenih policistov. </w:t>
      </w:r>
    </w:p>
    <w:p w14:paraId="1D81C7D8" w14:textId="77777777" w:rsidR="001621B7" w:rsidRPr="00A534C1" w:rsidRDefault="001621B7" w:rsidP="00F05F25">
      <w:pPr>
        <w:tabs>
          <w:tab w:val="left" w:pos="2520"/>
        </w:tabs>
        <w:spacing w:after="0" w:line="276" w:lineRule="auto"/>
        <w:jc w:val="both"/>
        <w:rPr>
          <w:rFonts w:ascii="Arial" w:hAnsi="Arial" w:cs="Arial"/>
          <w:sz w:val="20"/>
          <w:szCs w:val="20"/>
          <w:highlight w:val="yellow"/>
        </w:rPr>
      </w:pPr>
    </w:p>
    <w:p w14:paraId="29370D77" w14:textId="423A6DC2" w:rsidR="00945506" w:rsidRPr="00A534C1" w:rsidRDefault="006955E9" w:rsidP="00F05F25">
      <w:pPr>
        <w:pStyle w:val="Naslov1"/>
        <w:spacing w:before="0" w:line="276" w:lineRule="auto"/>
        <w:jc w:val="both"/>
        <w:rPr>
          <w:rFonts w:ascii="Arial" w:hAnsi="Arial" w:cs="Arial"/>
          <w:b/>
          <w:color w:val="auto"/>
          <w:sz w:val="20"/>
          <w:szCs w:val="20"/>
        </w:rPr>
      </w:pPr>
      <w:bookmarkStart w:id="3" w:name="_Toc223427330"/>
      <w:r w:rsidRPr="00A534C1">
        <w:rPr>
          <w:rFonts w:ascii="Arial" w:hAnsi="Arial" w:cs="Arial"/>
          <w:b/>
          <w:color w:val="auto"/>
          <w:sz w:val="20"/>
          <w:szCs w:val="20"/>
        </w:rPr>
        <w:t>I.3</w:t>
      </w:r>
      <w:r w:rsidRPr="00A534C1">
        <w:rPr>
          <w:rFonts w:ascii="Arial" w:hAnsi="Arial" w:cs="Arial"/>
          <w:b/>
          <w:color w:val="auto"/>
          <w:sz w:val="20"/>
          <w:szCs w:val="20"/>
        </w:rPr>
        <w:tab/>
        <w:t xml:space="preserve">Zakonito in učinkovito opravljanje upravnih nalog </w:t>
      </w:r>
      <w:r w:rsidR="00BC331E" w:rsidRPr="00A534C1">
        <w:rPr>
          <w:rFonts w:ascii="Arial" w:hAnsi="Arial" w:cs="Arial"/>
          <w:b/>
          <w:color w:val="auto"/>
          <w:sz w:val="20"/>
          <w:szCs w:val="20"/>
        </w:rPr>
        <w:t>v</w:t>
      </w:r>
      <w:r w:rsidRPr="00A534C1">
        <w:rPr>
          <w:rFonts w:ascii="Arial" w:hAnsi="Arial" w:cs="Arial"/>
          <w:b/>
          <w:color w:val="auto"/>
          <w:sz w:val="20"/>
          <w:szCs w:val="20"/>
        </w:rPr>
        <w:t xml:space="preserve"> pristojnosti </w:t>
      </w:r>
      <w:r w:rsidR="00FC2C11" w:rsidRPr="00A534C1">
        <w:rPr>
          <w:rFonts w:ascii="Arial" w:hAnsi="Arial" w:cs="Arial"/>
          <w:b/>
          <w:color w:val="auto"/>
          <w:sz w:val="20"/>
          <w:szCs w:val="20"/>
        </w:rPr>
        <w:t>Ministrstva za notranje zadeve</w:t>
      </w:r>
      <w:bookmarkEnd w:id="3"/>
      <w:r w:rsidR="00386BC5">
        <w:rPr>
          <w:rFonts w:ascii="Arial" w:hAnsi="Arial" w:cs="Arial"/>
          <w:b/>
          <w:color w:val="auto"/>
          <w:sz w:val="20"/>
          <w:szCs w:val="20"/>
        </w:rPr>
        <w:t xml:space="preserve"> Republike Slovenije</w:t>
      </w:r>
    </w:p>
    <w:p w14:paraId="16DBD1F1" w14:textId="77777777" w:rsidR="00945506" w:rsidRPr="00A534C1" w:rsidRDefault="00945506" w:rsidP="00F05F25">
      <w:pPr>
        <w:spacing w:after="0" w:line="276" w:lineRule="auto"/>
        <w:jc w:val="both"/>
        <w:rPr>
          <w:rFonts w:ascii="Arial" w:hAnsi="Arial" w:cs="Arial"/>
          <w:sz w:val="20"/>
          <w:szCs w:val="20"/>
        </w:rPr>
      </w:pPr>
    </w:p>
    <w:p w14:paraId="03C48A65" w14:textId="40E83273" w:rsidR="006955E9" w:rsidRPr="00A534C1" w:rsidRDefault="00F47EB6" w:rsidP="00F05F25">
      <w:pPr>
        <w:pStyle w:val="Naslov2"/>
        <w:spacing w:before="0" w:line="276" w:lineRule="auto"/>
        <w:jc w:val="both"/>
        <w:rPr>
          <w:rFonts w:ascii="Arial" w:hAnsi="Arial" w:cs="Arial"/>
          <w:b/>
          <w:color w:val="auto"/>
          <w:sz w:val="20"/>
          <w:szCs w:val="20"/>
        </w:rPr>
      </w:pPr>
      <w:bookmarkStart w:id="4" w:name="_Toc223427331"/>
      <w:r w:rsidRPr="00A534C1">
        <w:rPr>
          <w:rFonts w:ascii="Arial" w:hAnsi="Arial" w:cs="Arial"/>
          <w:b/>
          <w:color w:val="auto"/>
          <w:sz w:val="20"/>
          <w:szCs w:val="20"/>
        </w:rPr>
        <w:t>I.</w:t>
      </w:r>
      <w:r w:rsidR="00D65F8F" w:rsidRPr="00A534C1">
        <w:rPr>
          <w:rFonts w:ascii="Arial" w:hAnsi="Arial" w:cs="Arial"/>
          <w:b/>
          <w:color w:val="auto"/>
          <w:sz w:val="20"/>
          <w:szCs w:val="20"/>
        </w:rPr>
        <w:t>3.1</w:t>
      </w:r>
      <w:r w:rsidR="00D65F8F" w:rsidRPr="00A534C1">
        <w:rPr>
          <w:rFonts w:ascii="Arial" w:hAnsi="Arial" w:cs="Arial"/>
          <w:b/>
          <w:color w:val="auto"/>
          <w:sz w:val="20"/>
          <w:szCs w:val="20"/>
        </w:rPr>
        <w:tab/>
      </w:r>
      <w:r w:rsidR="006955E9" w:rsidRPr="00A534C1">
        <w:rPr>
          <w:rFonts w:ascii="Arial" w:hAnsi="Arial" w:cs="Arial"/>
          <w:b/>
          <w:color w:val="auto"/>
          <w:sz w:val="20"/>
          <w:szCs w:val="20"/>
        </w:rPr>
        <w:t>Področje zasebnega varovanja, detektivske dejavnosti, varnosti na smučiščih in občinskega redarstva</w:t>
      </w:r>
      <w:bookmarkEnd w:id="4"/>
    </w:p>
    <w:p w14:paraId="57E9F9FB" w14:textId="77777777" w:rsidR="00870F61" w:rsidRPr="00A534C1" w:rsidRDefault="00870F61" w:rsidP="00F05F25">
      <w:pPr>
        <w:spacing w:after="0" w:line="276" w:lineRule="auto"/>
        <w:rPr>
          <w:rFonts w:ascii="Arial" w:hAnsi="Arial" w:cs="Arial"/>
          <w:sz w:val="20"/>
          <w:szCs w:val="20"/>
          <w:highlight w:val="yellow"/>
        </w:rPr>
      </w:pPr>
    </w:p>
    <w:p w14:paraId="6D3DDCF7" w14:textId="6EFBCF82" w:rsidR="00CC7914" w:rsidRPr="00A534C1" w:rsidRDefault="00CC7914"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MNZ bo kot doslej izvajalo nadzor nad nosilci javnega pooblastila za strokovno usposabljanje in izpopolnjevanje varnostnega osebja, nadzornikov smučišč in detektivov. Prav tako bo nadzorovalo delovanje Zbornice za razvoj slovenskega zasebnega varovanja, ki ima status reprezentativnega strokovnega interesnega združenja</w:t>
      </w:r>
      <w:r w:rsidR="00BE4587">
        <w:rPr>
          <w:rFonts w:ascii="Arial" w:hAnsi="Arial" w:cs="Arial"/>
          <w:sz w:val="20"/>
          <w:szCs w:val="20"/>
        </w:rPr>
        <w:t>,</w:t>
      </w:r>
      <w:r w:rsidRPr="00A534C1">
        <w:rPr>
          <w:rFonts w:ascii="Arial" w:hAnsi="Arial" w:cs="Arial"/>
          <w:sz w:val="20"/>
          <w:szCs w:val="20"/>
        </w:rPr>
        <w:t xml:space="preserve"> in Detektivske zbornice Republike Slovenije (v nadaljnjem besedilu: </w:t>
      </w:r>
      <w:proofErr w:type="spellStart"/>
      <w:r w:rsidRPr="00A534C1">
        <w:rPr>
          <w:rFonts w:ascii="Arial" w:hAnsi="Arial" w:cs="Arial"/>
          <w:sz w:val="20"/>
          <w:szCs w:val="20"/>
        </w:rPr>
        <w:t>DeZRS</w:t>
      </w:r>
      <w:proofErr w:type="spellEnd"/>
      <w:r w:rsidRPr="00A534C1">
        <w:rPr>
          <w:rFonts w:ascii="Arial" w:hAnsi="Arial" w:cs="Arial"/>
          <w:sz w:val="20"/>
          <w:szCs w:val="20"/>
        </w:rPr>
        <w:t xml:space="preserve">), ki ji je podeljeno javno pooblastilo za opravljanje upravnih nalog s področja detektivske dejavnosti. </w:t>
      </w:r>
    </w:p>
    <w:p w14:paraId="7952F121" w14:textId="77777777" w:rsidR="00CC7914" w:rsidRPr="00A534C1" w:rsidRDefault="00CC7914" w:rsidP="00F05F25">
      <w:pPr>
        <w:tabs>
          <w:tab w:val="left" w:pos="2520"/>
        </w:tabs>
        <w:spacing w:after="0" w:line="276" w:lineRule="auto"/>
        <w:jc w:val="both"/>
        <w:rPr>
          <w:rFonts w:ascii="Arial" w:hAnsi="Arial" w:cs="Arial"/>
          <w:sz w:val="20"/>
          <w:szCs w:val="20"/>
        </w:rPr>
      </w:pPr>
    </w:p>
    <w:p w14:paraId="7DF97380" w14:textId="40CF1082" w:rsidR="00CC7914" w:rsidRPr="00A534C1" w:rsidRDefault="00CC7914"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 xml:space="preserve">MNZ bo sodelovalo pri pripravi in določanju programov strokovnega usposabljanja, določalo standarde ter vodilo evidence s področja zasebnega varovanja in varnosti na smučiščih. Prav tako bo zakonito in učinkovito vodilo upravne postopke podeljevanja licenc, soglasij tujim osebam ter službenih izkaznic s področja zasebnega varovanja in pooblastil nadzornikom smučišč. Na drugi stopnji bo reševalo pritožbe zoper ukrepe Inšpektorata Republike Slovenije za notranje zadeve (v nadaljnjem besedilu: IRSNZ). </w:t>
      </w:r>
    </w:p>
    <w:p w14:paraId="65D0E0B8" w14:textId="77777777" w:rsidR="00CC7914" w:rsidRPr="00A534C1" w:rsidRDefault="00CC7914" w:rsidP="00F05F25">
      <w:pPr>
        <w:tabs>
          <w:tab w:val="left" w:pos="2520"/>
        </w:tabs>
        <w:spacing w:after="0" w:line="276" w:lineRule="auto"/>
        <w:jc w:val="both"/>
        <w:rPr>
          <w:rFonts w:ascii="Arial" w:hAnsi="Arial" w:cs="Arial"/>
          <w:sz w:val="20"/>
          <w:szCs w:val="20"/>
        </w:rPr>
      </w:pPr>
    </w:p>
    <w:p w14:paraId="1949F05A" w14:textId="77777777" w:rsidR="00CC7914" w:rsidRPr="00A534C1" w:rsidRDefault="00CC7914" w:rsidP="00F05F25">
      <w:pPr>
        <w:tabs>
          <w:tab w:val="left" w:pos="2520"/>
        </w:tabs>
        <w:spacing w:after="0" w:line="276" w:lineRule="auto"/>
        <w:jc w:val="both"/>
        <w:rPr>
          <w:rFonts w:ascii="Arial" w:hAnsi="Arial" w:cs="Arial"/>
          <w:sz w:val="20"/>
          <w:szCs w:val="20"/>
        </w:rPr>
      </w:pPr>
      <w:r w:rsidRPr="00A534C1">
        <w:rPr>
          <w:rFonts w:ascii="Arial" w:hAnsi="Arial" w:cs="Arial"/>
          <w:sz w:val="20"/>
          <w:szCs w:val="20"/>
        </w:rPr>
        <w:t xml:space="preserve">Na področju detektivske dejavnosti bo MNZ nadaljevalo varnostno preverjanje oseb v okviru upravnih postopkov </w:t>
      </w:r>
      <w:proofErr w:type="spellStart"/>
      <w:r w:rsidRPr="00A534C1">
        <w:rPr>
          <w:rFonts w:ascii="Arial" w:hAnsi="Arial" w:cs="Arial"/>
          <w:sz w:val="20"/>
          <w:szCs w:val="20"/>
        </w:rPr>
        <w:t>DeZRS</w:t>
      </w:r>
      <w:proofErr w:type="spellEnd"/>
      <w:r w:rsidRPr="00A534C1">
        <w:rPr>
          <w:rFonts w:ascii="Arial" w:hAnsi="Arial" w:cs="Arial"/>
          <w:sz w:val="20"/>
          <w:szCs w:val="20"/>
        </w:rPr>
        <w:t xml:space="preserve">, ki podeljuje licence detektivom in soglasja tujim osebam. Prav tako bo na drugi stopnji odločalo o pritožbah zoper odločitve </w:t>
      </w:r>
      <w:proofErr w:type="spellStart"/>
      <w:r w:rsidRPr="00A534C1">
        <w:rPr>
          <w:rFonts w:ascii="Arial" w:hAnsi="Arial" w:cs="Arial"/>
          <w:sz w:val="20"/>
          <w:szCs w:val="20"/>
        </w:rPr>
        <w:t>DeZRS</w:t>
      </w:r>
      <w:proofErr w:type="spellEnd"/>
      <w:r w:rsidRPr="00A534C1">
        <w:rPr>
          <w:rFonts w:ascii="Arial" w:hAnsi="Arial" w:cs="Arial"/>
          <w:sz w:val="20"/>
          <w:szCs w:val="20"/>
        </w:rPr>
        <w:t xml:space="preserve">. Imenovani bodo kandidati MNZ za člane pritožbene komisije in disciplinske komisije druge stopnje </w:t>
      </w:r>
      <w:proofErr w:type="spellStart"/>
      <w:r w:rsidRPr="00A534C1">
        <w:rPr>
          <w:rFonts w:ascii="Arial" w:hAnsi="Arial" w:cs="Arial"/>
          <w:sz w:val="20"/>
          <w:szCs w:val="20"/>
        </w:rPr>
        <w:t>DeZRS</w:t>
      </w:r>
      <w:proofErr w:type="spellEnd"/>
      <w:r w:rsidRPr="00A534C1">
        <w:rPr>
          <w:rFonts w:ascii="Arial" w:hAnsi="Arial" w:cs="Arial"/>
          <w:sz w:val="20"/>
          <w:szCs w:val="20"/>
        </w:rPr>
        <w:t>.</w:t>
      </w:r>
    </w:p>
    <w:p w14:paraId="5E9889AF" w14:textId="77777777" w:rsidR="00B54D18" w:rsidRPr="00A534C1" w:rsidRDefault="00B54D18" w:rsidP="00F05F25">
      <w:pPr>
        <w:tabs>
          <w:tab w:val="left" w:pos="2520"/>
        </w:tabs>
        <w:spacing w:after="0" w:line="276" w:lineRule="auto"/>
        <w:jc w:val="both"/>
        <w:rPr>
          <w:rFonts w:ascii="Arial" w:hAnsi="Arial" w:cs="Arial"/>
          <w:sz w:val="20"/>
          <w:szCs w:val="20"/>
        </w:rPr>
      </w:pPr>
    </w:p>
    <w:p w14:paraId="41B933C1" w14:textId="6ABDC955" w:rsidR="001621B7" w:rsidRDefault="00245B23" w:rsidP="001D6B10">
      <w:pPr>
        <w:tabs>
          <w:tab w:val="left" w:pos="2520"/>
        </w:tabs>
        <w:spacing w:after="0" w:line="276" w:lineRule="auto"/>
        <w:jc w:val="both"/>
        <w:rPr>
          <w:rFonts w:ascii="Arial" w:hAnsi="Arial" w:cs="Arial"/>
          <w:sz w:val="20"/>
          <w:szCs w:val="20"/>
        </w:rPr>
      </w:pPr>
      <w:r w:rsidRPr="00A534C1">
        <w:rPr>
          <w:rFonts w:ascii="Arial" w:hAnsi="Arial" w:cs="Arial"/>
          <w:sz w:val="20"/>
          <w:szCs w:val="20"/>
        </w:rPr>
        <w:t>Na področju obč</w:t>
      </w:r>
      <w:r w:rsidR="009E405B" w:rsidRPr="00A534C1">
        <w:rPr>
          <w:rFonts w:ascii="Arial" w:hAnsi="Arial" w:cs="Arial"/>
          <w:sz w:val="20"/>
          <w:szCs w:val="20"/>
        </w:rPr>
        <w:t>inskega redarstva bo MNZ</w:t>
      </w:r>
      <w:r w:rsidRPr="00A534C1">
        <w:rPr>
          <w:rFonts w:ascii="Arial" w:hAnsi="Arial" w:cs="Arial"/>
          <w:sz w:val="20"/>
          <w:szCs w:val="20"/>
        </w:rPr>
        <w:t xml:space="preserve"> v okviru svoje pristojnosti izvajalo nadzor nad zakonitostjo delovanja občinskih organov, uprav in redarstev pri izvrševanju Zakona o občinskem redarstvu (ZORed</w:t>
      </w:r>
      <w:r w:rsidR="009E405B" w:rsidRPr="00A534C1">
        <w:rPr>
          <w:rFonts w:ascii="Arial" w:hAnsi="Arial" w:cs="Arial"/>
          <w:sz w:val="20"/>
          <w:szCs w:val="20"/>
        </w:rPr>
        <w:t>) ter sodelovalo</w:t>
      </w:r>
      <w:r w:rsidRPr="00A534C1">
        <w:rPr>
          <w:rFonts w:ascii="Arial" w:hAnsi="Arial" w:cs="Arial"/>
          <w:sz w:val="20"/>
          <w:szCs w:val="20"/>
        </w:rPr>
        <w:t xml:space="preserve"> s Sektorjem za lokalno samoupravo Direktorata za lokalno samoupravo, nevladne organizacije in politični sistem Ministrstva za javno upravo</w:t>
      </w:r>
      <w:r w:rsidR="00B16392" w:rsidRPr="00A534C1">
        <w:rPr>
          <w:rFonts w:ascii="Arial" w:hAnsi="Arial" w:cs="Arial"/>
          <w:sz w:val="20"/>
          <w:szCs w:val="20"/>
        </w:rPr>
        <w:t xml:space="preserve"> Republike Slovenije</w:t>
      </w:r>
      <w:r w:rsidRPr="00A534C1">
        <w:rPr>
          <w:rFonts w:ascii="Arial" w:hAnsi="Arial" w:cs="Arial"/>
          <w:sz w:val="20"/>
          <w:szCs w:val="20"/>
        </w:rPr>
        <w:t xml:space="preserve">. </w:t>
      </w:r>
      <w:bookmarkStart w:id="5" w:name="_Toc378252805"/>
      <w:bookmarkStart w:id="6" w:name="_Toc435697485"/>
      <w:bookmarkStart w:id="7" w:name="_Toc438216056"/>
      <w:bookmarkStart w:id="8" w:name="_Toc439268644"/>
      <w:bookmarkStart w:id="9" w:name="_Toc439269811"/>
      <w:bookmarkStart w:id="10" w:name="_Toc439269915"/>
      <w:bookmarkStart w:id="11" w:name="_Toc439270019"/>
      <w:bookmarkStart w:id="12" w:name="_Toc439270533"/>
    </w:p>
    <w:p w14:paraId="2402C94D" w14:textId="77777777" w:rsidR="001D6B10" w:rsidRPr="001D6B10" w:rsidRDefault="001D6B10" w:rsidP="001D6B10">
      <w:pPr>
        <w:tabs>
          <w:tab w:val="left" w:pos="2520"/>
        </w:tabs>
        <w:spacing w:after="0" w:line="276" w:lineRule="auto"/>
        <w:jc w:val="both"/>
        <w:rPr>
          <w:rFonts w:ascii="Arial" w:hAnsi="Arial" w:cs="Arial"/>
          <w:sz w:val="20"/>
          <w:szCs w:val="20"/>
        </w:rPr>
      </w:pPr>
    </w:p>
    <w:p w14:paraId="2BA26A90" w14:textId="1CECC795" w:rsidR="00A31B92" w:rsidRPr="00A534C1" w:rsidRDefault="0045323F" w:rsidP="00F05F25">
      <w:pPr>
        <w:pStyle w:val="Naslov2"/>
        <w:spacing w:before="0" w:line="276" w:lineRule="auto"/>
        <w:jc w:val="both"/>
        <w:rPr>
          <w:rFonts w:ascii="Arial" w:hAnsi="Arial" w:cs="Arial"/>
          <w:b/>
          <w:color w:val="auto"/>
          <w:sz w:val="20"/>
          <w:szCs w:val="20"/>
        </w:rPr>
      </w:pPr>
      <w:bookmarkStart w:id="13" w:name="_Toc223427332"/>
      <w:r w:rsidRPr="00A534C1">
        <w:rPr>
          <w:rFonts w:ascii="Arial" w:hAnsi="Arial" w:cs="Arial"/>
          <w:b/>
          <w:color w:val="auto"/>
          <w:sz w:val="20"/>
          <w:szCs w:val="20"/>
        </w:rPr>
        <w:lastRenderedPageBreak/>
        <w:t>I.</w:t>
      </w:r>
      <w:r w:rsidR="006955E9" w:rsidRPr="00A534C1">
        <w:rPr>
          <w:rFonts w:ascii="Arial" w:hAnsi="Arial" w:cs="Arial"/>
          <w:b/>
          <w:color w:val="auto"/>
          <w:sz w:val="20"/>
          <w:szCs w:val="20"/>
        </w:rPr>
        <w:t>3.2</w:t>
      </w:r>
      <w:r w:rsidR="00D65F8F" w:rsidRPr="00A534C1">
        <w:rPr>
          <w:rFonts w:ascii="Arial" w:hAnsi="Arial" w:cs="Arial"/>
          <w:b/>
          <w:color w:val="auto"/>
          <w:sz w:val="20"/>
          <w:szCs w:val="20"/>
        </w:rPr>
        <w:tab/>
      </w:r>
      <w:r w:rsidR="006955E9" w:rsidRPr="00A534C1">
        <w:rPr>
          <w:rFonts w:ascii="Arial" w:hAnsi="Arial" w:cs="Arial"/>
          <w:b/>
          <w:color w:val="auto"/>
          <w:sz w:val="20"/>
          <w:szCs w:val="20"/>
        </w:rPr>
        <w:t>Upravne notranje zadeve</w:t>
      </w:r>
      <w:bookmarkEnd w:id="5"/>
      <w:bookmarkEnd w:id="6"/>
      <w:bookmarkEnd w:id="7"/>
      <w:bookmarkEnd w:id="8"/>
      <w:bookmarkEnd w:id="9"/>
      <w:bookmarkEnd w:id="10"/>
      <w:bookmarkEnd w:id="11"/>
      <w:bookmarkEnd w:id="12"/>
      <w:bookmarkEnd w:id="13"/>
    </w:p>
    <w:p w14:paraId="49AFA85A" w14:textId="77777777" w:rsidR="00297910" w:rsidRPr="00A534C1" w:rsidRDefault="00297910" w:rsidP="00F05F25">
      <w:pPr>
        <w:spacing w:after="0" w:line="276" w:lineRule="auto"/>
        <w:rPr>
          <w:rFonts w:ascii="Arial" w:hAnsi="Arial" w:cs="Arial"/>
          <w:sz w:val="20"/>
          <w:szCs w:val="20"/>
          <w:highlight w:val="yellow"/>
        </w:rPr>
      </w:pPr>
    </w:p>
    <w:p w14:paraId="2DDB3BB7" w14:textId="2E85E544" w:rsidR="00FC16CF" w:rsidRPr="00A534C1" w:rsidRDefault="00FC16CF" w:rsidP="00F05F25">
      <w:pPr>
        <w:tabs>
          <w:tab w:val="left" w:pos="1701"/>
        </w:tabs>
        <w:autoSpaceDE w:val="0"/>
        <w:autoSpaceDN w:val="0"/>
        <w:adjustRightInd w:val="0"/>
        <w:spacing w:after="0" w:line="276" w:lineRule="auto"/>
        <w:jc w:val="both"/>
        <w:rPr>
          <w:rFonts w:ascii="Arial" w:hAnsi="Arial" w:cs="Arial"/>
          <w:sz w:val="20"/>
          <w:szCs w:val="20"/>
          <w:lang w:eastAsia="sl-SI"/>
        </w:rPr>
      </w:pPr>
      <w:r w:rsidRPr="00A534C1">
        <w:rPr>
          <w:rFonts w:ascii="Arial" w:hAnsi="Arial" w:cs="Arial"/>
          <w:sz w:val="20"/>
          <w:szCs w:val="20"/>
          <w:lang w:eastAsia="sl-SI"/>
        </w:rPr>
        <w:t>V letu 2026 je v okviru skrbi za učinkovito in strokovno opravljanje upravnih nalog kot splošnega cilja poleg rednih nalog, ki se nanašajo na področje izdaje potovalnih dokumentov, izvedbe volilnih opravil, pošiljanja podatkov iz centralnega registra prebivalstva, vodenja osebnega statusa v matičnem registru, prijave prebivališča, pridobitve državljanstva</w:t>
      </w:r>
      <w:r w:rsidRPr="00A534C1">
        <w:rPr>
          <w:rFonts w:ascii="Arial" w:hAnsi="Arial" w:cs="Arial"/>
          <w:bCs/>
          <w:sz w:val="20"/>
          <w:szCs w:val="20"/>
        </w:rPr>
        <w:t xml:space="preserve"> Republike Slovenije</w:t>
      </w:r>
      <w:r w:rsidRPr="00A534C1">
        <w:rPr>
          <w:rFonts w:ascii="Arial" w:hAnsi="Arial" w:cs="Arial"/>
          <w:sz w:val="20"/>
          <w:szCs w:val="20"/>
          <w:lang w:eastAsia="sl-SI"/>
        </w:rPr>
        <w:t xml:space="preserve">, registracije društev in političnih strank, javnih zbiranj, orožja in eksploziva ter upravljanja informacijskega sistema upravnih notranjih zadev, treba </w:t>
      </w:r>
      <w:r w:rsidR="00154EA8">
        <w:rPr>
          <w:rFonts w:ascii="Arial" w:hAnsi="Arial" w:cs="Arial"/>
          <w:sz w:val="20"/>
          <w:szCs w:val="20"/>
          <w:lang w:eastAsia="sl-SI"/>
        </w:rPr>
        <w:t>poudar</w:t>
      </w:r>
      <w:r w:rsidR="00154EA8" w:rsidRPr="00A534C1">
        <w:rPr>
          <w:rFonts w:ascii="Arial" w:hAnsi="Arial" w:cs="Arial"/>
          <w:sz w:val="20"/>
          <w:szCs w:val="20"/>
          <w:lang w:eastAsia="sl-SI"/>
        </w:rPr>
        <w:t xml:space="preserve">iti </w:t>
      </w:r>
      <w:r w:rsidR="00056D79" w:rsidRPr="00A534C1">
        <w:rPr>
          <w:rFonts w:ascii="Arial" w:hAnsi="Arial" w:cs="Arial"/>
          <w:sz w:val="20"/>
          <w:szCs w:val="20"/>
          <w:lang w:eastAsia="sl-SI"/>
        </w:rPr>
        <w:t xml:space="preserve">tudi </w:t>
      </w:r>
      <w:r w:rsidRPr="00A534C1">
        <w:rPr>
          <w:rFonts w:ascii="Arial" w:hAnsi="Arial" w:cs="Arial"/>
          <w:sz w:val="20"/>
          <w:szCs w:val="20"/>
          <w:lang w:eastAsia="sl-SI"/>
        </w:rPr>
        <w:t>naslednje</w:t>
      </w:r>
      <w:r w:rsidR="00056D79" w:rsidRPr="00A534C1">
        <w:rPr>
          <w:rFonts w:ascii="Arial" w:hAnsi="Arial" w:cs="Arial"/>
          <w:sz w:val="20"/>
          <w:szCs w:val="20"/>
          <w:lang w:eastAsia="sl-SI"/>
        </w:rPr>
        <w:t xml:space="preserve"> naloge in aktivnosti:</w:t>
      </w:r>
    </w:p>
    <w:p w14:paraId="4E8EA044" w14:textId="77777777" w:rsidR="00FC16CF" w:rsidRPr="00A534C1" w:rsidRDefault="00FC16CF" w:rsidP="00F05F25">
      <w:pPr>
        <w:tabs>
          <w:tab w:val="left" w:pos="1701"/>
        </w:tabs>
        <w:autoSpaceDE w:val="0"/>
        <w:autoSpaceDN w:val="0"/>
        <w:adjustRightInd w:val="0"/>
        <w:spacing w:after="0" w:line="276" w:lineRule="auto"/>
        <w:jc w:val="both"/>
        <w:rPr>
          <w:rFonts w:ascii="Arial" w:hAnsi="Arial" w:cs="Arial"/>
          <w:sz w:val="20"/>
          <w:szCs w:val="20"/>
          <w:lang w:eastAsia="sl-SI"/>
        </w:rPr>
      </w:pPr>
    </w:p>
    <w:p w14:paraId="50A720CD" w14:textId="77332764" w:rsidR="00FC16CF" w:rsidRPr="00A534C1" w:rsidRDefault="00FC16CF" w:rsidP="00F05F25">
      <w:pPr>
        <w:numPr>
          <w:ilvl w:val="0"/>
          <w:numId w:val="15"/>
        </w:numPr>
        <w:autoSpaceDE w:val="0"/>
        <w:autoSpaceDN w:val="0"/>
        <w:adjustRightInd w:val="0"/>
        <w:spacing w:after="0" w:line="276" w:lineRule="auto"/>
        <w:ind w:left="360"/>
        <w:contextualSpacing/>
        <w:jc w:val="both"/>
        <w:rPr>
          <w:rFonts w:ascii="Arial" w:hAnsi="Arial" w:cs="Arial"/>
          <w:sz w:val="20"/>
          <w:szCs w:val="20"/>
        </w:rPr>
      </w:pPr>
      <w:r w:rsidRPr="00A534C1">
        <w:rPr>
          <w:rFonts w:ascii="Arial" w:hAnsi="Arial" w:cs="Arial"/>
          <w:bCs/>
          <w:sz w:val="20"/>
          <w:szCs w:val="20"/>
        </w:rPr>
        <w:t>priprava predloga</w:t>
      </w:r>
      <w:r w:rsidRPr="00A534C1">
        <w:rPr>
          <w:rFonts w:ascii="Arial" w:hAnsi="Arial" w:cs="Arial"/>
          <w:b/>
          <w:sz w:val="20"/>
          <w:szCs w:val="20"/>
        </w:rPr>
        <w:t xml:space="preserve"> sprememb in dopolnitev Zakona o državljanstvu Republike Slovenije </w:t>
      </w:r>
      <w:r w:rsidRPr="00A534C1">
        <w:rPr>
          <w:rFonts w:ascii="Arial" w:hAnsi="Arial" w:cs="Arial"/>
          <w:bCs/>
          <w:sz w:val="20"/>
          <w:szCs w:val="20"/>
        </w:rPr>
        <w:t>z r</w:t>
      </w:r>
      <w:r w:rsidRPr="00A534C1">
        <w:rPr>
          <w:rFonts w:ascii="Arial" w:hAnsi="Arial" w:cs="Arial"/>
          <w:sz w:val="20"/>
          <w:szCs w:val="20"/>
        </w:rPr>
        <w:t xml:space="preserve">okom za sprejetje junija 2027: </w:t>
      </w:r>
      <w:r w:rsidR="00A755B9">
        <w:rPr>
          <w:rFonts w:ascii="Arial" w:hAnsi="Arial" w:cs="Arial"/>
          <w:sz w:val="20"/>
          <w:szCs w:val="20"/>
        </w:rPr>
        <w:t>Z</w:t>
      </w:r>
      <w:r w:rsidRPr="00A534C1">
        <w:rPr>
          <w:rFonts w:ascii="Arial" w:hAnsi="Arial" w:cs="Arial"/>
          <w:sz w:val="20"/>
          <w:szCs w:val="20"/>
        </w:rPr>
        <w:t xml:space="preserve">aradi ratifikacije Konvencije o zmanjšanju števila oseb brez državljanstva bo </w:t>
      </w:r>
      <w:r w:rsidR="00056D79" w:rsidRPr="00A534C1">
        <w:rPr>
          <w:rFonts w:ascii="Arial" w:hAnsi="Arial" w:cs="Arial"/>
          <w:sz w:val="20"/>
          <w:szCs w:val="20"/>
        </w:rPr>
        <w:t>treba</w:t>
      </w:r>
      <w:r w:rsidRPr="00A534C1">
        <w:rPr>
          <w:rFonts w:ascii="Arial" w:hAnsi="Arial" w:cs="Arial"/>
          <w:sz w:val="20"/>
          <w:szCs w:val="20"/>
        </w:rPr>
        <w:t xml:space="preserve"> dopolniti določbo, ki ureja pridobitev državljanstva Republike Slovenije z rojstvom v Republiki Sloveniji</w:t>
      </w:r>
      <w:r w:rsidR="00154EA8">
        <w:rPr>
          <w:rFonts w:ascii="Arial" w:hAnsi="Arial" w:cs="Arial"/>
          <w:sz w:val="20"/>
          <w:szCs w:val="20"/>
        </w:rPr>
        <w:t>,</w:t>
      </w:r>
      <w:r w:rsidRPr="00A534C1">
        <w:rPr>
          <w:rFonts w:ascii="Arial" w:hAnsi="Arial" w:cs="Arial"/>
          <w:sz w:val="20"/>
          <w:szCs w:val="20"/>
        </w:rPr>
        <w:t xml:space="preserve"> </w:t>
      </w:r>
      <w:r w:rsidR="00562182">
        <w:rPr>
          <w:rFonts w:ascii="Arial" w:hAnsi="Arial" w:cs="Arial"/>
          <w:sz w:val="20"/>
          <w:szCs w:val="20"/>
        </w:rPr>
        <w:t>in</w:t>
      </w:r>
      <w:r w:rsidR="00562182" w:rsidRPr="00A534C1">
        <w:rPr>
          <w:rFonts w:ascii="Arial" w:hAnsi="Arial" w:cs="Arial"/>
          <w:sz w:val="20"/>
          <w:szCs w:val="20"/>
        </w:rPr>
        <w:t xml:space="preserve"> </w:t>
      </w:r>
      <w:r w:rsidRPr="00A534C1">
        <w:rPr>
          <w:rFonts w:ascii="Arial" w:hAnsi="Arial" w:cs="Arial"/>
          <w:sz w:val="20"/>
          <w:szCs w:val="20"/>
        </w:rPr>
        <w:t xml:space="preserve">določbo, ki ureja pogoje za odpust iz državljanstva za mladoletnega otroka. Predvidene so tudi spremembe določb zakona, ki urejajo pogoje za pridobitev državljanstva z naturalizacijo, predvsem </w:t>
      </w:r>
      <w:r w:rsidR="007258F8">
        <w:rPr>
          <w:rFonts w:ascii="Arial" w:hAnsi="Arial" w:cs="Arial"/>
          <w:sz w:val="20"/>
          <w:szCs w:val="20"/>
        </w:rPr>
        <w:t xml:space="preserve">spremembe </w:t>
      </w:r>
      <w:r w:rsidRPr="00A534C1">
        <w:rPr>
          <w:rFonts w:ascii="Arial" w:hAnsi="Arial" w:cs="Arial"/>
          <w:sz w:val="20"/>
          <w:szCs w:val="20"/>
        </w:rPr>
        <w:t xml:space="preserve">pogoja dejanskega življenja in pogoja zagotovljenih sredstev za preživljanje, in sicer v smeri priprave </w:t>
      </w:r>
      <w:r w:rsidR="007258F8">
        <w:rPr>
          <w:rFonts w:ascii="Arial" w:hAnsi="Arial" w:cs="Arial"/>
          <w:sz w:val="20"/>
          <w:szCs w:val="20"/>
        </w:rPr>
        <w:t>določnejših</w:t>
      </w:r>
      <w:r w:rsidRPr="00A534C1">
        <w:rPr>
          <w:rFonts w:ascii="Arial" w:hAnsi="Arial" w:cs="Arial"/>
          <w:sz w:val="20"/>
          <w:szCs w:val="20"/>
        </w:rPr>
        <w:t xml:space="preserve"> zakonskih določb;</w:t>
      </w:r>
    </w:p>
    <w:p w14:paraId="36A238FB" w14:textId="77777777" w:rsidR="00FC16CF" w:rsidRPr="00A534C1" w:rsidRDefault="00FC16CF" w:rsidP="00F05F25">
      <w:pPr>
        <w:tabs>
          <w:tab w:val="left" w:pos="1701"/>
        </w:tabs>
        <w:autoSpaceDE w:val="0"/>
        <w:autoSpaceDN w:val="0"/>
        <w:adjustRightInd w:val="0"/>
        <w:spacing w:after="0" w:line="276" w:lineRule="auto"/>
        <w:jc w:val="both"/>
        <w:rPr>
          <w:rFonts w:ascii="Arial" w:hAnsi="Arial" w:cs="Arial"/>
          <w:sz w:val="20"/>
          <w:szCs w:val="20"/>
          <w:lang w:eastAsia="sl-SI"/>
        </w:rPr>
      </w:pPr>
    </w:p>
    <w:p w14:paraId="6A7DEDF4" w14:textId="298B7A70" w:rsidR="00FC16CF" w:rsidRPr="00A534C1" w:rsidRDefault="00FC16CF" w:rsidP="00056D79">
      <w:pPr>
        <w:pStyle w:val="Odstavekseznama"/>
        <w:numPr>
          <w:ilvl w:val="0"/>
          <w:numId w:val="15"/>
        </w:numPr>
        <w:tabs>
          <w:tab w:val="left" w:pos="1701"/>
        </w:tabs>
        <w:autoSpaceDE w:val="0"/>
        <w:autoSpaceDN w:val="0"/>
        <w:adjustRightInd w:val="0"/>
        <w:spacing w:after="0" w:line="276" w:lineRule="auto"/>
        <w:ind w:left="360"/>
        <w:jc w:val="both"/>
        <w:rPr>
          <w:rFonts w:ascii="Arial" w:hAnsi="Arial" w:cs="Arial"/>
          <w:sz w:val="20"/>
          <w:szCs w:val="20"/>
        </w:rPr>
      </w:pPr>
      <w:r w:rsidRPr="00A534C1">
        <w:rPr>
          <w:rFonts w:ascii="Arial" w:hAnsi="Arial" w:cs="Arial"/>
          <w:sz w:val="20"/>
          <w:szCs w:val="20"/>
          <w:lang w:eastAsia="sl-SI"/>
        </w:rPr>
        <w:t>priprava predloga</w:t>
      </w:r>
      <w:r w:rsidRPr="00A534C1">
        <w:rPr>
          <w:rFonts w:ascii="Arial" w:hAnsi="Arial" w:cs="Arial"/>
          <w:b/>
          <w:bCs/>
          <w:sz w:val="20"/>
          <w:szCs w:val="20"/>
          <w:lang w:eastAsia="sl-SI"/>
        </w:rPr>
        <w:t xml:space="preserve"> sprememb in dopolnitev Zakona o orožju</w:t>
      </w:r>
      <w:r w:rsidRPr="0044723C">
        <w:rPr>
          <w:rFonts w:ascii="Arial" w:hAnsi="Arial" w:cs="Arial"/>
          <w:bCs/>
          <w:sz w:val="20"/>
          <w:szCs w:val="20"/>
          <w:lang w:eastAsia="sl-SI"/>
        </w:rPr>
        <w:t>:</w:t>
      </w:r>
      <w:r w:rsidRPr="00A534C1">
        <w:rPr>
          <w:rFonts w:ascii="Arial" w:hAnsi="Arial" w:cs="Arial"/>
          <w:b/>
          <w:bCs/>
          <w:sz w:val="20"/>
          <w:szCs w:val="20"/>
          <w:lang w:eastAsia="sl-SI"/>
        </w:rPr>
        <w:t xml:space="preserve"> </w:t>
      </w:r>
      <w:r w:rsidRPr="00A534C1">
        <w:rPr>
          <w:rFonts w:ascii="Arial" w:hAnsi="Arial" w:cs="Arial"/>
          <w:sz w:val="20"/>
          <w:szCs w:val="20"/>
          <w:lang w:eastAsia="sl-SI"/>
        </w:rPr>
        <w:t>Republika Slovenija je prejela u</w:t>
      </w:r>
      <w:r w:rsidRPr="00A534C1">
        <w:rPr>
          <w:rFonts w:ascii="Arial" w:hAnsi="Arial" w:cs="Arial"/>
          <w:sz w:val="20"/>
          <w:szCs w:val="20"/>
        </w:rPr>
        <w:t>radni opomin Evropske komisije zaradi neustreznega prenosa Direktive (EU) 2021/555 Evropskega parlamenta in Sveta z dne 24. marca 2021 o nadzoru nabave in posedovanja orožja (kodificirano besedilo)</w:t>
      </w:r>
      <w:r w:rsidR="007258F8">
        <w:rPr>
          <w:rFonts w:ascii="Arial" w:hAnsi="Arial" w:cs="Arial"/>
          <w:sz w:val="20"/>
          <w:szCs w:val="20"/>
        </w:rPr>
        <w:t>.</w:t>
      </w:r>
      <w:r w:rsidRPr="00A534C1">
        <w:rPr>
          <w:rFonts w:ascii="Arial" w:hAnsi="Arial" w:cs="Arial"/>
          <w:sz w:val="20"/>
          <w:szCs w:val="20"/>
        </w:rPr>
        <w:t xml:space="preserve"> </w:t>
      </w:r>
      <w:r w:rsidR="007258F8">
        <w:rPr>
          <w:rFonts w:ascii="Arial" w:hAnsi="Arial" w:cs="Arial"/>
          <w:sz w:val="20"/>
          <w:szCs w:val="20"/>
        </w:rPr>
        <w:t>N</w:t>
      </w:r>
      <w:r w:rsidRPr="00A534C1">
        <w:rPr>
          <w:rFonts w:ascii="Arial" w:hAnsi="Arial" w:cs="Arial"/>
          <w:sz w:val="20"/>
          <w:szCs w:val="20"/>
        </w:rPr>
        <w:t xml:space="preserve">a </w:t>
      </w:r>
      <w:r w:rsidR="007258F8">
        <w:rPr>
          <w:rFonts w:ascii="Arial" w:hAnsi="Arial" w:cs="Arial"/>
          <w:sz w:val="20"/>
          <w:szCs w:val="20"/>
        </w:rPr>
        <w:t xml:space="preserve">opomin </w:t>
      </w:r>
      <w:r w:rsidRPr="00A534C1">
        <w:rPr>
          <w:rFonts w:ascii="Arial" w:hAnsi="Arial" w:cs="Arial"/>
          <w:sz w:val="20"/>
          <w:szCs w:val="20"/>
        </w:rPr>
        <w:t xml:space="preserve">je pripravila odgovor. Zaradi ugotovljenega neustreznega prenosa nekaterih določb navedene direktive bo </w:t>
      </w:r>
      <w:r w:rsidR="00056D79" w:rsidRPr="00A534C1">
        <w:rPr>
          <w:rFonts w:ascii="Arial" w:hAnsi="Arial" w:cs="Arial"/>
          <w:sz w:val="20"/>
          <w:szCs w:val="20"/>
        </w:rPr>
        <w:t>treba</w:t>
      </w:r>
      <w:r w:rsidRPr="00A534C1">
        <w:rPr>
          <w:rFonts w:ascii="Arial" w:hAnsi="Arial" w:cs="Arial"/>
          <w:sz w:val="20"/>
          <w:szCs w:val="20"/>
        </w:rPr>
        <w:t xml:space="preserve"> spremeniti Zakon o orožju;</w:t>
      </w:r>
    </w:p>
    <w:p w14:paraId="61DEE167" w14:textId="77777777" w:rsidR="00056D79" w:rsidRPr="00A534C1" w:rsidRDefault="00056D79" w:rsidP="00056D79">
      <w:pPr>
        <w:tabs>
          <w:tab w:val="left" w:pos="1701"/>
        </w:tabs>
        <w:autoSpaceDE w:val="0"/>
        <w:autoSpaceDN w:val="0"/>
        <w:adjustRightInd w:val="0"/>
        <w:spacing w:after="0" w:line="276" w:lineRule="auto"/>
        <w:jc w:val="both"/>
        <w:rPr>
          <w:rFonts w:ascii="Arial" w:hAnsi="Arial" w:cs="Arial"/>
          <w:sz w:val="20"/>
          <w:szCs w:val="20"/>
        </w:rPr>
      </w:pPr>
    </w:p>
    <w:p w14:paraId="7C1E9935" w14:textId="3A401A89" w:rsidR="00FC16CF" w:rsidRPr="00A534C1" w:rsidRDefault="00FC16CF" w:rsidP="00F05F25">
      <w:pPr>
        <w:numPr>
          <w:ilvl w:val="0"/>
          <w:numId w:val="16"/>
        </w:numPr>
        <w:spacing w:after="0" w:line="276" w:lineRule="auto"/>
        <w:ind w:left="360"/>
        <w:jc w:val="both"/>
        <w:rPr>
          <w:rFonts w:ascii="Arial" w:hAnsi="Arial" w:cs="Arial"/>
          <w:sz w:val="20"/>
          <w:szCs w:val="20"/>
        </w:rPr>
      </w:pPr>
      <w:r w:rsidRPr="00A534C1">
        <w:rPr>
          <w:rFonts w:ascii="Arial" w:eastAsia="Times New Roman" w:hAnsi="Arial" w:cs="Arial"/>
          <w:sz w:val="20"/>
          <w:szCs w:val="20"/>
        </w:rPr>
        <w:t>priprava predloga</w:t>
      </w:r>
      <w:r w:rsidRPr="00A534C1">
        <w:rPr>
          <w:rFonts w:ascii="Arial" w:eastAsia="Times New Roman" w:hAnsi="Arial" w:cs="Arial"/>
          <w:b/>
          <w:bCs/>
          <w:sz w:val="20"/>
          <w:szCs w:val="20"/>
        </w:rPr>
        <w:t xml:space="preserve"> Pravilnika o spremembah in dopolnitvah Pravilnika za izvajanje Zakona o orožju</w:t>
      </w:r>
      <w:r w:rsidRPr="0044723C">
        <w:rPr>
          <w:rFonts w:ascii="Arial" w:eastAsia="Times New Roman" w:hAnsi="Arial" w:cs="Arial"/>
          <w:bCs/>
          <w:sz w:val="20"/>
          <w:szCs w:val="20"/>
        </w:rPr>
        <w:t xml:space="preserve">: </w:t>
      </w:r>
      <w:r w:rsidR="007258F8">
        <w:rPr>
          <w:rFonts w:ascii="Arial" w:eastAsia="Times New Roman" w:hAnsi="Arial" w:cs="Arial"/>
          <w:sz w:val="20"/>
          <w:szCs w:val="20"/>
        </w:rPr>
        <w:t>S</w:t>
      </w:r>
      <w:r w:rsidRPr="00A534C1">
        <w:rPr>
          <w:rFonts w:ascii="Arial" w:hAnsi="Arial" w:cs="Arial"/>
          <w:sz w:val="20"/>
          <w:szCs w:val="20"/>
        </w:rPr>
        <w:t xml:space="preserve">prejetje pravilnika je potrebno predvsem zaradi lažjega izvajanja določb (določiti je </w:t>
      </w:r>
      <w:r w:rsidR="00E81220">
        <w:rPr>
          <w:rFonts w:ascii="Arial" w:hAnsi="Arial" w:cs="Arial"/>
          <w:sz w:val="20"/>
          <w:szCs w:val="20"/>
        </w:rPr>
        <w:t>na primer</w:t>
      </w:r>
      <w:r w:rsidRPr="00A534C1">
        <w:rPr>
          <w:rFonts w:ascii="Arial" w:hAnsi="Arial" w:cs="Arial"/>
          <w:sz w:val="20"/>
          <w:szCs w:val="20"/>
        </w:rPr>
        <w:t xml:space="preserve"> treba, </w:t>
      </w:r>
      <w:r w:rsidRPr="00A534C1">
        <w:rPr>
          <w:rFonts w:ascii="Arial" w:eastAsia="Times New Roman" w:hAnsi="Arial" w:cs="Arial"/>
          <w:sz w:val="20"/>
          <w:szCs w:val="20"/>
          <w:lang w:eastAsia="sl-SI"/>
        </w:rPr>
        <w:t>da mora trgovec z orožjem kot prodajalec namesto (ročno) izpolnjenega obrazca potrdila o prodaji oziroma odsvojitvi orožja kupcu izdati potrdilo o prodaji orožja iz evidence, ki jo vodi v obliki informatizirane zbirke podatkov);</w:t>
      </w:r>
    </w:p>
    <w:p w14:paraId="3CE871DA" w14:textId="77777777" w:rsidR="00FC16CF" w:rsidRPr="00A534C1" w:rsidRDefault="00FC16CF" w:rsidP="00056D79">
      <w:pPr>
        <w:pStyle w:val="Odstavekseznama"/>
        <w:spacing w:after="0" w:line="276" w:lineRule="auto"/>
        <w:ind w:left="360"/>
        <w:rPr>
          <w:rFonts w:ascii="Arial" w:hAnsi="Arial" w:cs="Arial"/>
          <w:sz w:val="20"/>
          <w:szCs w:val="20"/>
        </w:rPr>
      </w:pPr>
    </w:p>
    <w:p w14:paraId="3C648BBE" w14:textId="612DCDF6" w:rsidR="00FC16CF" w:rsidRPr="00A534C1" w:rsidRDefault="00FC16CF" w:rsidP="00F05F25">
      <w:pPr>
        <w:numPr>
          <w:ilvl w:val="0"/>
          <w:numId w:val="15"/>
        </w:numPr>
        <w:spacing w:after="0" w:line="276" w:lineRule="auto"/>
        <w:ind w:left="360"/>
        <w:contextualSpacing/>
        <w:jc w:val="both"/>
        <w:rPr>
          <w:rFonts w:ascii="Arial" w:hAnsi="Arial" w:cs="Arial"/>
          <w:sz w:val="20"/>
          <w:szCs w:val="20"/>
        </w:rPr>
      </w:pPr>
      <w:r w:rsidRPr="00A534C1">
        <w:rPr>
          <w:rFonts w:ascii="Arial" w:hAnsi="Arial" w:cs="Arial"/>
          <w:sz w:val="20"/>
          <w:szCs w:val="20"/>
          <w:lang w:eastAsia="sl-SI"/>
        </w:rPr>
        <w:t>priprava</w:t>
      </w:r>
      <w:r w:rsidRPr="00A534C1">
        <w:rPr>
          <w:rFonts w:ascii="Arial" w:hAnsi="Arial" w:cs="Arial"/>
          <w:b/>
          <w:bCs/>
          <w:sz w:val="20"/>
          <w:szCs w:val="20"/>
          <w:lang w:eastAsia="sl-SI"/>
        </w:rPr>
        <w:t xml:space="preserve"> nove </w:t>
      </w:r>
      <w:r w:rsidRPr="00A534C1">
        <w:rPr>
          <w:rFonts w:ascii="Arial" w:hAnsi="Arial" w:cs="Arial"/>
          <w:b/>
          <w:bCs/>
          <w:sz w:val="20"/>
          <w:szCs w:val="20"/>
        </w:rPr>
        <w:t>Odredbe o seznamu orožja kategorije A, ki ga je dovoljeno zbirati</w:t>
      </w:r>
      <w:r w:rsidRPr="0044723C">
        <w:rPr>
          <w:rFonts w:ascii="Arial" w:hAnsi="Arial" w:cs="Arial"/>
          <w:bCs/>
          <w:sz w:val="20"/>
          <w:szCs w:val="20"/>
        </w:rPr>
        <w:t xml:space="preserve">: </w:t>
      </w:r>
      <w:r w:rsidR="007258F8">
        <w:rPr>
          <w:rFonts w:ascii="Arial" w:hAnsi="Arial" w:cs="Arial"/>
          <w:sz w:val="20"/>
          <w:szCs w:val="20"/>
        </w:rPr>
        <w:t>K</w:t>
      </w:r>
      <w:r w:rsidRPr="00A534C1">
        <w:rPr>
          <w:rFonts w:ascii="Arial" w:hAnsi="Arial" w:cs="Arial"/>
          <w:sz w:val="20"/>
          <w:szCs w:val="20"/>
        </w:rPr>
        <w:t>ot posledica dela Komisije za preverjanje izpolnjevanja pogojev za uvrstitev orožja iz kategorije A na seznam orožja, ki ga je dovoljeno zbirati</w:t>
      </w:r>
      <w:r w:rsidR="00562182">
        <w:rPr>
          <w:rFonts w:ascii="Arial" w:hAnsi="Arial" w:cs="Arial"/>
          <w:sz w:val="20"/>
          <w:szCs w:val="20"/>
        </w:rPr>
        <w:t>,</w:t>
      </w:r>
      <w:r w:rsidRPr="00A534C1">
        <w:rPr>
          <w:rFonts w:ascii="Arial" w:hAnsi="Arial" w:cs="Arial"/>
          <w:sz w:val="20"/>
          <w:szCs w:val="20"/>
        </w:rPr>
        <w:t xml:space="preserve"> bo pripravljena nova Odredba o seznamu orožja kategorije A, ki ga je dovoljeno zbirati. Na podlagi četrtega odstavka 28. člena Zakona o orožju se namreč določeno orožje kategorije A in strelivo za takšno orožje lahko uvrsti</w:t>
      </w:r>
      <w:r w:rsidR="00562182">
        <w:rPr>
          <w:rFonts w:ascii="Arial" w:hAnsi="Arial" w:cs="Arial"/>
          <w:sz w:val="20"/>
          <w:szCs w:val="20"/>
        </w:rPr>
        <w:t>ta</w:t>
      </w:r>
      <w:r w:rsidRPr="00A534C1">
        <w:rPr>
          <w:rFonts w:ascii="Arial" w:hAnsi="Arial" w:cs="Arial"/>
          <w:sz w:val="20"/>
          <w:szCs w:val="20"/>
        </w:rPr>
        <w:t xml:space="preserve"> na seznam orožja iz kategorije A, ki ga je dovoljeno zbirati, in </w:t>
      </w:r>
      <w:r w:rsidR="00056D79" w:rsidRPr="00A534C1">
        <w:rPr>
          <w:rFonts w:ascii="Arial" w:hAnsi="Arial" w:cs="Arial"/>
          <w:sz w:val="20"/>
          <w:szCs w:val="20"/>
        </w:rPr>
        <w:t>so</w:t>
      </w:r>
      <w:r w:rsidRPr="00A534C1">
        <w:rPr>
          <w:rFonts w:ascii="Arial" w:hAnsi="Arial" w:cs="Arial"/>
          <w:sz w:val="20"/>
          <w:szCs w:val="20"/>
        </w:rPr>
        <w:t xml:space="preserve"> za ta namen posameznikom, pravnim osebam in podjetnikom promet</w:t>
      </w:r>
      <w:r w:rsidR="00562182">
        <w:rPr>
          <w:rFonts w:ascii="Arial" w:hAnsi="Arial" w:cs="Arial"/>
          <w:sz w:val="20"/>
          <w:szCs w:val="20"/>
        </w:rPr>
        <w:t xml:space="preserve"> z njim</w:t>
      </w:r>
      <w:r w:rsidR="002C1356">
        <w:rPr>
          <w:rFonts w:ascii="Arial" w:hAnsi="Arial" w:cs="Arial"/>
          <w:sz w:val="20"/>
          <w:szCs w:val="20"/>
        </w:rPr>
        <w:t>a</w:t>
      </w:r>
      <w:r w:rsidR="00562182">
        <w:rPr>
          <w:rFonts w:ascii="Arial" w:hAnsi="Arial" w:cs="Arial"/>
          <w:sz w:val="20"/>
          <w:szCs w:val="20"/>
        </w:rPr>
        <w:t xml:space="preserve"> ter nj</w:t>
      </w:r>
      <w:r w:rsidR="002C1356">
        <w:rPr>
          <w:rFonts w:ascii="Arial" w:hAnsi="Arial" w:cs="Arial"/>
          <w:sz w:val="20"/>
          <w:szCs w:val="20"/>
        </w:rPr>
        <w:t>una</w:t>
      </w:r>
      <w:r w:rsidRPr="00A534C1">
        <w:rPr>
          <w:rFonts w:ascii="Arial" w:hAnsi="Arial" w:cs="Arial"/>
          <w:sz w:val="20"/>
          <w:szCs w:val="20"/>
        </w:rPr>
        <w:t xml:space="preserve"> nabava in posest pod pogoji zakona dovoljen</w:t>
      </w:r>
      <w:r w:rsidR="00056D79" w:rsidRPr="00A534C1">
        <w:rPr>
          <w:rFonts w:ascii="Arial" w:hAnsi="Arial" w:cs="Arial"/>
          <w:sz w:val="20"/>
          <w:szCs w:val="20"/>
        </w:rPr>
        <w:t>i</w:t>
      </w:r>
      <w:r w:rsidRPr="00A534C1">
        <w:rPr>
          <w:rFonts w:ascii="Arial" w:hAnsi="Arial" w:cs="Arial"/>
          <w:sz w:val="20"/>
          <w:szCs w:val="20"/>
        </w:rPr>
        <w:t xml:space="preserve">. Izpolnjevanje pogojev za uvrstitev orožja na seznam ugotavlja Komisija za preverjanje izpolnjevanja pogojev za uvrstitev orožja iz kategorije A na seznam orožja, ki ga je dovoljeno zbirati (imenuje jo minister, pristojen za notranje zadeve); </w:t>
      </w:r>
    </w:p>
    <w:p w14:paraId="7851BFCD" w14:textId="77777777" w:rsidR="00FC16CF" w:rsidRPr="00A534C1" w:rsidRDefault="00FC16CF" w:rsidP="00F05F25">
      <w:pPr>
        <w:pStyle w:val="Odstavekseznama"/>
        <w:spacing w:line="276" w:lineRule="auto"/>
        <w:ind w:left="360"/>
        <w:rPr>
          <w:rFonts w:ascii="Arial" w:hAnsi="Arial" w:cs="Arial"/>
          <w:sz w:val="20"/>
          <w:szCs w:val="20"/>
        </w:rPr>
      </w:pPr>
    </w:p>
    <w:p w14:paraId="73381C1F" w14:textId="1D836C45" w:rsidR="00FC16CF" w:rsidRPr="00A534C1" w:rsidRDefault="00FC16CF" w:rsidP="00F05F25">
      <w:pPr>
        <w:pStyle w:val="Odstavekseznama"/>
        <w:numPr>
          <w:ilvl w:val="0"/>
          <w:numId w:val="16"/>
        </w:numPr>
        <w:autoSpaceDE w:val="0"/>
        <w:autoSpaceDN w:val="0"/>
        <w:adjustRightInd w:val="0"/>
        <w:spacing w:after="0" w:line="276" w:lineRule="auto"/>
        <w:ind w:left="360"/>
        <w:jc w:val="both"/>
        <w:rPr>
          <w:rFonts w:ascii="Arial" w:hAnsi="Arial" w:cs="Arial"/>
          <w:sz w:val="20"/>
          <w:szCs w:val="20"/>
        </w:rPr>
      </w:pPr>
      <w:r w:rsidRPr="00A534C1">
        <w:rPr>
          <w:rFonts w:ascii="Arial" w:hAnsi="Arial" w:cs="Arial"/>
          <w:sz w:val="20"/>
          <w:szCs w:val="20"/>
        </w:rPr>
        <w:t xml:space="preserve">priprava </w:t>
      </w:r>
      <w:r w:rsidRPr="00A534C1">
        <w:rPr>
          <w:rFonts w:ascii="Arial" w:hAnsi="Arial" w:cs="Arial"/>
          <w:b/>
          <w:bCs/>
          <w:sz w:val="20"/>
          <w:szCs w:val="20"/>
        </w:rPr>
        <w:t>spremembe Pravilnika o izvrševanju Zakona o osebni izkaznici</w:t>
      </w:r>
      <w:r w:rsidRPr="00A534C1">
        <w:rPr>
          <w:rFonts w:ascii="Arial" w:hAnsi="Arial" w:cs="Arial"/>
          <w:sz w:val="20"/>
          <w:szCs w:val="20"/>
        </w:rPr>
        <w:t xml:space="preserve">, s katerim se bo spremenila cena otroške osebne izkaznice, </w:t>
      </w:r>
      <w:r w:rsidRPr="00A534C1">
        <w:rPr>
          <w:rFonts w:ascii="Arial" w:hAnsi="Arial" w:cs="Arial"/>
          <w:b/>
          <w:bCs/>
          <w:sz w:val="20"/>
          <w:szCs w:val="20"/>
        </w:rPr>
        <w:t xml:space="preserve">in </w:t>
      </w:r>
      <w:r w:rsidR="00E81220">
        <w:rPr>
          <w:rFonts w:ascii="Arial" w:hAnsi="Arial" w:cs="Arial"/>
          <w:b/>
          <w:bCs/>
          <w:sz w:val="20"/>
          <w:szCs w:val="20"/>
        </w:rPr>
        <w:t>zač</w:t>
      </w:r>
      <w:r w:rsidR="00E81220" w:rsidRPr="00A534C1">
        <w:rPr>
          <w:rFonts w:ascii="Arial" w:hAnsi="Arial" w:cs="Arial"/>
          <w:b/>
          <w:bCs/>
          <w:sz w:val="20"/>
          <w:szCs w:val="20"/>
        </w:rPr>
        <w:t xml:space="preserve">etek </w:t>
      </w:r>
      <w:r w:rsidRPr="00A534C1">
        <w:rPr>
          <w:rFonts w:ascii="Arial" w:hAnsi="Arial" w:cs="Arial"/>
          <w:b/>
          <w:bCs/>
          <w:sz w:val="20"/>
          <w:szCs w:val="20"/>
        </w:rPr>
        <w:t>izdaje spremenjenih otroških osebnih izkaznic</w:t>
      </w:r>
      <w:r w:rsidRPr="0044723C">
        <w:rPr>
          <w:rFonts w:ascii="Arial" w:hAnsi="Arial" w:cs="Arial"/>
          <w:bCs/>
          <w:sz w:val="20"/>
          <w:szCs w:val="20"/>
        </w:rPr>
        <w:t xml:space="preserve">, </w:t>
      </w:r>
      <w:r w:rsidRPr="00A534C1">
        <w:rPr>
          <w:rFonts w:ascii="Arial" w:hAnsi="Arial" w:cs="Arial"/>
          <w:sz w:val="20"/>
          <w:szCs w:val="20"/>
        </w:rPr>
        <w:t>ki bodo od 2.</w:t>
      </w:r>
      <w:r w:rsidR="00056D79" w:rsidRPr="00A534C1">
        <w:rPr>
          <w:rFonts w:ascii="Arial" w:hAnsi="Arial" w:cs="Arial"/>
          <w:sz w:val="20"/>
          <w:szCs w:val="20"/>
        </w:rPr>
        <w:t xml:space="preserve"> aprila </w:t>
      </w:r>
      <w:r w:rsidRPr="00A534C1">
        <w:rPr>
          <w:rFonts w:ascii="Arial" w:hAnsi="Arial" w:cs="Arial"/>
          <w:sz w:val="20"/>
          <w:szCs w:val="20"/>
        </w:rPr>
        <w:t xml:space="preserve">2026 dalje vsebovale tudi sredstvo nizke ravni zanesljivosti in se bodo tako lahko uporabljale v vlogi kartice zdravstvenega zavarovanja;  </w:t>
      </w:r>
    </w:p>
    <w:p w14:paraId="4A9BCCD1" w14:textId="77777777" w:rsidR="00FC16CF" w:rsidRPr="00A534C1" w:rsidRDefault="00FC16CF" w:rsidP="00F05F25">
      <w:pPr>
        <w:autoSpaceDE w:val="0"/>
        <w:autoSpaceDN w:val="0"/>
        <w:adjustRightInd w:val="0"/>
        <w:spacing w:after="0" w:line="276" w:lineRule="auto"/>
        <w:ind w:hanging="357"/>
        <w:jc w:val="both"/>
        <w:rPr>
          <w:rFonts w:ascii="Arial" w:hAnsi="Arial" w:cs="Arial"/>
          <w:sz w:val="20"/>
          <w:szCs w:val="20"/>
        </w:rPr>
      </w:pPr>
    </w:p>
    <w:p w14:paraId="560D5BFF" w14:textId="7D98C7F1" w:rsidR="00FC16CF" w:rsidRPr="00A534C1" w:rsidRDefault="00FC16CF" w:rsidP="00F05F25">
      <w:pPr>
        <w:pStyle w:val="Odstavekseznama"/>
        <w:numPr>
          <w:ilvl w:val="0"/>
          <w:numId w:val="17"/>
        </w:numPr>
        <w:autoSpaceDE w:val="0"/>
        <w:autoSpaceDN w:val="0"/>
        <w:adjustRightInd w:val="0"/>
        <w:spacing w:after="0" w:line="276" w:lineRule="auto"/>
        <w:ind w:left="360"/>
        <w:jc w:val="both"/>
        <w:rPr>
          <w:rFonts w:ascii="Arial" w:hAnsi="Arial" w:cs="Arial"/>
          <w:sz w:val="20"/>
          <w:szCs w:val="20"/>
        </w:rPr>
      </w:pPr>
      <w:r w:rsidRPr="00A534C1">
        <w:rPr>
          <w:rFonts w:ascii="Arial" w:hAnsi="Arial" w:cs="Arial"/>
          <w:sz w:val="20"/>
          <w:szCs w:val="20"/>
        </w:rPr>
        <w:t xml:space="preserve">priprava </w:t>
      </w:r>
      <w:r w:rsidRPr="00A534C1">
        <w:rPr>
          <w:rFonts w:ascii="Arial" w:hAnsi="Arial" w:cs="Arial"/>
          <w:b/>
          <w:bCs/>
          <w:sz w:val="20"/>
          <w:szCs w:val="20"/>
        </w:rPr>
        <w:t>spremembe Pravilnika o določitvi cene obrazcev potnih listin</w:t>
      </w:r>
      <w:r w:rsidRPr="00A534C1">
        <w:rPr>
          <w:rFonts w:ascii="Arial" w:hAnsi="Arial" w:cs="Arial"/>
          <w:sz w:val="20"/>
          <w:szCs w:val="20"/>
        </w:rPr>
        <w:t>, s katerim se bo</w:t>
      </w:r>
      <w:r w:rsidR="002C1356">
        <w:rPr>
          <w:rFonts w:ascii="Arial" w:hAnsi="Arial" w:cs="Arial"/>
          <w:sz w:val="20"/>
          <w:szCs w:val="20"/>
        </w:rPr>
        <w:t>sta</w:t>
      </w:r>
      <w:r w:rsidRPr="00A534C1">
        <w:rPr>
          <w:rFonts w:ascii="Arial" w:hAnsi="Arial" w:cs="Arial"/>
          <w:sz w:val="20"/>
          <w:szCs w:val="20"/>
        </w:rPr>
        <w:t xml:space="preserve"> spremenila cena nove serije potnih listin in </w:t>
      </w:r>
      <w:r w:rsidR="00E81220">
        <w:rPr>
          <w:rFonts w:ascii="Arial" w:hAnsi="Arial" w:cs="Arial"/>
          <w:b/>
          <w:sz w:val="20"/>
          <w:szCs w:val="20"/>
        </w:rPr>
        <w:t>zač</w:t>
      </w:r>
      <w:r w:rsidR="00E81220" w:rsidRPr="00A534C1">
        <w:rPr>
          <w:rFonts w:ascii="Arial" w:hAnsi="Arial" w:cs="Arial"/>
          <w:b/>
          <w:sz w:val="20"/>
          <w:szCs w:val="20"/>
        </w:rPr>
        <w:t xml:space="preserve">etek </w:t>
      </w:r>
      <w:r w:rsidRPr="00A534C1">
        <w:rPr>
          <w:rFonts w:ascii="Arial" w:hAnsi="Arial" w:cs="Arial"/>
          <w:b/>
          <w:sz w:val="20"/>
          <w:szCs w:val="20"/>
        </w:rPr>
        <w:t>izdaje novih potnih listin</w:t>
      </w:r>
      <w:r w:rsidRPr="0044723C">
        <w:rPr>
          <w:rFonts w:ascii="Arial" w:hAnsi="Arial" w:cs="Arial"/>
          <w:sz w:val="20"/>
          <w:szCs w:val="20"/>
        </w:rPr>
        <w:t>:</w:t>
      </w:r>
      <w:r w:rsidRPr="00562182">
        <w:rPr>
          <w:rFonts w:ascii="Arial" w:hAnsi="Arial" w:cs="Arial"/>
          <w:sz w:val="20"/>
          <w:szCs w:val="20"/>
        </w:rPr>
        <w:t xml:space="preserve"> </w:t>
      </w:r>
      <w:r w:rsidR="002C1356">
        <w:rPr>
          <w:rFonts w:ascii="Arial" w:hAnsi="Arial" w:cs="Arial"/>
          <w:sz w:val="20"/>
          <w:szCs w:val="20"/>
        </w:rPr>
        <w:t>V</w:t>
      </w:r>
      <w:r w:rsidRPr="00A534C1">
        <w:rPr>
          <w:rFonts w:ascii="Arial" w:hAnsi="Arial" w:cs="Arial"/>
          <w:sz w:val="20"/>
          <w:szCs w:val="20"/>
        </w:rPr>
        <w:t xml:space="preserve"> začetku julija 2026 bo potekla pogodba, na podlagi katere se zagotavljajo oblikovanje, izdelava in </w:t>
      </w:r>
      <w:proofErr w:type="spellStart"/>
      <w:r w:rsidRPr="00A534C1">
        <w:rPr>
          <w:rFonts w:ascii="Arial" w:hAnsi="Arial" w:cs="Arial"/>
          <w:sz w:val="20"/>
          <w:szCs w:val="20"/>
        </w:rPr>
        <w:t>personalizacija</w:t>
      </w:r>
      <w:proofErr w:type="spellEnd"/>
      <w:r w:rsidRPr="00A534C1">
        <w:rPr>
          <w:rFonts w:ascii="Arial" w:hAnsi="Arial" w:cs="Arial"/>
          <w:sz w:val="20"/>
          <w:szCs w:val="20"/>
        </w:rPr>
        <w:t xml:space="preserve"> biometričnih potnih listin. V letu 2025 je bilo izvedeno novo javno naročilo, po katerem se bo predvidoma 3. </w:t>
      </w:r>
      <w:r w:rsidR="00056D79" w:rsidRPr="00A534C1">
        <w:rPr>
          <w:rFonts w:ascii="Arial" w:hAnsi="Arial" w:cs="Arial"/>
          <w:sz w:val="20"/>
          <w:szCs w:val="20"/>
        </w:rPr>
        <w:t>junija</w:t>
      </w:r>
      <w:r w:rsidRPr="00A534C1">
        <w:rPr>
          <w:rFonts w:ascii="Arial" w:hAnsi="Arial" w:cs="Arial"/>
          <w:sz w:val="20"/>
          <w:szCs w:val="20"/>
        </w:rPr>
        <w:t xml:space="preserve"> 2026 </w:t>
      </w:r>
      <w:r w:rsidR="00E81220">
        <w:rPr>
          <w:rFonts w:ascii="Arial" w:hAnsi="Arial" w:cs="Arial"/>
          <w:sz w:val="20"/>
          <w:szCs w:val="20"/>
        </w:rPr>
        <w:t>zač</w:t>
      </w:r>
      <w:r w:rsidR="00E81220" w:rsidRPr="00A534C1">
        <w:rPr>
          <w:rFonts w:ascii="Arial" w:hAnsi="Arial" w:cs="Arial"/>
          <w:sz w:val="20"/>
          <w:szCs w:val="20"/>
        </w:rPr>
        <w:t xml:space="preserve">ela </w:t>
      </w:r>
      <w:r w:rsidRPr="00A534C1">
        <w:rPr>
          <w:rFonts w:ascii="Arial" w:hAnsi="Arial" w:cs="Arial"/>
          <w:sz w:val="20"/>
          <w:szCs w:val="20"/>
        </w:rPr>
        <w:t>izdajati nova serija potnih listin z nadgrajenimi varnostno zaščitnimi elementi;</w:t>
      </w:r>
    </w:p>
    <w:p w14:paraId="598F18F5" w14:textId="77777777" w:rsidR="00FC16CF" w:rsidRPr="00A534C1" w:rsidRDefault="00FC16CF" w:rsidP="00F05F25">
      <w:pPr>
        <w:autoSpaceDE w:val="0"/>
        <w:autoSpaceDN w:val="0"/>
        <w:adjustRightInd w:val="0"/>
        <w:spacing w:after="0" w:line="276" w:lineRule="auto"/>
        <w:contextualSpacing/>
        <w:jc w:val="both"/>
        <w:rPr>
          <w:rFonts w:ascii="Arial" w:hAnsi="Arial" w:cs="Arial"/>
          <w:sz w:val="20"/>
          <w:szCs w:val="20"/>
        </w:rPr>
      </w:pPr>
    </w:p>
    <w:p w14:paraId="61BD483E" w14:textId="693B690D" w:rsidR="00FC16CF" w:rsidRPr="00A534C1" w:rsidRDefault="00FC16CF" w:rsidP="00F05F25">
      <w:pPr>
        <w:pStyle w:val="Odstavekseznama"/>
        <w:numPr>
          <w:ilvl w:val="0"/>
          <w:numId w:val="17"/>
        </w:numPr>
        <w:autoSpaceDE w:val="0"/>
        <w:autoSpaceDN w:val="0"/>
        <w:adjustRightInd w:val="0"/>
        <w:spacing w:after="0" w:line="276" w:lineRule="auto"/>
        <w:ind w:left="360"/>
        <w:jc w:val="both"/>
        <w:rPr>
          <w:rFonts w:ascii="Arial" w:hAnsi="Arial" w:cs="Arial"/>
          <w:sz w:val="20"/>
          <w:szCs w:val="20"/>
        </w:rPr>
      </w:pPr>
      <w:r w:rsidRPr="00A534C1">
        <w:rPr>
          <w:rFonts w:ascii="Arial" w:hAnsi="Arial" w:cs="Arial"/>
          <w:b/>
          <w:bCs/>
          <w:sz w:val="20"/>
          <w:szCs w:val="20"/>
        </w:rPr>
        <w:lastRenderedPageBreak/>
        <w:t>izvajanje volilnih opravil</w:t>
      </w:r>
      <w:r w:rsidRPr="00A534C1">
        <w:rPr>
          <w:rFonts w:ascii="Arial" w:hAnsi="Arial" w:cs="Arial"/>
          <w:sz w:val="20"/>
          <w:szCs w:val="20"/>
        </w:rPr>
        <w:t xml:space="preserve"> za izvedbo rednih volitev v Državni zbor</w:t>
      </w:r>
      <w:r w:rsidR="006627E2">
        <w:rPr>
          <w:rFonts w:ascii="Arial" w:hAnsi="Arial" w:cs="Arial"/>
          <w:sz w:val="20"/>
          <w:szCs w:val="20"/>
        </w:rPr>
        <w:t xml:space="preserve"> Republike Slovenije</w:t>
      </w:r>
      <w:r w:rsidRPr="00A534C1">
        <w:rPr>
          <w:rFonts w:ascii="Arial" w:hAnsi="Arial" w:cs="Arial"/>
          <w:sz w:val="20"/>
          <w:szCs w:val="20"/>
        </w:rPr>
        <w:t xml:space="preserve"> in rednih lokalnih volitev, ob katerih </w:t>
      </w:r>
      <w:r w:rsidR="00056D79" w:rsidRPr="00A534C1">
        <w:rPr>
          <w:rFonts w:ascii="Arial" w:hAnsi="Arial" w:cs="Arial"/>
          <w:sz w:val="20"/>
          <w:szCs w:val="20"/>
        </w:rPr>
        <w:t xml:space="preserve">MNZ </w:t>
      </w:r>
      <w:r w:rsidRPr="00A534C1">
        <w:rPr>
          <w:rFonts w:ascii="Arial" w:hAnsi="Arial" w:cs="Arial"/>
          <w:sz w:val="20"/>
          <w:szCs w:val="20"/>
        </w:rPr>
        <w:t xml:space="preserve">zagotavlja pogoje za potrjevanje podpor volivcev, izdelavo volilnih imenikov </w:t>
      </w:r>
      <w:r w:rsidR="00562182">
        <w:rPr>
          <w:rFonts w:ascii="Arial" w:hAnsi="Arial" w:cs="Arial"/>
          <w:sz w:val="20"/>
          <w:szCs w:val="20"/>
        </w:rPr>
        <w:t>in</w:t>
      </w:r>
      <w:r w:rsidR="00562182" w:rsidRPr="00A534C1">
        <w:rPr>
          <w:rFonts w:ascii="Arial" w:hAnsi="Arial" w:cs="Arial"/>
          <w:sz w:val="20"/>
          <w:szCs w:val="20"/>
        </w:rPr>
        <w:t xml:space="preserve"> </w:t>
      </w:r>
      <w:r w:rsidRPr="00A534C1">
        <w:rPr>
          <w:rFonts w:ascii="Arial" w:hAnsi="Arial" w:cs="Arial"/>
          <w:sz w:val="20"/>
          <w:szCs w:val="20"/>
        </w:rPr>
        <w:t>izdajo volilnih kart;</w:t>
      </w:r>
    </w:p>
    <w:p w14:paraId="3589592D" w14:textId="77777777" w:rsidR="00FC16CF" w:rsidRPr="00A534C1" w:rsidRDefault="00FC16CF" w:rsidP="00F05F25">
      <w:pPr>
        <w:autoSpaceDE w:val="0"/>
        <w:autoSpaceDN w:val="0"/>
        <w:adjustRightInd w:val="0"/>
        <w:spacing w:after="0" w:line="276" w:lineRule="auto"/>
        <w:jc w:val="both"/>
        <w:rPr>
          <w:rFonts w:ascii="Arial" w:hAnsi="Arial" w:cs="Arial"/>
          <w:sz w:val="20"/>
          <w:szCs w:val="20"/>
        </w:rPr>
      </w:pPr>
    </w:p>
    <w:p w14:paraId="712EE757" w14:textId="77EBD0D7" w:rsidR="00FC16CF" w:rsidRPr="00A534C1" w:rsidRDefault="006627E2" w:rsidP="00F05F25">
      <w:pPr>
        <w:pStyle w:val="Odstavekseznama"/>
        <w:numPr>
          <w:ilvl w:val="0"/>
          <w:numId w:val="17"/>
        </w:numPr>
        <w:autoSpaceDE w:val="0"/>
        <w:autoSpaceDN w:val="0"/>
        <w:adjustRightInd w:val="0"/>
        <w:spacing w:after="0" w:line="276" w:lineRule="auto"/>
        <w:ind w:left="360"/>
        <w:jc w:val="both"/>
        <w:rPr>
          <w:rFonts w:ascii="Arial" w:hAnsi="Arial" w:cs="Arial"/>
          <w:sz w:val="20"/>
          <w:szCs w:val="20"/>
        </w:rPr>
      </w:pPr>
      <w:r>
        <w:rPr>
          <w:rFonts w:ascii="Arial" w:hAnsi="Arial" w:cs="Arial"/>
          <w:sz w:val="20"/>
          <w:szCs w:val="20"/>
        </w:rPr>
        <w:t>uveljavitev</w:t>
      </w:r>
      <w:r w:rsidRPr="00A534C1">
        <w:rPr>
          <w:rFonts w:ascii="Arial" w:hAnsi="Arial" w:cs="Arial"/>
          <w:sz w:val="20"/>
          <w:szCs w:val="20"/>
        </w:rPr>
        <w:t xml:space="preserve"> </w:t>
      </w:r>
      <w:r w:rsidR="00FC16CF" w:rsidRPr="00A534C1">
        <w:rPr>
          <w:rFonts w:ascii="Arial" w:hAnsi="Arial" w:cs="Arial"/>
          <w:sz w:val="20"/>
          <w:szCs w:val="20"/>
        </w:rPr>
        <w:t xml:space="preserve">sprememb zadnje novele Zakona o osebni izkaznici in Zakona o potnih listinah, po katerih se bodo </w:t>
      </w:r>
      <w:r w:rsidR="00FC16CF" w:rsidRPr="00A534C1">
        <w:rPr>
          <w:rFonts w:ascii="Arial" w:hAnsi="Arial" w:cs="Arial"/>
          <w:b/>
          <w:bCs/>
          <w:sz w:val="20"/>
          <w:szCs w:val="20"/>
        </w:rPr>
        <w:t xml:space="preserve">poštne pošiljke z identifikacijskimi dokumenti vročale s tako imenovano </w:t>
      </w:r>
      <w:proofErr w:type="spellStart"/>
      <w:r w:rsidR="00FC16CF" w:rsidRPr="00A534C1">
        <w:rPr>
          <w:rFonts w:ascii="Arial" w:hAnsi="Arial" w:cs="Arial"/>
          <w:b/>
          <w:bCs/>
          <w:sz w:val="20"/>
          <w:szCs w:val="20"/>
        </w:rPr>
        <w:t>eVročilnico</w:t>
      </w:r>
      <w:proofErr w:type="spellEnd"/>
      <w:r w:rsidR="00FC16CF" w:rsidRPr="00A534C1">
        <w:rPr>
          <w:rFonts w:ascii="Arial" w:hAnsi="Arial" w:cs="Arial"/>
          <w:sz w:val="20"/>
          <w:szCs w:val="20"/>
        </w:rPr>
        <w:t>. M</w:t>
      </w:r>
      <w:r w:rsidR="00056D79" w:rsidRPr="00A534C1">
        <w:rPr>
          <w:rFonts w:ascii="Arial" w:hAnsi="Arial" w:cs="Arial"/>
          <w:sz w:val="20"/>
          <w:szCs w:val="20"/>
        </w:rPr>
        <w:t>NZ</w:t>
      </w:r>
      <w:r w:rsidR="00FC16CF" w:rsidRPr="00A534C1">
        <w:rPr>
          <w:rFonts w:ascii="Arial" w:hAnsi="Arial" w:cs="Arial"/>
          <w:sz w:val="20"/>
          <w:szCs w:val="20"/>
        </w:rPr>
        <w:t xml:space="preserve"> bo zagotovilo tehnične možnosti, da se bo podpis prevzemnika dokumenta prenesel iz podpisne naprave poštarja neposredno v uradno evidenco, brez potrebe po ročnih vpisih in </w:t>
      </w:r>
      <w:r w:rsidRPr="00A534C1">
        <w:rPr>
          <w:rFonts w:ascii="Arial" w:hAnsi="Arial" w:cs="Arial"/>
          <w:sz w:val="20"/>
          <w:szCs w:val="20"/>
        </w:rPr>
        <w:t>skeniranj</w:t>
      </w:r>
      <w:r>
        <w:rPr>
          <w:rFonts w:ascii="Arial" w:hAnsi="Arial" w:cs="Arial"/>
          <w:sz w:val="20"/>
          <w:szCs w:val="20"/>
        </w:rPr>
        <w:t>u</w:t>
      </w:r>
      <w:r w:rsidRPr="00A534C1">
        <w:rPr>
          <w:rFonts w:ascii="Arial" w:hAnsi="Arial" w:cs="Arial"/>
          <w:sz w:val="20"/>
          <w:szCs w:val="20"/>
        </w:rPr>
        <w:t xml:space="preserve"> </w:t>
      </w:r>
      <w:r w:rsidR="00FC16CF" w:rsidRPr="00A534C1">
        <w:rPr>
          <w:rFonts w:ascii="Arial" w:hAnsi="Arial" w:cs="Arial"/>
          <w:sz w:val="20"/>
          <w:szCs w:val="20"/>
        </w:rPr>
        <w:t xml:space="preserve">dokazil;   </w:t>
      </w:r>
    </w:p>
    <w:p w14:paraId="2F6DE633" w14:textId="77777777" w:rsidR="00FC16CF" w:rsidRPr="00A534C1" w:rsidRDefault="00FC16CF" w:rsidP="00F05F25">
      <w:pPr>
        <w:autoSpaceDE w:val="0"/>
        <w:autoSpaceDN w:val="0"/>
        <w:adjustRightInd w:val="0"/>
        <w:spacing w:after="0" w:line="276" w:lineRule="auto"/>
        <w:contextualSpacing/>
        <w:jc w:val="both"/>
        <w:rPr>
          <w:rFonts w:ascii="Arial" w:hAnsi="Arial" w:cs="Arial"/>
          <w:sz w:val="20"/>
          <w:szCs w:val="20"/>
        </w:rPr>
      </w:pPr>
    </w:p>
    <w:p w14:paraId="2624F417" w14:textId="2CB7BA13" w:rsidR="00FC16CF" w:rsidRPr="00A534C1" w:rsidRDefault="00FC16CF" w:rsidP="00F05F25">
      <w:pPr>
        <w:numPr>
          <w:ilvl w:val="0"/>
          <w:numId w:val="17"/>
        </w:numPr>
        <w:autoSpaceDE w:val="0"/>
        <w:autoSpaceDN w:val="0"/>
        <w:adjustRightInd w:val="0"/>
        <w:spacing w:after="0" w:line="276" w:lineRule="auto"/>
        <w:ind w:left="360"/>
        <w:contextualSpacing/>
        <w:jc w:val="both"/>
        <w:rPr>
          <w:rFonts w:ascii="Arial" w:hAnsi="Arial" w:cs="Arial"/>
          <w:sz w:val="20"/>
          <w:szCs w:val="20"/>
        </w:rPr>
      </w:pPr>
      <w:r w:rsidRPr="00A534C1">
        <w:rPr>
          <w:rFonts w:ascii="Arial" w:hAnsi="Arial" w:cs="Arial"/>
          <w:b/>
          <w:sz w:val="20"/>
          <w:szCs w:val="20"/>
        </w:rPr>
        <w:t>izvedba javnega naročila novih orožnih listin</w:t>
      </w:r>
      <w:r w:rsidRPr="0044723C">
        <w:rPr>
          <w:rFonts w:ascii="Arial" w:hAnsi="Arial" w:cs="Arial"/>
          <w:sz w:val="20"/>
          <w:szCs w:val="20"/>
        </w:rPr>
        <w:t>:</w:t>
      </w:r>
      <w:r w:rsidRPr="00115AA7">
        <w:rPr>
          <w:rFonts w:ascii="Arial" w:hAnsi="Arial" w:cs="Arial"/>
          <w:sz w:val="20"/>
          <w:szCs w:val="20"/>
        </w:rPr>
        <w:t xml:space="preserve"> </w:t>
      </w:r>
      <w:r w:rsidR="006627E2">
        <w:rPr>
          <w:rFonts w:ascii="Arial" w:hAnsi="Arial" w:cs="Arial"/>
          <w:sz w:val="20"/>
          <w:szCs w:val="20"/>
        </w:rPr>
        <w:t>V</w:t>
      </w:r>
      <w:r w:rsidRPr="00A534C1">
        <w:rPr>
          <w:rFonts w:ascii="Arial" w:hAnsi="Arial" w:cs="Arial"/>
          <w:sz w:val="20"/>
          <w:szCs w:val="20"/>
        </w:rPr>
        <w:t xml:space="preserve"> letu 2027 bo potekel okvirni sporazum št. C1711-23-510001 o izdelavi in dobavi javnih listin z izbranim podjetjem Cetis</w:t>
      </w:r>
      <w:r w:rsidR="00562182">
        <w:rPr>
          <w:rFonts w:ascii="Arial" w:hAnsi="Arial" w:cs="Arial"/>
          <w:sz w:val="20"/>
          <w:szCs w:val="20"/>
        </w:rPr>
        <w:t>,</w:t>
      </w:r>
      <w:r w:rsidRPr="00A534C1">
        <w:rPr>
          <w:rFonts w:ascii="Arial" w:hAnsi="Arial" w:cs="Arial"/>
          <w:sz w:val="20"/>
          <w:szCs w:val="20"/>
        </w:rPr>
        <w:t xml:space="preserve"> d.</w:t>
      </w:r>
      <w:r w:rsidR="00562182">
        <w:rPr>
          <w:rFonts w:ascii="Arial" w:hAnsi="Arial" w:cs="Arial"/>
          <w:sz w:val="20"/>
          <w:szCs w:val="20"/>
        </w:rPr>
        <w:t xml:space="preserve"> </w:t>
      </w:r>
      <w:r w:rsidRPr="00A534C1">
        <w:rPr>
          <w:rFonts w:ascii="Arial" w:hAnsi="Arial" w:cs="Arial"/>
          <w:sz w:val="20"/>
          <w:szCs w:val="20"/>
        </w:rPr>
        <w:t xml:space="preserve">d. Zaradi poteka okvirnega sporazuma iz leta 2023 in zaradi nemotene dobave javnih listin upravnim enotam in </w:t>
      </w:r>
      <w:r w:rsidR="00056D79" w:rsidRPr="00A534C1">
        <w:rPr>
          <w:rFonts w:ascii="Arial" w:hAnsi="Arial" w:cs="Arial"/>
          <w:sz w:val="20"/>
          <w:szCs w:val="20"/>
        </w:rPr>
        <w:t>MNZ</w:t>
      </w:r>
      <w:r w:rsidRPr="00A534C1">
        <w:rPr>
          <w:rFonts w:ascii="Arial" w:hAnsi="Arial" w:cs="Arial"/>
          <w:sz w:val="20"/>
          <w:szCs w:val="20"/>
        </w:rPr>
        <w:t xml:space="preserve">, kot so vse orožne listine, potrdilo o onesposobitvi orožja, bo </w:t>
      </w:r>
      <w:r w:rsidR="00056D79" w:rsidRPr="00A534C1">
        <w:rPr>
          <w:rFonts w:ascii="Arial" w:hAnsi="Arial" w:cs="Arial"/>
          <w:sz w:val="20"/>
          <w:szCs w:val="20"/>
        </w:rPr>
        <w:t>treba</w:t>
      </w:r>
      <w:r w:rsidRPr="00A534C1">
        <w:rPr>
          <w:rFonts w:ascii="Arial" w:hAnsi="Arial" w:cs="Arial"/>
          <w:sz w:val="20"/>
          <w:szCs w:val="20"/>
        </w:rPr>
        <w:t xml:space="preserve"> za namen izvedbe javnega naročila blaga po odprtem postopku pripraviti tehnične specifikacije;</w:t>
      </w:r>
    </w:p>
    <w:p w14:paraId="72B4EDB8" w14:textId="77777777" w:rsidR="00FC16CF" w:rsidRPr="00A534C1" w:rsidRDefault="00FC16CF" w:rsidP="00F05F25">
      <w:pPr>
        <w:tabs>
          <w:tab w:val="left" w:pos="1701"/>
        </w:tabs>
        <w:autoSpaceDE w:val="0"/>
        <w:autoSpaceDN w:val="0"/>
        <w:adjustRightInd w:val="0"/>
        <w:spacing w:after="0" w:line="276" w:lineRule="auto"/>
        <w:jc w:val="both"/>
        <w:rPr>
          <w:rFonts w:ascii="Arial" w:hAnsi="Arial" w:cs="Arial"/>
          <w:sz w:val="20"/>
          <w:szCs w:val="20"/>
          <w:lang w:eastAsia="sl-SI"/>
        </w:rPr>
      </w:pPr>
    </w:p>
    <w:p w14:paraId="737467D0" w14:textId="1F6A2905" w:rsidR="00FC16CF" w:rsidRPr="00A534C1" w:rsidRDefault="00FC16CF" w:rsidP="00F05F25">
      <w:pPr>
        <w:numPr>
          <w:ilvl w:val="0"/>
          <w:numId w:val="17"/>
        </w:numPr>
        <w:autoSpaceDE w:val="0"/>
        <w:autoSpaceDN w:val="0"/>
        <w:adjustRightInd w:val="0"/>
        <w:spacing w:after="0" w:line="276" w:lineRule="auto"/>
        <w:ind w:left="360"/>
        <w:contextualSpacing/>
        <w:jc w:val="both"/>
        <w:rPr>
          <w:rFonts w:ascii="Arial" w:hAnsi="Arial" w:cs="Arial"/>
          <w:sz w:val="20"/>
          <w:szCs w:val="20"/>
        </w:rPr>
      </w:pPr>
      <w:r w:rsidRPr="00A534C1">
        <w:rPr>
          <w:rFonts w:ascii="Arial" w:hAnsi="Arial" w:cs="Arial"/>
          <w:b/>
          <w:sz w:val="20"/>
          <w:szCs w:val="20"/>
          <w:lang w:eastAsia="sl-SI"/>
        </w:rPr>
        <w:t xml:space="preserve">zagotavljanje sprotnih nadgradenj Informacijskega sistema upravnih notranjih zadev </w:t>
      </w:r>
      <w:r w:rsidRPr="00A534C1">
        <w:rPr>
          <w:rFonts w:ascii="Arial" w:hAnsi="Arial" w:cs="Arial"/>
          <w:bCs/>
          <w:sz w:val="20"/>
          <w:szCs w:val="20"/>
          <w:lang w:eastAsia="sl-SI"/>
        </w:rPr>
        <w:t>(</w:t>
      </w:r>
      <w:r w:rsidR="00056D79" w:rsidRPr="00A534C1">
        <w:rPr>
          <w:rFonts w:ascii="Arial" w:hAnsi="Arial" w:cs="Arial"/>
          <w:bCs/>
          <w:sz w:val="20"/>
          <w:szCs w:val="20"/>
          <w:lang w:eastAsia="sl-SI"/>
        </w:rPr>
        <w:t xml:space="preserve">v nadaljnjem besedilu: </w:t>
      </w:r>
      <w:r w:rsidRPr="00A534C1">
        <w:rPr>
          <w:rFonts w:ascii="Arial" w:hAnsi="Arial" w:cs="Arial"/>
          <w:bCs/>
          <w:sz w:val="20"/>
          <w:szCs w:val="20"/>
          <w:lang w:eastAsia="sl-SI"/>
        </w:rPr>
        <w:t>ISUNZ)</w:t>
      </w:r>
      <w:r w:rsidRPr="00A534C1">
        <w:rPr>
          <w:rFonts w:ascii="Arial" w:hAnsi="Arial" w:cs="Arial"/>
          <w:sz w:val="20"/>
          <w:szCs w:val="20"/>
          <w:lang w:eastAsia="sl-SI"/>
        </w:rPr>
        <w:t xml:space="preserve"> na podlagi vseh zakonskih sprememb, zagotavljanje novih funkcionalnosti in povečana dejavnost za zagotavljanje informacijske </w:t>
      </w:r>
      <w:r w:rsidR="00814DF1">
        <w:rPr>
          <w:rFonts w:ascii="Arial" w:hAnsi="Arial" w:cs="Arial"/>
          <w:sz w:val="20"/>
          <w:szCs w:val="20"/>
          <w:lang w:eastAsia="sl-SI"/>
        </w:rPr>
        <w:t>in</w:t>
      </w:r>
      <w:r w:rsidR="00814DF1" w:rsidRPr="00A534C1">
        <w:rPr>
          <w:rFonts w:ascii="Arial" w:hAnsi="Arial" w:cs="Arial"/>
          <w:sz w:val="20"/>
          <w:szCs w:val="20"/>
          <w:lang w:eastAsia="sl-SI"/>
        </w:rPr>
        <w:t xml:space="preserve"> </w:t>
      </w:r>
      <w:r w:rsidRPr="00A534C1">
        <w:rPr>
          <w:rFonts w:ascii="Arial" w:hAnsi="Arial" w:cs="Arial"/>
          <w:sz w:val="20"/>
          <w:szCs w:val="20"/>
          <w:lang w:eastAsia="sl-SI"/>
        </w:rPr>
        <w:t>kibernetske varnosti informacijskega sistema. Opravljala se bo tehnološka prenova ISUNZ. Prav tako se bodo začele aktivnosti pri vzpostavitvi nove varnostne sheme ISUNZ za administracijo pravic uporabnikov registrov in aplikacij ISUNZ.</w:t>
      </w:r>
    </w:p>
    <w:p w14:paraId="5AA317DD" w14:textId="4BE599FE" w:rsidR="00AD1B33" w:rsidRPr="00A534C1" w:rsidRDefault="00AD1B33" w:rsidP="00F05F25">
      <w:pPr>
        <w:tabs>
          <w:tab w:val="left" w:pos="1701"/>
        </w:tabs>
        <w:autoSpaceDE w:val="0"/>
        <w:autoSpaceDN w:val="0"/>
        <w:adjustRightInd w:val="0"/>
        <w:spacing w:after="0" w:line="276" w:lineRule="auto"/>
        <w:contextualSpacing/>
        <w:jc w:val="both"/>
        <w:rPr>
          <w:rFonts w:ascii="Arial" w:hAnsi="Arial" w:cs="Arial"/>
          <w:sz w:val="20"/>
          <w:szCs w:val="20"/>
          <w:highlight w:val="yellow"/>
          <w:lang w:eastAsia="sl-SI"/>
        </w:rPr>
      </w:pPr>
    </w:p>
    <w:p w14:paraId="1EF28953" w14:textId="57E8638C" w:rsidR="006C5D39" w:rsidRPr="00A534C1" w:rsidRDefault="006955E9" w:rsidP="00F05F25">
      <w:pPr>
        <w:pStyle w:val="Naslov1"/>
        <w:spacing w:before="0" w:line="276" w:lineRule="auto"/>
        <w:jc w:val="both"/>
        <w:rPr>
          <w:rFonts w:ascii="Arial" w:hAnsi="Arial" w:cs="Arial"/>
          <w:b/>
          <w:color w:val="auto"/>
          <w:sz w:val="20"/>
          <w:szCs w:val="20"/>
          <w:lang w:eastAsia="sl-SI"/>
        </w:rPr>
      </w:pPr>
      <w:bookmarkStart w:id="14" w:name="_Toc223427333"/>
      <w:r w:rsidRPr="00A534C1">
        <w:rPr>
          <w:rFonts w:ascii="Arial" w:hAnsi="Arial" w:cs="Arial"/>
          <w:b/>
          <w:color w:val="auto"/>
          <w:sz w:val="20"/>
          <w:szCs w:val="20"/>
          <w:lang w:eastAsia="sl-SI"/>
        </w:rPr>
        <w:t>I.4</w:t>
      </w:r>
      <w:r w:rsidRPr="00A534C1">
        <w:rPr>
          <w:rFonts w:ascii="Arial" w:hAnsi="Arial" w:cs="Arial"/>
          <w:b/>
          <w:color w:val="auto"/>
          <w:sz w:val="20"/>
          <w:szCs w:val="20"/>
          <w:lang w:eastAsia="sl-SI"/>
        </w:rPr>
        <w:tab/>
        <w:t>Upravljanje migracij</w:t>
      </w:r>
      <w:bookmarkEnd w:id="14"/>
    </w:p>
    <w:p w14:paraId="1913D93C" w14:textId="74DA27C8" w:rsidR="00B6152B" w:rsidRPr="00A534C1" w:rsidRDefault="00B6152B" w:rsidP="00F05F25">
      <w:pPr>
        <w:pStyle w:val="Neotevilenodstavek"/>
        <w:spacing w:before="0" w:after="0" w:line="276" w:lineRule="auto"/>
        <w:rPr>
          <w:iCs/>
          <w:sz w:val="20"/>
          <w:szCs w:val="20"/>
          <w:highlight w:val="yellow"/>
        </w:rPr>
      </w:pPr>
    </w:p>
    <w:p w14:paraId="7D4E9B87" w14:textId="46B46E8C" w:rsidR="00C64CD2" w:rsidRPr="00A534C1" w:rsidRDefault="002B64F9" w:rsidP="00F05F25">
      <w:pPr>
        <w:autoSpaceDE w:val="0"/>
        <w:autoSpaceDN w:val="0"/>
        <w:adjustRightInd w:val="0"/>
        <w:spacing w:after="0" w:line="276" w:lineRule="auto"/>
        <w:jc w:val="both"/>
        <w:rPr>
          <w:rFonts w:ascii="Arial" w:eastAsiaTheme="minorHAnsi" w:hAnsi="Arial" w:cs="Arial"/>
          <w:b/>
          <w:bCs/>
          <w:sz w:val="20"/>
          <w:szCs w:val="20"/>
        </w:rPr>
      </w:pPr>
      <w:r>
        <w:rPr>
          <w:rFonts w:ascii="Arial" w:eastAsiaTheme="minorHAnsi" w:hAnsi="Arial" w:cs="Arial"/>
          <w:b/>
          <w:bCs/>
          <w:sz w:val="20"/>
          <w:szCs w:val="20"/>
        </w:rPr>
        <w:t>Izvajanje</w:t>
      </w:r>
      <w:r w:rsidRPr="00A534C1">
        <w:rPr>
          <w:rFonts w:ascii="Arial" w:eastAsiaTheme="minorHAnsi" w:hAnsi="Arial" w:cs="Arial"/>
          <w:b/>
          <w:bCs/>
          <w:sz w:val="20"/>
          <w:szCs w:val="20"/>
        </w:rPr>
        <w:t xml:space="preserve"> </w:t>
      </w:r>
      <w:r w:rsidR="00C64CD2" w:rsidRPr="00A534C1">
        <w:rPr>
          <w:rFonts w:ascii="Arial" w:eastAsiaTheme="minorHAnsi" w:hAnsi="Arial" w:cs="Arial"/>
          <w:b/>
          <w:bCs/>
          <w:sz w:val="20"/>
          <w:szCs w:val="20"/>
        </w:rPr>
        <w:t>zakonodaje</w:t>
      </w:r>
    </w:p>
    <w:p w14:paraId="4BB1909D" w14:textId="4FC665A7" w:rsidR="00C64CD2" w:rsidRPr="00A534C1" w:rsidRDefault="00C64CD2" w:rsidP="00F05F25">
      <w:pPr>
        <w:autoSpaceDE w:val="0"/>
        <w:autoSpaceDN w:val="0"/>
        <w:adjustRightInd w:val="0"/>
        <w:spacing w:after="0" w:line="276" w:lineRule="auto"/>
        <w:jc w:val="both"/>
        <w:rPr>
          <w:rFonts w:ascii="Arial" w:hAnsi="Arial" w:cs="Arial"/>
          <w:bCs/>
          <w:sz w:val="20"/>
          <w:szCs w:val="20"/>
        </w:rPr>
      </w:pPr>
      <w:r w:rsidRPr="00A534C1">
        <w:rPr>
          <w:rFonts w:ascii="Arial" w:eastAsiaTheme="minorHAnsi" w:hAnsi="Arial" w:cs="Arial"/>
          <w:sz w:val="20"/>
          <w:szCs w:val="20"/>
        </w:rPr>
        <w:t xml:space="preserve">V letu 2026 </w:t>
      </w:r>
      <w:r w:rsidR="00056D79" w:rsidRPr="00A534C1">
        <w:rPr>
          <w:rFonts w:ascii="Arial" w:eastAsiaTheme="minorHAnsi" w:hAnsi="Arial" w:cs="Arial"/>
          <w:sz w:val="20"/>
          <w:szCs w:val="20"/>
        </w:rPr>
        <w:t xml:space="preserve">MNZ </w:t>
      </w:r>
      <w:r w:rsidRPr="00A534C1">
        <w:rPr>
          <w:rFonts w:ascii="Arial" w:eastAsiaTheme="minorHAnsi" w:hAnsi="Arial" w:cs="Arial"/>
          <w:sz w:val="20"/>
          <w:szCs w:val="20"/>
        </w:rPr>
        <w:t xml:space="preserve">načrtuje </w:t>
      </w:r>
      <w:r w:rsidR="000D6ED0" w:rsidRPr="00A534C1">
        <w:rPr>
          <w:rFonts w:ascii="Arial" w:eastAsiaTheme="minorHAnsi" w:hAnsi="Arial" w:cs="Arial"/>
          <w:sz w:val="20"/>
          <w:szCs w:val="20"/>
        </w:rPr>
        <w:t>spreje</w:t>
      </w:r>
      <w:r w:rsidR="000D6ED0">
        <w:rPr>
          <w:rFonts w:ascii="Arial" w:eastAsiaTheme="minorHAnsi" w:hAnsi="Arial" w:cs="Arial"/>
          <w:sz w:val="20"/>
          <w:szCs w:val="20"/>
        </w:rPr>
        <w:t>tje</w:t>
      </w:r>
      <w:r w:rsidR="000D6ED0" w:rsidRPr="00A534C1">
        <w:rPr>
          <w:rFonts w:ascii="Arial" w:eastAsiaTheme="minorHAnsi" w:hAnsi="Arial" w:cs="Arial"/>
          <w:sz w:val="20"/>
          <w:szCs w:val="20"/>
        </w:rPr>
        <w:t xml:space="preserve"> </w:t>
      </w:r>
      <w:r w:rsidRPr="00A534C1">
        <w:rPr>
          <w:rFonts w:ascii="Arial" w:eastAsiaTheme="minorHAnsi" w:hAnsi="Arial" w:cs="Arial"/>
          <w:sz w:val="20"/>
          <w:szCs w:val="20"/>
        </w:rPr>
        <w:t xml:space="preserve">sprememb in dopolnitev Zakona o tujcih, s katerimi se v </w:t>
      </w:r>
      <w:r w:rsidR="000D6ED0">
        <w:rPr>
          <w:rFonts w:ascii="Arial" w:eastAsiaTheme="minorHAnsi" w:hAnsi="Arial" w:cs="Arial"/>
          <w:sz w:val="20"/>
          <w:szCs w:val="20"/>
        </w:rPr>
        <w:t>notranj</w:t>
      </w:r>
      <w:r w:rsidR="000D6ED0" w:rsidRPr="00A534C1">
        <w:rPr>
          <w:rFonts w:ascii="Arial" w:eastAsiaTheme="minorHAnsi" w:hAnsi="Arial" w:cs="Arial"/>
          <w:sz w:val="20"/>
          <w:szCs w:val="20"/>
        </w:rPr>
        <w:t xml:space="preserve">i </w:t>
      </w:r>
      <w:r w:rsidRPr="00A534C1">
        <w:rPr>
          <w:rFonts w:ascii="Arial" w:eastAsiaTheme="minorHAnsi" w:hAnsi="Arial" w:cs="Arial"/>
          <w:sz w:val="20"/>
          <w:szCs w:val="20"/>
        </w:rPr>
        <w:t>pravni red prenaša prenovljen</w:t>
      </w:r>
      <w:r w:rsidR="002B64F9">
        <w:rPr>
          <w:rFonts w:ascii="Arial" w:eastAsiaTheme="minorHAnsi" w:hAnsi="Arial" w:cs="Arial"/>
          <w:sz w:val="20"/>
          <w:szCs w:val="20"/>
        </w:rPr>
        <w:t>a</w:t>
      </w:r>
      <w:r w:rsidRPr="00A534C1">
        <w:rPr>
          <w:rFonts w:ascii="Arial" w:eastAsiaTheme="minorHAnsi" w:hAnsi="Arial" w:cs="Arial"/>
          <w:sz w:val="20"/>
          <w:szCs w:val="20"/>
        </w:rPr>
        <w:t xml:space="preserve"> Direktiv</w:t>
      </w:r>
      <w:r w:rsidR="002B64F9">
        <w:rPr>
          <w:rFonts w:ascii="Arial" w:eastAsiaTheme="minorHAnsi" w:hAnsi="Arial" w:cs="Arial"/>
          <w:sz w:val="20"/>
          <w:szCs w:val="20"/>
        </w:rPr>
        <w:t>a</w:t>
      </w:r>
      <w:r w:rsidRPr="00A534C1">
        <w:rPr>
          <w:rFonts w:ascii="Arial" w:eastAsiaTheme="minorHAnsi" w:hAnsi="Arial" w:cs="Arial"/>
          <w:sz w:val="20"/>
          <w:szCs w:val="20"/>
        </w:rPr>
        <w:t xml:space="preserve"> 2024/1233 Evropskega parlamenta in Sveta z dne 24. aprila 2024 o enotnem postopku obravnavanja vloge za enotno dovoljenje za državljane tretjih držav za prebivanje in delo na ozemlju države članice ter o skupnem nizu pravic za delavce iz tretjih držav, ki zakonito prebivajo v državi članici. Novela bo med drugim sistemsko uredila istočasno vlaganje prošnje za izdajo dovoljenja za prebivanje za sponzorja in družinske člane, ukrepe za preprečevanje zlorab pri izkazovanju znanja slovenskega jezika kot pogoja za podaljšanje dovoljenja za prebivanje družinskim članom in izdajo dovoljenja za stalno prebivanje, določila preverjanje nepismenosti ter jasneje določila </w:t>
      </w:r>
      <w:r w:rsidRPr="00A534C1">
        <w:rPr>
          <w:rFonts w:ascii="Arial" w:hAnsi="Arial" w:cs="Arial"/>
          <w:bCs/>
          <w:sz w:val="20"/>
          <w:szCs w:val="20"/>
        </w:rPr>
        <w:t>pristojnost za podajo in pripravo vsebinskega predloga za določitev kriterijev in meril za izobraževalni program, na podlagi katerega se izvaja obvezni preizkus znanja slovenskega jezika na osnovni ravni.</w:t>
      </w:r>
    </w:p>
    <w:p w14:paraId="7605B990" w14:textId="77777777" w:rsidR="00C64CD2" w:rsidRPr="00A534C1" w:rsidRDefault="00C64CD2" w:rsidP="00F05F25">
      <w:pPr>
        <w:autoSpaceDE w:val="0"/>
        <w:autoSpaceDN w:val="0"/>
        <w:adjustRightInd w:val="0"/>
        <w:spacing w:after="0" w:line="276" w:lineRule="auto"/>
        <w:jc w:val="both"/>
        <w:rPr>
          <w:rFonts w:ascii="Arial" w:hAnsi="Arial" w:cs="Arial"/>
          <w:bCs/>
          <w:sz w:val="20"/>
          <w:szCs w:val="20"/>
        </w:rPr>
      </w:pPr>
    </w:p>
    <w:p w14:paraId="54ACC40B" w14:textId="0BAA2EB9" w:rsidR="00C64CD2" w:rsidRPr="00A534C1" w:rsidRDefault="00C64CD2" w:rsidP="00F05F25">
      <w:pPr>
        <w:autoSpaceDE w:val="0"/>
        <w:autoSpaceDN w:val="0"/>
        <w:adjustRightInd w:val="0"/>
        <w:spacing w:after="0" w:line="276" w:lineRule="auto"/>
        <w:jc w:val="both"/>
        <w:rPr>
          <w:rFonts w:ascii="Arial" w:eastAsiaTheme="minorHAnsi" w:hAnsi="Arial" w:cs="Arial"/>
          <w:sz w:val="20"/>
          <w:szCs w:val="20"/>
        </w:rPr>
      </w:pPr>
      <w:r w:rsidRPr="00A534C1">
        <w:rPr>
          <w:rFonts w:ascii="Arial" w:eastAsiaTheme="minorHAnsi" w:hAnsi="Arial" w:cs="Arial"/>
          <w:sz w:val="20"/>
          <w:szCs w:val="20"/>
        </w:rPr>
        <w:t xml:space="preserve">V okviru priprav na začetek izvajanja Pakta o migracijah in azilu, ki bo začel veljati junija 2026, je v pripravi nov zakonodajni akt. Predvideva se </w:t>
      </w:r>
      <w:r w:rsidR="000D6ED0" w:rsidRPr="00A534C1">
        <w:rPr>
          <w:rFonts w:ascii="Arial" w:eastAsiaTheme="minorHAnsi" w:hAnsi="Arial" w:cs="Arial"/>
          <w:sz w:val="20"/>
          <w:szCs w:val="20"/>
        </w:rPr>
        <w:t>spreje</w:t>
      </w:r>
      <w:r w:rsidR="000D6ED0">
        <w:rPr>
          <w:rFonts w:ascii="Arial" w:eastAsiaTheme="minorHAnsi" w:hAnsi="Arial" w:cs="Arial"/>
          <w:sz w:val="20"/>
          <w:szCs w:val="20"/>
        </w:rPr>
        <w:t>tje</w:t>
      </w:r>
      <w:r w:rsidR="000D6ED0" w:rsidRPr="00A534C1">
        <w:rPr>
          <w:rFonts w:ascii="Arial" w:eastAsiaTheme="minorHAnsi" w:hAnsi="Arial" w:cs="Arial"/>
          <w:sz w:val="20"/>
          <w:szCs w:val="20"/>
        </w:rPr>
        <w:t xml:space="preserve"> </w:t>
      </w:r>
      <w:r w:rsidRPr="00A534C1">
        <w:rPr>
          <w:rFonts w:ascii="Arial" w:eastAsiaTheme="minorHAnsi" w:hAnsi="Arial" w:cs="Arial"/>
          <w:sz w:val="20"/>
          <w:szCs w:val="20"/>
        </w:rPr>
        <w:t>enega zakona, ki bo zajemal tako prenos Direktive o pogojih za sprejem (RCD) kot tudi ureditev izvajanja vseh uredb iz Pakta</w:t>
      </w:r>
      <w:r w:rsidR="000D6ED0" w:rsidRPr="000D6ED0">
        <w:rPr>
          <w:rFonts w:ascii="Arial" w:eastAsiaTheme="minorHAnsi" w:hAnsi="Arial" w:cs="Arial"/>
          <w:sz w:val="20"/>
          <w:szCs w:val="20"/>
        </w:rPr>
        <w:t xml:space="preserve"> </w:t>
      </w:r>
      <w:r w:rsidR="000D6ED0" w:rsidRPr="00A534C1">
        <w:rPr>
          <w:rFonts w:ascii="Arial" w:eastAsiaTheme="minorHAnsi" w:hAnsi="Arial" w:cs="Arial"/>
          <w:sz w:val="20"/>
          <w:szCs w:val="20"/>
        </w:rPr>
        <w:t>o migracijah in azilu</w:t>
      </w:r>
      <w:r w:rsidRPr="00A534C1">
        <w:rPr>
          <w:rFonts w:ascii="Arial" w:eastAsiaTheme="minorHAnsi" w:hAnsi="Arial" w:cs="Arial"/>
          <w:sz w:val="20"/>
          <w:szCs w:val="20"/>
        </w:rPr>
        <w:t xml:space="preserve">. </w:t>
      </w:r>
    </w:p>
    <w:p w14:paraId="02E9C838" w14:textId="77777777" w:rsidR="00C64CD2" w:rsidRPr="00A534C1" w:rsidRDefault="00C64CD2" w:rsidP="00F05F25">
      <w:pPr>
        <w:autoSpaceDE w:val="0"/>
        <w:autoSpaceDN w:val="0"/>
        <w:adjustRightInd w:val="0"/>
        <w:spacing w:before="240" w:after="0" w:line="276" w:lineRule="auto"/>
        <w:jc w:val="both"/>
        <w:rPr>
          <w:rFonts w:ascii="Arial" w:eastAsiaTheme="minorHAnsi" w:hAnsi="Arial" w:cs="Arial"/>
          <w:b/>
          <w:bCs/>
          <w:sz w:val="20"/>
          <w:szCs w:val="20"/>
        </w:rPr>
      </w:pPr>
      <w:r w:rsidRPr="00A534C1">
        <w:rPr>
          <w:rFonts w:ascii="Arial" w:eastAsiaTheme="minorHAnsi" w:hAnsi="Arial" w:cs="Arial"/>
          <w:b/>
          <w:bCs/>
          <w:sz w:val="20"/>
          <w:szCs w:val="20"/>
        </w:rPr>
        <w:t xml:space="preserve">Nadgradnja informacijskega sistema na področju mednarodne zaščite in tujcev </w:t>
      </w:r>
    </w:p>
    <w:p w14:paraId="5DB2C73C" w14:textId="30DE0513" w:rsidR="00C64CD2" w:rsidRPr="00A534C1" w:rsidRDefault="00C64CD2" w:rsidP="00F05F25">
      <w:pPr>
        <w:autoSpaceDE w:val="0"/>
        <w:autoSpaceDN w:val="0"/>
        <w:adjustRightInd w:val="0"/>
        <w:spacing w:after="0" w:line="276" w:lineRule="auto"/>
        <w:jc w:val="both"/>
        <w:rPr>
          <w:rFonts w:ascii="Arial" w:eastAsiaTheme="minorHAnsi" w:hAnsi="Arial" w:cs="Arial"/>
          <w:b/>
          <w:bCs/>
          <w:sz w:val="20"/>
          <w:szCs w:val="20"/>
        </w:rPr>
      </w:pPr>
      <w:r w:rsidRPr="00A534C1">
        <w:rPr>
          <w:rFonts w:ascii="Arial" w:eastAsiaTheme="minorHAnsi" w:hAnsi="Arial" w:cs="Arial"/>
          <w:sz w:val="20"/>
          <w:szCs w:val="20"/>
        </w:rPr>
        <w:t>V začetku leta 2026 je predviden</w:t>
      </w:r>
      <w:r w:rsidR="000D6ED0">
        <w:rPr>
          <w:rFonts w:ascii="Arial" w:eastAsiaTheme="minorHAnsi" w:hAnsi="Arial" w:cs="Arial"/>
          <w:sz w:val="20"/>
          <w:szCs w:val="20"/>
        </w:rPr>
        <w:t>o</w:t>
      </w:r>
      <w:r w:rsidRPr="00A534C1">
        <w:rPr>
          <w:rFonts w:ascii="Arial" w:eastAsiaTheme="minorHAnsi" w:hAnsi="Arial" w:cs="Arial"/>
          <w:sz w:val="20"/>
          <w:szCs w:val="20"/>
        </w:rPr>
        <w:t xml:space="preserve"> </w:t>
      </w:r>
      <w:r w:rsidR="000D6ED0">
        <w:rPr>
          <w:rFonts w:ascii="Arial" w:eastAsiaTheme="minorHAnsi" w:hAnsi="Arial" w:cs="Arial"/>
          <w:sz w:val="20"/>
          <w:szCs w:val="20"/>
        </w:rPr>
        <w:t>dokončanje</w:t>
      </w:r>
      <w:r w:rsidR="000D6ED0" w:rsidRPr="00A534C1">
        <w:rPr>
          <w:rFonts w:ascii="Arial" w:eastAsiaTheme="minorHAnsi" w:hAnsi="Arial" w:cs="Arial"/>
          <w:sz w:val="20"/>
          <w:szCs w:val="20"/>
        </w:rPr>
        <w:t xml:space="preserve"> </w:t>
      </w:r>
      <w:r w:rsidRPr="00A534C1">
        <w:rPr>
          <w:rFonts w:ascii="Arial" w:eastAsiaTheme="minorHAnsi" w:hAnsi="Arial" w:cs="Arial"/>
          <w:sz w:val="20"/>
          <w:szCs w:val="20"/>
        </w:rPr>
        <w:t xml:space="preserve">nadgradnje azilnega informacijskega sistema. Nadgrajeni sistem bo med drugim omogočal elektronsko podpisovanje dokumentov, boljše digitalno upravljanje </w:t>
      </w:r>
      <w:r w:rsidR="000D6ED0" w:rsidRPr="00A534C1">
        <w:rPr>
          <w:rFonts w:ascii="Arial" w:eastAsiaTheme="minorHAnsi" w:hAnsi="Arial" w:cs="Arial"/>
          <w:sz w:val="20"/>
          <w:szCs w:val="20"/>
        </w:rPr>
        <w:t>podatk</w:t>
      </w:r>
      <w:r w:rsidR="000D6ED0">
        <w:rPr>
          <w:rFonts w:ascii="Arial" w:eastAsiaTheme="minorHAnsi" w:hAnsi="Arial" w:cs="Arial"/>
          <w:sz w:val="20"/>
          <w:szCs w:val="20"/>
        </w:rPr>
        <w:t>ov</w:t>
      </w:r>
      <w:r w:rsidR="000D6ED0" w:rsidRPr="00A534C1">
        <w:rPr>
          <w:rFonts w:ascii="Arial" w:eastAsiaTheme="minorHAnsi" w:hAnsi="Arial" w:cs="Arial"/>
          <w:sz w:val="20"/>
          <w:szCs w:val="20"/>
        </w:rPr>
        <w:t xml:space="preserve"> </w:t>
      </w:r>
      <w:r w:rsidR="000D6ED0">
        <w:rPr>
          <w:rFonts w:ascii="Arial" w:eastAsiaTheme="minorHAnsi" w:hAnsi="Arial" w:cs="Arial"/>
          <w:sz w:val="20"/>
          <w:szCs w:val="20"/>
        </w:rPr>
        <w:t>in</w:t>
      </w:r>
      <w:r w:rsidR="000D6ED0" w:rsidRPr="00A534C1">
        <w:rPr>
          <w:rFonts w:ascii="Arial" w:eastAsiaTheme="minorHAnsi" w:hAnsi="Arial" w:cs="Arial"/>
          <w:sz w:val="20"/>
          <w:szCs w:val="20"/>
        </w:rPr>
        <w:t xml:space="preserve"> </w:t>
      </w:r>
      <w:r w:rsidRPr="00A534C1">
        <w:rPr>
          <w:rFonts w:ascii="Arial" w:eastAsiaTheme="minorHAnsi" w:hAnsi="Arial" w:cs="Arial"/>
          <w:sz w:val="20"/>
          <w:szCs w:val="20"/>
        </w:rPr>
        <w:t xml:space="preserve">zmanjšanje administrativne obremenitve </w:t>
      </w:r>
      <w:r w:rsidR="00056D79" w:rsidRPr="00A534C1">
        <w:rPr>
          <w:rFonts w:ascii="Arial" w:eastAsiaTheme="minorHAnsi" w:hAnsi="Arial" w:cs="Arial"/>
          <w:sz w:val="20"/>
          <w:szCs w:val="20"/>
        </w:rPr>
        <w:t>med</w:t>
      </w:r>
      <w:r w:rsidRPr="00A534C1">
        <w:rPr>
          <w:rFonts w:ascii="Arial" w:eastAsiaTheme="minorHAnsi" w:hAnsi="Arial" w:cs="Arial"/>
          <w:sz w:val="20"/>
          <w:szCs w:val="20"/>
        </w:rPr>
        <w:t xml:space="preserve"> celot</w:t>
      </w:r>
      <w:r w:rsidR="00056D79" w:rsidRPr="00A534C1">
        <w:rPr>
          <w:rFonts w:ascii="Arial" w:eastAsiaTheme="minorHAnsi" w:hAnsi="Arial" w:cs="Arial"/>
          <w:sz w:val="20"/>
          <w:szCs w:val="20"/>
        </w:rPr>
        <w:t>nim</w:t>
      </w:r>
      <w:r w:rsidRPr="00A534C1">
        <w:rPr>
          <w:rFonts w:ascii="Arial" w:eastAsiaTheme="minorHAnsi" w:hAnsi="Arial" w:cs="Arial"/>
          <w:sz w:val="20"/>
          <w:szCs w:val="20"/>
        </w:rPr>
        <w:t xml:space="preserve"> postopk</w:t>
      </w:r>
      <w:r w:rsidR="00056D79" w:rsidRPr="00A534C1">
        <w:rPr>
          <w:rFonts w:ascii="Arial" w:eastAsiaTheme="minorHAnsi" w:hAnsi="Arial" w:cs="Arial"/>
          <w:sz w:val="20"/>
          <w:szCs w:val="20"/>
        </w:rPr>
        <w:t>om.</w:t>
      </w:r>
    </w:p>
    <w:p w14:paraId="2E924029" w14:textId="45E771BB" w:rsidR="00C64CD2" w:rsidRPr="00A534C1" w:rsidRDefault="00C64CD2" w:rsidP="00F05F25">
      <w:pPr>
        <w:autoSpaceDE w:val="0"/>
        <w:autoSpaceDN w:val="0"/>
        <w:adjustRightInd w:val="0"/>
        <w:spacing w:before="240" w:after="0" w:line="276" w:lineRule="auto"/>
        <w:jc w:val="both"/>
        <w:rPr>
          <w:rFonts w:ascii="Arial" w:eastAsiaTheme="minorHAnsi" w:hAnsi="Arial" w:cs="Arial"/>
          <w:sz w:val="20"/>
          <w:szCs w:val="20"/>
        </w:rPr>
      </w:pPr>
      <w:r w:rsidRPr="00A534C1">
        <w:rPr>
          <w:rFonts w:ascii="Arial" w:eastAsiaTheme="minorHAnsi" w:hAnsi="Arial" w:cs="Arial"/>
          <w:sz w:val="20"/>
          <w:szCs w:val="20"/>
        </w:rPr>
        <w:t>Za potrebe izvajanja določb Pakta o migracijah in azilu se bo</w:t>
      </w:r>
      <w:r w:rsidR="00056D79" w:rsidRPr="00A534C1">
        <w:rPr>
          <w:rFonts w:ascii="Arial" w:eastAsiaTheme="minorHAnsi" w:hAnsi="Arial" w:cs="Arial"/>
          <w:sz w:val="20"/>
          <w:szCs w:val="20"/>
        </w:rPr>
        <w:t>sta</w:t>
      </w:r>
      <w:r w:rsidRPr="00A534C1">
        <w:rPr>
          <w:rFonts w:ascii="Arial" w:eastAsiaTheme="minorHAnsi" w:hAnsi="Arial" w:cs="Arial"/>
          <w:sz w:val="20"/>
          <w:szCs w:val="20"/>
        </w:rPr>
        <w:t xml:space="preserve"> v začetku leta 2026 </w:t>
      </w:r>
      <w:r w:rsidR="00E81220">
        <w:rPr>
          <w:rFonts w:ascii="Arial" w:eastAsiaTheme="minorHAnsi" w:hAnsi="Arial" w:cs="Arial"/>
          <w:sz w:val="20"/>
          <w:szCs w:val="20"/>
        </w:rPr>
        <w:t>zač</w:t>
      </w:r>
      <w:r w:rsidR="00E81220" w:rsidRPr="00A534C1">
        <w:rPr>
          <w:rFonts w:ascii="Arial" w:eastAsiaTheme="minorHAnsi" w:hAnsi="Arial" w:cs="Arial"/>
          <w:sz w:val="20"/>
          <w:szCs w:val="20"/>
        </w:rPr>
        <w:t xml:space="preserve">ela </w:t>
      </w:r>
      <w:r w:rsidRPr="00A534C1">
        <w:rPr>
          <w:rFonts w:ascii="Arial" w:eastAsiaTheme="minorHAnsi" w:hAnsi="Arial" w:cs="Arial"/>
          <w:sz w:val="20"/>
          <w:szCs w:val="20"/>
        </w:rPr>
        <w:t xml:space="preserve">nadgradnja azilnega registra in uvajanje </w:t>
      </w:r>
      <w:r w:rsidR="00FA6EE2">
        <w:rPr>
          <w:rFonts w:ascii="Arial" w:eastAsiaTheme="minorHAnsi" w:hAnsi="Arial" w:cs="Arial"/>
          <w:sz w:val="20"/>
          <w:szCs w:val="20"/>
        </w:rPr>
        <w:t>pre</w:t>
      </w:r>
      <w:r w:rsidRPr="00A534C1">
        <w:rPr>
          <w:rFonts w:ascii="Arial" w:eastAsiaTheme="minorHAnsi" w:hAnsi="Arial" w:cs="Arial"/>
          <w:sz w:val="20"/>
          <w:szCs w:val="20"/>
        </w:rPr>
        <w:t xml:space="preserve">ostalih sodobnih digitalnih rešitev za vodenje postopka in analizo podatkov, ki bodo omogočile lažje </w:t>
      </w:r>
      <w:r w:rsidR="000D6ED0">
        <w:rPr>
          <w:rFonts w:ascii="Arial" w:eastAsiaTheme="minorHAnsi" w:hAnsi="Arial" w:cs="Arial"/>
          <w:sz w:val="20"/>
          <w:szCs w:val="20"/>
        </w:rPr>
        <w:t>rešev</w:t>
      </w:r>
      <w:r w:rsidR="000D6ED0" w:rsidRPr="00A534C1">
        <w:rPr>
          <w:rFonts w:ascii="Arial" w:eastAsiaTheme="minorHAnsi" w:hAnsi="Arial" w:cs="Arial"/>
          <w:sz w:val="20"/>
          <w:szCs w:val="20"/>
        </w:rPr>
        <w:t xml:space="preserve">anje </w:t>
      </w:r>
      <w:r w:rsidRPr="00A534C1">
        <w:rPr>
          <w:rFonts w:ascii="Arial" w:eastAsiaTheme="minorHAnsi" w:hAnsi="Arial" w:cs="Arial"/>
          <w:sz w:val="20"/>
          <w:szCs w:val="20"/>
        </w:rPr>
        <w:t xml:space="preserve">izzivov hitro spreminjajočih </w:t>
      </w:r>
      <w:r w:rsidR="000D6ED0">
        <w:rPr>
          <w:rFonts w:ascii="Arial" w:eastAsiaTheme="minorHAnsi" w:hAnsi="Arial" w:cs="Arial"/>
          <w:sz w:val="20"/>
          <w:szCs w:val="20"/>
        </w:rPr>
        <w:t xml:space="preserve">se </w:t>
      </w:r>
      <w:r w:rsidRPr="00A534C1">
        <w:rPr>
          <w:rFonts w:ascii="Arial" w:eastAsiaTheme="minorHAnsi" w:hAnsi="Arial" w:cs="Arial"/>
          <w:sz w:val="20"/>
          <w:szCs w:val="20"/>
        </w:rPr>
        <w:t>trendov s področja migracij.</w:t>
      </w:r>
    </w:p>
    <w:p w14:paraId="3BB43CF0" w14:textId="2DC7A0C0" w:rsidR="00C64CD2" w:rsidRPr="00A534C1" w:rsidRDefault="00C64CD2" w:rsidP="00F05F25">
      <w:pPr>
        <w:autoSpaceDE w:val="0"/>
        <w:autoSpaceDN w:val="0"/>
        <w:adjustRightInd w:val="0"/>
        <w:spacing w:before="240" w:after="0" w:line="276" w:lineRule="auto"/>
        <w:jc w:val="both"/>
        <w:rPr>
          <w:rFonts w:ascii="Arial" w:eastAsiaTheme="minorHAnsi" w:hAnsi="Arial" w:cs="Arial"/>
          <w:sz w:val="20"/>
          <w:szCs w:val="20"/>
        </w:rPr>
      </w:pPr>
      <w:r w:rsidRPr="00A534C1">
        <w:rPr>
          <w:rFonts w:ascii="Arial" w:eastAsiaTheme="minorHAnsi" w:hAnsi="Arial" w:cs="Arial"/>
          <w:sz w:val="20"/>
          <w:szCs w:val="20"/>
        </w:rPr>
        <w:t xml:space="preserve">V letu 2026 se bodo </w:t>
      </w:r>
      <w:r w:rsidR="00FA6EE2">
        <w:rPr>
          <w:rFonts w:ascii="Arial" w:eastAsiaTheme="minorHAnsi" w:hAnsi="Arial" w:cs="Arial"/>
          <w:sz w:val="20"/>
          <w:szCs w:val="20"/>
        </w:rPr>
        <w:t xml:space="preserve">v </w:t>
      </w:r>
      <w:r w:rsidR="00FA6EE2" w:rsidRPr="00A534C1">
        <w:rPr>
          <w:rFonts w:ascii="Arial" w:eastAsiaTheme="minorHAnsi" w:hAnsi="Arial" w:cs="Arial"/>
          <w:sz w:val="20"/>
          <w:szCs w:val="20"/>
        </w:rPr>
        <w:t>sklad</w:t>
      </w:r>
      <w:r w:rsidR="00FA6EE2">
        <w:rPr>
          <w:rFonts w:ascii="Arial" w:eastAsiaTheme="minorHAnsi" w:hAnsi="Arial" w:cs="Arial"/>
          <w:sz w:val="20"/>
          <w:szCs w:val="20"/>
        </w:rPr>
        <w:t>u</w:t>
      </w:r>
      <w:r w:rsidR="00FA6EE2" w:rsidRPr="00A534C1">
        <w:rPr>
          <w:rFonts w:ascii="Arial" w:eastAsiaTheme="minorHAnsi" w:hAnsi="Arial" w:cs="Arial"/>
          <w:sz w:val="20"/>
          <w:szCs w:val="20"/>
        </w:rPr>
        <w:t xml:space="preserve"> s sprejetimi spremembami in dopolnitvami Zakona o tujcih </w:t>
      </w:r>
      <w:r w:rsidRPr="00A534C1">
        <w:rPr>
          <w:rFonts w:ascii="Arial" w:eastAsiaTheme="minorHAnsi" w:hAnsi="Arial" w:cs="Arial"/>
          <w:sz w:val="20"/>
          <w:szCs w:val="20"/>
        </w:rPr>
        <w:t xml:space="preserve">izvajale tudi nadgradnje Registra tujcev. Predvidena je tudi nadgradnja Registra tujcev, povezana z izvajanjem </w:t>
      </w:r>
      <w:r w:rsidR="00E81220">
        <w:rPr>
          <w:rFonts w:ascii="Arial" w:eastAsiaTheme="minorHAnsi" w:hAnsi="Arial" w:cs="Arial"/>
          <w:sz w:val="20"/>
          <w:szCs w:val="20"/>
        </w:rPr>
        <w:t xml:space="preserve">tako </w:t>
      </w:r>
      <w:r w:rsidR="00E81220">
        <w:rPr>
          <w:rFonts w:ascii="Arial" w:eastAsiaTheme="minorHAnsi" w:hAnsi="Arial" w:cs="Arial"/>
          <w:sz w:val="20"/>
          <w:szCs w:val="20"/>
        </w:rPr>
        <w:lastRenderedPageBreak/>
        <w:t>imenovane</w:t>
      </w:r>
      <w:r w:rsidRPr="00A534C1">
        <w:rPr>
          <w:rFonts w:ascii="Arial" w:eastAsiaTheme="minorHAnsi" w:hAnsi="Arial" w:cs="Arial"/>
          <w:sz w:val="20"/>
          <w:szCs w:val="20"/>
        </w:rPr>
        <w:t xml:space="preserve"> Uredbe VIS</w:t>
      </w:r>
      <w:r w:rsidR="00FA6EE2">
        <w:rPr>
          <w:rFonts w:ascii="Arial" w:eastAsiaTheme="minorHAnsi" w:hAnsi="Arial" w:cs="Arial"/>
          <w:sz w:val="20"/>
          <w:szCs w:val="20"/>
        </w:rPr>
        <w:t>.</w:t>
      </w:r>
      <w:r w:rsidRPr="00A534C1">
        <w:rPr>
          <w:rStyle w:val="Sprotnaopomba-sklic"/>
          <w:rFonts w:ascii="Arial" w:eastAsiaTheme="minorHAnsi" w:hAnsi="Arial" w:cs="Arial"/>
          <w:sz w:val="20"/>
          <w:szCs w:val="20"/>
        </w:rPr>
        <w:footnoteReference w:id="1"/>
      </w:r>
      <w:r w:rsidRPr="00A534C1">
        <w:rPr>
          <w:rFonts w:ascii="Arial" w:eastAsiaTheme="minorHAnsi" w:hAnsi="Arial" w:cs="Arial"/>
          <w:sz w:val="20"/>
          <w:szCs w:val="20"/>
        </w:rPr>
        <w:t xml:space="preserve"> Nadgradnja bo obsegala vzpostavitev dostopa do podatkov v sistemu VIS ter vzpostavitev prenosa in izmenjave podatkov o vloženih prošnjah za izdajo dovoljenj za prebivanje, odločitvah o teh prošnjah ter o odvzetih, preklicanih in razveljavljenih dovoljenjih za prebivanje med Registrom tujcev in VIS.  </w:t>
      </w:r>
    </w:p>
    <w:p w14:paraId="09138B11" w14:textId="77777777" w:rsidR="00C02EEA" w:rsidRDefault="00C02EEA" w:rsidP="00F05F25">
      <w:pPr>
        <w:autoSpaceDE w:val="0"/>
        <w:autoSpaceDN w:val="0"/>
        <w:adjustRightInd w:val="0"/>
        <w:spacing w:after="0" w:line="276" w:lineRule="auto"/>
        <w:jc w:val="both"/>
        <w:rPr>
          <w:rFonts w:ascii="Arial" w:eastAsiaTheme="minorHAnsi" w:hAnsi="Arial" w:cs="Arial"/>
          <w:b/>
          <w:sz w:val="20"/>
          <w:szCs w:val="20"/>
        </w:rPr>
      </w:pPr>
    </w:p>
    <w:p w14:paraId="0781D069" w14:textId="51216459" w:rsidR="00C64CD2" w:rsidRPr="00A534C1" w:rsidRDefault="00C64CD2" w:rsidP="00F05F25">
      <w:pPr>
        <w:autoSpaceDE w:val="0"/>
        <w:autoSpaceDN w:val="0"/>
        <w:adjustRightInd w:val="0"/>
        <w:spacing w:after="0" w:line="276" w:lineRule="auto"/>
        <w:jc w:val="both"/>
        <w:rPr>
          <w:rFonts w:ascii="Arial" w:eastAsiaTheme="minorHAnsi" w:hAnsi="Arial" w:cs="Arial"/>
          <w:b/>
          <w:sz w:val="20"/>
          <w:szCs w:val="20"/>
        </w:rPr>
      </w:pPr>
      <w:r w:rsidRPr="00A534C1">
        <w:rPr>
          <w:rFonts w:ascii="Arial" w:eastAsiaTheme="minorHAnsi" w:hAnsi="Arial" w:cs="Arial"/>
          <w:b/>
          <w:sz w:val="20"/>
          <w:szCs w:val="20"/>
        </w:rPr>
        <w:t>Črpanje evropskih sredstev</w:t>
      </w:r>
    </w:p>
    <w:p w14:paraId="1A24F954" w14:textId="77777777" w:rsidR="00C64CD2" w:rsidRPr="00A534C1" w:rsidRDefault="00C64CD2" w:rsidP="00F05F25">
      <w:pPr>
        <w:autoSpaceDE w:val="0"/>
        <w:autoSpaceDN w:val="0"/>
        <w:adjustRightInd w:val="0"/>
        <w:spacing w:after="0" w:line="276" w:lineRule="auto"/>
        <w:jc w:val="both"/>
        <w:rPr>
          <w:rFonts w:ascii="Arial" w:eastAsiaTheme="minorHAnsi" w:hAnsi="Arial" w:cs="Arial"/>
          <w:sz w:val="20"/>
          <w:szCs w:val="20"/>
        </w:rPr>
      </w:pPr>
      <w:r w:rsidRPr="00A534C1">
        <w:rPr>
          <w:rFonts w:ascii="Arial" w:eastAsiaTheme="minorHAnsi" w:hAnsi="Arial" w:cs="Arial"/>
          <w:sz w:val="20"/>
          <w:szCs w:val="20"/>
        </w:rPr>
        <w:t xml:space="preserve">Nadaljevali se bodo projekti, ki so opredeljeni v akcijskem načrtu za črpanje sredstev in bodo namenjeni pomoči in podpori prosilcem za mednarodno zaščito (pravno svetovanje tujcem na področju mednarodne zaščite, brezplačna pravna pomoč pred sodišči, prevajanje in tolmačenje, delo zakonitih zastopnikov za mladoletne prosilce za mednarodno zaščito in drugo) ter podpori aktivnostim za začetek izvajanja Pakta o migracijah in azilu v Republiki Sloveniji (nadgradnje informacijskih sistemov, infrastruktura za mejne postopke, financiranje namenskih zaposlitev). </w:t>
      </w:r>
    </w:p>
    <w:p w14:paraId="7F49FCC8" w14:textId="7F714936" w:rsidR="00056D79" w:rsidRPr="00A534C1" w:rsidRDefault="00C64CD2" w:rsidP="00056D79">
      <w:pPr>
        <w:spacing w:after="0" w:line="276" w:lineRule="auto"/>
        <w:jc w:val="both"/>
        <w:rPr>
          <w:rFonts w:ascii="Arial" w:eastAsiaTheme="minorHAnsi" w:hAnsi="Arial" w:cs="Arial"/>
          <w:sz w:val="20"/>
          <w:szCs w:val="20"/>
        </w:rPr>
      </w:pPr>
      <w:r w:rsidRPr="00A534C1">
        <w:rPr>
          <w:rFonts w:ascii="Arial" w:eastAsiaTheme="minorHAnsi" w:hAnsi="Arial" w:cs="Arial"/>
          <w:sz w:val="20"/>
          <w:szCs w:val="20"/>
        </w:rPr>
        <w:br/>
      </w:r>
      <w:r w:rsidR="00056D79" w:rsidRPr="00A534C1">
        <w:rPr>
          <w:rFonts w:ascii="Arial" w:eastAsiaTheme="minorHAnsi" w:hAnsi="Arial" w:cs="Arial"/>
          <w:b/>
          <w:bCs/>
          <w:sz w:val="20"/>
          <w:szCs w:val="20"/>
        </w:rPr>
        <w:t>Nadaljnje delovanje Evropske migracijske mreže (</w:t>
      </w:r>
      <w:proofErr w:type="spellStart"/>
      <w:r w:rsidR="00056D79" w:rsidRPr="00A534C1">
        <w:rPr>
          <w:rFonts w:ascii="Arial" w:eastAsiaTheme="minorHAnsi" w:hAnsi="Arial" w:cs="Arial"/>
          <w:b/>
          <w:bCs/>
          <w:sz w:val="20"/>
          <w:szCs w:val="20"/>
        </w:rPr>
        <w:t>European</w:t>
      </w:r>
      <w:proofErr w:type="spellEnd"/>
      <w:r w:rsidR="00056D79" w:rsidRPr="00A534C1">
        <w:rPr>
          <w:rFonts w:ascii="Arial" w:eastAsiaTheme="minorHAnsi" w:hAnsi="Arial" w:cs="Arial"/>
          <w:b/>
          <w:bCs/>
          <w:sz w:val="20"/>
          <w:szCs w:val="20"/>
        </w:rPr>
        <w:t xml:space="preserve"> </w:t>
      </w:r>
      <w:proofErr w:type="spellStart"/>
      <w:r w:rsidR="00056D79" w:rsidRPr="00A534C1">
        <w:rPr>
          <w:rFonts w:ascii="Arial" w:eastAsiaTheme="minorHAnsi" w:hAnsi="Arial" w:cs="Arial"/>
          <w:b/>
          <w:bCs/>
          <w:sz w:val="20"/>
          <w:szCs w:val="20"/>
        </w:rPr>
        <w:t>Migration</w:t>
      </w:r>
      <w:proofErr w:type="spellEnd"/>
      <w:r w:rsidR="00056D79" w:rsidRPr="00A534C1">
        <w:rPr>
          <w:rFonts w:ascii="Arial" w:eastAsiaTheme="minorHAnsi" w:hAnsi="Arial" w:cs="Arial"/>
          <w:b/>
          <w:bCs/>
          <w:sz w:val="20"/>
          <w:szCs w:val="20"/>
        </w:rPr>
        <w:t xml:space="preserve"> </w:t>
      </w:r>
      <w:proofErr w:type="spellStart"/>
      <w:r w:rsidR="00056D79" w:rsidRPr="00A534C1">
        <w:rPr>
          <w:rFonts w:ascii="Arial" w:eastAsiaTheme="minorHAnsi" w:hAnsi="Arial" w:cs="Arial"/>
          <w:b/>
          <w:bCs/>
          <w:sz w:val="20"/>
          <w:szCs w:val="20"/>
        </w:rPr>
        <w:t>Network</w:t>
      </w:r>
      <w:proofErr w:type="spellEnd"/>
      <w:r w:rsidR="00056D79" w:rsidRPr="0044723C">
        <w:rPr>
          <w:rFonts w:ascii="Arial" w:eastAsiaTheme="minorHAnsi" w:hAnsi="Arial" w:cs="Arial"/>
          <w:b/>
          <w:sz w:val="20"/>
          <w:szCs w:val="20"/>
        </w:rPr>
        <w:t xml:space="preserve"> </w:t>
      </w:r>
      <w:r w:rsidR="00944C7A" w:rsidRPr="0044723C">
        <w:rPr>
          <w:rFonts w:ascii="Arial" w:eastAsiaTheme="minorHAnsi" w:hAnsi="Arial" w:cs="Arial"/>
          <w:b/>
          <w:sz w:val="20"/>
          <w:szCs w:val="20"/>
        </w:rPr>
        <w:t xml:space="preserve">– </w:t>
      </w:r>
      <w:r w:rsidR="00056D79" w:rsidRPr="0044723C">
        <w:rPr>
          <w:rFonts w:ascii="Arial" w:eastAsiaTheme="minorHAnsi" w:hAnsi="Arial" w:cs="Arial"/>
          <w:b/>
          <w:sz w:val="20"/>
          <w:szCs w:val="20"/>
        </w:rPr>
        <w:t>EMN)</w:t>
      </w:r>
    </w:p>
    <w:p w14:paraId="2B564A9E" w14:textId="1077C216" w:rsidR="001621B7" w:rsidRPr="00A534C1" w:rsidRDefault="00C64CD2" w:rsidP="00056D79">
      <w:pPr>
        <w:spacing w:after="0" w:line="276" w:lineRule="auto"/>
        <w:jc w:val="both"/>
        <w:rPr>
          <w:rFonts w:ascii="Arial" w:hAnsi="Arial" w:cs="Arial"/>
          <w:sz w:val="20"/>
          <w:szCs w:val="20"/>
        </w:rPr>
      </w:pPr>
      <w:r w:rsidRPr="00A534C1">
        <w:rPr>
          <w:rFonts w:ascii="Arial" w:eastAsiaTheme="minorHAnsi" w:hAnsi="Arial" w:cs="Arial"/>
          <w:sz w:val="20"/>
          <w:szCs w:val="20"/>
        </w:rPr>
        <w:t xml:space="preserve">EMN bo v letu 2026 nadaljevala </w:t>
      </w:r>
      <w:r w:rsidR="000D6ED0" w:rsidRPr="00A534C1">
        <w:rPr>
          <w:rFonts w:ascii="Arial" w:eastAsiaTheme="minorHAnsi" w:hAnsi="Arial" w:cs="Arial"/>
          <w:sz w:val="20"/>
          <w:szCs w:val="20"/>
        </w:rPr>
        <w:t>svoj</w:t>
      </w:r>
      <w:r w:rsidR="000D6ED0">
        <w:rPr>
          <w:rFonts w:ascii="Arial" w:eastAsiaTheme="minorHAnsi" w:hAnsi="Arial" w:cs="Arial"/>
          <w:sz w:val="20"/>
          <w:szCs w:val="20"/>
        </w:rPr>
        <w:t>e</w:t>
      </w:r>
      <w:r w:rsidR="000D6ED0" w:rsidRPr="00A534C1">
        <w:rPr>
          <w:rFonts w:ascii="Arial" w:eastAsiaTheme="minorHAnsi" w:hAnsi="Arial" w:cs="Arial"/>
          <w:sz w:val="20"/>
          <w:szCs w:val="20"/>
        </w:rPr>
        <w:t xml:space="preserve"> del</w:t>
      </w:r>
      <w:r w:rsidR="000D6ED0">
        <w:rPr>
          <w:rFonts w:ascii="Arial" w:eastAsiaTheme="minorHAnsi" w:hAnsi="Arial" w:cs="Arial"/>
          <w:sz w:val="20"/>
          <w:szCs w:val="20"/>
        </w:rPr>
        <w:t>o</w:t>
      </w:r>
      <w:r w:rsidR="000D6ED0" w:rsidRPr="00A534C1">
        <w:rPr>
          <w:rFonts w:ascii="Arial" w:eastAsiaTheme="minorHAnsi" w:hAnsi="Arial" w:cs="Arial"/>
          <w:sz w:val="20"/>
          <w:szCs w:val="20"/>
        </w:rPr>
        <w:t xml:space="preserve"> </w:t>
      </w:r>
      <w:r w:rsidRPr="00A534C1">
        <w:rPr>
          <w:rFonts w:ascii="Arial" w:eastAsiaTheme="minorHAnsi" w:hAnsi="Arial" w:cs="Arial"/>
          <w:sz w:val="20"/>
          <w:szCs w:val="20"/>
        </w:rPr>
        <w:t>in izvajala del dvoletnega načrta (2026</w:t>
      </w:r>
      <w:r w:rsidR="000D6ED0">
        <w:rPr>
          <w:rFonts w:ascii="Arial" w:eastAsiaTheme="minorHAnsi" w:hAnsi="Arial" w:cs="Arial"/>
          <w:sz w:val="20"/>
          <w:szCs w:val="20"/>
        </w:rPr>
        <w:t>–</w:t>
      </w:r>
      <w:r w:rsidRPr="00A534C1">
        <w:rPr>
          <w:rFonts w:ascii="Arial" w:eastAsiaTheme="minorHAnsi" w:hAnsi="Arial" w:cs="Arial"/>
          <w:sz w:val="20"/>
          <w:szCs w:val="20"/>
        </w:rPr>
        <w:t>2027) dela v obsegu zagotavljanja najnovejših, objektivnih, zanesljivih in primerljivih informacij o migracijah in azilu za pomoč pri oblikovanju nacionalnih politik in politik EU.</w:t>
      </w:r>
    </w:p>
    <w:p w14:paraId="2324C4B8" w14:textId="77777777" w:rsidR="00726433" w:rsidRPr="00A534C1" w:rsidRDefault="00726433" w:rsidP="00F05F25">
      <w:pPr>
        <w:spacing w:after="0" w:line="276" w:lineRule="auto"/>
        <w:jc w:val="both"/>
        <w:rPr>
          <w:rFonts w:ascii="Arial" w:hAnsi="Arial" w:cs="Arial"/>
          <w:sz w:val="20"/>
          <w:szCs w:val="20"/>
        </w:rPr>
      </w:pPr>
    </w:p>
    <w:p w14:paraId="6B586A2F" w14:textId="4AF53A4D" w:rsidR="00023883" w:rsidRDefault="00023883" w:rsidP="00F05F25">
      <w:pPr>
        <w:pStyle w:val="Naslov1"/>
        <w:spacing w:before="0" w:line="276" w:lineRule="auto"/>
        <w:jc w:val="both"/>
        <w:rPr>
          <w:rFonts w:ascii="Arial" w:hAnsi="Arial" w:cs="Arial"/>
          <w:b/>
          <w:color w:val="auto"/>
          <w:sz w:val="20"/>
          <w:szCs w:val="20"/>
        </w:rPr>
      </w:pPr>
      <w:bookmarkStart w:id="15" w:name="_Toc223427334"/>
      <w:r w:rsidRPr="00A534C1">
        <w:rPr>
          <w:rFonts w:ascii="Arial" w:hAnsi="Arial" w:cs="Arial"/>
          <w:b/>
          <w:color w:val="auto"/>
          <w:sz w:val="20"/>
          <w:szCs w:val="20"/>
        </w:rPr>
        <w:t>I.5</w:t>
      </w:r>
      <w:r w:rsidRPr="00A534C1">
        <w:rPr>
          <w:rFonts w:ascii="Arial" w:hAnsi="Arial" w:cs="Arial"/>
          <w:b/>
          <w:color w:val="auto"/>
          <w:sz w:val="20"/>
          <w:szCs w:val="20"/>
        </w:rPr>
        <w:tab/>
        <w:t xml:space="preserve">Proaktivno in kredibilno mednarodno </w:t>
      </w:r>
      <w:proofErr w:type="spellStart"/>
      <w:r w:rsidRPr="00A534C1">
        <w:rPr>
          <w:rFonts w:ascii="Arial" w:hAnsi="Arial" w:cs="Arial"/>
          <w:b/>
          <w:color w:val="auto"/>
          <w:sz w:val="20"/>
          <w:szCs w:val="20"/>
        </w:rPr>
        <w:t>dvo</w:t>
      </w:r>
      <w:proofErr w:type="spellEnd"/>
      <w:r w:rsidRPr="00A534C1">
        <w:rPr>
          <w:rFonts w:ascii="Arial" w:hAnsi="Arial" w:cs="Arial"/>
          <w:b/>
          <w:color w:val="auto"/>
          <w:sz w:val="20"/>
          <w:szCs w:val="20"/>
        </w:rPr>
        <w:t>- in večstransko sodelovanje</w:t>
      </w:r>
      <w:bookmarkEnd w:id="15"/>
    </w:p>
    <w:p w14:paraId="78DDDD5C" w14:textId="77777777" w:rsidR="00C02EEA" w:rsidRPr="00C02EEA" w:rsidRDefault="00C02EEA" w:rsidP="00C02EEA">
      <w:pPr>
        <w:spacing w:after="0"/>
      </w:pPr>
    </w:p>
    <w:p w14:paraId="2BDD382F" w14:textId="7034A82B" w:rsidR="00C64CD2" w:rsidRPr="00A534C1" w:rsidRDefault="00C64CD2" w:rsidP="008E0DFF">
      <w:pPr>
        <w:spacing w:after="0" w:line="276" w:lineRule="auto"/>
        <w:jc w:val="both"/>
        <w:rPr>
          <w:rFonts w:ascii="Arial" w:eastAsia="Times New Roman" w:hAnsi="Arial" w:cs="Arial"/>
          <w:sz w:val="20"/>
          <w:szCs w:val="20"/>
          <w:lang w:eastAsia="sl-SI"/>
        </w:rPr>
      </w:pPr>
      <w:r w:rsidRPr="00A534C1">
        <w:rPr>
          <w:rFonts w:ascii="Arial" w:eastAsia="Times New Roman" w:hAnsi="Arial" w:cs="Arial"/>
          <w:sz w:val="20"/>
          <w:szCs w:val="20"/>
          <w:lang w:eastAsia="sl-SI"/>
        </w:rPr>
        <w:t>Zagotavljanje javne varnosti, dobrososedskih odnosov in učinkovitega upravljanja migracij zahteva okrepljeno mednarodno sodelovanje na dvostranski, regionalni in večstranski ravni. Ključn</w:t>
      </w:r>
      <w:r w:rsidR="000D6ED0">
        <w:rPr>
          <w:rFonts w:ascii="Arial" w:eastAsia="Times New Roman" w:hAnsi="Arial" w:cs="Arial"/>
          <w:sz w:val="20"/>
          <w:szCs w:val="20"/>
          <w:lang w:eastAsia="sl-SI"/>
        </w:rPr>
        <w:t>a</w:t>
      </w:r>
      <w:r w:rsidRPr="00A534C1">
        <w:rPr>
          <w:rFonts w:ascii="Arial" w:eastAsia="Times New Roman" w:hAnsi="Arial" w:cs="Arial"/>
          <w:sz w:val="20"/>
          <w:szCs w:val="20"/>
          <w:lang w:eastAsia="sl-SI"/>
        </w:rPr>
        <w:t xml:space="preserve"> ostaja</w:t>
      </w:r>
      <w:r w:rsidR="000D6ED0">
        <w:rPr>
          <w:rFonts w:ascii="Arial" w:eastAsia="Times New Roman" w:hAnsi="Arial" w:cs="Arial"/>
          <w:sz w:val="20"/>
          <w:szCs w:val="20"/>
          <w:lang w:eastAsia="sl-SI"/>
        </w:rPr>
        <w:t>ta</w:t>
      </w:r>
      <w:r w:rsidRPr="00A534C1">
        <w:rPr>
          <w:rFonts w:ascii="Arial" w:eastAsia="Times New Roman" w:hAnsi="Arial" w:cs="Arial"/>
          <w:sz w:val="20"/>
          <w:szCs w:val="20"/>
          <w:lang w:eastAsia="sl-SI"/>
        </w:rPr>
        <w:t xml:space="preserve"> dejavno sodelovanje Slovenije v okviru EU </w:t>
      </w:r>
      <w:r w:rsidR="000D6ED0">
        <w:rPr>
          <w:rFonts w:ascii="Arial" w:eastAsia="Times New Roman" w:hAnsi="Arial" w:cs="Arial"/>
          <w:sz w:val="20"/>
          <w:szCs w:val="20"/>
          <w:lang w:eastAsia="sl-SI"/>
        </w:rPr>
        <w:t>in</w:t>
      </w:r>
      <w:r w:rsidR="000D6ED0" w:rsidRPr="00A534C1">
        <w:rPr>
          <w:rFonts w:ascii="Arial" w:eastAsia="Times New Roman" w:hAnsi="Arial" w:cs="Arial"/>
          <w:sz w:val="20"/>
          <w:szCs w:val="20"/>
          <w:lang w:eastAsia="sl-SI"/>
        </w:rPr>
        <w:t xml:space="preserve"> </w:t>
      </w:r>
      <w:r w:rsidRPr="00A534C1">
        <w:rPr>
          <w:rFonts w:ascii="Arial" w:eastAsia="Times New Roman" w:hAnsi="Arial" w:cs="Arial"/>
          <w:sz w:val="20"/>
          <w:szCs w:val="20"/>
          <w:lang w:eastAsia="sl-SI"/>
        </w:rPr>
        <w:t xml:space="preserve">nadaljnja usmerjenost v regijo </w:t>
      </w:r>
      <w:r w:rsidR="00A909E3">
        <w:rPr>
          <w:rFonts w:ascii="Arial" w:eastAsia="Times New Roman" w:hAnsi="Arial" w:cs="Arial"/>
          <w:sz w:val="20"/>
          <w:szCs w:val="20"/>
          <w:lang w:eastAsia="sl-SI"/>
        </w:rPr>
        <w:t>z</w:t>
      </w:r>
      <w:r w:rsidRPr="00A534C1">
        <w:rPr>
          <w:rFonts w:ascii="Arial" w:eastAsia="Times New Roman" w:hAnsi="Arial" w:cs="Arial"/>
          <w:sz w:val="20"/>
          <w:szCs w:val="20"/>
          <w:lang w:eastAsia="sl-SI"/>
        </w:rPr>
        <w:t>ahodnega Balkana kot prednostno regijo zunanjepolitičnega in varnostnega sodelovanja.</w:t>
      </w:r>
    </w:p>
    <w:p w14:paraId="2DE9741F" w14:textId="77777777" w:rsidR="008E0DFF" w:rsidRPr="00A534C1" w:rsidRDefault="008E0DFF" w:rsidP="008E0DFF">
      <w:pPr>
        <w:spacing w:after="0" w:line="276" w:lineRule="auto"/>
        <w:jc w:val="both"/>
        <w:rPr>
          <w:rFonts w:ascii="Arial" w:eastAsia="Times New Roman" w:hAnsi="Arial" w:cs="Arial"/>
          <w:b/>
          <w:bCs/>
          <w:sz w:val="20"/>
          <w:szCs w:val="20"/>
          <w:lang w:eastAsia="sl-SI"/>
        </w:rPr>
      </w:pPr>
    </w:p>
    <w:p w14:paraId="6DBBF4DD" w14:textId="20F33949" w:rsidR="008E0DFF" w:rsidRPr="00A534C1" w:rsidRDefault="008E0DFF" w:rsidP="008E0DFF">
      <w:pPr>
        <w:spacing w:after="0" w:line="276" w:lineRule="auto"/>
        <w:jc w:val="both"/>
        <w:rPr>
          <w:rFonts w:ascii="Arial" w:eastAsia="Times New Roman" w:hAnsi="Arial" w:cs="Arial"/>
          <w:b/>
          <w:bCs/>
          <w:sz w:val="20"/>
          <w:szCs w:val="20"/>
          <w:lang w:eastAsia="sl-SI"/>
        </w:rPr>
      </w:pPr>
      <w:r w:rsidRPr="00A534C1">
        <w:rPr>
          <w:rFonts w:ascii="Arial" w:eastAsia="Times New Roman" w:hAnsi="Arial" w:cs="Arial"/>
          <w:b/>
          <w:bCs/>
          <w:sz w:val="20"/>
          <w:szCs w:val="20"/>
          <w:lang w:eastAsia="sl-SI"/>
        </w:rPr>
        <w:t>Priprava vsebin in koordinacija evropskih zadev</w:t>
      </w:r>
    </w:p>
    <w:p w14:paraId="2CB5B6FC" w14:textId="43B98BEC" w:rsidR="008E0DFF" w:rsidRPr="00A534C1" w:rsidRDefault="008E0DFF" w:rsidP="008E0DFF">
      <w:pPr>
        <w:spacing w:after="0" w:line="276" w:lineRule="auto"/>
        <w:jc w:val="both"/>
        <w:rPr>
          <w:rFonts w:ascii="Arial" w:eastAsia="Times New Roman" w:hAnsi="Arial" w:cs="Arial"/>
          <w:sz w:val="20"/>
          <w:szCs w:val="20"/>
          <w:lang w:eastAsia="sl-SI"/>
        </w:rPr>
      </w:pPr>
      <w:r w:rsidRPr="00A534C1">
        <w:rPr>
          <w:rFonts w:ascii="Arial" w:eastAsia="Times New Roman" w:hAnsi="Arial" w:cs="Arial"/>
          <w:sz w:val="20"/>
          <w:szCs w:val="20"/>
          <w:lang w:eastAsia="sl-SI"/>
        </w:rPr>
        <w:t xml:space="preserve">V letu 2026 bo </w:t>
      </w:r>
      <w:r w:rsidR="0014417A" w:rsidRPr="00A534C1">
        <w:rPr>
          <w:rFonts w:ascii="Arial" w:eastAsia="Times New Roman" w:hAnsi="Arial" w:cs="Arial"/>
          <w:sz w:val="20"/>
          <w:szCs w:val="20"/>
          <w:lang w:eastAsia="sl-SI"/>
        </w:rPr>
        <w:t>MNZ</w:t>
      </w:r>
      <w:r w:rsidRPr="00A534C1">
        <w:rPr>
          <w:rFonts w:ascii="Arial" w:eastAsia="Times New Roman" w:hAnsi="Arial" w:cs="Arial"/>
          <w:sz w:val="20"/>
          <w:szCs w:val="20"/>
          <w:lang w:eastAsia="sl-SI"/>
        </w:rPr>
        <w:t xml:space="preserve"> zagotavljal</w:t>
      </w:r>
      <w:r w:rsidR="0014417A" w:rsidRPr="00A534C1">
        <w:rPr>
          <w:rFonts w:ascii="Arial" w:eastAsia="Times New Roman" w:hAnsi="Arial" w:cs="Arial"/>
          <w:sz w:val="20"/>
          <w:szCs w:val="20"/>
          <w:lang w:eastAsia="sl-SI"/>
        </w:rPr>
        <w:t>o</w:t>
      </w:r>
      <w:r w:rsidRPr="00A534C1">
        <w:rPr>
          <w:rFonts w:ascii="Arial" w:eastAsia="Times New Roman" w:hAnsi="Arial" w:cs="Arial"/>
          <w:sz w:val="20"/>
          <w:szCs w:val="20"/>
          <w:lang w:eastAsia="sl-SI"/>
        </w:rPr>
        <w:t xml:space="preserve"> koordinacijo stališč Republike Slovenije do zakonodajnih predlogov in aktov EU na področju notranjih zadev, zlasti v delovnih skupinah Sveta EU in drugih institucijah. V sodelovanju z nacionalnimi delegati bo skrbel</w:t>
      </w:r>
      <w:r w:rsidR="0014417A" w:rsidRPr="00A534C1">
        <w:rPr>
          <w:rFonts w:ascii="Arial" w:eastAsia="Times New Roman" w:hAnsi="Arial" w:cs="Arial"/>
          <w:sz w:val="20"/>
          <w:szCs w:val="20"/>
          <w:lang w:eastAsia="sl-SI"/>
        </w:rPr>
        <w:t>o</w:t>
      </w:r>
      <w:r w:rsidRPr="00A534C1">
        <w:rPr>
          <w:rFonts w:ascii="Arial" w:eastAsia="Times New Roman" w:hAnsi="Arial" w:cs="Arial"/>
          <w:sz w:val="20"/>
          <w:szCs w:val="20"/>
          <w:lang w:eastAsia="sl-SI"/>
        </w:rPr>
        <w:t xml:space="preserve"> za pripravo stališč, medresorsko usklajevanje </w:t>
      </w:r>
      <w:r w:rsidR="000D6ED0">
        <w:rPr>
          <w:rFonts w:ascii="Arial" w:eastAsia="Times New Roman" w:hAnsi="Arial" w:cs="Arial"/>
          <w:sz w:val="20"/>
          <w:szCs w:val="20"/>
          <w:lang w:eastAsia="sl-SI"/>
        </w:rPr>
        <w:t>in</w:t>
      </w:r>
      <w:r w:rsidR="000D6ED0" w:rsidRPr="00A534C1">
        <w:rPr>
          <w:rFonts w:ascii="Arial" w:eastAsia="Times New Roman" w:hAnsi="Arial" w:cs="Arial"/>
          <w:sz w:val="20"/>
          <w:szCs w:val="20"/>
          <w:lang w:eastAsia="sl-SI"/>
        </w:rPr>
        <w:t xml:space="preserve"> </w:t>
      </w:r>
      <w:r w:rsidRPr="00A534C1">
        <w:rPr>
          <w:rFonts w:ascii="Arial" w:eastAsia="Times New Roman" w:hAnsi="Arial" w:cs="Arial"/>
          <w:sz w:val="20"/>
          <w:szCs w:val="20"/>
          <w:lang w:eastAsia="sl-SI"/>
        </w:rPr>
        <w:t xml:space="preserve">podporo delovanju svetovalcev za notranje zadeve na Stalnem predstavništvu v Bruslju. Koordinacija bo potekala prek rednih medresorskih sestankov, videokonferenc in </w:t>
      </w:r>
      <w:proofErr w:type="spellStart"/>
      <w:r w:rsidRPr="00A534C1">
        <w:rPr>
          <w:rFonts w:ascii="Arial" w:eastAsia="Times New Roman" w:hAnsi="Arial" w:cs="Arial"/>
          <w:sz w:val="20"/>
          <w:szCs w:val="20"/>
          <w:lang w:eastAsia="sl-SI"/>
        </w:rPr>
        <w:t>brifingov</w:t>
      </w:r>
      <w:proofErr w:type="spellEnd"/>
      <w:r w:rsidRPr="00A534C1">
        <w:rPr>
          <w:rFonts w:ascii="Arial" w:eastAsia="Times New Roman" w:hAnsi="Arial" w:cs="Arial"/>
          <w:sz w:val="20"/>
          <w:szCs w:val="20"/>
          <w:lang w:eastAsia="sl-SI"/>
        </w:rPr>
        <w:t xml:space="preserve"> ter </w:t>
      </w:r>
      <w:r w:rsidR="00A909E3">
        <w:rPr>
          <w:rFonts w:ascii="Arial" w:eastAsia="Times New Roman" w:hAnsi="Arial" w:cs="Arial"/>
          <w:sz w:val="20"/>
          <w:szCs w:val="20"/>
          <w:lang w:eastAsia="sl-SI"/>
        </w:rPr>
        <w:t xml:space="preserve">z </w:t>
      </w:r>
      <w:r w:rsidR="000D6ED0" w:rsidRPr="00A534C1">
        <w:rPr>
          <w:rFonts w:ascii="Arial" w:eastAsia="Times New Roman" w:hAnsi="Arial" w:cs="Arial"/>
          <w:sz w:val="20"/>
          <w:szCs w:val="20"/>
          <w:lang w:eastAsia="sl-SI"/>
        </w:rPr>
        <w:t>aktivn</w:t>
      </w:r>
      <w:r w:rsidR="000D6ED0">
        <w:rPr>
          <w:rFonts w:ascii="Arial" w:eastAsia="Times New Roman" w:hAnsi="Arial" w:cs="Arial"/>
          <w:sz w:val="20"/>
          <w:szCs w:val="20"/>
          <w:lang w:eastAsia="sl-SI"/>
        </w:rPr>
        <w:t>im</w:t>
      </w:r>
      <w:r w:rsidR="000D6ED0" w:rsidRPr="00A534C1">
        <w:rPr>
          <w:rFonts w:ascii="Arial" w:eastAsia="Times New Roman" w:hAnsi="Arial" w:cs="Arial"/>
          <w:sz w:val="20"/>
          <w:szCs w:val="20"/>
          <w:lang w:eastAsia="sl-SI"/>
        </w:rPr>
        <w:t xml:space="preserve"> sodelovanj</w:t>
      </w:r>
      <w:r w:rsidR="000D6ED0">
        <w:rPr>
          <w:rFonts w:ascii="Arial" w:eastAsia="Times New Roman" w:hAnsi="Arial" w:cs="Arial"/>
          <w:sz w:val="20"/>
          <w:szCs w:val="20"/>
          <w:lang w:eastAsia="sl-SI"/>
        </w:rPr>
        <w:t>em</w:t>
      </w:r>
      <w:r w:rsidR="000D6ED0" w:rsidRPr="00A534C1">
        <w:rPr>
          <w:rFonts w:ascii="Arial" w:eastAsia="Times New Roman" w:hAnsi="Arial" w:cs="Arial"/>
          <w:sz w:val="20"/>
          <w:szCs w:val="20"/>
          <w:lang w:eastAsia="sl-SI"/>
        </w:rPr>
        <w:t xml:space="preserve"> </w:t>
      </w:r>
      <w:r w:rsidRPr="00A534C1">
        <w:rPr>
          <w:rFonts w:ascii="Arial" w:eastAsia="Times New Roman" w:hAnsi="Arial" w:cs="Arial"/>
          <w:sz w:val="20"/>
          <w:szCs w:val="20"/>
          <w:lang w:eastAsia="sl-SI"/>
        </w:rPr>
        <w:t>pri oblikovanju rešitev in dobrih praks na ravni EU.</w:t>
      </w:r>
    </w:p>
    <w:p w14:paraId="20423F48" w14:textId="77777777" w:rsidR="00726433" w:rsidRPr="00A534C1" w:rsidRDefault="00726433" w:rsidP="00F05F25">
      <w:pPr>
        <w:spacing w:after="0" w:line="276" w:lineRule="auto"/>
        <w:jc w:val="both"/>
        <w:outlineLvl w:val="2"/>
        <w:rPr>
          <w:rFonts w:ascii="Arial" w:eastAsia="Times New Roman" w:hAnsi="Arial" w:cs="Arial"/>
          <w:b/>
          <w:bCs/>
          <w:sz w:val="20"/>
          <w:szCs w:val="20"/>
          <w:lang w:eastAsia="sl-SI"/>
        </w:rPr>
      </w:pPr>
    </w:p>
    <w:p w14:paraId="3CF0C056" w14:textId="31BB559C" w:rsidR="0098403A" w:rsidRPr="00A534C1" w:rsidRDefault="0098403A" w:rsidP="006861F9">
      <w:pPr>
        <w:spacing w:after="0" w:line="276" w:lineRule="auto"/>
        <w:jc w:val="both"/>
        <w:rPr>
          <w:rFonts w:ascii="Arial" w:hAnsi="Arial" w:cs="Arial"/>
          <w:b/>
          <w:bCs/>
          <w:sz w:val="20"/>
          <w:szCs w:val="20"/>
          <w:lang w:eastAsia="sl-SI"/>
        </w:rPr>
      </w:pPr>
      <w:r w:rsidRPr="00A534C1">
        <w:rPr>
          <w:rFonts w:ascii="Arial" w:hAnsi="Arial" w:cs="Arial"/>
          <w:b/>
          <w:bCs/>
          <w:sz w:val="20"/>
          <w:szCs w:val="20"/>
          <w:lang w:eastAsia="sl-SI"/>
        </w:rPr>
        <w:t xml:space="preserve">Mednarodno sodelovanje v okviru pristojnosti </w:t>
      </w:r>
      <w:r w:rsidR="0014417A" w:rsidRPr="00A534C1">
        <w:rPr>
          <w:rFonts w:ascii="Arial" w:hAnsi="Arial" w:cs="Arial"/>
          <w:b/>
          <w:bCs/>
          <w:sz w:val="20"/>
          <w:szCs w:val="20"/>
          <w:lang w:eastAsia="sl-SI"/>
        </w:rPr>
        <w:t>MNZ</w:t>
      </w:r>
    </w:p>
    <w:p w14:paraId="7B0F7DD4" w14:textId="4277ADAA" w:rsidR="0098403A" w:rsidRPr="00A534C1" w:rsidRDefault="0098403A" w:rsidP="006861F9">
      <w:pPr>
        <w:spacing w:after="0" w:line="276" w:lineRule="auto"/>
        <w:jc w:val="both"/>
        <w:rPr>
          <w:rFonts w:ascii="Arial" w:hAnsi="Arial" w:cs="Arial"/>
          <w:sz w:val="20"/>
          <w:szCs w:val="20"/>
          <w:lang w:eastAsia="sl-SI"/>
        </w:rPr>
      </w:pPr>
      <w:r w:rsidRPr="00A534C1">
        <w:rPr>
          <w:rFonts w:ascii="Arial" w:hAnsi="Arial" w:cs="Arial"/>
          <w:sz w:val="20"/>
          <w:szCs w:val="20"/>
          <w:lang w:eastAsia="sl-SI"/>
        </w:rPr>
        <w:t xml:space="preserve">V letu 2026 bo poudarek na reševanju aktualnih varnostnih in migracijskih izzivov </w:t>
      </w:r>
      <w:r w:rsidR="000D6ED0">
        <w:rPr>
          <w:rFonts w:ascii="Arial" w:hAnsi="Arial" w:cs="Arial"/>
          <w:sz w:val="20"/>
          <w:szCs w:val="20"/>
          <w:lang w:eastAsia="sl-SI"/>
        </w:rPr>
        <w:t>z</w:t>
      </w:r>
      <w:r w:rsidR="000D6ED0" w:rsidRPr="00A534C1">
        <w:rPr>
          <w:rFonts w:ascii="Arial" w:hAnsi="Arial" w:cs="Arial"/>
          <w:sz w:val="20"/>
          <w:szCs w:val="20"/>
          <w:lang w:eastAsia="sl-SI"/>
        </w:rPr>
        <w:t xml:space="preserve"> dvostransk</w:t>
      </w:r>
      <w:r w:rsidR="000D6ED0">
        <w:rPr>
          <w:rFonts w:ascii="Arial" w:hAnsi="Arial" w:cs="Arial"/>
          <w:sz w:val="20"/>
          <w:szCs w:val="20"/>
          <w:lang w:eastAsia="sl-SI"/>
        </w:rPr>
        <w:t>im</w:t>
      </w:r>
      <w:r w:rsidR="000D6ED0" w:rsidRPr="00A534C1">
        <w:rPr>
          <w:rFonts w:ascii="Arial" w:hAnsi="Arial" w:cs="Arial"/>
          <w:sz w:val="20"/>
          <w:szCs w:val="20"/>
          <w:lang w:eastAsia="sl-SI"/>
        </w:rPr>
        <w:t xml:space="preserve"> </w:t>
      </w:r>
      <w:r w:rsidRPr="00A534C1">
        <w:rPr>
          <w:rFonts w:ascii="Arial" w:hAnsi="Arial" w:cs="Arial"/>
          <w:sz w:val="20"/>
          <w:szCs w:val="20"/>
          <w:lang w:eastAsia="sl-SI"/>
        </w:rPr>
        <w:t xml:space="preserve">in </w:t>
      </w:r>
      <w:r w:rsidR="000D6ED0" w:rsidRPr="00A534C1">
        <w:rPr>
          <w:rFonts w:ascii="Arial" w:hAnsi="Arial" w:cs="Arial"/>
          <w:sz w:val="20"/>
          <w:szCs w:val="20"/>
          <w:lang w:eastAsia="sl-SI"/>
        </w:rPr>
        <w:t>regionaln</w:t>
      </w:r>
      <w:r w:rsidR="000D6ED0">
        <w:rPr>
          <w:rFonts w:ascii="Arial" w:hAnsi="Arial" w:cs="Arial"/>
          <w:sz w:val="20"/>
          <w:szCs w:val="20"/>
          <w:lang w:eastAsia="sl-SI"/>
        </w:rPr>
        <w:t>im</w:t>
      </w:r>
      <w:r w:rsidR="000D6ED0" w:rsidRPr="00A534C1">
        <w:rPr>
          <w:rFonts w:ascii="Arial" w:hAnsi="Arial" w:cs="Arial"/>
          <w:sz w:val="20"/>
          <w:szCs w:val="20"/>
          <w:lang w:eastAsia="sl-SI"/>
        </w:rPr>
        <w:t xml:space="preserve"> sodelovanj</w:t>
      </w:r>
      <w:r w:rsidR="000D6ED0">
        <w:rPr>
          <w:rFonts w:ascii="Arial" w:hAnsi="Arial" w:cs="Arial"/>
          <w:sz w:val="20"/>
          <w:szCs w:val="20"/>
          <w:lang w:eastAsia="sl-SI"/>
        </w:rPr>
        <w:t>em</w:t>
      </w:r>
      <w:r w:rsidRPr="00A534C1">
        <w:rPr>
          <w:rFonts w:ascii="Arial" w:hAnsi="Arial" w:cs="Arial"/>
          <w:sz w:val="20"/>
          <w:szCs w:val="20"/>
          <w:lang w:eastAsia="sl-SI"/>
        </w:rPr>
        <w:t xml:space="preserve">, vključno z organizacijo mednarodnih srečanj, sodelovanjem v mednarodnih organizacijah </w:t>
      </w:r>
      <w:r w:rsidR="000D6ED0">
        <w:rPr>
          <w:rFonts w:ascii="Arial" w:hAnsi="Arial" w:cs="Arial"/>
          <w:sz w:val="20"/>
          <w:szCs w:val="20"/>
          <w:lang w:eastAsia="sl-SI"/>
        </w:rPr>
        <w:t>in</w:t>
      </w:r>
      <w:r w:rsidR="000D6ED0" w:rsidRPr="00A534C1">
        <w:rPr>
          <w:rFonts w:ascii="Arial" w:hAnsi="Arial" w:cs="Arial"/>
          <w:sz w:val="20"/>
          <w:szCs w:val="20"/>
          <w:lang w:eastAsia="sl-SI"/>
        </w:rPr>
        <w:t xml:space="preserve"> </w:t>
      </w:r>
      <w:r w:rsidRPr="00A534C1">
        <w:rPr>
          <w:rFonts w:ascii="Arial" w:hAnsi="Arial" w:cs="Arial"/>
          <w:sz w:val="20"/>
          <w:szCs w:val="20"/>
          <w:lang w:eastAsia="sl-SI"/>
        </w:rPr>
        <w:t>sprotnim obveščanjem pristojnih služb.</w:t>
      </w:r>
    </w:p>
    <w:p w14:paraId="1C5B1F03" w14:textId="77777777" w:rsidR="0098403A" w:rsidRPr="00A534C1" w:rsidRDefault="0098403A" w:rsidP="006861F9">
      <w:pPr>
        <w:spacing w:after="0" w:line="276" w:lineRule="auto"/>
        <w:jc w:val="both"/>
        <w:rPr>
          <w:rFonts w:ascii="Arial" w:hAnsi="Arial" w:cs="Arial"/>
          <w:sz w:val="20"/>
          <w:szCs w:val="20"/>
          <w:lang w:eastAsia="sl-SI"/>
        </w:rPr>
      </w:pPr>
    </w:p>
    <w:p w14:paraId="6EC16644" w14:textId="7E03A7BC" w:rsidR="0098403A" w:rsidRPr="00A534C1" w:rsidRDefault="0098403A" w:rsidP="006861F9">
      <w:pPr>
        <w:spacing w:after="0" w:line="276" w:lineRule="auto"/>
        <w:jc w:val="both"/>
        <w:rPr>
          <w:rFonts w:ascii="Arial" w:hAnsi="Arial" w:cs="Arial"/>
          <w:sz w:val="20"/>
          <w:szCs w:val="20"/>
          <w:lang w:eastAsia="sl-SI"/>
        </w:rPr>
      </w:pPr>
      <w:r w:rsidRPr="00A534C1">
        <w:rPr>
          <w:rFonts w:ascii="Arial" w:hAnsi="Arial" w:cs="Arial"/>
          <w:sz w:val="20"/>
          <w:szCs w:val="20"/>
          <w:lang w:eastAsia="sl-SI"/>
        </w:rPr>
        <w:t xml:space="preserve">Posebna pozornost bo namenjena </w:t>
      </w:r>
      <w:r w:rsidR="00A909E3">
        <w:rPr>
          <w:rFonts w:ascii="Arial" w:hAnsi="Arial" w:cs="Arial"/>
          <w:sz w:val="20"/>
          <w:szCs w:val="20"/>
          <w:lang w:eastAsia="sl-SI"/>
        </w:rPr>
        <w:t>z</w:t>
      </w:r>
      <w:r w:rsidRPr="00A534C1">
        <w:rPr>
          <w:rFonts w:ascii="Arial" w:hAnsi="Arial" w:cs="Arial"/>
          <w:sz w:val="20"/>
          <w:szCs w:val="20"/>
          <w:lang w:eastAsia="sl-SI"/>
        </w:rPr>
        <w:t xml:space="preserve">ahodnemu Balkanu, kjer bo MNZ </w:t>
      </w:r>
      <w:r w:rsidR="000D6ED0">
        <w:rPr>
          <w:rFonts w:ascii="Arial" w:hAnsi="Arial" w:cs="Arial"/>
          <w:sz w:val="20"/>
          <w:szCs w:val="20"/>
          <w:lang w:eastAsia="sl-SI"/>
        </w:rPr>
        <w:t>š</w:t>
      </w:r>
      <w:r w:rsidR="000D6ED0" w:rsidRPr="00A534C1">
        <w:rPr>
          <w:rFonts w:ascii="Arial" w:hAnsi="Arial" w:cs="Arial"/>
          <w:sz w:val="20"/>
          <w:szCs w:val="20"/>
          <w:lang w:eastAsia="sl-SI"/>
        </w:rPr>
        <w:t xml:space="preserve">e </w:t>
      </w:r>
      <w:r w:rsidRPr="00A534C1">
        <w:rPr>
          <w:rFonts w:ascii="Arial" w:hAnsi="Arial" w:cs="Arial"/>
          <w:sz w:val="20"/>
          <w:szCs w:val="20"/>
          <w:lang w:eastAsia="sl-SI"/>
        </w:rPr>
        <w:t>okrepil</w:t>
      </w:r>
      <w:r w:rsidR="0014417A" w:rsidRPr="00A534C1">
        <w:rPr>
          <w:rFonts w:ascii="Arial" w:hAnsi="Arial" w:cs="Arial"/>
          <w:sz w:val="20"/>
          <w:szCs w:val="20"/>
          <w:lang w:eastAsia="sl-SI"/>
        </w:rPr>
        <w:t>o</w:t>
      </w:r>
      <w:r w:rsidRPr="00A534C1">
        <w:rPr>
          <w:rFonts w:ascii="Arial" w:hAnsi="Arial" w:cs="Arial"/>
          <w:sz w:val="20"/>
          <w:szCs w:val="20"/>
          <w:lang w:eastAsia="sl-SI"/>
        </w:rPr>
        <w:t xml:space="preserve"> sodelovanje z državami regije, izbranimi državami članicami EU in </w:t>
      </w:r>
      <w:r w:rsidR="0014417A" w:rsidRPr="00A534C1">
        <w:rPr>
          <w:rFonts w:ascii="Arial" w:hAnsi="Arial" w:cs="Arial"/>
          <w:sz w:val="20"/>
          <w:szCs w:val="20"/>
          <w:lang w:eastAsia="sl-SI"/>
        </w:rPr>
        <w:t>evropskimi</w:t>
      </w:r>
      <w:r w:rsidRPr="00A534C1">
        <w:rPr>
          <w:rFonts w:ascii="Arial" w:hAnsi="Arial" w:cs="Arial"/>
          <w:sz w:val="20"/>
          <w:szCs w:val="20"/>
          <w:lang w:eastAsia="sl-SI"/>
        </w:rPr>
        <w:t xml:space="preserve"> agencijami, zlasti na področjih preprečevanja tihotapljenja migrantov, trgovine z ljudmi, organiziranega kriminala in terorizma. V letu 2026 je predvidena tudi ponovna organizacija ministrske konference </w:t>
      </w:r>
      <w:r w:rsidR="00A20F4A">
        <w:rPr>
          <w:rFonts w:ascii="Arial" w:hAnsi="Arial" w:cs="Arial"/>
          <w:sz w:val="20"/>
          <w:szCs w:val="20"/>
          <w:lang w:eastAsia="sl-SI"/>
        </w:rPr>
        <w:t>p</w:t>
      </w:r>
      <w:r w:rsidRPr="00A534C1">
        <w:rPr>
          <w:rFonts w:ascii="Arial" w:hAnsi="Arial" w:cs="Arial"/>
          <w:sz w:val="20"/>
          <w:szCs w:val="20"/>
          <w:lang w:eastAsia="sl-SI"/>
        </w:rPr>
        <w:t>rocesa Brdo.</w:t>
      </w:r>
    </w:p>
    <w:p w14:paraId="0C7D370B" w14:textId="77777777" w:rsidR="0098403A" w:rsidRPr="00A534C1" w:rsidRDefault="0098403A" w:rsidP="006861F9">
      <w:pPr>
        <w:spacing w:after="0" w:line="276" w:lineRule="auto"/>
        <w:jc w:val="both"/>
        <w:rPr>
          <w:rFonts w:ascii="Arial" w:hAnsi="Arial" w:cs="Arial"/>
          <w:sz w:val="20"/>
          <w:szCs w:val="20"/>
          <w:lang w:eastAsia="sl-SI"/>
        </w:rPr>
      </w:pPr>
    </w:p>
    <w:p w14:paraId="3AB549AF" w14:textId="61A142F8" w:rsidR="0098403A" w:rsidRPr="00A534C1" w:rsidRDefault="0098403A" w:rsidP="006861F9">
      <w:pPr>
        <w:spacing w:after="0" w:line="276" w:lineRule="auto"/>
        <w:jc w:val="both"/>
        <w:rPr>
          <w:rFonts w:ascii="Arial" w:hAnsi="Arial" w:cs="Arial"/>
          <w:sz w:val="20"/>
          <w:szCs w:val="20"/>
          <w:lang w:eastAsia="sl-SI"/>
        </w:rPr>
      </w:pPr>
      <w:r w:rsidRPr="00A534C1">
        <w:rPr>
          <w:rFonts w:ascii="Arial" w:hAnsi="Arial" w:cs="Arial"/>
          <w:sz w:val="20"/>
          <w:szCs w:val="20"/>
          <w:lang w:eastAsia="sl-SI"/>
        </w:rPr>
        <w:t xml:space="preserve">Nadaljevalo se bo tudi poglabljanje </w:t>
      </w:r>
      <w:r w:rsidR="00A20F4A">
        <w:rPr>
          <w:rFonts w:ascii="Arial" w:hAnsi="Arial" w:cs="Arial"/>
          <w:sz w:val="20"/>
          <w:szCs w:val="20"/>
          <w:lang w:eastAsia="sl-SI"/>
        </w:rPr>
        <w:t>dvostranskega</w:t>
      </w:r>
      <w:r w:rsidR="00A20F4A" w:rsidRPr="00A534C1">
        <w:rPr>
          <w:rFonts w:ascii="Arial" w:hAnsi="Arial" w:cs="Arial"/>
          <w:sz w:val="20"/>
          <w:szCs w:val="20"/>
          <w:lang w:eastAsia="sl-SI"/>
        </w:rPr>
        <w:t xml:space="preserve"> </w:t>
      </w:r>
      <w:r w:rsidRPr="00A534C1">
        <w:rPr>
          <w:rFonts w:ascii="Arial" w:hAnsi="Arial" w:cs="Arial"/>
          <w:sz w:val="20"/>
          <w:szCs w:val="20"/>
          <w:lang w:eastAsia="sl-SI"/>
        </w:rPr>
        <w:t xml:space="preserve">sodelovanja z državami Severne Afrike. Na podlagi Memoranduma o soglasju z Ljudsko demokratično republiko Alžirijo </w:t>
      </w:r>
      <w:r w:rsidR="00AE4D0F">
        <w:rPr>
          <w:rFonts w:ascii="Arial" w:hAnsi="Arial" w:cs="Arial"/>
          <w:sz w:val="20"/>
          <w:szCs w:val="20"/>
          <w:lang w:eastAsia="sl-SI"/>
        </w:rPr>
        <w:t>sta</w:t>
      </w:r>
      <w:r w:rsidR="00AE4D0F" w:rsidRPr="00A534C1">
        <w:rPr>
          <w:rFonts w:ascii="Arial" w:hAnsi="Arial" w:cs="Arial"/>
          <w:sz w:val="20"/>
          <w:szCs w:val="20"/>
          <w:lang w:eastAsia="sl-SI"/>
        </w:rPr>
        <w:t xml:space="preserve"> </w:t>
      </w:r>
      <w:r w:rsidRPr="00A534C1">
        <w:rPr>
          <w:rFonts w:ascii="Arial" w:hAnsi="Arial" w:cs="Arial"/>
          <w:sz w:val="20"/>
          <w:szCs w:val="20"/>
          <w:lang w:eastAsia="sl-SI"/>
        </w:rPr>
        <w:t>predviden</w:t>
      </w:r>
      <w:r w:rsidR="00AE4D0F">
        <w:rPr>
          <w:rFonts w:ascii="Arial" w:hAnsi="Arial" w:cs="Arial"/>
          <w:sz w:val="20"/>
          <w:szCs w:val="20"/>
          <w:lang w:eastAsia="sl-SI"/>
        </w:rPr>
        <w:t>a</w:t>
      </w:r>
      <w:r w:rsidRPr="00A534C1">
        <w:rPr>
          <w:rFonts w:ascii="Arial" w:hAnsi="Arial" w:cs="Arial"/>
          <w:sz w:val="20"/>
          <w:szCs w:val="20"/>
          <w:lang w:eastAsia="sl-SI"/>
        </w:rPr>
        <w:t xml:space="preserve"> prvi sestanek visokih uradnikov v marcu 2026 </w:t>
      </w:r>
      <w:r w:rsidR="00AE4D0F">
        <w:rPr>
          <w:rFonts w:ascii="Arial" w:hAnsi="Arial" w:cs="Arial"/>
          <w:sz w:val="20"/>
          <w:szCs w:val="20"/>
          <w:lang w:eastAsia="sl-SI"/>
        </w:rPr>
        <w:t>in</w:t>
      </w:r>
      <w:r w:rsidR="00AE4D0F" w:rsidRPr="00A534C1">
        <w:rPr>
          <w:rFonts w:ascii="Arial" w:hAnsi="Arial" w:cs="Arial"/>
          <w:sz w:val="20"/>
          <w:szCs w:val="20"/>
          <w:lang w:eastAsia="sl-SI"/>
        </w:rPr>
        <w:t xml:space="preserve"> </w:t>
      </w:r>
      <w:r w:rsidRPr="00A534C1">
        <w:rPr>
          <w:rFonts w:ascii="Arial" w:hAnsi="Arial" w:cs="Arial"/>
          <w:sz w:val="20"/>
          <w:szCs w:val="20"/>
          <w:lang w:eastAsia="sl-SI"/>
        </w:rPr>
        <w:t xml:space="preserve">začetek izvajanja akcijskega načrta za obdobje 2026–2027. Nadaljevale se bodo aktivnosti dialogov na visoki ravni, vključno s sodelovanjem s Kraljevino Maroko, ob predvidenem črpanju evropskih sredstev do 75 </w:t>
      </w:r>
      <w:r w:rsidR="00AE4D0F">
        <w:rPr>
          <w:rFonts w:ascii="Arial" w:hAnsi="Arial" w:cs="Arial"/>
          <w:sz w:val="20"/>
          <w:szCs w:val="20"/>
          <w:lang w:eastAsia="sl-SI"/>
        </w:rPr>
        <w:t>odstotkov</w:t>
      </w:r>
      <w:r w:rsidRPr="00A534C1">
        <w:rPr>
          <w:rFonts w:ascii="Arial" w:hAnsi="Arial" w:cs="Arial"/>
          <w:sz w:val="20"/>
          <w:szCs w:val="20"/>
          <w:lang w:eastAsia="sl-SI"/>
        </w:rPr>
        <w:t xml:space="preserve"> upravičenih stroškov.</w:t>
      </w:r>
    </w:p>
    <w:p w14:paraId="57D88A40" w14:textId="77777777" w:rsidR="0098403A" w:rsidRPr="00A534C1" w:rsidRDefault="0098403A" w:rsidP="006861F9">
      <w:pPr>
        <w:spacing w:after="0" w:line="276" w:lineRule="auto"/>
        <w:jc w:val="both"/>
        <w:rPr>
          <w:rFonts w:ascii="Arial" w:hAnsi="Arial" w:cs="Arial"/>
          <w:b/>
          <w:bCs/>
          <w:sz w:val="20"/>
          <w:szCs w:val="20"/>
          <w:lang w:eastAsia="sl-SI"/>
        </w:rPr>
      </w:pPr>
    </w:p>
    <w:p w14:paraId="293CA4A0" w14:textId="77777777" w:rsidR="0098403A" w:rsidRPr="00A534C1" w:rsidRDefault="0098403A" w:rsidP="006861F9">
      <w:pPr>
        <w:spacing w:after="0" w:line="276" w:lineRule="auto"/>
        <w:jc w:val="both"/>
        <w:rPr>
          <w:rFonts w:ascii="Arial" w:hAnsi="Arial" w:cs="Arial"/>
          <w:b/>
          <w:bCs/>
          <w:sz w:val="20"/>
          <w:szCs w:val="20"/>
          <w:lang w:eastAsia="sl-SI"/>
        </w:rPr>
      </w:pPr>
      <w:r w:rsidRPr="00A534C1">
        <w:rPr>
          <w:rFonts w:ascii="Arial" w:hAnsi="Arial" w:cs="Arial"/>
          <w:b/>
          <w:bCs/>
          <w:sz w:val="20"/>
          <w:szCs w:val="20"/>
          <w:lang w:eastAsia="sl-SI"/>
        </w:rPr>
        <w:t>Načrtovanje in sklepanje mednarodnih aktov</w:t>
      </w:r>
    </w:p>
    <w:p w14:paraId="7C63D54D" w14:textId="788323C9" w:rsidR="000C3AD4" w:rsidRPr="00A534C1" w:rsidRDefault="0014417A" w:rsidP="006861F9">
      <w:pPr>
        <w:spacing w:after="0" w:line="276" w:lineRule="auto"/>
        <w:jc w:val="both"/>
        <w:rPr>
          <w:rFonts w:ascii="Arial" w:hAnsi="Arial" w:cs="Arial"/>
          <w:sz w:val="20"/>
          <w:szCs w:val="20"/>
          <w:lang w:eastAsia="sl-SI"/>
        </w:rPr>
      </w:pPr>
      <w:r w:rsidRPr="00A534C1">
        <w:rPr>
          <w:rFonts w:ascii="Arial" w:hAnsi="Arial" w:cs="Arial"/>
          <w:sz w:val="20"/>
          <w:szCs w:val="20"/>
          <w:lang w:eastAsia="sl-SI"/>
        </w:rPr>
        <w:t>MNZ</w:t>
      </w:r>
      <w:r w:rsidR="0098403A" w:rsidRPr="00A534C1">
        <w:rPr>
          <w:rFonts w:ascii="Arial" w:hAnsi="Arial" w:cs="Arial"/>
          <w:sz w:val="20"/>
          <w:szCs w:val="20"/>
          <w:lang w:eastAsia="sl-SI"/>
        </w:rPr>
        <w:t xml:space="preserve"> bo tudi v letu 2026 vodil</w:t>
      </w:r>
      <w:r w:rsidRPr="00A534C1">
        <w:rPr>
          <w:rFonts w:ascii="Arial" w:hAnsi="Arial" w:cs="Arial"/>
          <w:sz w:val="20"/>
          <w:szCs w:val="20"/>
          <w:lang w:eastAsia="sl-SI"/>
        </w:rPr>
        <w:t>o</w:t>
      </w:r>
      <w:r w:rsidR="0098403A" w:rsidRPr="00A534C1">
        <w:rPr>
          <w:rFonts w:ascii="Arial" w:hAnsi="Arial" w:cs="Arial"/>
          <w:sz w:val="20"/>
          <w:szCs w:val="20"/>
          <w:lang w:eastAsia="sl-SI"/>
        </w:rPr>
        <w:t xml:space="preserve"> postopke in pogajanja za usklajevanje ter sklepanje mednarodnih pogodb in drugih mednarodnih aktov z namenom krepitve delovanja policije in upravnih organov v mednarodnem okolju.</w:t>
      </w:r>
    </w:p>
    <w:p w14:paraId="20002138" w14:textId="77777777" w:rsidR="001A1536" w:rsidRPr="00A534C1" w:rsidRDefault="001A1536" w:rsidP="00F05F25">
      <w:pPr>
        <w:spacing w:after="0" w:line="276" w:lineRule="auto"/>
        <w:jc w:val="both"/>
        <w:rPr>
          <w:rFonts w:ascii="Arial" w:eastAsia="Times New Roman" w:hAnsi="Arial" w:cs="Arial"/>
          <w:sz w:val="20"/>
          <w:szCs w:val="20"/>
          <w:lang w:eastAsia="sl-SI"/>
        </w:rPr>
      </w:pPr>
    </w:p>
    <w:p w14:paraId="7C85E84B" w14:textId="425AD856" w:rsidR="00023883" w:rsidRPr="00A534C1" w:rsidRDefault="00023883" w:rsidP="00F05F25">
      <w:pPr>
        <w:pStyle w:val="Naslov1"/>
        <w:spacing w:before="0" w:line="276" w:lineRule="auto"/>
        <w:jc w:val="both"/>
        <w:rPr>
          <w:rFonts w:ascii="Arial" w:hAnsi="Arial" w:cs="Arial"/>
          <w:b/>
          <w:color w:val="auto"/>
          <w:sz w:val="20"/>
          <w:szCs w:val="20"/>
        </w:rPr>
      </w:pPr>
      <w:bookmarkStart w:id="16" w:name="_Toc223427335"/>
      <w:r w:rsidRPr="00A534C1">
        <w:rPr>
          <w:rFonts w:ascii="Arial" w:hAnsi="Arial" w:cs="Arial"/>
          <w:b/>
          <w:color w:val="auto"/>
          <w:sz w:val="20"/>
          <w:szCs w:val="20"/>
        </w:rPr>
        <w:t>I.6</w:t>
      </w:r>
      <w:r w:rsidRPr="00A534C1">
        <w:rPr>
          <w:rFonts w:ascii="Arial" w:hAnsi="Arial" w:cs="Arial"/>
          <w:b/>
          <w:color w:val="auto"/>
          <w:sz w:val="20"/>
          <w:szCs w:val="20"/>
        </w:rPr>
        <w:tab/>
        <w:t>Preprečevanje trgovine z ljudmi in boj proti njej</w:t>
      </w:r>
      <w:bookmarkEnd w:id="16"/>
      <w:r w:rsidRPr="00A534C1">
        <w:rPr>
          <w:rFonts w:ascii="Arial" w:hAnsi="Arial" w:cs="Arial"/>
          <w:b/>
          <w:color w:val="auto"/>
          <w:sz w:val="20"/>
          <w:szCs w:val="20"/>
        </w:rPr>
        <w:t xml:space="preserve"> </w:t>
      </w:r>
    </w:p>
    <w:p w14:paraId="382D86E0" w14:textId="77777777" w:rsidR="00023883" w:rsidRPr="00A534C1" w:rsidRDefault="00023883" w:rsidP="00F05F25">
      <w:pPr>
        <w:overflowPunct w:val="0"/>
        <w:autoSpaceDE w:val="0"/>
        <w:autoSpaceDN w:val="0"/>
        <w:adjustRightInd w:val="0"/>
        <w:spacing w:after="0" w:line="276" w:lineRule="auto"/>
        <w:jc w:val="both"/>
        <w:textAlignment w:val="baseline"/>
        <w:rPr>
          <w:rFonts w:ascii="Arial" w:hAnsi="Arial" w:cs="Arial"/>
          <w:sz w:val="20"/>
          <w:szCs w:val="20"/>
          <w:highlight w:val="yellow"/>
        </w:rPr>
      </w:pPr>
    </w:p>
    <w:p w14:paraId="7E9BF90B" w14:textId="57278697" w:rsidR="00C64CD2" w:rsidRPr="00A534C1" w:rsidRDefault="00C64CD2" w:rsidP="00F05F25">
      <w:pPr>
        <w:overflowPunct w:val="0"/>
        <w:autoSpaceDE w:val="0"/>
        <w:autoSpaceDN w:val="0"/>
        <w:adjustRightInd w:val="0"/>
        <w:spacing w:after="0" w:line="276" w:lineRule="auto"/>
        <w:jc w:val="both"/>
        <w:textAlignment w:val="baseline"/>
        <w:rPr>
          <w:rFonts w:ascii="Arial" w:hAnsi="Arial" w:cs="Arial"/>
          <w:sz w:val="20"/>
          <w:szCs w:val="20"/>
        </w:rPr>
      </w:pPr>
      <w:r w:rsidRPr="00A534C1">
        <w:rPr>
          <w:rFonts w:ascii="Arial" w:hAnsi="Arial" w:cs="Arial"/>
          <w:sz w:val="20"/>
          <w:szCs w:val="20"/>
        </w:rPr>
        <w:t>Na področju preprečevanja trgovine z ljudmi in boja proti njej se bodo v sodelovanju z nosilnimi resorji izvajale aktivnosti, določene v Akcijskem načrtu za boj proti trgovini z ljudmi za obdobje 2025 in 2026. V skladu</w:t>
      </w:r>
      <w:r w:rsidRPr="00A534C1">
        <w:rPr>
          <w:rFonts w:ascii="Arial" w:eastAsia="Times New Roman" w:hAnsi="Arial" w:cs="Arial"/>
          <w:iCs/>
          <w:sz w:val="20"/>
          <w:szCs w:val="20"/>
          <w:lang w:eastAsia="sl-SI"/>
        </w:rPr>
        <w:t xml:space="preserve"> s sklepom Vlade Republike Slovenije o ustanovitvi Medresorske delovne skupine za boj proti trgovini z ljudmi (</w:t>
      </w:r>
      <w:r w:rsidR="002C3EDA" w:rsidRPr="00A534C1">
        <w:rPr>
          <w:rFonts w:ascii="Arial" w:eastAsia="Times New Roman" w:hAnsi="Arial" w:cs="Arial"/>
          <w:iCs/>
          <w:sz w:val="20"/>
          <w:szCs w:val="20"/>
          <w:lang w:eastAsia="sl-SI"/>
        </w:rPr>
        <w:t xml:space="preserve">v nadaljnjem besedilu: </w:t>
      </w:r>
      <w:r w:rsidRPr="00A534C1">
        <w:rPr>
          <w:rFonts w:ascii="Arial" w:eastAsia="Times New Roman" w:hAnsi="Arial" w:cs="Arial"/>
          <w:iCs/>
          <w:sz w:val="20"/>
          <w:szCs w:val="20"/>
          <w:lang w:eastAsia="sl-SI"/>
        </w:rPr>
        <w:t xml:space="preserve">MDS TZL), ki jo vodi </w:t>
      </w:r>
      <w:r w:rsidRPr="00A534C1">
        <w:rPr>
          <w:rFonts w:ascii="Arial" w:hAnsi="Arial" w:cs="Arial"/>
          <w:sz w:val="20"/>
          <w:szCs w:val="20"/>
        </w:rPr>
        <w:t>nacionalni koordinator za boj proti trgovini z ljudmi, bodo</w:t>
      </w:r>
      <w:r w:rsidRPr="00A534C1">
        <w:rPr>
          <w:rFonts w:ascii="Arial" w:eastAsia="Times New Roman" w:hAnsi="Arial" w:cs="Arial"/>
          <w:iCs/>
          <w:sz w:val="20"/>
          <w:szCs w:val="20"/>
          <w:lang w:eastAsia="sl-SI"/>
        </w:rPr>
        <w:t xml:space="preserve"> </w:t>
      </w:r>
      <w:r w:rsidRPr="00A534C1">
        <w:rPr>
          <w:rFonts w:ascii="Arial" w:hAnsi="Arial" w:cs="Arial"/>
          <w:sz w:val="20"/>
          <w:szCs w:val="20"/>
        </w:rPr>
        <w:t xml:space="preserve">organizirani redni sestanki delovne skupine. </w:t>
      </w:r>
      <w:r w:rsidR="002C3EDA" w:rsidRPr="00A534C1">
        <w:rPr>
          <w:rFonts w:ascii="Arial" w:hAnsi="Arial" w:cs="Arial"/>
          <w:sz w:val="20"/>
          <w:szCs w:val="20"/>
        </w:rPr>
        <w:t xml:space="preserve">MNZ </w:t>
      </w:r>
      <w:r w:rsidRPr="00A534C1">
        <w:rPr>
          <w:rFonts w:ascii="Arial" w:hAnsi="Arial" w:cs="Arial"/>
          <w:sz w:val="20"/>
          <w:szCs w:val="20"/>
        </w:rPr>
        <w:t>bo zagotavljal</w:t>
      </w:r>
      <w:r w:rsidR="002C3EDA" w:rsidRPr="00A534C1">
        <w:rPr>
          <w:rFonts w:ascii="Arial" w:hAnsi="Arial" w:cs="Arial"/>
          <w:sz w:val="20"/>
          <w:szCs w:val="20"/>
        </w:rPr>
        <w:t>o</w:t>
      </w:r>
      <w:r w:rsidRPr="00A534C1">
        <w:rPr>
          <w:rFonts w:ascii="Arial" w:hAnsi="Arial" w:cs="Arial"/>
          <w:sz w:val="20"/>
          <w:szCs w:val="20"/>
        </w:rPr>
        <w:t xml:space="preserve"> strokovno in tehnično podporo nacionalnemu koordinatorju za boj proti trgovini z ljudmi. MDS TZL bo Vlado Republike Slovenije seznanila z letnim poročilom o svojem delu. </w:t>
      </w:r>
    </w:p>
    <w:p w14:paraId="40AE16A1" w14:textId="77777777" w:rsidR="00C64CD2" w:rsidRPr="00A534C1" w:rsidRDefault="00C64CD2" w:rsidP="00F05F25">
      <w:pPr>
        <w:overflowPunct w:val="0"/>
        <w:autoSpaceDE w:val="0"/>
        <w:autoSpaceDN w:val="0"/>
        <w:adjustRightInd w:val="0"/>
        <w:spacing w:after="0" w:line="276" w:lineRule="auto"/>
        <w:jc w:val="both"/>
        <w:textAlignment w:val="baseline"/>
        <w:rPr>
          <w:rFonts w:ascii="Arial" w:hAnsi="Arial" w:cs="Arial"/>
          <w:sz w:val="20"/>
          <w:szCs w:val="20"/>
        </w:rPr>
      </w:pPr>
    </w:p>
    <w:p w14:paraId="71A6ED3C" w14:textId="432807FC" w:rsidR="00C64CD2" w:rsidRPr="00A534C1" w:rsidRDefault="00C64CD2" w:rsidP="00F05F25">
      <w:pPr>
        <w:overflowPunct w:val="0"/>
        <w:autoSpaceDE w:val="0"/>
        <w:autoSpaceDN w:val="0"/>
        <w:adjustRightInd w:val="0"/>
        <w:spacing w:after="0" w:line="276" w:lineRule="auto"/>
        <w:jc w:val="both"/>
        <w:textAlignment w:val="baseline"/>
        <w:rPr>
          <w:rFonts w:ascii="Arial" w:hAnsi="Arial" w:cs="Arial"/>
          <w:sz w:val="20"/>
          <w:szCs w:val="20"/>
        </w:rPr>
      </w:pPr>
      <w:r w:rsidRPr="00A534C1">
        <w:rPr>
          <w:rFonts w:ascii="Arial" w:hAnsi="Arial" w:cs="Arial"/>
          <w:sz w:val="20"/>
          <w:szCs w:val="20"/>
        </w:rPr>
        <w:t xml:space="preserve">Na področju preventivnih dejavnosti bo </w:t>
      </w:r>
      <w:r w:rsidR="002C3EDA" w:rsidRPr="00A534C1">
        <w:rPr>
          <w:rFonts w:ascii="Arial" w:hAnsi="Arial" w:cs="Arial"/>
          <w:sz w:val="20"/>
          <w:szCs w:val="20"/>
        </w:rPr>
        <w:t>MNZ</w:t>
      </w:r>
      <w:r w:rsidRPr="00A534C1">
        <w:rPr>
          <w:rFonts w:ascii="Arial" w:hAnsi="Arial" w:cs="Arial"/>
          <w:sz w:val="20"/>
          <w:szCs w:val="20"/>
        </w:rPr>
        <w:t xml:space="preserve"> redno izvajal</w:t>
      </w:r>
      <w:r w:rsidR="002C3EDA" w:rsidRPr="00A534C1">
        <w:rPr>
          <w:rFonts w:ascii="Arial" w:hAnsi="Arial" w:cs="Arial"/>
          <w:sz w:val="20"/>
          <w:szCs w:val="20"/>
        </w:rPr>
        <w:t>o</w:t>
      </w:r>
      <w:r w:rsidRPr="00A534C1">
        <w:rPr>
          <w:rFonts w:ascii="Arial" w:hAnsi="Arial" w:cs="Arial"/>
          <w:sz w:val="20"/>
          <w:szCs w:val="20"/>
        </w:rPr>
        <w:t xml:space="preserve"> ozaveščevalne delavnice v osnovnih in srednjih šolah po vsej Sloveniji in sodeloval</w:t>
      </w:r>
      <w:r w:rsidR="002C3EDA" w:rsidRPr="00A534C1">
        <w:rPr>
          <w:rFonts w:ascii="Arial" w:hAnsi="Arial" w:cs="Arial"/>
          <w:sz w:val="20"/>
          <w:szCs w:val="20"/>
        </w:rPr>
        <w:t>o</w:t>
      </w:r>
      <w:r w:rsidRPr="00A534C1">
        <w:rPr>
          <w:rFonts w:ascii="Arial" w:hAnsi="Arial" w:cs="Arial"/>
          <w:sz w:val="20"/>
          <w:szCs w:val="20"/>
        </w:rPr>
        <w:t xml:space="preserve"> na usposabljanjih strokovne javnosti, ki pri svojem delu prihaja v stik s problematiko trgovine z ljudmi. V marcu 2026 bo </w:t>
      </w:r>
      <w:r w:rsidR="002C3EDA" w:rsidRPr="00A534C1">
        <w:rPr>
          <w:rFonts w:ascii="Arial" w:hAnsi="Arial" w:cs="Arial"/>
          <w:sz w:val="20"/>
          <w:szCs w:val="20"/>
        </w:rPr>
        <w:t>MNZ</w:t>
      </w:r>
      <w:r w:rsidRPr="00A534C1">
        <w:rPr>
          <w:rFonts w:ascii="Arial" w:hAnsi="Arial" w:cs="Arial"/>
          <w:sz w:val="20"/>
          <w:szCs w:val="20"/>
        </w:rPr>
        <w:t xml:space="preserve"> skupaj z nacionalnim koordinatorjem za boj proti trgovini z ljudmi na Brdu pri Kranju izvedl</w:t>
      </w:r>
      <w:r w:rsidR="002C3EDA" w:rsidRPr="00A534C1">
        <w:rPr>
          <w:rFonts w:ascii="Arial" w:hAnsi="Arial" w:cs="Arial"/>
          <w:sz w:val="20"/>
          <w:szCs w:val="20"/>
        </w:rPr>
        <w:t>o</w:t>
      </w:r>
      <w:r w:rsidRPr="00A534C1">
        <w:rPr>
          <w:rFonts w:ascii="Arial" w:hAnsi="Arial" w:cs="Arial"/>
          <w:sz w:val="20"/>
          <w:szCs w:val="20"/>
        </w:rPr>
        <w:t xml:space="preserve"> nacionalno konferenco na temo ranljivost v kontekstu trgovine z ljudmi, na katero bodo povabljeni priznani mednarodni strokovnjaki, predstavnik Inštituta za </w:t>
      </w:r>
      <w:r w:rsidR="00974090">
        <w:rPr>
          <w:rFonts w:ascii="Arial" w:hAnsi="Arial" w:cs="Arial"/>
          <w:sz w:val="20"/>
          <w:szCs w:val="20"/>
        </w:rPr>
        <w:t>k</w:t>
      </w:r>
      <w:r w:rsidRPr="00A534C1">
        <w:rPr>
          <w:rFonts w:ascii="Arial" w:hAnsi="Arial" w:cs="Arial"/>
          <w:sz w:val="20"/>
          <w:szCs w:val="20"/>
        </w:rPr>
        <w:t xml:space="preserve">riminologijo pri Pravni fakulteti v Ljubljani </w:t>
      </w:r>
      <w:r w:rsidR="00E67DCD">
        <w:rPr>
          <w:rFonts w:ascii="Arial" w:hAnsi="Arial" w:cs="Arial"/>
          <w:sz w:val="20"/>
          <w:szCs w:val="20"/>
        </w:rPr>
        <w:t>in</w:t>
      </w:r>
      <w:r w:rsidR="00E67DCD" w:rsidRPr="00A534C1">
        <w:rPr>
          <w:rFonts w:ascii="Arial" w:hAnsi="Arial" w:cs="Arial"/>
          <w:sz w:val="20"/>
          <w:szCs w:val="20"/>
        </w:rPr>
        <w:t xml:space="preserve"> </w:t>
      </w:r>
      <w:r w:rsidRPr="00A534C1">
        <w:rPr>
          <w:rFonts w:ascii="Arial" w:hAnsi="Arial" w:cs="Arial"/>
          <w:sz w:val="20"/>
          <w:szCs w:val="20"/>
        </w:rPr>
        <w:t>predvidoma tudi posamezniki, ki so kot žrtve doživeli izkušnjo trgovine z ljudmi.</w:t>
      </w:r>
    </w:p>
    <w:p w14:paraId="2BE81354" w14:textId="77777777" w:rsidR="00C64CD2" w:rsidRPr="00A534C1" w:rsidRDefault="00C64CD2" w:rsidP="00F05F25">
      <w:pPr>
        <w:spacing w:after="0" w:line="276" w:lineRule="auto"/>
        <w:jc w:val="both"/>
        <w:rPr>
          <w:rFonts w:ascii="Arial" w:hAnsi="Arial" w:cs="Arial"/>
          <w:color w:val="000000"/>
          <w:sz w:val="20"/>
          <w:szCs w:val="20"/>
        </w:rPr>
      </w:pPr>
    </w:p>
    <w:p w14:paraId="013A532A" w14:textId="297DA6CE" w:rsidR="00C64CD2" w:rsidRPr="00A534C1" w:rsidRDefault="00C64CD2" w:rsidP="00F05F25">
      <w:pPr>
        <w:spacing w:after="0" w:line="276" w:lineRule="auto"/>
        <w:jc w:val="both"/>
        <w:rPr>
          <w:rFonts w:ascii="Arial" w:hAnsi="Arial" w:cs="Arial"/>
          <w:color w:val="000000"/>
          <w:sz w:val="20"/>
          <w:szCs w:val="20"/>
        </w:rPr>
      </w:pPr>
      <w:r w:rsidRPr="00A534C1">
        <w:rPr>
          <w:rFonts w:ascii="Arial" w:hAnsi="Arial" w:cs="Arial"/>
          <w:color w:val="000000"/>
          <w:sz w:val="20"/>
          <w:szCs w:val="20"/>
        </w:rPr>
        <w:t xml:space="preserve">Ob evropskem dnevu boja proti trgovini z ljudmi bo tudi v letu 2026 </w:t>
      </w:r>
      <w:r w:rsidR="002C3EDA" w:rsidRPr="00A534C1">
        <w:rPr>
          <w:rFonts w:ascii="Arial" w:hAnsi="Arial" w:cs="Arial"/>
          <w:color w:val="000000"/>
          <w:sz w:val="20"/>
          <w:szCs w:val="20"/>
        </w:rPr>
        <w:t>(</w:t>
      </w:r>
      <w:r w:rsidRPr="00A534C1">
        <w:rPr>
          <w:rFonts w:ascii="Arial" w:hAnsi="Arial" w:cs="Arial"/>
          <w:color w:val="000000"/>
          <w:sz w:val="20"/>
          <w:szCs w:val="20"/>
        </w:rPr>
        <w:t>18. oktobra</w:t>
      </w:r>
      <w:r w:rsidR="002C3EDA" w:rsidRPr="00A534C1">
        <w:rPr>
          <w:rFonts w:ascii="Arial" w:hAnsi="Arial" w:cs="Arial"/>
          <w:color w:val="000000"/>
          <w:sz w:val="20"/>
          <w:szCs w:val="20"/>
        </w:rPr>
        <w:t>)</w:t>
      </w:r>
      <w:r w:rsidRPr="00A534C1">
        <w:rPr>
          <w:rFonts w:ascii="Arial" w:hAnsi="Arial" w:cs="Arial"/>
          <w:color w:val="000000"/>
          <w:sz w:val="20"/>
          <w:szCs w:val="20"/>
        </w:rPr>
        <w:t xml:space="preserve"> organizirana promocijska aktivnost, </w:t>
      </w:r>
      <w:r w:rsidR="00A01B98" w:rsidRPr="00A534C1">
        <w:rPr>
          <w:rFonts w:ascii="Arial" w:hAnsi="Arial" w:cs="Arial"/>
          <w:color w:val="000000"/>
          <w:sz w:val="20"/>
          <w:szCs w:val="20"/>
        </w:rPr>
        <w:t>osred</w:t>
      </w:r>
      <w:r w:rsidR="00A01B98">
        <w:rPr>
          <w:rFonts w:ascii="Arial" w:hAnsi="Arial" w:cs="Arial"/>
          <w:color w:val="000000"/>
          <w:sz w:val="20"/>
          <w:szCs w:val="20"/>
        </w:rPr>
        <w:t>injena</w:t>
      </w:r>
      <w:r w:rsidR="00A01B98" w:rsidRPr="00A534C1">
        <w:rPr>
          <w:rFonts w:ascii="Arial" w:hAnsi="Arial" w:cs="Arial"/>
          <w:color w:val="000000"/>
          <w:sz w:val="20"/>
          <w:szCs w:val="20"/>
        </w:rPr>
        <w:t xml:space="preserve"> </w:t>
      </w:r>
      <w:r w:rsidRPr="00A534C1">
        <w:rPr>
          <w:rFonts w:ascii="Arial" w:hAnsi="Arial" w:cs="Arial"/>
          <w:color w:val="000000"/>
          <w:sz w:val="20"/>
          <w:szCs w:val="20"/>
        </w:rPr>
        <w:t>na aktualna vprašanja</w:t>
      </w:r>
      <w:r w:rsidR="007B60A2">
        <w:rPr>
          <w:rFonts w:ascii="Arial" w:hAnsi="Arial" w:cs="Arial"/>
          <w:color w:val="000000"/>
          <w:sz w:val="20"/>
          <w:szCs w:val="20"/>
        </w:rPr>
        <w:t>.</w:t>
      </w:r>
      <w:r w:rsidRPr="00A534C1">
        <w:rPr>
          <w:rFonts w:ascii="Arial" w:hAnsi="Arial" w:cs="Arial"/>
          <w:color w:val="000000"/>
          <w:sz w:val="20"/>
          <w:szCs w:val="20"/>
        </w:rPr>
        <w:t xml:space="preserve"> </w:t>
      </w:r>
      <w:r w:rsidR="007B60A2">
        <w:rPr>
          <w:rFonts w:ascii="Arial" w:hAnsi="Arial" w:cs="Arial"/>
          <w:color w:val="000000"/>
          <w:sz w:val="20"/>
          <w:szCs w:val="20"/>
        </w:rPr>
        <w:t>S</w:t>
      </w:r>
      <w:r w:rsidRPr="00A534C1">
        <w:rPr>
          <w:rFonts w:ascii="Arial" w:hAnsi="Arial" w:cs="Arial"/>
          <w:color w:val="000000"/>
          <w:sz w:val="20"/>
          <w:szCs w:val="20"/>
        </w:rPr>
        <w:t xml:space="preserve">podbujala </w:t>
      </w:r>
      <w:r w:rsidR="007B60A2">
        <w:rPr>
          <w:rFonts w:ascii="Arial" w:hAnsi="Arial" w:cs="Arial"/>
          <w:color w:val="000000"/>
          <w:sz w:val="20"/>
          <w:szCs w:val="20"/>
        </w:rPr>
        <w:t xml:space="preserve">bo </w:t>
      </w:r>
      <w:r w:rsidRPr="00A534C1">
        <w:rPr>
          <w:rFonts w:ascii="Arial" w:hAnsi="Arial" w:cs="Arial"/>
          <w:color w:val="000000"/>
          <w:sz w:val="20"/>
          <w:szCs w:val="20"/>
        </w:rPr>
        <w:t xml:space="preserve">k zmanjševanju povpraševanja po storitvah, ki jih z različnimi oblikami prisile opravljajo žrtve trgovanja. Kot novost je </w:t>
      </w:r>
      <w:r w:rsidRPr="00A534C1">
        <w:rPr>
          <w:rFonts w:ascii="Arial" w:hAnsi="Arial" w:cs="Arial"/>
          <w:bCs/>
          <w:sz w:val="20"/>
          <w:szCs w:val="20"/>
        </w:rPr>
        <w:t>ob svetovnem dnevu boja proti trgovini z ljudmi</w:t>
      </w:r>
      <w:r w:rsidRPr="00A534C1">
        <w:rPr>
          <w:rFonts w:ascii="Arial" w:hAnsi="Arial" w:cs="Arial"/>
          <w:color w:val="000000"/>
          <w:sz w:val="20"/>
          <w:szCs w:val="20"/>
        </w:rPr>
        <w:t xml:space="preserve"> načrtovan</w:t>
      </w:r>
      <w:r w:rsidR="007B60A2">
        <w:rPr>
          <w:rFonts w:ascii="Arial" w:hAnsi="Arial" w:cs="Arial"/>
          <w:color w:val="000000"/>
          <w:sz w:val="20"/>
          <w:szCs w:val="20"/>
        </w:rPr>
        <w:t>a</w:t>
      </w:r>
      <w:r w:rsidRPr="00A534C1">
        <w:rPr>
          <w:rFonts w:ascii="Arial" w:hAnsi="Arial" w:cs="Arial"/>
          <w:color w:val="000000"/>
          <w:sz w:val="20"/>
          <w:szCs w:val="20"/>
        </w:rPr>
        <w:t xml:space="preserve"> tudi </w:t>
      </w:r>
      <w:r w:rsidRPr="00A534C1">
        <w:rPr>
          <w:rFonts w:ascii="Arial" w:hAnsi="Arial" w:cs="Arial"/>
          <w:bCs/>
          <w:sz w:val="20"/>
          <w:szCs w:val="20"/>
        </w:rPr>
        <w:t>kampanj</w:t>
      </w:r>
      <w:r w:rsidR="007B60A2">
        <w:rPr>
          <w:rFonts w:ascii="Arial" w:hAnsi="Arial" w:cs="Arial"/>
          <w:bCs/>
          <w:sz w:val="20"/>
          <w:szCs w:val="20"/>
        </w:rPr>
        <w:t>a</w:t>
      </w:r>
      <w:r w:rsidRPr="00A534C1">
        <w:rPr>
          <w:rFonts w:ascii="Arial" w:hAnsi="Arial" w:cs="Arial"/>
          <w:bCs/>
          <w:sz w:val="20"/>
          <w:szCs w:val="20"/>
        </w:rPr>
        <w:t xml:space="preserve"> Urada Združenih narodov za kriminal in droge Modro srce. </w:t>
      </w:r>
    </w:p>
    <w:p w14:paraId="359516F9" w14:textId="77777777" w:rsidR="00C64CD2" w:rsidRPr="00A534C1" w:rsidRDefault="00C64CD2" w:rsidP="00F05F25">
      <w:pPr>
        <w:overflowPunct w:val="0"/>
        <w:autoSpaceDE w:val="0"/>
        <w:autoSpaceDN w:val="0"/>
        <w:adjustRightInd w:val="0"/>
        <w:spacing w:after="0" w:line="276" w:lineRule="auto"/>
        <w:jc w:val="both"/>
        <w:textAlignment w:val="baseline"/>
        <w:rPr>
          <w:rFonts w:ascii="Arial" w:hAnsi="Arial" w:cs="Arial"/>
          <w:sz w:val="20"/>
          <w:szCs w:val="20"/>
        </w:rPr>
      </w:pPr>
    </w:p>
    <w:p w14:paraId="339F2873" w14:textId="6820B3E8" w:rsidR="00C64CD2" w:rsidRPr="00A534C1" w:rsidRDefault="00C64CD2" w:rsidP="00F05F25">
      <w:p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V skladu z določili Zakona o ratifikaciji Konvencije Sveta Evrope o ukrepanju proti trgovini z ljudmi se bo nadaljevalo izvajanje projekta Oskrba žrtev trgovine z ljudmi – namestitev v varnem prostoru za obdobje 2025</w:t>
      </w:r>
      <w:r w:rsidR="00E67DCD">
        <w:rPr>
          <w:rFonts w:ascii="Arial" w:hAnsi="Arial" w:cs="Arial"/>
          <w:sz w:val="20"/>
          <w:szCs w:val="20"/>
        </w:rPr>
        <w:t>–</w:t>
      </w:r>
      <w:r w:rsidRPr="00A534C1">
        <w:rPr>
          <w:rFonts w:ascii="Arial" w:hAnsi="Arial" w:cs="Arial"/>
          <w:sz w:val="20"/>
          <w:szCs w:val="20"/>
        </w:rPr>
        <w:t>2027. Prav tako se bo nadaljevalo izvajanje operacije Nadaljevanje zaščite žrtev trgovine z ljudmi ter programa njihove reintegracije v Republiki Sloveniji za obdobje 2024</w:t>
      </w:r>
      <w:r w:rsidR="00E67DCD">
        <w:rPr>
          <w:rFonts w:ascii="Arial" w:hAnsi="Arial" w:cs="Arial"/>
          <w:sz w:val="20"/>
          <w:szCs w:val="20"/>
        </w:rPr>
        <w:t>–</w:t>
      </w:r>
      <w:r w:rsidRPr="00A534C1">
        <w:rPr>
          <w:rFonts w:ascii="Arial" w:hAnsi="Arial" w:cs="Arial"/>
          <w:sz w:val="20"/>
          <w:szCs w:val="20"/>
        </w:rPr>
        <w:t>2027.</w:t>
      </w:r>
    </w:p>
    <w:p w14:paraId="7BDF887C" w14:textId="77777777" w:rsidR="00C64CD2" w:rsidRPr="00A534C1" w:rsidRDefault="00C64CD2" w:rsidP="00F05F25">
      <w:pPr>
        <w:autoSpaceDE w:val="0"/>
        <w:autoSpaceDN w:val="0"/>
        <w:adjustRightInd w:val="0"/>
        <w:spacing w:after="0" w:line="276" w:lineRule="auto"/>
        <w:jc w:val="both"/>
        <w:rPr>
          <w:rFonts w:ascii="Arial" w:hAnsi="Arial" w:cs="Arial"/>
          <w:sz w:val="20"/>
          <w:szCs w:val="20"/>
        </w:rPr>
      </w:pPr>
    </w:p>
    <w:p w14:paraId="4983EC8A" w14:textId="7AF099C2" w:rsidR="00C64CD2" w:rsidRPr="00A534C1" w:rsidRDefault="002C3EDA" w:rsidP="00F05F25">
      <w:p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 xml:space="preserve">MNZ </w:t>
      </w:r>
      <w:r w:rsidR="00C64CD2" w:rsidRPr="00A534C1">
        <w:rPr>
          <w:rFonts w:ascii="Arial" w:hAnsi="Arial" w:cs="Arial"/>
          <w:sz w:val="20"/>
          <w:szCs w:val="20"/>
        </w:rPr>
        <w:t>bo skrbel</w:t>
      </w:r>
      <w:r w:rsidRPr="00A534C1">
        <w:rPr>
          <w:rFonts w:ascii="Arial" w:hAnsi="Arial" w:cs="Arial"/>
          <w:sz w:val="20"/>
          <w:szCs w:val="20"/>
        </w:rPr>
        <w:t>o</w:t>
      </w:r>
      <w:r w:rsidR="00C64CD2" w:rsidRPr="00A534C1">
        <w:rPr>
          <w:rFonts w:ascii="Arial" w:hAnsi="Arial" w:cs="Arial"/>
          <w:sz w:val="20"/>
          <w:szCs w:val="20"/>
        </w:rPr>
        <w:t xml:space="preserve"> tudi za usklajevanje konkretnih primerov nameščanja žrtev trgovine z ljudmi tako v kriznih kot </w:t>
      </w:r>
      <w:r w:rsidR="007B60A2">
        <w:rPr>
          <w:rFonts w:ascii="Arial" w:hAnsi="Arial" w:cs="Arial"/>
          <w:sz w:val="20"/>
          <w:szCs w:val="20"/>
        </w:rPr>
        <w:t xml:space="preserve">v </w:t>
      </w:r>
      <w:r w:rsidR="00C64CD2" w:rsidRPr="00A534C1">
        <w:rPr>
          <w:rFonts w:ascii="Arial" w:hAnsi="Arial" w:cs="Arial"/>
          <w:sz w:val="20"/>
          <w:szCs w:val="20"/>
        </w:rPr>
        <w:t xml:space="preserve">varnih namestitvah ter za koordiniranje multidisciplinarnih skupin v skladu s Priročnikom o identifikaciji, pomoči in zaščiti žrtev trgovine z ljudmi. </w:t>
      </w:r>
    </w:p>
    <w:p w14:paraId="65164EC2" w14:textId="77777777" w:rsidR="00C64CD2" w:rsidRPr="00A534C1" w:rsidRDefault="00C64CD2" w:rsidP="00F05F25">
      <w:pPr>
        <w:autoSpaceDE w:val="0"/>
        <w:autoSpaceDN w:val="0"/>
        <w:adjustRightInd w:val="0"/>
        <w:spacing w:after="0" w:line="276" w:lineRule="auto"/>
        <w:jc w:val="both"/>
        <w:rPr>
          <w:rFonts w:ascii="Arial" w:hAnsi="Arial" w:cs="Arial"/>
          <w:sz w:val="20"/>
          <w:szCs w:val="20"/>
        </w:rPr>
      </w:pPr>
    </w:p>
    <w:p w14:paraId="23D86682" w14:textId="05B6CEF7" w:rsidR="00C64CD2" w:rsidRPr="00A534C1" w:rsidRDefault="00C64CD2" w:rsidP="00F05F25">
      <w:p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 xml:space="preserve">Na podlagi v letu 2025 </w:t>
      </w:r>
      <w:r w:rsidR="007B60A2">
        <w:rPr>
          <w:rFonts w:ascii="Arial" w:hAnsi="Arial" w:cs="Arial"/>
          <w:sz w:val="20"/>
          <w:szCs w:val="20"/>
        </w:rPr>
        <w:t xml:space="preserve">končane </w:t>
      </w:r>
      <w:r w:rsidRPr="00A534C1">
        <w:rPr>
          <w:rFonts w:ascii="Arial" w:hAnsi="Arial" w:cs="Arial"/>
          <w:sz w:val="20"/>
          <w:szCs w:val="20"/>
        </w:rPr>
        <w:t>raziskave učinkovitosti pregona trgovine z ljudmi, določb kazenske zakonodaje in sodne prakse na področju kaznivih dejanj trgovine z ljudmi, ki jo je v okviru ciljnega raziskovalnega projekta »CRP 2024« izvedel Inštitut za kriminologijo pri Pravni fakulteti</w:t>
      </w:r>
      <w:r w:rsidR="007B60A2">
        <w:rPr>
          <w:rFonts w:ascii="Arial" w:hAnsi="Arial" w:cs="Arial"/>
          <w:sz w:val="20"/>
          <w:szCs w:val="20"/>
        </w:rPr>
        <w:t xml:space="preserve"> v Ljubljani</w:t>
      </w:r>
      <w:r w:rsidRPr="00A534C1">
        <w:rPr>
          <w:rFonts w:ascii="Arial" w:hAnsi="Arial" w:cs="Arial"/>
          <w:sz w:val="20"/>
          <w:szCs w:val="20"/>
        </w:rPr>
        <w:t>, bomo sodelovali pri pripravi predlogov sprememb in dopolnitev kazensko materialne zakonodaje na tem področju, katere nosilec priprave je Ministrstvo za pravosodje</w:t>
      </w:r>
      <w:r w:rsidR="00386BC5">
        <w:rPr>
          <w:rFonts w:ascii="Arial" w:hAnsi="Arial" w:cs="Arial"/>
          <w:sz w:val="20"/>
          <w:szCs w:val="20"/>
        </w:rPr>
        <w:t xml:space="preserve"> Republike Slovenije</w:t>
      </w:r>
      <w:r w:rsidRPr="00A534C1">
        <w:rPr>
          <w:rFonts w:ascii="Arial" w:hAnsi="Arial" w:cs="Arial"/>
          <w:sz w:val="20"/>
          <w:szCs w:val="20"/>
        </w:rPr>
        <w:t xml:space="preserve">. Spremembe in dopolnitve bodo pripravljene tudi </w:t>
      </w:r>
      <w:r w:rsidR="00EB2F0B">
        <w:rPr>
          <w:rFonts w:ascii="Arial" w:hAnsi="Arial" w:cs="Arial"/>
          <w:sz w:val="20"/>
          <w:szCs w:val="20"/>
        </w:rPr>
        <w:t xml:space="preserve">z vidika uveljavitve </w:t>
      </w:r>
      <w:r w:rsidRPr="00A534C1">
        <w:rPr>
          <w:rFonts w:ascii="Arial" w:hAnsi="Arial" w:cs="Arial"/>
          <w:sz w:val="20"/>
          <w:szCs w:val="20"/>
        </w:rPr>
        <w:t>Direktive (EU) 2024/1712 Evropskega parlamenta in Sveta z dne 13. junija 2024 o spremembi Direktive 2011/36/EU o preprečevanju trgovine z ljudmi in boju proti njej ter zaščiti njenih žrtev, ki mora biti v slovenski pravni red prenesena do 15. julija 2026.</w:t>
      </w:r>
    </w:p>
    <w:p w14:paraId="3FE150A2" w14:textId="77777777" w:rsidR="00C64CD2" w:rsidRPr="00A534C1" w:rsidRDefault="00C64CD2" w:rsidP="00F05F25">
      <w:pPr>
        <w:autoSpaceDE w:val="0"/>
        <w:autoSpaceDN w:val="0"/>
        <w:adjustRightInd w:val="0"/>
        <w:spacing w:after="0" w:line="276" w:lineRule="auto"/>
        <w:jc w:val="both"/>
        <w:rPr>
          <w:rFonts w:ascii="Arial" w:hAnsi="Arial" w:cs="Arial"/>
          <w:sz w:val="20"/>
          <w:szCs w:val="20"/>
        </w:rPr>
      </w:pPr>
    </w:p>
    <w:p w14:paraId="41DF34A9" w14:textId="7F79581E" w:rsidR="00C64CD2" w:rsidRPr="00A534C1" w:rsidRDefault="00C64CD2" w:rsidP="00F05F25">
      <w:p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Prav tako bo</w:t>
      </w:r>
      <w:r w:rsidR="002C3EDA" w:rsidRPr="00A534C1">
        <w:rPr>
          <w:rFonts w:ascii="Arial" w:hAnsi="Arial" w:cs="Arial"/>
          <w:sz w:val="20"/>
          <w:szCs w:val="20"/>
        </w:rPr>
        <w:t xml:space="preserve"> MNZ</w:t>
      </w:r>
      <w:r w:rsidRPr="00A534C1">
        <w:rPr>
          <w:rFonts w:ascii="Arial" w:hAnsi="Arial" w:cs="Arial"/>
          <w:sz w:val="20"/>
          <w:szCs w:val="20"/>
        </w:rPr>
        <w:t xml:space="preserve"> z Ministrstvom za pravosodje </w:t>
      </w:r>
      <w:r w:rsidR="00E67DCD">
        <w:rPr>
          <w:rFonts w:ascii="Arial" w:hAnsi="Arial" w:cs="Arial"/>
          <w:sz w:val="20"/>
          <w:szCs w:val="20"/>
        </w:rPr>
        <w:t>Republike Slovenije</w:t>
      </w:r>
      <w:r w:rsidR="00386BC5">
        <w:rPr>
          <w:rFonts w:ascii="Arial" w:hAnsi="Arial" w:cs="Arial"/>
          <w:sz w:val="20"/>
          <w:szCs w:val="20"/>
        </w:rPr>
        <w:t xml:space="preserve"> </w:t>
      </w:r>
      <w:r w:rsidRPr="00A534C1">
        <w:rPr>
          <w:rFonts w:ascii="Arial" w:hAnsi="Arial" w:cs="Arial"/>
          <w:sz w:val="20"/>
          <w:szCs w:val="20"/>
        </w:rPr>
        <w:t>aktivno sodelova</w:t>
      </w:r>
      <w:r w:rsidR="002C3EDA" w:rsidRPr="00A534C1">
        <w:rPr>
          <w:rFonts w:ascii="Arial" w:hAnsi="Arial" w:cs="Arial"/>
          <w:sz w:val="20"/>
          <w:szCs w:val="20"/>
        </w:rPr>
        <w:t>lo</w:t>
      </w:r>
      <w:r w:rsidRPr="00A534C1">
        <w:rPr>
          <w:rFonts w:ascii="Arial" w:hAnsi="Arial" w:cs="Arial"/>
          <w:sz w:val="20"/>
          <w:szCs w:val="20"/>
        </w:rPr>
        <w:t xml:space="preserve"> pri pripravi sprememb in dopolnitev Zakona o varuhu človekovih pravic z namenom vzpostavitve funkcije nacionalnega poročanja na področju boja proti trgovini z ljudmi. V prvi polovici leta 2026 </w:t>
      </w:r>
      <w:r w:rsidR="00E67DCD">
        <w:rPr>
          <w:rFonts w:ascii="Arial" w:hAnsi="Arial" w:cs="Arial"/>
          <w:sz w:val="20"/>
          <w:szCs w:val="20"/>
        </w:rPr>
        <w:t>sta</w:t>
      </w:r>
      <w:r w:rsidR="00E67DCD" w:rsidRPr="00A534C1">
        <w:rPr>
          <w:rFonts w:ascii="Arial" w:hAnsi="Arial" w:cs="Arial"/>
          <w:sz w:val="20"/>
          <w:szCs w:val="20"/>
        </w:rPr>
        <w:t xml:space="preserve"> </w:t>
      </w:r>
      <w:r w:rsidRPr="00A534C1">
        <w:rPr>
          <w:rFonts w:ascii="Arial" w:hAnsi="Arial" w:cs="Arial"/>
          <w:sz w:val="20"/>
          <w:szCs w:val="20"/>
        </w:rPr>
        <w:t>načrtovan</w:t>
      </w:r>
      <w:r w:rsidR="00E67DCD">
        <w:rPr>
          <w:rFonts w:ascii="Arial" w:hAnsi="Arial" w:cs="Arial"/>
          <w:sz w:val="20"/>
          <w:szCs w:val="20"/>
        </w:rPr>
        <w:t>i</w:t>
      </w:r>
      <w:r w:rsidRPr="00A534C1">
        <w:rPr>
          <w:rFonts w:ascii="Arial" w:hAnsi="Arial" w:cs="Arial"/>
          <w:sz w:val="20"/>
          <w:szCs w:val="20"/>
        </w:rPr>
        <w:t xml:space="preserve"> tudi posodobitev in dopolnitev vsebine Priročnika o identifikaciji, pomoči in zaščiti žrtev trgovine z ljudmi.</w:t>
      </w:r>
    </w:p>
    <w:p w14:paraId="2AF4211F" w14:textId="77777777" w:rsidR="00C64CD2" w:rsidRPr="00A534C1" w:rsidRDefault="00C64CD2" w:rsidP="00F05F25">
      <w:pPr>
        <w:autoSpaceDE w:val="0"/>
        <w:autoSpaceDN w:val="0"/>
        <w:adjustRightInd w:val="0"/>
        <w:spacing w:after="0" w:line="276" w:lineRule="auto"/>
        <w:jc w:val="both"/>
        <w:rPr>
          <w:rFonts w:ascii="Arial" w:hAnsi="Arial" w:cs="Arial"/>
          <w:sz w:val="20"/>
          <w:szCs w:val="20"/>
        </w:rPr>
      </w:pPr>
    </w:p>
    <w:p w14:paraId="72A7610D" w14:textId="5A1A1982" w:rsidR="00C64CD2" w:rsidRPr="00A534C1" w:rsidRDefault="002C3EDA" w:rsidP="00F05F25">
      <w:p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lastRenderedPageBreak/>
        <w:t>MNZ</w:t>
      </w:r>
      <w:r w:rsidR="00C64CD2" w:rsidRPr="00A534C1">
        <w:rPr>
          <w:rFonts w:ascii="Arial" w:hAnsi="Arial" w:cs="Arial"/>
          <w:sz w:val="20"/>
          <w:szCs w:val="20"/>
        </w:rPr>
        <w:t xml:space="preserve"> bo s svojim predstavnikom aktivno sodeloval</w:t>
      </w:r>
      <w:r w:rsidRPr="00A534C1">
        <w:rPr>
          <w:rFonts w:ascii="Arial" w:hAnsi="Arial" w:cs="Arial"/>
          <w:sz w:val="20"/>
          <w:szCs w:val="20"/>
        </w:rPr>
        <w:t>o</w:t>
      </w:r>
      <w:r w:rsidR="00C64CD2" w:rsidRPr="00A534C1">
        <w:rPr>
          <w:rFonts w:ascii="Arial" w:hAnsi="Arial" w:cs="Arial"/>
          <w:sz w:val="20"/>
          <w:szCs w:val="20"/>
        </w:rPr>
        <w:t xml:space="preserve"> v medresorski delovni skupini za </w:t>
      </w:r>
      <w:r w:rsidR="00C654A5">
        <w:rPr>
          <w:rFonts w:ascii="Arial" w:hAnsi="Arial" w:cs="Arial"/>
          <w:sz w:val="20"/>
          <w:szCs w:val="20"/>
        </w:rPr>
        <w:t xml:space="preserve">uveljavitev </w:t>
      </w:r>
      <w:r w:rsidR="00C64CD2" w:rsidRPr="00A534C1">
        <w:rPr>
          <w:rFonts w:ascii="Arial" w:hAnsi="Arial" w:cs="Arial"/>
          <w:sz w:val="20"/>
          <w:szCs w:val="20"/>
        </w:rPr>
        <w:t xml:space="preserve">Uredbe EU 2024/3015 o prepovedi proizvodov, proizvedenih s prisilnim delom, na trgu Unije, ki bo </w:t>
      </w:r>
      <w:r w:rsidR="00E67DCD">
        <w:rPr>
          <w:rFonts w:ascii="Arial" w:hAnsi="Arial" w:cs="Arial"/>
          <w:sz w:val="20"/>
          <w:szCs w:val="20"/>
        </w:rPr>
        <w:t>začela veljati</w:t>
      </w:r>
      <w:r w:rsidR="00C64CD2" w:rsidRPr="00A534C1">
        <w:rPr>
          <w:rFonts w:ascii="Arial" w:hAnsi="Arial" w:cs="Arial"/>
          <w:sz w:val="20"/>
          <w:szCs w:val="20"/>
        </w:rPr>
        <w:t xml:space="preserve"> 14. </w:t>
      </w:r>
      <w:r w:rsidRPr="00A534C1">
        <w:rPr>
          <w:rFonts w:ascii="Arial" w:hAnsi="Arial" w:cs="Arial"/>
          <w:sz w:val="20"/>
          <w:szCs w:val="20"/>
        </w:rPr>
        <w:t xml:space="preserve">decembra </w:t>
      </w:r>
      <w:r w:rsidR="00C64CD2" w:rsidRPr="00A534C1">
        <w:rPr>
          <w:rFonts w:ascii="Arial" w:hAnsi="Arial" w:cs="Arial"/>
          <w:sz w:val="20"/>
          <w:szCs w:val="20"/>
        </w:rPr>
        <w:t>2027.</w:t>
      </w:r>
    </w:p>
    <w:p w14:paraId="1A4311CE" w14:textId="77777777" w:rsidR="00C64CD2" w:rsidRPr="00A534C1" w:rsidRDefault="00C64CD2" w:rsidP="00F05F25">
      <w:pPr>
        <w:spacing w:after="0" w:line="276" w:lineRule="auto"/>
        <w:jc w:val="both"/>
        <w:rPr>
          <w:rFonts w:ascii="Arial" w:hAnsi="Arial" w:cs="Arial"/>
          <w:sz w:val="20"/>
          <w:szCs w:val="20"/>
        </w:rPr>
      </w:pPr>
    </w:p>
    <w:p w14:paraId="3B862B5E" w14:textId="6B61EB3A" w:rsidR="00C64CD2" w:rsidRPr="00A534C1" w:rsidRDefault="00C64CD2" w:rsidP="00F05F25">
      <w:pPr>
        <w:spacing w:after="0" w:line="276" w:lineRule="auto"/>
        <w:jc w:val="both"/>
        <w:rPr>
          <w:rFonts w:ascii="Arial" w:hAnsi="Arial" w:cs="Arial"/>
          <w:sz w:val="20"/>
          <w:szCs w:val="20"/>
        </w:rPr>
      </w:pPr>
      <w:r w:rsidRPr="00A534C1">
        <w:rPr>
          <w:rFonts w:ascii="Arial" w:hAnsi="Arial" w:cs="Arial"/>
          <w:sz w:val="20"/>
          <w:szCs w:val="20"/>
        </w:rPr>
        <w:t>Še naprej bo</w:t>
      </w:r>
      <w:r w:rsidR="002C3EDA" w:rsidRPr="00A534C1">
        <w:rPr>
          <w:rFonts w:ascii="Arial" w:hAnsi="Arial" w:cs="Arial"/>
          <w:sz w:val="20"/>
          <w:szCs w:val="20"/>
        </w:rPr>
        <w:t xml:space="preserve"> MNZ</w:t>
      </w:r>
      <w:r w:rsidRPr="00A534C1">
        <w:rPr>
          <w:rFonts w:ascii="Arial" w:hAnsi="Arial" w:cs="Arial"/>
          <w:sz w:val="20"/>
          <w:szCs w:val="20"/>
        </w:rPr>
        <w:t xml:space="preserve"> aktivno sodeloval</w:t>
      </w:r>
      <w:r w:rsidR="002C3EDA" w:rsidRPr="00A534C1">
        <w:rPr>
          <w:rFonts w:ascii="Arial" w:hAnsi="Arial" w:cs="Arial"/>
          <w:sz w:val="20"/>
          <w:szCs w:val="20"/>
        </w:rPr>
        <w:t>o</w:t>
      </w:r>
      <w:r w:rsidRPr="00A534C1">
        <w:rPr>
          <w:rFonts w:ascii="Arial" w:hAnsi="Arial" w:cs="Arial"/>
          <w:sz w:val="20"/>
          <w:szCs w:val="20"/>
        </w:rPr>
        <w:t xml:space="preserve"> z EU institucijami in mednarodnimi organizacijami, ki delujejo na področju boja proti trgovini z ljudmi. Pri tem bo posebno pozornost namenjal</w:t>
      </w:r>
      <w:r w:rsidR="002C3EDA" w:rsidRPr="00A534C1">
        <w:rPr>
          <w:rFonts w:ascii="Arial" w:hAnsi="Arial" w:cs="Arial"/>
          <w:sz w:val="20"/>
          <w:szCs w:val="20"/>
        </w:rPr>
        <w:t>o</w:t>
      </w:r>
      <w:r w:rsidRPr="00A534C1">
        <w:rPr>
          <w:rFonts w:ascii="Arial" w:hAnsi="Arial" w:cs="Arial"/>
          <w:sz w:val="20"/>
          <w:szCs w:val="20"/>
        </w:rPr>
        <w:t xml:space="preserve"> aktivnostim v okviru delovanja Neformalne mreže nacionalnih koordinatorjev za boj proti trgovini z ljudmi jugovzhodne Evrope. Aktivno bo sodeloval</w:t>
      </w:r>
      <w:r w:rsidR="002C3EDA" w:rsidRPr="00A534C1">
        <w:rPr>
          <w:rFonts w:ascii="Arial" w:hAnsi="Arial" w:cs="Arial"/>
          <w:sz w:val="20"/>
          <w:szCs w:val="20"/>
        </w:rPr>
        <w:t>o</w:t>
      </w:r>
      <w:r w:rsidRPr="00A534C1">
        <w:rPr>
          <w:rFonts w:ascii="Arial" w:hAnsi="Arial" w:cs="Arial"/>
          <w:sz w:val="20"/>
          <w:szCs w:val="20"/>
        </w:rPr>
        <w:t xml:space="preserve"> tudi s skupino ekspertov Sveta Evrope (GRETA) v okviru </w:t>
      </w:r>
      <w:r w:rsidR="003A4FD9">
        <w:rPr>
          <w:rFonts w:ascii="Arial" w:hAnsi="Arial" w:cs="Arial"/>
          <w:sz w:val="20"/>
          <w:szCs w:val="20"/>
        </w:rPr>
        <w:t>četrtega</w:t>
      </w:r>
      <w:r w:rsidRPr="00A534C1">
        <w:rPr>
          <w:rFonts w:ascii="Arial" w:hAnsi="Arial" w:cs="Arial"/>
          <w:sz w:val="20"/>
          <w:szCs w:val="20"/>
        </w:rPr>
        <w:t xml:space="preserve"> kroga </w:t>
      </w:r>
      <w:r w:rsidR="00EB2F0B">
        <w:rPr>
          <w:rFonts w:ascii="Arial" w:hAnsi="Arial" w:cs="Arial"/>
          <w:sz w:val="20"/>
          <w:szCs w:val="20"/>
        </w:rPr>
        <w:t>ovrednotenja</w:t>
      </w:r>
      <w:r w:rsidR="00EB2F0B" w:rsidRPr="00A534C1">
        <w:rPr>
          <w:rFonts w:ascii="Arial" w:hAnsi="Arial" w:cs="Arial"/>
          <w:sz w:val="20"/>
          <w:szCs w:val="20"/>
        </w:rPr>
        <w:t xml:space="preserve"> </w:t>
      </w:r>
      <w:r w:rsidRPr="00A534C1">
        <w:rPr>
          <w:rFonts w:ascii="Arial" w:hAnsi="Arial" w:cs="Arial"/>
          <w:sz w:val="20"/>
          <w:szCs w:val="20"/>
        </w:rPr>
        <w:t>uresničevanja določil Konvencije Sveta Evrope o ukr</w:t>
      </w:r>
      <w:r w:rsidR="001A1536" w:rsidRPr="00A534C1">
        <w:rPr>
          <w:rFonts w:ascii="Arial" w:hAnsi="Arial" w:cs="Arial"/>
          <w:sz w:val="20"/>
          <w:szCs w:val="20"/>
        </w:rPr>
        <w:t>epanju proti trgovini z ljudmi.</w:t>
      </w:r>
    </w:p>
    <w:p w14:paraId="0D26BCCC" w14:textId="2A3962B5" w:rsidR="00023883" w:rsidRPr="00A534C1" w:rsidRDefault="00023883" w:rsidP="00F05F25">
      <w:pPr>
        <w:spacing w:after="0" w:line="276" w:lineRule="auto"/>
        <w:jc w:val="both"/>
        <w:rPr>
          <w:rFonts w:ascii="Arial" w:hAnsi="Arial" w:cs="Arial"/>
          <w:sz w:val="20"/>
          <w:szCs w:val="20"/>
          <w:highlight w:val="yellow"/>
        </w:rPr>
      </w:pPr>
    </w:p>
    <w:p w14:paraId="339B3CA1" w14:textId="2A6E364F" w:rsidR="001621B7" w:rsidRPr="00A534C1" w:rsidRDefault="00023883" w:rsidP="00F05F25">
      <w:pPr>
        <w:pStyle w:val="Naslov1"/>
        <w:spacing w:before="0" w:line="276" w:lineRule="auto"/>
        <w:jc w:val="both"/>
        <w:rPr>
          <w:rFonts w:ascii="Arial" w:hAnsi="Arial" w:cs="Arial"/>
          <w:b/>
          <w:color w:val="auto"/>
          <w:sz w:val="20"/>
          <w:szCs w:val="20"/>
        </w:rPr>
      </w:pPr>
      <w:bookmarkStart w:id="17" w:name="_Toc223427336"/>
      <w:r w:rsidRPr="00A534C1">
        <w:rPr>
          <w:rFonts w:ascii="Arial" w:hAnsi="Arial" w:cs="Arial"/>
          <w:b/>
          <w:color w:val="auto"/>
          <w:sz w:val="20"/>
          <w:szCs w:val="20"/>
        </w:rPr>
        <w:t>I.7</w:t>
      </w:r>
      <w:r w:rsidRPr="00A534C1">
        <w:rPr>
          <w:rFonts w:ascii="Arial" w:hAnsi="Arial" w:cs="Arial"/>
          <w:b/>
          <w:color w:val="auto"/>
          <w:sz w:val="20"/>
          <w:szCs w:val="20"/>
        </w:rPr>
        <w:tab/>
        <w:t xml:space="preserve">Projekti, namenjeni večji učinkovitosti in strokovnosti dela </w:t>
      </w:r>
      <w:bookmarkStart w:id="18" w:name="_Toc435697487"/>
      <w:bookmarkStart w:id="19" w:name="_Toc58580379"/>
      <w:r w:rsidRPr="00A534C1">
        <w:rPr>
          <w:rFonts w:ascii="Arial" w:hAnsi="Arial" w:cs="Arial"/>
          <w:b/>
          <w:color w:val="auto"/>
          <w:sz w:val="20"/>
          <w:szCs w:val="20"/>
        </w:rPr>
        <w:t>Ministrstva za notranje zadeve</w:t>
      </w:r>
      <w:bookmarkEnd w:id="17"/>
      <w:r w:rsidR="00386BC5">
        <w:rPr>
          <w:rFonts w:ascii="Arial" w:hAnsi="Arial" w:cs="Arial"/>
          <w:b/>
          <w:color w:val="auto"/>
          <w:sz w:val="20"/>
          <w:szCs w:val="20"/>
        </w:rPr>
        <w:t xml:space="preserve"> Republike Slovenije</w:t>
      </w:r>
    </w:p>
    <w:bookmarkEnd w:id="18"/>
    <w:bookmarkEnd w:id="19"/>
    <w:p w14:paraId="14002750" w14:textId="77777777" w:rsidR="001621B7" w:rsidRPr="00A534C1" w:rsidRDefault="001621B7" w:rsidP="00F05F25">
      <w:pPr>
        <w:pStyle w:val="Naslov2"/>
        <w:spacing w:before="0" w:line="276" w:lineRule="auto"/>
        <w:jc w:val="both"/>
        <w:rPr>
          <w:rFonts w:ascii="Arial" w:hAnsi="Arial" w:cs="Arial"/>
          <w:b/>
          <w:color w:val="auto"/>
          <w:sz w:val="20"/>
          <w:szCs w:val="20"/>
        </w:rPr>
      </w:pPr>
    </w:p>
    <w:p w14:paraId="7EE2C945" w14:textId="24B40B54" w:rsidR="002A79CE" w:rsidRPr="00A534C1" w:rsidRDefault="002832D1" w:rsidP="00F05F25">
      <w:pPr>
        <w:pStyle w:val="Naslov2"/>
        <w:spacing w:before="0" w:line="276" w:lineRule="auto"/>
        <w:jc w:val="both"/>
        <w:rPr>
          <w:rFonts w:ascii="Arial" w:hAnsi="Arial" w:cs="Arial"/>
          <w:b/>
          <w:sz w:val="20"/>
          <w:szCs w:val="20"/>
          <w:u w:val="single"/>
        </w:rPr>
      </w:pPr>
      <w:bookmarkStart w:id="20" w:name="_Toc223427337"/>
      <w:r w:rsidRPr="00A534C1">
        <w:rPr>
          <w:rFonts w:ascii="Arial" w:hAnsi="Arial" w:cs="Arial"/>
          <w:b/>
          <w:color w:val="auto"/>
          <w:sz w:val="20"/>
          <w:szCs w:val="20"/>
        </w:rPr>
        <w:t>I.7</w:t>
      </w:r>
      <w:r w:rsidR="00260C58" w:rsidRPr="00A534C1">
        <w:rPr>
          <w:rFonts w:ascii="Arial" w:hAnsi="Arial" w:cs="Arial"/>
          <w:b/>
          <w:color w:val="auto"/>
          <w:sz w:val="20"/>
          <w:szCs w:val="20"/>
        </w:rPr>
        <w:t>.1</w:t>
      </w:r>
      <w:r w:rsidRPr="00A534C1">
        <w:rPr>
          <w:rFonts w:ascii="Arial" w:hAnsi="Arial" w:cs="Arial"/>
          <w:b/>
          <w:color w:val="auto"/>
          <w:sz w:val="20"/>
          <w:szCs w:val="20"/>
        </w:rPr>
        <w:tab/>
      </w:r>
      <w:r w:rsidR="002A79CE" w:rsidRPr="00A534C1">
        <w:rPr>
          <w:rFonts w:ascii="Arial" w:hAnsi="Arial" w:cs="Arial"/>
          <w:b/>
          <w:color w:val="auto"/>
          <w:sz w:val="20"/>
          <w:szCs w:val="20"/>
        </w:rPr>
        <w:t>Investicije in nabava</w:t>
      </w:r>
      <w:bookmarkEnd w:id="20"/>
    </w:p>
    <w:p w14:paraId="35516818" w14:textId="77777777" w:rsidR="002832D1" w:rsidRPr="00A534C1" w:rsidRDefault="002832D1" w:rsidP="00F05F25">
      <w:pPr>
        <w:autoSpaceDE w:val="0"/>
        <w:autoSpaceDN w:val="0"/>
        <w:adjustRightInd w:val="0"/>
        <w:spacing w:after="0" w:line="276" w:lineRule="auto"/>
        <w:jc w:val="both"/>
        <w:rPr>
          <w:rFonts w:ascii="Arial" w:eastAsiaTheme="majorEastAsia" w:hAnsi="Arial" w:cs="Arial"/>
          <w:color w:val="2E74B5" w:themeColor="accent1" w:themeShade="BF"/>
          <w:sz w:val="20"/>
          <w:szCs w:val="20"/>
          <w:highlight w:val="yellow"/>
        </w:rPr>
      </w:pPr>
    </w:p>
    <w:p w14:paraId="03DD392F" w14:textId="455E8CC0" w:rsidR="00C64CD2" w:rsidRPr="00A534C1" w:rsidRDefault="00C64CD2" w:rsidP="00F05F25">
      <w:pPr>
        <w:autoSpaceDE w:val="0"/>
        <w:autoSpaceDN w:val="0"/>
        <w:adjustRightInd w:val="0"/>
        <w:spacing w:after="0" w:line="276" w:lineRule="auto"/>
        <w:jc w:val="both"/>
        <w:rPr>
          <w:rFonts w:ascii="Arial" w:hAnsi="Arial" w:cs="Arial"/>
          <w:bCs/>
          <w:iCs/>
          <w:sz w:val="20"/>
          <w:szCs w:val="20"/>
        </w:rPr>
      </w:pPr>
      <w:r w:rsidRPr="00A534C1">
        <w:rPr>
          <w:rFonts w:ascii="Arial" w:hAnsi="Arial" w:cs="Arial"/>
          <w:bCs/>
          <w:iCs/>
          <w:sz w:val="20"/>
          <w:szCs w:val="20"/>
        </w:rPr>
        <w:t xml:space="preserve">V letu 2026 so načrtovane naslednje večje investicije in nabave za potrebe MNZ, policije in </w:t>
      </w:r>
      <w:r w:rsidRPr="00A534C1">
        <w:rPr>
          <w:rFonts w:ascii="Arial" w:hAnsi="Arial" w:cs="Arial"/>
          <w:bCs/>
          <w:sz w:val="20"/>
          <w:szCs w:val="20"/>
        </w:rPr>
        <w:t xml:space="preserve">IRSNZ </w:t>
      </w:r>
      <w:r w:rsidRPr="00A534C1">
        <w:rPr>
          <w:rFonts w:ascii="Arial" w:hAnsi="Arial" w:cs="Arial"/>
          <w:bCs/>
          <w:iCs/>
          <w:sz w:val="20"/>
          <w:szCs w:val="20"/>
        </w:rPr>
        <w:t>za zagotavljanje pogojev za njihovo delo:</w:t>
      </w:r>
    </w:p>
    <w:p w14:paraId="58E782E9" w14:textId="77777777" w:rsidR="00C64CD2" w:rsidRPr="00A534C1" w:rsidRDefault="00C64CD2" w:rsidP="00F05F25">
      <w:pPr>
        <w:autoSpaceDE w:val="0"/>
        <w:autoSpaceDN w:val="0"/>
        <w:adjustRightInd w:val="0"/>
        <w:spacing w:after="0" w:line="276" w:lineRule="auto"/>
        <w:jc w:val="both"/>
        <w:rPr>
          <w:rFonts w:ascii="Arial" w:hAnsi="Arial" w:cs="Arial"/>
          <w:bCs/>
          <w:iCs/>
          <w:sz w:val="20"/>
          <w:szCs w:val="20"/>
        </w:rPr>
      </w:pPr>
    </w:p>
    <w:p w14:paraId="4495FF62" w14:textId="76E73CB7" w:rsidR="00C64CD2" w:rsidRPr="00A534C1" w:rsidRDefault="00C64CD2" w:rsidP="00F05F25">
      <w:pPr>
        <w:autoSpaceDE w:val="0"/>
        <w:autoSpaceDN w:val="0"/>
        <w:adjustRightInd w:val="0"/>
        <w:spacing w:after="0" w:line="276" w:lineRule="auto"/>
        <w:jc w:val="both"/>
        <w:rPr>
          <w:rFonts w:ascii="Arial" w:hAnsi="Arial" w:cs="Arial"/>
          <w:bCs/>
          <w:iCs/>
          <w:sz w:val="20"/>
          <w:szCs w:val="20"/>
        </w:rPr>
      </w:pPr>
      <w:r w:rsidRPr="00A534C1">
        <w:rPr>
          <w:rFonts w:ascii="Arial" w:hAnsi="Arial" w:cs="Arial"/>
          <w:b/>
          <w:bCs/>
          <w:iCs/>
          <w:sz w:val="20"/>
          <w:szCs w:val="20"/>
        </w:rPr>
        <w:t>Pridobitev in posodobitev posl</w:t>
      </w:r>
      <w:r w:rsidR="001A1536" w:rsidRPr="00A534C1">
        <w:rPr>
          <w:rFonts w:ascii="Arial" w:hAnsi="Arial" w:cs="Arial"/>
          <w:b/>
          <w:bCs/>
          <w:iCs/>
          <w:sz w:val="20"/>
          <w:szCs w:val="20"/>
        </w:rPr>
        <w:t>ovnih prostorov MNZ in policije</w:t>
      </w:r>
    </w:p>
    <w:p w14:paraId="49732B2B" w14:textId="3E142B8C" w:rsidR="00C64CD2" w:rsidRPr="00A534C1" w:rsidRDefault="00C64CD2" w:rsidP="00F05F25">
      <w:pPr>
        <w:tabs>
          <w:tab w:val="left" w:pos="808"/>
        </w:tabs>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 xml:space="preserve">Za izboljšanje pogojev dela in poslovanja </w:t>
      </w:r>
      <w:r w:rsidR="00C61819" w:rsidRPr="00A534C1">
        <w:rPr>
          <w:rFonts w:ascii="Arial" w:hAnsi="Arial" w:cs="Arial"/>
          <w:sz w:val="20"/>
          <w:szCs w:val="20"/>
        </w:rPr>
        <w:t xml:space="preserve">MNZ </w:t>
      </w:r>
      <w:r w:rsidRPr="00A534C1">
        <w:rPr>
          <w:rFonts w:ascii="Arial" w:hAnsi="Arial" w:cs="Arial"/>
          <w:sz w:val="20"/>
          <w:szCs w:val="20"/>
        </w:rPr>
        <w:t>načrtuje rešitev prostorske problematike za naslednje lokacije:</w:t>
      </w:r>
    </w:p>
    <w:p w14:paraId="624BDEEB" w14:textId="70EFE08E" w:rsidR="00C64CD2" w:rsidRPr="00A534C1" w:rsidRDefault="00C64CD2" w:rsidP="00F05F25">
      <w:pPr>
        <w:pStyle w:val="Odstavekseznama"/>
        <w:numPr>
          <w:ilvl w:val="0"/>
          <w:numId w:val="5"/>
        </w:numPr>
        <w:autoSpaceDE w:val="0"/>
        <w:autoSpaceDN w:val="0"/>
        <w:adjustRightInd w:val="0"/>
        <w:spacing w:after="0" w:line="276" w:lineRule="auto"/>
        <w:ind w:left="357" w:hanging="357"/>
        <w:jc w:val="both"/>
        <w:rPr>
          <w:rFonts w:ascii="Arial" w:eastAsiaTheme="minorHAnsi" w:hAnsi="Arial" w:cs="Arial"/>
          <w:sz w:val="20"/>
          <w:szCs w:val="20"/>
        </w:rPr>
      </w:pPr>
      <w:r w:rsidRPr="00A534C1">
        <w:rPr>
          <w:rFonts w:ascii="Arial" w:eastAsiaTheme="minorHAnsi" w:hAnsi="Arial" w:cs="Arial"/>
          <w:sz w:val="20"/>
          <w:szCs w:val="20"/>
        </w:rPr>
        <w:t>P</w:t>
      </w:r>
      <w:r w:rsidR="00C61819" w:rsidRPr="00A534C1">
        <w:rPr>
          <w:rFonts w:ascii="Arial" w:eastAsiaTheme="minorHAnsi" w:hAnsi="Arial" w:cs="Arial"/>
          <w:sz w:val="20"/>
          <w:szCs w:val="20"/>
        </w:rPr>
        <w:t xml:space="preserve">olicijska uprava </w:t>
      </w:r>
      <w:r w:rsidRPr="00A534C1">
        <w:rPr>
          <w:rFonts w:ascii="Arial" w:eastAsiaTheme="minorHAnsi" w:hAnsi="Arial" w:cs="Arial"/>
          <w:sz w:val="20"/>
          <w:szCs w:val="20"/>
        </w:rPr>
        <w:t xml:space="preserve">Koper, Postaja pomorske policije Koper: </w:t>
      </w:r>
      <w:r w:rsidR="00EB2F0B">
        <w:rPr>
          <w:rFonts w:ascii="Arial" w:eastAsiaTheme="minorHAnsi" w:hAnsi="Arial" w:cs="Arial"/>
          <w:sz w:val="20"/>
          <w:szCs w:val="20"/>
        </w:rPr>
        <w:t>V</w:t>
      </w:r>
      <w:r w:rsidRPr="00A534C1">
        <w:rPr>
          <w:rFonts w:ascii="Arial" w:eastAsiaTheme="minorHAnsi" w:hAnsi="Arial" w:cs="Arial"/>
          <w:sz w:val="20"/>
          <w:szCs w:val="20"/>
        </w:rPr>
        <w:t xml:space="preserve"> letu 2026 se načrtuje izvedba </w:t>
      </w:r>
      <w:r w:rsidR="003A4FD9">
        <w:rPr>
          <w:rFonts w:ascii="Arial" w:eastAsiaTheme="minorHAnsi" w:hAnsi="Arial" w:cs="Arial"/>
          <w:sz w:val="20"/>
          <w:szCs w:val="20"/>
        </w:rPr>
        <w:t>javnega naročila</w:t>
      </w:r>
      <w:r w:rsidR="003A4FD9" w:rsidRPr="00A534C1">
        <w:rPr>
          <w:rFonts w:ascii="Arial" w:eastAsiaTheme="minorHAnsi" w:hAnsi="Arial" w:cs="Arial"/>
          <w:sz w:val="20"/>
          <w:szCs w:val="20"/>
        </w:rPr>
        <w:t xml:space="preserve"> </w:t>
      </w:r>
      <w:r w:rsidRPr="00A534C1">
        <w:rPr>
          <w:rFonts w:ascii="Arial" w:eastAsiaTheme="minorHAnsi" w:hAnsi="Arial" w:cs="Arial"/>
          <w:sz w:val="20"/>
          <w:szCs w:val="20"/>
        </w:rPr>
        <w:t>za izbor izvajalca gradbenih, obrtniških in inštalacijskih del (v nadal</w:t>
      </w:r>
      <w:r w:rsidR="00C61819" w:rsidRPr="00A534C1">
        <w:rPr>
          <w:rFonts w:ascii="Arial" w:eastAsiaTheme="minorHAnsi" w:hAnsi="Arial" w:cs="Arial"/>
          <w:sz w:val="20"/>
          <w:szCs w:val="20"/>
        </w:rPr>
        <w:t>jnjem besedilu</w:t>
      </w:r>
      <w:r w:rsidRPr="00A534C1">
        <w:rPr>
          <w:rFonts w:ascii="Arial" w:eastAsiaTheme="minorHAnsi" w:hAnsi="Arial" w:cs="Arial"/>
          <w:sz w:val="20"/>
          <w:szCs w:val="20"/>
        </w:rPr>
        <w:t>: GOI</w:t>
      </w:r>
      <w:r w:rsidR="00BC7869">
        <w:rPr>
          <w:rFonts w:ascii="Arial" w:eastAsiaTheme="minorHAnsi" w:hAnsi="Arial" w:cs="Arial"/>
          <w:sz w:val="20"/>
          <w:szCs w:val="20"/>
        </w:rPr>
        <w:t xml:space="preserve"> dela</w:t>
      </w:r>
      <w:r w:rsidRPr="00A534C1">
        <w:rPr>
          <w:rFonts w:ascii="Arial" w:eastAsiaTheme="minorHAnsi" w:hAnsi="Arial" w:cs="Arial"/>
          <w:sz w:val="20"/>
          <w:szCs w:val="20"/>
        </w:rPr>
        <w:t>). Predviden začetek gradnje oziroma ureditve prostorov je konec leta 2026</w:t>
      </w:r>
      <w:r w:rsidR="00BC7869">
        <w:rPr>
          <w:rFonts w:ascii="Arial" w:eastAsiaTheme="minorHAnsi" w:hAnsi="Arial" w:cs="Arial"/>
          <w:sz w:val="20"/>
          <w:szCs w:val="20"/>
        </w:rPr>
        <w:t>,</w:t>
      </w:r>
      <w:r w:rsidRPr="00A534C1">
        <w:rPr>
          <w:rFonts w:ascii="Arial" w:eastAsiaTheme="minorHAnsi" w:hAnsi="Arial" w:cs="Arial"/>
          <w:sz w:val="20"/>
          <w:szCs w:val="20"/>
        </w:rPr>
        <w:t xml:space="preserve"> dokončanje </w:t>
      </w:r>
      <w:r w:rsidR="003A4FD9">
        <w:rPr>
          <w:rFonts w:ascii="Arial" w:eastAsiaTheme="minorHAnsi" w:hAnsi="Arial" w:cs="Arial"/>
          <w:sz w:val="20"/>
          <w:szCs w:val="20"/>
        </w:rPr>
        <w:t xml:space="preserve">pa </w:t>
      </w:r>
      <w:r w:rsidRPr="00A534C1">
        <w:rPr>
          <w:rFonts w:ascii="Arial" w:eastAsiaTheme="minorHAnsi" w:hAnsi="Arial" w:cs="Arial"/>
          <w:sz w:val="20"/>
          <w:szCs w:val="20"/>
        </w:rPr>
        <w:t>v letu 2027</w:t>
      </w:r>
      <w:r w:rsidR="003A4FD9">
        <w:rPr>
          <w:rFonts w:ascii="Arial" w:eastAsiaTheme="minorHAnsi" w:hAnsi="Arial" w:cs="Arial"/>
          <w:sz w:val="20"/>
          <w:szCs w:val="20"/>
        </w:rPr>
        <w:t>;</w:t>
      </w:r>
    </w:p>
    <w:p w14:paraId="13B3D675" w14:textId="1B991A55" w:rsidR="00C64CD2" w:rsidRPr="00A534C1" w:rsidRDefault="00C61819" w:rsidP="00F05F25">
      <w:pPr>
        <w:pStyle w:val="Odstavekseznama"/>
        <w:numPr>
          <w:ilvl w:val="0"/>
          <w:numId w:val="5"/>
        </w:numPr>
        <w:autoSpaceDE w:val="0"/>
        <w:autoSpaceDN w:val="0"/>
        <w:adjustRightInd w:val="0"/>
        <w:spacing w:after="0" w:line="276" w:lineRule="auto"/>
        <w:ind w:left="357" w:hanging="357"/>
        <w:jc w:val="both"/>
        <w:rPr>
          <w:rFonts w:ascii="Arial" w:eastAsiaTheme="minorHAnsi" w:hAnsi="Arial" w:cs="Arial"/>
          <w:sz w:val="20"/>
          <w:szCs w:val="20"/>
        </w:rPr>
      </w:pPr>
      <w:r w:rsidRPr="00A534C1">
        <w:rPr>
          <w:rFonts w:ascii="Arial" w:eastAsiaTheme="minorHAnsi" w:hAnsi="Arial" w:cs="Arial"/>
          <w:sz w:val="20"/>
          <w:szCs w:val="20"/>
        </w:rPr>
        <w:t>Policijska uprava</w:t>
      </w:r>
      <w:r w:rsidR="00C64CD2" w:rsidRPr="00A534C1">
        <w:rPr>
          <w:rFonts w:ascii="Arial" w:eastAsiaTheme="minorHAnsi" w:hAnsi="Arial" w:cs="Arial"/>
          <w:sz w:val="20"/>
          <w:szCs w:val="20"/>
        </w:rPr>
        <w:t xml:space="preserve"> Nova Gorica, Policijska postaja Ajdovščina: </w:t>
      </w:r>
      <w:r w:rsidR="00BC7869">
        <w:rPr>
          <w:rFonts w:ascii="Arial" w:eastAsiaTheme="minorHAnsi" w:hAnsi="Arial" w:cs="Arial"/>
          <w:sz w:val="20"/>
          <w:szCs w:val="20"/>
        </w:rPr>
        <w:t>V</w:t>
      </w:r>
      <w:r w:rsidR="00C64CD2" w:rsidRPr="00A534C1">
        <w:rPr>
          <w:rFonts w:ascii="Arial" w:eastAsiaTheme="minorHAnsi" w:hAnsi="Arial" w:cs="Arial"/>
          <w:sz w:val="20"/>
          <w:szCs w:val="20"/>
        </w:rPr>
        <w:t xml:space="preserve"> letu 2026 se načrtuje</w:t>
      </w:r>
      <w:r w:rsidR="003A4FD9">
        <w:rPr>
          <w:rFonts w:ascii="Arial" w:eastAsiaTheme="minorHAnsi" w:hAnsi="Arial" w:cs="Arial"/>
          <w:sz w:val="20"/>
          <w:szCs w:val="20"/>
        </w:rPr>
        <w:t>ta</w:t>
      </w:r>
      <w:r w:rsidR="00C64CD2" w:rsidRPr="00A534C1">
        <w:rPr>
          <w:rFonts w:ascii="Arial" w:eastAsiaTheme="minorHAnsi" w:hAnsi="Arial" w:cs="Arial"/>
          <w:sz w:val="20"/>
          <w:szCs w:val="20"/>
        </w:rPr>
        <w:t xml:space="preserve"> dokončanje izdelave projektne dokumentacije (PZI) za novogradnjo Policijske postaje Ajdovščina </w:t>
      </w:r>
      <w:r w:rsidR="00BC7869">
        <w:rPr>
          <w:rFonts w:ascii="Arial" w:eastAsiaTheme="minorHAnsi" w:hAnsi="Arial" w:cs="Arial"/>
          <w:sz w:val="20"/>
          <w:szCs w:val="20"/>
        </w:rPr>
        <w:t>in</w:t>
      </w:r>
      <w:r w:rsidR="00BC7869" w:rsidRPr="00A534C1">
        <w:rPr>
          <w:rFonts w:ascii="Arial" w:eastAsiaTheme="minorHAnsi" w:hAnsi="Arial" w:cs="Arial"/>
          <w:sz w:val="20"/>
          <w:szCs w:val="20"/>
        </w:rPr>
        <w:t xml:space="preserve"> </w:t>
      </w:r>
      <w:r w:rsidR="00E81220">
        <w:rPr>
          <w:rFonts w:ascii="Arial" w:eastAsiaTheme="minorHAnsi" w:hAnsi="Arial" w:cs="Arial"/>
          <w:sz w:val="20"/>
          <w:szCs w:val="20"/>
        </w:rPr>
        <w:t>zač</w:t>
      </w:r>
      <w:r w:rsidR="00E81220" w:rsidRPr="00A534C1">
        <w:rPr>
          <w:rFonts w:ascii="Arial" w:eastAsiaTheme="minorHAnsi" w:hAnsi="Arial" w:cs="Arial"/>
          <w:sz w:val="20"/>
          <w:szCs w:val="20"/>
        </w:rPr>
        <w:t xml:space="preserve">etek </w:t>
      </w:r>
      <w:r w:rsidRPr="00A534C1">
        <w:rPr>
          <w:rFonts w:ascii="Arial" w:eastAsiaTheme="minorHAnsi" w:hAnsi="Arial" w:cs="Arial"/>
          <w:sz w:val="20"/>
          <w:szCs w:val="20"/>
        </w:rPr>
        <w:t>javnega naročila</w:t>
      </w:r>
      <w:r w:rsidR="00C64CD2" w:rsidRPr="00A534C1">
        <w:rPr>
          <w:rFonts w:ascii="Arial" w:eastAsiaTheme="minorHAnsi" w:hAnsi="Arial" w:cs="Arial"/>
          <w:sz w:val="20"/>
          <w:szCs w:val="20"/>
        </w:rPr>
        <w:t xml:space="preserve"> za izbor izvajalca GOI del</w:t>
      </w:r>
      <w:r w:rsidR="003A4FD9">
        <w:rPr>
          <w:rFonts w:ascii="Arial" w:eastAsiaTheme="minorHAnsi" w:hAnsi="Arial" w:cs="Arial"/>
          <w:sz w:val="20"/>
          <w:szCs w:val="20"/>
        </w:rPr>
        <w:t>;</w:t>
      </w:r>
    </w:p>
    <w:p w14:paraId="75370E5B" w14:textId="742EF41F" w:rsidR="00C64CD2" w:rsidRPr="00A534C1" w:rsidRDefault="00C61819" w:rsidP="00F05F25">
      <w:pPr>
        <w:pStyle w:val="Odstavekseznama"/>
        <w:numPr>
          <w:ilvl w:val="0"/>
          <w:numId w:val="11"/>
        </w:numPr>
        <w:autoSpaceDE w:val="0"/>
        <w:autoSpaceDN w:val="0"/>
        <w:adjustRightInd w:val="0"/>
        <w:spacing w:after="0" w:line="276" w:lineRule="auto"/>
        <w:ind w:left="357" w:hanging="357"/>
        <w:jc w:val="both"/>
        <w:rPr>
          <w:rFonts w:ascii="Arial" w:eastAsiaTheme="minorHAnsi" w:hAnsi="Arial" w:cs="Arial"/>
          <w:sz w:val="20"/>
          <w:szCs w:val="20"/>
        </w:rPr>
      </w:pPr>
      <w:r w:rsidRPr="00A534C1">
        <w:rPr>
          <w:rFonts w:ascii="Arial" w:eastAsiaTheme="minorHAnsi" w:hAnsi="Arial" w:cs="Arial"/>
          <w:sz w:val="20"/>
          <w:szCs w:val="20"/>
        </w:rPr>
        <w:t>Policijska uprava</w:t>
      </w:r>
      <w:r w:rsidR="00C64CD2" w:rsidRPr="00A534C1">
        <w:rPr>
          <w:rFonts w:ascii="Arial" w:eastAsiaTheme="minorHAnsi" w:hAnsi="Arial" w:cs="Arial"/>
          <w:sz w:val="20"/>
          <w:szCs w:val="20"/>
        </w:rPr>
        <w:t xml:space="preserve"> Novo mesto: </w:t>
      </w:r>
      <w:r w:rsidRPr="00A534C1">
        <w:rPr>
          <w:rFonts w:ascii="Arial" w:eastAsiaTheme="minorHAnsi" w:hAnsi="Arial" w:cs="Arial"/>
          <w:sz w:val="20"/>
          <w:szCs w:val="20"/>
        </w:rPr>
        <w:t>z</w:t>
      </w:r>
      <w:r w:rsidR="00C64CD2" w:rsidRPr="00A534C1">
        <w:rPr>
          <w:rFonts w:ascii="Arial" w:eastAsiaTheme="minorHAnsi" w:hAnsi="Arial" w:cs="Arial"/>
          <w:sz w:val="20"/>
          <w:szCs w:val="20"/>
        </w:rPr>
        <w:t xml:space="preserve">agotovitev manjšega objekta za potrebe Policijske postaje vodnikov službenih psov Novo mesto na Policijski postaji Črnomelj: </w:t>
      </w:r>
      <w:r w:rsidR="00BC7869">
        <w:rPr>
          <w:rFonts w:ascii="Arial" w:eastAsiaTheme="minorHAnsi" w:hAnsi="Arial" w:cs="Arial"/>
          <w:sz w:val="20"/>
          <w:szCs w:val="20"/>
        </w:rPr>
        <w:t>P</w:t>
      </w:r>
      <w:r w:rsidR="00C64CD2" w:rsidRPr="00A534C1">
        <w:rPr>
          <w:rFonts w:ascii="Arial" w:eastAsiaTheme="minorHAnsi" w:hAnsi="Arial" w:cs="Arial"/>
          <w:sz w:val="20"/>
          <w:szCs w:val="20"/>
        </w:rPr>
        <w:t>rojektna dokumentacij</w:t>
      </w:r>
      <w:r w:rsidR="00BC7869">
        <w:rPr>
          <w:rFonts w:ascii="Arial" w:eastAsiaTheme="minorHAnsi" w:hAnsi="Arial" w:cs="Arial"/>
          <w:sz w:val="20"/>
          <w:szCs w:val="20"/>
        </w:rPr>
        <w:t>a</w:t>
      </w:r>
      <w:r w:rsidR="00C64CD2" w:rsidRPr="00A534C1">
        <w:rPr>
          <w:rFonts w:ascii="Arial" w:eastAsiaTheme="minorHAnsi" w:hAnsi="Arial" w:cs="Arial"/>
          <w:sz w:val="20"/>
          <w:szCs w:val="20"/>
        </w:rPr>
        <w:t xml:space="preserve"> je izdelana, pridobljeno je bilo uporabno dovoljenje. V letu 2026 se načrtuje izvedba </w:t>
      </w:r>
      <w:r w:rsidRPr="00A534C1">
        <w:rPr>
          <w:rFonts w:ascii="Arial" w:eastAsiaTheme="minorHAnsi" w:hAnsi="Arial" w:cs="Arial"/>
          <w:sz w:val="20"/>
          <w:szCs w:val="20"/>
        </w:rPr>
        <w:t>javnega naročila</w:t>
      </w:r>
      <w:r w:rsidR="00C64CD2" w:rsidRPr="00A534C1">
        <w:rPr>
          <w:rFonts w:ascii="Arial" w:eastAsiaTheme="minorHAnsi" w:hAnsi="Arial" w:cs="Arial"/>
          <w:sz w:val="20"/>
          <w:szCs w:val="20"/>
        </w:rPr>
        <w:t xml:space="preserve"> za izbor izvajalca del. Predviden začetek del je v četrtem </w:t>
      </w:r>
      <w:r w:rsidR="00382602">
        <w:rPr>
          <w:rFonts w:ascii="Arial" w:eastAsiaTheme="minorHAnsi" w:hAnsi="Arial" w:cs="Arial"/>
          <w:sz w:val="20"/>
          <w:szCs w:val="20"/>
        </w:rPr>
        <w:t>četrtletju</w:t>
      </w:r>
      <w:r w:rsidR="00382602" w:rsidRPr="00A534C1">
        <w:rPr>
          <w:rFonts w:ascii="Arial" w:eastAsiaTheme="minorHAnsi" w:hAnsi="Arial" w:cs="Arial"/>
          <w:sz w:val="20"/>
          <w:szCs w:val="20"/>
        </w:rPr>
        <w:t xml:space="preserve"> </w:t>
      </w:r>
      <w:r w:rsidR="00C64CD2" w:rsidRPr="00A534C1">
        <w:rPr>
          <w:rFonts w:ascii="Arial" w:eastAsiaTheme="minorHAnsi" w:hAnsi="Arial" w:cs="Arial"/>
          <w:sz w:val="20"/>
          <w:szCs w:val="20"/>
        </w:rPr>
        <w:t>leta 2026</w:t>
      </w:r>
      <w:r w:rsidRPr="00A534C1">
        <w:rPr>
          <w:rFonts w:ascii="Arial" w:eastAsiaTheme="minorHAnsi" w:hAnsi="Arial" w:cs="Arial"/>
          <w:sz w:val="20"/>
          <w:szCs w:val="20"/>
        </w:rPr>
        <w:t xml:space="preserve">, </w:t>
      </w:r>
      <w:r w:rsidR="00C64CD2" w:rsidRPr="00A534C1">
        <w:rPr>
          <w:rFonts w:ascii="Arial" w:eastAsiaTheme="minorHAnsi" w:hAnsi="Arial" w:cs="Arial"/>
          <w:sz w:val="20"/>
          <w:szCs w:val="20"/>
        </w:rPr>
        <w:t xml:space="preserve">dokončanje projekta </w:t>
      </w:r>
      <w:r w:rsidRPr="00A534C1">
        <w:rPr>
          <w:rFonts w:ascii="Arial" w:eastAsiaTheme="minorHAnsi" w:hAnsi="Arial" w:cs="Arial"/>
          <w:sz w:val="20"/>
          <w:szCs w:val="20"/>
        </w:rPr>
        <w:t xml:space="preserve">pa </w:t>
      </w:r>
      <w:r w:rsidR="00C64CD2" w:rsidRPr="00A534C1">
        <w:rPr>
          <w:rFonts w:ascii="Arial" w:eastAsiaTheme="minorHAnsi" w:hAnsi="Arial" w:cs="Arial"/>
          <w:sz w:val="20"/>
          <w:szCs w:val="20"/>
        </w:rPr>
        <w:t>v letu 2027.</w:t>
      </w:r>
    </w:p>
    <w:p w14:paraId="5C2EC0AD" w14:textId="77777777" w:rsidR="00C64CD2" w:rsidRPr="00A534C1" w:rsidRDefault="00C64CD2" w:rsidP="00F05F25">
      <w:pPr>
        <w:autoSpaceDE w:val="0"/>
        <w:autoSpaceDN w:val="0"/>
        <w:adjustRightInd w:val="0"/>
        <w:spacing w:after="0" w:line="276" w:lineRule="auto"/>
        <w:jc w:val="both"/>
        <w:rPr>
          <w:rFonts w:ascii="Arial" w:hAnsi="Arial" w:cs="Arial"/>
          <w:sz w:val="20"/>
          <w:szCs w:val="20"/>
        </w:rPr>
      </w:pPr>
    </w:p>
    <w:p w14:paraId="08A2A45D" w14:textId="1F81B58C" w:rsidR="00C64CD2" w:rsidRPr="00A534C1" w:rsidRDefault="00C64CD2" w:rsidP="00F05F25">
      <w:pPr>
        <w:tabs>
          <w:tab w:val="left" w:pos="808"/>
        </w:tabs>
        <w:autoSpaceDE w:val="0"/>
        <w:autoSpaceDN w:val="0"/>
        <w:adjustRightInd w:val="0"/>
        <w:spacing w:after="0" w:line="276" w:lineRule="auto"/>
        <w:jc w:val="both"/>
        <w:rPr>
          <w:rFonts w:ascii="Arial" w:hAnsi="Arial" w:cs="Arial"/>
          <w:b/>
          <w:sz w:val="20"/>
          <w:szCs w:val="20"/>
        </w:rPr>
      </w:pPr>
      <w:r w:rsidRPr="00A534C1">
        <w:rPr>
          <w:rFonts w:ascii="Arial" w:hAnsi="Arial" w:cs="Arial"/>
          <w:b/>
          <w:sz w:val="20"/>
          <w:szCs w:val="20"/>
        </w:rPr>
        <w:t>Predvideni večji projekti na področju investicijskega vzdrževanja in nabave op</w:t>
      </w:r>
      <w:r w:rsidR="001A1536" w:rsidRPr="00A534C1">
        <w:rPr>
          <w:rFonts w:ascii="Arial" w:hAnsi="Arial" w:cs="Arial"/>
          <w:b/>
          <w:sz w:val="20"/>
          <w:szCs w:val="20"/>
        </w:rPr>
        <w:t>reme v letu 2026</w:t>
      </w:r>
    </w:p>
    <w:p w14:paraId="62882C65" w14:textId="48584B90" w:rsidR="00C64CD2" w:rsidRPr="00A534C1" w:rsidRDefault="00C64CD2" w:rsidP="00F05F25">
      <w:pPr>
        <w:pStyle w:val="Odstavekseznama"/>
        <w:numPr>
          <w:ilvl w:val="0"/>
          <w:numId w:val="6"/>
        </w:numPr>
        <w:spacing w:line="276" w:lineRule="auto"/>
        <w:jc w:val="both"/>
        <w:rPr>
          <w:rFonts w:ascii="Arial" w:hAnsi="Arial" w:cs="Arial"/>
          <w:bCs/>
          <w:sz w:val="20"/>
          <w:szCs w:val="20"/>
          <w:lang w:eastAsia="sl-SI"/>
        </w:rPr>
      </w:pPr>
      <w:r w:rsidRPr="00A534C1">
        <w:rPr>
          <w:rFonts w:ascii="Arial" w:hAnsi="Arial" w:cs="Arial"/>
          <w:bCs/>
          <w:sz w:val="20"/>
          <w:szCs w:val="20"/>
          <w:lang w:eastAsia="sl-SI"/>
        </w:rPr>
        <w:t>Izvedba druge faze sanacije sanitarij v DOM II v Policijski akademiji v Tacnu</w:t>
      </w:r>
      <w:r w:rsidR="003A4FD9">
        <w:rPr>
          <w:rFonts w:ascii="Arial" w:hAnsi="Arial" w:cs="Arial"/>
          <w:bCs/>
          <w:sz w:val="20"/>
          <w:szCs w:val="20"/>
          <w:lang w:eastAsia="sl-SI"/>
        </w:rPr>
        <w:t>,</w:t>
      </w:r>
    </w:p>
    <w:p w14:paraId="1D1C09C4" w14:textId="0540C821" w:rsidR="00C64CD2" w:rsidRPr="00A534C1" w:rsidRDefault="003A4FD9" w:rsidP="00F05F25">
      <w:pPr>
        <w:pStyle w:val="Odstavekseznama"/>
        <w:numPr>
          <w:ilvl w:val="0"/>
          <w:numId w:val="6"/>
        </w:numPr>
        <w:spacing w:line="276" w:lineRule="auto"/>
        <w:jc w:val="both"/>
        <w:rPr>
          <w:rFonts w:ascii="Arial" w:hAnsi="Arial" w:cs="Arial"/>
          <w:bCs/>
          <w:sz w:val="20"/>
          <w:szCs w:val="20"/>
          <w:lang w:eastAsia="sl-SI"/>
        </w:rPr>
      </w:pPr>
      <w:r>
        <w:rPr>
          <w:rFonts w:ascii="Arial" w:hAnsi="Arial" w:cs="Arial"/>
          <w:bCs/>
          <w:sz w:val="20"/>
          <w:szCs w:val="20"/>
          <w:lang w:eastAsia="sl-SI"/>
        </w:rPr>
        <w:t>d</w:t>
      </w:r>
      <w:r w:rsidR="00C64CD2" w:rsidRPr="00A534C1">
        <w:rPr>
          <w:rFonts w:ascii="Arial" w:hAnsi="Arial" w:cs="Arial"/>
          <w:bCs/>
          <w:sz w:val="20"/>
          <w:szCs w:val="20"/>
          <w:lang w:eastAsia="sl-SI"/>
        </w:rPr>
        <w:t xml:space="preserve">okončanje del in </w:t>
      </w:r>
      <w:r w:rsidR="00C92565">
        <w:rPr>
          <w:rFonts w:ascii="Arial" w:hAnsi="Arial" w:cs="Arial"/>
          <w:bCs/>
          <w:sz w:val="20"/>
          <w:szCs w:val="20"/>
          <w:lang w:eastAsia="sl-SI"/>
        </w:rPr>
        <w:t xml:space="preserve">konec </w:t>
      </w:r>
      <w:r w:rsidR="00C64CD2" w:rsidRPr="00A534C1">
        <w:rPr>
          <w:rFonts w:ascii="Arial" w:hAnsi="Arial" w:cs="Arial"/>
          <w:bCs/>
          <w:sz w:val="20"/>
          <w:szCs w:val="20"/>
          <w:lang w:eastAsia="sl-SI"/>
        </w:rPr>
        <w:t>projekta energetske sanacije fasade Policijske uprave Murska Sobota</w:t>
      </w:r>
      <w:r>
        <w:rPr>
          <w:rFonts w:ascii="Arial" w:hAnsi="Arial" w:cs="Arial"/>
          <w:bCs/>
          <w:sz w:val="20"/>
          <w:szCs w:val="20"/>
          <w:lang w:eastAsia="sl-SI"/>
        </w:rPr>
        <w:t>,</w:t>
      </w:r>
    </w:p>
    <w:p w14:paraId="57AF6D55" w14:textId="3C39CC81" w:rsidR="00C64CD2" w:rsidRPr="00A534C1" w:rsidRDefault="003A4FD9" w:rsidP="00F05F25">
      <w:pPr>
        <w:pStyle w:val="Odstavekseznama"/>
        <w:numPr>
          <w:ilvl w:val="0"/>
          <w:numId w:val="6"/>
        </w:numPr>
        <w:spacing w:line="276" w:lineRule="auto"/>
        <w:jc w:val="both"/>
        <w:rPr>
          <w:rFonts w:ascii="Arial" w:hAnsi="Arial" w:cs="Arial"/>
          <w:bCs/>
          <w:sz w:val="20"/>
          <w:szCs w:val="20"/>
          <w:lang w:eastAsia="sl-SI"/>
        </w:rPr>
      </w:pPr>
      <w:r>
        <w:rPr>
          <w:rFonts w:ascii="Arial" w:hAnsi="Arial" w:cs="Arial"/>
          <w:bCs/>
          <w:sz w:val="20"/>
          <w:szCs w:val="20"/>
          <w:lang w:eastAsia="sl-SI"/>
        </w:rPr>
        <w:t>i</w:t>
      </w:r>
      <w:r w:rsidR="00C64CD2" w:rsidRPr="00A534C1">
        <w:rPr>
          <w:rFonts w:ascii="Arial" w:hAnsi="Arial" w:cs="Arial"/>
          <w:bCs/>
          <w:sz w:val="20"/>
          <w:szCs w:val="20"/>
          <w:lang w:eastAsia="sl-SI"/>
        </w:rPr>
        <w:t>zdelava projektne dokumentacije za sanacijo ogrevanja Policijske akademije v Tacnu</w:t>
      </w:r>
      <w:r>
        <w:rPr>
          <w:rFonts w:ascii="Arial" w:hAnsi="Arial" w:cs="Arial"/>
          <w:bCs/>
          <w:sz w:val="20"/>
          <w:szCs w:val="20"/>
          <w:lang w:eastAsia="sl-SI"/>
        </w:rPr>
        <w:t>,</w:t>
      </w:r>
    </w:p>
    <w:p w14:paraId="00023A83" w14:textId="64F1B556" w:rsidR="00C64CD2" w:rsidRPr="00A534C1" w:rsidRDefault="003A4FD9" w:rsidP="00F05F25">
      <w:pPr>
        <w:pStyle w:val="Odstavekseznama"/>
        <w:numPr>
          <w:ilvl w:val="0"/>
          <w:numId w:val="6"/>
        </w:numPr>
        <w:spacing w:line="276" w:lineRule="auto"/>
        <w:jc w:val="both"/>
        <w:rPr>
          <w:rFonts w:ascii="Arial" w:hAnsi="Arial" w:cs="Arial"/>
          <w:bCs/>
          <w:sz w:val="20"/>
          <w:szCs w:val="20"/>
          <w:lang w:eastAsia="sl-SI"/>
        </w:rPr>
      </w:pPr>
      <w:r>
        <w:rPr>
          <w:rFonts w:ascii="Arial" w:hAnsi="Arial" w:cs="Arial"/>
          <w:bCs/>
          <w:sz w:val="20"/>
          <w:szCs w:val="20"/>
          <w:lang w:eastAsia="sl-SI"/>
        </w:rPr>
        <w:t>i</w:t>
      </w:r>
      <w:r w:rsidR="00C64CD2" w:rsidRPr="00A534C1">
        <w:rPr>
          <w:rFonts w:ascii="Arial" w:hAnsi="Arial" w:cs="Arial"/>
          <w:bCs/>
          <w:sz w:val="20"/>
          <w:szCs w:val="20"/>
          <w:lang w:eastAsia="sl-SI"/>
        </w:rPr>
        <w:t>zvedba sanacijskih del v kuhinji Direktorata za logistiko, Sektorja za oskrbo Gotenica</w:t>
      </w:r>
      <w:r>
        <w:rPr>
          <w:rFonts w:ascii="Arial" w:hAnsi="Arial" w:cs="Arial"/>
          <w:bCs/>
          <w:sz w:val="20"/>
          <w:szCs w:val="20"/>
          <w:lang w:eastAsia="sl-SI"/>
        </w:rPr>
        <w:t>,</w:t>
      </w:r>
    </w:p>
    <w:p w14:paraId="708B64E4" w14:textId="09D64424" w:rsidR="00C64CD2" w:rsidRPr="00A534C1" w:rsidRDefault="003A4FD9" w:rsidP="00F05F25">
      <w:pPr>
        <w:pStyle w:val="Odstavekseznama"/>
        <w:numPr>
          <w:ilvl w:val="0"/>
          <w:numId w:val="6"/>
        </w:numPr>
        <w:spacing w:line="276" w:lineRule="auto"/>
        <w:jc w:val="both"/>
        <w:rPr>
          <w:rFonts w:ascii="Arial" w:hAnsi="Arial" w:cs="Arial"/>
          <w:bCs/>
          <w:sz w:val="20"/>
          <w:szCs w:val="20"/>
          <w:lang w:eastAsia="sl-SI"/>
        </w:rPr>
      </w:pPr>
      <w:r>
        <w:rPr>
          <w:rFonts w:ascii="Arial" w:hAnsi="Arial" w:cs="Arial"/>
          <w:bCs/>
          <w:sz w:val="20"/>
          <w:szCs w:val="20"/>
          <w:lang w:eastAsia="sl-SI"/>
        </w:rPr>
        <w:t>i</w:t>
      </w:r>
      <w:r w:rsidR="00C64CD2" w:rsidRPr="00A534C1">
        <w:rPr>
          <w:rFonts w:ascii="Arial" w:hAnsi="Arial" w:cs="Arial"/>
          <w:bCs/>
          <w:sz w:val="20"/>
          <w:szCs w:val="20"/>
          <w:lang w:eastAsia="sl-SI"/>
        </w:rPr>
        <w:t xml:space="preserve">zdelava projektne dokumentacije za namen zamenjave stavbnega pohištva na objektu </w:t>
      </w:r>
      <w:r w:rsidR="00C61819" w:rsidRPr="00A534C1">
        <w:rPr>
          <w:rFonts w:ascii="Arial" w:eastAsiaTheme="minorHAnsi" w:hAnsi="Arial" w:cs="Arial"/>
          <w:sz w:val="20"/>
          <w:szCs w:val="20"/>
        </w:rPr>
        <w:t>Policijske uprave</w:t>
      </w:r>
      <w:r w:rsidR="00C64CD2" w:rsidRPr="00A534C1">
        <w:rPr>
          <w:rFonts w:ascii="Arial" w:hAnsi="Arial" w:cs="Arial"/>
          <w:bCs/>
          <w:sz w:val="20"/>
          <w:szCs w:val="20"/>
          <w:lang w:eastAsia="sl-SI"/>
        </w:rPr>
        <w:t xml:space="preserve"> Nova Gorica</w:t>
      </w:r>
      <w:r>
        <w:rPr>
          <w:rFonts w:ascii="Arial" w:hAnsi="Arial" w:cs="Arial"/>
          <w:bCs/>
          <w:sz w:val="20"/>
          <w:szCs w:val="20"/>
          <w:lang w:eastAsia="sl-SI"/>
        </w:rPr>
        <w:t>,</w:t>
      </w:r>
    </w:p>
    <w:p w14:paraId="2EAA6C9A" w14:textId="2CEF8A17" w:rsidR="00C64CD2" w:rsidRPr="00A534C1" w:rsidRDefault="003A4FD9" w:rsidP="00F05F25">
      <w:pPr>
        <w:pStyle w:val="Odstavekseznama"/>
        <w:numPr>
          <w:ilvl w:val="0"/>
          <w:numId w:val="6"/>
        </w:numPr>
        <w:spacing w:line="276" w:lineRule="auto"/>
        <w:jc w:val="both"/>
        <w:rPr>
          <w:rFonts w:ascii="Arial" w:hAnsi="Arial" w:cs="Arial"/>
          <w:bCs/>
          <w:sz w:val="20"/>
          <w:szCs w:val="20"/>
          <w:lang w:eastAsia="sl-SI"/>
        </w:rPr>
      </w:pPr>
      <w:r>
        <w:rPr>
          <w:rFonts w:ascii="Arial" w:hAnsi="Arial" w:cs="Arial"/>
          <w:bCs/>
          <w:sz w:val="20"/>
          <w:szCs w:val="20"/>
          <w:lang w:eastAsia="sl-SI"/>
        </w:rPr>
        <w:t>s</w:t>
      </w:r>
      <w:r w:rsidR="00C64CD2" w:rsidRPr="00A534C1">
        <w:rPr>
          <w:rFonts w:ascii="Arial" w:hAnsi="Arial" w:cs="Arial"/>
          <w:bCs/>
          <w:sz w:val="20"/>
          <w:szCs w:val="20"/>
          <w:lang w:eastAsia="sl-SI"/>
        </w:rPr>
        <w:t xml:space="preserve">anacija objekta </w:t>
      </w:r>
      <w:r w:rsidR="00C61819" w:rsidRPr="00A534C1">
        <w:rPr>
          <w:rFonts w:ascii="Arial" w:eastAsiaTheme="minorHAnsi" w:hAnsi="Arial" w:cs="Arial"/>
          <w:sz w:val="20"/>
          <w:szCs w:val="20"/>
        </w:rPr>
        <w:t>Policijske uprave</w:t>
      </w:r>
      <w:r w:rsidR="00C64CD2" w:rsidRPr="00A534C1">
        <w:rPr>
          <w:rFonts w:ascii="Arial" w:hAnsi="Arial" w:cs="Arial"/>
          <w:bCs/>
          <w:sz w:val="20"/>
          <w:szCs w:val="20"/>
          <w:lang w:eastAsia="sl-SI"/>
        </w:rPr>
        <w:t xml:space="preserve"> Koper, </w:t>
      </w:r>
      <w:r w:rsidR="00C61819" w:rsidRPr="00A534C1">
        <w:rPr>
          <w:rFonts w:ascii="Arial" w:eastAsiaTheme="minorHAnsi" w:hAnsi="Arial" w:cs="Arial"/>
          <w:sz w:val="20"/>
          <w:szCs w:val="20"/>
        </w:rPr>
        <w:t>Policijske postaje</w:t>
      </w:r>
      <w:r w:rsidR="00C64CD2" w:rsidRPr="00A534C1">
        <w:rPr>
          <w:rFonts w:ascii="Arial" w:hAnsi="Arial" w:cs="Arial"/>
          <w:bCs/>
          <w:sz w:val="20"/>
          <w:szCs w:val="20"/>
          <w:lang w:eastAsia="sl-SI"/>
        </w:rPr>
        <w:t xml:space="preserve"> Sežana</w:t>
      </w:r>
      <w:r>
        <w:rPr>
          <w:rFonts w:ascii="Arial" w:hAnsi="Arial" w:cs="Arial"/>
          <w:bCs/>
          <w:sz w:val="20"/>
          <w:szCs w:val="20"/>
          <w:lang w:eastAsia="sl-SI"/>
        </w:rPr>
        <w:t>,</w:t>
      </w:r>
      <w:r w:rsidR="00C64CD2" w:rsidRPr="00A534C1">
        <w:rPr>
          <w:rFonts w:ascii="Arial" w:hAnsi="Arial" w:cs="Arial"/>
          <w:bCs/>
          <w:sz w:val="20"/>
          <w:szCs w:val="20"/>
          <w:lang w:eastAsia="sl-SI"/>
        </w:rPr>
        <w:t xml:space="preserve"> zaradi prisotnosti </w:t>
      </w:r>
      <w:r w:rsidR="00C61819" w:rsidRPr="00A534C1">
        <w:rPr>
          <w:rFonts w:ascii="Arial" w:hAnsi="Arial" w:cs="Arial"/>
          <w:bCs/>
          <w:sz w:val="20"/>
          <w:szCs w:val="20"/>
          <w:lang w:eastAsia="sl-SI"/>
        </w:rPr>
        <w:t>r</w:t>
      </w:r>
      <w:r w:rsidR="00C64CD2" w:rsidRPr="00A534C1">
        <w:rPr>
          <w:rFonts w:ascii="Arial" w:hAnsi="Arial" w:cs="Arial"/>
          <w:bCs/>
          <w:sz w:val="20"/>
          <w:szCs w:val="20"/>
          <w:lang w:eastAsia="sl-SI"/>
        </w:rPr>
        <w:t>adon</w:t>
      </w:r>
      <w:r>
        <w:rPr>
          <w:rFonts w:ascii="Arial" w:hAnsi="Arial" w:cs="Arial"/>
          <w:bCs/>
          <w:sz w:val="20"/>
          <w:szCs w:val="20"/>
          <w:lang w:eastAsia="sl-SI"/>
        </w:rPr>
        <w:t>a</w:t>
      </w:r>
      <w:r w:rsidR="00C64CD2" w:rsidRPr="00A534C1">
        <w:rPr>
          <w:rFonts w:ascii="Arial" w:hAnsi="Arial" w:cs="Arial"/>
          <w:bCs/>
          <w:sz w:val="20"/>
          <w:szCs w:val="20"/>
          <w:lang w:eastAsia="sl-SI"/>
        </w:rPr>
        <w:t xml:space="preserve"> (odvod plina iz objekta)</w:t>
      </w:r>
      <w:r>
        <w:rPr>
          <w:rFonts w:ascii="Arial" w:hAnsi="Arial" w:cs="Arial"/>
          <w:bCs/>
          <w:sz w:val="20"/>
          <w:szCs w:val="20"/>
          <w:lang w:eastAsia="sl-SI"/>
        </w:rPr>
        <w:t>,</w:t>
      </w:r>
    </w:p>
    <w:p w14:paraId="5B151541" w14:textId="052236A4" w:rsidR="00C64CD2" w:rsidRPr="00A534C1" w:rsidRDefault="00C92565" w:rsidP="003A4FD9">
      <w:pPr>
        <w:pStyle w:val="Odstavekseznama"/>
        <w:numPr>
          <w:ilvl w:val="0"/>
          <w:numId w:val="6"/>
        </w:numPr>
        <w:spacing w:line="276" w:lineRule="auto"/>
        <w:jc w:val="both"/>
        <w:rPr>
          <w:rFonts w:ascii="Arial" w:hAnsi="Arial" w:cs="Arial"/>
          <w:bCs/>
          <w:sz w:val="20"/>
          <w:szCs w:val="20"/>
          <w:lang w:eastAsia="sl-SI"/>
        </w:rPr>
      </w:pPr>
      <w:r>
        <w:rPr>
          <w:rFonts w:ascii="Arial" w:hAnsi="Arial" w:cs="Arial"/>
          <w:bCs/>
          <w:sz w:val="20"/>
          <w:szCs w:val="20"/>
          <w:lang w:eastAsia="sl-SI"/>
        </w:rPr>
        <w:t>G</w:t>
      </w:r>
      <w:r w:rsidR="00C64CD2" w:rsidRPr="00A534C1">
        <w:rPr>
          <w:rFonts w:ascii="Arial" w:hAnsi="Arial" w:cs="Arial"/>
          <w:bCs/>
          <w:sz w:val="20"/>
          <w:szCs w:val="20"/>
          <w:lang w:eastAsia="sl-SI"/>
        </w:rPr>
        <w:t xml:space="preserve">radnja plinskega priključka do objekta </w:t>
      </w:r>
      <w:r w:rsidR="00C61819" w:rsidRPr="00A534C1">
        <w:rPr>
          <w:rFonts w:ascii="Arial" w:eastAsiaTheme="minorHAnsi" w:hAnsi="Arial" w:cs="Arial"/>
          <w:sz w:val="20"/>
          <w:szCs w:val="20"/>
        </w:rPr>
        <w:t>Policijske uprave</w:t>
      </w:r>
      <w:r w:rsidR="00C64CD2" w:rsidRPr="00A534C1">
        <w:rPr>
          <w:rFonts w:ascii="Arial" w:hAnsi="Arial" w:cs="Arial"/>
          <w:bCs/>
          <w:sz w:val="20"/>
          <w:szCs w:val="20"/>
          <w:lang w:eastAsia="sl-SI"/>
        </w:rPr>
        <w:t xml:space="preserve"> Ljubljana, P</w:t>
      </w:r>
      <w:r w:rsidR="00060B8A" w:rsidRPr="00A534C1">
        <w:rPr>
          <w:rFonts w:ascii="Arial" w:hAnsi="Arial" w:cs="Arial"/>
          <w:bCs/>
          <w:sz w:val="20"/>
          <w:szCs w:val="20"/>
          <w:lang w:eastAsia="sl-SI"/>
        </w:rPr>
        <w:t>olicijsk</w:t>
      </w:r>
      <w:r>
        <w:rPr>
          <w:rFonts w:ascii="Arial" w:hAnsi="Arial" w:cs="Arial"/>
          <w:bCs/>
          <w:sz w:val="20"/>
          <w:szCs w:val="20"/>
          <w:lang w:eastAsia="sl-SI"/>
        </w:rPr>
        <w:t>e</w:t>
      </w:r>
      <w:r w:rsidR="00060B8A" w:rsidRPr="00A534C1">
        <w:rPr>
          <w:rFonts w:ascii="Arial" w:hAnsi="Arial" w:cs="Arial"/>
          <w:bCs/>
          <w:sz w:val="20"/>
          <w:szCs w:val="20"/>
          <w:lang w:eastAsia="sl-SI"/>
        </w:rPr>
        <w:t xml:space="preserve"> postaj</w:t>
      </w:r>
      <w:r>
        <w:rPr>
          <w:rFonts w:ascii="Arial" w:hAnsi="Arial" w:cs="Arial"/>
          <w:bCs/>
          <w:sz w:val="20"/>
          <w:szCs w:val="20"/>
          <w:lang w:eastAsia="sl-SI"/>
        </w:rPr>
        <w:t>e</w:t>
      </w:r>
      <w:r w:rsidR="00060B8A" w:rsidRPr="00A534C1">
        <w:rPr>
          <w:rFonts w:ascii="Arial" w:hAnsi="Arial" w:cs="Arial"/>
          <w:bCs/>
          <w:sz w:val="20"/>
          <w:szCs w:val="20"/>
          <w:lang w:eastAsia="sl-SI"/>
        </w:rPr>
        <w:t xml:space="preserve"> za izravnalne ukrepe</w:t>
      </w:r>
      <w:r w:rsidR="00C64CD2" w:rsidRPr="00A534C1">
        <w:rPr>
          <w:rFonts w:ascii="Arial" w:hAnsi="Arial" w:cs="Arial"/>
          <w:bCs/>
          <w:sz w:val="20"/>
          <w:szCs w:val="20"/>
          <w:lang w:eastAsia="sl-SI"/>
        </w:rPr>
        <w:t xml:space="preserve"> Ljubljana</w:t>
      </w:r>
      <w:r w:rsidR="003A4FD9">
        <w:rPr>
          <w:rFonts w:ascii="Arial" w:hAnsi="Arial" w:cs="Arial"/>
          <w:bCs/>
          <w:sz w:val="20"/>
          <w:szCs w:val="20"/>
          <w:lang w:eastAsia="sl-SI"/>
        </w:rPr>
        <w:t>,</w:t>
      </w:r>
    </w:p>
    <w:p w14:paraId="52DD3920" w14:textId="11D8B30A" w:rsidR="00C64CD2" w:rsidRPr="00A534C1" w:rsidRDefault="003A4FD9" w:rsidP="00F05F25">
      <w:pPr>
        <w:pStyle w:val="Odstavekseznama"/>
        <w:numPr>
          <w:ilvl w:val="0"/>
          <w:numId w:val="6"/>
        </w:numPr>
        <w:spacing w:line="276" w:lineRule="auto"/>
        <w:jc w:val="both"/>
        <w:rPr>
          <w:rFonts w:ascii="Arial" w:hAnsi="Arial" w:cs="Arial"/>
          <w:bCs/>
          <w:sz w:val="20"/>
          <w:szCs w:val="20"/>
          <w:lang w:eastAsia="sl-SI"/>
        </w:rPr>
      </w:pPr>
      <w:r>
        <w:rPr>
          <w:rFonts w:ascii="Arial" w:eastAsiaTheme="minorHAnsi" w:hAnsi="Arial" w:cs="Arial"/>
          <w:sz w:val="20"/>
          <w:szCs w:val="20"/>
        </w:rPr>
        <w:t>i</w:t>
      </w:r>
      <w:r w:rsidR="00C64CD2" w:rsidRPr="00A534C1">
        <w:rPr>
          <w:rFonts w:ascii="Arial" w:eastAsiaTheme="minorHAnsi" w:hAnsi="Arial" w:cs="Arial"/>
          <w:sz w:val="20"/>
          <w:szCs w:val="20"/>
        </w:rPr>
        <w:t xml:space="preserve">zdelava projektne dokumentacije </w:t>
      </w:r>
      <w:r w:rsidR="00C64CD2" w:rsidRPr="00A534C1">
        <w:rPr>
          <w:rFonts w:ascii="Arial" w:eastAsiaTheme="minorHAnsi" w:hAnsi="Arial" w:cs="Arial"/>
          <w:bCs/>
          <w:sz w:val="20"/>
          <w:szCs w:val="20"/>
        </w:rPr>
        <w:t>za prostorsko programsko preveritev lokacije za prizidavo in rekonstrukcijo poslovne stavbe ter preureditev poslovnih prostorov in parkirišča G</w:t>
      </w:r>
      <w:r w:rsidR="00C61819" w:rsidRPr="00A534C1">
        <w:rPr>
          <w:rFonts w:ascii="Arial" w:eastAsiaTheme="minorHAnsi" w:hAnsi="Arial" w:cs="Arial"/>
          <w:bCs/>
          <w:sz w:val="20"/>
          <w:szCs w:val="20"/>
        </w:rPr>
        <w:t>eneralne policijske uprave</w:t>
      </w:r>
      <w:r w:rsidR="00C64CD2" w:rsidRPr="00A534C1">
        <w:rPr>
          <w:rFonts w:ascii="Arial" w:eastAsiaTheme="minorHAnsi" w:hAnsi="Arial" w:cs="Arial"/>
          <w:bCs/>
          <w:sz w:val="20"/>
          <w:szCs w:val="20"/>
        </w:rPr>
        <w:t>, L</w:t>
      </w:r>
      <w:r w:rsidR="00C61819" w:rsidRPr="00A534C1">
        <w:rPr>
          <w:rFonts w:ascii="Arial" w:eastAsiaTheme="minorHAnsi" w:hAnsi="Arial" w:cs="Arial"/>
          <w:bCs/>
          <w:sz w:val="20"/>
          <w:szCs w:val="20"/>
        </w:rPr>
        <w:t>etalske policijske enote</w:t>
      </w:r>
      <w:r w:rsidR="00C64CD2" w:rsidRPr="00A534C1">
        <w:rPr>
          <w:rFonts w:ascii="Arial" w:eastAsiaTheme="minorHAnsi" w:hAnsi="Arial" w:cs="Arial"/>
          <w:bCs/>
          <w:sz w:val="20"/>
          <w:szCs w:val="20"/>
        </w:rPr>
        <w:t>.</w:t>
      </w:r>
    </w:p>
    <w:p w14:paraId="0BE56AA7" w14:textId="77777777" w:rsidR="00C64CD2" w:rsidRPr="00A534C1" w:rsidRDefault="00C64CD2" w:rsidP="00F05F25">
      <w:pPr>
        <w:pStyle w:val="Odstavekseznama"/>
        <w:autoSpaceDE w:val="0"/>
        <w:autoSpaceDN w:val="0"/>
        <w:adjustRightInd w:val="0"/>
        <w:spacing w:after="0" w:line="276" w:lineRule="auto"/>
        <w:ind w:left="360"/>
        <w:jc w:val="both"/>
        <w:rPr>
          <w:rFonts w:ascii="Arial" w:hAnsi="Arial" w:cs="Arial"/>
          <w:sz w:val="20"/>
          <w:szCs w:val="20"/>
        </w:rPr>
      </w:pPr>
    </w:p>
    <w:p w14:paraId="7B393CF7" w14:textId="4C88A69D" w:rsidR="00C64CD2" w:rsidRPr="00A534C1" w:rsidRDefault="00C64CD2" w:rsidP="00F05F25">
      <w:pPr>
        <w:autoSpaceDE w:val="0"/>
        <w:autoSpaceDN w:val="0"/>
        <w:adjustRightInd w:val="0"/>
        <w:spacing w:after="0" w:line="276" w:lineRule="auto"/>
        <w:jc w:val="both"/>
        <w:rPr>
          <w:rFonts w:ascii="Arial" w:eastAsiaTheme="minorHAnsi" w:hAnsi="Arial" w:cs="Arial"/>
          <w:b/>
          <w:sz w:val="20"/>
          <w:szCs w:val="20"/>
        </w:rPr>
      </w:pPr>
      <w:r w:rsidRPr="00A534C1">
        <w:rPr>
          <w:rFonts w:ascii="Arial" w:eastAsiaTheme="minorHAnsi" w:hAnsi="Arial" w:cs="Arial"/>
          <w:b/>
          <w:sz w:val="20"/>
          <w:szCs w:val="20"/>
        </w:rPr>
        <w:t>V letu 2026 načr</w:t>
      </w:r>
      <w:r w:rsidR="00871DA3" w:rsidRPr="00A534C1">
        <w:rPr>
          <w:rFonts w:ascii="Arial" w:eastAsiaTheme="minorHAnsi" w:hAnsi="Arial" w:cs="Arial"/>
          <w:b/>
          <w:sz w:val="20"/>
          <w:szCs w:val="20"/>
        </w:rPr>
        <w:t>tovani</w:t>
      </w:r>
      <w:r w:rsidRPr="00A534C1">
        <w:rPr>
          <w:rFonts w:ascii="Arial" w:eastAsiaTheme="minorHAnsi" w:hAnsi="Arial" w:cs="Arial"/>
          <w:b/>
          <w:sz w:val="20"/>
          <w:szCs w:val="20"/>
        </w:rPr>
        <w:t xml:space="preserve"> projekti, </w:t>
      </w:r>
      <w:r w:rsidR="001A1536" w:rsidRPr="00A534C1">
        <w:rPr>
          <w:rFonts w:ascii="Arial" w:eastAsiaTheme="minorHAnsi" w:hAnsi="Arial" w:cs="Arial"/>
          <w:b/>
          <w:sz w:val="20"/>
          <w:szCs w:val="20"/>
        </w:rPr>
        <w:t>financira</w:t>
      </w:r>
      <w:r w:rsidR="00871DA3" w:rsidRPr="00A534C1">
        <w:rPr>
          <w:rFonts w:ascii="Arial" w:eastAsiaTheme="minorHAnsi" w:hAnsi="Arial" w:cs="Arial"/>
          <w:b/>
          <w:sz w:val="20"/>
          <w:szCs w:val="20"/>
        </w:rPr>
        <w:t>n</w:t>
      </w:r>
      <w:r w:rsidR="001A1536" w:rsidRPr="00A534C1">
        <w:rPr>
          <w:rFonts w:ascii="Arial" w:eastAsiaTheme="minorHAnsi" w:hAnsi="Arial" w:cs="Arial"/>
          <w:b/>
          <w:sz w:val="20"/>
          <w:szCs w:val="20"/>
        </w:rPr>
        <w:t>i iz sredstev EU</w:t>
      </w:r>
    </w:p>
    <w:p w14:paraId="5DE4C7B0" w14:textId="18F44061" w:rsidR="00C64CD2" w:rsidRPr="00A534C1" w:rsidRDefault="00C64CD2" w:rsidP="00F05F25">
      <w:pPr>
        <w:pStyle w:val="Odstavekseznama"/>
        <w:numPr>
          <w:ilvl w:val="0"/>
          <w:numId w:val="7"/>
        </w:numPr>
        <w:autoSpaceDE w:val="0"/>
        <w:autoSpaceDN w:val="0"/>
        <w:adjustRightInd w:val="0"/>
        <w:spacing w:after="0" w:line="276" w:lineRule="auto"/>
        <w:jc w:val="both"/>
        <w:rPr>
          <w:rFonts w:ascii="Arial" w:eastAsiaTheme="minorHAnsi" w:hAnsi="Arial" w:cs="Arial"/>
          <w:sz w:val="20"/>
          <w:szCs w:val="20"/>
        </w:rPr>
      </w:pPr>
      <w:r w:rsidRPr="00A534C1">
        <w:rPr>
          <w:rFonts w:ascii="Arial" w:eastAsiaTheme="minorHAnsi" w:hAnsi="Arial" w:cs="Arial"/>
          <w:sz w:val="20"/>
          <w:szCs w:val="20"/>
        </w:rPr>
        <w:t>Izvedba GOI del pri projektu ograditve zunanjega igrišča z dostopnim hodnikom in nadstrešnico v Centru za tujce Postojna. Predviden</w:t>
      </w:r>
      <w:r w:rsidR="00C92565">
        <w:rPr>
          <w:rFonts w:ascii="Arial" w:eastAsiaTheme="minorHAnsi" w:hAnsi="Arial" w:cs="Arial"/>
          <w:sz w:val="20"/>
          <w:szCs w:val="20"/>
        </w:rPr>
        <w:t>o</w:t>
      </w:r>
      <w:r w:rsidRPr="00A534C1">
        <w:rPr>
          <w:rFonts w:ascii="Arial" w:eastAsiaTheme="minorHAnsi" w:hAnsi="Arial" w:cs="Arial"/>
          <w:sz w:val="20"/>
          <w:szCs w:val="20"/>
        </w:rPr>
        <w:t xml:space="preserve"> </w:t>
      </w:r>
      <w:r w:rsidR="00C92565">
        <w:rPr>
          <w:rFonts w:ascii="Arial" w:eastAsiaTheme="minorHAnsi" w:hAnsi="Arial" w:cs="Arial"/>
          <w:sz w:val="20"/>
          <w:szCs w:val="20"/>
        </w:rPr>
        <w:t xml:space="preserve">dokončanje </w:t>
      </w:r>
      <w:r w:rsidRPr="00A534C1">
        <w:rPr>
          <w:rFonts w:ascii="Arial" w:eastAsiaTheme="minorHAnsi" w:hAnsi="Arial" w:cs="Arial"/>
          <w:sz w:val="20"/>
          <w:szCs w:val="20"/>
        </w:rPr>
        <w:t>del je jeseni 2026</w:t>
      </w:r>
      <w:r w:rsidR="00A4454C">
        <w:rPr>
          <w:rFonts w:ascii="Arial" w:eastAsiaTheme="minorHAnsi" w:hAnsi="Arial" w:cs="Arial"/>
          <w:sz w:val="20"/>
          <w:szCs w:val="20"/>
        </w:rPr>
        <w:t>;</w:t>
      </w:r>
      <w:r w:rsidRPr="00A534C1">
        <w:rPr>
          <w:rFonts w:ascii="Arial" w:eastAsiaTheme="minorHAnsi" w:hAnsi="Arial" w:cs="Arial"/>
          <w:sz w:val="20"/>
          <w:szCs w:val="20"/>
        </w:rPr>
        <w:t xml:space="preserve"> </w:t>
      </w:r>
    </w:p>
    <w:p w14:paraId="2CCDA3CC" w14:textId="2AE13FCF" w:rsidR="00C64CD2" w:rsidRPr="00A534C1" w:rsidRDefault="003A4FD9" w:rsidP="00F05F25">
      <w:pPr>
        <w:pStyle w:val="Odstavekseznama"/>
        <w:numPr>
          <w:ilvl w:val="0"/>
          <w:numId w:val="7"/>
        </w:num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lastRenderedPageBreak/>
        <w:t>i</w:t>
      </w:r>
      <w:r w:rsidR="00C64CD2" w:rsidRPr="00A534C1">
        <w:rPr>
          <w:rFonts w:ascii="Arial" w:eastAsiaTheme="minorHAnsi" w:hAnsi="Arial" w:cs="Arial"/>
          <w:sz w:val="20"/>
          <w:szCs w:val="20"/>
        </w:rPr>
        <w:t>zvedba javnega naročila za izbor projektanta projektne dokumentacije za ureditev notranjih prostorov v Centru za tujce Postojna</w:t>
      </w:r>
      <w:r w:rsidR="00A4454C">
        <w:rPr>
          <w:rFonts w:ascii="Arial" w:eastAsiaTheme="minorHAnsi" w:hAnsi="Arial" w:cs="Arial"/>
          <w:sz w:val="20"/>
          <w:szCs w:val="20"/>
        </w:rPr>
        <w:t>;</w:t>
      </w:r>
    </w:p>
    <w:p w14:paraId="6811A26C" w14:textId="7BF3576A" w:rsidR="00C64CD2" w:rsidRPr="00A534C1" w:rsidRDefault="003A4FD9" w:rsidP="00F05F25">
      <w:pPr>
        <w:pStyle w:val="Odstavekseznama"/>
        <w:numPr>
          <w:ilvl w:val="0"/>
          <w:numId w:val="7"/>
        </w:num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t>i</w:t>
      </w:r>
      <w:r w:rsidR="00C64CD2" w:rsidRPr="00A534C1">
        <w:rPr>
          <w:rFonts w:ascii="Arial" w:eastAsiaTheme="minorHAnsi" w:hAnsi="Arial" w:cs="Arial"/>
          <w:sz w:val="20"/>
          <w:szCs w:val="20"/>
        </w:rPr>
        <w:t xml:space="preserve">zvedba postopka javnega naročila za izbor izvajalca GOI del za namen obnove in izboljšanja vadbenih zmogljivosti za posebne policijske veščine. Predviden </w:t>
      </w:r>
      <w:r w:rsidR="00E81220">
        <w:rPr>
          <w:rFonts w:ascii="Arial" w:eastAsiaTheme="minorHAnsi" w:hAnsi="Arial" w:cs="Arial"/>
          <w:sz w:val="20"/>
          <w:szCs w:val="20"/>
        </w:rPr>
        <w:t>zač</w:t>
      </w:r>
      <w:r w:rsidR="00E81220" w:rsidRPr="00A534C1">
        <w:rPr>
          <w:rFonts w:ascii="Arial" w:eastAsiaTheme="minorHAnsi" w:hAnsi="Arial" w:cs="Arial"/>
          <w:sz w:val="20"/>
          <w:szCs w:val="20"/>
        </w:rPr>
        <w:t xml:space="preserve">etek </w:t>
      </w:r>
      <w:r w:rsidR="00C64CD2" w:rsidRPr="00A534C1">
        <w:rPr>
          <w:rFonts w:ascii="Arial" w:eastAsiaTheme="minorHAnsi" w:hAnsi="Arial" w:cs="Arial"/>
          <w:sz w:val="20"/>
          <w:szCs w:val="20"/>
        </w:rPr>
        <w:t>del je v drugi polovici leta 2026</w:t>
      </w:r>
      <w:r w:rsidR="001941C8">
        <w:rPr>
          <w:rFonts w:ascii="Arial" w:eastAsiaTheme="minorHAnsi" w:hAnsi="Arial" w:cs="Arial"/>
          <w:sz w:val="20"/>
          <w:szCs w:val="20"/>
        </w:rPr>
        <w:t>,</w:t>
      </w:r>
      <w:r w:rsidR="00C64CD2" w:rsidRPr="00A534C1">
        <w:rPr>
          <w:rFonts w:ascii="Arial" w:eastAsiaTheme="minorHAnsi" w:hAnsi="Arial" w:cs="Arial"/>
          <w:sz w:val="20"/>
          <w:szCs w:val="20"/>
        </w:rPr>
        <w:t xml:space="preserve"> dokončanje </w:t>
      </w:r>
      <w:r w:rsidR="001941C8">
        <w:rPr>
          <w:rFonts w:ascii="Arial" w:eastAsiaTheme="minorHAnsi" w:hAnsi="Arial" w:cs="Arial"/>
          <w:sz w:val="20"/>
          <w:szCs w:val="20"/>
        </w:rPr>
        <w:t xml:space="preserve">pa </w:t>
      </w:r>
      <w:r w:rsidR="00C64CD2" w:rsidRPr="00A534C1">
        <w:rPr>
          <w:rFonts w:ascii="Arial" w:eastAsiaTheme="minorHAnsi" w:hAnsi="Arial" w:cs="Arial"/>
          <w:sz w:val="20"/>
          <w:szCs w:val="20"/>
        </w:rPr>
        <w:t>v letu 2027</w:t>
      </w:r>
      <w:r w:rsidR="00A4454C">
        <w:rPr>
          <w:rFonts w:ascii="Arial" w:eastAsiaTheme="minorHAnsi" w:hAnsi="Arial" w:cs="Arial"/>
          <w:sz w:val="20"/>
          <w:szCs w:val="20"/>
        </w:rPr>
        <w:t>;</w:t>
      </w:r>
    </w:p>
    <w:p w14:paraId="0790F6DC" w14:textId="645205E3" w:rsidR="00C64CD2" w:rsidRPr="00A534C1" w:rsidRDefault="003A4FD9" w:rsidP="00F05F25">
      <w:pPr>
        <w:pStyle w:val="Odstavekseznama"/>
        <w:numPr>
          <w:ilvl w:val="0"/>
          <w:numId w:val="7"/>
        </w:numPr>
        <w:autoSpaceDE w:val="0"/>
        <w:autoSpaceDN w:val="0"/>
        <w:adjustRightInd w:val="0"/>
        <w:spacing w:after="0" w:line="276" w:lineRule="auto"/>
        <w:jc w:val="both"/>
        <w:rPr>
          <w:rFonts w:ascii="Arial" w:eastAsiaTheme="minorHAnsi" w:hAnsi="Arial" w:cs="Arial"/>
          <w:sz w:val="20"/>
          <w:szCs w:val="20"/>
        </w:rPr>
      </w:pPr>
      <w:r>
        <w:rPr>
          <w:rFonts w:ascii="Arial" w:eastAsiaTheme="minorHAnsi" w:hAnsi="Arial" w:cs="Arial"/>
          <w:sz w:val="20"/>
          <w:szCs w:val="20"/>
        </w:rPr>
        <w:t>i</w:t>
      </w:r>
      <w:r w:rsidR="00C64CD2" w:rsidRPr="00A534C1">
        <w:rPr>
          <w:rFonts w:ascii="Arial" w:eastAsiaTheme="minorHAnsi" w:hAnsi="Arial" w:cs="Arial"/>
          <w:sz w:val="20"/>
          <w:szCs w:val="20"/>
        </w:rPr>
        <w:t xml:space="preserve">zvedba postopka javnega naročila za izbor izvajalca GOI del za ureditev prostorov Nacionalnega koordinacijskega centra Dolga vas. Predviden </w:t>
      </w:r>
      <w:r w:rsidR="00E81220">
        <w:rPr>
          <w:rFonts w:ascii="Arial" w:eastAsiaTheme="minorHAnsi" w:hAnsi="Arial" w:cs="Arial"/>
          <w:sz w:val="20"/>
          <w:szCs w:val="20"/>
        </w:rPr>
        <w:t>zač</w:t>
      </w:r>
      <w:r w:rsidR="00E81220" w:rsidRPr="00A534C1">
        <w:rPr>
          <w:rFonts w:ascii="Arial" w:eastAsiaTheme="minorHAnsi" w:hAnsi="Arial" w:cs="Arial"/>
          <w:sz w:val="20"/>
          <w:szCs w:val="20"/>
        </w:rPr>
        <w:t>et</w:t>
      </w:r>
      <w:r w:rsidR="001941C8">
        <w:rPr>
          <w:rFonts w:ascii="Arial" w:eastAsiaTheme="minorHAnsi" w:hAnsi="Arial" w:cs="Arial"/>
          <w:sz w:val="20"/>
          <w:szCs w:val="20"/>
        </w:rPr>
        <w:t>ek</w:t>
      </w:r>
      <w:r w:rsidR="00E81220" w:rsidRPr="00A534C1">
        <w:rPr>
          <w:rFonts w:ascii="Arial" w:eastAsiaTheme="minorHAnsi" w:hAnsi="Arial" w:cs="Arial"/>
          <w:sz w:val="20"/>
          <w:szCs w:val="20"/>
        </w:rPr>
        <w:t xml:space="preserve"> </w:t>
      </w:r>
      <w:r w:rsidR="00C64CD2" w:rsidRPr="00A534C1">
        <w:rPr>
          <w:rFonts w:ascii="Arial" w:eastAsiaTheme="minorHAnsi" w:hAnsi="Arial" w:cs="Arial"/>
          <w:sz w:val="20"/>
          <w:szCs w:val="20"/>
        </w:rPr>
        <w:t>del je v drugi polovici leta 2026</w:t>
      </w:r>
      <w:r w:rsidR="001941C8">
        <w:rPr>
          <w:rFonts w:ascii="Arial" w:eastAsiaTheme="minorHAnsi" w:hAnsi="Arial" w:cs="Arial"/>
          <w:sz w:val="20"/>
          <w:szCs w:val="20"/>
        </w:rPr>
        <w:t>,</w:t>
      </w:r>
      <w:r w:rsidR="00C64CD2" w:rsidRPr="00A534C1">
        <w:rPr>
          <w:rFonts w:ascii="Arial" w:eastAsiaTheme="minorHAnsi" w:hAnsi="Arial" w:cs="Arial"/>
          <w:sz w:val="20"/>
          <w:szCs w:val="20"/>
        </w:rPr>
        <w:t xml:space="preserve"> dokončanje </w:t>
      </w:r>
      <w:r w:rsidR="001941C8">
        <w:rPr>
          <w:rFonts w:ascii="Arial" w:eastAsiaTheme="minorHAnsi" w:hAnsi="Arial" w:cs="Arial"/>
          <w:sz w:val="20"/>
          <w:szCs w:val="20"/>
        </w:rPr>
        <w:t xml:space="preserve">pa </w:t>
      </w:r>
      <w:r w:rsidR="00C64CD2" w:rsidRPr="00A534C1">
        <w:rPr>
          <w:rFonts w:ascii="Arial" w:eastAsiaTheme="minorHAnsi" w:hAnsi="Arial" w:cs="Arial"/>
          <w:sz w:val="20"/>
          <w:szCs w:val="20"/>
        </w:rPr>
        <w:t>konec leta 2026.</w:t>
      </w:r>
    </w:p>
    <w:p w14:paraId="410610ED" w14:textId="713B93FA" w:rsidR="00C64CD2" w:rsidRPr="00A534C1" w:rsidRDefault="00C64CD2" w:rsidP="00F05F25">
      <w:pPr>
        <w:autoSpaceDE w:val="0"/>
        <w:autoSpaceDN w:val="0"/>
        <w:adjustRightInd w:val="0"/>
        <w:spacing w:after="0" w:line="276" w:lineRule="auto"/>
        <w:jc w:val="both"/>
        <w:rPr>
          <w:rFonts w:ascii="Arial" w:eastAsiaTheme="minorHAnsi" w:hAnsi="Arial" w:cs="Arial"/>
          <w:sz w:val="20"/>
          <w:szCs w:val="20"/>
        </w:rPr>
      </w:pPr>
    </w:p>
    <w:p w14:paraId="20C43881" w14:textId="009D1C8B" w:rsidR="00C64CD2" w:rsidRPr="00A534C1" w:rsidRDefault="00C64CD2" w:rsidP="00F05F25">
      <w:pPr>
        <w:autoSpaceDE w:val="0"/>
        <w:autoSpaceDN w:val="0"/>
        <w:adjustRightInd w:val="0"/>
        <w:spacing w:after="0" w:line="276" w:lineRule="auto"/>
        <w:jc w:val="both"/>
        <w:rPr>
          <w:rFonts w:ascii="Arial" w:hAnsi="Arial" w:cs="Arial"/>
          <w:b/>
          <w:sz w:val="20"/>
          <w:szCs w:val="20"/>
        </w:rPr>
      </w:pPr>
      <w:r w:rsidRPr="00A534C1">
        <w:rPr>
          <w:rFonts w:ascii="Arial" w:hAnsi="Arial" w:cs="Arial"/>
          <w:b/>
          <w:sz w:val="20"/>
          <w:szCs w:val="20"/>
        </w:rPr>
        <w:t>V letu 2026 na</w:t>
      </w:r>
      <w:r w:rsidR="00871DA3" w:rsidRPr="00A534C1">
        <w:rPr>
          <w:rFonts w:ascii="Arial" w:hAnsi="Arial" w:cs="Arial"/>
          <w:b/>
          <w:sz w:val="20"/>
          <w:szCs w:val="20"/>
        </w:rPr>
        <w:t>črtovani</w:t>
      </w:r>
      <w:r w:rsidRPr="00A534C1">
        <w:rPr>
          <w:rFonts w:ascii="Arial" w:hAnsi="Arial" w:cs="Arial"/>
          <w:b/>
          <w:sz w:val="20"/>
          <w:szCs w:val="20"/>
        </w:rPr>
        <w:t xml:space="preserve"> nakup</w:t>
      </w:r>
      <w:r w:rsidR="00871DA3" w:rsidRPr="00A534C1">
        <w:rPr>
          <w:rFonts w:ascii="Arial" w:hAnsi="Arial" w:cs="Arial"/>
          <w:b/>
          <w:sz w:val="20"/>
          <w:szCs w:val="20"/>
        </w:rPr>
        <w:t>i</w:t>
      </w:r>
      <w:r w:rsidRPr="00A534C1">
        <w:rPr>
          <w:rFonts w:ascii="Arial" w:hAnsi="Arial" w:cs="Arial"/>
          <w:b/>
          <w:sz w:val="20"/>
          <w:szCs w:val="20"/>
        </w:rPr>
        <w:t xml:space="preserve"> opreme za poslovne prostore</w:t>
      </w:r>
    </w:p>
    <w:p w14:paraId="22B86FA0" w14:textId="7C92C8DC" w:rsidR="00C64CD2" w:rsidRPr="00A534C1" w:rsidRDefault="00A4454C" w:rsidP="00F05F25">
      <w:pPr>
        <w:pStyle w:val="Odstavekseznama"/>
        <w:numPr>
          <w:ilvl w:val="0"/>
          <w:numId w:val="12"/>
        </w:numPr>
        <w:autoSpaceDE w:val="0"/>
        <w:autoSpaceDN w:val="0"/>
        <w:adjustRightInd w:val="0"/>
        <w:spacing w:after="0" w:line="276" w:lineRule="auto"/>
        <w:jc w:val="both"/>
        <w:rPr>
          <w:rFonts w:ascii="Arial" w:hAnsi="Arial" w:cs="Arial"/>
          <w:sz w:val="20"/>
          <w:szCs w:val="20"/>
        </w:rPr>
      </w:pPr>
      <w:r>
        <w:rPr>
          <w:rFonts w:ascii="Arial" w:hAnsi="Arial" w:cs="Arial"/>
          <w:sz w:val="20"/>
          <w:szCs w:val="20"/>
        </w:rPr>
        <w:t>V</w:t>
      </w:r>
      <w:r w:rsidR="00B700D7">
        <w:rPr>
          <w:rFonts w:ascii="Arial" w:hAnsi="Arial" w:cs="Arial"/>
          <w:sz w:val="20"/>
          <w:szCs w:val="20"/>
        </w:rPr>
        <w:t xml:space="preserve"> s</w:t>
      </w:r>
      <w:r w:rsidR="00B700D7" w:rsidRPr="00A534C1">
        <w:rPr>
          <w:rFonts w:ascii="Arial" w:hAnsi="Arial" w:cs="Arial"/>
          <w:sz w:val="20"/>
          <w:szCs w:val="20"/>
        </w:rPr>
        <w:t>klad</w:t>
      </w:r>
      <w:r w:rsidR="00B700D7">
        <w:rPr>
          <w:rFonts w:ascii="Arial" w:hAnsi="Arial" w:cs="Arial"/>
          <w:sz w:val="20"/>
          <w:szCs w:val="20"/>
        </w:rPr>
        <w:t>u</w:t>
      </w:r>
      <w:r w:rsidR="00B700D7" w:rsidRPr="00A534C1">
        <w:rPr>
          <w:rFonts w:ascii="Arial" w:hAnsi="Arial" w:cs="Arial"/>
          <w:sz w:val="20"/>
          <w:szCs w:val="20"/>
        </w:rPr>
        <w:t xml:space="preserve"> </w:t>
      </w:r>
      <w:r w:rsidR="00C64CD2" w:rsidRPr="00A534C1">
        <w:rPr>
          <w:rFonts w:ascii="Arial" w:hAnsi="Arial" w:cs="Arial"/>
          <w:sz w:val="20"/>
          <w:szCs w:val="20"/>
        </w:rPr>
        <w:t xml:space="preserve">z višino dodeljenih finančnih sredstev se načrtuje nakup naprav za neprekinjeno napajanje </w:t>
      </w:r>
      <w:r>
        <w:rPr>
          <w:rFonts w:ascii="Arial" w:hAnsi="Arial" w:cs="Arial"/>
          <w:sz w:val="20"/>
          <w:szCs w:val="20"/>
        </w:rPr>
        <w:t>(</w:t>
      </w:r>
      <w:r w:rsidR="00C64CD2" w:rsidRPr="00A534C1">
        <w:rPr>
          <w:rFonts w:ascii="Arial" w:hAnsi="Arial" w:cs="Arial"/>
          <w:sz w:val="20"/>
          <w:szCs w:val="20"/>
        </w:rPr>
        <w:t>UPS</w:t>
      </w:r>
      <w:r>
        <w:rPr>
          <w:rFonts w:ascii="Arial" w:hAnsi="Arial" w:cs="Arial"/>
          <w:sz w:val="20"/>
          <w:szCs w:val="20"/>
        </w:rPr>
        <w:t>)</w:t>
      </w:r>
      <w:r w:rsidR="00C64CD2" w:rsidRPr="00A534C1">
        <w:rPr>
          <w:rFonts w:ascii="Arial" w:hAnsi="Arial" w:cs="Arial"/>
          <w:sz w:val="20"/>
          <w:szCs w:val="20"/>
        </w:rPr>
        <w:t xml:space="preserve">, dizelskih agregatov, bele tehnike, avdio in video tehnike, klimatskih naprav, pisarniške opreme, opreme delavnic, </w:t>
      </w:r>
      <w:proofErr w:type="spellStart"/>
      <w:r w:rsidR="00C64CD2" w:rsidRPr="00A534C1">
        <w:rPr>
          <w:rFonts w:ascii="Arial" w:hAnsi="Arial" w:cs="Arial"/>
          <w:sz w:val="20"/>
          <w:szCs w:val="20"/>
        </w:rPr>
        <w:t>birotehnične</w:t>
      </w:r>
      <w:proofErr w:type="spellEnd"/>
      <w:r w:rsidR="00C64CD2" w:rsidRPr="00A534C1">
        <w:rPr>
          <w:rFonts w:ascii="Arial" w:hAnsi="Arial" w:cs="Arial"/>
          <w:sz w:val="20"/>
          <w:szCs w:val="20"/>
        </w:rPr>
        <w:t xml:space="preserve"> in druge tehnične opreme po </w:t>
      </w:r>
      <w:proofErr w:type="spellStart"/>
      <w:r w:rsidR="00C64CD2" w:rsidRPr="00A534C1">
        <w:rPr>
          <w:rFonts w:ascii="Arial" w:hAnsi="Arial" w:cs="Arial"/>
          <w:sz w:val="20"/>
          <w:szCs w:val="20"/>
        </w:rPr>
        <w:t>novosklenjenih</w:t>
      </w:r>
      <w:proofErr w:type="spellEnd"/>
      <w:r w:rsidR="00C64CD2" w:rsidRPr="00A534C1">
        <w:rPr>
          <w:rFonts w:ascii="Arial" w:hAnsi="Arial" w:cs="Arial"/>
          <w:sz w:val="20"/>
          <w:szCs w:val="20"/>
        </w:rPr>
        <w:t xml:space="preserve"> pogodbah in odpoklic opreme po že sklenjenih okvirnih sporazumih</w:t>
      </w:r>
      <w:r>
        <w:rPr>
          <w:rFonts w:ascii="Arial" w:hAnsi="Arial" w:cs="Arial"/>
          <w:sz w:val="20"/>
          <w:szCs w:val="20"/>
        </w:rPr>
        <w:t>;</w:t>
      </w:r>
      <w:r w:rsidR="00C64CD2" w:rsidRPr="00A534C1">
        <w:rPr>
          <w:rFonts w:ascii="Arial" w:hAnsi="Arial" w:cs="Arial"/>
          <w:sz w:val="20"/>
          <w:szCs w:val="20"/>
        </w:rPr>
        <w:t xml:space="preserve"> </w:t>
      </w:r>
    </w:p>
    <w:p w14:paraId="189F20E6" w14:textId="263097CF" w:rsidR="00C64CD2" w:rsidRPr="00A534C1" w:rsidRDefault="001941C8" w:rsidP="00F05F25">
      <w:pPr>
        <w:pStyle w:val="Odstavekseznama"/>
        <w:numPr>
          <w:ilvl w:val="0"/>
          <w:numId w:val="12"/>
        </w:numPr>
        <w:autoSpaceDE w:val="0"/>
        <w:autoSpaceDN w:val="0"/>
        <w:adjustRightInd w:val="0"/>
        <w:spacing w:after="0" w:line="276" w:lineRule="auto"/>
        <w:jc w:val="both"/>
        <w:rPr>
          <w:rFonts w:ascii="Arial" w:hAnsi="Arial" w:cs="Arial"/>
          <w:sz w:val="20"/>
          <w:szCs w:val="20"/>
        </w:rPr>
      </w:pPr>
      <w:r>
        <w:rPr>
          <w:rFonts w:ascii="Arial" w:hAnsi="Arial" w:cs="Arial"/>
          <w:sz w:val="20"/>
          <w:szCs w:val="20"/>
        </w:rPr>
        <w:t>p</w:t>
      </w:r>
      <w:r w:rsidR="00C64CD2" w:rsidRPr="00A534C1">
        <w:rPr>
          <w:rFonts w:ascii="Arial" w:hAnsi="Arial" w:cs="Arial"/>
          <w:sz w:val="20"/>
          <w:szCs w:val="20"/>
        </w:rPr>
        <w:t>ostavitev zadnje stražarske hiške na lokaciji Štefanova</w:t>
      </w:r>
      <w:r>
        <w:rPr>
          <w:rFonts w:ascii="Arial" w:hAnsi="Arial" w:cs="Arial"/>
          <w:sz w:val="20"/>
          <w:szCs w:val="20"/>
        </w:rPr>
        <w:t xml:space="preserve"> ulic</w:t>
      </w:r>
      <w:r w:rsidR="00A4454C">
        <w:rPr>
          <w:rFonts w:ascii="Arial" w:hAnsi="Arial" w:cs="Arial"/>
          <w:sz w:val="20"/>
          <w:szCs w:val="20"/>
        </w:rPr>
        <w:t>a</w:t>
      </w:r>
      <w:r w:rsidR="00C64CD2" w:rsidRPr="00A534C1">
        <w:rPr>
          <w:rFonts w:ascii="Arial" w:hAnsi="Arial" w:cs="Arial"/>
          <w:sz w:val="20"/>
          <w:szCs w:val="20"/>
        </w:rPr>
        <w:t xml:space="preserve"> 2, Ljubljana.</w:t>
      </w:r>
    </w:p>
    <w:p w14:paraId="2BBDCDE1" w14:textId="77777777" w:rsidR="00C64CD2" w:rsidRPr="00A534C1" w:rsidRDefault="00C64CD2" w:rsidP="00F05F25">
      <w:pPr>
        <w:autoSpaceDE w:val="0"/>
        <w:autoSpaceDN w:val="0"/>
        <w:adjustRightInd w:val="0"/>
        <w:spacing w:after="0" w:line="276" w:lineRule="auto"/>
        <w:jc w:val="both"/>
        <w:rPr>
          <w:rFonts w:ascii="Arial" w:hAnsi="Arial" w:cs="Arial"/>
          <w:sz w:val="20"/>
          <w:szCs w:val="20"/>
        </w:rPr>
      </w:pPr>
    </w:p>
    <w:p w14:paraId="2B8FFEAA" w14:textId="77777777" w:rsidR="00C64CD2" w:rsidRPr="00A534C1" w:rsidRDefault="00C64CD2" w:rsidP="00F05F25">
      <w:pPr>
        <w:autoSpaceDE w:val="0"/>
        <w:autoSpaceDN w:val="0"/>
        <w:adjustRightInd w:val="0"/>
        <w:spacing w:after="0" w:line="276" w:lineRule="auto"/>
        <w:jc w:val="both"/>
        <w:rPr>
          <w:rFonts w:ascii="Arial" w:eastAsiaTheme="minorHAnsi" w:hAnsi="Arial" w:cs="Arial"/>
          <w:sz w:val="20"/>
          <w:szCs w:val="20"/>
        </w:rPr>
      </w:pPr>
      <w:r w:rsidRPr="00A534C1">
        <w:rPr>
          <w:rFonts w:ascii="Arial" w:hAnsi="Arial" w:cs="Arial"/>
          <w:b/>
          <w:bCs/>
          <w:sz w:val="20"/>
          <w:szCs w:val="20"/>
        </w:rPr>
        <w:t>Nadaljevanje obnove voznega parka</w:t>
      </w:r>
    </w:p>
    <w:p w14:paraId="4E299600" w14:textId="313CABA7" w:rsidR="00C64CD2" w:rsidRPr="00A534C1" w:rsidRDefault="00C64CD2" w:rsidP="00F05F25">
      <w:pPr>
        <w:spacing w:after="0" w:line="276" w:lineRule="auto"/>
        <w:jc w:val="both"/>
        <w:rPr>
          <w:rFonts w:ascii="Arial" w:hAnsi="Arial" w:cs="Arial"/>
          <w:bCs/>
          <w:sz w:val="20"/>
          <w:szCs w:val="20"/>
        </w:rPr>
      </w:pPr>
      <w:r w:rsidRPr="00A534C1">
        <w:rPr>
          <w:rFonts w:ascii="Arial" w:hAnsi="Arial" w:cs="Arial"/>
          <w:bCs/>
          <w:sz w:val="20"/>
          <w:szCs w:val="20"/>
        </w:rPr>
        <w:t xml:space="preserve">V proračunskem letu 2026 so za obnovo voznega parka načrtovana integralna sredstva, in sicer 650.000 </w:t>
      </w:r>
      <w:r w:rsidR="00EE411B">
        <w:rPr>
          <w:rFonts w:ascii="Arial" w:hAnsi="Arial" w:cs="Arial"/>
          <w:bCs/>
          <w:sz w:val="20"/>
          <w:szCs w:val="20"/>
        </w:rPr>
        <w:t>evrov</w:t>
      </w:r>
      <w:r w:rsidRPr="00A534C1">
        <w:rPr>
          <w:rFonts w:ascii="Arial" w:hAnsi="Arial" w:cs="Arial"/>
          <w:bCs/>
          <w:sz w:val="20"/>
          <w:szCs w:val="20"/>
        </w:rPr>
        <w:t>. Še naprej se bo izvajal operativni najem službenih vozil za zagotavljanje ustreznega števila prevoznih sredstev. MNZ bo v letu 2026 na področju prevoznih sredstev sledilo smernicam evropskega zelenega dogovora oziroma prehoda na alternativne vire goriva v skladu z zagotovitvijo ustrezne infrastrukture (električne polnilnice), potrebne za prehod.</w:t>
      </w:r>
    </w:p>
    <w:p w14:paraId="2C6C5A77" w14:textId="77777777" w:rsidR="00C64CD2" w:rsidRPr="00A534C1" w:rsidRDefault="00C64CD2" w:rsidP="00F05F25">
      <w:pPr>
        <w:spacing w:after="0" w:line="276" w:lineRule="auto"/>
        <w:jc w:val="both"/>
        <w:rPr>
          <w:rFonts w:ascii="Arial" w:hAnsi="Arial" w:cs="Arial"/>
          <w:b/>
          <w:sz w:val="20"/>
          <w:szCs w:val="20"/>
        </w:rPr>
      </w:pPr>
    </w:p>
    <w:p w14:paraId="53D74040" w14:textId="77777777" w:rsidR="00C64CD2" w:rsidRPr="00A534C1" w:rsidRDefault="00C64CD2" w:rsidP="00F05F25">
      <w:pPr>
        <w:spacing w:after="0" w:line="276" w:lineRule="auto"/>
        <w:jc w:val="both"/>
        <w:rPr>
          <w:rFonts w:ascii="Arial" w:hAnsi="Arial" w:cs="Arial"/>
          <w:b/>
          <w:sz w:val="20"/>
          <w:szCs w:val="20"/>
        </w:rPr>
      </w:pPr>
      <w:r w:rsidRPr="00A534C1">
        <w:rPr>
          <w:rFonts w:ascii="Arial" w:hAnsi="Arial" w:cs="Arial"/>
          <w:b/>
          <w:sz w:val="20"/>
          <w:szCs w:val="20"/>
        </w:rPr>
        <w:t>Nakup službenih stanovanj</w:t>
      </w:r>
    </w:p>
    <w:p w14:paraId="03C8B9DC" w14:textId="17D80E8F" w:rsidR="00C64CD2" w:rsidRPr="00A534C1" w:rsidRDefault="00C64CD2" w:rsidP="00F05F25">
      <w:pPr>
        <w:spacing w:after="0" w:line="276" w:lineRule="auto"/>
        <w:jc w:val="both"/>
        <w:rPr>
          <w:rFonts w:ascii="Arial" w:hAnsi="Arial" w:cs="Arial"/>
          <w:bCs/>
          <w:sz w:val="20"/>
          <w:szCs w:val="20"/>
        </w:rPr>
      </w:pPr>
      <w:r w:rsidRPr="00A534C1">
        <w:rPr>
          <w:rFonts w:ascii="Arial" w:hAnsi="Arial" w:cs="Arial"/>
          <w:sz w:val="20"/>
          <w:szCs w:val="20"/>
        </w:rPr>
        <w:t xml:space="preserve">Na podlagi povpraševanja v že izvedenih razpisih za dodelitev službenih stanovanj je bilo ugotovljeno, da na območjih Ljubljane in Kranja ni na voljo zadostnega števila prostih službenih stanovanj, pri čemer ponudba ni usklajena z dejanskimi potrebami. Navedeno je posledica regionalne pokritosti policije in organiziranosti poslovanja po posameznih policijskih upravah na celotnem ozemlju Republike Slovenije. Poleg tega je z vidika stroškov in </w:t>
      </w:r>
      <w:r w:rsidR="001941C8">
        <w:rPr>
          <w:rFonts w:ascii="Arial" w:hAnsi="Arial" w:cs="Arial"/>
          <w:sz w:val="20"/>
          <w:szCs w:val="20"/>
        </w:rPr>
        <w:t>gospodar</w:t>
      </w:r>
      <w:r w:rsidR="001941C8" w:rsidRPr="00A534C1">
        <w:rPr>
          <w:rFonts w:ascii="Arial" w:hAnsi="Arial" w:cs="Arial"/>
          <w:sz w:val="20"/>
          <w:szCs w:val="20"/>
        </w:rPr>
        <w:t xml:space="preserve">ne </w:t>
      </w:r>
      <w:r w:rsidRPr="00A534C1">
        <w:rPr>
          <w:rFonts w:ascii="Arial" w:hAnsi="Arial" w:cs="Arial"/>
          <w:sz w:val="20"/>
          <w:szCs w:val="20"/>
        </w:rPr>
        <w:t xml:space="preserve">rabe sredstev smiselno </w:t>
      </w:r>
      <w:r w:rsidR="00E23006">
        <w:rPr>
          <w:rFonts w:ascii="Arial" w:hAnsi="Arial" w:cs="Arial"/>
          <w:sz w:val="20"/>
          <w:szCs w:val="20"/>
        </w:rPr>
        <w:t>sedanji</w:t>
      </w:r>
      <w:r w:rsidR="00E23006" w:rsidRPr="00A534C1">
        <w:rPr>
          <w:rFonts w:ascii="Arial" w:hAnsi="Arial" w:cs="Arial"/>
          <w:sz w:val="20"/>
          <w:szCs w:val="20"/>
        </w:rPr>
        <w:t xml:space="preserve"> </w:t>
      </w:r>
      <w:r w:rsidRPr="00A534C1">
        <w:rPr>
          <w:rFonts w:ascii="Arial" w:hAnsi="Arial" w:cs="Arial"/>
          <w:sz w:val="20"/>
          <w:szCs w:val="20"/>
        </w:rPr>
        <w:t>nabor službenih stanovanj postopno pomladiti. Glede na navedeno se bo</w:t>
      </w:r>
      <w:r w:rsidR="001941C8">
        <w:rPr>
          <w:rFonts w:ascii="Arial" w:hAnsi="Arial" w:cs="Arial"/>
          <w:sz w:val="20"/>
          <w:szCs w:val="20"/>
        </w:rPr>
        <w:t>do</w:t>
      </w:r>
      <w:r w:rsidRPr="00A534C1">
        <w:rPr>
          <w:rFonts w:ascii="Arial" w:hAnsi="Arial" w:cs="Arial"/>
          <w:sz w:val="20"/>
          <w:szCs w:val="20"/>
        </w:rPr>
        <w:t xml:space="preserve"> v letu 2026, </w:t>
      </w:r>
      <w:r w:rsidR="001941C8">
        <w:rPr>
          <w:rFonts w:ascii="Arial" w:hAnsi="Arial" w:cs="Arial"/>
          <w:sz w:val="20"/>
          <w:szCs w:val="20"/>
        </w:rPr>
        <w:t>če</w:t>
      </w:r>
      <w:r w:rsidRPr="00A534C1">
        <w:rPr>
          <w:rFonts w:ascii="Arial" w:hAnsi="Arial" w:cs="Arial"/>
          <w:sz w:val="20"/>
          <w:szCs w:val="20"/>
        </w:rPr>
        <w:t xml:space="preserve"> bodo za ta namen zagotovljena ustrezna finančna sredstva, </w:t>
      </w:r>
      <w:r w:rsidR="001941C8" w:rsidRPr="00A534C1">
        <w:rPr>
          <w:rFonts w:ascii="Arial" w:hAnsi="Arial" w:cs="Arial"/>
          <w:sz w:val="20"/>
          <w:szCs w:val="20"/>
        </w:rPr>
        <w:t>zače</w:t>
      </w:r>
      <w:r w:rsidR="001941C8">
        <w:rPr>
          <w:rFonts w:ascii="Arial" w:hAnsi="Arial" w:cs="Arial"/>
          <w:sz w:val="20"/>
          <w:szCs w:val="20"/>
        </w:rPr>
        <w:t>le</w:t>
      </w:r>
      <w:r w:rsidR="001941C8" w:rsidRPr="00A534C1">
        <w:rPr>
          <w:rFonts w:ascii="Arial" w:hAnsi="Arial" w:cs="Arial"/>
          <w:sz w:val="20"/>
          <w:szCs w:val="20"/>
        </w:rPr>
        <w:t xml:space="preserve"> </w:t>
      </w:r>
      <w:r w:rsidRPr="00A534C1">
        <w:rPr>
          <w:rFonts w:ascii="Arial" w:hAnsi="Arial" w:cs="Arial"/>
          <w:sz w:val="20"/>
          <w:szCs w:val="20"/>
        </w:rPr>
        <w:t xml:space="preserve">aktivnosti za rekonstrukcijo objekta v Ljubljani, in sicer z izdelavo idejne zasnove </w:t>
      </w:r>
      <w:r w:rsidR="001941C8">
        <w:rPr>
          <w:rFonts w:ascii="Arial" w:hAnsi="Arial" w:cs="Arial"/>
          <w:sz w:val="20"/>
          <w:szCs w:val="20"/>
        </w:rPr>
        <w:t xml:space="preserve">in </w:t>
      </w:r>
      <w:r w:rsidRPr="00A534C1">
        <w:rPr>
          <w:rFonts w:ascii="Arial" w:hAnsi="Arial" w:cs="Arial"/>
          <w:sz w:val="20"/>
          <w:szCs w:val="20"/>
        </w:rPr>
        <w:t xml:space="preserve">pripravo potrebnih podlag za nadaljnje faze projekta. Nadaljnje aktivnosti bodo </w:t>
      </w:r>
      <w:r w:rsidR="001941C8">
        <w:rPr>
          <w:rFonts w:ascii="Arial" w:hAnsi="Arial" w:cs="Arial"/>
          <w:sz w:val="20"/>
          <w:szCs w:val="20"/>
        </w:rPr>
        <w:t>potek</w:t>
      </w:r>
      <w:r w:rsidR="001941C8" w:rsidRPr="00A534C1">
        <w:rPr>
          <w:rFonts w:ascii="Arial" w:hAnsi="Arial" w:cs="Arial"/>
          <w:sz w:val="20"/>
          <w:szCs w:val="20"/>
        </w:rPr>
        <w:t xml:space="preserve">ale </w:t>
      </w:r>
      <w:r w:rsidR="00B700D7">
        <w:rPr>
          <w:rFonts w:ascii="Arial" w:hAnsi="Arial" w:cs="Arial"/>
          <w:sz w:val="20"/>
          <w:szCs w:val="20"/>
        </w:rPr>
        <w:t xml:space="preserve">v </w:t>
      </w:r>
      <w:r w:rsidR="00B700D7" w:rsidRPr="00A534C1">
        <w:rPr>
          <w:rFonts w:ascii="Arial" w:hAnsi="Arial" w:cs="Arial"/>
          <w:sz w:val="20"/>
          <w:szCs w:val="20"/>
        </w:rPr>
        <w:t>sklad</w:t>
      </w:r>
      <w:r w:rsidR="00B700D7">
        <w:rPr>
          <w:rFonts w:ascii="Arial" w:hAnsi="Arial" w:cs="Arial"/>
          <w:sz w:val="20"/>
          <w:szCs w:val="20"/>
        </w:rPr>
        <w:t>u</w:t>
      </w:r>
      <w:r w:rsidR="00B700D7" w:rsidRPr="00A534C1">
        <w:rPr>
          <w:rFonts w:ascii="Arial" w:hAnsi="Arial" w:cs="Arial"/>
          <w:sz w:val="20"/>
          <w:szCs w:val="20"/>
        </w:rPr>
        <w:t xml:space="preserve"> </w:t>
      </w:r>
      <w:r w:rsidRPr="00A534C1">
        <w:rPr>
          <w:rFonts w:ascii="Arial" w:hAnsi="Arial" w:cs="Arial"/>
          <w:sz w:val="20"/>
          <w:szCs w:val="20"/>
        </w:rPr>
        <w:t xml:space="preserve">z razpoložljivimi sredstvi in </w:t>
      </w:r>
      <w:proofErr w:type="spellStart"/>
      <w:r w:rsidRPr="00A534C1">
        <w:rPr>
          <w:rFonts w:ascii="Arial" w:hAnsi="Arial" w:cs="Arial"/>
          <w:sz w:val="20"/>
          <w:szCs w:val="20"/>
        </w:rPr>
        <w:t>časovnico</w:t>
      </w:r>
      <w:proofErr w:type="spellEnd"/>
      <w:r w:rsidRPr="00A534C1">
        <w:rPr>
          <w:rFonts w:ascii="Arial" w:hAnsi="Arial" w:cs="Arial"/>
          <w:sz w:val="20"/>
          <w:szCs w:val="20"/>
        </w:rPr>
        <w:t xml:space="preserve"> projekta. Nakup dodatnih službenih stanovanj v Kranju se bo skušal izvesti bodisi v sodelovanju z Ministrstvom za javno upravo </w:t>
      </w:r>
      <w:r w:rsidR="00386BC5">
        <w:rPr>
          <w:rFonts w:ascii="Arial" w:hAnsi="Arial" w:cs="Arial"/>
          <w:sz w:val="20"/>
          <w:szCs w:val="20"/>
        </w:rPr>
        <w:t xml:space="preserve">Republike Slovenije </w:t>
      </w:r>
      <w:r w:rsidRPr="00A534C1">
        <w:rPr>
          <w:rFonts w:ascii="Arial" w:hAnsi="Arial" w:cs="Arial"/>
          <w:sz w:val="20"/>
          <w:szCs w:val="20"/>
        </w:rPr>
        <w:t>in Ministrstvom za obrambo</w:t>
      </w:r>
      <w:r w:rsidR="00386BC5">
        <w:rPr>
          <w:rFonts w:ascii="Arial" w:hAnsi="Arial" w:cs="Arial"/>
          <w:sz w:val="20"/>
          <w:szCs w:val="20"/>
        </w:rPr>
        <w:t xml:space="preserve"> Republike Slovenije</w:t>
      </w:r>
      <w:r w:rsidRPr="00A534C1">
        <w:rPr>
          <w:rFonts w:ascii="Arial" w:hAnsi="Arial" w:cs="Arial"/>
          <w:sz w:val="20"/>
          <w:szCs w:val="20"/>
        </w:rPr>
        <w:t xml:space="preserve"> bodisi v lastni izvedbi.</w:t>
      </w:r>
    </w:p>
    <w:p w14:paraId="468EE1E5" w14:textId="77777777" w:rsidR="00C64CD2" w:rsidRPr="00A534C1" w:rsidRDefault="00C64CD2" w:rsidP="00F05F25">
      <w:pPr>
        <w:spacing w:after="0" w:line="276" w:lineRule="auto"/>
        <w:jc w:val="both"/>
        <w:rPr>
          <w:rFonts w:ascii="Arial" w:eastAsiaTheme="minorHAnsi" w:hAnsi="Arial" w:cs="Arial"/>
          <w:b/>
          <w:sz w:val="20"/>
          <w:szCs w:val="20"/>
        </w:rPr>
      </w:pPr>
    </w:p>
    <w:p w14:paraId="3DEB5603" w14:textId="56B34429" w:rsidR="000C3AA3" w:rsidRPr="001941C8" w:rsidRDefault="000C3AA3" w:rsidP="000C3AA3">
      <w:pPr>
        <w:spacing w:after="0" w:line="276" w:lineRule="auto"/>
        <w:jc w:val="both"/>
        <w:rPr>
          <w:rFonts w:ascii="Arial" w:hAnsi="Arial" w:cs="Arial"/>
          <w:b/>
          <w:bCs/>
          <w:sz w:val="20"/>
          <w:szCs w:val="20"/>
        </w:rPr>
      </w:pPr>
      <w:r w:rsidRPr="00A534C1">
        <w:rPr>
          <w:rFonts w:ascii="Arial" w:eastAsiaTheme="minorHAnsi" w:hAnsi="Arial" w:cs="Arial"/>
          <w:b/>
          <w:sz w:val="20"/>
          <w:szCs w:val="20"/>
        </w:rPr>
        <w:t>Ureditev zemljiškoknjižnega stanja</w:t>
      </w:r>
    </w:p>
    <w:p w14:paraId="084F93D9" w14:textId="4F3FD1AE" w:rsidR="000C3AA3" w:rsidRPr="00A534C1" w:rsidRDefault="00E14A89" w:rsidP="000C3AA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r w:rsidRPr="00A534C1">
        <w:rPr>
          <w:rFonts w:ascii="Arial" w:eastAsiaTheme="minorHAnsi" w:hAnsi="Arial" w:cs="Arial"/>
          <w:sz w:val="20"/>
          <w:szCs w:val="20"/>
        </w:rPr>
        <w:t>Načrtovan</w:t>
      </w:r>
      <w:r w:rsidR="005626D5">
        <w:rPr>
          <w:rFonts w:ascii="Arial" w:eastAsiaTheme="minorHAnsi" w:hAnsi="Arial" w:cs="Arial"/>
          <w:sz w:val="20"/>
          <w:szCs w:val="20"/>
        </w:rPr>
        <w:t>i</w:t>
      </w:r>
      <w:r w:rsidRPr="00A534C1">
        <w:rPr>
          <w:rFonts w:ascii="Arial" w:eastAsiaTheme="minorHAnsi" w:hAnsi="Arial" w:cs="Arial"/>
          <w:sz w:val="20"/>
          <w:szCs w:val="20"/>
        </w:rPr>
        <w:t xml:space="preserve"> </w:t>
      </w:r>
      <w:r w:rsidR="005626D5" w:rsidRPr="00A534C1">
        <w:rPr>
          <w:rFonts w:ascii="Arial" w:eastAsiaTheme="minorHAnsi" w:hAnsi="Arial" w:cs="Arial"/>
          <w:sz w:val="20"/>
          <w:szCs w:val="20"/>
        </w:rPr>
        <w:t>s</w:t>
      </w:r>
      <w:r w:rsidR="005626D5">
        <w:rPr>
          <w:rFonts w:ascii="Arial" w:eastAsiaTheme="minorHAnsi" w:hAnsi="Arial" w:cs="Arial"/>
          <w:sz w:val="20"/>
          <w:szCs w:val="20"/>
        </w:rPr>
        <w:t>o</w:t>
      </w:r>
      <w:r w:rsidR="005626D5" w:rsidRPr="00A534C1">
        <w:rPr>
          <w:rFonts w:ascii="Arial" w:eastAsiaTheme="minorHAnsi" w:hAnsi="Arial" w:cs="Arial"/>
          <w:sz w:val="20"/>
          <w:szCs w:val="20"/>
        </w:rPr>
        <w:t xml:space="preserve"> </w:t>
      </w:r>
      <w:r w:rsidRPr="00A534C1">
        <w:rPr>
          <w:rFonts w:ascii="Arial" w:eastAsiaTheme="minorHAnsi" w:hAnsi="Arial" w:cs="Arial"/>
          <w:sz w:val="20"/>
          <w:szCs w:val="20"/>
        </w:rPr>
        <w:t>p</w:t>
      </w:r>
      <w:r w:rsidR="000C3AA3" w:rsidRPr="00A534C1">
        <w:rPr>
          <w:rFonts w:ascii="Arial" w:eastAsiaTheme="minorHAnsi" w:hAnsi="Arial" w:cs="Arial"/>
          <w:sz w:val="20"/>
          <w:szCs w:val="20"/>
        </w:rPr>
        <w:t>regled in ureditev stvarnega premoženja v upravljanju M</w:t>
      </w:r>
      <w:r w:rsidRPr="00A534C1">
        <w:rPr>
          <w:rFonts w:ascii="Arial" w:eastAsiaTheme="minorHAnsi" w:hAnsi="Arial" w:cs="Arial"/>
          <w:sz w:val="20"/>
          <w:szCs w:val="20"/>
        </w:rPr>
        <w:t>NZ</w:t>
      </w:r>
      <w:r w:rsidR="000C3AA3" w:rsidRPr="00A534C1">
        <w:rPr>
          <w:rFonts w:ascii="Arial" w:eastAsiaTheme="minorHAnsi" w:hAnsi="Arial" w:cs="Arial"/>
          <w:sz w:val="20"/>
          <w:szCs w:val="20"/>
        </w:rPr>
        <w:t xml:space="preserve"> </w:t>
      </w:r>
      <w:r w:rsidRPr="00A534C1">
        <w:rPr>
          <w:rFonts w:ascii="Arial" w:eastAsiaTheme="minorHAnsi" w:hAnsi="Arial" w:cs="Arial"/>
          <w:sz w:val="20"/>
          <w:szCs w:val="20"/>
        </w:rPr>
        <w:t>ter</w:t>
      </w:r>
      <w:r w:rsidR="000C3AA3" w:rsidRPr="00A534C1">
        <w:rPr>
          <w:rFonts w:ascii="Arial" w:eastAsiaTheme="minorHAnsi" w:hAnsi="Arial" w:cs="Arial"/>
          <w:sz w:val="20"/>
          <w:szCs w:val="20"/>
        </w:rPr>
        <w:t xml:space="preserve"> ureditev </w:t>
      </w:r>
      <w:r w:rsidR="000C3AA3" w:rsidRPr="00A534C1">
        <w:rPr>
          <w:rFonts w:ascii="Arial" w:hAnsi="Arial" w:cs="Arial"/>
          <w:sz w:val="20"/>
          <w:szCs w:val="20"/>
        </w:rPr>
        <w:t>postopk</w:t>
      </w:r>
      <w:r w:rsidR="008E0DFF" w:rsidRPr="00A534C1">
        <w:rPr>
          <w:rFonts w:ascii="Arial" w:hAnsi="Arial" w:cs="Arial"/>
          <w:sz w:val="20"/>
          <w:szCs w:val="20"/>
        </w:rPr>
        <w:t>ov</w:t>
      </w:r>
      <w:r w:rsidR="000C3AA3" w:rsidRPr="00A534C1">
        <w:rPr>
          <w:rFonts w:ascii="Arial" w:hAnsi="Arial" w:cs="Arial"/>
          <w:sz w:val="20"/>
          <w:szCs w:val="20"/>
        </w:rPr>
        <w:t xml:space="preserve"> za določitev MNZ za upravlja</w:t>
      </w:r>
      <w:r w:rsidR="008358D3">
        <w:rPr>
          <w:rFonts w:ascii="Arial" w:hAnsi="Arial" w:cs="Arial"/>
          <w:sz w:val="20"/>
          <w:szCs w:val="20"/>
        </w:rPr>
        <w:t>v</w:t>
      </w:r>
      <w:r w:rsidR="000C3AA3" w:rsidRPr="00A534C1">
        <w:rPr>
          <w:rFonts w:ascii="Arial" w:hAnsi="Arial" w:cs="Arial"/>
          <w:sz w:val="20"/>
          <w:szCs w:val="20"/>
        </w:rPr>
        <w:t>ca stvarnega premoženja, ki ga uporablja</w:t>
      </w:r>
      <w:r w:rsidR="000C3AA3" w:rsidRPr="00A534C1">
        <w:rPr>
          <w:rFonts w:ascii="Arial" w:eastAsiaTheme="minorHAnsi" w:hAnsi="Arial" w:cs="Arial"/>
          <w:sz w:val="20"/>
          <w:szCs w:val="20"/>
        </w:rPr>
        <w:t>. Predviden</w:t>
      </w:r>
      <w:r w:rsidR="005626D5">
        <w:rPr>
          <w:rFonts w:ascii="Arial" w:eastAsiaTheme="minorHAnsi" w:hAnsi="Arial" w:cs="Arial"/>
          <w:sz w:val="20"/>
          <w:szCs w:val="20"/>
        </w:rPr>
        <w:t>i</w:t>
      </w:r>
      <w:r w:rsidR="000C3AA3" w:rsidRPr="00A534C1">
        <w:rPr>
          <w:rFonts w:ascii="Arial" w:eastAsiaTheme="minorHAnsi" w:hAnsi="Arial" w:cs="Arial"/>
          <w:sz w:val="20"/>
          <w:szCs w:val="20"/>
        </w:rPr>
        <w:t xml:space="preserve"> </w:t>
      </w:r>
      <w:r w:rsidR="005626D5">
        <w:rPr>
          <w:rFonts w:ascii="Arial" w:eastAsiaTheme="minorHAnsi" w:hAnsi="Arial" w:cs="Arial"/>
          <w:sz w:val="20"/>
          <w:szCs w:val="20"/>
        </w:rPr>
        <w:t>sta</w:t>
      </w:r>
      <w:r w:rsidR="005626D5" w:rsidRPr="00A534C1">
        <w:rPr>
          <w:rFonts w:ascii="Arial" w:eastAsiaTheme="minorHAnsi" w:hAnsi="Arial" w:cs="Arial"/>
          <w:sz w:val="20"/>
          <w:szCs w:val="20"/>
        </w:rPr>
        <w:t xml:space="preserve"> </w:t>
      </w:r>
      <w:r w:rsidR="000C3AA3" w:rsidRPr="00A534C1">
        <w:rPr>
          <w:rFonts w:ascii="Arial" w:eastAsiaTheme="minorHAnsi" w:hAnsi="Arial" w:cs="Arial"/>
          <w:sz w:val="20"/>
          <w:szCs w:val="20"/>
        </w:rPr>
        <w:t>ureditev zemljiškoknjižnega stanja znotraj ureditvenega območja Gotenica</w:t>
      </w:r>
      <w:r w:rsidR="005626D5">
        <w:rPr>
          <w:rFonts w:ascii="Arial" w:eastAsiaTheme="minorHAnsi" w:hAnsi="Arial" w:cs="Arial"/>
          <w:sz w:val="20"/>
          <w:szCs w:val="20"/>
        </w:rPr>
        <w:t xml:space="preserve"> in</w:t>
      </w:r>
      <w:r w:rsidR="000C3AA3" w:rsidRPr="00A534C1">
        <w:rPr>
          <w:rFonts w:ascii="Arial" w:eastAsiaTheme="minorHAnsi" w:hAnsi="Arial" w:cs="Arial"/>
          <w:sz w:val="20"/>
          <w:szCs w:val="20"/>
        </w:rPr>
        <w:t xml:space="preserve"> ureditev lastništva posameznih parcel oziroma sprememba upravljavca. </w:t>
      </w:r>
    </w:p>
    <w:p w14:paraId="6EECDDDC" w14:textId="77777777" w:rsidR="000C3AA3" w:rsidRPr="00A534C1" w:rsidRDefault="000C3AA3" w:rsidP="00E14A89">
      <w:pPr>
        <w:spacing w:after="0" w:line="276" w:lineRule="auto"/>
        <w:jc w:val="both"/>
        <w:rPr>
          <w:rFonts w:ascii="Arial" w:eastAsiaTheme="minorHAnsi" w:hAnsi="Arial" w:cs="Arial"/>
          <w:b/>
          <w:sz w:val="20"/>
          <w:szCs w:val="20"/>
        </w:rPr>
      </w:pPr>
    </w:p>
    <w:p w14:paraId="0B963F3A" w14:textId="1F865557" w:rsidR="00C64CD2" w:rsidRPr="00A534C1" w:rsidRDefault="00C64CD2" w:rsidP="00E14A89">
      <w:pPr>
        <w:spacing w:after="0" w:line="276" w:lineRule="auto"/>
        <w:jc w:val="both"/>
        <w:rPr>
          <w:rFonts w:ascii="Arial" w:hAnsi="Arial" w:cs="Arial"/>
          <w:sz w:val="20"/>
          <w:szCs w:val="20"/>
        </w:rPr>
      </w:pPr>
      <w:r w:rsidRPr="00A534C1">
        <w:rPr>
          <w:rFonts w:ascii="Arial" w:hAnsi="Arial" w:cs="Arial"/>
          <w:b/>
          <w:bCs/>
          <w:sz w:val="20"/>
          <w:szCs w:val="20"/>
        </w:rPr>
        <w:t>Nab</w:t>
      </w:r>
      <w:r w:rsidR="004E0F2F" w:rsidRPr="00A534C1">
        <w:rPr>
          <w:rFonts w:ascii="Arial" w:hAnsi="Arial" w:cs="Arial"/>
          <w:b/>
          <w:bCs/>
          <w:sz w:val="20"/>
          <w:szCs w:val="20"/>
        </w:rPr>
        <w:t>ava gostinske opreme v obratih p</w:t>
      </w:r>
      <w:r w:rsidRPr="00A534C1">
        <w:rPr>
          <w:rFonts w:ascii="Arial" w:hAnsi="Arial" w:cs="Arial"/>
          <w:b/>
          <w:bCs/>
          <w:sz w:val="20"/>
          <w:szCs w:val="20"/>
        </w:rPr>
        <w:t xml:space="preserve">olicijskih uprav in MNZ </w:t>
      </w:r>
    </w:p>
    <w:p w14:paraId="1E043F75" w14:textId="77777777" w:rsidR="00C64CD2" w:rsidRPr="00A534C1" w:rsidRDefault="00C64CD2" w:rsidP="00E14A89">
      <w:pPr>
        <w:spacing w:line="276" w:lineRule="auto"/>
        <w:jc w:val="both"/>
        <w:rPr>
          <w:rFonts w:ascii="Arial" w:hAnsi="Arial" w:cs="Arial"/>
          <w:sz w:val="20"/>
          <w:szCs w:val="20"/>
        </w:rPr>
      </w:pPr>
      <w:r w:rsidRPr="00A534C1">
        <w:rPr>
          <w:rFonts w:ascii="Arial" w:hAnsi="Arial" w:cs="Arial"/>
          <w:sz w:val="20"/>
          <w:szCs w:val="20"/>
        </w:rPr>
        <w:t>V letu 2026 se bo začela posodobitev in zamenjava zastarele gostinske opreme v gostinskih obratih policijskih uprav.</w:t>
      </w:r>
    </w:p>
    <w:p w14:paraId="24032580" w14:textId="77777777" w:rsidR="00C64CD2" w:rsidRPr="00A534C1" w:rsidRDefault="00C64CD2" w:rsidP="00F05F25">
      <w:pPr>
        <w:autoSpaceDE w:val="0"/>
        <w:autoSpaceDN w:val="0"/>
        <w:adjustRightInd w:val="0"/>
        <w:spacing w:after="0" w:line="276" w:lineRule="auto"/>
        <w:rPr>
          <w:rFonts w:ascii="Arial" w:eastAsia="@Yu Gothic UI" w:hAnsi="Arial" w:cs="Arial"/>
          <w:b/>
          <w:bCs/>
          <w:sz w:val="20"/>
          <w:szCs w:val="20"/>
        </w:rPr>
      </w:pPr>
      <w:r w:rsidRPr="00A534C1">
        <w:rPr>
          <w:rFonts w:ascii="Arial" w:eastAsia="@Yu Gothic UI" w:hAnsi="Arial" w:cs="Arial"/>
          <w:b/>
          <w:bCs/>
          <w:sz w:val="20"/>
          <w:szCs w:val="20"/>
        </w:rPr>
        <w:t>Nabava osebne opreme v letu 2026</w:t>
      </w:r>
    </w:p>
    <w:p w14:paraId="27C2699B" w14:textId="688BDA07" w:rsidR="00C64CD2" w:rsidRPr="00A534C1" w:rsidRDefault="00C64CD2" w:rsidP="00F05F25">
      <w:pPr>
        <w:autoSpaceDE w:val="0"/>
        <w:autoSpaceDN w:val="0"/>
        <w:adjustRightInd w:val="0"/>
        <w:spacing w:after="0" w:line="276" w:lineRule="auto"/>
        <w:jc w:val="both"/>
        <w:rPr>
          <w:rFonts w:ascii="Arial" w:eastAsia="@Yu Gothic UI" w:hAnsi="Arial" w:cs="Arial"/>
          <w:b/>
          <w:bCs/>
          <w:sz w:val="20"/>
          <w:szCs w:val="20"/>
        </w:rPr>
      </w:pPr>
      <w:r w:rsidRPr="00A534C1">
        <w:rPr>
          <w:rFonts w:ascii="Arial" w:eastAsia="@Yu Gothic UI" w:hAnsi="Arial" w:cs="Arial"/>
          <w:sz w:val="20"/>
          <w:szCs w:val="20"/>
        </w:rPr>
        <w:t xml:space="preserve">V letu 2026 so za osebno opremo načrtovana sredstva v višini 3.348.123 </w:t>
      </w:r>
      <w:r w:rsidR="00EE411B">
        <w:rPr>
          <w:rFonts w:ascii="Arial" w:eastAsia="@Yu Gothic UI" w:hAnsi="Arial" w:cs="Arial"/>
          <w:sz w:val="20"/>
          <w:szCs w:val="20"/>
        </w:rPr>
        <w:t>evrov</w:t>
      </w:r>
      <w:r w:rsidRPr="0044723C">
        <w:rPr>
          <w:rFonts w:ascii="Arial" w:eastAsia="@Yu Gothic UI" w:hAnsi="Arial" w:cs="Arial"/>
          <w:bCs/>
          <w:sz w:val="20"/>
          <w:szCs w:val="20"/>
        </w:rPr>
        <w:t>.</w:t>
      </w:r>
      <w:r w:rsidRPr="00A534C1">
        <w:rPr>
          <w:rFonts w:ascii="Arial" w:eastAsia="@Yu Gothic UI" w:hAnsi="Arial" w:cs="Arial"/>
          <w:sz w:val="20"/>
          <w:szCs w:val="20"/>
        </w:rPr>
        <w:t xml:space="preserve"> Poudarek bo na nabavi policijskih uniform za potrebe točkovnega naročila uniform </w:t>
      </w:r>
      <w:r w:rsidR="005626D5">
        <w:rPr>
          <w:rFonts w:ascii="Arial" w:eastAsia="@Yu Gothic UI" w:hAnsi="Arial" w:cs="Arial"/>
          <w:sz w:val="20"/>
          <w:szCs w:val="20"/>
        </w:rPr>
        <w:t xml:space="preserve">in </w:t>
      </w:r>
      <w:r w:rsidRPr="00A534C1">
        <w:rPr>
          <w:rFonts w:ascii="Arial" w:eastAsia="@Yu Gothic UI" w:hAnsi="Arial" w:cs="Arial"/>
          <w:sz w:val="20"/>
          <w:szCs w:val="20"/>
        </w:rPr>
        <w:t>delovnih oblek za neuniformirane policiste. Predviden</w:t>
      </w:r>
      <w:r w:rsidR="005626D5">
        <w:rPr>
          <w:rFonts w:ascii="Arial" w:eastAsia="@Yu Gothic UI" w:hAnsi="Arial" w:cs="Arial"/>
          <w:sz w:val="20"/>
          <w:szCs w:val="20"/>
        </w:rPr>
        <w:t>i</w:t>
      </w:r>
      <w:r w:rsidRPr="00A534C1">
        <w:rPr>
          <w:rFonts w:ascii="Arial" w:eastAsia="@Yu Gothic UI" w:hAnsi="Arial" w:cs="Arial"/>
          <w:sz w:val="20"/>
          <w:szCs w:val="20"/>
        </w:rPr>
        <w:t xml:space="preserve"> </w:t>
      </w:r>
      <w:r w:rsidR="005626D5">
        <w:rPr>
          <w:rFonts w:ascii="Arial" w:eastAsia="@Yu Gothic UI" w:hAnsi="Arial" w:cs="Arial"/>
          <w:sz w:val="20"/>
          <w:szCs w:val="20"/>
        </w:rPr>
        <w:t>sta</w:t>
      </w:r>
      <w:r w:rsidR="005626D5" w:rsidRPr="00A534C1">
        <w:rPr>
          <w:rFonts w:ascii="Arial" w:eastAsia="@Yu Gothic UI" w:hAnsi="Arial" w:cs="Arial"/>
          <w:sz w:val="20"/>
          <w:szCs w:val="20"/>
        </w:rPr>
        <w:t xml:space="preserve"> </w:t>
      </w:r>
      <w:r w:rsidRPr="00A534C1">
        <w:rPr>
          <w:rFonts w:ascii="Arial" w:eastAsia="@Yu Gothic UI" w:hAnsi="Arial" w:cs="Arial"/>
          <w:sz w:val="20"/>
          <w:szCs w:val="20"/>
        </w:rPr>
        <w:t xml:space="preserve">tudi nabava civilnih oblek </w:t>
      </w:r>
      <w:r w:rsidR="005626D5">
        <w:rPr>
          <w:rFonts w:ascii="Arial" w:eastAsia="@Yu Gothic UI" w:hAnsi="Arial" w:cs="Arial"/>
          <w:sz w:val="20"/>
          <w:szCs w:val="20"/>
        </w:rPr>
        <w:t>in</w:t>
      </w:r>
      <w:r w:rsidR="005626D5" w:rsidRPr="00A534C1">
        <w:rPr>
          <w:rFonts w:ascii="Arial" w:eastAsia="@Yu Gothic UI" w:hAnsi="Arial" w:cs="Arial"/>
          <w:sz w:val="20"/>
          <w:szCs w:val="20"/>
        </w:rPr>
        <w:t xml:space="preserve"> </w:t>
      </w:r>
      <w:r w:rsidRPr="00A534C1">
        <w:rPr>
          <w:rFonts w:ascii="Arial" w:eastAsia="@Yu Gothic UI" w:hAnsi="Arial" w:cs="Arial"/>
          <w:sz w:val="20"/>
          <w:szCs w:val="20"/>
        </w:rPr>
        <w:t>dopolnilnih delov uniforme za policiste motoriste, policiste, ki opravljajo delovne naloge na plovilih, smučarje, kolesarje, vodnike službenih psov in gorsko enoto. Z namenom preprečevanja motenj pri zagotavljanju različnih delov osebne opreme bodo ti deli večinoma nabavljeni z okvirnimi sporazumi, sklenjenimi za daljše obdobje.</w:t>
      </w:r>
    </w:p>
    <w:p w14:paraId="685A2B6F" w14:textId="44B780E9" w:rsidR="00C64CD2" w:rsidRPr="00A534C1" w:rsidRDefault="00C64CD2" w:rsidP="00F05F25">
      <w:pPr>
        <w:autoSpaceDE w:val="0"/>
        <w:autoSpaceDN w:val="0"/>
        <w:adjustRightInd w:val="0"/>
        <w:spacing w:before="240" w:after="0" w:line="276" w:lineRule="auto"/>
        <w:jc w:val="both"/>
        <w:rPr>
          <w:rFonts w:ascii="Arial" w:eastAsia="@Yu Gothic UI" w:hAnsi="Arial" w:cs="Arial"/>
          <w:sz w:val="20"/>
          <w:szCs w:val="20"/>
        </w:rPr>
      </w:pPr>
      <w:r w:rsidRPr="00A534C1">
        <w:rPr>
          <w:rFonts w:ascii="Arial" w:eastAsia="@Yu Gothic UI" w:hAnsi="Arial" w:cs="Arial"/>
          <w:sz w:val="20"/>
          <w:szCs w:val="20"/>
        </w:rPr>
        <w:lastRenderedPageBreak/>
        <w:t xml:space="preserve">Za investicije s področja posebnih tehničnih sredstev v proračunskem letu 2026 trenutno niso zagotovljena integralna sredstva. </w:t>
      </w:r>
      <w:r w:rsidR="00A963CB">
        <w:rPr>
          <w:rFonts w:ascii="Arial" w:eastAsia="@Yu Gothic UI" w:hAnsi="Arial" w:cs="Arial"/>
          <w:sz w:val="20"/>
          <w:szCs w:val="20"/>
        </w:rPr>
        <w:t>Če</w:t>
      </w:r>
      <w:r w:rsidRPr="00A534C1">
        <w:rPr>
          <w:rFonts w:ascii="Arial" w:eastAsia="@Yu Gothic UI" w:hAnsi="Arial" w:cs="Arial"/>
          <w:sz w:val="20"/>
          <w:szCs w:val="20"/>
        </w:rPr>
        <w:t xml:space="preserve"> bodo sredstva zagotovljena, se načrtuje nabava brezpilotnih zrakoplovov ter sistema za njihovo detekcijo in zaščito zračnega prostora. Prav tako je ob zagotovitvi sredstev predvidena sklenitev novega okvirnega sporazuma za nakup kamer za osebno uporabo in električnih paralizatorjev, s čimer se ohranja </w:t>
      </w:r>
      <w:r w:rsidR="006968A4">
        <w:rPr>
          <w:rFonts w:ascii="Arial" w:eastAsia="@Yu Gothic UI" w:hAnsi="Arial" w:cs="Arial"/>
          <w:sz w:val="20"/>
          <w:szCs w:val="20"/>
        </w:rPr>
        <w:t>neprekinjenost</w:t>
      </w:r>
      <w:r w:rsidR="006968A4" w:rsidRPr="00A534C1">
        <w:rPr>
          <w:rFonts w:ascii="Arial" w:eastAsia="@Yu Gothic UI" w:hAnsi="Arial" w:cs="Arial"/>
          <w:sz w:val="20"/>
          <w:szCs w:val="20"/>
        </w:rPr>
        <w:t xml:space="preserve"> </w:t>
      </w:r>
      <w:r w:rsidRPr="00A534C1">
        <w:rPr>
          <w:rFonts w:ascii="Arial" w:eastAsia="@Yu Gothic UI" w:hAnsi="Arial" w:cs="Arial"/>
          <w:sz w:val="20"/>
          <w:szCs w:val="20"/>
        </w:rPr>
        <w:t xml:space="preserve">opremljanja patruljnih policistov z osebnimi kamerami z namenom doseganja višje stopnje varnosti </w:t>
      </w:r>
      <w:r w:rsidR="003806B7">
        <w:rPr>
          <w:rFonts w:ascii="Arial" w:eastAsia="@Yu Gothic UI" w:hAnsi="Arial" w:cs="Arial"/>
          <w:sz w:val="20"/>
          <w:szCs w:val="20"/>
        </w:rPr>
        <w:t>in</w:t>
      </w:r>
      <w:r w:rsidR="003806B7" w:rsidRPr="00A534C1">
        <w:rPr>
          <w:rFonts w:ascii="Arial" w:eastAsia="@Yu Gothic UI" w:hAnsi="Arial" w:cs="Arial"/>
          <w:sz w:val="20"/>
          <w:szCs w:val="20"/>
        </w:rPr>
        <w:t xml:space="preserve"> </w:t>
      </w:r>
      <w:r w:rsidR="003806B7">
        <w:rPr>
          <w:rFonts w:ascii="Arial" w:eastAsia="@Yu Gothic UI" w:hAnsi="Arial" w:cs="Arial"/>
          <w:sz w:val="20"/>
          <w:szCs w:val="20"/>
        </w:rPr>
        <w:t>pregled</w:t>
      </w:r>
      <w:r w:rsidR="003806B7" w:rsidRPr="00A534C1">
        <w:rPr>
          <w:rFonts w:ascii="Arial" w:eastAsia="@Yu Gothic UI" w:hAnsi="Arial" w:cs="Arial"/>
          <w:sz w:val="20"/>
          <w:szCs w:val="20"/>
        </w:rPr>
        <w:t xml:space="preserve">nosti </w:t>
      </w:r>
      <w:r w:rsidRPr="00A534C1">
        <w:rPr>
          <w:rFonts w:ascii="Arial" w:eastAsia="@Yu Gothic UI" w:hAnsi="Arial" w:cs="Arial"/>
          <w:sz w:val="20"/>
          <w:szCs w:val="20"/>
        </w:rPr>
        <w:t xml:space="preserve">pri izvajanju policijskih postopkov. V načrtu je tudi nabava naprav za nočno opazovanje brez povečave ter fotoaparatov in daljnogledov za dokumentiranje postopkov, kovčkov za eksplozivna sredstva, dveh breztrzajnih vodnih topov </w:t>
      </w:r>
      <w:r w:rsidR="003806B7">
        <w:rPr>
          <w:rFonts w:ascii="Arial" w:eastAsia="@Yu Gothic UI" w:hAnsi="Arial" w:cs="Arial"/>
          <w:sz w:val="20"/>
          <w:szCs w:val="20"/>
        </w:rPr>
        <w:t>in</w:t>
      </w:r>
      <w:r w:rsidR="003806B7" w:rsidRPr="00A534C1">
        <w:rPr>
          <w:rFonts w:ascii="Arial" w:eastAsia="@Yu Gothic UI" w:hAnsi="Arial" w:cs="Arial"/>
          <w:sz w:val="20"/>
          <w:szCs w:val="20"/>
        </w:rPr>
        <w:t xml:space="preserve"> </w:t>
      </w:r>
      <w:r w:rsidRPr="00A534C1">
        <w:rPr>
          <w:rFonts w:ascii="Arial" w:eastAsia="@Yu Gothic UI" w:hAnsi="Arial" w:cs="Arial"/>
          <w:sz w:val="20"/>
          <w:szCs w:val="20"/>
        </w:rPr>
        <w:t xml:space="preserve">zmogljivega visokotlačnega kompresorja. Predvidena je tudi nabava večjega števila glasbenih inštrumentov za zamenjavo dotrajanih, ki so trenutno v uporabi Generalne policijske uprave, Policijskega orkestra. </w:t>
      </w:r>
    </w:p>
    <w:p w14:paraId="66413024" w14:textId="7794EE92" w:rsidR="00C64CD2" w:rsidRPr="00A534C1" w:rsidRDefault="00C64CD2" w:rsidP="00F05F25">
      <w:pPr>
        <w:autoSpaceDE w:val="0"/>
        <w:autoSpaceDN w:val="0"/>
        <w:adjustRightInd w:val="0"/>
        <w:spacing w:before="240" w:after="0" w:line="276" w:lineRule="auto"/>
        <w:jc w:val="both"/>
        <w:rPr>
          <w:rFonts w:ascii="Arial" w:eastAsia="@Yu Gothic UI" w:hAnsi="Arial" w:cs="Arial"/>
          <w:sz w:val="20"/>
          <w:szCs w:val="20"/>
        </w:rPr>
      </w:pPr>
      <w:r w:rsidRPr="00A534C1">
        <w:rPr>
          <w:rFonts w:ascii="Arial" w:eastAsia="@Yu Gothic UI" w:hAnsi="Arial" w:cs="Arial"/>
          <w:sz w:val="20"/>
          <w:szCs w:val="20"/>
        </w:rPr>
        <w:t xml:space="preserve">Kot vsako leto se načrtuje tudi nakup opreme in naprav za službene pse in konje </w:t>
      </w:r>
      <w:r w:rsidR="003806B7">
        <w:rPr>
          <w:rFonts w:ascii="Arial" w:eastAsia="@Yu Gothic UI" w:hAnsi="Arial" w:cs="Arial"/>
          <w:sz w:val="20"/>
          <w:szCs w:val="20"/>
        </w:rPr>
        <w:t>zaradi</w:t>
      </w:r>
      <w:r w:rsidRPr="00A534C1">
        <w:rPr>
          <w:rFonts w:ascii="Arial" w:eastAsia="@Yu Gothic UI" w:hAnsi="Arial" w:cs="Arial"/>
          <w:sz w:val="20"/>
          <w:szCs w:val="20"/>
        </w:rPr>
        <w:t xml:space="preserve"> zagotovitve varstva pri delu policistov </w:t>
      </w:r>
      <w:r w:rsidR="003806B7">
        <w:rPr>
          <w:rFonts w:ascii="Arial" w:eastAsia="@Yu Gothic UI" w:hAnsi="Arial" w:cs="Arial"/>
          <w:sz w:val="20"/>
          <w:szCs w:val="20"/>
        </w:rPr>
        <w:t>in</w:t>
      </w:r>
      <w:r w:rsidR="003806B7" w:rsidRPr="00A534C1">
        <w:rPr>
          <w:rFonts w:ascii="Arial" w:eastAsia="@Yu Gothic UI" w:hAnsi="Arial" w:cs="Arial"/>
          <w:sz w:val="20"/>
          <w:szCs w:val="20"/>
        </w:rPr>
        <w:t xml:space="preserve"> </w:t>
      </w:r>
      <w:r w:rsidRPr="00A534C1">
        <w:rPr>
          <w:rFonts w:ascii="Arial" w:eastAsia="@Yu Gothic UI" w:hAnsi="Arial" w:cs="Arial"/>
          <w:sz w:val="20"/>
          <w:szCs w:val="20"/>
        </w:rPr>
        <w:t>varstv</w:t>
      </w:r>
      <w:r w:rsidR="006968A4">
        <w:rPr>
          <w:rFonts w:ascii="Arial" w:eastAsia="@Yu Gothic UI" w:hAnsi="Arial" w:cs="Arial"/>
          <w:sz w:val="20"/>
          <w:szCs w:val="20"/>
        </w:rPr>
        <w:t>a</w:t>
      </w:r>
      <w:r w:rsidRPr="00A534C1">
        <w:rPr>
          <w:rFonts w:ascii="Arial" w:eastAsia="@Yu Gothic UI" w:hAnsi="Arial" w:cs="Arial"/>
          <w:sz w:val="20"/>
          <w:szCs w:val="20"/>
        </w:rPr>
        <w:t xml:space="preserve"> službenih živali </w:t>
      </w:r>
      <w:r w:rsidR="00B700D7">
        <w:rPr>
          <w:rFonts w:ascii="Arial" w:eastAsia="@Yu Gothic UI" w:hAnsi="Arial" w:cs="Arial"/>
          <w:sz w:val="20"/>
          <w:szCs w:val="20"/>
        </w:rPr>
        <w:t xml:space="preserve">v </w:t>
      </w:r>
      <w:r w:rsidR="00B700D7" w:rsidRPr="00A534C1">
        <w:rPr>
          <w:rFonts w:ascii="Arial" w:eastAsia="@Yu Gothic UI" w:hAnsi="Arial" w:cs="Arial"/>
          <w:sz w:val="20"/>
          <w:szCs w:val="20"/>
        </w:rPr>
        <w:t>sklad</w:t>
      </w:r>
      <w:r w:rsidR="00B700D7">
        <w:rPr>
          <w:rFonts w:ascii="Arial" w:eastAsia="@Yu Gothic UI" w:hAnsi="Arial" w:cs="Arial"/>
          <w:sz w:val="20"/>
          <w:szCs w:val="20"/>
        </w:rPr>
        <w:t>u</w:t>
      </w:r>
      <w:r w:rsidR="00B700D7" w:rsidRPr="00A534C1">
        <w:rPr>
          <w:rFonts w:ascii="Arial" w:eastAsia="@Yu Gothic UI" w:hAnsi="Arial" w:cs="Arial"/>
          <w:sz w:val="20"/>
          <w:szCs w:val="20"/>
        </w:rPr>
        <w:t xml:space="preserve"> </w:t>
      </w:r>
      <w:r w:rsidRPr="00A534C1">
        <w:rPr>
          <w:rFonts w:ascii="Arial" w:eastAsia="@Yu Gothic UI" w:hAnsi="Arial" w:cs="Arial"/>
          <w:sz w:val="20"/>
          <w:szCs w:val="20"/>
        </w:rPr>
        <w:t>z Zakonom o zaščiti živali</w:t>
      </w:r>
      <w:r w:rsidR="00E14A89" w:rsidRPr="00A534C1">
        <w:rPr>
          <w:rFonts w:ascii="Arial" w:eastAsia="@Yu Gothic UI" w:hAnsi="Arial" w:cs="Arial"/>
          <w:sz w:val="20"/>
          <w:szCs w:val="20"/>
        </w:rPr>
        <w:t xml:space="preserve">. </w:t>
      </w:r>
      <w:r w:rsidRPr="00A534C1">
        <w:rPr>
          <w:rFonts w:ascii="Arial" w:eastAsia="@Yu Gothic UI" w:hAnsi="Arial" w:cs="Arial"/>
          <w:sz w:val="20"/>
          <w:szCs w:val="20"/>
        </w:rPr>
        <w:t xml:space="preserve">Navedena oprema je bistvena pri šolanju in usposabljanju policistov konjenikov s konji </w:t>
      </w:r>
      <w:r w:rsidR="003806B7">
        <w:rPr>
          <w:rFonts w:ascii="Arial" w:eastAsia="@Yu Gothic UI" w:hAnsi="Arial" w:cs="Arial"/>
          <w:sz w:val="20"/>
          <w:szCs w:val="20"/>
        </w:rPr>
        <w:t>in</w:t>
      </w:r>
      <w:r w:rsidR="003806B7" w:rsidRPr="00A534C1">
        <w:rPr>
          <w:rFonts w:ascii="Arial" w:eastAsia="@Yu Gothic UI" w:hAnsi="Arial" w:cs="Arial"/>
          <w:sz w:val="20"/>
          <w:szCs w:val="20"/>
        </w:rPr>
        <w:t xml:space="preserve"> </w:t>
      </w:r>
      <w:r w:rsidRPr="00A534C1">
        <w:rPr>
          <w:rFonts w:ascii="Arial" w:eastAsia="@Yu Gothic UI" w:hAnsi="Arial" w:cs="Arial"/>
          <w:sz w:val="20"/>
          <w:szCs w:val="20"/>
        </w:rPr>
        <w:t xml:space="preserve">vodnikov službenih psov s psi. Načrtovana je tudi nabava mobilnega nosilca ter detektorjev in identifikatorjev nevarnih snovi in plinov za ustrezno opremljenost Specialne enote policije za ukrepanje v primeru terorističnih groženj, ki se financira iz sredstev Sklada za notranjo varnost. Ustreznost materialne oskrbe je ključna za nemoteno opravljanje temeljnih policijskih nalog, njena okrnjenost pa bi lahko imela neželene posledice, kot </w:t>
      </w:r>
      <w:r w:rsidR="00E14A89" w:rsidRPr="00A534C1">
        <w:rPr>
          <w:rFonts w:ascii="Arial" w:eastAsia="@Yu Gothic UI" w:hAnsi="Arial" w:cs="Arial"/>
          <w:sz w:val="20"/>
          <w:szCs w:val="20"/>
        </w:rPr>
        <w:t>je</w:t>
      </w:r>
      <w:r w:rsidRPr="00A534C1">
        <w:rPr>
          <w:rFonts w:ascii="Arial" w:eastAsia="@Yu Gothic UI" w:hAnsi="Arial" w:cs="Arial"/>
          <w:sz w:val="20"/>
          <w:szCs w:val="20"/>
        </w:rPr>
        <w:t xml:space="preserve"> zmanjšana operat</w:t>
      </w:r>
      <w:r w:rsidR="004E0F2F" w:rsidRPr="00A534C1">
        <w:rPr>
          <w:rFonts w:ascii="Arial" w:eastAsia="@Yu Gothic UI" w:hAnsi="Arial" w:cs="Arial"/>
          <w:sz w:val="20"/>
          <w:szCs w:val="20"/>
        </w:rPr>
        <w:t>ivna sposobnost različnih enot p</w:t>
      </w:r>
      <w:r w:rsidRPr="00A534C1">
        <w:rPr>
          <w:rFonts w:ascii="Arial" w:eastAsia="@Yu Gothic UI" w:hAnsi="Arial" w:cs="Arial"/>
          <w:sz w:val="20"/>
          <w:szCs w:val="20"/>
        </w:rPr>
        <w:t>olicije.</w:t>
      </w:r>
    </w:p>
    <w:p w14:paraId="6DE0C7B7" w14:textId="77777777" w:rsidR="00C64CD2" w:rsidRPr="00A534C1" w:rsidRDefault="00C64CD2" w:rsidP="00F05F25">
      <w:pPr>
        <w:autoSpaceDE w:val="0"/>
        <w:autoSpaceDN w:val="0"/>
        <w:adjustRightInd w:val="0"/>
        <w:spacing w:after="0" w:line="276" w:lineRule="auto"/>
        <w:rPr>
          <w:rFonts w:ascii="Arial" w:eastAsia="@Yu Gothic UI" w:hAnsi="Arial" w:cs="Arial"/>
          <w:sz w:val="20"/>
          <w:szCs w:val="20"/>
        </w:rPr>
      </w:pPr>
    </w:p>
    <w:p w14:paraId="635AB43C" w14:textId="77777777" w:rsidR="00C64CD2" w:rsidRPr="00A534C1" w:rsidRDefault="00C64CD2" w:rsidP="00F05F25">
      <w:pPr>
        <w:autoSpaceDE w:val="0"/>
        <w:autoSpaceDN w:val="0"/>
        <w:adjustRightInd w:val="0"/>
        <w:spacing w:after="0" w:line="276" w:lineRule="auto"/>
        <w:rPr>
          <w:rFonts w:ascii="Arial" w:eastAsia="@Yu Gothic UI" w:hAnsi="Arial" w:cs="Arial"/>
          <w:b/>
          <w:bCs/>
          <w:sz w:val="20"/>
          <w:szCs w:val="20"/>
        </w:rPr>
      </w:pPr>
      <w:r w:rsidRPr="00A534C1">
        <w:rPr>
          <w:rFonts w:ascii="Arial" w:eastAsia="@Yu Gothic UI" w:hAnsi="Arial" w:cs="Arial"/>
          <w:b/>
          <w:bCs/>
          <w:sz w:val="20"/>
          <w:szCs w:val="20"/>
        </w:rPr>
        <w:t>Nabava osebne varovalne in zaščitne opreme ter oborožitve, streliva in plinskih sredstev v letu 2026</w:t>
      </w:r>
    </w:p>
    <w:p w14:paraId="29C14C46" w14:textId="148684FB" w:rsidR="00C64CD2" w:rsidRPr="00A534C1" w:rsidRDefault="00C64CD2" w:rsidP="00F05F25">
      <w:pPr>
        <w:autoSpaceDE w:val="0"/>
        <w:autoSpaceDN w:val="0"/>
        <w:adjustRightInd w:val="0"/>
        <w:spacing w:after="0" w:line="276" w:lineRule="auto"/>
        <w:jc w:val="both"/>
        <w:rPr>
          <w:rFonts w:ascii="Arial" w:eastAsia="@Yu Gothic UI" w:hAnsi="Arial" w:cs="Arial"/>
          <w:bCs/>
          <w:sz w:val="20"/>
          <w:szCs w:val="20"/>
        </w:rPr>
      </w:pPr>
      <w:r w:rsidRPr="00A534C1">
        <w:rPr>
          <w:rFonts w:ascii="Arial" w:eastAsia="@Yu Gothic UI" w:hAnsi="Arial" w:cs="Arial"/>
          <w:bCs/>
          <w:sz w:val="20"/>
          <w:szCs w:val="20"/>
        </w:rPr>
        <w:t xml:space="preserve">Za javne uslužbence, pri katerih je bila na podlagi ocene tveganja na delovnih mestih ugotovljena nevarnost za nastanek poškodb oziroma okvar zdravja, povezanih z opravljanjem dela, bo zagotovljena ustrezna osebna varovalna oprema za zaščito pred temi tveganji. V letu 2026 se za nabavo zaščitnih sredstev namenja 0,5 </w:t>
      </w:r>
      <w:r w:rsidR="00C70CB5">
        <w:rPr>
          <w:rFonts w:ascii="Arial" w:eastAsia="@Yu Gothic UI" w:hAnsi="Arial" w:cs="Arial"/>
          <w:bCs/>
          <w:sz w:val="20"/>
          <w:szCs w:val="20"/>
        </w:rPr>
        <w:t>milijona</w:t>
      </w:r>
      <w:r w:rsidR="00C70CB5" w:rsidRPr="00A534C1">
        <w:rPr>
          <w:rFonts w:ascii="Arial" w:eastAsia="@Yu Gothic UI" w:hAnsi="Arial" w:cs="Arial"/>
          <w:bCs/>
          <w:sz w:val="20"/>
          <w:szCs w:val="20"/>
        </w:rPr>
        <w:t xml:space="preserve"> </w:t>
      </w:r>
      <w:r w:rsidR="00EE411B">
        <w:rPr>
          <w:rFonts w:ascii="Arial" w:eastAsia="@Yu Gothic UI" w:hAnsi="Arial" w:cs="Arial"/>
          <w:bCs/>
          <w:sz w:val="20"/>
          <w:szCs w:val="20"/>
        </w:rPr>
        <w:t>evrov</w:t>
      </w:r>
      <w:r w:rsidRPr="00A534C1">
        <w:rPr>
          <w:rFonts w:ascii="Arial" w:eastAsia="@Yu Gothic UI" w:hAnsi="Arial" w:cs="Arial"/>
          <w:bCs/>
          <w:sz w:val="20"/>
          <w:szCs w:val="20"/>
        </w:rPr>
        <w:t xml:space="preserve">. </w:t>
      </w:r>
      <w:r w:rsidR="00C70CB5">
        <w:rPr>
          <w:rFonts w:ascii="Arial" w:eastAsia="@Yu Gothic UI" w:hAnsi="Arial" w:cs="Arial"/>
          <w:bCs/>
          <w:sz w:val="20"/>
          <w:szCs w:val="20"/>
        </w:rPr>
        <w:t>Izvedena</w:t>
      </w:r>
      <w:r w:rsidR="00C70CB5" w:rsidRPr="00A534C1">
        <w:rPr>
          <w:rFonts w:ascii="Arial" w:eastAsia="@Yu Gothic UI" w:hAnsi="Arial" w:cs="Arial"/>
          <w:bCs/>
          <w:sz w:val="20"/>
          <w:szCs w:val="20"/>
        </w:rPr>
        <w:t xml:space="preserve"> </w:t>
      </w:r>
      <w:r w:rsidRPr="00A534C1">
        <w:rPr>
          <w:rFonts w:ascii="Arial" w:eastAsia="@Yu Gothic UI" w:hAnsi="Arial" w:cs="Arial"/>
          <w:bCs/>
          <w:sz w:val="20"/>
          <w:szCs w:val="20"/>
        </w:rPr>
        <w:t xml:space="preserve">je bila dobava balističnih čelad za različne enote, načrtuje pa se nov odpoklic zaščitnih telovnikov in majic z balistično ter </w:t>
      </w:r>
      <w:proofErr w:type="spellStart"/>
      <w:r w:rsidRPr="00A534C1">
        <w:rPr>
          <w:rFonts w:ascii="Arial" w:eastAsia="@Yu Gothic UI" w:hAnsi="Arial" w:cs="Arial"/>
          <w:bCs/>
          <w:sz w:val="20"/>
          <w:szCs w:val="20"/>
        </w:rPr>
        <w:t>protivrezno</w:t>
      </w:r>
      <w:proofErr w:type="spellEnd"/>
      <w:r w:rsidRPr="00A534C1">
        <w:rPr>
          <w:rFonts w:ascii="Arial" w:eastAsia="@Yu Gothic UI" w:hAnsi="Arial" w:cs="Arial"/>
          <w:bCs/>
          <w:sz w:val="20"/>
          <w:szCs w:val="20"/>
        </w:rPr>
        <w:t xml:space="preserve"> in </w:t>
      </w:r>
      <w:proofErr w:type="spellStart"/>
      <w:r w:rsidRPr="00A534C1">
        <w:rPr>
          <w:rFonts w:ascii="Arial" w:eastAsia="@Yu Gothic UI" w:hAnsi="Arial" w:cs="Arial"/>
          <w:bCs/>
          <w:sz w:val="20"/>
          <w:szCs w:val="20"/>
        </w:rPr>
        <w:t>protivbodno</w:t>
      </w:r>
      <w:proofErr w:type="spellEnd"/>
      <w:r w:rsidRPr="00A534C1">
        <w:rPr>
          <w:rFonts w:ascii="Arial" w:eastAsia="@Yu Gothic UI" w:hAnsi="Arial" w:cs="Arial"/>
          <w:bCs/>
          <w:sz w:val="20"/>
          <w:szCs w:val="20"/>
        </w:rPr>
        <w:t xml:space="preserve"> zaščito po sklenjenem okvirnem sporazumu. Za potrebe situacijske vadbe je predvidena nabava večje količine predpisane zaščitne opreme za vadbeni sistem. Za nakup oborožitve, streliva in plinskih sredstev so v letu 2026 načrtovana sredstva v višini 0,5 </w:t>
      </w:r>
      <w:r w:rsidR="00C70CB5">
        <w:rPr>
          <w:rFonts w:ascii="Arial" w:eastAsia="@Yu Gothic UI" w:hAnsi="Arial" w:cs="Arial"/>
          <w:bCs/>
          <w:sz w:val="20"/>
          <w:szCs w:val="20"/>
        </w:rPr>
        <w:t>milijona</w:t>
      </w:r>
      <w:r w:rsidR="00C70CB5" w:rsidRPr="00A534C1">
        <w:rPr>
          <w:rFonts w:ascii="Arial" w:eastAsia="@Yu Gothic UI" w:hAnsi="Arial" w:cs="Arial"/>
          <w:bCs/>
          <w:sz w:val="20"/>
          <w:szCs w:val="20"/>
        </w:rPr>
        <w:t xml:space="preserve"> </w:t>
      </w:r>
      <w:r w:rsidR="00EE411B">
        <w:rPr>
          <w:rFonts w:ascii="Arial" w:eastAsia="@Yu Gothic UI" w:hAnsi="Arial" w:cs="Arial"/>
          <w:bCs/>
          <w:sz w:val="20"/>
          <w:szCs w:val="20"/>
        </w:rPr>
        <w:t>evrov</w:t>
      </w:r>
      <w:r w:rsidRPr="00A534C1">
        <w:rPr>
          <w:rFonts w:ascii="Arial" w:eastAsia="@Yu Gothic UI" w:hAnsi="Arial" w:cs="Arial"/>
          <w:bCs/>
          <w:sz w:val="20"/>
          <w:szCs w:val="20"/>
        </w:rPr>
        <w:t>. Prav tako je bila izvedena dobava različne manjše oborožitvene opreme, kot so toki in tritočkovni pasovi za nošenje orožja, predvidena je tudi dobava velikih plinskih razpršilcev. Načrtuje</w:t>
      </w:r>
      <w:r w:rsidR="003806B7">
        <w:rPr>
          <w:rFonts w:ascii="Arial" w:eastAsia="@Yu Gothic UI" w:hAnsi="Arial" w:cs="Arial"/>
          <w:bCs/>
          <w:sz w:val="20"/>
          <w:szCs w:val="20"/>
        </w:rPr>
        <w:t>jo</w:t>
      </w:r>
      <w:r w:rsidRPr="00A534C1">
        <w:rPr>
          <w:rFonts w:ascii="Arial" w:eastAsia="@Yu Gothic UI" w:hAnsi="Arial" w:cs="Arial"/>
          <w:bCs/>
          <w:sz w:val="20"/>
          <w:szCs w:val="20"/>
        </w:rPr>
        <w:t xml:space="preserve"> se nakup </w:t>
      </w:r>
      <w:proofErr w:type="spellStart"/>
      <w:r w:rsidRPr="00A534C1">
        <w:rPr>
          <w:rFonts w:ascii="Arial" w:eastAsia="@Yu Gothic UI" w:hAnsi="Arial" w:cs="Arial"/>
          <w:bCs/>
          <w:sz w:val="20"/>
          <w:szCs w:val="20"/>
        </w:rPr>
        <w:t>nizkotoksičnega</w:t>
      </w:r>
      <w:proofErr w:type="spellEnd"/>
      <w:r w:rsidRPr="00A534C1">
        <w:rPr>
          <w:rFonts w:ascii="Arial" w:eastAsia="@Yu Gothic UI" w:hAnsi="Arial" w:cs="Arial"/>
          <w:bCs/>
          <w:sz w:val="20"/>
          <w:szCs w:val="20"/>
        </w:rPr>
        <w:t xml:space="preserve"> streliva kalibra 9 mm za vadbeno streljanje na zaprtih streliščih, konverzij</w:t>
      </w:r>
      <w:r w:rsidR="003806B7">
        <w:rPr>
          <w:rFonts w:ascii="Arial" w:eastAsia="@Yu Gothic UI" w:hAnsi="Arial" w:cs="Arial"/>
          <w:bCs/>
          <w:sz w:val="20"/>
          <w:szCs w:val="20"/>
        </w:rPr>
        <w:t>e</w:t>
      </w:r>
      <w:r w:rsidRPr="00A534C1">
        <w:rPr>
          <w:rFonts w:ascii="Arial" w:eastAsia="@Yu Gothic UI" w:hAnsi="Arial" w:cs="Arial"/>
          <w:bCs/>
          <w:sz w:val="20"/>
          <w:szCs w:val="20"/>
        </w:rPr>
        <w:t xml:space="preserve"> orožja za usposabljanja </w:t>
      </w:r>
      <w:r w:rsidR="003806B7">
        <w:rPr>
          <w:rFonts w:ascii="Arial" w:eastAsia="@Yu Gothic UI" w:hAnsi="Arial" w:cs="Arial"/>
          <w:bCs/>
          <w:sz w:val="20"/>
          <w:szCs w:val="20"/>
        </w:rPr>
        <w:t>in</w:t>
      </w:r>
      <w:r w:rsidR="003806B7" w:rsidRPr="00A534C1">
        <w:rPr>
          <w:rFonts w:ascii="Arial" w:eastAsia="@Yu Gothic UI" w:hAnsi="Arial" w:cs="Arial"/>
          <w:bCs/>
          <w:sz w:val="20"/>
          <w:szCs w:val="20"/>
        </w:rPr>
        <w:t xml:space="preserve"> </w:t>
      </w:r>
      <w:r w:rsidRPr="00A534C1">
        <w:rPr>
          <w:rFonts w:ascii="Arial" w:eastAsia="@Yu Gothic UI" w:hAnsi="Arial" w:cs="Arial"/>
          <w:bCs/>
          <w:sz w:val="20"/>
          <w:szCs w:val="20"/>
        </w:rPr>
        <w:t>ponovitev nakupa kratkocevnega orožja za G</w:t>
      </w:r>
      <w:r w:rsidR="00E14A89" w:rsidRPr="00A534C1">
        <w:rPr>
          <w:rFonts w:ascii="Arial" w:eastAsia="@Yu Gothic UI" w:hAnsi="Arial" w:cs="Arial"/>
          <w:bCs/>
          <w:sz w:val="20"/>
          <w:szCs w:val="20"/>
        </w:rPr>
        <w:t>eneralno policijsko upravo</w:t>
      </w:r>
      <w:r w:rsidRPr="00A534C1">
        <w:rPr>
          <w:rFonts w:ascii="Arial" w:eastAsia="@Yu Gothic UI" w:hAnsi="Arial" w:cs="Arial"/>
          <w:bCs/>
          <w:sz w:val="20"/>
          <w:szCs w:val="20"/>
        </w:rPr>
        <w:t xml:space="preserve">, Specialno enoto, </w:t>
      </w:r>
      <w:r w:rsidR="003806B7">
        <w:rPr>
          <w:rFonts w:ascii="Arial" w:eastAsia="@Yu Gothic UI" w:hAnsi="Arial" w:cs="Arial"/>
          <w:bCs/>
          <w:sz w:val="20"/>
          <w:szCs w:val="20"/>
        </w:rPr>
        <w:t>če</w:t>
      </w:r>
      <w:r w:rsidRPr="00A534C1">
        <w:rPr>
          <w:rFonts w:ascii="Arial" w:eastAsia="@Yu Gothic UI" w:hAnsi="Arial" w:cs="Arial"/>
          <w:bCs/>
          <w:sz w:val="20"/>
          <w:szCs w:val="20"/>
        </w:rPr>
        <w:t xml:space="preserve"> bodo zagotovljena dodatna sredstva. Načrt</w:t>
      </w:r>
      <w:r w:rsidR="00E14A89" w:rsidRPr="00A534C1">
        <w:rPr>
          <w:rFonts w:ascii="Arial" w:eastAsia="@Yu Gothic UI" w:hAnsi="Arial" w:cs="Arial"/>
          <w:bCs/>
          <w:sz w:val="20"/>
          <w:szCs w:val="20"/>
        </w:rPr>
        <w:t>ovana je</w:t>
      </w:r>
      <w:r w:rsidRPr="00A534C1">
        <w:rPr>
          <w:rFonts w:ascii="Arial" w:eastAsia="@Yu Gothic UI" w:hAnsi="Arial" w:cs="Arial"/>
          <w:bCs/>
          <w:sz w:val="20"/>
          <w:szCs w:val="20"/>
        </w:rPr>
        <w:t xml:space="preserve"> tudi oddaja naročil po sklenjenih okvirnih sporazumih za namen dobave plinskih sredstev in sredstev za </w:t>
      </w:r>
      <w:proofErr w:type="spellStart"/>
      <w:r w:rsidRPr="00A534C1">
        <w:rPr>
          <w:rFonts w:ascii="Arial" w:eastAsia="@Yu Gothic UI" w:hAnsi="Arial" w:cs="Arial"/>
          <w:bCs/>
          <w:sz w:val="20"/>
          <w:szCs w:val="20"/>
        </w:rPr>
        <w:t>pasivizacijo</w:t>
      </w:r>
      <w:proofErr w:type="spellEnd"/>
      <w:r w:rsidRPr="00A534C1">
        <w:rPr>
          <w:rFonts w:ascii="Arial" w:eastAsia="@Yu Gothic UI" w:hAnsi="Arial" w:cs="Arial"/>
          <w:bCs/>
          <w:sz w:val="20"/>
          <w:szCs w:val="20"/>
        </w:rPr>
        <w:t xml:space="preserve">. </w:t>
      </w:r>
    </w:p>
    <w:p w14:paraId="35623831" w14:textId="116CC9C0" w:rsidR="00E87871" w:rsidRPr="00A534C1" w:rsidRDefault="00E87871" w:rsidP="00F05F25">
      <w:pPr>
        <w:autoSpaceDE w:val="0"/>
        <w:autoSpaceDN w:val="0"/>
        <w:adjustRightInd w:val="0"/>
        <w:spacing w:after="0" w:line="276" w:lineRule="auto"/>
        <w:jc w:val="both"/>
        <w:rPr>
          <w:rFonts w:ascii="Arial" w:eastAsia="@Yu Gothic UI" w:hAnsi="Arial" w:cs="Arial"/>
          <w:bCs/>
          <w:color w:val="FF0000"/>
          <w:sz w:val="20"/>
          <w:szCs w:val="20"/>
        </w:rPr>
      </w:pPr>
    </w:p>
    <w:p w14:paraId="5E1D76BE" w14:textId="43D359B7" w:rsidR="00E87871" w:rsidRPr="00A534C1" w:rsidRDefault="00E87871" w:rsidP="00F05F25">
      <w:pPr>
        <w:spacing w:after="0" w:line="276" w:lineRule="auto"/>
        <w:jc w:val="both"/>
        <w:rPr>
          <w:rFonts w:ascii="Arial" w:hAnsi="Arial" w:cs="Arial"/>
          <w:sz w:val="20"/>
          <w:szCs w:val="20"/>
        </w:rPr>
      </w:pPr>
      <w:r w:rsidRPr="00A534C1">
        <w:rPr>
          <w:rFonts w:ascii="Arial" w:hAnsi="Arial" w:cs="Arial"/>
          <w:sz w:val="20"/>
          <w:szCs w:val="20"/>
        </w:rPr>
        <w:t>Za javne uslužbence, pri katerih je bila na podlagi ocene tveganja na delovnih mestih ugotovljena nevarnost za nastanek poškodb oziroma okvar zdravja, povezanih z opravljanjem dela, bo zagotovljena ustrezna osebna varovalna oprema za zaščito pred temi tveganji.</w:t>
      </w:r>
    </w:p>
    <w:p w14:paraId="75A5D7C2" w14:textId="732D4D6A" w:rsidR="001621B7" w:rsidRPr="00A534C1" w:rsidRDefault="001621B7"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highlight w:val="yellow"/>
        </w:rPr>
      </w:pPr>
    </w:p>
    <w:p w14:paraId="193497CD" w14:textId="3D697B9F" w:rsidR="00023883" w:rsidRPr="00A534C1" w:rsidRDefault="002832D1" w:rsidP="00F05F25">
      <w:pPr>
        <w:pStyle w:val="Naslov2"/>
        <w:spacing w:before="0" w:line="276" w:lineRule="auto"/>
        <w:jc w:val="both"/>
        <w:rPr>
          <w:rFonts w:ascii="Arial" w:hAnsi="Arial" w:cs="Arial"/>
          <w:b/>
          <w:color w:val="auto"/>
          <w:sz w:val="20"/>
          <w:szCs w:val="20"/>
        </w:rPr>
      </w:pPr>
      <w:bookmarkStart w:id="21" w:name="_Toc223427338"/>
      <w:r w:rsidRPr="00A534C1">
        <w:rPr>
          <w:rFonts w:ascii="Arial" w:hAnsi="Arial" w:cs="Arial"/>
          <w:b/>
          <w:color w:val="auto"/>
          <w:sz w:val="20"/>
          <w:szCs w:val="20"/>
        </w:rPr>
        <w:t>I.7.2</w:t>
      </w:r>
      <w:r w:rsidRPr="00A534C1">
        <w:rPr>
          <w:rFonts w:ascii="Arial" w:hAnsi="Arial" w:cs="Arial"/>
          <w:b/>
          <w:color w:val="auto"/>
          <w:sz w:val="20"/>
          <w:szCs w:val="20"/>
        </w:rPr>
        <w:tab/>
      </w:r>
      <w:r w:rsidR="00023883" w:rsidRPr="00A534C1">
        <w:rPr>
          <w:rFonts w:ascii="Arial" w:hAnsi="Arial" w:cs="Arial"/>
          <w:b/>
          <w:color w:val="auto"/>
          <w:sz w:val="20"/>
          <w:szCs w:val="20"/>
        </w:rPr>
        <w:t>Projekti digitalizacije in informatizacije</w:t>
      </w:r>
      <w:bookmarkEnd w:id="21"/>
    </w:p>
    <w:p w14:paraId="11B05171" w14:textId="77777777" w:rsidR="00023883" w:rsidRPr="00A534C1" w:rsidRDefault="00023883"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highlight w:val="yellow"/>
          <w:u w:val="single"/>
        </w:rPr>
      </w:pPr>
    </w:p>
    <w:p w14:paraId="2E81A65B" w14:textId="2B3FD54D"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V prvi polovici leta </w:t>
      </w:r>
      <w:r w:rsidR="00CC7914" w:rsidRPr="00A534C1">
        <w:rPr>
          <w:rFonts w:ascii="Arial" w:hAnsi="Arial" w:cs="Arial"/>
          <w:bCs/>
          <w:sz w:val="20"/>
          <w:szCs w:val="20"/>
        </w:rPr>
        <w:t xml:space="preserve">2026 </w:t>
      </w:r>
      <w:r w:rsidRPr="00A534C1">
        <w:rPr>
          <w:rFonts w:ascii="Arial" w:hAnsi="Arial" w:cs="Arial"/>
          <w:bCs/>
          <w:sz w:val="20"/>
          <w:szCs w:val="20"/>
        </w:rPr>
        <w:t xml:space="preserve">bo potekalo vzpostavljanje mrežne in strežniške infrastrukture za </w:t>
      </w:r>
      <w:r w:rsidRPr="00A534C1">
        <w:rPr>
          <w:rFonts w:ascii="Arial" w:hAnsi="Arial" w:cs="Arial"/>
          <w:b/>
          <w:bCs/>
          <w:sz w:val="20"/>
          <w:szCs w:val="20"/>
        </w:rPr>
        <w:t>varovanje službenih vsebin mobilnih telefonov</w:t>
      </w:r>
      <w:r w:rsidRPr="00A534C1">
        <w:rPr>
          <w:rFonts w:ascii="Arial" w:hAnsi="Arial" w:cs="Arial"/>
          <w:bCs/>
          <w:sz w:val="20"/>
          <w:szCs w:val="20"/>
        </w:rPr>
        <w:t xml:space="preserve"> (sistem </w:t>
      </w:r>
      <w:proofErr w:type="spellStart"/>
      <w:r w:rsidRPr="00A534C1">
        <w:rPr>
          <w:rFonts w:ascii="Arial" w:hAnsi="Arial" w:cs="Arial"/>
          <w:bCs/>
          <w:sz w:val="20"/>
          <w:szCs w:val="20"/>
        </w:rPr>
        <w:t>Mobile</w:t>
      </w:r>
      <w:proofErr w:type="spellEnd"/>
      <w:r w:rsidRPr="00A534C1">
        <w:rPr>
          <w:rFonts w:ascii="Arial" w:hAnsi="Arial" w:cs="Arial"/>
          <w:bCs/>
          <w:sz w:val="20"/>
          <w:szCs w:val="20"/>
        </w:rPr>
        <w:t xml:space="preserve"> Device Management </w:t>
      </w:r>
      <w:r w:rsidR="00007C6A">
        <w:rPr>
          <w:rFonts w:ascii="Arial" w:hAnsi="Arial" w:cs="Arial"/>
          <w:bCs/>
          <w:sz w:val="20"/>
          <w:szCs w:val="20"/>
        </w:rPr>
        <w:t>–</w:t>
      </w:r>
      <w:r w:rsidRPr="00A534C1">
        <w:rPr>
          <w:rFonts w:ascii="Arial" w:hAnsi="Arial" w:cs="Arial"/>
          <w:bCs/>
          <w:sz w:val="20"/>
          <w:szCs w:val="20"/>
        </w:rPr>
        <w:t xml:space="preserve"> MDM). V drugi polovici leta se </w:t>
      </w:r>
      <w:r w:rsidR="00E14A89" w:rsidRPr="00A534C1">
        <w:rPr>
          <w:rFonts w:ascii="Arial" w:hAnsi="Arial" w:cs="Arial"/>
          <w:bCs/>
          <w:sz w:val="20"/>
          <w:szCs w:val="20"/>
        </w:rPr>
        <w:t>načrtuje</w:t>
      </w:r>
      <w:r w:rsidRPr="00A534C1">
        <w:rPr>
          <w:rFonts w:ascii="Arial" w:hAnsi="Arial" w:cs="Arial"/>
          <w:bCs/>
          <w:sz w:val="20"/>
          <w:szCs w:val="20"/>
        </w:rPr>
        <w:t xml:space="preserve"> vključevanje novih mobilnih naprav v vzpostavljeni sistem, </w:t>
      </w:r>
      <w:r w:rsidR="00C559D9">
        <w:rPr>
          <w:rFonts w:ascii="Arial" w:hAnsi="Arial" w:cs="Arial"/>
          <w:bCs/>
          <w:sz w:val="20"/>
          <w:szCs w:val="20"/>
        </w:rPr>
        <w:t>če</w:t>
      </w:r>
      <w:r w:rsidR="00C559D9" w:rsidRPr="00A534C1">
        <w:rPr>
          <w:rFonts w:ascii="Arial" w:hAnsi="Arial" w:cs="Arial"/>
          <w:bCs/>
          <w:sz w:val="20"/>
          <w:szCs w:val="20"/>
        </w:rPr>
        <w:t xml:space="preserve"> </w:t>
      </w:r>
      <w:r w:rsidRPr="00A534C1">
        <w:rPr>
          <w:rFonts w:ascii="Arial" w:hAnsi="Arial" w:cs="Arial"/>
          <w:bCs/>
          <w:sz w:val="20"/>
          <w:szCs w:val="20"/>
        </w:rPr>
        <w:t>se bo mobilna pošta zadovoljivo sinhronizirala. Sledila bo sprememba konfiguracij</w:t>
      </w:r>
      <w:r w:rsidR="002276A7" w:rsidRPr="00A534C1">
        <w:rPr>
          <w:rFonts w:ascii="Arial" w:hAnsi="Arial" w:cs="Arial"/>
          <w:bCs/>
          <w:sz w:val="20"/>
          <w:szCs w:val="20"/>
        </w:rPr>
        <w:t>e</w:t>
      </w:r>
      <w:r w:rsidRPr="00A534C1">
        <w:rPr>
          <w:rFonts w:ascii="Arial" w:hAnsi="Arial" w:cs="Arial"/>
          <w:bCs/>
          <w:sz w:val="20"/>
          <w:szCs w:val="20"/>
        </w:rPr>
        <w:t xml:space="preserve"> starih mobilnih naprav. </w:t>
      </w:r>
    </w:p>
    <w:p w14:paraId="3ED7C667"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p>
    <w:p w14:paraId="76E332FC" w14:textId="4AE6A5F1" w:rsidR="00E87871" w:rsidRPr="0044723C"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Nadaljevalo se bo izvajanje ukrepov za </w:t>
      </w:r>
      <w:r w:rsidRPr="00A534C1">
        <w:rPr>
          <w:rFonts w:ascii="Arial" w:hAnsi="Arial" w:cs="Arial"/>
          <w:b/>
          <w:bCs/>
          <w:sz w:val="20"/>
          <w:szCs w:val="20"/>
        </w:rPr>
        <w:t>zagotavljanje večje odpornosti sistemov v primeru izrednih dogodkov</w:t>
      </w:r>
      <w:r w:rsidRPr="0044723C">
        <w:rPr>
          <w:rFonts w:ascii="Arial" w:hAnsi="Arial" w:cs="Arial"/>
          <w:bCs/>
          <w:sz w:val="20"/>
          <w:szCs w:val="20"/>
        </w:rPr>
        <w:t>.</w:t>
      </w:r>
      <w:r w:rsidRPr="00C559D9">
        <w:rPr>
          <w:rFonts w:ascii="Arial" w:hAnsi="Arial" w:cs="Arial"/>
          <w:bCs/>
          <w:sz w:val="20"/>
          <w:szCs w:val="20"/>
        </w:rPr>
        <w:t xml:space="preserve"> </w:t>
      </w:r>
      <w:r w:rsidRPr="00A534C1">
        <w:rPr>
          <w:rFonts w:ascii="Arial" w:hAnsi="Arial" w:cs="Arial"/>
          <w:bCs/>
          <w:sz w:val="20"/>
          <w:szCs w:val="20"/>
        </w:rPr>
        <w:t>Med večjimi zahtevanimi ukrepi je vzpostavitev strežniške in mrežne infrastrukture na dodatni lokaciji. Odpravljale se bodo tudi ranljivosti strežnikov in omrežja, ki so bil</w:t>
      </w:r>
      <w:r w:rsidR="00E14A89" w:rsidRPr="00A534C1">
        <w:rPr>
          <w:rFonts w:ascii="Arial" w:hAnsi="Arial" w:cs="Arial"/>
          <w:bCs/>
          <w:sz w:val="20"/>
          <w:szCs w:val="20"/>
        </w:rPr>
        <w:t>e</w:t>
      </w:r>
      <w:r w:rsidRPr="00A534C1">
        <w:rPr>
          <w:rFonts w:ascii="Arial" w:hAnsi="Arial" w:cs="Arial"/>
          <w:bCs/>
          <w:sz w:val="20"/>
          <w:szCs w:val="20"/>
        </w:rPr>
        <w:t xml:space="preserve"> odkrit</w:t>
      </w:r>
      <w:r w:rsidR="00E14A89" w:rsidRPr="00A534C1">
        <w:rPr>
          <w:rFonts w:ascii="Arial" w:hAnsi="Arial" w:cs="Arial"/>
          <w:bCs/>
          <w:sz w:val="20"/>
          <w:szCs w:val="20"/>
        </w:rPr>
        <w:t>e</w:t>
      </w:r>
      <w:r w:rsidRPr="00A534C1">
        <w:rPr>
          <w:rFonts w:ascii="Arial" w:hAnsi="Arial" w:cs="Arial"/>
          <w:bCs/>
          <w:sz w:val="20"/>
          <w:szCs w:val="20"/>
        </w:rPr>
        <w:t xml:space="preserve"> z vdornimi testi. Na področju upravljanja omrežja se bo nadaljevalo preoblikovanje omrežnih segmentov, kjer so </w:t>
      </w:r>
      <w:r w:rsidRPr="00A534C1">
        <w:rPr>
          <w:rFonts w:ascii="Arial" w:hAnsi="Arial" w:cs="Arial"/>
          <w:bCs/>
          <w:sz w:val="20"/>
          <w:szCs w:val="20"/>
        </w:rPr>
        <w:lastRenderedPageBreak/>
        <w:t xml:space="preserve">vdorni testi odkrili pomanjkljivosti, ki zahtevajo večje spremembe tudi na strežniškem delu omrežja. V letu 2026 se bo nadaljevalo tudi </w:t>
      </w:r>
      <w:r w:rsidRPr="00A534C1">
        <w:rPr>
          <w:rFonts w:ascii="Arial" w:hAnsi="Arial" w:cs="Arial"/>
          <w:b/>
          <w:bCs/>
          <w:sz w:val="20"/>
          <w:szCs w:val="20"/>
        </w:rPr>
        <w:t>vključevanje dnevniških zapiskov v sistem za upravljanje varnostnih informacij in dogodkov</w:t>
      </w:r>
      <w:r w:rsidR="00E14A89" w:rsidRPr="00A534C1">
        <w:rPr>
          <w:rFonts w:ascii="Arial" w:hAnsi="Arial" w:cs="Arial"/>
          <w:b/>
          <w:bCs/>
          <w:sz w:val="20"/>
          <w:szCs w:val="20"/>
        </w:rPr>
        <w:t xml:space="preserve"> </w:t>
      </w:r>
      <w:r w:rsidR="00007C6A">
        <w:rPr>
          <w:rFonts w:ascii="Arial" w:hAnsi="Arial" w:cs="Arial"/>
          <w:b/>
          <w:bCs/>
          <w:sz w:val="20"/>
          <w:szCs w:val="20"/>
        </w:rPr>
        <w:t>–</w:t>
      </w:r>
      <w:r w:rsidR="00E14A89" w:rsidRPr="00A534C1">
        <w:rPr>
          <w:rFonts w:ascii="Arial" w:hAnsi="Arial" w:cs="Arial"/>
          <w:b/>
          <w:bCs/>
          <w:sz w:val="20"/>
          <w:szCs w:val="20"/>
        </w:rPr>
        <w:t xml:space="preserve"> </w:t>
      </w:r>
      <w:r w:rsidRPr="00A534C1">
        <w:rPr>
          <w:rFonts w:ascii="Arial" w:hAnsi="Arial" w:cs="Arial"/>
          <w:b/>
          <w:bCs/>
          <w:sz w:val="20"/>
          <w:szCs w:val="20"/>
        </w:rPr>
        <w:t>SIEM</w:t>
      </w:r>
      <w:r w:rsidRPr="0044723C">
        <w:rPr>
          <w:rFonts w:ascii="Arial" w:hAnsi="Arial" w:cs="Arial"/>
          <w:bCs/>
          <w:sz w:val="20"/>
          <w:szCs w:val="20"/>
        </w:rPr>
        <w:t xml:space="preserve">. </w:t>
      </w:r>
    </w:p>
    <w:p w14:paraId="0527D806"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p>
    <w:p w14:paraId="64971600" w14:textId="7710107B" w:rsidR="00E87871" w:rsidRPr="00A534C1" w:rsidRDefault="00E87871" w:rsidP="00F05F25">
      <w:pPr>
        <w:pStyle w:val="Desno"/>
        <w:spacing w:before="0" w:after="0" w:line="276" w:lineRule="auto"/>
        <w:rPr>
          <w:sz w:val="20"/>
          <w:szCs w:val="20"/>
        </w:rPr>
      </w:pPr>
      <w:r w:rsidRPr="00A534C1">
        <w:rPr>
          <w:sz w:val="20"/>
          <w:szCs w:val="20"/>
        </w:rPr>
        <w:t xml:space="preserve">V okviru </w:t>
      </w:r>
      <w:r w:rsidRPr="00A534C1">
        <w:rPr>
          <w:b/>
          <w:sz w:val="20"/>
          <w:szCs w:val="20"/>
        </w:rPr>
        <w:t>tehničnega skrbništva IKT opreme in sistemov</w:t>
      </w:r>
      <w:r w:rsidRPr="00A534C1">
        <w:rPr>
          <w:sz w:val="20"/>
          <w:szCs w:val="20"/>
        </w:rPr>
        <w:t xml:space="preserve"> so načrtovan</w:t>
      </w:r>
      <w:r w:rsidR="00C559D9">
        <w:rPr>
          <w:sz w:val="20"/>
          <w:szCs w:val="20"/>
        </w:rPr>
        <w:t>i</w:t>
      </w:r>
      <w:r w:rsidRPr="00A534C1">
        <w:rPr>
          <w:sz w:val="20"/>
          <w:szCs w:val="20"/>
        </w:rPr>
        <w:t xml:space="preserve"> tudi posodobitev registra tveganja za vse vrste IKT opreme, </w:t>
      </w:r>
      <w:r w:rsidR="00C559D9" w:rsidRPr="00A534C1">
        <w:rPr>
          <w:sz w:val="20"/>
          <w:szCs w:val="20"/>
        </w:rPr>
        <w:t>test</w:t>
      </w:r>
      <w:r w:rsidR="00C559D9">
        <w:rPr>
          <w:sz w:val="20"/>
          <w:szCs w:val="20"/>
        </w:rPr>
        <w:t>iranje</w:t>
      </w:r>
      <w:r w:rsidR="00C559D9" w:rsidRPr="00A534C1">
        <w:rPr>
          <w:sz w:val="20"/>
          <w:szCs w:val="20"/>
        </w:rPr>
        <w:t xml:space="preserve"> </w:t>
      </w:r>
      <w:r w:rsidRPr="00A534C1">
        <w:rPr>
          <w:sz w:val="20"/>
          <w:szCs w:val="20"/>
        </w:rPr>
        <w:t>neprekinjenega poslovanja, priprava podatkov za notranje presoje in posodobitve varnostne dokumentacije sistemov (načrti okrevanj, ocene tveganj, postopki obnovitve</w:t>
      </w:r>
      <w:r w:rsidR="00590684" w:rsidRPr="00A534C1">
        <w:rPr>
          <w:sz w:val="20"/>
          <w:szCs w:val="20"/>
        </w:rPr>
        <w:t xml:space="preserve"> </w:t>
      </w:r>
      <w:r w:rsidR="00E81220">
        <w:rPr>
          <w:sz w:val="20"/>
          <w:szCs w:val="20"/>
        </w:rPr>
        <w:t>in tako dalje</w:t>
      </w:r>
      <w:r w:rsidRPr="00A534C1">
        <w:rPr>
          <w:sz w:val="20"/>
          <w:szCs w:val="20"/>
        </w:rPr>
        <w:t>).</w:t>
      </w:r>
    </w:p>
    <w:p w14:paraId="48C66F70" w14:textId="3E553C1D" w:rsidR="00E87871" w:rsidRPr="00A534C1" w:rsidRDefault="00E87871" w:rsidP="00F05F25">
      <w:pPr>
        <w:spacing w:after="0" w:line="276" w:lineRule="auto"/>
        <w:jc w:val="both"/>
        <w:rPr>
          <w:rFonts w:ascii="Arial" w:hAnsi="Arial" w:cs="Arial"/>
          <w:sz w:val="20"/>
          <w:szCs w:val="20"/>
        </w:rPr>
      </w:pPr>
      <w:r w:rsidRPr="00A534C1">
        <w:rPr>
          <w:rFonts w:ascii="Arial" w:hAnsi="Arial" w:cs="Arial"/>
          <w:sz w:val="20"/>
          <w:szCs w:val="20"/>
        </w:rPr>
        <w:t xml:space="preserve">V letu 2026 se bo predvidoma </w:t>
      </w:r>
      <w:r w:rsidR="00C559D9">
        <w:rPr>
          <w:rFonts w:ascii="Arial" w:hAnsi="Arial" w:cs="Arial"/>
          <w:sz w:val="20"/>
          <w:szCs w:val="20"/>
        </w:rPr>
        <w:t>konča</w:t>
      </w:r>
      <w:r w:rsidR="00C559D9" w:rsidRPr="00A534C1">
        <w:rPr>
          <w:rFonts w:ascii="Arial" w:hAnsi="Arial" w:cs="Arial"/>
          <w:sz w:val="20"/>
          <w:szCs w:val="20"/>
        </w:rPr>
        <w:t xml:space="preserve">la </w:t>
      </w:r>
      <w:r w:rsidRPr="00A534C1">
        <w:rPr>
          <w:rFonts w:ascii="Arial" w:hAnsi="Arial" w:cs="Arial"/>
          <w:sz w:val="20"/>
          <w:szCs w:val="20"/>
        </w:rPr>
        <w:t xml:space="preserve">postopna </w:t>
      </w:r>
      <w:r w:rsidRPr="00A534C1">
        <w:rPr>
          <w:rFonts w:ascii="Arial" w:hAnsi="Arial" w:cs="Arial"/>
          <w:b/>
          <w:sz w:val="20"/>
          <w:szCs w:val="20"/>
        </w:rPr>
        <w:t>menjava prenosnih računalnikov in nešifriranih zunanjih nosilcev podatkov</w:t>
      </w:r>
      <w:r w:rsidRPr="0044723C">
        <w:rPr>
          <w:rFonts w:ascii="Arial" w:hAnsi="Arial" w:cs="Arial"/>
          <w:sz w:val="20"/>
          <w:szCs w:val="20"/>
        </w:rPr>
        <w:t>.</w:t>
      </w:r>
      <w:r w:rsidRPr="00C559D9">
        <w:rPr>
          <w:rFonts w:ascii="Arial" w:hAnsi="Arial" w:cs="Arial"/>
          <w:sz w:val="20"/>
          <w:szCs w:val="20"/>
        </w:rPr>
        <w:t xml:space="preserve"> </w:t>
      </w:r>
      <w:r w:rsidRPr="00A534C1">
        <w:rPr>
          <w:rFonts w:ascii="Arial" w:hAnsi="Arial" w:cs="Arial"/>
          <w:sz w:val="20"/>
          <w:szCs w:val="20"/>
        </w:rPr>
        <w:t>Glede na kadrovske možnosti se bo</w:t>
      </w:r>
      <w:r w:rsidR="00C559D9">
        <w:rPr>
          <w:rFonts w:ascii="Arial" w:hAnsi="Arial" w:cs="Arial"/>
          <w:sz w:val="20"/>
          <w:szCs w:val="20"/>
        </w:rPr>
        <w:t>sta</w:t>
      </w:r>
      <w:r w:rsidRPr="00A534C1">
        <w:rPr>
          <w:rFonts w:ascii="Arial" w:hAnsi="Arial" w:cs="Arial"/>
          <w:sz w:val="20"/>
          <w:szCs w:val="20"/>
        </w:rPr>
        <w:t xml:space="preserve"> nadaljevala tudi prenova zastarelih aplikacij in ukinjanje sistemov, ki jih ni mogoče varnostno posodabljati. </w:t>
      </w:r>
    </w:p>
    <w:p w14:paraId="7FADFFA3"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p>
    <w:p w14:paraId="51351C41" w14:textId="02970A51" w:rsidR="00E87871" w:rsidRPr="00A534C1" w:rsidRDefault="004E0F2F"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A534C1">
        <w:rPr>
          <w:rFonts w:ascii="Arial" w:hAnsi="Arial" w:cs="Arial"/>
          <w:b/>
          <w:bCs/>
          <w:sz w:val="20"/>
          <w:szCs w:val="20"/>
        </w:rPr>
        <w:t>Ureditev ločenosti omrežja p</w:t>
      </w:r>
      <w:r w:rsidR="00E87871" w:rsidRPr="00A534C1">
        <w:rPr>
          <w:rFonts w:ascii="Arial" w:hAnsi="Arial" w:cs="Arial"/>
          <w:b/>
          <w:bCs/>
          <w:sz w:val="20"/>
          <w:szCs w:val="20"/>
        </w:rPr>
        <w:t>olicije in MNZ</w:t>
      </w:r>
      <w:r w:rsidR="00E87871" w:rsidRPr="00A534C1">
        <w:rPr>
          <w:rFonts w:ascii="Arial" w:hAnsi="Arial" w:cs="Arial"/>
          <w:bCs/>
          <w:sz w:val="20"/>
          <w:szCs w:val="20"/>
        </w:rPr>
        <w:t xml:space="preserve"> se bo po že izvedeni selitvi U</w:t>
      </w:r>
      <w:r w:rsidR="00590684" w:rsidRPr="00A534C1">
        <w:rPr>
          <w:rFonts w:ascii="Arial" w:hAnsi="Arial" w:cs="Arial"/>
          <w:bCs/>
          <w:sz w:val="20"/>
          <w:szCs w:val="20"/>
        </w:rPr>
        <w:t>rada za javna naročila in nabavo</w:t>
      </w:r>
      <w:r w:rsidR="00E87871" w:rsidRPr="00A534C1">
        <w:rPr>
          <w:rFonts w:ascii="Arial" w:hAnsi="Arial" w:cs="Arial"/>
          <w:bCs/>
          <w:sz w:val="20"/>
          <w:szCs w:val="20"/>
        </w:rPr>
        <w:t xml:space="preserve"> v </w:t>
      </w:r>
      <w:r w:rsidR="00007C6A">
        <w:rPr>
          <w:rFonts w:ascii="Arial" w:hAnsi="Arial" w:cs="Arial"/>
          <w:bCs/>
          <w:sz w:val="20"/>
          <w:szCs w:val="20"/>
        </w:rPr>
        <w:t xml:space="preserve">letu </w:t>
      </w:r>
      <w:r w:rsidR="00E87871" w:rsidRPr="00A534C1">
        <w:rPr>
          <w:rFonts w:ascii="Arial" w:hAnsi="Arial" w:cs="Arial"/>
          <w:bCs/>
          <w:sz w:val="20"/>
          <w:szCs w:val="20"/>
        </w:rPr>
        <w:t>2026 nadaljevala s selitv</w:t>
      </w:r>
      <w:r w:rsidRPr="00A534C1">
        <w:rPr>
          <w:rFonts w:ascii="Arial" w:hAnsi="Arial" w:cs="Arial"/>
          <w:bCs/>
          <w:sz w:val="20"/>
          <w:szCs w:val="20"/>
        </w:rPr>
        <w:t>ijo zaposlenih U</w:t>
      </w:r>
      <w:r w:rsidR="00590684" w:rsidRPr="00A534C1">
        <w:rPr>
          <w:rFonts w:ascii="Arial" w:hAnsi="Arial" w:cs="Arial"/>
          <w:bCs/>
          <w:sz w:val="20"/>
          <w:szCs w:val="20"/>
        </w:rPr>
        <w:t>rada za organizacijo in kadre (v nadaljnjem besedilu: UOK)</w:t>
      </w:r>
      <w:r w:rsidRPr="00A534C1">
        <w:rPr>
          <w:rFonts w:ascii="Arial" w:hAnsi="Arial" w:cs="Arial"/>
          <w:bCs/>
          <w:sz w:val="20"/>
          <w:szCs w:val="20"/>
        </w:rPr>
        <w:t>. Iz omrežja p</w:t>
      </w:r>
      <w:r w:rsidR="00E87871" w:rsidRPr="00A534C1">
        <w:rPr>
          <w:rFonts w:ascii="Arial" w:hAnsi="Arial" w:cs="Arial"/>
          <w:bCs/>
          <w:sz w:val="20"/>
          <w:szCs w:val="20"/>
        </w:rPr>
        <w:t>olicije bodo na omrežje MNZ preseljene delovne postaje in prenosniki zaposlenih U</w:t>
      </w:r>
      <w:r w:rsidR="00590684" w:rsidRPr="00A534C1">
        <w:rPr>
          <w:rFonts w:ascii="Arial" w:hAnsi="Arial" w:cs="Arial"/>
          <w:bCs/>
          <w:sz w:val="20"/>
          <w:szCs w:val="20"/>
        </w:rPr>
        <w:t>OK</w:t>
      </w:r>
      <w:r w:rsidR="00E87871" w:rsidRPr="00A534C1">
        <w:rPr>
          <w:rFonts w:ascii="Arial" w:hAnsi="Arial" w:cs="Arial"/>
          <w:bCs/>
          <w:sz w:val="20"/>
          <w:szCs w:val="20"/>
        </w:rPr>
        <w:t xml:space="preserve">. V ta namen je v letu 2025 že bila najeta povezava do lokacij Kotnikove </w:t>
      </w:r>
      <w:r w:rsidR="00C559D9">
        <w:rPr>
          <w:rFonts w:ascii="Arial" w:hAnsi="Arial" w:cs="Arial"/>
          <w:bCs/>
          <w:sz w:val="20"/>
          <w:szCs w:val="20"/>
        </w:rPr>
        <w:t xml:space="preserve">ulice v Ljubljani </w:t>
      </w:r>
      <w:r w:rsidR="00E87871" w:rsidRPr="00A534C1">
        <w:rPr>
          <w:rFonts w:ascii="Arial" w:hAnsi="Arial" w:cs="Arial"/>
          <w:bCs/>
          <w:sz w:val="20"/>
          <w:szCs w:val="20"/>
        </w:rPr>
        <w:t xml:space="preserve">in Gotenice. Ob selitvi bodo posodobljeni in preseljeni tudi strežniki in programska oprema ambulante. Pri selitvi bodo dotrajani fizični strežniki UOK </w:t>
      </w:r>
      <w:r w:rsidR="00C559D9">
        <w:rPr>
          <w:rFonts w:ascii="Arial" w:hAnsi="Arial" w:cs="Arial"/>
          <w:bCs/>
          <w:sz w:val="20"/>
          <w:szCs w:val="20"/>
        </w:rPr>
        <w:t xml:space="preserve">zunaj </w:t>
      </w:r>
      <w:r w:rsidR="00E87871" w:rsidRPr="00A534C1">
        <w:rPr>
          <w:rFonts w:ascii="Arial" w:hAnsi="Arial" w:cs="Arial"/>
          <w:bCs/>
          <w:sz w:val="20"/>
          <w:szCs w:val="20"/>
        </w:rPr>
        <w:t xml:space="preserve">podatkovnega centra zamenjani z virtualnimi strežniki podatkovnega centra MNZ. V drugi polovici leta 2026 </w:t>
      </w:r>
      <w:r w:rsidR="00590684" w:rsidRPr="00A534C1">
        <w:rPr>
          <w:rFonts w:ascii="Arial" w:hAnsi="Arial" w:cs="Arial"/>
          <w:bCs/>
          <w:sz w:val="20"/>
          <w:szCs w:val="20"/>
        </w:rPr>
        <w:t xml:space="preserve">je načrtovana </w:t>
      </w:r>
      <w:r w:rsidR="00E87871" w:rsidRPr="00A534C1">
        <w:rPr>
          <w:rFonts w:ascii="Arial" w:hAnsi="Arial" w:cs="Arial"/>
          <w:bCs/>
          <w:sz w:val="20"/>
          <w:szCs w:val="20"/>
        </w:rPr>
        <w:t>selitev delovnih postaj in prenosnikov zaposlenih D</w:t>
      </w:r>
      <w:r w:rsidR="00590684" w:rsidRPr="00A534C1">
        <w:rPr>
          <w:rFonts w:ascii="Arial" w:hAnsi="Arial" w:cs="Arial"/>
          <w:bCs/>
          <w:sz w:val="20"/>
          <w:szCs w:val="20"/>
        </w:rPr>
        <w:t>irektorata za logistiko</w:t>
      </w:r>
      <w:r w:rsidR="00E87871" w:rsidRPr="00A534C1">
        <w:rPr>
          <w:rFonts w:ascii="Arial" w:hAnsi="Arial" w:cs="Arial"/>
          <w:bCs/>
          <w:sz w:val="20"/>
          <w:szCs w:val="20"/>
        </w:rPr>
        <w:t xml:space="preserve">. </w:t>
      </w:r>
    </w:p>
    <w:p w14:paraId="7D89D62E"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p>
    <w:p w14:paraId="2BEAAA7C" w14:textId="51011C7F"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Na </w:t>
      </w:r>
      <w:r w:rsidRPr="00A534C1">
        <w:rPr>
          <w:rFonts w:ascii="Arial" w:hAnsi="Arial" w:cs="Arial"/>
          <w:b/>
          <w:bCs/>
          <w:sz w:val="20"/>
          <w:szCs w:val="20"/>
        </w:rPr>
        <w:t>področju strojne opreme delovnih mest</w:t>
      </w:r>
      <w:r w:rsidRPr="00A534C1">
        <w:rPr>
          <w:rFonts w:ascii="Arial" w:hAnsi="Arial" w:cs="Arial"/>
          <w:bCs/>
          <w:sz w:val="20"/>
          <w:szCs w:val="20"/>
        </w:rPr>
        <w:t xml:space="preserve"> (delovne postaje, posebne postaje za tajne podatke, prenosniki, skenerji, </w:t>
      </w:r>
      <w:proofErr w:type="spellStart"/>
      <w:r w:rsidRPr="00A534C1">
        <w:rPr>
          <w:rFonts w:ascii="Arial" w:hAnsi="Arial" w:cs="Arial"/>
          <w:bCs/>
          <w:sz w:val="20"/>
          <w:szCs w:val="20"/>
        </w:rPr>
        <w:t>multifunkcijske</w:t>
      </w:r>
      <w:proofErr w:type="spellEnd"/>
      <w:r w:rsidRPr="00A534C1">
        <w:rPr>
          <w:rFonts w:ascii="Arial" w:hAnsi="Arial" w:cs="Arial"/>
          <w:bCs/>
          <w:sz w:val="20"/>
          <w:szCs w:val="20"/>
        </w:rPr>
        <w:t xml:space="preserve"> naprave, tiskalniki in pomožna oprema) v letu 2026 ni </w:t>
      </w:r>
      <w:r w:rsidR="00590684" w:rsidRPr="00A534C1">
        <w:rPr>
          <w:rFonts w:ascii="Arial" w:hAnsi="Arial" w:cs="Arial"/>
          <w:bCs/>
          <w:sz w:val="20"/>
          <w:szCs w:val="20"/>
        </w:rPr>
        <w:t>načrtovanih</w:t>
      </w:r>
      <w:r w:rsidRPr="00A534C1">
        <w:rPr>
          <w:rFonts w:ascii="Arial" w:hAnsi="Arial" w:cs="Arial"/>
          <w:bCs/>
          <w:sz w:val="20"/>
          <w:szCs w:val="20"/>
        </w:rPr>
        <w:t xml:space="preserve"> večjih investicij. </w:t>
      </w:r>
    </w:p>
    <w:p w14:paraId="649B0F9E"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p>
    <w:p w14:paraId="2BB2FF8F" w14:textId="044190F4"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A534C1">
        <w:rPr>
          <w:rFonts w:ascii="Arial" w:hAnsi="Arial" w:cs="Arial"/>
          <w:b/>
          <w:bCs/>
          <w:sz w:val="20"/>
          <w:szCs w:val="20"/>
        </w:rPr>
        <w:t>Sistemska oprema</w:t>
      </w:r>
      <w:r w:rsidRPr="00A534C1">
        <w:rPr>
          <w:rFonts w:ascii="Arial" w:hAnsi="Arial" w:cs="Arial"/>
          <w:bCs/>
          <w:sz w:val="20"/>
          <w:szCs w:val="20"/>
        </w:rPr>
        <w:t xml:space="preserve"> (</w:t>
      </w:r>
      <w:proofErr w:type="spellStart"/>
      <w:r w:rsidRPr="00A534C1">
        <w:rPr>
          <w:rFonts w:ascii="Arial" w:hAnsi="Arial" w:cs="Arial"/>
          <w:bCs/>
          <w:iCs/>
          <w:sz w:val="20"/>
          <w:szCs w:val="20"/>
        </w:rPr>
        <w:t>firmware</w:t>
      </w:r>
      <w:proofErr w:type="spellEnd"/>
      <w:r w:rsidRPr="00A534C1">
        <w:rPr>
          <w:rFonts w:ascii="Arial" w:hAnsi="Arial" w:cs="Arial"/>
          <w:bCs/>
          <w:sz w:val="20"/>
          <w:szCs w:val="20"/>
        </w:rPr>
        <w:t xml:space="preserve">, operacijski sistemi, infrastrukturne podporne storitve, </w:t>
      </w:r>
      <w:proofErr w:type="spellStart"/>
      <w:r w:rsidRPr="00A534C1">
        <w:rPr>
          <w:rFonts w:ascii="Arial" w:hAnsi="Arial" w:cs="Arial"/>
          <w:bCs/>
          <w:sz w:val="20"/>
          <w:szCs w:val="20"/>
        </w:rPr>
        <w:t>virtualizacijski</w:t>
      </w:r>
      <w:proofErr w:type="spellEnd"/>
      <w:r w:rsidRPr="00A534C1">
        <w:rPr>
          <w:rFonts w:ascii="Arial" w:hAnsi="Arial" w:cs="Arial"/>
          <w:bCs/>
          <w:sz w:val="20"/>
          <w:szCs w:val="20"/>
        </w:rPr>
        <w:t xml:space="preserve"> sistemi) strežnikov in mrežnih gradnikov </w:t>
      </w:r>
      <w:r w:rsidR="00590684" w:rsidRPr="00A534C1">
        <w:rPr>
          <w:rFonts w:ascii="Arial" w:hAnsi="Arial" w:cs="Arial"/>
          <w:bCs/>
          <w:sz w:val="20"/>
          <w:szCs w:val="20"/>
        </w:rPr>
        <w:t>ter</w:t>
      </w:r>
      <w:r w:rsidRPr="00A534C1">
        <w:rPr>
          <w:rFonts w:ascii="Arial" w:hAnsi="Arial" w:cs="Arial"/>
          <w:bCs/>
          <w:sz w:val="20"/>
          <w:szCs w:val="20"/>
        </w:rPr>
        <w:t xml:space="preserve"> standardna programska oprema delovnih mest se </w:t>
      </w:r>
      <w:r w:rsidR="00032045" w:rsidRPr="00A534C1">
        <w:rPr>
          <w:rFonts w:ascii="Arial" w:hAnsi="Arial" w:cs="Arial"/>
          <w:bCs/>
          <w:sz w:val="20"/>
          <w:szCs w:val="20"/>
        </w:rPr>
        <w:t>bo</w:t>
      </w:r>
      <w:r w:rsidR="00032045">
        <w:rPr>
          <w:rFonts w:ascii="Arial" w:hAnsi="Arial" w:cs="Arial"/>
          <w:bCs/>
          <w:sz w:val="20"/>
          <w:szCs w:val="20"/>
        </w:rPr>
        <w:t>sta</w:t>
      </w:r>
      <w:r w:rsidR="00032045" w:rsidRPr="00A534C1">
        <w:rPr>
          <w:rFonts w:ascii="Arial" w:hAnsi="Arial" w:cs="Arial"/>
          <w:bCs/>
          <w:sz w:val="20"/>
          <w:szCs w:val="20"/>
        </w:rPr>
        <w:t xml:space="preserve"> </w:t>
      </w:r>
      <w:r w:rsidRPr="00A534C1">
        <w:rPr>
          <w:rFonts w:ascii="Arial" w:hAnsi="Arial" w:cs="Arial"/>
          <w:bCs/>
          <w:sz w:val="20"/>
          <w:szCs w:val="20"/>
        </w:rPr>
        <w:t>nadgrajeval</w:t>
      </w:r>
      <w:r w:rsidR="00032045">
        <w:rPr>
          <w:rFonts w:ascii="Arial" w:hAnsi="Arial" w:cs="Arial"/>
          <w:bCs/>
          <w:sz w:val="20"/>
          <w:szCs w:val="20"/>
        </w:rPr>
        <w:t>i</w:t>
      </w:r>
      <w:r w:rsidRPr="00A534C1">
        <w:rPr>
          <w:rFonts w:ascii="Arial" w:hAnsi="Arial" w:cs="Arial"/>
          <w:bCs/>
          <w:sz w:val="20"/>
          <w:szCs w:val="20"/>
        </w:rPr>
        <w:t xml:space="preserve"> in posodabljal</w:t>
      </w:r>
      <w:r w:rsidR="00032045">
        <w:rPr>
          <w:rFonts w:ascii="Arial" w:hAnsi="Arial" w:cs="Arial"/>
          <w:bCs/>
          <w:sz w:val="20"/>
          <w:szCs w:val="20"/>
        </w:rPr>
        <w:t>i</w:t>
      </w:r>
      <w:r w:rsidRPr="00A534C1">
        <w:rPr>
          <w:rFonts w:ascii="Arial" w:hAnsi="Arial" w:cs="Arial"/>
          <w:bCs/>
          <w:sz w:val="20"/>
          <w:szCs w:val="20"/>
        </w:rPr>
        <w:t xml:space="preserve"> predvsem z namenom </w:t>
      </w:r>
      <w:r w:rsidR="00032045" w:rsidRPr="00A534C1">
        <w:rPr>
          <w:rFonts w:ascii="Arial" w:hAnsi="Arial" w:cs="Arial"/>
          <w:bCs/>
          <w:sz w:val="20"/>
          <w:szCs w:val="20"/>
        </w:rPr>
        <w:t>dvig</w:t>
      </w:r>
      <w:r w:rsidR="00032045">
        <w:rPr>
          <w:rFonts w:ascii="Arial" w:hAnsi="Arial" w:cs="Arial"/>
          <w:bCs/>
          <w:sz w:val="20"/>
          <w:szCs w:val="20"/>
        </w:rPr>
        <w:t>a</w:t>
      </w:r>
      <w:r w:rsidR="00032045" w:rsidRPr="00A534C1">
        <w:rPr>
          <w:rFonts w:ascii="Arial" w:hAnsi="Arial" w:cs="Arial"/>
          <w:bCs/>
          <w:sz w:val="20"/>
          <w:szCs w:val="20"/>
        </w:rPr>
        <w:t xml:space="preserve"> </w:t>
      </w:r>
      <w:r w:rsidRPr="00A534C1">
        <w:rPr>
          <w:rFonts w:ascii="Arial" w:hAnsi="Arial" w:cs="Arial"/>
          <w:bCs/>
          <w:sz w:val="20"/>
          <w:szCs w:val="20"/>
        </w:rPr>
        <w:t xml:space="preserve">informacijske varnosti. </w:t>
      </w:r>
      <w:r w:rsidR="00032045" w:rsidRPr="00A534C1">
        <w:rPr>
          <w:rFonts w:ascii="Arial" w:hAnsi="Arial" w:cs="Arial"/>
          <w:bCs/>
          <w:sz w:val="20"/>
          <w:szCs w:val="20"/>
        </w:rPr>
        <w:t>Nuj</w:t>
      </w:r>
      <w:r w:rsidR="00032045">
        <w:rPr>
          <w:rFonts w:ascii="Arial" w:hAnsi="Arial" w:cs="Arial"/>
          <w:bCs/>
          <w:sz w:val="20"/>
          <w:szCs w:val="20"/>
        </w:rPr>
        <w:t>no</w:t>
      </w:r>
      <w:r w:rsidR="00032045" w:rsidRPr="00A534C1">
        <w:rPr>
          <w:rFonts w:ascii="Arial" w:hAnsi="Arial" w:cs="Arial"/>
          <w:bCs/>
          <w:sz w:val="20"/>
          <w:szCs w:val="20"/>
        </w:rPr>
        <w:t xml:space="preserve"> </w:t>
      </w:r>
      <w:r w:rsidRPr="00A534C1">
        <w:rPr>
          <w:rFonts w:ascii="Arial" w:hAnsi="Arial" w:cs="Arial"/>
          <w:bCs/>
          <w:sz w:val="20"/>
          <w:szCs w:val="20"/>
        </w:rPr>
        <w:t xml:space="preserve">je </w:t>
      </w:r>
      <w:r w:rsidR="00032045">
        <w:rPr>
          <w:rFonts w:ascii="Arial" w:hAnsi="Arial" w:cs="Arial"/>
          <w:bCs/>
          <w:sz w:val="20"/>
          <w:szCs w:val="20"/>
        </w:rPr>
        <w:t xml:space="preserve">dokončanje </w:t>
      </w:r>
      <w:r w:rsidRPr="00A534C1">
        <w:rPr>
          <w:rFonts w:ascii="Arial" w:hAnsi="Arial" w:cs="Arial"/>
          <w:bCs/>
          <w:sz w:val="20"/>
          <w:szCs w:val="20"/>
        </w:rPr>
        <w:t xml:space="preserve">posodobitve zastarelih verzij Microsoft Office in Windows 10, za katere po oktobru 2026 ne bo več varnostnih popravkov. V </w:t>
      </w:r>
      <w:r w:rsidR="00C559D9">
        <w:rPr>
          <w:rFonts w:ascii="Arial" w:hAnsi="Arial" w:cs="Arial"/>
          <w:bCs/>
          <w:sz w:val="20"/>
          <w:szCs w:val="20"/>
        </w:rPr>
        <w:t xml:space="preserve">letu </w:t>
      </w:r>
      <w:r w:rsidRPr="00A534C1">
        <w:rPr>
          <w:rFonts w:ascii="Arial" w:hAnsi="Arial" w:cs="Arial"/>
          <w:bCs/>
          <w:sz w:val="20"/>
          <w:szCs w:val="20"/>
        </w:rPr>
        <w:t>2026 bo potekalo tudi zbiranje potreb po Microsoft</w:t>
      </w:r>
      <w:r w:rsidR="00C559D9">
        <w:rPr>
          <w:rFonts w:ascii="Arial" w:hAnsi="Arial" w:cs="Arial"/>
          <w:bCs/>
          <w:sz w:val="20"/>
          <w:szCs w:val="20"/>
        </w:rPr>
        <w:t>ovih</w:t>
      </w:r>
      <w:r w:rsidRPr="00A534C1">
        <w:rPr>
          <w:rFonts w:ascii="Arial" w:hAnsi="Arial" w:cs="Arial"/>
          <w:bCs/>
          <w:sz w:val="20"/>
          <w:szCs w:val="20"/>
        </w:rPr>
        <w:t xml:space="preserve"> licencah za naslednjo krovno pogodbo.</w:t>
      </w:r>
    </w:p>
    <w:p w14:paraId="0D02DEA7"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p>
    <w:p w14:paraId="42246E01"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Nadaljevala se bo vpeljava </w:t>
      </w:r>
      <w:r w:rsidRPr="00A534C1">
        <w:rPr>
          <w:rFonts w:ascii="Arial" w:hAnsi="Arial" w:cs="Arial"/>
          <w:b/>
          <w:bCs/>
          <w:sz w:val="20"/>
          <w:szCs w:val="20"/>
        </w:rPr>
        <w:t xml:space="preserve">platforme Microsoft </w:t>
      </w:r>
      <w:proofErr w:type="spellStart"/>
      <w:r w:rsidRPr="00A534C1">
        <w:rPr>
          <w:rFonts w:ascii="Arial" w:hAnsi="Arial" w:cs="Arial"/>
          <w:b/>
          <w:bCs/>
          <w:sz w:val="20"/>
          <w:szCs w:val="20"/>
        </w:rPr>
        <w:t>Sharepoint</w:t>
      </w:r>
      <w:proofErr w:type="spellEnd"/>
      <w:r w:rsidRPr="00A534C1">
        <w:rPr>
          <w:rFonts w:ascii="Arial" w:hAnsi="Arial" w:cs="Arial"/>
          <w:bCs/>
          <w:sz w:val="20"/>
          <w:szCs w:val="20"/>
        </w:rPr>
        <w:t xml:space="preserve"> za skupno delo urejanja dokumentov in oglasno desko. Vpeljan bo sistem za shranjevanje verzij tehničnih dokumentov (</w:t>
      </w:r>
      <w:proofErr w:type="spellStart"/>
      <w:r w:rsidRPr="00A534C1">
        <w:rPr>
          <w:rFonts w:ascii="Arial" w:hAnsi="Arial" w:cs="Arial"/>
          <w:bCs/>
          <w:iCs/>
          <w:sz w:val="20"/>
          <w:szCs w:val="20"/>
        </w:rPr>
        <w:t>git</w:t>
      </w:r>
      <w:proofErr w:type="spellEnd"/>
      <w:r w:rsidRPr="00A534C1">
        <w:rPr>
          <w:rFonts w:ascii="Arial" w:hAnsi="Arial" w:cs="Arial"/>
          <w:bCs/>
          <w:sz w:val="20"/>
          <w:szCs w:val="20"/>
        </w:rPr>
        <w:t xml:space="preserve">). </w:t>
      </w:r>
    </w:p>
    <w:p w14:paraId="0A9D0531"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p>
    <w:p w14:paraId="44DCE0B3" w14:textId="626280B5"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A534C1">
        <w:rPr>
          <w:rFonts w:ascii="Arial" w:hAnsi="Arial" w:cs="Arial"/>
          <w:bCs/>
          <w:sz w:val="20"/>
          <w:szCs w:val="20"/>
        </w:rPr>
        <w:t xml:space="preserve">Nadaljevala se bodo </w:t>
      </w:r>
      <w:r w:rsidRPr="00A534C1">
        <w:rPr>
          <w:rFonts w:ascii="Arial" w:hAnsi="Arial" w:cs="Arial"/>
          <w:b/>
          <w:bCs/>
          <w:sz w:val="20"/>
          <w:szCs w:val="20"/>
        </w:rPr>
        <w:t xml:space="preserve">pilotna </w:t>
      </w:r>
      <w:r w:rsidR="00C559D9" w:rsidRPr="00A534C1">
        <w:rPr>
          <w:rFonts w:ascii="Arial" w:hAnsi="Arial" w:cs="Arial"/>
          <w:b/>
          <w:bCs/>
          <w:sz w:val="20"/>
          <w:szCs w:val="20"/>
        </w:rPr>
        <w:t>pre</w:t>
      </w:r>
      <w:r w:rsidR="00C559D9">
        <w:rPr>
          <w:rFonts w:ascii="Arial" w:hAnsi="Arial" w:cs="Arial"/>
          <w:b/>
          <w:bCs/>
          <w:sz w:val="20"/>
          <w:szCs w:val="20"/>
        </w:rPr>
        <w:t>iz</w:t>
      </w:r>
      <w:r w:rsidR="00C559D9" w:rsidRPr="00A534C1">
        <w:rPr>
          <w:rFonts w:ascii="Arial" w:hAnsi="Arial" w:cs="Arial"/>
          <w:b/>
          <w:bCs/>
          <w:sz w:val="20"/>
          <w:szCs w:val="20"/>
        </w:rPr>
        <w:t xml:space="preserve">kušanja </w:t>
      </w:r>
      <w:r w:rsidRPr="00A534C1">
        <w:rPr>
          <w:rFonts w:ascii="Arial" w:hAnsi="Arial" w:cs="Arial"/>
          <w:b/>
          <w:bCs/>
          <w:sz w:val="20"/>
          <w:szCs w:val="20"/>
        </w:rPr>
        <w:t>delovanja in migracije elektronske pošte iz HCL Lotus Notes v Microsoft Exchange</w:t>
      </w:r>
      <w:r w:rsidRPr="00A534C1">
        <w:rPr>
          <w:rFonts w:ascii="Arial" w:hAnsi="Arial" w:cs="Arial"/>
          <w:bCs/>
          <w:sz w:val="20"/>
          <w:szCs w:val="20"/>
        </w:rPr>
        <w:t xml:space="preserve">, na katerega je že prešla večina državne uprave. </w:t>
      </w:r>
    </w:p>
    <w:p w14:paraId="68A4F9D5"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p>
    <w:p w14:paraId="1C11532C" w14:textId="77F09610"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 xml:space="preserve">Predvidena je nadaljnja </w:t>
      </w:r>
      <w:r w:rsidRPr="00A534C1">
        <w:rPr>
          <w:rFonts w:ascii="Arial" w:hAnsi="Arial" w:cs="Arial"/>
          <w:b/>
          <w:sz w:val="20"/>
          <w:szCs w:val="20"/>
        </w:rPr>
        <w:t xml:space="preserve">tehnološka prenova informacijskega sistema za vodenje evidenc ter upravnih in </w:t>
      </w:r>
      <w:proofErr w:type="spellStart"/>
      <w:r w:rsidRPr="00A534C1">
        <w:rPr>
          <w:rFonts w:ascii="Arial" w:hAnsi="Arial" w:cs="Arial"/>
          <w:b/>
          <w:sz w:val="20"/>
          <w:szCs w:val="20"/>
        </w:rPr>
        <w:t>prekrškovnih</w:t>
      </w:r>
      <w:proofErr w:type="spellEnd"/>
      <w:r w:rsidRPr="00A534C1">
        <w:rPr>
          <w:rFonts w:ascii="Arial" w:hAnsi="Arial" w:cs="Arial"/>
          <w:b/>
          <w:sz w:val="20"/>
          <w:szCs w:val="20"/>
        </w:rPr>
        <w:t xml:space="preserve"> postopkov </w:t>
      </w:r>
      <w:r w:rsidR="00C559D9">
        <w:rPr>
          <w:rFonts w:ascii="Arial" w:hAnsi="Arial" w:cs="Arial"/>
          <w:b/>
          <w:sz w:val="20"/>
          <w:szCs w:val="20"/>
        </w:rPr>
        <w:t>(</w:t>
      </w:r>
      <w:r w:rsidRPr="00A534C1">
        <w:rPr>
          <w:rFonts w:ascii="Arial" w:hAnsi="Arial" w:cs="Arial"/>
          <w:b/>
          <w:sz w:val="20"/>
          <w:szCs w:val="20"/>
        </w:rPr>
        <w:t>EUPP</w:t>
      </w:r>
      <w:r w:rsidR="00C559D9">
        <w:rPr>
          <w:rFonts w:ascii="Arial" w:hAnsi="Arial" w:cs="Arial"/>
          <w:b/>
          <w:sz w:val="20"/>
          <w:szCs w:val="20"/>
        </w:rPr>
        <w:t>)</w:t>
      </w:r>
      <w:r w:rsidRPr="00A534C1">
        <w:rPr>
          <w:rFonts w:ascii="Arial" w:hAnsi="Arial" w:cs="Arial"/>
          <w:sz w:val="20"/>
          <w:szCs w:val="20"/>
        </w:rPr>
        <w:t xml:space="preserve"> za podporo poslovnim procesom v Direktoratu za policijo in </w:t>
      </w:r>
      <w:r w:rsidR="00590684" w:rsidRPr="00A534C1">
        <w:rPr>
          <w:rFonts w:ascii="Arial" w:hAnsi="Arial" w:cs="Arial"/>
          <w:sz w:val="20"/>
          <w:szCs w:val="20"/>
        </w:rPr>
        <w:t xml:space="preserve">druge </w:t>
      </w:r>
      <w:r w:rsidRPr="00A534C1">
        <w:rPr>
          <w:rFonts w:ascii="Arial" w:hAnsi="Arial" w:cs="Arial"/>
          <w:sz w:val="20"/>
          <w:szCs w:val="20"/>
        </w:rPr>
        <w:t xml:space="preserve">varnostne naloge ter IRSNZ. </w:t>
      </w:r>
    </w:p>
    <w:p w14:paraId="5FB07CF3" w14:textId="77777777" w:rsidR="00E87871" w:rsidRPr="00A534C1" w:rsidRDefault="00E87871" w:rsidP="00F05F25">
      <w:pPr>
        <w:autoSpaceDE w:val="0"/>
        <w:autoSpaceDN w:val="0"/>
        <w:adjustRightInd w:val="0"/>
        <w:spacing w:after="0" w:line="276" w:lineRule="auto"/>
        <w:jc w:val="both"/>
        <w:rPr>
          <w:rFonts w:ascii="Arial" w:hAnsi="Arial" w:cs="Arial"/>
          <w:sz w:val="20"/>
          <w:szCs w:val="20"/>
        </w:rPr>
      </w:pPr>
    </w:p>
    <w:p w14:paraId="10B65870" w14:textId="3C01D751" w:rsidR="00E87871" w:rsidRPr="00A534C1" w:rsidRDefault="00E87871" w:rsidP="00F05F25">
      <w:pPr>
        <w:autoSpaceDE w:val="0"/>
        <w:autoSpaceDN w:val="0"/>
        <w:adjustRightInd w:val="0"/>
        <w:spacing w:after="0" w:line="276" w:lineRule="auto"/>
        <w:jc w:val="both"/>
        <w:rPr>
          <w:rFonts w:ascii="Arial" w:hAnsi="Arial" w:cs="Arial"/>
          <w:sz w:val="20"/>
          <w:szCs w:val="20"/>
          <w:lang w:eastAsia="sl-SI"/>
        </w:rPr>
      </w:pPr>
      <w:r w:rsidRPr="00A534C1">
        <w:rPr>
          <w:rFonts w:ascii="Arial" w:hAnsi="Arial" w:cs="Arial"/>
          <w:sz w:val="20"/>
          <w:szCs w:val="20"/>
        </w:rPr>
        <w:t xml:space="preserve">V letu 2026 so načrtovane še zadnje dopolnitve delovanja </w:t>
      </w:r>
      <w:r w:rsidRPr="00A534C1">
        <w:rPr>
          <w:rFonts w:ascii="Arial" w:hAnsi="Arial" w:cs="Arial"/>
          <w:b/>
          <w:sz w:val="20"/>
          <w:szCs w:val="20"/>
        </w:rPr>
        <w:t xml:space="preserve">aplikacije </w:t>
      </w:r>
      <w:proofErr w:type="spellStart"/>
      <w:r w:rsidRPr="00A534C1">
        <w:rPr>
          <w:rFonts w:ascii="Arial" w:hAnsi="Arial" w:cs="Arial"/>
          <w:b/>
          <w:sz w:val="20"/>
          <w:szCs w:val="20"/>
        </w:rPr>
        <w:t>Migra</w:t>
      </w:r>
      <w:proofErr w:type="spellEnd"/>
      <w:r w:rsidRPr="00A534C1">
        <w:rPr>
          <w:rFonts w:ascii="Arial" w:hAnsi="Arial" w:cs="Arial"/>
          <w:b/>
          <w:sz w:val="20"/>
          <w:szCs w:val="20"/>
        </w:rPr>
        <w:t xml:space="preserve"> III</w:t>
      </w:r>
      <w:r w:rsidRPr="00A534C1">
        <w:rPr>
          <w:rFonts w:ascii="Arial" w:hAnsi="Arial" w:cs="Arial"/>
          <w:sz w:val="20"/>
          <w:szCs w:val="20"/>
        </w:rPr>
        <w:t xml:space="preserve"> v okviru </w:t>
      </w:r>
      <w:r w:rsidR="00032045">
        <w:rPr>
          <w:rFonts w:ascii="Arial" w:hAnsi="Arial" w:cs="Arial"/>
          <w:sz w:val="20"/>
          <w:szCs w:val="20"/>
        </w:rPr>
        <w:t>veljavne</w:t>
      </w:r>
      <w:r w:rsidR="00032045" w:rsidRPr="00A534C1">
        <w:rPr>
          <w:rFonts w:ascii="Arial" w:hAnsi="Arial" w:cs="Arial"/>
          <w:sz w:val="20"/>
          <w:szCs w:val="20"/>
        </w:rPr>
        <w:t xml:space="preserve"> </w:t>
      </w:r>
      <w:r w:rsidRPr="00A534C1">
        <w:rPr>
          <w:rFonts w:ascii="Arial" w:hAnsi="Arial" w:cs="Arial"/>
          <w:sz w:val="20"/>
          <w:szCs w:val="20"/>
        </w:rPr>
        <w:t xml:space="preserve">pogodbe. </w:t>
      </w:r>
      <w:r w:rsidR="00032045">
        <w:rPr>
          <w:rFonts w:ascii="Arial" w:hAnsi="Arial" w:cs="Arial"/>
          <w:sz w:val="20"/>
          <w:szCs w:val="20"/>
        </w:rPr>
        <w:t>Končane</w:t>
      </w:r>
      <w:r w:rsidR="00032045" w:rsidRPr="00A534C1">
        <w:rPr>
          <w:rFonts w:ascii="Arial" w:hAnsi="Arial" w:cs="Arial"/>
          <w:sz w:val="20"/>
          <w:szCs w:val="20"/>
        </w:rPr>
        <w:t xml:space="preserve"> </w:t>
      </w:r>
      <w:r w:rsidRPr="00A534C1">
        <w:rPr>
          <w:rFonts w:ascii="Arial" w:hAnsi="Arial" w:cs="Arial"/>
          <w:sz w:val="20"/>
          <w:szCs w:val="20"/>
        </w:rPr>
        <w:t xml:space="preserve">bodo strokovne podlage za potrebe nove vzdrževalne pogodbe, kjer prihaja do </w:t>
      </w:r>
      <w:r w:rsidR="00C559D9">
        <w:rPr>
          <w:rFonts w:ascii="Arial" w:hAnsi="Arial" w:cs="Arial"/>
          <w:sz w:val="20"/>
          <w:szCs w:val="20"/>
        </w:rPr>
        <w:t>pobud</w:t>
      </w:r>
      <w:r w:rsidR="00C559D9" w:rsidRPr="00A534C1">
        <w:rPr>
          <w:rFonts w:ascii="Arial" w:hAnsi="Arial" w:cs="Arial"/>
          <w:sz w:val="20"/>
          <w:szCs w:val="20"/>
        </w:rPr>
        <w:t xml:space="preserve"> </w:t>
      </w:r>
      <w:r w:rsidR="00C559D9">
        <w:rPr>
          <w:rFonts w:ascii="Arial" w:hAnsi="Arial" w:cs="Arial"/>
          <w:sz w:val="20"/>
          <w:szCs w:val="20"/>
        </w:rPr>
        <w:t>za</w:t>
      </w:r>
      <w:r w:rsidR="00C559D9" w:rsidRPr="00A534C1">
        <w:rPr>
          <w:rFonts w:ascii="Arial" w:hAnsi="Arial" w:cs="Arial"/>
          <w:sz w:val="20"/>
          <w:szCs w:val="20"/>
        </w:rPr>
        <w:t xml:space="preserve"> združit</w:t>
      </w:r>
      <w:r w:rsidR="00C559D9">
        <w:rPr>
          <w:rFonts w:ascii="Arial" w:hAnsi="Arial" w:cs="Arial"/>
          <w:sz w:val="20"/>
          <w:szCs w:val="20"/>
        </w:rPr>
        <w:t>ev</w:t>
      </w:r>
      <w:r w:rsidR="00C559D9" w:rsidRPr="00A534C1">
        <w:rPr>
          <w:rFonts w:ascii="Arial" w:hAnsi="Arial" w:cs="Arial"/>
          <w:sz w:val="20"/>
          <w:szCs w:val="20"/>
        </w:rPr>
        <w:t xml:space="preserve"> </w:t>
      </w:r>
      <w:r w:rsidRPr="00A534C1">
        <w:rPr>
          <w:rFonts w:ascii="Arial" w:hAnsi="Arial" w:cs="Arial"/>
          <w:sz w:val="20"/>
          <w:szCs w:val="20"/>
        </w:rPr>
        <w:t xml:space="preserve">programske opreme s sistemom e-Ma </w:t>
      </w:r>
      <w:r w:rsidR="00590684" w:rsidRPr="00A534C1">
        <w:rPr>
          <w:rFonts w:ascii="Arial" w:hAnsi="Arial" w:cs="Arial"/>
          <w:sz w:val="20"/>
          <w:szCs w:val="20"/>
        </w:rPr>
        <w:t>v Ministrstvu za kohezijo in regionalni razvoj</w:t>
      </w:r>
      <w:r w:rsidR="00386BC5">
        <w:rPr>
          <w:rFonts w:ascii="Arial" w:hAnsi="Arial" w:cs="Arial"/>
          <w:sz w:val="20"/>
          <w:szCs w:val="20"/>
        </w:rPr>
        <w:t xml:space="preserve"> Republike Slovenije</w:t>
      </w:r>
      <w:r w:rsidR="00590684" w:rsidRPr="00A534C1">
        <w:rPr>
          <w:rFonts w:ascii="Arial" w:hAnsi="Arial" w:cs="Arial"/>
          <w:sz w:val="20"/>
          <w:szCs w:val="20"/>
        </w:rPr>
        <w:t>.</w:t>
      </w:r>
    </w:p>
    <w:p w14:paraId="3E6B7237"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25CD108D" w14:textId="3BC7B55D" w:rsidR="00590684" w:rsidRPr="0044723C" w:rsidRDefault="00590684" w:rsidP="00590684">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A534C1">
        <w:rPr>
          <w:rFonts w:ascii="Arial" w:hAnsi="Arial" w:cs="Arial"/>
          <w:sz w:val="20"/>
          <w:szCs w:val="20"/>
        </w:rPr>
        <w:t xml:space="preserve">V letu 2026 je načrtovano nadaljevanje </w:t>
      </w:r>
      <w:r w:rsidRPr="00A534C1">
        <w:rPr>
          <w:rFonts w:ascii="Arial" w:hAnsi="Arial" w:cs="Arial"/>
          <w:b/>
          <w:sz w:val="20"/>
          <w:szCs w:val="20"/>
        </w:rPr>
        <w:t>projektov digitalizacije in informatizacije ter optimiziranja poslovnih procesov na kadrovskem področju</w:t>
      </w:r>
      <w:r w:rsidRPr="0044723C">
        <w:rPr>
          <w:rFonts w:ascii="Arial" w:hAnsi="Arial" w:cs="Arial"/>
          <w:sz w:val="20"/>
          <w:szCs w:val="20"/>
        </w:rPr>
        <w:t xml:space="preserve">. </w:t>
      </w:r>
    </w:p>
    <w:p w14:paraId="4700BF86" w14:textId="5546BEFF" w:rsidR="00590684" w:rsidRPr="00A534C1" w:rsidRDefault="00590684" w:rsidP="00590684">
      <w:pPr>
        <w:spacing w:line="276" w:lineRule="auto"/>
        <w:jc w:val="both"/>
        <w:rPr>
          <w:rFonts w:ascii="Arial" w:hAnsi="Arial" w:cs="Arial"/>
          <w:sz w:val="20"/>
          <w:szCs w:val="20"/>
        </w:rPr>
      </w:pPr>
      <w:r w:rsidRPr="00A534C1">
        <w:rPr>
          <w:rFonts w:ascii="Arial" w:hAnsi="Arial" w:cs="Arial"/>
          <w:sz w:val="20"/>
          <w:szCs w:val="20"/>
        </w:rPr>
        <w:t>Prednostn</w:t>
      </w:r>
      <w:r w:rsidR="000F2313">
        <w:rPr>
          <w:rFonts w:ascii="Arial" w:hAnsi="Arial" w:cs="Arial"/>
          <w:sz w:val="20"/>
          <w:szCs w:val="20"/>
        </w:rPr>
        <w:t>a</w:t>
      </w:r>
      <w:r w:rsidRPr="00A534C1">
        <w:rPr>
          <w:rFonts w:ascii="Arial" w:hAnsi="Arial" w:cs="Arial"/>
          <w:sz w:val="20"/>
          <w:szCs w:val="20"/>
        </w:rPr>
        <w:t xml:space="preserve"> nalog</w:t>
      </w:r>
      <w:r w:rsidR="000F2313">
        <w:rPr>
          <w:rFonts w:ascii="Arial" w:hAnsi="Arial" w:cs="Arial"/>
          <w:sz w:val="20"/>
          <w:szCs w:val="20"/>
        </w:rPr>
        <w:t>a</w:t>
      </w:r>
      <w:r w:rsidRPr="00A534C1">
        <w:rPr>
          <w:rFonts w:ascii="Arial" w:hAnsi="Arial" w:cs="Arial"/>
          <w:sz w:val="20"/>
          <w:szCs w:val="20"/>
        </w:rPr>
        <w:t xml:space="preserve"> bo predvsem </w:t>
      </w:r>
      <w:r w:rsidRPr="00A534C1">
        <w:rPr>
          <w:rFonts w:ascii="Arial" w:hAnsi="Arial" w:cs="Arial"/>
          <w:b/>
          <w:sz w:val="20"/>
          <w:szCs w:val="20"/>
        </w:rPr>
        <w:t>vzpostavitev informacijskega sistema Muza</w:t>
      </w:r>
      <w:r w:rsidRPr="00A534C1">
        <w:rPr>
          <w:rFonts w:ascii="Arial" w:hAnsi="Arial" w:cs="Arial"/>
          <w:sz w:val="20"/>
          <w:szCs w:val="20"/>
        </w:rPr>
        <w:t xml:space="preserve"> v MNZ in obeh organih v sestavi. V letu 2025 so se odpravljale še določene težave v samem delovanju, prav tako </w:t>
      </w:r>
      <w:r w:rsidR="000F2313">
        <w:rPr>
          <w:rFonts w:ascii="Arial" w:hAnsi="Arial" w:cs="Arial"/>
          <w:sz w:val="20"/>
          <w:szCs w:val="20"/>
        </w:rPr>
        <w:t xml:space="preserve">so </w:t>
      </w:r>
      <w:r w:rsidRPr="00A534C1">
        <w:rPr>
          <w:rFonts w:ascii="Arial" w:hAnsi="Arial" w:cs="Arial"/>
          <w:sz w:val="20"/>
          <w:szCs w:val="20"/>
        </w:rPr>
        <w:t xml:space="preserve">se aktivno </w:t>
      </w:r>
      <w:r w:rsidR="00F976BF">
        <w:rPr>
          <w:rFonts w:ascii="Arial" w:hAnsi="Arial" w:cs="Arial"/>
          <w:sz w:val="20"/>
          <w:szCs w:val="20"/>
        </w:rPr>
        <w:t>začel</w:t>
      </w:r>
      <w:r w:rsidR="000F2313">
        <w:rPr>
          <w:rFonts w:ascii="Arial" w:hAnsi="Arial" w:cs="Arial"/>
          <w:sz w:val="20"/>
          <w:szCs w:val="20"/>
        </w:rPr>
        <w:t>e</w:t>
      </w:r>
      <w:r w:rsidRPr="00A534C1">
        <w:rPr>
          <w:rFonts w:ascii="Arial" w:hAnsi="Arial" w:cs="Arial"/>
          <w:sz w:val="20"/>
          <w:szCs w:val="20"/>
        </w:rPr>
        <w:t xml:space="preserve"> </w:t>
      </w:r>
      <w:r w:rsidR="00F976BF" w:rsidRPr="00A534C1">
        <w:rPr>
          <w:rFonts w:ascii="Arial" w:hAnsi="Arial" w:cs="Arial"/>
          <w:sz w:val="20"/>
          <w:szCs w:val="20"/>
        </w:rPr>
        <w:t>reševa</w:t>
      </w:r>
      <w:r w:rsidR="00F976BF">
        <w:rPr>
          <w:rFonts w:ascii="Arial" w:hAnsi="Arial" w:cs="Arial"/>
          <w:sz w:val="20"/>
          <w:szCs w:val="20"/>
        </w:rPr>
        <w:t>ti</w:t>
      </w:r>
      <w:r w:rsidR="00F976BF" w:rsidRPr="00A534C1">
        <w:rPr>
          <w:rFonts w:ascii="Arial" w:hAnsi="Arial" w:cs="Arial"/>
          <w:sz w:val="20"/>
          <w:szCs w:val="20"/>
        </w:rPr>
        <w:t xml:space="preserve"> </w:t>
      </w:r>
      <w:r w:rsidRPr="00A534C1">
        <w:rPr>
          <w:rFonts w:ascii="Arial" w:hAnsi="Arial" w:cs="Arial"/>
          <w:sz w:val="20"/>
          <w:szCs w:val="20"/>
        </w:rPr>
        <w:t xml:space="preserve">in </w:t>
      </w:r>
      <w:r w:rsidR="00F976BF" w:rsidRPr="00A534C1">
        <w:rPr>
          <w:rFonts w:ascii="Arial" w:hAnsi="Arial" w:cs="Arial"/>
          <w:sz w:val="20"/>
          <w:szCs w:val="20"/>
        </w:rPr>
        <w:t>odprav</w:t>
      </w:r>
      <w:r w:rsidR="00F976BF">
        <w:rPr>
          <w:rFonts w:ascii="Arial" w:hAnsi="Arial" w:cs="Arial"/>
          <w:sz w:val="20"/>
          <w:szCs w:val="20"/>
        </w:rPr>
        <w:t>ljati</w:t>
      </w:r>
      <w:r w:rsidR="00F976BF" w:rsidRPr="00A534C1">
        <w:rPr>
          <w:rFonts w:ascii="Arial" w:hAnsi="Arial" w:cs="Arial"/>
          <w:sz w:val="20"/>
          <w:szCs w:val="20"/>
        </w:rPr>
        <w:t xml:space="preserve"> </w:t>
      </w:r>
      <w:r w:rsidR="00E81220" w:rsidRPr="00A534C1">
        <w:rPr>
          <w:rFonts w:ascii="Arial" w:hAnsi="Arial" w:cs="Arial"/>
          <w:sz w:val="20"/>
          <w:szCs w:val="20"/>
        </w:rPr>
        <w:t>mo</w:t>
      </w:r>
      <w:r w:rsidR="00E81220">
        <w:rPr>
          <w:rFonts w:ascii="Arial" w:hAnsi="Arial" w:cs="Arial"/>
          <w:sz w:val="20"/>
          <w:szCs w:val="20"/>
        </w:rPr>
        <w:t>goč</w:t>
      </w:r>
      <w:r w:rsidR="00F976BF">
        <w:rPr>
          <w:rFonts w:ascii="Arial" w:hAnsi="Arial" w:cs="Arial"/>
          <w:sz w:val="20"/>
          <w:szCs w:val="20"/>
        </w:rPr>
        <w:t>e</w:t>
      </w:r>
      <w:r w:rsidR="00E81220" w:rsidRPr="00A534C1">
        <w:rPr>
          <w:rFonts w:ascii="Arial" w:hAnsi="Arial" w:cs="Arial"/>
          <w:sz w:val="20"/>
          <w:szCs w:val="20"/>
        </w:rPr>
        <w:t xml:space="preserve"> </w:t>
      </w:r>
      <w:r w:rsidRPr="00A534C1">
        <w:rPr>
          <w:rFonts w:ascii="Arial" w:hAnsi="Arial" w:cs="Arial"/>
          <w:sz w:val="20"/>
          <w:szCs w:val="20"/>
        </w:rPr>
        <w:t xml:space="preserve">pomanjkljivosti tudi na infrastrukturi. Po popravljenem </w:t>
      </w:r>
      <w:r w:rsidRPr="00A534C1">
        <w:rPr>
          <w:rFonts w:ascii="Arial" w:hAnsi="Arial" w:cs="Arial"/>
          <w:sz w:val="20"/>
          <w:szCs w:val="20"/>
        </w:rPr>
        <w:lastRenderedPageBreak/>
        <w:t xml:space="preserve">zastavljenem predlogu načrta aktivnosti je predvideno, da bi lahko v prvem četrtletju leta 2026 prešli na produkcijsko okolje in </w:t>
      </w:r>
      <w:r w:rsidR="00E81220">
        <w:rPr>
          <w:rFonts w:ascii="Arial" w:hAnsi="Arial" w:cs="Arial"/>
          <w:sz w:val="20"/>
          <w:szCs w:val="20"/>
        </w:rPr>
        <w:t>zač</w:t>
      </w:r>
      <w:r w:rsidR="00E81220" w:rsidRPr="00A534C1">
        <w:rPr>
          <w:rFonts w:ascii="Arial" w:hAnsi="Arial" w:cs="Arial"/>
          <w:sz w:val="20"/>
          <w:szCs w:val="20"/>
        </w:rPr>
        <w:t xml:space="preserve">eli </w:t>
      </w:r>
      <w:r w:rsidR="00F976BF" w:rsidRPr="00A534C1">
        <w:rPr>
          <w:rFonts w:ascii="Arial" w:hAnsi="Arial" w:cs="Arial"/>
          <w:sz w:val="20"/>
          <w:szCs w:val="20"/>
        </w:rPr>
        <w:t>uporab</w:t>
      </w:r>
      <w:r w:rsidR="00F976BF">
        <w:rPr>
          <w:rFonts w:ascii="Arial" w:hAnsi="Arial" w:cs="Arial"/>
          <w:sz w:val="20"/>
          <w:szCs w:val="20"/>
        </w:rPr>
        <w:t>ljati</w:t>
      </w:r>
      <w:r w:rsidR="00F976BF" w:rsidRPr="00A534C1">
        <w:rPr>
          <w:rFonts w:ascii="Arial" w:hAnsi="Arial" w:cs="Arial"/>
          <w:sz w:val="20"/>
          <w:szCs w:val="20"/>
        </w:rPr>
        <w:t xml:space="preserve"> informacijsk</w:t>
      </w:r>
      <w:r w:rsidR="00F976BF">
        <w:rPr>
          <w:rFonts w:ascii="Arial" w:hAnsi="Arial" w:cs="Arial"/>
          <w:sz w:val="20"/>
          <w:szCs w:val="20"/>
        </w:rPr>
        <w:t>i</w:t>
      </w:r>
      <w:r w:rsidR="00F976BF" w:rsidRPr="00A534C1">
        <w:rPr>
          <w:rFonts w:ascii="Arial" w:hAnsi="Arial" w:cs="Arial"/>
          <w:sz w:val="20"/>
          <w:szCs w:val="20"/>
        </w:rPr>
        <w:t xml:space="preserve"> </w:t>
      </w:r>
      <w:r w:rsidRPr="00A534C1">
        <w:rPr>
          <w:rFonts w:ascii="Arial" w:hAnsi="Arial" w:cs="Arial"/>
          <w:sz w:val="20"/>
          <w:szCs w:val="20"/>
        </w:rPr>
        <w:t xml:space="preserve">sistem Muza za </w:t>
      </w:r>
      <w:r w:rsidR="00F976BF" w:rsidRPr="00A534C1">
        <w:rPr>
          <w:rFonts w:ascii="Arial" w:hAnsi="Arial" w:cs="Arial"/>
          <w:sz w:val="20"/>
          <w:szCs w:val="20"/>
        </w:rPr>
        <w:t>razvojn</w:t>
      </w:r>
      <w:r w:rsidR="00F976BF">
        <w:rPr>
          <w:rFonts w:ascii="Arial" w:hAnsi="Arial" w:cs="Arial"/>
          <w:sz w:val="20"/>
          <w:szCs w:val="20"/>
        </w:rPr>
        <w:t>e</w:t>
      </w:r>
      <w:r w:rsidR="00F976BF" w:rsidRPr="00A534C1">
        <w:rPr>
          <w:rFonts w:ascii="Arial" w:hAnsi="Arial" w:cs="Arial"/>
          <w:sz w:val="20"/>
          <w:szCs w:val="20"/>
        </w:rPr>
        <w:t xml:space="preserve"> pogovor</w:t>
      </w:r>
      <w:r w:rsidR="00F976BF">
        <w:rPr>
          <w:rFonts w:ascii="Arial" w:hAnsi="Arial" w:cs="Arial"/>
          <w:sz w:val="20"/>
          <w:szCs w:val="20"/>
        </w:rPr>
        <w:t>e</w:t>
      </w:r>
      <w:r w:rsidRPr="00A534C1">
        <w:rPr>
          <w:rFonts w:ascii="Arial" w:hAnsi="Arial" w:cs="Arial"/>
          <w:sz w:val="20"/>
          <w:szCs w:val="20"/>
        </w:rPr>
        <w:t xml:space="preserve">, kakor tudi </w:t>
      </w:r>
      <w:r w:rsidR="00F976BF" w:rsidRPr="00A534C1">
        <w:rPr>
          <w:rFonts w:ascii="Arial" w:hAnsi="Arial" w:cs="Arial"/>
          <w:sz w:val="20"/>
          <w:szCs w:val="20"/>
        </w:rPr>
        <w:t>javn</w:t>
      </w:r>
      <w:r w:rsidR="00F976BF">
        <w:rPr>
          <w:rFonts w:ascii="Arial" w:hAnsi="Arial" w:cs="Arial"/>
          <w:sz w:val="20"/>
          <w:szCs w:val="20"/>
        </w:rPr>
        <w:t>e</w:t>
      </w:r>
      <w:r w:rsidR="00F976BF" w:rsidRPr="00A534C1">
        <w:rPr>
          <w:rFonts w:ascii="Arial" w:hAnsi="Arial" w:cs="Arial"/>
          <w:sz w:val="20"/>
          <w:szCs w:val="20"/>
        </w:rPr>
        <w:t xml:space="preserve"> </w:t>
      </w:r>
      <w:r w:rsidRPr="00A534C1">
        <w:rPr>
          <w:rFonts w:ascii="Arial" w:hAnsi="Arial" w:cs="Arial"/>
          <w:sz w:val="20"/>
          <w:szCs w:val="20"/>
        </w:rPr>
        <w:t>natečaje, objav</w:t>
      </w:r>
      <w:r w:rsidR="00F976BF">
        <w:rPr>
          <w:rFonts w:ascii="Arial" w:hAnsi="Arial" w:cs="Arial"/>
          <w:sz w:val="20"/>
          <w:szCs w:val="20"/>
        </w:rPr>
        <w:t>e</w:t>
      </w:r>
      <w:r w:rsidRPr="00A534C1">
        <w:rPr>
          <w:rFonts w:ascii="Arial" w:hAnsi="Arial" w:cs="Arial"/>
          <w:sz w:val="20"/>
          <w:szCs w:val="20"/>
        </w:rPr>
        <w:t xml:space="preserve"> </w:t>
      </w:r>
      <w:r w:rsidR="000F2313">
        <w:rPr>
          <w:rFonts w:ascii="Arial" w:hAnsi="Arial" w:cs="Arial"/>
          <w:sz w:val="20"/>
          <w:szCs w:val="20"/>
        </w:rPr>
        <w:t>in</w:t>
      </w:r>
      <w:r w:rsidR="000F2313" w:rsidRPr="00A534C1">
        <w:rPr>
          <w:rFonts w:ascii="Arial" w:hAnsi="Arial" w:cs="Arial"/>
          <w:sz w:val="20"/>
          <w:szCs w:val="20"/>
        </w:rPr>
        <w:t xml:space="preserve"> </w:t>
      </w:r>
      <w:r w:rsidR="00F976BF" w:rsidRPr="00A534C1">
        <w:rPr>
          <w:rFonts w:ascii="Arial" w:hAnsi="Arial" w:cs="Arial"/>
          <w:sz w:val="20"/>
          <w:szCs w:val="20"/>
        </w:rPr>
        <w:t>intern</w:t>
      </w:r>
      <w:r w:rsidR="00F976BF">
        <w:rPr>
          <w:rFonts w:ascii="Arial" w:hAnsi="Arial" w:cs="Arial"/>
          <w:sz w:val="20"/>
          <w:szCs w:val="20"/>
        </w:rPr>
        <w:t>e</w:t>
      </w:r>
      <w:r w:rsidR="00F976BF" w:rsidRPr="00A534C1">
        <w:rPr>
          <w:rFonts w:ascii="Arial" w:hAnsi="Arial" w:cs="Arial"/>
          <w:sz w:val="20"/>
          <w:szCs w:val="20"/>
        </w:rPr>
        <w:t xml:space="preserve"> seznanit</w:t>
      </w:r>
      <w:r w:rsidR="00F976BF">
        <w:rPr>
          <w:rFonts w:ascii="Arial" w:hAnsi="Arial" w:cs="Arial"/>
          <w:sz w:val="20"/>
          <w:szCs w:val="20"/>
        </w:rPr>
        <w:t>ve</w:t>
      </w:r>
      <w:r w:rsidR="00F976BF" w:rsidRPr="00A534C1">
        <w:rPr>
          <w:rFonts w:ascii="Arial" w:hAnsi="Arial" w:cs="Arial"/>
          <w:sz w:val="20"/>
          <w:szCs w:val="20"/>
        </w:rPr>
        <w:t xml:space="preserve"> </w:t>
      </w:r>
      <w:r w:rsidRPr="00A534C1">
        <w:rPr>
          <w:rFonts w:ascii="Arial" w:hAnsi="Arial" w:cs="Arial"/>
          <w:sz w:val="20"/>
          <w:szCs w:val="20"/>
        </w:rPr>
        <w:t>s prostimi delovnimi mesti.</w:t>
      </w:r>
    </w:p>
    <w:p w14:paraId="3B09844B" w14:textId="154CF287" w:rsidR="00E87871" w:rsidRPr="00A534C1" w:rsidRDefault="00E87871" w:rsidP="00F05F25">
      <w:pPr>
        <w:pStyle w:val="ZADEVA"/>
        <w:tabs>
          <w:tab w:val="clear" w:pos="1701"/>
          <w:tab w:val="left" w:pos="0"/>
        </w:tabs>
        <w:spacing w:line="276" w:lineRule="auto"/>
        <w:ind w:left="0" w:firstLine="0"/>
        <w:jc w:val="both"/>
        <w:rPr>
          <w:rFonts w:cs="Arial"/>
          <w:b w:val="0"/>
          <w:szCs w:val="20"/>
          <w:lang w:val="sl-SI"/>
        </w:rPr>
      </w:pPr>
      <w:r w:rsidRPr="00A534C1">
        <w:rPr>
          <w:rFonts w:cs="Arial"/>
          <w:b w:val="0"/>
          <w:szCs w:val="20"/>
          <w:lang w:val="sl-SI"/>
        </w:rPr>
        <w:t xml:space="preserve">V letu 2026 bo MNZ nadaljevalo spremembe na področju </w:t>
      </w:r>
      <w:r w:rsidRPr="00A534C1">
        <w:rPr>
          <w:rFonts w:cs="Arial"/>
          <w:szCs w:val="20"/>
          <w:lang w:val="sl-SI"/>
        </w:rPr>
        <w:t>izmenjave e-računov</w:t>
      </w:r>
      <w:r w:rsidRPr="00A534C1">
        <w:rPr>
          <w:rFonts w:cs="Arial"/>
          <w:b w:val="0"/>
          <w:szCs w:val="20"/>
          <w:lang w:val="sl-SI"/>
        </w:rPr>
        <w:t xml:space="preserve">, tako da bo ključni podatek za pravilno usmerjanje e-računov kombinacija davčne in matične številke. Programska koda je bila v </w:t>
      </w:r>
      <w:r w:rsidR="00BF5884">
        <w:rPr>
          <w:rFonts w:cs="Arial"/>
          <w:b w:val="0"/>
          <w:szCs w:val="20"/>
          <w:lang w:val="sl-SI"/>
        </w:rPr>
        <w:t xml:space="preserve">letu </w:t>
      </w:r>
      <w:r w:rsidRPr="00A534C1">
        <w:rPr>
          <w:rFonts w:cs="Arial"/>
          <w:b w:val="0"/>
          <w:szCs w:val="20"/>
          <w:lang w:val="sl-SI"/>
        </w:rPr>
        <w:t>2025 pripravljena in čaka na testiranje.</w:t>
      </w:r>
    </w:p>
    <w:p w14:paraId="2FB52B8B" w14:textId="6EB0414C" w:rsidR="00E87871" w:rsidRPr="00A534C1" w:rsidRDefault="00E87871" w:rsidP="00F05F25">
      <w:pPr>
        <w:spacing w:after="0" w:line="276" w:lineRule="auto"/>
        <w:jc w:val="both"/>
        <w:rPr>
          <w:rFonts w:ascii="Arial" w:hAnsi="Arial" w:cs="Arial"/>
          <w:sz w:val="20"/>
          <w:szCs w:val="20"/>
          <w:lang w:eastAsia="sl-SI"/>
        </w:rPr>
      </w:pPr>
      <w:r w:rsidRPr="00A534C1">
        <w:rPr>
          <w:rFonts w:ascii="Arial" w:hAnsi="Arial" w:cs="Arial"/>
          <w:sz w:val="20"/>
          <w:szCs w:val="20"/>
          <w:lang w:eastAsia="sl-SI"/>
        </w:rPr>
        <w:t xml:space="preserve">Pomemben cilj je tudi nadaljnje uvajanje </w:t>
      </w:r>
      <w:r w:rsidRPr="00A534C1">
        <w:rPr>
          <w:rFonts w:ascii="Arial" w:hAnsi="Arial" w:cs="Arial"/>
          <w:b/>
          <w:sz w:val="20"/>
          <w:szCs w:val="20"/>
          <w:lang w:eastAsia="sl-SI"/>
        </w:rPr>
        <w:t>elektronskega poslovanja na področju finančnega in računovodskega poslovanja</w:t>
      </w:r>
      <w:r w:rsidRPr="00A534C1">
        <w:rPr>
          <w:rFonts w:ascii="Arial" w:hAnsi="Arial" w:cs="Arial"/>
          <w:sz w:val="20"/>
          <w:szCs w:val="20"/>
          <w:lang w:eastAsia="sl-SI"/>
        </w:rPr>
        <w:t xml:space="preserve"> (elektronsko podpisovanje odredb za potne naloge) ter optimalno povezovanje aplikacij s samodejnim prenosom podatkov med aplikacijami, če bodo za to podani ustrezni sistemski pogoji na ravni Ministrstva za finance </w:t>
      </w:r>
      <w:r w:rsidR="00386BC5">
        <w:rPr>
          <w:rFonts w:ascii="Arial" w:hAnsi="Arial" w:cs="Arial"/>
          <w:sz w:val="20"/>
          <w:szCs w:val="20"/>
          <w:lang w:eastAsia="sl-SI"/>
        </w:rPr>
        <w:t xml:space="preserve">Republike Slovenije </w:t>
      </w:r>
      <w:r w:rsidRPr="00A534C1">
        <w:rPr>
          <w:rFonts w:ascii="Arial" w:hAnsi="Arial" w:cs="Arial"/>
          <w:sz w:val="20"/>
          <w:szCs w:val="20"/>
          <w:lang w:eastAsia="sl-SI"/>
        </w:rPr>
        <w:t>oziroma Ministrstva za javno upravo</w:t>
      </w:r>
      <w:r w:rsidR="00386BC5">
        <w:rPr>
          <w:rFonts w:ascii="Arial" w:hAnsi="Arial" w:cs="Arial"/>
          <w:sz w:val="20"/>
          <w:szCs w:val="20"/>
          <w:lang w:eastAsia="sl-SI"/>
        </w:rPr>
        <w:t xml:space="preserve"> Republike Slovenije</w:t>
      </w:r>
      <w:r w:rsidR="00AF2811" w:rsidRPr="00A534C1">
        <w:rPr>
          <w:rFonts w:ascii="Arial" w:hAnsi="Arial" w:cs="Arial"/>
          <w:sz w:val="20"/>
          <w:szCs w:val="20"/>
        </w:rPr>
        <w:t>.</w:t>
      </w:r>
    </w:p>
    <w:p w14:paraId="54544C0F" w14:textId="77777777" w:rsidR="00E87871" w:rsidRPr="00A534C1" w:rsidRDefault="00E87871" w:rsidP="00F05F25">
      <w:pPr>
        <w:spacing w:after="0" w:line="276" w:lineRule="auto"/>
        <w:jc w:val="both"/>
        <w:rPr>
          <w:rFonts w:ascii="Arial" w:hAnsi="Arial" w:cs="Arial"/>
          <w:bCs/>
          <w:sz w:val="20"/>
          <w:szCs w:val="20"/>
        </w:rPr>
      </w:pPr>
    </w:p>
    <w:p w14:paraId="5024BFD2" w14:textId="7453E3C2" w:rsidR="00CC7914" w:rsidRPr="00A534C1" w:rsidRDefault="00CC7914" w:rsidP="00F05F25">
      <w:pPr>
        <w:spacing w:after="0" w:line="276" w:lineRule="auto"/>
        <w:jc w:val="both"/>
        <w:rPr>
          <w:rFonts w:ascii="Arial" w:hAnsi="Arial" w:cs="Arial"/>
          <w:bCs/>
          <w:sz w:val="20"/>
          <w:szCs w:val="20"/>
        </w:rPr>
      </w:pPr>
      <w:r w:rsidRPr="00A534C1">
        <w:rPr>
          <w:rFonts w:ascii="Arial" w:hAnsi="Arial" w:cs="Arial"/>
          <w:bCs/>
          <w:sz w:val="20"/>
          <w:szCs w:val="20"/>
        </w:rPr>
        <w:t>Načrtovan</w:t>
      </w:r>
      <w:r w:rsidR="00F976BF">
        <w:rPr>
          <w:rFonts w:ascii="Arial" w:hAnsi="Arial" w:cs="Arial"/>
          <w:bCs/>
          <w:sz w:val="20"/>
          <w:szCs w:val="20"/>
        </w:rPr>
        <w:t>a</w:t>
      </w:r>
      <w:r w:rsidRPr="00A534C1">
        <w:rPr>
          <w:rFonts w:ascii="Arial" w:hAnsi="Arial" w:cs="Arial"/>
          <w:bCs/>
          <w:sz w:val="20"/>
          <w:szCs w:val="20"/>
        </w:rPr>
        <w:t xml:space="preserve"> </w:t>
      </w:r>
      <w:r w:rsidR="00F976BF" w:rsidRPr="00A534C1">
        <w:rPr>
          <w:rFonts w:ascii="Arial" w:hAnsi="Arial" w:cs="Arial"/>
          <w:bCs/>
          <w:sz w:val="20"/>
          <w:szCs w:val="20"/>
        </w:rPr>
        <w:t>s</w:t>
      </w:r>
      <w:r w:rsidR="00F976BF">
        <w:rPr>
          <w:rFonts w:ascii="Arial" w:hAnsi="Arial" w:cs="Arial"/>
          <w:bCs/>
          <w:sz w:val="20"/>
          <w:szCs w:val="20"/>
        </w:rPr>
        <w:t>ta</w:t>
      </w:r>
      <w:r w:rsidR="00F976BF" w:rsidRPr="00A534C1">
        <w:rPr>
          <w:rFonts w:ascii="Arial" w:hAnsi="Arial" w:cs="Arial"/>
          <w:bCs/>
          <w:sz w:val="20"/>
          <w:szCs w:val="20"/>
        </w:rPr>
        <w:t xml:space="preserve"> </w:t>
      </w:r>
      <w:r w:rsidRPr="00A534C1">
        <w:rPr>
          <w:rFonts w:ascii="Arial" w:hAnsi="Arial" w:cs="Arial"/>
          <w:bCs/>
          <w:sz w:val="20"/>
          <w:szCs w:val="20"/>
        </w:rPr>
        <w:t>naslednj</w:t>
      </w:r>
      <w:r w:rsidR="00F976BF">
        <w:rPr>
          <w:rFonts w:ascii="Arial" w:hAnsi="Arial" w:cs="Arial"/>
          <w:bCs/>
          <w:sz w:val="20"/>
          <w:szCs w:val="20"/>
        </w:rPr>
        <w:t>a</w:t>
      </w:r>
      <w:r w:rsidRPr="00A534C1">
        <w:rPr>
          <w:rFonts w:ascii="Arial" w:hAnsi="Arial" w:cs="Arial"/>
          <w:bCs/>
          <w:sz w:val="20"/>
          <w:szCs w:val="20"/>
        </w:rPr>
        <w:t xml:space="preserve"> projekt</w:t>
      </w:r>
      <w:r w:rsidR="00F976BF">
        <w:rPr>
          <w:rFonts w:ascii="Arial" w:hAnsi="Arial" w:cs="Arial"/>
          <w:bCs/>
          <w:sz w:val="20"/>
          <w:szCs w:val="20"/>
        </w:rPr>
        <w:t>a</w:t>
      </w:r>
      <w:r w:rsidRPr="00A534C1">
        <w:rPr>
          <w:rFonts w:ascii="Arial" w:hAnsi="Arial" w:cs="Arial"/>
          <w:bCs/>
          <w:sz w:val="20"/>
          <w:szCs w:val="20"/>
        </w:rPr>
        <w:t xml:space="preserve"> digitalizacije in informatizacije s področja </w:t>
      </w:r>
      <w:r w:rsidRPr="00A534C1">
        <w:rPr>
          <w:rFonts w:ascii="Arial" w:hAnsi="Arial" w:cs="Arial"/>
          <w:b/>
          <w:bCs/>
          <w:sz w:val="20"/>
          <w:szCs w:val="20"/>
        </w:rPr>
        <w:t>tajnih podatkov</w:t>
      </w:r>
      <w:r w:rsidRPr="00A534C1">
        <w:rPr>
          <w:rFonts w:ascii="Arial" w:hAnsi="Arial" w:cs="Arial"/>
          <w:bCs/>
          <w:sz w:val="20"/>
          <w:szCs w:val="20"/>
        </w:rPr>
        <w:t>:</w:t>
      </w:r>
    </w:p>
    <w:p w14:paraId="2CDFB235" w14:textId="1EB8F0B6" w:rsidR="00CC7914" w:rsidRPr="00A534C1" w:rsidRDefault="00D10477" w:rsidP="00F05F25">
      <w:pPr>
        <w:pStyle w:val="Odstavekseznama"/>
        <w:numPr>
          <w:ilvl w:val="0"/>
          <w:numId w:val="13"/>
        </w:numPr>
        <w:spacing w:line="276" w:lineRule="auto"/>
        <w:jc w:val="both"/>
        <w:rPr>
          <w:rFonts w:ascii="Arial" w:hAnsi="Arial" w:cs="Arial"/>
          <w:sz w:val="20"/>
          <w:szCs w:val="20"/>
        </w:rPr>
      </w:pPr>
      <w:r>
        <w:rPr>
          <w:rFonts w:ascii="Arial" w:hAnsi="Arial" w:cs="Arial"/>
          <w:sz w:val="20"/>
          <w:szCs w:val="20"/>
        </w:rPr>
        <w:t>vzpostavitev</w:t>
      </w:r>
      <w:r w:rsidR="00CC7914" w:rsidRPr="00A534C1">
        <w:rPr>
          <w:rFonts w:ascii="Arial" w:hAnsi="Arial" w:cs="Arial"/>
          <w:sz w:val="20"/>
          <w:szCs w:val="20"/>
        </w:rPr>
        <w:t xml:space="preserve"> lastne evidence izdanih dovoljenj za dostop do tajnih podatkov – v skladu z Zakonom o tajnih podatkih (ZTP</w:t>
      </w:r>
      <w:r w:rsidR="00AF2811" w:rsidRPr="00A534C1">
        <w:rPr>
          <w:rFonts w:ascii="Arial" w:hAnsi="Arial" w:cs="Arial"/>
          <w:sz w:val="20"/>
          <w:szCs w:val="20"/>
        </w:rPr>
        <w:t>)</w:t>
      </w:r>
      <w:r w:rsidR="00F976BF">
        <w:rPr>
          <w:rFonts w:ascii="Arial" w:hAnsi="Arial" w:cs="Arial"/>
          <w:sz w:val="20"/>
          <w:szCs w:val="20"/>
        </w:rPr>
        <w:t>,</w:t>
      </w:r>
    </w:p>
    <w:p w14:paraId="1CC469B5" w14:textId="77777777" w:rsidR="00CC7914" w:rsidRPr="00A534C1" w:rsidRDefault="00CC7914" w:rsidP="00F05F25">
      <w:pPr>
        <w:pStyle w:val="Odstavekseznama"/>
        <w:numPr>
          <w:ilvl w:val="0"/>
          <w:numId w:val="13"/>
        </w:numPr>
        <w:spacing w:line="276" w:lineRule="auto"/>
        <w:jc w:val="both"/>
        <w:rPr>
          <w:rFonts w:ascii="Arial" w:hAnsi="Arial" w:cs="Arial"/>
          <w:sz w:val="20"/>
          <w:szCs w:val="20"/>
        </w:rPr>
      </w:pPr>
      <w:r w:rsidRPr="00A534C1">
        <w:rPr>
          <w:rFonts w:ascii="Arial" w:hAnsi="Arial" w:cs="Arial"/>
          <w:sz w:val="20"/>
          <w:szCs w:val="20"/>
        </w:rPr>
        <w:t>projekt informatizacije poslovanja s tajnimi podatki ter povezava z evidenco izdanih dovoljenj in seznamom pooblastil.</w:t>
      </w:r>
    </w:p>
    <w:p w14:paraId="5ADAF350" w14:textId="2195EBCA" w:rsidR="004A49CE" w:rsidRPr="00A534C1" w:rsidRDefault="004A49CE" w:rsidP="00F05F25">
      <w:pPr>
        <w:autoSpaceDE w:val="0"/>
        <w:autoSpaceDN w:val="0"/>
        <w:adjustRightInd w:val="0"/>
        <w:spacing w:after="0" w:line="276" w:lineRule="auto"/>
        <w:jc w:val="both"/>
        <w:rPr>
          <w:rFonts w:ascii="Arial" w:hAnsi="Arial" w:cs="Arial"/>
          <w:sz w:val="20"/>
          <w:szCs w:val="20"/>
          <w:lang w:eastAsia="sl-SI"/>
        </w:rPr>
      </w:pPr>
      <w:r w:rsidRPr="00A534C1">
        <w:rPr>
          <w:rFonts w:ascii="Arial" w:hAnsi="Arial" w:cs="Arial"/>
          <w:sz w:val="20"/>
          <w:szCs w:val="20"/>
          <w:lang w:eastAsia="sl-SI"/>
        </w:rPr>
        <w:t>V letu 2026 bo aktivno nadzorov</w:t>
      </w:r>
      <w:r w:rsidR="00AF2811" w:rsidRPr="00A534C1">
        <w:rPr>
          <w:rFonts w:ascii="Arial" w:hAnsi="Arial" w:cs="Arial"/>
          <w:sz w:val="20"/>
          <w:szCs w:val="20"/>
          <w:lang w:eastAsia="sl-SI"/>
        </w:rPr>
        <w:t>an</w:t>
      </w:r>
      <w:r w:rsidRPr="00A534C1">
        <w:rPr>
          <w:rFonts w:ascii="Arial" w:hAnsi="Arial" w:cs="Arial"/>
          <w:sz w:val="20"/>
          <w:szCs w:val="20"/>
          <w:lang w:eastAsia="sl-SI"/>
        </w:rPr>
        <w:t xml:space="preserve"> </w:t>
      </w:r>
      <w:r w:rsidRPr="00A534C1">
        <w:rPr>
          <w:rFonts w:ascii="Arial" w:hAnsi="Arial" w:cs="Arial"/>
          <w:b/>
          <w:sz w:val="20"/>
          <w:szCs w:val="20"/>
          <w:lang w:eastAsia="sl-SI"/>
        </w:rPr>
        <w:t>prehod na brezpapirno poslovanje v MNZ</w:t>
      </w:r>
      <w:r w:rsidRPr="00A534C1">
        <w:rPr>
          <w:rFonts w:ascii="Arial" w:hAnsi="Arial" w:cs="Arial"/>
          <w:sz w:val="20"/>
          <w:szCs w:val="20"/>
          <w:lang w:eastAsia="sl-SI"/>
        </w:rPr>
        <w:t xml:space="preserve"> na podlagi uspešno </w:t>
      </w:r>
      <w:r w:rsidR="00D10477">
        <w:rPr>
          <w:rFonts w:ascii="Arial" w:hAnsi="Arial" w:cs="Arial"/>
          <w:sz w:val="20"/>
          <w:szCs w:val="20"/>
          <w:lang w:eastAsia="sl-SI"/>
        </w:rPr>
        <w:t xml:space="preserve">dokončanega </w:t>
      </w:r>
      <w:r w:rsidRPr="00A534C1">
        <w:rPr>
          <w:rFonts w:ascii="Arial" w:hAnsi="Arial" w:cs="Arial"/>
          <w:sz w:val="20"/>
          <w:szCs w:val="20"/>
          <w:lang w:eastAsia="sl-SI"/>
        </w:rPr>
        <w:t>projekta Digitalizacija dokumentarnega gradiva MNZ (sredstva N</w:t>
      </w:r>
      <w:r w:rsidR="00AF2811" w:rsidRPr="00A534C1">
        <w:rPr>
          <w:rFonts w:ascii="Arial" w:hAnsi="Arial" w:cs="Arial"/>
          <w:sz w:val="20"/>
          <w:szCs w:val="20"/>
          <w:lang w:eastAsia="sl-SI"/>
        </w:rPr>
        <w:t>ačrta za okrevanje in odpornost</w:t>
      </w:r>
      <w:r w:rsidRPr="00A534C1">
        <w:rPr>
          <w:rFonts w:ascii="Arial" w:hAnsi="Arial" w:cs="Arial"/>
          <w:sz w:val="20"/>
          <w:szCs w:val="20"/>
          <w:lang w:eastAsia="sl-SI"/>
        </w:rPr>
        <w:t>) in sprejetja Notranjih pravil MNZ s strani pristojnega Arhiva R</w:t>
      </w:r>
      <w:r w:rsidR="00D10477">
        <w:rPr>
          <w:rFonts w:ascii="Arial" w:hAnsi="Arial" w:cs="Arial"/>
          <w:sz w:val="20"/>
          <w:szCs w:val="20"/>
          <w:lang w:eastAsia="sl-SI"/>
        </w:rPr>
        <w:t xml:space="preserve">epublike </w:t>
      </w:r>
      <w:r w:rsidRPr="00A534C1">
        <w:rPr>
          <w:rFonts w:ascii="Arial" w:hAnsi="Arial" w:cs="Arial"/>
          <w:sz w:val="20"/>
          <w:szCs w:val="20"/>
          <w:lang w:eastAsia="sl-SI"/>
        </w:rPr>
        <w:t>S</w:t>
      </w:r>
      <w:r w:rsidR="00D10477">
        <w:rPr>
          <w:rFonts w:ascii="Arial" w:hAnsi="Arial" w:cs="Arial"/>
          <w:sz w:val="20"/>
          <w:szCs w:val="20"/>
          <w:lang w:eastAsia="sl-SI"/>
        </w:rPr>
        <w:t>lovenije</w:t>
      </w:r>
      <w:r w:rsidRPr="00A534C1">
        <w:rPr>
          <w:rFonts w:ascii="Arial" w:hAnsi="Arial" w:cs="Arial"/>
          <w:sz w:val="20"/>
          <w:szCs w:val="20"/>
          <w:lang w:eastAsia="sl-SI"/>
        </w:rPr>
        <w:t>.</w:t>
      </w:r>
    </w:p>
    <w:p w14:paraId="31755AC0" w14:textId="77777777" w:rsidR="00C91711" w:rsidRPr="00A534C1" w:rsidRDefault="00C9171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highlight w:val="yellow"/>
        </w:rPr>
      </w:pPr>
    </w:p>
    <w:p w14:paraId="08B9E7F2" w14:textId="571BA668" w:rsidR="004A49CE" w:rsidRPr="00A534C1" w:rsidRDefault="004A49CE" w:rsidP="00F05F25">
      <w:pPr>
        <w:autoSpaceDE w:val="0"/>
        <w:autoSpaceDN w:val="0"/>
        <w:adjustRightInd w:val="0"/>
        <w:spacing w:after="0" w:line="276" w:lineRule="auto"/>
        <w:jc w:val="both"/>
        <w:rPr>
          <w:rFonts w:ascii="Arial" w:eastAsiaTheme="minorHAnsi" w:hAnsi="Arial" w:cs="Arial"/>
          <w:sz w:val="20"/>
          <w:szCs w:val="20"/>
        </w:rPr>
      </w:pPr>
      <w:r w:rsidRPr="00A534C1">
        <w:rPr>
          <w:rFonts w:ascii="Arial" w:eastAsiaTheme="minorHAnsi" w:hAnsi="Arial" w:cs="Arial"/>
          <w:b/>
          <w:sz w:val="20"/>
          <w:szCs w:val="20"/>
        </w:rPr>
        <w:t>Na področju postopkov javnega naročanja</w:t>
      </w:r>
      <w:r w:rsidRPr="00A534C1">
        <w:rPr>
          <w:rFonts w:ascii="Arial" w:eastAsiaTheme="minorHAnsi" w:hAnsi="Arial" w:cs="Arial"/>
          <w:sz w:val="20"/>
          <w:szCs w:val="20"/>
        </w:rPr>
        <w:t xml:space="preserve"> se v letu 2026 nadaljuje uvedba digitalizacije posameznih postopkov v skladu z rešitvami, ki jih za državno upravo pripravlja Ministrstvo za javno</w:t>
      </w:r>
      <w:r w:rsidR="00AF2811" w:rsidRPr="00A534C1">
        <w:rPr>
          <w:rFonts w:ascii="Arial" w:eastAsiaTheme="minorHAnsi" w:hAnsi="Arial" w:cs="Arial"/>
          <w:sz w:val="20"/>
          <w:szCs w:val="20"/>
        </w:rPr>
        <w:t xml:space="preserve"> upravo</w:t>
      </w:r>
      <w:r w:rsidR="00386BC5">
        <w:rPr>
          <w:rFonts w:ascii="Arial" w:eastAsiaTheme="minorHAnsi" w:hAnsi="Arial" w:cs="Arial"/>
          <w:sz w:val="20"/>
          <w:szCs w:val="20"/>
        </w:rPr>
        <w:t xml:space="preserve"> Republike Slovenije</w:t>
      </w:r>
      <w:r w:rsidRPr="00A534C1">
        <w:rPr>
          <w:rFonts w:ascii="Arial" w:eastAsiaTheme="minorHAnsi" w:hAnsi="Arial" w:cs="Arial"/>
          <w:sz w:val="20"/>
          <w:szCs w:val="20"/>
        </w:rPr>
        <w:t xml:space="preserve">. Vzpostavljene bodo enotne digitalne evidence postopkov javnega naročanja, predvsem z vidika povečanja preglednosti stanja postopkov in posledično poenostavitve izdelav posameznih statističnih poročil. </w:t>
      </w:r>
    </w:p>
    <w:p w14:paraId="0B13139C" w14:textId="4EF94FCA"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highlight w:val="yellow"/>
        </w:rPr>
      </w:pPr>
    </w:p>
    <w:p w14:paraId="4CDC94D5" w14:textId="42626921"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sidRPr="00A534C1">
        <w:rPr>
          <w:rFonts w:ascii="Arial" w:hAnsi="Arial" w:cs="Arial"/>
          <w:b/>
          <w:sz w:val="20"/>
          <w:szCs w:val="20"/>
        </w:rPr>
        <w:t>I</w:t>
      </w:r>
      <w:r w:rsidRPr="00A534C1">
        <w:rPr>
          <w:rFonts w:ascii="Arial" w:eastAsiaTheme="minorHAnsi" w:hAnsi="Arial" w:cs="Arial"/>
          <w:b/>
          <w:sz w:val="20"/>
          <w:szCs w:val="20"/>
        </w:rPr>
        <w:t>nformacijski sistem MFERAC</w:t>
      </w:r>
      <w:r w:rsidRPr="00A534C1">
        <w:rPr>
          <w:rFonts w:ascii="Arial" w:eastAsiaTheme="minorHAnsi" w:hAnsi="Arial" w:cs="Arial"/>
          <w:sz w:val="20"/>
          <w:szCs w:val="20"/>
        </w:rPr>
        <w:t xml:space="preserve"> je bil delno prenovljen na spletni vmesnik. Vzpostavljeno je bilo strežniško okolje in zdaj poteka postopno uvajanje vseh uporabnikov MNZ in organov v sestavi za področja, ki so že prenovljena. V MFERAC05 je bilo konec leta 2025 vključenih 1300 aktivnih uporabnikov (v MFERAC05 so večinoma vključeni finančno-računovodski in kadrovski uporabniki). </w:t>
      </w:r>
    </w:p>
    <w:p w14:paraId="45469D39"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p>
    <w:p w14:paraId="410A787C" w14:textId="3C83A7F5"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A534C1">
        <w:rPr>
          <w:rFonts w:ascii="Arial" w:hAnsi="Arial" w:cs="Arial"/>
          <w:b/>
          <w:sz w:val="20"/>
          <w:szCs w:val="20"/>
        </w:rPr>
        <w:t>Na področju izvrševanja proračuna je MNZ v celoti prešlo n</w:t>
      </w:r>
      <w:r w:rsidR="00F976BF">
        <w:rPr>
          <w:rFonts w:ascii="Arial" w:hAnsi="Arial" w:cs="Arial"/>
          <w:b/>
          <w:sz w:val="20"/>
          <w:szCs w:val="20"/>
        </w:rPr>
        <w:t>a</w:t>
      </w:r>
      <w:r w:rsidRPr="00A534C1">
        <w:rPr>
          <w:rFonts w:ascii="Arial" w:hAnsi="Arial" w:cs="Arial"/>
          <w:b/>
          <w:sz w:val="20"/>
          <w:szCs w:val="20"/>
        </w:rPr>
        <w:t xml:space="preserve"> prenovljeni informacijski sistem MFERAC</w:t>
      </w:r>
      <w:r w:rsidRPr="00A534C1">
        <w:rPr>
          <w:rFonts w:ascii="Arial" w:hAnsi="Arial" w:cs="Arial"/>
          <w:sz w:val="20"/>
          <w:szCs w:val="20"/>
        </w:rPr>
        <w:t xml:space="preserve">, stara aplikacija je izklopljena. V večjem delu je izveden tudi prehod na kadrovsko-plačnem področju in računovodskem področju (razen poročil). V letu 2026 bo na vrsti prenova šifrantov in </w:t>
      </w:r>
      <w:proofErr w:type="spellStart"/>
      <w:r w:rsidRPr="00A534C1">
        <w:rPr>
          <w:rFonts w:ascii="Arial" w:hAnsi="Arial" w:cs="Arial"/>
          <w:sz w:val="20"/>
          <w:szCs w:val="20"/>
        </w:rPr>
        <w:t>poročilnega</w:t>
      </w:r>
      <w:proofErr w:type="spellEnd"/>
      <w:r w:rsidRPr="00A534C1">
        <w:rPr>
          <w:rFonts w:ascii="Arial" w:hAnsi="Arial" w:cs="Arial"/>
          <w:sz w:val="20"/>
          <w:szCs w:val="20"/>
        </w:rPr>
        <w:t xml:space="preserve"> sistema. Dinamika uvedbe in prehoda je odvisna od dinamike prenove informacijskega sistema MFERAC, ki jo vodi Ministrstvo za finance</w:t>
      </w:r>
      <w:r w:rsidR="00386BC5">
        <w:rPr>
          <w:rFonts w:ascii="Arial" w:hAnsi="Arial" w:cs="Arial"/>
          <w:sz w:val="20"/>
          <w:szCs w:val="20"/>
        </w:rPr>
        <w:t xml:space="preserve"> Republike Slovenije</w:t>
      </w:r>
      <w:r w:rsidRPr="00A534C1">
        <w:rPr>
          <w:rFonts w:ascii="Arial" w:hAnsi="Arial" w:cs="Arial"/>
          <w:sz w:val="20"/>
          <w:szCs w:val="20"/>
        </w:rPr>
        <w:t>. Prenos zakonskih sprememb v informacijski sistem MFERAC se izvaja izključno v prenovljenem MFERAC. Cilj za leto 2026 je nadaljevanje uvajanja uporabnikov v prenovljeni informacijski sistem MFERAC.</w:t>
      </w:r>
    </w:p>
    <w:p w14:paraId="49BD12A6"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75814FD4" w14:textId="24F5ADA1" w:rsidR="00E87871" w:rsidRPr="00A534C1" w:rsidRDefault="00E87871" w:rsidP="00F05F25">
      <w:pPr>
        <w:spacing w:after="0" w:line="276" w:lineRule="auto"/>
        <w:jc w:val="both"/>
        <w:rPr>
          <w:rFonts w:ascii="Arial" w:hAnsi="Arial" w:cs="Arial"/>
          <w:sz w:val="20"/>
          <w:szCs w:val="20"/>
        </w:rPr>
      </w:pPr>
      <w:r w:rsidRPr="00A534C1">
        <w:rPr>
          <w:rFonts w:ascii="Arial" w:hAnsi="Arial" w:cs="Arial"/>
          <w:b/>
          <w:sz w:val="20"/>
          <w:szCs w:val="20"/>
        </w:rPr>
        <w:t>Uvedba elektronskega vročanja plačilnih seznamov delojemalcem</w:t>
      </w:r>
      <w:r w:rsidRPr="00A534C1">
        <w:rPr>
          <w:rFonts w:ascii="Arial" w:hAnsi="Arial" w:cs="Arial"/>
          <w:sz w:val="20"/>
          <w:szCs w:val="20"/>
        </w:rPr>
        <w:t xml:space="preserve"> prek osebnega portala IS-MFERAC se je začela v letu 2021 in se nadaljuje tudi </w:t>
      </w:r>
      <w:r w:rsidR="00D10477">
        <w:rPr>
          <w:rFonts w:ascii="Arial" w:hAnsi="Arial" w:cs="Arial"/>
          <w:sz w:val="20"/>
          <w:szCs w:val="20"/>
        </w:rPr>
        <w:t xml:space="preserve">v </w:t>
      </w:r>
      <w:r w:rsidRPr="00A534C1">
        <w:rPr>
          <w:rFonts w:ascii="Arial" w:hAnsi="Arial" w:cs="Arial"/>
          <w:sz w:val="20"/>
          <w:szCs w:val="20"/>
        </w:rPr>
        <w:t xml:space="preserve">letu 2026. Osebni portal omogoča elektronsko vročitev dokumentov in pregled podatkov. Za dostop je potrebna veljavna </w:t>
      </w:r>
      <w:proofErr w:type="spellStart"/>
      <w:r w:rsidRPr="00A534C1">
        <w:rPr>
          <w:rFonts w:ascii="Arial" w:hAnsi="Arial" w:cs="Arial"/>
          <w:sz w:val="20"/>
          <w:szCs w:val="20"/>
        </w:rPr>
        <w:t>avtentikacija</w:t>
      </w:r>
      <w:proofErr w:type="spellEnd"/>
      <w:r w:rsidRPr="00A534C1">
        <w:rPr>
          <w:rFonts w:ascii="Arial" w:hAnsi="Arial" w:cs="Arial"/>
          <w:sz w:val="20"/>
          <w:szCs w:val="20"/>
        </w:rPr>
        <w:t xml:space="preserve"> SI-PASS (kvalificirano digitalno potrdilo, </w:t>
      </w:r>
      <w:proofErr w:type="spellStart"/>
      <w:r w:rsidRPr="00A534C1">
        <w:rPr>
          <w:rFonts w:ascii="Arial" w:hAnsi="Arial" w:cs="Arial"/>
          <w:sz w:val="20"/>
          <w:szCs w:val="20"/>
        </w:rPr>
        <w:t>smsPASS</w:t>
      </w:r>
      <w:proofErr w:type="spellEnd"/>
      <w:r w:rsidRPr="00A534C1">
        <w:rPr>
          <w:rFonts w:ascii="Arial" w:hAnsi="Arial" w:cs="Arial"/>
          <w:sz w:val="20"/>
          <w:szCs w:val="20"/>
        </w:rPr>
        <w:t xml:space="preserve"> ali osebna izkaznica). Konec leta 2025 je bilo za uporabo osebnega portala registriranih 4200 javnih uslužbencev. V letu 2026 sta načrtovana nadaljnja širitev uporabe osebnega portala med javnimi uslužbenci in povečanje števila registriranih uporabnikov (cilj je 5000 uporabnikov do konca leta 2026), ob tem</w:t>
      </w:r>
      <w:r w:rsidR="00785755" w:rsidRPr="00A534C1">
        <w:rPr>
          <w:rFonts w:ascii="Arial" w:hAnsi="Arial" w:cs="Arial"/>
          <w:sz w:val="20"/>
          <w:szCs w:val="20"/>
        </w:rPr>
        <w:t xml:space="preserve"> se išče</w:t>
      </w:r>
      <w:r w:rsidRPr="00A534C1">
        <w:rPr>
          <w:rFonts w:ascii="Arial" w:hAnsi="Arial" w:cs="Arial"/>
          <w:sz w:val="20"/>
          <w:szCs w:val="20"/>
        </w:rPr>
        <w:t xml:space="preserve"> tudi možnost, da bi zaposleni lažje dostopali do teh podatkov (trenutno lahko dosto</w:t>
      </w:r>
      <w:r w:rsidR="004E0F2F" w:rsidRPr="00A534C1">
        <w:rPr>
          <w:rFonts w:ascii="Arial" w:hAnsi="Arial" w:cs="Arial"/>
          <w:sz w:val="20"/>
          <w:szCs w:val="20"/>
        </w:rPr>
        <w:t>pajo le znotraj omrežja MNZ in p</w:t>
      </w:r>
      <w:r w:rsidRPr="00A534C1">
        <w:rPr>
          <w:rFonts w:ascii="Arial" w:hAnsi="Arial" w:cs="Arial"/>
          <w:sz w:val="20"/>
          <w:szCs w:val="20"/>
        </w:rPr>
        <w:t>olicije)</w:t>
      </w:r>
      <w:r w:rsidR="00785755" w:rsidRPr="00A534C1">
        <w:rPr>
          <w:rFonts w:ascii="Arial" w:hAnsi="Arial" w:cs="Arial"/>
          <w:sz w:val="20"/>
          <w:szCs w:val="20"/>
        </w:rPr>
        <w:t>.</w:t>
      </w:r>
    </w:p>
    <w:p w14:paraId="7CE07CEF" w14:textId="77777777" w:rsidR="00E87871" w:rsidRPr="00A534C1" w:rsidRDefault="00E87871"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4B25E604" w14:textId="323BC417" w:rsidR="00E87871" w:rsidRPr="00A534C1" w:rsidRDefault="00E87871" w:rsidP="00F05F25">
      <w:pPr>
        <w:pStyle w:val="ZADEVA"/>
        <w:tabs>
          <w:tab w:val="clear" w:pos="1701"/>
          <w:tab w:val="left" w:pos="0"/>
        </w:tabs>
        <w:spacing w:line="276" w:lineRule="auto"/>
        <w:ind w:left="0" w:firstLine="0"/>
        <w:jc w:val="both"/>
        <w:rPr>
          <w:rFonts w:cs="Arial"/>
          <w:b w:val="0"/>
          <w:szCs w:val="20"/>
          <w:lang w:val="sl-SI"/>
        </w:rPr>
      </w:pPr>
      <w:r w:rsidRPr="00A534C1">
        <w:rPr>
          <w:rFonts w:cs="Arial"/>
          <w:b w:val="0"/>
          <w:szCs w:val="20"/>
          <w:lang w:val="sl-SI"/>
        </w:rPr>
        <w:t xml:space="preserve">V letu 2026 bo MNZ nadaljevalo spremembe na področju </w:t>
      </w:r>
      <w:r w:rsidRPr="00A534C1">
        <w:rPr>
          <w:rFonts w:cs="Arial"/>
          <w:szCs w:val="20"/>
          <w:lang w:val="sl-SI"/>
        </w:rPr>
        <w:t>izmenjave e-računov</w:t>
      </w:r>
      <w:r w:rsidRPr="00A534C1">
        <w:rPr>
          <w:rFonts w:cs="Arial"/>
          <w:b w:val="0"/>
          <w:szCs w:val="20"/>
          <w:lang w:val="sl-SI"/>
        </w:rPr>
        <w:t xml:space="preserve">, tako da bo ključni podatek za pravilno usmerjanje e-računov kombinacija davčne in matične številke, in ne več davčne </w:t>
      </w:r>
      <w:r w:rsidRPr="00A534C1">
        <w:rPr>
          <w:rFonts w:cs="Arial"/>
          <w:b w:val="0"/>
          <w:szCs w:val="20"/>
          <w:lang w:val="sl-SI"/>
        </w:rPr>
        <w:lastRenderedPageBreak/>
        <w:t xml:space="preserve">številke in šestmestne oznake OE. Že od začetka uvedbe e-računov v letu 2015 se namreč MNZ srečuje s problematiko napačno usmerjenih e-računov, kar ob tem, da ima policija kot proračunski uporabnik eno davčno številko in kar devet dokumentnih sistemov in devet zbirk e-računov, povzroča precej težav in zahteva ročno usmerjanje prejetih e-računov. Takih računov je več kot polovica, zato je v letu 2026 načrtovano intenzivno zmanjševanje števila napačno prispelih računov (obveščanje izdajateljev, kontaktiranje izdajateljev, zavračanje e-računov z napačno matično številko). Na ravni proračunskega leta MNZ prejme okrog 65.000 e-računov. Od tega jih je zaradi napačnih podatkov zavrnjenih kar okrog pet odstotkov. </w:t>
      </w:r>
      <w:r w:rsidR="00785755" w:rsidRPr="00A534C1">
        <w:rPr>
          <w:rFonts w:cs="Arial"/>
          <w:b w:val="0"/>
          <w:szCs w:val="20"/>
          <w:lang w:val="sl-SI"/>
        </w:rPr>
        <w:t>Samodejne</w:t>
      </w:r>
      <w:r w:rsidRPr="00A534C1">
        <w:rPr>
          <w:rFonts w:cs="Arial"/>
          <w:b w:val="0"/>
          <w:szCs w:val="20"/>
          <w:lang w:val="sl-SI"/>
        </w:rPr>
        <w:t xml:space="preserve"> blokade za zavračanje e-računov, ki nimajo navedene prave matične številke oziroma </w:t>
      </w:r>
      <w:r w:rsidR="009B14E9">
        <w:rPr>
          <w:rFonts w:cs="Arial"/>
          <w:b w:val="0"/>
          <w:szCs w:val="20"/>
          <w:lang w:val="sl-SI"/>
        </w:rPr>
        <w:t xml:space="preserve">matične številke </w:t>
      </w:r>
      <w:r w:rsidRPr="00A534C1">
        <w:rPr>
          <w:rFonts w:cs="Arial"/>
          <w:b w:val="0"/>
          <w:szCs w:val="20"/>
          <w:lang w:val="sl-SI"/>
        </w:rPr>
        <w:t>sploh nimajo navedene</w:t>
      </w:r>
      <w:r w:rsidR="00785755" w:rsidRPr="00A534C1">
        <w:rPr>
          <w:rFonts w:cs="Arial"/>
          <w:b w:val="0"/>
          <w:szCs w:val="20"/>
          <w:lang w:val="sl-SI"/>
        </w:rPr>
        <w:t>,</w:t>
      </w:r>
      <w:r w:rsidRPr="00A534C1">
        <w:rPr>
          <w:rFonts w:cs="Arial"/>
          <w:b w:val="0"/>
          <w:szCs w:val="20"/>
          <w:lang w:val="sl-SI"/>
        </w:rPr>
        <w:t xml:space="preserve"> so razvite in pripravljene na </w:t>
      </w:r>
      <w:r w:rsidR="009B14E9">
        <w:rPr>
          <w:rFonts w:cs="Arial"/>
          <w:b w:val="0"/>
          <w:szCs w:val="20"/>
          <w:lang w:val="sl-SI"/>
        </w:rPr>
        <w:t>uveljavitev</w:t>
      </w:r>
      <w:r w:rsidR="009B14E9" w:rsidRPr="00A534C1">
        <w:rPr>
          <w:rFonts w:cs="Arial"/>
          <w:b w:val="0"/>
          <w:szCs w:val="20"/>
          <w:lang w:val="sl-SI"/>
        </w:rPr>
        <w:t xml:space="preserve"> </w:t>
      </w:r>
      <w:r w:rsidR="00785755" w:rsidRPr="00A534C1">
        <w:rPr>
          <w:rFonts w:cs="Arial"/>
          <w:b w:val="0"/>
          <w:szCs w:val="20"/>
          <w:lang w:val="sl-SI"/>
        </w:rPr>
        <w:t>v</w:t>
      </w:r>
      <w:r w:rsidRPr="00A534C1">
        <w:rPr>
          <w:rFonts w:cs="Arial"/>
          <w:b w:val="0"/>
          <w:szCs w:val="20"/>
          <w:lang w:val="sl-SI"/>
        </w:rPr>
        <w:t xml:space="preserve"> MNZ. V letu 2026 bodo </w:t>
      </w:r>
      <w:r w:rsidR="009B14E9">
        <w:rPr>
          <w:rFonts w:cs="Arial"/>
          <w:b w:val="0"/>
          <w:szCs w:val="20"/>
          <w:lang w:val="sl-SI"/>
        </w:rPr>
        <w:t xml:space="preserve">uveljavljene </w:t>
      </w:r>
      <w:r w:rsidRPr="00A534C1">
        <w:rPr>
          <w:rFonts w:cs="Arial"/>
          <w:b w:val="0"/>
          <w:szCs w:val="20"/>
          <w:lang w:val="sl-SI"/>
        </w:rPr>
        <w:t>in nastavljene za uporabo.</w:t>
      </w:r>
    </w:p>
    <w:p w14:paraId="07F617C6" w14:textId="77777777" w:rsidR="00E87871" w:rsidRPr="00A534C1" w:rsidRDefault="00E87871" w:rsidP="00F05F25">
      <w:pPr>
        <w:pStyle w:val="ZADEVA"/>
        <w:tabs>
          <w:tab w:val="clear" w:pos="1701"/>
          <w:tab w:val="left" w:pos="0"/>
        </w:tabs>
        <w:spacing w:line="276" w:lineRule="auto"/>
        <w:ind w:left="0" w:firstLine="0"/>
        <w:jc w:val="both"/>
        <w:rPr>
          <w:rFonts w:cs="Arial"/>
          <w:b w:val="0"/>
          <w:szCs w:val="20"/>
          <w:lang w:val="sl-SI"/>
        </w:rPr>
      </w:pPr>
    </w:p>
    <w:p w14:paraId="06FAC520" w14:textId="32ED7EB7" w:rsidR="00E87871" w:rsidRPr="00A534C1" w:rsidRDefault="00E87871" w:rsidP="00F05F25">
      <w:pPr>
        <w:spacing w:after="0" w:line="276" w:lineRule="auto"/>
        <w:jc w:val="both"/>
        <w:rPr>
          <w:rFonts w:ascii="Arial" w:hAnsi="Arial" w:cs="Arial"/>
          <w:sz w:val="20"/>
          <w:szCs w:val="20"/>
          <w:lang w:eastAsia="sl-SI"/>
        </w:rPr>
      </w:pPr>
      <w:r w:rsidRPr="00A534C1">
        <w:rPr>
          <w:rFonts w:ascii="Arial" w:hAnsi="Arial" w:cs="Arial"/>
          <w:sz w:val="20"/>
          <w:szCs w:val="20"/>
          <w:lang w:eastAsia="sl-SI"/>
        </w:rPr>
        <w:t xml:space="preserve">Pomemben cilj je tudi nadaljnje uvajanje </w:t>
      </w:r>
      <w:r w:rsidRPr="00A534C1">
        <w:rPr>
          <w:rFonts w:ascii="Arial" w:hAnsi="Arial" w:cs="Arial"/>
          <w:b/>
          <w:sz w:val="20"/>
          <w:szCs w:val="20"/>
          <w:lang w:eastAsia="sl-SI"/>
        </w:rPr>
        <w:t>elektronskega poslovanja na področju finančnega in računovodskega poslovanja</w:t>
      </w:r>
      <w:r w:rsidRPr="00A534C1">
        <w:rPr>
          <w:rFonts w:ascii="Arial" w:hAnsi="Arial" w:cs="Arial"/>
          <w:sz w:val="20"/>
          <w:szCs w:val="20"/>
          <w:lang w:eastAsia="sl-SI"/>
        </w:rPr>
        <w:t xml:space="preserve"> (elektronsko podpisovanje odredb za potne naloge) ter optimalno povezovanje aplikacij s samodejnim prenosom podatkov med aplikacijami, če bodo za to podani ustrezni sistemski pogoji na ravni Ministrstva za finance</w:t>
      </w:r>
      <w:r w:rsidRPr="00A534C1">
        <w:rPr>
          <w:rFonts w:ascii="Arial" w:hAnsi="Arial" w:cs="Arial"/>
          <w:sz w:val="20"/>
          <w:szCs w:val="20"/>
        </w:rPr>
        <w:t xml:space="preserve"> Republike Slovenije</w:t>
      </w:r>
      <w:r w:rsidRPr="00A534C1">
        <w:rPr>
          <w:rFonts w:ascii="Arial" w:hAnsi="Arial" w:cs="Arial"/>
          <w:sz w:val="20"/>
          <w:szCs w:val="20"/>
          <w:lang w:eastAsia="sl-SI"/>
        </w:rPr>
        <w:t xml:space="preserve"> oziroma Ministrstva za javno upravo</w:t>
      </w:r>
      <w:r w:rsidRPr="00A534C1">
        <w:rPr>
          <w:rFonts w:ascii="Arial" w:hAnsi="Arial" w:cs="Arial"/>
          <w:sz w:val="20"/>
          <w:szCs w:val="20"/>
        </w:rPr>
        <w:t xml:space="preserve"> Republike Slovenije</w:t>
      </w:r>
      <w:r w:rsidRPr="00A534C1">
        <w:rPr>
          <w:rFonts w:ascii="Arial" w:hAnsi="Arial" w:cs="Arial"/>
          <w:sz w:val="20"/>
          <w:szCs w:val="20"/>
          <w:lang w:eastAsia="sl-SI"/>
        </w:rPr>
        <w:t>. Nadaljuje se optimizacija aplikacije pomožna policija</w:t>
      </w:r>
      <w:r w:rsidR="002276A7" w:rsidRPr="00A534C1">
        <w:rPr>
          <w:rFonts w:ascii="Arial" w:hAnsi="Arial" w:cs="Arial"/>
          <w:sz w:val="20"/>
          <w:szCs w:val="20"/>
          <w:lang w:eastAsia="sl-SI"/>
        </w:rPr>
        <w:t>, kater</w:t>
      </w:r>
      <w:r w:rsidR="00DB1A60">
        <w:rPr>
          <w:rFonts w:ascii="Arial" w:hAnsi="Arial" w:cs="Arial"/>
          <w:sz w:val="20"/>
          <w:szCs w:val="20"/>
          <w:lang w:eastAsia="sl-SI"/>
        </w:rPr>
        <w:t>e</w:t>
      </w:r>
      <w:r w:rsidR="002276A7" w:rsidRPr="00A534C1">
        <w:rPr>
          <w:rFonts w:ascii="Arial" w:hAnsi="Arial" w:cs="Arial"/>
          <w:sz w:val="20"/>
          <w:szCs w:val="20"/>
          <w:lang w:eastAsia="sl-SI"/>
        </w:rPr>
        <w:t xml:space="preserve"> tehnični skrbnik </w:t>
      </w:r>
      <w:r w:rsidR="00DB1A60" w:rsidRPr="00A534C1">
        <w:rPr>
          <w:rFonts w:ascii="Arial" w:hAnsi="Arial" w:cs="Arial"/>
          <w:sz w:val="20"/>
          <w:szCs w:val="20"/>
          <w:lang w:eastAsia="sl-SI"/>
        </w:rPr>
        <w:t xml:space="preserve">je </w:t>
      </w:r>
      <w:r w:rsidR="002276A7" w:rsidRPr="00A534C1">
        <w:rPr>
          <w:rFonts w:ascii="Arial" w:hAnsi="Arial" w:cs="Arial"/>
          <w:sz w:val="20"/>
          <w:szCs w:val="20"/>
          <w:lang w:eastAsia="sl-SI"/>
        </w:rPr>
        <w:t>U</w:t>
      </w:r>
      <w:r w:rsidR="00785755" w:rsidRPr="00A534C1">
        <w:rPr>
          <w:rFonts w:ascii="Arial" w:hAnsi="Arial" w:cs="Arial"/>
          <w:sz w:val="20"/>
          <w:szCs w:val="20"/>
          <w:lang w:eastAsia="sl-SI"/>
        </w:rPr>
        <w:t>rad za finance in računovodstvo</w:t>
      </w:r>
      <w:r w:rsidR="002276A7" w:rsidRPr="00A534C1">
        <w:rPr>
          <w:rFonts w:ascii="Arial" w:hAnsi="Arial" w:cs="Arial"/>
          <w:sz w:val="20"/>
          <w:szCs w:val="20"/>
          <w:lang w:eastAsia="sl-SI"/>
        </w:rPr>
        <w:t>.</w:t>
      </w:r>
      <w:r w:rsidRPr="00A534C1">
        <w:rPr>
          <w:rFonts w:ascii="Arial" w:eastAsiaTheme="minorHAnsi" w:hAnsi="Arial" w:cs="Arial"/>
          <w:color w:val="000000"/>
          <w:sz w:val="20"/>
          <w:szCs w:val="20"/>
          <w14:ligatures w14:val="standardContextual"/>
        </w:rPr>
        <w:t xml:space="preserve"> </w:t>
      </w:r>
      <w:r w:rsidRPr="00A534C1">
        <w:rPr>
          <w:rFonts w:ascii="Arial" w:hAnsi="Arial" w:cs="Arial"/>
          <w:sz w:val="20"/>
          <w:szCs w:val="20"/>
          <w:lang w:eastAsia="sl-SI"/>
        </w:rPr>
        <w:t xml:space="preserve">V letu 2026 bo potekalo spremljanje uveljavljanja novega zakona o plačah in drugih prejemkih javnih uslužbencev </w:t>
      </w:r>
      <w:r w:rsidR="00DB1A60">
        <w:rPr>
          <w:rFonts w:ascii="Arial" w:hAnsi="Arial" w:cs="Arial"/>
          <w:sz w:val="20"/>
          <w:szCs w:val="20"/>
          <w:lang w:eastAsia="sl-SI"/>
        </w:rPr>
        <w:t>in</w:t>
      </w:r>
      <w:r w:rsidR="00DB1A60" w:rsidRPr="00A534C1">
        <w:rPr>
          <w:rFonts w:ascii="Arial" w:hAnsi="Arial" w:cs="Arial"/>
          <w:sz w:val="20"/>
          <w:szCs w:val="20"/>
          <w:lang w:eastAsia="sl-SI"/>
        </w:rPr>
        <w:t xml:space="preserve"> </w:t>
      </w:r>
      <w:r w:rsidRPr="00A534C1">
        <w:rPr>
          <w:rFonts w:ascii="Arial" w:hAnsi="Arial" w:cs="Arial"/>
          <w:sz w:val="20"/>
          <w:szCs w:val="20"/>
          <w:lang w:eastAsia="sl-SI"/>
        </w:rPr>
        <w:t xml:space="preserve">funkcionarjev, napotenih na delo v tujino. Ob pripravi tega načrta z vsebino zakona, konkretnimi novostmi </w:t>
      </w:r>
      <w:r w:rsidR="00DB1A60">
        <w:rPr>
          <w:rFonts w:ascii="Arial" w:hAnsi="Arial" w:cs="Arial"/>
          <w:sz w:val="20"/>
          <w:szCs w:val="20"/>
          <w:lang w:eastAsia="sl-SI"/>
        </w:rPr>
        <w:t>in</w:t>
      </w:r>
      <w:r w:rsidR="00DB1A60" w:rsidRPr="00A534C1">
        <w:rPr>
          <w:rFonts w:ascii="Arial" w:hAnsi="Arial" w:cs="Arial"/>
          <w:sz w:val="20"/>
          <w:szCs w:val="20"/>
          <w:lang w:eastAsia="sl-SI"/>
        </w:rPr>
        <w:t xml:space="preserve"> </w:t>
      </w:r>
      <w:r w:rsidRPr="00A534C1">
        <w:rPr>
          <w:rFonts w:ascii="Arial" w:hAnsi="Arial" w:cs="Arial"/>
          <w:sz w:val="20"/>
          <w:szCs w:val="20"/>
          <w:lang w:eastAsia="sl-SI"/>
        </w:rPr>
        <w:t xml:space="preserve">njegovimi dejanskimi učinki </w:t>
      </w:r>
      <w:r w:rsidR="00785755" w:rsidRPr="00A534C1">
        <w:rPr>
          <w:rFonts w:ascii="Arial" w:hAnsi="Arial" w:cs="Arial"/>
          <w:sz w:val="20"/>
          <w:szCs w:val="20"/>
          <w:lang w:eastAsia="sl-SI"/>
        </w:rPr>
        <w:t>MNZ še ni seznanjen.</w:t>
      </w:r>
      <w:r w:rsidRPr="00A534C1">
        <w:rPr>
          <w:rFonts w:ascii="Arial" w:hAnsi="Arial" w:cs="Arial"/>
          <w:sz w:val="20"/>
          <w:szCs w:val="20"/>
          <w:lang w:eastAsia="sl-SI"/>
        </w:rPr>
        <w:t xml:space="preserve"> </w:t>
      </w:r>
    </w:p>
    <w:p w14:paraId="10ED979F" w14:textId="6584179A" w:rsidR="00023883" w:rsidRPr="00A534C1" w:rsidRDefault="00023883" w:rsidP="00F05F25">
      <w:pPr>
        <w:autoSpaceDE w:val="0"/>
        <w:autoSpaceDN w:val="0"/>
        <w:adjustRightInd w:val="0"/>
        <w:spacing w:after="0" w:line="276" w:lineRule="auto"/>
        <w:jc w:val="both"/>
        <w:rPr>
          <w:rFonts w:ascii="Arial" w:eastAsiaTheme="minorHAnsi" w:hAnsi="Arial" w:cs="Arial"/>
          <w:b/>
          <w:sz w:val="20"/>
          <w:szCs w:val="20"/>
          <w:highlight w:val="yellow"/>
          <w:u w:val="single"/>
        </w:rPr>
      </w:pPr>
    </w:p>
    <w:p w14:paraId="05DE586D" w14:textId="729E4E56" w:rsidR="00023883" w:rsidRPr="00A534C1" w:rsidRDefault="002832D1" w:rsidP="00F05F25">
      <w:pPr>
        <w:pStyle w:val="Naslov2"/>
        <w:spacing w:before="0" w:line="276" w:lineRule="auto"/>
        <w:jc w:val="both"/>
        <w:rPr>
          <w:rFonts w:ascii="Arial" w:hAnsi="Arial" w:cs="Arial"/>
          <w:b/>
          <w:color w:val="auto"/>
          <w:sz w:val="20"/>
          <w:szCs w:val="20"/>
        </w:rPr>
      </w:pPr>
      <w:bookmarkStart w:id="22" w:name="_Toc223427339"/>
      <w:r w:rsidRPr="00A534C1">
        <w:rPr>
          <w:rFonts w:ascii="Arial" w:hAnsi="Arial" w:cs="Arial"/>
          <w:b/>
          <w:color w:val="auto"/>
          <w:sz w:val="20"/>
          <w:szCs w:val="20"/>
        </w:rPr>
        <w:t>I.7</w:t>
      </w:r>
      <w:r w:rsidR="001B6247" w:rsidRPr="00A534C1">
        <w:rPr>
          <w:rFonts w:ascii="Arial" w:hAnsi="Arial" w:cs="Arial"/>
          <w:b/>
          <w:color w:val="auto"/>
          <w:sz w:val="20"/>
          <w:szCs w:val="20"/>
        </w:rPr>
        <w:t>.3</w:t>
      </w:r>
      <w:r w:rsidRPr="00A534C1">
        <w:rPr>
          <w:rFonts w:ascii="Arial" w:hAnsi="Arial" w:cs="Arial"/>
          <w:b/>
          <w:color w:val="auto"/>
          <w:sz w:val="20"/>
          <w:szCs w:val="20"/>
        </w:rPr>
        <w:tab/>
      </w:r>
      <w:r w:rsidR="003E5C39" w:rsidRPr="00A534C1">
        <w:rPr>
          <w:rFonts w:ascii="Arial" w:hAnsi="Arial" w:cs="Arial"/>
          <w:b/>
          <w:color w:val="auto"/>
          <w:sz w:val="20"/>
          <w:szCs w:val="20"/>
        </w:rPr>
        <w:t xml:space="preserve">Proračun in </w:t>
      </w:r>
      <w:r w:rsidR="003E5C39" w:rsidRPr="00A534C1">
        <w:rPr>
          <w:rFonts w:ascii="Arial" w:eastAsiaTheme="minorHAnsi" w:hAnsi="Arial" w:cs="Arial"/>
          <w:b/>
          <w:color w:val="auto"/>
          <w:sz w:val="20"/>
          <w:szCs w:val="20"/>
        </w:rPr>
        <w:t>č</w:t>
      </w:r>
      <w:r w:rsidR="00023883" w:rsidRPr="00A534C1">
        <w:rPr>
          <w:rFonts w:ascii="Arial" w:eastAsiaTheme="minorHAnsi" w:hAnsi="Arial" w:cs="Arial"/>
          <w:b/>
          <w:color w:val="auto"/>
          <w:sz w:val="20"/>
          <w:szCs w:val="20"/>
        </w:rPr>
        <w:t>rpanje evropskih sredstev</w:t>
      </w:r>
      <w:bookmarkEnd w:id="22"/>
    </w:p>
    <w:p w14:paraId="3DF300C6" w14:textId="77777777" w:rsidR="00023883" w:rsidRPr="00A534C1" w:rsidRDefault="00023883" w:rsidP="00F05F25">
      <w:pPr>
        <w:autoSpaceDE w:val="0"/>
        <w:autoSpaceDN w:val="0"/>
        <w:adjustRightInd w:val="0"/>
        <w:spacing w:after="0" w:line="276" w:lineRule="auto"/>
        <w:jc w:val="both"/>
        <w:rPr>
          <w:rFonts w:ascii="Arial" w:eastAsiaTheme="minorHAnsi" w:hAnsi="Arial" w:cs="Arial"/>
          <w:b/>
          <w:sz w:val="20"/>
          <w:szCs w:val="20"/>
          <w:highlight w:val="yellow"/>
          <w:u w:val="single"/>
        </w:rPr>
      </w:pPr>
    </w:p>
    <w:p w14:paraId="671E57C0" w14:textId="27A85431" w:rsidR="00A735D6" w:rsidRPr="00A534C1" w:rsidRDefault="00E87871" w:rsidP="00F05F25">
      <w:pPr>
        <w:spacing w:after="0" w:line="276" w:lineRule="auto"/>
        <w:jc w:val="both"/>
        <w:rPr>
          <w:rFonts w:ascii="Arial" w:hAnsi="Arial" w:cs="Arial"/>
          <w:b/>
          <w:sz w:val="20"/>
          <w:szCs w:val="20"/>
        </w:rPr>
      </w:pPr>
      <w:r w:rsidRPr="00A534C1">
        <w:rPr>
          <w:rFonts w:ascii="Arial" w:hAnsi="Arial" w:cs="Arial"/>
          <w:b/>
          <w:sz w:val="20"/>
          <w:szCs w:val="20"/>
        </w:rPr>
        <w:t xml:space="preserve">Izvrševanje proračuna za leto 2026 in priprava spremembe proračuna za leto 2027, ki vključujeta pravice porabe za izvedbo glavnih ciljev in ukrepov MNZ z organoma v sestavi ter </w:t>
      </w:r>
      <w:r w:rsidR="00A735D6" w:rsidRPr="00A534C1">
        <w:rPr>
          <w:rFonts w:ascii="Arial" w:hAnsi="Arial" w:cs="Arial"/>
          <w:b/>
          <w:sz w:val="20"/>
          <w:szCs w:val="20"/>
        </w:rPr>
        <w:t>predlog proračuna za leto 2028</w:t>
      </w:r>
    </w:p>
    <w:p w14:paraId="72505095" w14:textId="15EDF5F2" w:rsidR="00E87871" w:rsidRPr="00A534C1" w:rsidRDefault="00E87871" w:rsidP="00F05F25">
      <w:pPr>
        <w:spacing w:after="0" w:line="276" w:lineRule="auto"/>
        <w:jc w:val="both"/>
        <w:rPr>
          <w:rFonts w:ascii="Arial" w:hAnsi="Arial" w:cs="Arial"/>
          <w:sz w:val="20"/>
          <w:szCs w:val="20"/>
        </w:rPr>
      </w:pPr>
      <w:r w:rsidRPr="00A534C1">
        <w:rPr>
          <w:rFonts w:ascii="Arial" w:hAnsi="Arial" w:cs="Arial"/>
          <w:sz w:val="20"/>
          <w:szCs w:val="20"/>
        </w:rPr>
        <w:t xml:space="preserve">Interni finančni načrt za leto 2026, ki bo razdelil pravice porabe na nižje ravni za izvedbo dejavnosti posameznih notranjih organizacijskih enot, bo zaradi prenosa obveznosti iz leta 2025 potekal v januarju in februarju 2026. V tem obdobju bo </w:t>
      </w:r>
      <w:r w:rsidR="00106CC5" w:rsidRPr="00A534C1">
        <w:rPr>
          <w:rFonts w:ascii="Arial" w:hAnsi="Arial" w:cs="Arial"/>
          <w:sz w:val="20"/>
          <w:szCs w:val="20"/>
        </w:rPr>
        <w:t>treba</w:t>
      </w:r>
      <w:r w:rsidRPr="00A534C1">
        <w:rPr>
          <w:rFonts w:ascii="Arial" w:hAnsi="Arial" w:cs="Arial"/>
          <w:sz w:val="20"/>
          <w:szCs w:val="20"/>
        </w:rPr>
        <w:t xml:space="preserve"> razjasniti primanjkljaj na stroških dela, predvsem z vidika</w:t>
      </w:r>
      <w:r w:rsidR="00106CC5" w:rsidRPr="00A534C1">
        <w:rPr>
          <w:rFonts w:ascii="Arial" w:hAnsi="Arial" w:cs="Arial"/>
          <w:sz w:val="20"/>
          <w:szCs w:val="20"/>
        </w:rPr>
        <w:t>,</w:t>
      </w:r>
      <w:r w:rsidRPr="00A534C1">
        <w:rPr>
          <w:rFonts w:ascii="Arial" w:hAnsi="Arial" w:cs="Arial"/>
          <w:sz w:val="20"/>
          <w:szCs w:val="20"/>
        </w:rPr>
        <w:t xml:space="preserve"> ali bo primanjkljaj lahko krit z dodatnimi pravicami porabe. </w:t>
      </w:r>
      <w:r w:rsidR="00106CC5" w:rsidRPr="00A534C1">
        <w:rPr>
          <w:rFonts w:ascii="Arial" w:hAnsi="Arial" w:cs="Arial"/>
          <w:sz w:val="20"/>
          <w:szCs w:val="20"/>
        </w:rPr>
        <w:t>Če</w:t>
      </w:r>
      <w:r w:rsidRPr="00A534C1">
        <w:rPr>
          <w:rFonts w:ascii="Arial" w:hAnsi="Arial" w:cs="Arial"/>
          <w:sz w:val="20"/>
          <w:szCs w:val="20"/>
        </w:rPr>
        <w:t xml:space="preserve"> dodatnih pravic porabe ne bo mogoče prejeti</w:t>
      </w:r>
      <w:r w:rsidR="0035748C">
        <w:rPr>
          <w:rFonts w:ascii="Arial" w:hAnsi="Arial" w:cs="Arial"/>
          <w:sz w:val="20"/>
          <w:szCs w:val="20"/>
        </w:rPr>
        <w:t>,</w:t>
      </w:r>
      <w:r w:rsidRPr="00A534C1">
        <w:rPr>
          <w:rFonts w:ascii="Arial" w:hAnsi="Arial" w:cs="Arial"/>
          <w:sz w:val="20"/>
          <w:szCs w:val="20"/>
        </w:rPr>
        <w:t xml:space="preserve"> je treba sprejeti ukrepe za omejitev porabe (</w:t>
      </w:r>
      <w:r w:rsidR="00E81220">
        <w:rPr>
          <w:rFonts w:ascii="Arial" w:hAnsi="Arial" w:cs="Arial"/>
          <w:sz w:val="20"/>
          <w:szCs w:val="20"/>
        </w:rPr>
        <w:t>na primer</w:t>
      </w:r>
      <w:r w:rsidRPr="00A534C1">
        <w:rPr>
          <w:rFonts w:ascii="Arial" w:hAnsi="Arial" w:cs="Arial"/>
          <w:sz w:val="20"/>
          <w:szCs w:val="20"/>
        </w:rPr>
        <w:t xml:space="preserve"> posamezni </w:t>
      </w:r>
      <w:r w:rsidR="00106CC5" w:rsidRPr="00A534C1">
        <w:rPr>
          <w:rFonts w:ascii="Arial" w:hAnsi="Arial" w:cs="Arial"/>
          <w:sz w:val="20"/>
          <w:szCs w:val="20"/>
        </w:rPr>
        <w:t>organizacijski enoti</w:t>
      </w:r>
      <w:r w:rsidRPr="00A534C1">
        <w:rPr>
          <w:rFonts w:ascii="Arial" w:hAnsi="Arial" w:cs="Arial"/>
          <w:sz w:val="20"/>
          <w:szCs w:val="20"/>
        </w:rPr>
        <w:t xml:space="preserve"> določiti</w:t>
      </w:r>
      <w:r w:rsidR="00106CC5" w:rsidRPr="00A534C1">
        <w:rPr>
          <w:rFonts w:ascii="Arial" w:hAnsi="Arial" w:cs="Arial"/>
          <w:sz w:val="20"/>
          <w:szCs w:val="20"/>
        </w:rPr>
        <w:t>,</w:t>
      </w:r>
      <w:r w:rsidRPr="00A534C1">
        <w:rPr>
          <w:rFonts w:ascii="Arial" w:hAnsi="Arial" w:cs="Arial"/>
          <w:sz w:val="20"/>
          <w:szCs w:val="20"/>
        </w:rPr>
        <w:t xml:space="preserve"> kakšno količino pravic porabe bo lahko </w:t>
      </w:r>
      <w:r w:rsidR="0014622D">
        <w:rPr>
          <w:rFonts w:ascii="Arial" w:hAnsi="Arial" w:cs="Arial"/>
          <w:sz w:val="20"/>
          <w:szCs w:val="20"/>
        </w:rPr>
        <w:t xml:space="preserve">imela </w:t>
      </w:r>
      <w:r w:rsidRPr="00A534C1">
        <w:rPr>
          <w:rFonts w:ascii="Arial" w:hAnsi="Arial" w:cs="Arial"/>
          <w:sz w:val="20"/>
          <w:szCs w:val="20"/>
        </w:rPr>
        <w:t xml:space="preserve">skozi </w:t>
      </w:r>
      <w:r w:rsidR="0035748C">
        <w:rPr>
          <w:rFonts w:ascii="Arial" w:hAnsi="Arial" w:cs="Arial"/>
          <w:sz w:val="20"/>
          <w:szCs w:val="20"/>
        </w:rPr>
        <w:t>vse</w:t>
      </w:r>
      <w:r w:rsidRPr="00A534C1">
        <w:rPr>
          <w:rFonts w:ascii="Arial" w:hAnsi="Arial" w:cs="Arial"/>
          <w:sz w:val="20"/>
          <w:szCs w:val="20"/>
        </w:rPr>
        <w:t xml:space="preserve"> leto, omejiti </w:t>
      </w:r>
      <w:r w:rsidR="00106CC5" w:rsidRPr="00A534C1">
        <w:rPr>
          <w:rFonts w:ascii="Arial" w:hAnsi="Arial" w:cs="Arial"/>
          <w:sz w:val="20"/>
          <w:szCs w:val="20"/>
        </w:rPr>
        <w:t>najvišjo</w:t>
      </w:r>
      <w:r w:rsidRPr="00A534C1">
        <w:rPr>
          <w:rFonts w:ascii="Arial" w:hAnsi="Arial" w:cs="Arial"/>
          <w:sz w:val="20"/>
          <w:szCs w:val="20"/>
        </w:rPr>
        <w:t xml:space="preserve"> porabo po posamezni pogodbi, odpovedati ali zmanjšati določene vsebine (pomožna policija, opremljanje policistov, </w:t>
      </w:r>
      <w:r w:rsidR="00106CC5" w:rsidRPr="00A534C1">
        <w:rPr>
          <w:rFonts w:ascii="Arial" w:hAnsi="Arial" w:cs="Arial"/>
          <w:sz w:val="20"/>
          <w:szCs w:val="20"/>
        </w:rPr>
        <w:t>helikopterska nujna medicinska pomoč</w:t>
      </w:r>
      <w:r w:rsidRPr="00A534C1">
        <w:rPr>
          <w:rFonts w:ascii="Arial" w:hAnsi="Arial" w:cs="Arial"/>
          <w:sz w:val="20"/>
          <w:szCs w:val="20"/>
        </w:rPr>
        <w:t>, vzdrževanje mejnih prehodov</w:t>
      </w:r>
      <w:r w:rsidR="00106CC5" w:rsidRPr="00A534C1">
        <w:rPr>
          <w:rFonts w:ascii="Arial" w:hAnsi="Arial" w:cs="Arial"/>
          <w:sz w:val="20"/>
          <w:szCs w:val="20"/>
        </w:rPr>
        <w:t xml:space="preserve"> </w:t>
      </w:r>
      <w:r w:rsidR="00E81220">
        <w:rPr>
          <w:rFonts w:ascii="Arial" w:hAnsi="Arial" w:cs="Arial"/>
          <w:sz w:val="20"/>
          <w:szCs w:val="20"/>
        </w:rPr>
        <w:t>in tako dalje</w:t>
      </w:r>
      <w:r w:rsidRPr="00A534C1">
        <w:rPr>
          <w:rFonts w:ascii="Arial" w:hAnsi="Arial" w:cs="Arial"/>
          <w:sz w:val="20"/>
          <w:szCs w:val="20"/>
        </w:rPr>
        <w:t>). Izvedena bo</w:t>
      </w:r>
      <w:r w:rsidR="0035748C">
        <w:rPr>
          <w:rFonts w:ascii="Arial" w:hAnsi="Arial" w:cs="Arial"/>
          <w:sz w:val="20"/>
          <w:szCs w:val="20"/>
        </w:rPr>
        <w:t>sta</w:t>
      </w:r>
      <w:r w:rsidRPr="00A534C1">
        <w:rPr>
          <w:rFonts w:ascii="Arial" w:hAnsi="Arial" w:cs="Arial"/>
          <w:sz w:val="20"/>
          <w:szCs w:val="20"/>
        </w:rPr>
        <w:t xml:space="preserve"> Sprememba proračuna za leto 2027 in predlog proračuna za leto 2028 z obrazložitvami na podlagi izhodišč in terminskega načrta za pripravo proračunskih dokumentov, ki jih izda Vlada</w:t>
      </w:r>
      <w:r w:rsidRPr="00A534C1">
        <w:rPr>
          <w:rFonts w:ascii="Arial" w:hAnsi="Arial" w:cs="Arial"/>
          <w:bCs/>
          <w:sz w:val="20"/>
          <w:szCs w:val="20"/>
        </w:rPr>
        <w:t xml:space="preserve"> Republike Slovenije</w:t>
      </w:r>
      <w:r w:rsidRPr="00A534C1">
        <w:rPr>
          <w:rFonts w:ascii="Arial" w:hAnsi="Arial" w:cs="Arial"/>
          <w:sz w:val="20"/>
          <w:szCs w:val="20"/>
        </w:rPr>
        <w:t xml:space="preserve">. </w:t>
      </w:r>
    </w:p>
    <w:p w14:paraId="0E305161" w14:textId="77777777" w:rsidR="00E87871" w:rsidRPr="00A534C1" w:rsidRDefault="00E87871" w:rsidP="00F05F25">
      <w:pPr>
        <w:spacing w:after="0" w:line="276" w:lineRule="auto"/>
        <w:jc w:val="both"/>
        <w:rPr>
          <w:rFonts w:ascii="Arial" w:hAnsi="Arial" w:cs="Arial"/>
          <w:b/>
          <w:sz w:val="20"/>
          <w:szCs w:val="20"/>
        </w:rPr>
      </w:pPr>
    </w:p>
    <w:p w14:paraId="6EAEA36B" w14:textId="650100A1" w:rsidR="00E87871" w:rsidRPr="00A534C1" w:rsidRDefault="00E87871" w:rsidP="00F05F25">
      <w:pPr>
        <w:spacing w:after="0" w:line="276" w:lineRule="auto"/>
        <w:jc w:val="both"/>
        <w:rPr>
          <w:rFonts w:ascii="Arial" w:hAnsi="Arial" w:cs="Arial"/>
          <w:bCs/>
          <w:sz w:val="20"/>
          <w:szCs w:val="20"/>
        </w:rPr>
      </w:pPr>
      <w:r w:rsidRPr="00A534C1">
        <w:rPr>
          <w:rFonts w:ascii="Arial" w:hAnsi="Arial" w:cs="Arial"/>
          <w:sz w:val="20"/>
          <w:szCs w:val="20"/>
        </w:rPr>
        <w:t>V okviru izvrševanja proračuna za leto 2026 se bo mesečno spremljala poraba proračunskih sredstev. Če bo prišlo do odstopanj, se bo na to opozorilo in pozvalo k ukrepanju. Prvo poročilo bo pripravljeno za obdobje januar</w:t>
      </w:r>
      <w:r w:rsidR="0035748C">
        <w:rPr>
          <w:rFonts w:ascii="Arial" w:hAnsi="Arial" w:cs="Arial"/>
          <w:sz w:val="20"/>
          <w:szCs w:val="20"/>
        </w:rPr>
        <w:t>–</w:t>
      </w:r>
      <w:r w:rsidRPr="00A534C1">
        <w:rPr>
          <w:rFonts w:ascii="Arial" w:hAnsi="Arial" w:cs="Arial"/>
          <w:sz w:val="20"/>
          <w:szCs w:val="20"/>
        </w:rPr>
        <w:t xml:space="preserve">marec v skladu z Navodilom o finančnem poslovanju. </w:t>
      </w:r>
    </w:p>
    <w:p w14:paraId="3CC02E04" w14:textId="77777777" w:rsidR="00E87871" w:rsidRPr="00A534C1" w:rsidRDefault="00E87871" w:rsidP="00F05F25">
      <w:pPr>
        <w:spacing w:after="0" w:line="276" w:lineRule="auto"/>
        <w:jc w:val="both"/>
        <w:rPr>
          <w:rFonts w:ascii="Arial" w:hAnsi="Arial" w:cs="Arial"/>
          <w:bCs/>
          <w:sz w:val="20"/>
          <w:szCs w:val="20"/>
        </w:rPr>
      </w:pPr>
    </w:p>
    <w:p w14:paraId="33B229E5" w14:textId="728217C5" w:rsidR="00E87871" w:rsidRPr="00A534C1" w:rsidRDefault="00E87871" w:rsidP="00F05F25">
      <w:pPr>
        <w:spacing w:after="0" w:line="276" w:lineRule="auto"/>
        <w:jc w:val="both"/>
        <w:rPr>
          <w:rFonts w:ascii="Arial" w:hAnsi="Arial" w:cs="Arial"/>
          <w:sz w:val="20"/>
          <w:szCs w:val="20"/>
          <w:lang w:eastAsia="sl-SI"/>
        </w:rPr>
      </w:pPr>
      <w:r w:rsidRPr="00A534C1">
        <w:rPr>
          <w:rFonts w:ascii="Arial" w:hAnsi="Arial" w:cs="Arial"/>
          <w:sz w:val="20"/>
          <w:szCs w:val="20"/>
          <w:lang w:eastAsia="sl-SI"/>
        </w:rPr>
        <w:t xml:space="preserve">Eden od pogojev za uspešno in učinkovito izvrševanje proračuna je učinkovito spremljanje porabe proračunskih sredstev </w:t>
      </w:r>
      <w:r w:rsidR="0035748C">
        <w:rPr>
          <w:rFonts w:ascii="Arial" w:hAnsi="Arial" w:cs="Arial"/>
          <w:sz w:val="20"/>
          <w:szCs w:val="20"/>
          <w:lang w:eastAsia="sl-SI"/>
        </w:rPr>
        <w:t>in</w:t>
      </w:r>
      <w:r w:rsidR="0035748C" w:rsidRPr="00A534C1">
        <w:rPr>
          <w:rFonts w:ascii="Arial" w:hAnsi="Arial" w:cs="Arial"/>
          <w:sz w:val="20"/>
          <w:szCs w:val="20"/>
          <w:lang w:eastAsia="sl-SI"/>
        </w:rPr>
        <w:t xml:space="preserve"> </w:t>
      </w:r>
      <w:r w:rsidRPr="00A534C1">
        <w:rPr>
          <w:rFonts w:ascii="Arial" w:hAnsi="Arial" w:cs="Arial"/>
          <w:sz w:val="20"/>
          <w:szCs w:val="20"/>
          <w:lang w:eastAsia="sl-SI"/>
        </w:rPr>
        <w:t>dejavnosti za porabo odobrenih pravic porabe v skladu z dodeljenimi pravicami porabe.</w:t>
      </w:r>
    </w:p>
    <w:p w14:paraId="387A36E4" w14:textId="67685F5B" w:rsidR="003E5C39" w:rsidRPr="00A534C1" w:rsidRDefault="003E5C39" w:rsidP="00F05F25">
      <w:pPr>
        <w:autoSpaceDE w:val="0"/>
        <w:autoSpaceDN w:val="0"/>
        <w:adjustRightInd w:val="0"/>
        <w:spacing w:after="0" w:line="276" w:lineRule="auto"/>
        <w:jc w:val="both"/>
        <w:rPr>
          <w:rFonts w:ascii="Arial" w:eastAsiaTheme="minorHAnsi" w:hAnsi="Arial" w:cs="Arial"/>
          <w:b/>
          <w:bCs/>
          <w:sz w:val="20"/>
          <w:szCs w:val="20"/>
          <w:highlight w:val="yellow"/>
        </w:rPr>
      </w:pPr>
    </w:p>
    <w:p w14:paraId="1E2CB731" w14:textId="77777777" w:rsidR="001A1536" w:rsidRPr="00A534C1" w:rsidRDefault="00E87871" w:rsidP="00F05F25">
      <w:pPr>
        <w:autoSpaceDE w:val="0"/>
        <w:autoSpaceDN w:val="0"/>
        <w:adjustRightInd w:val="0"/>
        <w:spacing w:after="0" w:line="276" w:lineRule="auto"/>
        <w:jc w:val="both"/>
        <w:rPr>
          <w:rFonts w:ascii="Arial" w:eastAsiaTheme="minorHAnsi" w:hAnsi="Arial" w:cs="Arial"/>
          <w:b/>
          <w:bCs/>
          <w:sz w:val="20"/>
          <w:szCs w:val="20"/>
        </w:rPr>
      </w:pPr>
      <w:r w:rsidRPr="00A534C1">
        <w:rPr>
          <w:rFonts w:ascii="Arial" w:eastAsiaTheme="minorHAnsi" w:hAnsi="Arial" w:cs="Arial"/>
          <w:b/>
          <w:bCs/>
          <w:sz w:val="20"/>
          <w:szCs w:val="20"/>
        </w:rPr>
        <w:t>Črpanje sredstev v okvir</w:t>
      </w:r>
      <w:r w:rsidR="001A1536" w:rsidRPr="00A534C1">
        <w:rPr>
          <w:rFonts w:ascii="Arial" w:eastAsiaTheme="minorHAnsi" w:hAnsi="Arial" w:cs="Arial"/>
          <w:b/>
          <w:bCs/>
          <w:sz w:val="20"/>
          <w:szCs w:val="20"/>
        </w:rPr>
        <w:t>u finančnega obdobja 2021–2027</w:t>
      </w:r>
    </w:p>
    <w:p w14:paraId="5E04DCB5" w14:textId="03D6E75E" w:rsidR="00E87871" w:rsidRPr="00A534C1" w:rsidRDefault="001A1536" w:rsidP="00F05F25">
      <w:pPr>
        <w:autoSpaceDE w:val="0"/>
        <w:autoSpaceDN w:val="0"/>
        <w:adjustRightInd w:val="0"/>
        <w:spacing w:after="0" w:line="276" w:lineRule="auto"/>
        <w:jc w:val="both"/>
        <w:rPr>
          <w:rFonts w:ascii="Arial" w:eastAsiaTheme="minorHAnsi" w:hAnsi="Arial" w:cs="Arial"/>
          <w:sz w:val="20"/>
          <w:szCs w:val="20"/>
        </w:rPr>
      </w:pPr>
      <w:r w:rsidRPr="00A534C1">
        <w:rPr>
          <w:rFonts w:ascii="Arial" w:eastAsiaTheme="minorHAnsi" w:hAnsi="Arial" w:cs="Arial"/>
          <w:bCs/>
          <w:sz w:val="20"/>
          <w:szCs w:val="20"/>
        </w:rPr>
        <w:t>Z</w:t>
      </w:r>
      <w:r w:rsidR="00E87871" w:rsidRPr="00A534C1">
        <w:rPr>
          <w:rFonts w:ascii="Arial" w:eastAsiaTheme="minorHAnsi" w:hAnsi="Arial" w:cs="Arial"/>
          <w:sz w:val="20"/>
          <w:szCs w:val="20"/>
        </w:rPr>
        <w:t>a uspešno črpanje sredstev iz Sklada za azil, migracije in vključevanje, Sklada za notranjo varnost in Instrumenta za upravljanje meja in vizume potekajo dejavnosti, vezane na usklajevanje akcijskih načrtov, izvedbo postopkov javnih naročil, pripravo zahtevkov za povračilo in izvedbo kontrole upravičenih stroškov. Usklajujejo se pravne podlage za novo finančno obdobje 2028</w:t>
      </w:r>
      <w:r w:rsidR="00CC3386">
        <w:rPr>
          <w:rFonts w:ascii="Arial" w:eastAsiaTheme="minorHAnsi" w:hAnsi="Arial" w:cs="Arial"/>
          <w:sz w:val="20"/>
          <w:szCs w:val="20"/>
        </w:rPr>
        <w:t>–</w:t>
      </w:r>
      <w:r w:rsidR="00E87871" w:rsidRPr="00A534C1">
        <w:rPr>
          <w:rFonts w:ascii="Arial" w:eastAsiaTheme="minorHAnsi" w:hAnsi="Arial" w:cs="Arial"/>
          <w:sz w:val="20"/>
          <w:szCs w:val="20"/>
        </w:rPr>
        <w:t>2034.</w:t>
      </w:r>
    </w:p>
    <w:p w14:paraId="7B93F21A" w14:textId="77777777" w:rsidR="00E87871" w:rsidRPr="00A534C1" w:rsidRDefault="00E87871" w:rsidP="00F05F25">
      <w:pPr>
        <w:autoSpaceDE w:val="0"/>
        <w:autoSpaceDN w:val="0"/>
        <w:adjustRightInd w:val="0"/>
        <w:spacing w:after="0" w:line="276" w:lineRule="auto"/>
        <w:jc w:val="both"/>
        <w:rPr>
          <w:rFonts w:ascii="Arial" w:eastAsiaTheme="minorHAnsi" w:hAnsi="Arial" w:cs="Arial"/>
          <w:sz w:val="20"/>
          <w:szCs w:val="20"/>
        </w:rPr>
      </w:pPr>
    </w:p>
    <w:p w14:paraId="0A435784" w14:textId="5EB32983" w:rsidR="001A1536" w:rsidRPr="00A534C1" w:rsidRDefault="00E87871" w:rsidP="00F05F25">
      <w:pPr>
        <w:autoSpaceDE w:val="0"/>
        <w:autoSpaceDN w:val="0"/>
        <w:adjustRightInd w:val="0"/>
        <w:spacing w:after="0" w:line="276" w:lineRule="auto"/>
        <w:jc w:val="both"/>
        <w:rPr>
          <w:rFonts w:ascii="Arial" w:eastAsiaTheme="minorHAnsi" w:hAnsi="Arial" w:cs="Arial"/>
          <w:b/>
          <w:bCs/>
          <w:sz w:val="20"/>
          <w:szCs w:val="20"/>
        </w:rPr>
      </w:pPr>
      <w:r w:rsidRPr="00A534C1">
        <w:rPr>
          <w:rFonts w:ascii="Arial" w:eastAsiaTheme="minorHAnsi" w:hAnsi="Arial" w:cs="Arial"/>
          <w:b/>
          <w:bCs/>
          <w:sz w:val="20"/>
          <w:szCs w:val="20"/>
        </w:rPr>
        <w:t>Črpanje sredstev v okviru Na</w:t>
      </w:r>
      <w:r w:rsidR="001A1536" w:rsidRPr="00A534C1">
        <w:rPr>
          <w:rFonts w:ascii="Arial" w:eastAsiaTheme="minorHAnsi" w:hAnsi="Arial" w:cs="Arial"/>
          <w:b/>
          <w:bCs/>
          <w:sz w:val="20"/>
          <w:szCs w:val="20"/>
        </w:rPr>
        <w:t>črta za okrevanje in odpornost</w:t>
      </w:r>
    </w:p>
    <w:p w14:paraId="3FFF43A9" w14:textId="1D19E22B" w:rsidR="00023883" w:rsidRPr="00C02EEA" w:rsidRDefault="00E87871" w:rsidP="00C02EEA">
      <w:pPr>
        <w:autoSpaceDE w:val="0"/>
        <w:autoSpaceDN w:val="0"/>
        <w:adjustRightInd w:val="0"/>
        <w:spacing w:after="0" w:line="276" w:lineRule="auto"/>
        <w:jc w:val="both"/>
        <w:rPr>
          <w:rFonts w:ascii="Arial" w:eastAsiaTheme="minorHAnsi" w:hAnsi="Arial" w:cs="Arial"/>
          <w:sz w:val="20"/>
          <w:szCs w:val="20"/>
        </w:rPr>
      </w:pPr>
      <w:r w:rsidRPr="00A534C1">
        <w:rPr>
          <w:rFonts w:ascii="Arial" w:eastAsiaTheme="minorHAnsi" w:hAnsi="Arial" w:cs="Arial"/>
          <w:sz w:val="20"/>
          <w:szCs w:val="20"/>
        </w:rPr>
        <w:t xml:space="preserve">MNZ bo v letu 2026 uspešno </w:t>
      </w:r>
      <w:r w:rsidR="00CC3386">
        <w:rPr>
          <w:rFonts w:ascii="Arial" w:eastAsiaTheme="minorHAnsi" w:hAnsi="Arial" w:cs="Arial"/>
          <w:sz w:val="20"/>
          <w:szCs w:val="20"/>
        </w:rPr>
        <w:t xml:space="preserve">končalo </w:t>
      </w:r>
      <w:r w:rsidRPr="00A534C1">
        <w:rPr>
          <w:rFonts w:ascii="Arial" w:eastAsiaTheme="minorHAnsi" w:hAnsi="Arial" w:cs="Arial"/>
          <w:sz w:val="20"/>
          <w:szCs w:val="20"/>
        </w:rPr>
        <w:t xml:space="preserve">načrtovane projekte v Načrtu za okrevanje in odpornost. Vsi načrtovani mejniki, vezani na projekte, so </w:t>
      </w:r>
      <w:r w:rsidR="00CC3386">
        <w:rPr>
          <w:rFonts w:ascii="Arial" w:eastAsiaTheme="minorHAnsi" w:hAnsi="Arial" w:cs="Arial"/>
          <w:sz w:val="20"/>
          <w:szCs w:val="20"/>
        </w:rPr>
        <w:t>doseženi</w:t>
      </w:r>
      <w:r w:rsidRPr="00A534C1">
        <w:rPr>
          <w:rFonts w:ascii="Arial" w:eastAsiaTheme="minorHAnsi" w:hAnsi="Arial" w:cs="Arial"/>
          <w:sz w:val="20"/>
          <w:szCs w:val="20"/>
        </w:rPr>
        <w:t>.</w:t>
      </w:r>
    </w:p>
    <w:p w14:paraId="3ED37998" w14:textId="62556A2C" w:rsidR="00023883" w:rsidRPr="00A534C1" w:rsidRDefault="002832D1" w:rsidP="00F05F25">
      <w:pPr>
        <w:pStyle w:val="Naslov2"/>
        <w:spacing w:before="0" w:line="276" w:lineRule="auto"/>
        <w:jc w:val="both"/>
        <w:rPr>
          <w:rFonts w:ascii="Arial" w:hAnsi="Arial" w:cs="Arial"/>
          <w:b/>
          <w:sz w:val="20"/>
          <w:szCs w:val="20"/>
          <w:u w:val="single"/>
        </w:rPr>
      </w:pPr>
      <w:bookmarkStart w:id="23" w:name="_Toc223427340"/>
      <w:r w:rsidRPr="00A534C1">
        <w:rPr>
          <w:rFonts w:ascii="Arial" w:hAnsi="Arial" w:cs="Arial"/>
          <w:b/>
          <w:color w:val="auto"/>
          <w:sz w:val="20"/>
          <w:szCs w:val="20"/>
        </w:rPr>
        <w:lastRenderedPageBreak/>
        <w:t>I.7</w:t>
      </w:r>
      <w:r w:rsidR="001B6247" w:rsidRPr="00A534C1">
        <w:rPr>
          <w:rFonts w:ascii="Arial" w:hAnsi="Arial" w:cs="Arial"/>
          <w:b/>
          <w:color w:val="auto"/>
          <w:sz w:val="20"/>
          <w:szCs w:val="20"/>
        </w:rPr>
        <w:t>.4</w:t>
      </w:r>
      <w:r w:rsidRPr="00A534C1">
        <w:rPr>
          <w:rFonts w:ascii="Arial" w:hAnsi="Arial" w:cs="Arial"/>
          <w:b/>
          <w:color w:val="auto"/>
          <w:sz w:val="20"/>
          <w:szCs w:val="20"/>
        </w:rPr>
        <w:tab/>
      </w:r>
      <w:r w:rsidR="00023883" w:rsidRPr="00A534C1">
        <w:rPr>
          <w:rFonts w:ascii="Arial" w:eastAsiaTheme="minorHAnsi" w:hAnsi="Arial" w:cs="Arial"/>
          <w:b/>
          <w:color w:val="auto"/>
          <w:sz w:val="20"/>
          <w:szCs w:val="20"/>
        </w:rPr>
        <w:t>Pravne zadeve</w:t>
      </w:r>
      <w:bookmarkEnd w:id="23"/>
    </w:p>
    <w:p w14:paraId="51EC95D5" w14:textId="77777777" w:rsidR="00023883" w:rsidRPr="00A534C1" w:rsidRDefault="00023883" w:rsidP="00F05F25">
      <w:pPr>
        <w:spacing w:after="0" w:line="276" w:lineRule="auto"/>
        <w:jc w:val="both"/>
        <w:rPr>
          <w:rFonts w:ascii="Arial" w:eastAsiaTheme="minorHAnsi" w:hAnsi="Arial" w:cs="Arial"/>
          <w:b/>
          <w:sz w:val="20"/>
          <w:szCs w:val="20"/>
          <w:highlight w:val="yellow"/>
          <w:u w:val="single"/>
        </w:rPr>
      </w:pPr>
    </w:p>
    <w:p w14:paraId="0F3DCE93" w14:textId="2CA4E325" w:rsidR="004A49CE" w:rsidRPr="00A534C1" w:rsidRDefault="001A1536" w:rsidP="00F05F25">
      <w:pPr>
        <w:pStyle w:val="Brezrazmikov"/>
        <w:spacing w:line="276" w:lineRule="auto"/>
        <w:jc w:val="both"/>
        <w:rPr>
          <w:rFonts w:ascii="Arial" w:hAnsi="Arial" w:cs="Arial"/>
          <w:b/>
          <w:bCs/>
          <w:sz w:val="20"/>
          <w:szCs w:val="20"/>
        </w:rPr>
      </w:pPr>
      <w:bookmarkStart w:id="24" w:name="_Hlk213148360"/>
      <w:r w:rsidRPr="00A534C1">
        <w:rPr>
          <w:rFonts w:ascii="Arial" w:hAnsi="Arial" w:cs="Arial"/>
          <w:b/>
          <w:bCs/>
          <w:sz w:val="20"/>
          <w:szCs w:val="20"/>
        </w:rPr>
        <w:t>Sodni spori</w:t>
      </w:r>
    </w:p>
    <w:p w14:paraId="512A8EB4" w14:textId="74E76B47"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sz w:val="20"/>
          <w:szCs w:val="20"/>
        </w:rPr>
        <w:t xml:space="preserve">Na področju reševanja civilnih in upravnih sodnih sporov se bo v letu 2026 nadaljevala obravnava odprtih sodnih sporov iz preteklih let in novih sodnih sporov. Na rednih sodiščih so odprti gospodarski spori, odškodninski spori (v pretežni meri gre za spore, ki se nanašajo na poškodbe policistov pri delu in druge škodne dogodke ter na škodne primere, ki so nastali v postopkih policije), spori zaradi </w:t>
      </w:r>
      <w:proofErr w:type="spellStart"/>
      <w:r w:rsidRPr="00A534C1">
        <w:rPr>
          <w:rFonts w:ascii="Arial" w:hAnsi="Arial" w:cs="Arial"/>
          <w:sz w:val="20"/>
          <w:szCs w:val="20"/>
        </w:rPr>
        <w:t>mobinga</w:t>
      </w:r>
      <w:proofErr w:type="spellEnd"/>
      <w:r w:rsidRPr="00A534C1">
        <w:rPr>
          <w:rFonts w:ascii="Arial" w:hAnsi="Arial" w:cs="Arial"/>
          <w:sz w:val="20"/>
          <w:szCs w:val="20"/>
        </w:rPr>
        <w:t xml:space="preserve"> na delovnem mestu, spori zaradi delovnopravnih razmerij, spori iz najemnih razmerij, izvršb, stečajnih postopkov in sodni spori izbrisanih (odprtih je še </w:t>
      </w:r>
      <w:r w:rsidR="00CC3386">
        <w:rPr>
          <w:rFonts w:ascii="Arial" w:hAnsi="Arial" w:cs="Arial"/>
          <w:sz w:val="20"/>
          <w:szCs w:val="20"/>
        </w:rPr>
        <w:t>devet</w:t>
      </w:r>
      <w:r w:rsidRPr="00A534C1">
        <w:rPr>
          <w:rFonts w:ascii="Arial" w:hAnsi="Arial" w:cs="Arial"/>
          <w:sz w:val="20"/>
          <w:szCs w:val="20"/>
        </w:rPr>
        <w:t xml:space="preserve"> tožb izbrisanih). Nadaljevala se bo tudi obravnava 45 tožb protestnikov shoda 5.</w:t>
      </w:r>
      <w:r w:rsidR="00153430" w:rsidRPr="00A534C1">
        <w:rPr>
          <w:rFonts w:ascii="Arial" w:hAnsi="Arial" w:cs="Arial"/>
          <w:sz w:val="20"/>
          <w:szCs w:val="20"/>
        </w:rPr>
        <w:t xml:space="preserve"> </w:t>
      </w:r>
      <w:r w:rsidR="0035748C">
        <w:rPr>
          <w:rFonts w:ascii="Arial" w:hAnsi="Arial" w:cs="Arial"/>
          <w:sz w:val="20"/>
          <w:szCs w:val="20"/>
        </w:rPr>
        <w:t>oktobra</w:t>
      </w:r>
      <w:r w:rsidR="00153430" w:rsidRPr="00A534C1">
        <w:rPr>
          <w:rFonts w:ascii="Arial" w:hAnsi="Arial" w:cs="Arial"/>
          <w:sz w:val="20"/>
          <w:szCs w:val="20"/>
        </w:rPr>
        <w:t xml:space="preserve"> </w:t>
      </w:r>
      <w:r w:rsidRPr="00A534C1">
        <w:rPr>
          <w:rFonts w:ascii="Arial" w:hAnsi="Arial" w:cs="Arial"/>
          <w:sz w:val="20"/>
          <w:szCs w:val="20"/>
        </w:rPr>
        <w:t xml:space="preserve">2021 v Ljubljani. </w:t>
      </w:r>
    </w:p>
    <w:p w14:paraId="5C9D50F8" w14:textId="486E059A" w:rsidR="001A1536" w:rsidRPr="00A534C1" w:rsidRDefault="001A1536" w:rsidP="00F05F25">
      <w:pPr>
        <w:pStyle w:val="Brezrazmikov"/>
        <w:spacing w:line="276" w:lineRule="auto"/>
        <w:jc w:val="both"/>
        <w:rPr>
          <w:rFonts w:ascii="Arial" w:hAnsi="Arial" w:cs="Arial"/>
          <w:sz w:val="20"/>
          <w:szCs w:val="20"/>
        </w:rPr>
      </w:pPr>
    </w:p>
    <w:p w14:paraId="68B17D29" w14:textId="425397DA" w:rsidR="004A49CE" w:rsidRPr="00A534C1" w:rsidRDefault="004A49CE" w:rsidP="00F05F25">
      <w:pPr>
        <w:pStyle w:val="Brezrazmikov"/>
        <w:spacing w:line="276" w:lineRule="auto"/>
        <w:jc w:val="both"/>
        <w:rPr>
          <w:rFonts w:ascii="Arial" w:hAnsi="Arial" w:cs="Arial"/>
          <w:color w:val="000000"/>
          <w:sz w:val="20"/>
          <w:szCs w:val="20"/>
          <w14:ligatures w14:val="standardContextual"/>
        </w:rPr>
      </w:pPr>
      <w:r w:rsidRPr="00A534C1">
        <w:rPr>
          <w:rFonts w:ascii="Arial" w:hAnsi="Arial" w:cs="Arial"/>
          <w:sz w:val="20"/>
          <w:szCs w:val="20"/>
        </w:rPr>
        <w:t>Na področju upravnih sporov se bo nadaljevala obravnava odprtih in novih zadev s področja obravnave tujcev (dovolitev zadrževanja tujcev, zavrnitve tujcev na meji, omejitev gibanja v centru za tujce, podaljšanje omejitve gibanja in preizkusa utemeljenosti omejitve gibanja) ter sporov z drugih upravnih področij</w:t>
      </w:r>
      <w:bookmarkEnd w:id="24"/>
      <w:r w:rsidRPr="00A534C1">
        <w:rPr>
          <w:rFonts w:ascii="Arial" w:hAnsi="Arial" w:cs="Arial"/>
          <w:sz w:val="20"/>
          <w:szCs w:val="20"/>
        </w:rPr>
        <w:t xml:space="preserve"> (tožbe</w:t>
      </w:r>
      <w:r w:rsidR="00106CC5" w:rsidRPr="00A534C1">
        <w:rPr>
          <w:rFonts w:ascii="Arial" w:hAnsi="Arial" w:cs="Arial"/>
          <w:sz w:val="20"/>
          <w:szCs w:val="20"/>
        </w:rPr>
        <w:t>,</w:t>
      </w:r>
      <w:r w:rsidRPr="00A534C1">
        <w:rPr>
          <w:rFonts w:ascii="Arial" w:hAnsi="Arial" w:cs="Arial"/>
          <w:color w:val="000000"/>
          <w:sz w:val="20"/>
          <w:szCs w:val="20"/>
          <w14:ligatures w14:val="standardContextual"/>
        </w:rPr>
        <w:t xml:space="preserve"> vložene na </w:t>
      </w:r>
      <w:r w:rsidR="0035748C">
        <w:rPr>
          <w:rFonts w:ascii="Arial" w:hAnsi="Arial" w:cs="Arial"/>
          <w:color w:val="000000"/>
          <w:sz w:val="20"/>
          <w:szCs w:val="20"/>
          <w14:ligatures w14:val="standardContextual"/>
        </w:rPr>
        <w:t>u</w:t>
      </w:r>
      <w:r w:rsidRPr="00A534C1">
        <w:rPr>
          <w:rFonts w:ascii="Arial" w:hAnsi="Arial" w:cs="Arial"/>
          <w:color w:val="000000"/>
          <w:sz w:val="20"/>
          <w:szCs w:val="20"/>
          <w14:ligatures w14:val="standardContextual"/>
        </w:rPr>
        <w:t xml:space="preserve">pravno sodišče zoper odločbe </w:t>
      </w:r>
      <w:r w:rsidR="0035748C">
        <w:rPr>
          <w:rFonts w:ascii="Arial" w:hAnsi="Arial" w:cs="Arial"/>
          <w:color w:val="000000"/>
          <w:sz w:val="20"/>
          <w:szCs w:val="20"/>
          <w14:ligatures w14:val="standardContextual"/>
        </w:rPr>
        <w:t>i</w:t>
      </w:r>
      <w:r w:rsidRPr="00A534C1">
        <w:rPr>
          <w:rFonts w:ascii="Arial" w:hAnsi="Arial" w:cs="Arial"/>
          <w:color w:val="000000"/>
          <w:sz w:val="20"/>
          <w:szCs w:val="20"/>
          <w14:ligatures w14:val="standardContextual"/>
        </w:rPr>
        <w:t>nformacijskega pooblaščenca).</w:t>
      </w:r>
    </w:p>
    <w:p w14:paraId="0CF7B307" w14:textId="77777777" w:rsidR="00F05F25" w:rsidRPr="00A534C1" w:rsidRDefault="00F05F25" w:rsidP="00F05F25">
      <w:pPr>
        <w:pStyle w:val="Brezrazmikov"/>
        <w:spacing w:line="276" w:lineRule="auto"/>
        <w:jc w:val="both"/>
        <w:rPr>
          <w:rFonts w:ascii="Arial" w:hAnsi="Arial" w:cs="Arial"/>
          <w:sz w:val="20"/>
          <w:szCs w:val="20"/>
        </w:rPr>
      </w:pPr>
    </w:p>
    <w:p w14:paraId="7C1B6BB4" w14:textId="1BF56A61"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sz w:val="20"/>
          <w:szCs w:val="20"/>
        </w:rPr>
        <w:t xml:space="preserve">Nadaljevalo se bo tudi reševanje </w:t>
      </w:r>
      <w:r w:rsidR="0035748C">
        <w:rPr>
          <w:rFonts w:ascii="Arial" w:hAnsi="Arial" w:cs="Arial"/>
          <w:sz w:val="20"/>
          <w:szCs w:val="20"/>
        </w:rPr>
        <w:t>šestih</w:t>
      </w:r>
      <w:r w:rsidR="0035748C" w:rsidRPr="00A534C1">
        <w:rPr>
          <w:rFonts w:ascii="Arial" w:hAnsi="Arial" w:cs="Arial"/>
          <w:sz w:val="20"/>
          <w:szCs w:val="20"/>
        </w:rPr>
        <w:t xml:space="preserve"> </w:t>
      </w:r>
      <w:r w:rsidRPr="00A534C1">
        <w:rPr>
          <w:rFonts w:ascii="Arial" w:hAnsi="Arial" w:cs="Arial"/>
          <w:sz w:val="20"/>
          <w:szCs w:val="20"/>
        </w:rPr>
        <w:t>sodnih sporov</w:t>
      </w:r>
      <w:r w:rsidR="00106CC5" w:rsidRPr="00A534C1">
        <w:rPr>
          <w:rFonts w:ascii="Arial" w:hAnsi="Arial" w:cs="Arial"/>
          <w:sz w:val="20"/>
          <w:szCs w:val="20"/>
        </w:rPr>
        <w:t>,</w:t>
      </w:r>
      <w:r w:rsidRPr="00A534C1">
        <w:rPr>
          <w:rFonts w:ascii="Arial" w:hAnsi="Arial" w:cs="Arial"/>
          <w:sz w:val="20"/>
          <w:szCs w:val="20"/>
        </w:rPr>
        <w:t xml:space="preserve"> povezanih z visokimi odškodninami zaradi razlastitev zemljišč na mejnih prehodih ter drugimi stvarnopravnimi vprašanji. Zadeve je MNZ prevzelo od M</w:t>
      </w:r>
      <w:r w:rsidR="00106CC5" w:rsidRPr="00A534C1">
        <w:rPr>
          <w:rFonts w:ascii="Arial" w:hAnsi="Arial" w:cs="Arial"/>
          <w:sz w:val="20"/>
          <w:szCs w:val="20"/>
        </w:rPr>
        <w:t>inistrstva za javno upravo</w:t>
      </w:r>
      <w:r w:rsidRPr="00A534C1">
        <w:rPr>
          <w:rFonts w:ascii="Arial" w:hAnsi="Arial" w:cs="Arial"/>
          <w:sz w:val="20"/>
          <w:szCs w:val="20"/>
        </w:rPr>
        <w:t xml:space="preserve"> </w:t>
      </w:r>
      <w:r w:rsidR="00386BC5">
        <w:rPr>
          <w:rFonts w:ascii="Arial" w:hAnsi="Arial" w:cs="Arial"/>
          <w:sz w:val="20"/>
          <w:szCs w:val="20"/>
        </w:rPr>
        <w:t xml:space="preserve">Republike Slovenije </w:t>
      </w:r>
      <w:r w:rsidRPr="00A534C1">
        <w:rPr>
          <w:rFonts w:ascii="Arial" w:hAnsi="Arial" w:cs="Arial"/>
          <w:sz w:val="20"/>
          <w:szCs w:val="20"/>
        </w:rPr>
        <w:t>zaradi prevzema upravljanja mejnih prehodov na podlagi spremembe Zakona o državni upravi.</w:t>
      </w:r>
    </w:p>
    <w:p w14:paraId="42FFC21D" w14:textId="77777777" w:rsidR="004A49CE" w:rsidRPr="00A534C1" w:rsidRDefault="004A49CE" w:rsidP="00F05F25">
      <w:pPr>
        <w:pStyle w:val="Brezrazmikov"/>
        <w:spacing w:line="276" w:lineRule="auto"/>
        <w:jc w:val="both"/>
        <w:rPr>
          <w:rFonts w:ascii="Arial" w:hAnsi="Arial" w:cs="Arial"/>
          <w:color w:val="FF0000"/>
          <w:sz w:val="20"/>
          <w:szCs w:val="20"/>
        </w:rPr>
      </w:pPr>
    </w:p>
    <w:p w14:paraId="2A849CE4" w14:textId="3C624B23" w:rsidR="004A49CE" w:rsidRPr="00A534C1" w:rsidRDefault="004A49CE" w:rsidP="00F05F25">
      <w:pPr>
        <w:pStyle w:val="Brezrazmikov"/>
        <w:spacing w:line="276" w:lineRule="auto"/>
        <w:jc w:val="both"/>
        <w:rPr>
          <w:rFonts w:ascii="Arial" w:hAnsi="Arial" w:cs="Arial"/>
          <w:b/>
          <w:sz w:val="20"/>
          <w:szCs w:val="20"/>
        </w:rPr>
      </w:pPr>
      <w:r w:rsidRPr="00A534C1">
        <w:rPr>
          <w:rFonts w:ascii="Arial" w:hAnsi="Arial" w:cs="Arial"/>
          <w:b/>
          <w:sz w:val="20"/>
          <w:szCs w:val="20"/>
        </w:rPr>
        <w:t>Sodni spori pred tu</w:t>
      </w:r>
      <w:r w:rsidR="001A1536" w:rsidRPr="00A534C1">
        <w:rPr>
          <w:rFonts w:ascii="Arial" w:hAnsi="Arial" w:cs="Arial"/>
          <w:b/>
          <w:sz w:val="20"/>
          <w:szCs w:val="20"/>
        </w:rPr>
        <w:t xml:space="preserve">jimi sodišči in organizacijami </w:t>
      </w:r>
    </w:p>
    <w:p w14:paraId="3C83A3A1" w14:textId="370FADDA"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bCs/>
          <w:sz w:val="20"/>
          <w:szCs w:val="20"/>
        </w:rPr>
        <w:t>Nadaljeval</w:t>
      </w:r>
      <w:r w:rsidRPr="00A534C1">
        <w:rPr>
          <w:rFonts w:ascii="Arial" w:hAnsi="Arial" w:cs="Arial"/>
          <w:sz w:val="20"/>
          <w:szCs w:val="20"/>
        </w:rPr>
        <w:t>a se bosta postopka</w:t>
      </w:r>
      <w:r w:rsidRPr="00A534C1">
        <w:rPr>
          <w:rFonts w:ascii="Arial" w:hAnsi="Arial" w:cs="Arial"/>
          <w:bCs/>
          <w:sz w:val="20"/>
          <w:szCs w:val="20"/>
        </w:rPr>
        <w:t xml:space="preserve"> </w:t>
      </w:r>
      <w:r w:rsidRPr="00A534C1">
        <w:rPr>
          <w:rFonts w:ascii="Arial" w:hAnsi="Arial" w:cs="Arial"/>
          <w:sz w:val="20"/>
          <w:szCs w:val="20"/>
        </w:rPr>
        <w:t>zoper R</w:t>
      </w:r>
      <w:r w:rsidR="00106CC5" w:rsidRPr="00A534C1">
        <w:rPr>
          <w:rFonts w:ascii="Arial" w:hAnsi="Arial" w:cs="Arial"/>
          <w:sz w:val="20"/>
          <w:szCs w:val="20"/>
        </w:rPr>
        <w:t>epubliko Slovenijo</w:t>
      </w:r>
      <w:r w:rsidRPr="00A534C1">
        <w:rPr>
          <w:rFonts w:ascii="Arial" w:hAnsi="Arial" w:cs="Arial"/>
          <w:sz w:val="20"/>
          <w:szCs w:val="20"/>
        </w:rPr>
        <w:t xml:space="preserve"> zaradi dveh vloženih individualnih pritožb </w:t>
      </w:r>
      <w:r w:rsidRPr="00A534C1">
        <w:rPr>
          <w:rFonts w:ascii="Arial" w:hAnsi="Arial" w:cs="Arial"/>
          <w:bCs/>
          <w:sz w:val="20"/>
          <w:szCs w:val="20"/>
        </w:rPr>
        <w:t xml:space="preserve">pred </w:t>
      </w:r>
      <w:r w:rsidRPr="00A534C1">
        <w:rPr>
          <w:rFonts w:ascii="Arial" w:hAnsi="Arial" w:cs="Arial"/>
          <w:b/>
          <w:sz w:val="20"/>
          <w:szCs w:val="20"/>
        </w:rPr>
        <w:t xml:space="preserve">Odborom Združenih narodov za človekove pravice </w:t>
      </w:r>
      <w:r w:rsidRPr="00A534C1">
        <w:rPr>
          <w:rFonts w:ascii="Arial" w:hAnsi="Arial" w:cs="Arial"/>
          <w:sz w:val="20"/>
          <w:szCs w:val="20"/>
        </w:rPr>
        <w:t>– obe pritožbi sta vezani na izvajanje Sporazuma z R</w:t>
      </w:r>
      <w:r w:rsidR="00106CC5" w:rsidRPr="00A534C1">
        <w:rPr>
          <w:rFonts w:ascii="Arial" w:hAnsi="Arial" w:cs="Arial"/>
          <w:sz w:val="20"/>
          <w:szCs w:val="20"/>
        </w:rPr>
        <w:t>epubliko</w:t>
      </w:r>
      <w:r w:rsidRPr="00A534C1">
        <w:rPr>
          <w:rFonts w:ascii="Arial" w:hAnsi="Arial" w:cs="Arial"/>
          <w:sz w:val="20"/>
          <w:szCs w:val="20"/>
        </w:rPr>
        <w:t xml:space="preserve"> Hrvaško glede vračanja tujcev na meji</w:t>
      </w:r>
      <w:r w:rsidR="00F05F25" w:rsidRPr="00A534C1">
        <w:rPr>
          <w:rFonts w:ascii="Arial" w:hAnsi="Arial" w:cs="Arial"/>
          <w:sz w:val="20"/>
          <w:szCs w:val="20"/>
        </w:rPr>
        <w:t>.</w:t>
      </w:r>
    </w:p>
    <w:p w14:paraId="2129384C" w14:textId="77777777" w:rsidR="004A49CE" w:rsidRPr="00A534C1" w:rsidRDefault="004A49CE" w:rsidP="00F05F25">
      <w:pPr>
        <w:pStyle w:val="Brezrazmikov"/>
        <w:spacing w:line="276" w:lineRule="auto"/>
        <w:jc w:val="both"/>
        <w:rPr>
          <w:rFonts w:ascii="Arial" w:eastAsia="Times New Roman" w:hAnsi="Arial" w:cs="Arial"/>
          <w:bCs/>
          <w:sz w:val="20"/>
          <w:szCs w:val="20"/>
        </w:rPr>
      </w:pPr>
    </w:p>
    <w:p w14:paraId="45618929" w14:textId="4E66B00E" w:rsidR="004A49CE" w:rsidRPr="00A534C1" w:rsidRDefault="004A49CE" w:rsidP="004C670F">
      <w:pPr>
        <w:pStyle w:val="Brezrazmikov"/>
        <w:spacing w:line="276" w:lineRule="auto"/>
        <w:jc w:val="both"/>
        <w:rPr>
          <w:rFonts w:ascii="Arial" w:hAnsi="Arial" w:cs="Arial"/>
          <w:bCs/>
          <w:color w:val="000000"/>
          <w:sz w:val="20"/>
          <w:szCs w:val="20"/>
        </w:rPr>
      </w:pPr>
      <w:r w:rsidRPr="00A534C1">
        <w:rPr>
          <w:rFonts w:ascii="Arial" w:eastAsia="Times New Roman" w:hAnsi="Arial" w:cs="Arial"/>
          <w:b/>
          <w:sz w:val="20"/>
          <w:szCs w:val="20"/>
        </w:rPr>
        <w:t>Pred E</w:t>
      </w:r>
      <w:r w:rsidR="00106CC5" w:rsidRPr="00A534C1">
        <w:rPr>
          <w:rFonts w:ascii="Arial" w:eastAsia="Times New Roman" w:hAnsi="Arial" w:cs="Arial"/>
          <w:b/>
          <w:sz w:val="20"/>
          <w:szCs w:val="20"/>
        </w:rPr>
        <w:t xml:space="preserve">vropskim sodiščem za človekove pravice </w:t>
      </w:r>
      <w:r w:rsidR="00106CC5" w:rsidRPr="00A534C1">
        <w:rPr>
          <w:rFonts w:ascii="Arial" w:eastAsia="Times New Roman" w:hAnsi="Arial" w:cs="Arial"/>
          <w:bCs/>
          <w:sz w:val="20"/>
          <w:szCs w:val="20"/>
        </w:rPr>
        <w:t>(v nadaljnjem besedilu: E</w:t>
      </w:r>
      <w:r w:rsidRPr="00A534C1">
        <w:rPr>
          <w:rFonts w:ascii="Arial" w:eastAsia="Times New Roman" w:hAnsi="Arial" w:cs="Arial"/>
          <w:bCs/>
          <w:sz w:val="20"/>
          <w:szCs w:val="20"/>
        </w:rPr>
        <w:t>SČP</w:t>
      </w:r>
      <w:r w:rsidR="00106CC5" w:rsidRPr="00A534C1">
        <w:rPr>
          <w:rFonts w:ascii="Arial" w:eastAsia="Times New Roman" w:hAnsi="Arial" w:cs="Arial"/>
          <w:bCs/>
          <w:sz w:val="20"/>
          <w:szCs w:val="20"/>
        </w:rPr>
        <w:t>)</w:t>
      </w:r>
      <w:r w:rsidRPr="00A534C1">
        <w:rPr>
          <w:rFonts w:ascii="Arial" w:eastAsia="Times New Roman" w:hAnsi="Arial" w:cs="Arial"/>
          <w:bCs/>
          <w:sz w:val="20"/>
          <w:szCs w:val="20"/>
        </w:rPr>
        <w:t xml:space="preserve"> se bodo n</w:t>
      </w:r>
      <w:r w:rsidRPr="00A534C1">
        <w:rPr>
          <w:rFonts w:ascii="Arial" w:hAnsi="Arial" w:cs="Arial"/>
          <w:bCs/>
          <w:sz w:val="20"/>
          <w:szCs w:val="20"/>
        </w:rPr>
        <w:t>adaljevali</w:t>
      </w:r>
      <w:r w:rsidRPr="00A534C1">
        <w:rPr>
          <w:rFonts w:ascii="Arial" w:hAnsi="Arial" w:cs="Arial"/>
          <w:sz w:val="20"/>
          <w:szCs w:val="20"/>
        </w:rPr>
        <w:t xml:space="preserve"> odprti postopki zoper R</w:t>
      </w:r>
      <w:r w:rsidR="00106CC5" w:rsidRPr="00A534C1">
        <w:rPr>
          <w:rFonts w:ascii="Arial" w:hAnsi="Arial" w:cs="Arial"/>
          <w:sz w:val="20"/>
          <w:szCs w:val="20"/>
        </w:rPr>
        <w:t xml:space="preserve">epubliko </w:t>
      </w:r>
      <w:r w:rsidRPr="00A534C1">
        <w:rPr>
          <w:rFonts w:ascii="Arial" w:hAnsi="Arial" w:cs="Arial"/>
          <w:sz w:val="20"/>
          <w:szCs w:val="20"/>
        </w:rPr>
        <w:t>S</w:t>
      </w:r>
      <w:r w:rsidR="00106CC5" w:rsidRPr="00A534C1">
        <w:rPr>
          <w:rFonts w:ascii="Arial" w:hAnsi="Arial" w:cs="Arial"/>
          <w:sz w:val="20"/>
          <w:szCs w:val="20"/>
        </w:rPr>
        <w:t>lovenijo</w:t>
      </w:r>
      <w:r w:rsidRPr="00A534C1">
        <w:rPr>
          <w:rFonts w:ascii="Arial" w:hAnsi="Arial" w:cs="Arial"/>
          <w:sz w:val="20"/>
          <w:szCs w:val="20"/>
        </w:rPr>
        <w:t xml:space="preserve">: </w:t>
      </w:r>
    </w:p>
    <w:p w14:paraId="49D7C3A9" w14:textId="3F3091CB" w:rsidR="004A49CE" w:rsidRPr="00A534C1" w:rsidRDefault="004A49CE" w:rsidP="004C670F">
      <w:pPr>
        <w:pStyle w:val="Brezrazmikov"/>
        <w:numPr>
          <w:ilvl w:val="0"/>
          <w:numId w:val="21"/>
        </w:numPr>
        <w:spacing w:line="276" w:lineRule="auto"/>
        <w:jc w:val="both"/>
        <w:rPr>
          <w:rFonts w:ascii="Arial" w:hAnsi="Arial" w:cs="Arial"/>
          <w:bCs/>
          <w:sz w:val="20"/>
          <w:szCs w:val="20"/>
        </w:rPr>
      </w:pPr>
      <w:r w:rsidRPr="00A534C1">
        <w:rPr>
          <w:rFonts w:ascii="Arial" w:hAnsi="Arial" w:cs="Arial"/>
          <w:sz w:val="20"/>
          <w:szCs w:val="20"/>
        </w:rPr>
        <w:t>pritožbena zadeva pred ESČP v primeru spora »hrvaški ribiči« na morski meji v Piranskem zalivu</w:t>
      </w:r>
      <w:r w:rsidR="002276A7" w:rsidRPr="00A534C1">
        <w:rPr>
          <w:rFonts w:ascii="Arial" w:hAnsi="Arial" w:cs="Arial"/>
          <w:sz w:val="20"/>
          <w:szCs w:val="20"/>
        </w:rPr>
        <w:t>,</w:t>
      </w:r>
      <w:r w:rsidRPr="00A534C1">
        <w:rPr>
          <w:rFonts w:ascii="Arial" w:hAnsi="Arial" w:cs="Arial"/>
          <w:sz w:val="20"/>
          <w:szCs w:val="20"/>
        </w:rPr>
        <w:t xml:space="preserve"> </w:t>
      </w:r>
    </w:p>
    <w:p w14:paraId="62BC9D97" w14:textId="6F8D5FC1" w:rsidR="004A49CE" w:rsidRPr="00A534C1" w:rsidRDefault="004A49CE" w:rsidP="004C670F">
      <w:pPr>
        <w:pStyle w:val="Odstavekseznama"/>
        <w:numPr>
          <w:ilvl w:val="0"/>
          <w:numId w:val="21"/>
        </w:numPr>
        <w:autoSpaceDE w:val="0"/>
        <w:autoSpaceDN w:val="0"/>
        <w:adjustRightInd w:val="0"/>
        <w:spacing w:after="0" w:line="276" w:lineRule="auto"/>
        <w:jc w:val="both"/>
        <w:rPr>
          <w:rFonts w:ascii="Arial" w:hAnsi="Arial" w:cs="Arial"/>
          <w:sz w:val="20"/>
          <w:szCs w:val="20"/>
          <w14:ligatures w14:val="standardContextual"/>
        </w:rPr>
      </w:pPr>
      <w:r w:rsidRPr="00A534C1">
        <w:rPr>
          <w:rFonts w:ascii="Arial" w:hAnsi="Arial" w:cs="Arial"/>
          <w:sz w:val="20"/>
          <w:szCs w:val="20"/>
        </w:rPr>
        <w:t>p</w:t>
      </w:r>
      <w:r w:rsidRPr="00A534C1">
        <w:rPr>
          <w:rFonts w:ascii="Arial" w:hAnsi="Arial" w:cs="Arial"/>
          <w:sz w:val="20"/>
          <w:szCs w:val="20"/>
          <w14:ligatures w14:val="standardContextual"/>
        </w:rPr>
        <w:t>ritožba izbrisanih iz registra stalnega prebivalstva zaradi nemogočih pogojev za pridobite</w:t>
      </w:r>
      <w:r w:rsidR="004C670F" w:rsidRPr="00A534C1">
        <w:rPr>
          <w:rFonts w:ascii="Arial" w:hAnsi="Arial" w:cs="Arial"/>
          <w:sz w:val="20"/>
          <w:szCs w:val="20"/>
          <w14:ligatures w14:val="standardContextual"/>
        </w:rPr>
        <w:t xml:space="preserve">v </w:t>
      </w:r>
      <w:r w:rsidRPr="00A534C1">
        <w:rPr>
          <w:rFonts w:ascii="Arial" w:hAnsi="Arial" w:cs="Arial"/>
          <w:sz w:val="20"/>
          <w:szCs w:val="20"/>
          <w14:ligatures w14:val="standardContextual"/>
        </w:rPr>
        <w:t xml:space="preserve">državljanstva in nepravične </w:t>
      </w:r>
      <w:r w:rsidRPr="00A534C1">
        <w:rPr>
          <w:rFonts w:ascii="Arial" w:eastAsiaTheme="minorHAnsi" w:hAnsi="Arial" w:cs="Arial"/>
          <w:sz w:val="20"/>
          <w:szCs w:val="20"/>
        </w:rPr>
        <w:t>sheme odškodnin</w:t>
      </w:r>
      <w:r w:rsidR="002276A7" w:rsidRPr="00A534C1">
        <w:rPr>
          <w:rFonts w:ascii="Arial" w:eastAsiaTheme="minorHAnsi" w:hAnsi="Arial" w:cs="Arial"/>
          <w:sz w:val="20"/>
          <w:szCs w:val="20"/>
        </w:rPr>
        <w:t>,</w:t>
      </w:r>
      <w:r w:rsidRPr="00A534C1">
        <w:rPr>
          <w:rFonts w:ascii="Arial" w:eastAsiaTheme="minorHAnsi" w:hAnsi="Arial" w:cs="Arial"/>
          <w:sz w:val="20"/>
          <w:szCs w:val="20"/>
        </w:rPr>
        <w:t xml:space="preserve"> vzpostavljene z </w:t>
      </w:r>
      <w:r w:rsidR="00106CC5" w:rsidRPr="00A534C1">
        <w:rPr>
          <w:rFonts w:ascii="Arial" w:eastAsiaTheme="minorHAnsi" w:hAnsi="Arial" w:cs="Arial"/>
          <w:sz w:val="20"/>
          <w:szCs w:val="20"/>
        </w:rPr>
        <w:t>Zakonom o povračilu škode osebam, ki so bile izbrisane iz registra stalnega prebivalstva (ZPŠOIRSP)</w:t>
      </w:r>
      <w:r w:rsidR="002276A7" w:rsidRPr="00A534C1">
        <w:rPr>
          <w:rFonts w:ascii="Arial" w:eastAsiaTheme="minorHAnsi" w:hAnsi="Arial" w:cs="Arial"/>
          <w:sz w:val="20"/>
          <w:szCs w:val="20"/>
        </w:rPr>
        <w:t>,</w:t>
      </w:r>
    </w:p>
    <w:p w14:paraId="281AE7D1" w14:textId="552F2075" w:rsidR="004A49CE" w:rsidRPr="00A534C1" w:rsidRDefault="004A49CE" w:rsidP="004C670F">
      <w:pPr>
        <w:pStyle w:val="Brezrazmikov"/>
        <w:numPr>
          <w:ilvl w:val="0"/>
          <w:numId w:val="21"/>
        </w:numPr>
        <w:spacing w:line="276" w:lineRule="auto"/>
        <w:jc w:val="both"/>
        <w:rPr>
          <w:rFonts w:ascii="Arial" w:hAnsi="Arial" w:cs="Arial"/>
          <w:sz w:val="20"/>
          <w:szCs w:val="20"/>
        </w:rPr>
      </w:pPr>
      <w:r w:rsidRPr="00A534C1">
        <w:rPr>
          <w:rFonts w:ascii="Arial" w:hAnsi="Arial" w:cs="Arial"/>
          <w:sz w:val="20"/>
          <w:szCs w:val="20"/>
        </w:rPr>
        <w:t>pritožba pred ES</w:t>
      </w:r>
      <w:r w:rsidR="00106CC5" w:rsidRPr="00A534C1">
        <w:rPr>
          <w:rFonts w:ascii="Arial" w:hAnsi="Arial" w:cs="Arial"/>
          <w:sz w:val="20"/>
          <w:szCs w:val="20"/>
        </w:rPr>
        <w:t>Č</w:t>
      </w:r>
      <w:r w:rsidRPr="00A534C1">
        <w:rPr>
          <w:rFonts w:ascii="Arial" w:hAnsi="Arial" w:cs="Arial"/>
          <w:sz w:val="20"/>
          <w:szCs w:val="20"/>
        </w:rPr>
        <w:t>P zaradi kršitve pravice do spoštovanja družinskega in zasebnega življenja v postopkih mednarodne zaščite</w:t>
      </w:r>
      <w:r w:rsidR="002276A7" w:rsidRPr="00A534C1">
        <w:rPr>
          <w:rFonts w:ascii="Arial" w:hAnsi="Arial" w:cs="Arial"/>
          <w:sz w:val="20"/>
          <w:szCs w:val="20"/>
        </w:rPr>
        <w:t>.</w:t>
      </w:r>
    </w:p>
    <w:p w14:paraId="2B3BF74C" w14:textId="77777777" w:rsidR="004A49CE" w:rsidRPr="00A534C1" w:rsidRDefault="004A49CE" w:rsidP="00F05F25">
      <w:pPr>
        <w:pStyle w:val="Brezrazmikov"/>
        <w:spacing w:line="276" w:lineRule="auto"/>
        <w:jc w:val="both"/>
        <w:rPr>
          <w:rFonts w:ascii="Arial" w:hAnsi="Arial" w:cs="Arial"/>
          <w:color w:val="000000"/>
          <w:sz w:val="20"/>
          <w:szCs w:val="20"/>
          <w14:ligatures w14:val="standardContextual"/>
        </w:rPr>
      </w:pPr>
    </w:p>
    <w:p w14:paraId="098766B1" w14:textId="325F19F6" w:rsidR="004A49CE" w:rsidRPr="00A534C1" w:rsidRDefault="004A49CE" w:rsidP="00F05F25">
      <w:pPr>
        <w:pStyle w:val="Brezrazmikov"/>
        <w:spacing w:line="276" w:lineRule="auto"/>
        <w:jc w:val="both"/>
        <w:rPr>
          <w:rFonts w:ascii="Arial" w:hAnsi="Arial" w:cs="Arial"/>
          <w:b/>
          <w:bCs/>
          <w:sz w:val="20"/>
          <w:szCs w:val="20"/>
        </w:rPr>
      </w:pPr>
      <w:r w:rsidRPr="00A534C1">
        <w:rPr>
          <w:rFonts w:ascii="Arial" w:hAnsi="Arial" w:cs="Arial"/>
          <w:b/>
          <w:sz w:val="20"/>
          <w:szCs w:val="20"/>
        </w:rPr>
        <w:t>S</w:t>
      </w:r>
      <w:r w:rsidRPr="00A534C1">
        <w:rPr>
          <w:rFonts w:ascii="Arial" w:hAnsi="Arial" w:cs="Arial"/>
          <w:b/>
          <w:bCs/>
          <w:sz w:val="20"/>
          <w:szCs w:val="20"/>
        </w:rPr>
        <w:t>tanje prenosa direktiv v pravni red R</w:t>
      </w:r>
      <w:r w:rsidR="00106CC5" w:rsidRPr="00A534C1">
        <w:rPr>
          <w:rFonts w:ascii="Arial" w:hAnsi="Arial" w:cs="Arial"/>
          <w:b/>
          <w:bCs/>
          <w:sz w:val="20"/>
          <w:szCs w:val="20"/>
        </w:rPr>
        <w:t>epublike Slovenije</w:t>
      </w:r>
      <w:r w:rsidRPr="00A534C1">
        <w:rPr>
          <w:rFonts w:ascii="Arial" w:hAnsi="Arial" w:cs="Arial"/>
          <w:b/>
          <w:bCs/>
          <w:sz w:val="20"/>
          <w:szCs w:val="20"/>
        </w:rPr>
        <w:t xml:space="preserve"> in postopki</w:t>
      </w:r>
      <w:r w:rsidR="001A1536" w:rsidRPr="00A534C1">
        <w:rPr>
          <w:rFonts w:ascii="Arial" w:hAnsi="Arial" w:cs="Arial"/>
          <w:b/>
          <w:bCs/>
          <w:sz w:val="20"/>
          <w:szCs w:val="20"/>
        </w:rPr>
        <w:t xml:space="preserve"> ugotavljanja kršitev prava EU </w:t>
      </w:r>
    </w:p>
    <w:p w14:paraId="2A7B3845" w14:textId="77777777"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sz w:val="20"/>
          <w:szCs w:val="20"/>
        </w:rPr>
        <w:t>V letu 2026 poteče rok za prenos dveh direktiv v pristojnosti MNZ v pravni red Republike Slovenije, in sicer Direktive (EU) 2024/1346 Evropskega parlamenta in Sveta z dne 14. maja 2024 o standardih za sprejem prosilcev za mednarodno zaščito in Direktive (EU) 2024/1233 Evropskega parlamenta in Sveta z dne 24. aprila 2024 o enotnem postopku obravnavanja vloge za enotno dovoljenje za državljane tretjih držav za prebivanje in delo na ozemlju države članice ter o skupnem nizu pravic za delavce iz tretjih držav, ki zakonito prebivajo v državi članici (prenovitev).</w:t>
      </w:r>
    </w:p>
    <w:p w14:paraId="542A69BC" w14:textId="77777777" w:rsidR="004A49CE" w:rsidRPr="00A534C1" w:rsidRDefault="004A49CE" w:rsidP="00F05F25">
      <w:pPr>
        <w:pStyle w:val="Brezrazmikov"/>
        <w:spacing w:line="276" w:lineRule="auto"/>
        <w:jc w:val="both"/>
        <w:rPr>
          <w:rFonts w:ascii="Arial" w:hAnsi="Arial" w:cs="Arial"/>
          <w:sz w:val="20"/>
          <w:szCs w:val="20"/>
        </w:rPr>
      </w:pPr>
    </w:p>
    <w:p w14:paraId="7A2733C0" w14:textId="37ED766D" w:rsidR="004A49CE" w:rsidRPr="00A534C1" w:rsidRDefault="00CD752D" w:rsidP="00F05F25">
      <w:pPr>
        <w:pStyle w:val="Brezrazmikov"/>
        <w:spacing w:line="276" w:lineRule="auto"/>
        <w:jc w:val="both"/>
        <w:rPr>
          <w:rFonts w:ascii="Arial" w:hAnsi="Arial" w:cs="Arial"/>
          <w:sz w:val="20"/>
          <w:szCs w:val="20"/>
        </w:rPr>
      </w:pPr>
      <w:r>
        <w:rPr>
          <w:rFonts w:ascii="Arial" w:hAnsi="Arial" w:cs="Arial"/>
          <w:sz w:val="20"/>
          <w:szCs w:val="20"/>
        </w:rPr>
        <w:t>Če</w:t>
      </w:r>
      <w:r w:rsidR="004A49CE" w:rsidRPr="00A534C1">
        <w:rPr>
          <w:rFonts w:ascii="Arial" w:hAnsi="Arial" w:cs="Arial"/>
          <w:sz w:val="20"/>
          <w:szCs w:val="20"/>
        </w:rPr>
        <w:t xml:space="preserve"> direktivi ne bi bili pravočasno preneseni v pravni red Republike Slovenije, lahko Evropska komisija (</w:t>
      </w:r>
      <w:r w:rsidR="00033BDE" w:rsidRPr="00A534C1">
        <w:rPr>
          <w:rFonts w:ascii="Arial" w:hAnsi="Arial" w:cs="Arial"/>
          <w:sz w:val="20"/>
          <w:szCs w:val="20"/>
        </w:rPr>
        <w:t xml:space="preserve">v nadaljnjem besedilu: </w:t>
      </w:r>
      <w:r w:rsidR="004A49CE" w:rsidRPr="00A534C1">
        <w:rPr>
          <w:rFonts w:ascii="Arial" w:hAnsi="Arial" w:cs="Arial"/>
          <w:sz w:val="20"/>
          <w:szCs w:val="20"/>
        </w:rPr>
        <w:t>EK) začne postopk</w:t>
      </w:r>
      <w:r>
        <w:rPr>
          <w:rFonts w:ascii="Arial" w:hAnsi="Arial" w:cs="Arial"/>
          <w:sz w:val="20"/>
          <w:szCs w:val="20"/>
        </w:rPr>
        <w:t>e</w:t>
      </w:r>
      <w:r w:rsidR="004A49CE" w:rsidRPr="00A534C1">
        <w:rPr>
          <w:rFonts w:ascii="Arial" w:hAnsi="Arial" w:cs="Arial"/>
          <w:sz w:val="20"/>
          <w:szCs w:val="20"/>
        </w:rPr>
        <w:t xml:space="preserve"> ugotavljanja kršitev prava EU (uradni opomin, obrazloženo mnenje). V tem primeru bo </w:t>
      </w:r>
      <w:r>
        <w:rPr>
          <w:rFonts w:ascii="Arial" w:hAnsi="Arial" w:cs="Arial"/>
          <w:sz w:val="20"/>
          <w:szCs w:val="20"/>
        </w:rPr>
        <w:t>p</w:t>
      </w:r>
      <w:r w:rsidR="004A49CE" w:rsidRPr="00A534C1">
        <w:rPr>
          <w:rFonts w:ascii="Arial" w:hAnsi="Arial" w:cs="Arial"/>
          <w:sz w:val="20"/>
          <w:szCs w:val="20"/>
        </w:rPr>
        <w:t xml:space="preserve">ravna služba koordinirala pripravo odgovorov za EK. </w:t>
      </w:r>
    </w:p>
    <w:p w14:paraId="4CF94084" w14:textId="77777777" w:rsidR="004A49CE" w:rsidRPr="00A534C1" w:rsidRDefault="004A49CE" w:rsidP="00F05F25">
      <w:pPr>
        <w:pStyle w:val="Brezrazmikov"/>
        <w:spacing w:line="276" w:lineRule="auto"/>
        <w:jc w:val="both"/>
        <w:rPr>
          <w:rFonts w:ascii="Arial" w:hAnsi="Arial" w:cs="Arial"/>
          <w:sz w:val="20"/>
          <w:szCs w:val="20"/>
        </w:rPr>
      </w:pPr>
    </w:p>
    <w:p w14:paraId="112CD3DC" w14:textId="50D8E597"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sz w:val="20"/>
          <w:szCs w:val="20"/>
        </w:rPr>
        <w:t xml:space="preserve">MNZ je 11. </w:t>
      </w:r>
      <w:r w:rsidR="00033BDE" w:rsidRPr="00A534C1">
        <w:rPr>
          <w:rFonts w:ascii="Arial" w:hAnsi="Arial" w:cs="Arial"/>
          <w:sz w:val="20"/>
          <w:szCs w:val="20"/>
        </w:rPr>
        <w:t>decembra</w:t>
      </w:r>
      <w:r w:rsidRPr="00A534C1">
        <w:rPr>
          <w:rFonts w:ascii="Arial" w:hAnsi="Arial" w:cs="Arial"/>
          <w:sz w:val="20"/>
          <w:szCs w:val="20"/>
        </w:rPr>
        <w:t xml:space="preserve"> 2025 prejelo uradni opomin EK zaradi neustreznega prenosa Direktive (EU) 2021/555 Evropskega parlamenta in Sveta z dne 24. marca 2021 o nadzoru nabave in posedovanja orožja (kodificirano besedilo) v pravni red Republike Slovenije (kršitev št. 2025/2193). Pravna služba koordinira pripravo odgovora na uradni opomin. Koordinirala bo tudi nadaljnje postopke v zvezi s tem </w:t>
      </w:r>
      <w:r w:rsidRPr="00A534C1">
        <w:rPr>
          <w:rFonts w:ascii="Arial" w:hAnsi="Arial" w:cs="Arial"/>
          <w:sz w:val="20"/>
          <w:szCs w:val="20"/>
        </w:rPr>
        <w:lastRenderedPageBreak/>
        <w:t xml:space="preserve">uradnim opominom </w:t>
      </w:r>
      <w:r w:rsidR="00CD752D">
        <w:rPr>
          <w:rFonts w:ascii="Arial" w:hAnsi="Arial" w:cs="Arial"/>
          <w:sz w:val="20"/>
          <w:szCs w:val="20"/>
        </w:rPr>
        <w:t>in</w:t>
      </w:r>
      <w:r w:rsidR="00CD752D" w:rsidRPr="00A534C1">
        <w:rPr>
          <w:rFonts w:ascii="Arial" w:hAnsi="Arial" w:cs="Arial"/>
          <w:sz w:val="20"/>
          <w:szCs w:val="20"/>
        </w:rPr>
        <w:t xml:space="preserve"> </w:t>
      </w:r>
      <w:r w:rsidRPr="00A534C1">
        <w:rPr>
          <w:rFonts w:ascii="Arial" w:hAnsi="Arial" w:cs="Arial"/>
          <w:sz w:val="20"/>
          <w:szCs w:val="20"/>
        </w:rPr>
        <w:t xml:space="preserve">tudi z dvema drugima uradnima opominoma, prejetima v leta 2024, glede katerih EK postopkov še ni </w:t>
      </w:r>
      <w:r w:rsidR="00CC3386">
        <w:rPr>
          <w:rFonts w:ascii="Arial" w:hAnsi="Arial" w:cs="Arial"/>
          <w:sz w:val="20"/>
          <w:szCs w:val="20"/>
        </w:rPr>
        <w:t>končala</w:t>
      </w:r>
      <w:r w:rsidRPr="00A534C1">
        <w:rPr>
          <w:rFonts w:ascii="Arial" w:hAnsi="Arial" w:cs="Arial"/>
          <w:sz w:val="20"/>
          <w:szCs w:val="20"/>
        </w:rPr>
        <w:t>, če bi se EK odločila postopk</w:t>
      </w:r>
      <w:r w:rsidR="00CC3386">
        <w:rPr>
          <w:rFonts w:ascii="Arial" w:hAnsi="Arial" w:cs="Arial"/>
          <w:sz w:val="20"/>
          <w:szCs w:val="20"/>
        </w:rPr>
        <w:t>e</w:t>
      </w:r>
      <w:r w:rsidRPr="00A534C1">
        <w:rPr>
          <w:rFonts w:ascii="Arial" w:hAnsi="Arial" w:cs="Arial"/>
          <w:sz w:val="20"/>
          <w:szCs w:val="20"/>
        </w:rPr>
        <w:t xml:space="preserve"> nadaljevati. </w:t>
      </w:r>
    </w:p>
    <w:p w14:paraId="7FC85278" w14:textId="77777777" w:rsidR="004A49CE" w:rsidRPr="00A534C1" w:rsidRDefault="004A49CE" w:rsidP="00F05F25">
      <w:pPr>
        <w:pStyle w:val="Brezrazmikov"/>
        <w:spacing w:line="276" w:lineRule="auto"/>
        <w:jc w:val="both"/>
        <w:rPr>
          <w:rFonts w:ascii="Arial" w:hAnsi="Arial" w:cs="Arial"/>
          <w:iCs/>
          <w:sz w:val="20"/>
          <w:szCs w:val="20"/>
        </w:rPr>
      </w:pPr>
    </w:p>
    <w:p w14:paraId="4310C499" w14:textId="30334C78"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iCs/>
          <w:sz w:val="20"/>
          <w:szCs w:val="20"/>
        </w:rPr>
        <w:t xml:space="preserve">Na področju </w:t>
      </w:r>
      <w:r w:rsidRPr="00A534C1">
        <w:rPr>
          <w:rFonts w:ascii="Arial" w:hAnsi="Arial" w:cs="Arial"/>
          <w:bCs/>
          <w:iCs/>
          <w:sz w:val="20"/>
          <w:szCs w:val="20"/>
        </w:rPr>
        <w:t>informacijskega</w:t>
      </w:r>
      <w:r w:rsidRPr="00A534C1">
        <w:rPr>
          <w:rFonts w:ascii="Arial" w:hAnsi="Arial" w:cs="Arial"/>
          <w:iCs/>
          <w:sz w:val="20"/>
          <w:szCs w:val="20"/>
        </w:rPr>
        <w:t xml:space="preserve"> </w:t>
      </w:r>
      <w:r w:rsidRPr="00A534C1">
        <w:rPr>
          <w:rFonts w:ascii="Arial" w:hAnsi="Arial" w:cs="Arial"/>
          <w:bCs/>
          <w:iCs/>
          <w:sz w:val="20"/>
          <w:szCs w:val="20"/>
        </w:rPr>
        <w:t>sistema MOPED-DOCS</w:t>
      </w:r>
      <w:r w:rsidRPr="00A534C1">
        <w:rPr>
          <w:rFonts w:ascii="Arial" w:hAnsi="Arial" w:cs="Arial"/>
          <w:iCs/>
          <w:sz w:val="20"/>
          <w:szCs w:val="20"/>
        </w:rPr>
        <w:t xml:space="preserve"> bo tudi v letu 2026 zagotovljen redni pregled novosti na področju direktiv in drugih pravnih aktov EU in obveščanje pristojnih služb o teh novostih.</w:t>
      </w:r>
      <w:r w:rsidRPr="00A534C1">
        <w:rPr>
          <w:rFonts w:ascii="Arial" w:hAnsi="Arial" w:cs="Arial"/>
          <w:sz w:val="20"/>
          <w:szCs w:val="20"/>
        </w:rPr>
        <w:t xml:space="preserve"> V letu 2026 bo začel delovati tudi </w:t>
      </w:r>
      <w:r w:rsidRPr="00A534C1">
        <w:rPr>
          <w:rFonts w:ascii="Arial" w:hAnsi="Arial" w:cs="Arial"/>
          <w:bCs/>
          <w:sz w:val="20"/>
          <w:szCs w:val="20"/>
        </w:rPr>
        <w:t>informacijski sistem MOPED-FLOW</w:t>
      </w:r>
      <w:r w:rsidRPr="00A534C1">
        <w:rPr>
          <w:rFonts w:ascii="Arial" w:hAnsi="Arial" w:cs="Arial"/>
          <w:sz w:val="20"/>
          <w:szCs w:val="20"/>
        </w:rPr>
        <w:t>, ki bo nadomestil Informacijsko podporo priprave predpisov</w:t>
      </w:r>
      <w:r w:rsidR="00033BDE" w:rsidRPr="00A534C1">
        <w:rPr>
          <w:rFonts w:ascii="Arial" w:hAnsi="Arial" w:cs="Arial"/>
          <w:sz w:val="20"/>
          <w:szCs w:val="20"/>
        </w:rPr>
        <w:t xml:space="preserve"> </w:t>
      </w:r>
      <w:r w:rsidR="00CC3386">
        <w:rPr>
          <w:rFonts w:ascii="Arial" w:hAnsi="Arial" w:cs="Arial"/>
          <w:sz w:val="20"/>
          <w:szCs w:val="20"/>
        </w:rPr>
        <w:t>–</w:t>
      </w:r>
      <w:r w:rsidR="00033BDE" w:rsidRPr="00A534C1">
        <w:rPr>
          <w:rFonts w:ascii="Arial" w:hAnsi="Arial" w:cs="Arial"/>
          <w:sz w:val="20"/>
          <w:szCs w:val="20"/>
        </w:rPr>
        <w:t xml:space="preserve"> </w:t>
      </w:r>
      <w:r w:rsidRPr="00A534C1">
        <w:rPr>
          <w:rFonts w:ascii="Arial" w:hAnsi="Arial" w:cs="Arial"/>
          <w:sz w:val="20"/>
          <w:szCs w:val="20"/>
        </w:rPr>
        <w:t xml:space="preserve">IPP, zaradi česar bo potrebna tudi prenova internega Navodila o pripravljanju in izdajanju internih splošnih aktov in predpisov, katerega nosilec je </w:t>
      </w:r>
      <w:r w:rsidR="00CD752D">
        <w:rPr>
          <w:rFonts w:ascii="Arial" w:hAnsi="Arial" w:cs="Arial"/>
          <w:sz w:val="20"/>
          <w:szCs w:val="20"/>
        </w:rPr>
        <w:t>p</w:t>
      </w:r>
      <w:r w:rsidRPr="00A534C1">
        <w:rPr>
          <w:rFonts w:ascii="Arial" w:hAnsi="Arial" w:cs="Arial"/>
          <w:sz w:val="20"/>
          <w:szCs w:val="20"/>
        </w:rPr>
        <w:t>ravna služba.</w:t>
      </w:r>
    </w:p>
    <w:p w14:paraId="7552F6EC" w14:textId="77777777" w:rsidR="004A49CE" w:rsidRPr="00A534C1" w:rsidRDefault="004A49CE" w:rsidP="00F05F25">
      <w:pPr>
        <w:pStyle w:val="Brezrazmikov"/>
        <w:spacing w:line="276" w:lineRule="auto"/>
        <w:jc w:val="both"/>
        <w:rPr>
          <w:rFonts w:ascii="Arial" w:hAnsi="Arial" w:cs="Arial"/>
          <w:sz w:val="20"/>
          <w:szCs w:val="20"/>
        </w:rPr>
      </w:pPr>
    </w:p>
    <w:p w14:paraId="5E965F82" w14:textId="1E8A9A8C" w:rsidR="004A49CE" w:rsidRPr="00A534C1" w:rsidRDefault="001A1536" w:rsidP="00F05F25">
      <w:pPr>
        <w:pStyle w:val="Brezrazmikov"/>
        <w:spacing w:line="276" w:lineRule="auto"/>
        <w:jc w:val="both"/>
        <w:rPr>
          <w:rFonts w:ascii="Arial" w:hAnsi="Arial" w:cs="Arial"/>
          <w:b/>
          <w:bCs/>
          <w:sz w:val="20"/>
          <w:szCs w:val="20"/>
        </w:rPr>
      </w:pPr>
      <w:r w:rsidRPr="00A534C1">
        <w:rPr>
          <w:rFonts w:ascii="Arial" w:hAnsi="Arial" w:cs="Arial"/>
          <w:b/>
          <w:bCs/>
          <w:sz w:val="20"/>
          <w:szCs w:val="20"/>
        </w:rPr>
        <w:t>Odškodninski zahtevki</w:t>
      </w:r>
    </w:p>
    <w:p w14:paraId="49DAFA15" w14:textId="05DB8CD6"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sz w:val="20"/>
          <w:szCs w:val="20"/>
        </w:rPr>
        <w:t xml:space="preserve">Na področju </w:t>
      </w:r>
      <w:r w:rsidRPr="00A534C1">
        <w:rPr>
          <w:rFonts w:ascii="Arial" w:hAnsi="Arial" w:cs="Arial"/>
          <w:bCs/>
          <w:sz w:val="20"/>
          <w:szCs w:val="20"/>
        </w:rPr>
        <w:t>reševanja odškodninskih zahtevkov</w:t>
      </w:r>
      <w:r w:rsidRPr="00A534C1">
        <w:rPr>
          <w:rFonts w:ascii="Arial" w:hAnsi="Arial" w:cs="Arial"/>
          <w:sz w:val="20"/>
          <w:szCs w:val="20"/>
        </w:rPr>
        <w:t xml:space="preserve"> se bodo obravnavali v letu 2026</w:t>
      </w:r>
      <w:r w:rsidR="00033BDE" w:rsidRPr="00A534C1">
        <w:rPr>
          <w:rFonts w:ascii="Arial" w:hAnsi="Arial" w:cs="Arial"/>
          <w:sz w:val="20"/>
          <w:szCs w:val="20"/>
        </w:rPr>
        <w:t xml:space="preserve"> </w:t>
      </w:r>
      <w:r w:rsidRPr="00A534C1">
        <w:rPr>
          <w:rFonts w:ascii="Arial" w:hAnsi="Arial" w:cs="Arial"/>
          <w:sz w:val="20"/>
          <w:szCs w:val="20"/>
        </w:rPr>
        <w:t xml:space="preserve">na novo vloženi odškodninski zahtevki uslužbencev, ki jim je škoda nastala na delu ali v zvezi z delom, ter zahtevki tretjih oseb, ki jim je bila povzročena škoda. </w:t>
      </w:r>
    </w:p>
    <w:p w14:paraId="70B8DB22" w14:textId="77777777" w:rsidR="004A49CE" w:rsidRPr="00A534C1" w:rsidRDefault="004A49CE" w:rsidP="00F05F25">
      <w:pPr>
        <w:pStyle w:val="Brezrazmikov"/>
        <w:spacing w:line="276" w:lineRule="auto"/>
        <w:jc w:val="both"/>
        <w:rPr>
          <w:rFonts w:ascii="Arial" w:hAnsi="Arial" w:cs="Arial"/>
          <w:sz w:val="20"/>
          <w:szCs w:val="20"/>
        </w:rPr>
      </w:pPr>
    </w:p>
    <w:p w14:paraId="7B99F80F" w14:textId="1A11ECA6" w:rsidR="004A49CE" w:rsidRPr="00A534C1" w:rsidRDefault="004A49CE" w:rsidP="00F05F25">
      <w:pPr>
        <w:pStyle w:val="Brezrazmikov"/>
        <w:spacing w:line="276" w:lineRule="auto"/>
        <w:jc w:val="both"/>
        <w:rPr>
          <w:rFonts w:ascii="Arial" w:hAnsi="Arial" w:cs="Arial"/>
          <w:b/>
          <w:sz w:val="20"/>
          <w:szCs w:val="20"/>
        </w:rPr>
      </w:pPr>
      <w:r w:rsidRPr="00A534C1">
        <w:rPr>
          <w:rFonts w:ascii="Arial" w:hAnsi="Arial" w:cs="Arial"/>
          <w:b/>
          <w:sz w:val="20"/>
          <w:szCs w:val="20"/>
        </w:rPr>
        <w:t>Pravno svetovalno delo in pravna pomoč organizacijskim</w:t>
      </w:r>
      <w:r w:rsidR="004E0F2F" w:rsidRPr="00A534C1">
        <w:rPr>
          <w:rFonts w:ascii="Arial" w:hAnsi="Arial" w:cs="Arial"/>
          <w:b/>
          <w:sz w:val="20"/>
          <w:szCs w:val="20"/>
        </w:rPr>
        <w:t xml:space="preserve"> enotam </w:t>
      </w:r>
      <w:r w:rsidR="00033BDE" w:rsidRPr="00A534C1">
        <w:rPr>
          <w:rFonts w:ascii="Arial" w:hAnsi="Arial" w:cs="Arial"/>
          <w:b/>
          <w:sz w:val="20"/>
          <w:szCs w:val="20"/>
        </w:rPr>
        <w:t>MNZ</w:t>
      </w:r>
      <w:r w:rsidR="004E0F2F" w:rsidRPr="00A534C1">
        <w:rPr>
          <w:rFonts w:ascii="Arial" w:hAnsi="Arial" w:cs="Arial"/>
          <w:b/>
          <w:sz w:val="20"/>
          <w:szCs w:val="20"/>
        </w:rPr>
        <w:t xml:space="preserve"> in p</w:t>
      </w:r>
      <w:r w:rsidR="001A1536" w:rsidRPr="00A534C1">
        <w:rPr>
          <w:rFonts w:ascii="Arial" w:hAnsi="Arial" w:cs="Arial"/>
          <w:b/>
          <w:sz w:val="20"/>
          <w:szCs w:val="20"/>
        </w:rPr>
        <w:t>olicije</w:t>
      </w:r>
    </w:p>
    <w:p w14:paraId="5CCE5D0C" w14:textId="2D5EAAD9"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sz w:val="20"/>
          <w:szCs w:val="20"/>
        </w:rPr>
        <w:t xml:space="preserve">Tudi v letu 2026 bo </w:t>
      </w:r>
      <w:r w:rsidR="00CD752D">
        <w:rPr>
          <w:rFonts w:ascii="Arial" w:hAnsi="Arial" w:cs="Arial"/>
          <w:sz w:val="20"/>
          <w:szCs w:val="20"/>
        </w:rPr>
        <w:t>p</w:t>
      </w:r>
      <w:r w:rsidRPr="00A534C1">
        <w:rPr>
          <w:rFonts w:ascii="Arial" w:hAnsi="Arial" w:cs="Arial"/>
          <w:sz w:val="20"/>
          <w:szCs w:val="20"/>
        </w:rPr>
        <w:t>ravna služba izvaja</w:t>
      </w:r>
      <w:r w:rsidR="00CD752D">
        <w:rPr>
          <w:rFonts w:ascii="Arial" w:hAnsi="Arial" w:cs="Arial"/>
          <w:sz w:val="20"/>
          <w:szCs w:val="20"/>
        </w:rPr>
        <w:t>la</w:t>
      </w:r>
      <w:r w:rsidRPr="00A534C1">
        <w:rPr>
          <w:rFonts w:ascii="Arial" w:hAnsi="Arial" w:cs="Arial"/>
          <w:sz w:val="20"/>
          <w:szCs w:val="20"/>
        </w:rPr>
        <w:t xml:space="preserve"> pravno svetovalno delo in pravno pomoč organiza</w:t>
      </w:r>
      <w:r w:rsidR="004E0F2F" w:rsidRPr="00A534C1">
        <w:rPr>
          <w:rFonts w:ascii="Arial" w:hAnsi="Arial" w:cs="Arial"/>
          <w:sz w:val="20"/>
          <w:szCs w:val="20"/>
        </w:rPr>
        <w:t xml:space="preserve">cijskim enotam ministrstva </w:t>
      </w:r>
      <w:r w:rsidR="00CD752D">
        <w:rPr>
          <w:rFonts w:ascii="Arial" w:hAnsi="Arial" w:cs="Arial"/>
          <w:sz w:val="20"/>
          <w:szCs w:val="20"/>
        </w:rPr>
        <w:t>in</w:t>
      </w:r>
      <w:r w:rsidR="00CD752D" w:rsidRPr="00A534C1">
        <w:rPr>
          <w:rFonts w:ascii="Arial" w:hAnsi="Arial" w:cs="Arial"/>
          <w:sz w:val="20"/>
          <w:szCs w:val="20"/>
        </w:rPr>
        <w:t xml:space="preserve"> </w:t>
      </w:r>
      <w:r w:rsidR="004E0F2F" w:rsidRPr="00A534C1">
        <w:rPr>
          <w:rFonts w:ascii="Arial" w:hAnsi="Arial" w:cs="Arial"/>
          <w:sz w:val="20"/>
          <w:szCs w:val="20"/>
        </w:rPr>
        <w:t>p</w:t>
      </w:r>
      <w:r w:rsidRPr="00A534C1">
        <w:rPr>
          <w:rFonts w:ascii="Arial" w:hAnsi="Arial" w:cs="Arial"/>
          <w:sz w:val="20"/>
          <w:szCs w:val="20"/>
        </w:rPr>
        <w:t xml:space="preserve">olicije na različnih področjih, najpogosteje na področju sklepanja in izvrševanja pogodb, stanovanjske problematike, problematike nepremičnin, problematike službenih psov policije </w:t>
      </w:r>
      <w:r w:rsidR="00CD752D">
        <w:rPr>
          <w:rFonts w:ascii="Arial" w:hAnsi="Arial" w:cs="Arial"/>
          <w:sz w:val="20"/>
          <w:szCs w:val="20"/>
        </w:rPr>
        <w:t>in</w:t>
      </w:r>
      <w:r w:rsidR="00CD752D" w:rsidRPr="00A534C1">
        <w:rPr>
          <w:rFonts w:ascii="Arial" w:hAnsi="Arial" w:cs="Arial"/>
          <w:sz w:val="20"/>
          <w:szCs w:val="20"/>
        </w:rPr>
        <w:t xml:space="preserve"> </w:t>
      </w:r>
      <w:r w:rsidRPr="00A534C1">
        <w:rPr>
          <w:rFonts w:ascii="Arial" w:hAnsi="Arial" w:cs="Arial"/>
          <w:sz w:val="20"/>
          <w:szCs w:val="20"/>
        </w:rPr>
        <w:t xml:space="preserve">priprave predpisov. Sodelovala bo tudi pri uskladitvi sprememb in dopolnitev stanovanjskega pravilnika z zadnjo novelo </w:t>
      </w:r>
      <w:r w:rsidR="00033BDE" w:rsidRPr="00A534C1">
        <w:rPr>
          <w:rFonts w:ascii="Arial" w:hAnsi="Arial" w:cs="Arial"/>
          <w:sz w:val="20"/>
          <w:szCs w:val="20"/>
        </w:rPr>
        <w:t>Zakona o organiziranosti in delu v policiji (</w:t>
      </w:r>
      <w:proofErr w:type="spellStart"/>
      <w:r w:rsidRPr="00A534C1">
        <w:rPr>
          <w:rFonts w:ascii="Arial" w:hAnsi="Arial" w:cs="Arial"/>
          <w:sz w:val="20"/>
          <w:szCs w:val="20"/>
        </w:rPr>
        <w:t>ZODPol</w:t>
      </w:r>
      <w:proofErr w:type="spellEnd"/>
      <w:r w:rsidR="00033BDE" w:rsidRPr="00A534C1">
        <w:rPr>
          <w:rFonts w:ascii="Arial" w:hAnsi="Arial" w:cs="Arial"/>
          <w:sz w:val="20"/>
          <w:szCs w:val="20"/>
        </w:rPr>
        <w:t>).</w:t>
      </w:r>
    </w:p>
    <w:p w14:paraId="73D46A1A" w14:textId="77777777" w:rsidR="004A49CE" w:rsidRPr="00A534C1" w:rsidRDefault="004A49CE" w:rsidP="00F05F25">
      <w:pPr>
        <w:pStyle w:val="Brezrazmikov"/>
        <w:spacing w:line="276" w:lineRule="auto"/>
        <w:jc w:val="both"/>
        <w:rPr>
          <w:rFonts w:ascii="Arial" w:hAnsi="Arial" w:cs="Arial"/>
          <w:color w:val="FF0000"/>
          <w:sz w:val="20"/>
          <w:szCs w:val="20"/>
        </w:rPr>
      </w:pPr>
      <w:r w:rsidRPr="00A534C1">
        <w:rPr>
          <w:rFonts w:ascii="Arial" w:hAnsi="Arial" w:cs="Arial"/>
          <w:sz w:val="20"/>
          <w:szCs w:val="20"/>
        </w:rPr>
        <w:t xml:space="preserve"> </w:t>
      </w:r>
    </w:p>
    <w:p w14:paraId="36F751FF" w14:textId="77777777" w:rsidR="004A49CE" w:rsidRPr="00A534C1" w:rsidRDefault="004A49CE" w:rsidP="00F05F25">
      <w:pPr>
        <w:pStyle w:val="Brezrazmikov"/>
        <w:spacing w:line="276" w:lineRule="auto"/>
        <w:jc w:val="both"/>
        <w:rPr>
          <w:rFonts w:ascii="Arial" w:hAnsi="Arial" w:cs="Arial"/>
          <w:b/>
          <w:sz w:val="20"/>
          <w:szCs w:val="20"/>
        </w:rPr>
      </w:pPr>
      <w:r w:rsidRPr="00A534C1">
        <w:rPr>
          <w:rFonts w:ascii="Arial" w:hAnsi="Arial" w:cs="Arial"/>
          <w:b/>
          <w:sz w:val="20"/>
          <w:szCs w:val="20"/>
        </w:rPr>
        <w:t>Sodelovanje v delovnih skupinah</w:t>
      </w:r>
    </w:p>
    <w:p w14:paraId="49116280" w14:textId="23CD0CE4"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sz w:val="20"/>
          <w:szCs w:val="20"/>
        </w:rPr>
        <w:t xml:space="preserve">V letu 2026 bo izdano prenovljeno interno Navodilo o izobraževanju, usposabljanju in izpopolnjevanju javnih uslužbencev policije, ki ga pripravlja delovna skupina, katere članica je tudi uslužbenka </w:t>
      </w:r>
      <w:r w:rsidR="00CD752D">
        <w:rPr>
          <w:rFonts w:ascii="Arial" w:hAnsi="Arial" w:cs="Arial"/>
          <w:sz w:val="20"/>
          <w:szCs w:val="20"/>
        </w:rPr>
        <w:t>p</w:t>
      </w:r>
      <w:r w:rsidRPr="00A534C1">
        <w:rPr>
          <w:rFonts w:ascii="Arial" w:hAnsi="Arial" w:cs="Arial"/>
          <w:sz w:val="20"/>
          <w:szCs w:val="20"/>
        </w:rPr>
        <w:t>ravne službe.</w:t>
      </w:r>
    </w:p>
    <w:p w14:paraId="3AFCB18D" w14:textId="77777777" w:rsidR="004A49CE" w:rsidRPr="00A534C1" w:rsidRDefault="004A49CE" w:rsidP="00F05F25">
      <w:pPr>
        <w:pStyle w:val="Brezrazmikov"/>
        <w:spacing w:line="276" w:lineRule="auto"/>
        <w:jc w:val="both"/>
        <w:rPr>
          <w:rFonts w:ascii="Arial" w:hAnsi="Arial" w:cs="Arial"/>
          <w:sz w:val="20"/>
          <w:szCs w:val="20"/>
        </w:rPr>
      </w:pPr>
    </w:p>
    <w:p w14:paraId="6DC935FC" w14:textId="1F379049" w:rsidR="004A49CE" w:rsidRPr="00A534C1" w:rsidRDefault="001A1536" w:rsidP="00F05F25">
      <w:pPr>
        <w:pStyle w:val="Brezrazmikov"/>
        <w:spacing w:line="276" w:lineRule="auto"/>
        <w:jc w:val="both"/>
        <w:rPr>
          <w:rFonts w:ascii="Arial" w:hAnsi="Arial" w:cs="Arial"/>
          <w:b/>
          <w:sz w:val="20"/>
          <w:szCs w:val="20"/>
        </w:rPr>
      </w:pPr>
      <w:r w:rsidRPr="00A534C1">
        <w:rPr>
          <w:rFonts w:ascii="Arial" w:hAnsi="Arial" w:cs="Arial"/>
          <w:b/>
          <w:sz w:val="20"/>
          <w:szCs w:val="20"/>
        </w:rPr>
        <w:t>Reševanje pritožb</w:t>
      </w:r>
    </w:p>
    <w:p w14:paraId="5B28F876" w14:textId="189315B5" w:rsidR="004A49CE" w:rsidRPr="00A534C1" w:rsidRDefault="004A49CE" w:rsidP="00F05F25">
      <w:pPr>
        <w:pStyle w:val="Brezrazmikov"/>
        <w:spacing w:line="276" w:lineRule="auto"/>
        <w:jc w:val="both"/>
        <w:rPr>
          <w:rFonts w:ascii="Arial" w:hAnsi="Arial" w:cs="Arial"/>
          <w:sz w:val="20"/>
          <w:szCs w:val="20"/>
        </w:rPr>
      </w:pPr>
      <w:r w:rsidRPr="00A534C1">
        <w:rPr>
          <w:rFonts w:ascii="Arial" w:hAnsi="Arial" w:cs="Arial"/>
          <w:sz w:val="20"/>
          <w:szCs w:val="20"/>
        </w:rPr>
        <w:t>Pravna služba bo tudi v letu 2026 nadaljevala reševanje pritožb tujcev, vloženih zoper odločbe o vrnitvi</w:t>
      </w:r>
      <w:r w:rsidR="00D855E6">
        <w:rPr>
          <w:rFonts w:ascii="Arial" w:hAnsi="Arial" w:cs="Arial"/>
          <w:sz w:val="20"/>
          <w:szCs w:val="20"/>
        </w:rPr>
        <w:t>,</w:t>
      </w:r>
      <w:r w:rsidRPr="00A534C1">
        <w:rPr>
          <w:rFonts w:ascii="Arial" w:hAnsi="Arial" w:cs="Arial"/>
          <w:sz w:val="20"/>
          <w:szCs w:val="20"/>
        </w:rPr>
        <w:t xml:space="preserve"> in reševanje drugih prit</w:t>
      </w:r>
      <w:r w:rsidR="004E0F2F" w:rsidRPr="00A534C1">
        <w:rPr>
          <w:rFonts w:ascii="Arial" w:hAnsi="Arial" w:cs="Arial"/>
          <w:sz w:val="20"/>
          <w:szCs w:val="20"/>
        </w:rPr>
        <w:t>ožb z delovnega področja p</w:t>
      </w:r>
      <w:r w:rsidRPr="00A534C1">
        <w:rPr>
          <w:rFonts w:ascii="Arial" w:hAnsi="Arial" w:cs="Arial"/>
          <w:sz w:val="20"/>
          <w:szCs w:val="20"/>
        </w:rPr>
        <w:t>olicije, za katere je pristojna.</w:t>
      </w:r>
    </w:p>
    <w:p w14:paraId="5F6FC549" w14:textId="5CE4FFB2" w:rsidR="001621B7" w:rsidRPr="00A534C1" w:rsidRDefault="001621B7" w:rsidP="00F05F25">
      <w:pPr>
        <w:autoSpaceDE w:val="0"/>
        <w:autoSpaceDN w:val="0"/>
        <w:adjustRightInd w:val="0"/>
        <w:spacing w:after="0" w:line="276" w:lineRule="auto"/>
        <w:jc w:val="both"/>
        <w:rPr>
          <w:rFonts w:ascii="Arial" w:eastAsiaTheme="minorHAnsi" w:hAnsi="Arial" w:cs="Arial"/>
          <w:sz w:val="20"/>
          <w:szCs w:val="20"/>
          <w:highlight w:val="yellow"/>
        </w:rPr>
      </w:pPr>
    </w:p>
    <w:p w14:paraId="2333A4DC" w14:textId="5196D073" w:rsidR="001B6247" w:rsidRPr="00A534C1" w:rsidRDefault="001B6247" w:rsidP="00F05F25">
      <w:pPr>
        <w:pStyle w:val="Naslov2"/>
        <w:spacing w:before="0" w:line="276" w:lineRule="auto"/>
        <w:jc w:val="both"/>
        <w:rPr>
          <w:rFonts w:ascii="Arial" w:hAnsi="Arial" w:cs="Arial"/>
          <w:b/>
          <w:sz w:val="20"/>
          <w:szCs w:val="20"/>
          <w:u w:val="single"/>
        </w:rPr>
      </w:pPr>
      <w:bookmarkStart w:id="25" w:name="_Toc223427341"/>
      <w:r w:rsidRPr="00A534C1">
        <w:rPr>
          <w:rFonts w:ascii="Arial" w:hAnsi="Arial" w:cs="Arial"/>
          <w:b/>
          <w:color w:val="auto"/>
          <w:sz w:val="20"/>
          <w:szCs w:val="20"/>
        </w:rPr>
        <w:t>I.7.5</w:t>
      </w:r>
      <w:r w:rsidR="00260C58" w:rsidRPr="00A534C1">
        <w:rPr>
          <w:rFonts w:ascii="Arial" w:hAnsi="Arial" w:cs="Arial"/>
          <w:b/>
          <w:color w:val="auto"/>
          <w:sz w:val="20"/>
          <w:szCs w:val="20"/>
        </w:rPr>
        <w:tab/>
      </w:r>
      <w:r w:rsidRPr="00A534C1">
        <w:rPr>
          <w:rFonts w:ascii="Arial" w:eastAsiaTheme="minorHAnsi" w:hAnsi="Arial" w:cs="Arial"/>
          <w:b/>
          <w:color w:val="auto"/>
          <w:sz w:val="20"/>
          <w:szCs w:val="20"/>
        </w:rPr>
        <w:t>Projekti na drugih področjih</w:t>
      </w:r>
      <w:bookmarkEnd w:id="25"/>
    </w:p>
    <w:p w14:paraId="0F48505E" w14:textId="77777777" w:rsidR="001B6247" w:rsidRPr="00A534C1" w:rsidRDefault="001B6247" w:rsidP="00F05F25">
      <w:pPr>
        <w:shd w:val="clear" w:color="auto" w:fill="FFFFFF" w:themeFill="background1"/>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0AF7BE9F" w14:textId="5DB484F0" w:rsidR="00CC7914" w:rsidRPr="00A534C1" w:rsidRDefault="00CC7914" w:rsidP="00F05F25">
      <w:pPr>
        <w:pStyle w:val="Desno"/>
        <w:spacing w:before="0" w:after="0" w:line="276" w:lineRule="auto"/>
        <w:rPr>
          <w:sz w:val="20"/>
          <w:szCs w:val="20"/>
        </w:rPr>
      </w:pPr>
      <w:r w:rsidRPr="00A534C1">
        <w:rPr>
          <w:sz w:val="20"/>
          <w:szCs w:val="20"/>
        </w:rPr>
        <w:t xml:space="preserve">Za doseganje visokih standardov pri varstvu osebnih in drugih podatkov ter obravnavanju in varovanju tajnih podatkov je ključna stopnja varnostne kulture oziroma ozaveščenosti zaposlenih. Pri uresničevanju tega cilja se bodo tudi v letu 2026 izvajale sistemske naloge z vidika varovanja tajnih podatkov v komunikacijsko informacijskih sistemih v skladu z določili Uredbe o varovanju tajnih podatkov (Uradni list RS, št. 50/22 in 103/24) oziroma bodo potekale aktivnosti za ozaveščanje javnih uslužbencev o pomenu varovanja tajnih in osebnih podatkov ter doslednega izvajanja predpisov s teh področij. </w:t>
      </w:r>
      <w:r w:rsidR="00033BDE" w:rsidRPr="00A534C1">
        <w:rPr>
          <w:sz w:val="20"/>
          <w:szCs w:val="20"/>
        </w:rPr>
        <w:t>S</w:t>
      </w:r>
      <w:r w:rsidRPr="00A534C1">
        <w:rPr>
          <w:sz w:val="20"/>
          <w:szCs w:val="20"/>
        </w:rPr>
        <w:t>premen</w:t>
      </w:r>
      <w:r w:rsidR="00033BDE" w:rsidRPr="00A534C1">
        <w:rPr>
          <w:sz w:val="20"/>
          <w:szCs w:val="20"/>
        </w:rPr>
        <w:t>jeno</w:t>
      </w:r>
      <w:r w:rsidRPr="00A534C1">
        <w:rPr>
          <w:sz w:val="20"/>
          <w:szCs w:val="20"/>
        </w:rPr>
        <w:t xml:space="preserve"> in dodatno nadgra</w:t>
      </w:r>
      <w:r w:rsidR="00033BDE" w:rsidRPr="00A534C1">
        <w:rPr>
          <w:sz w:val="20"/>
          <w:szCs w:val="20"/>
        </w:rPr>
        <w:t>jeno bo</w:t>
      </w:r>
      <w:r w:rsidRPr="00A534C1">
        <w:rPr>
          <w:sz w:val="20"/>
          <w:szCs w:val="20"/>
        </w:rPr>
        <w:t xml:space="preserve"> usposabljanje v e-učilnici EIDAZ, kjer so pripravljene vsebine za obravnavanje in varovanje tajnih podatkov. Potekala bosta </w:t>
      </w:r>
      <w:r w:rsidRPr="00A534C1">
        <w:rPr>
          <w:sz w:val="20"/>
          <w:szCs w:val="20"/>
          <w:shd w:val="clear" w:color="auto" w:fill="FFFFFF"/>
        </w:rPr>
        <w:t xml:space="preserve">obveščanje upravljavca in zaposlenih v MNZ in IRSNZ, ki obdelujejo osebne podatke, o njihovih obveznostih v skladu s </w:t>
      </w:r>
      <w:r w:rsidRPr="00A534C1">
        <w:rPr>
          <w:sz w:val="20"/>
          <w:szCs w:val="20"/>
        </w:rPr>
        <w:t>Splošno uredbo o varstvu podatkov (v nadaljnjem besedilu: splošna uredba)</w:t>
      </w:r>
      <w:r w:rsidRPr="00A534C1">
        <w:rPr>
          <w:rStyle w:val="Sprotnaopomba-sklic"/>
          <w:rFonts w:cs="Arial"/>
          <w:sz w:val="20"/>
          <w:szCs w:val="20"/>
        </w:rPr>
        <w:footnoteReference w:id="2"/>
      </w:r>
      <w:r w:rsidRPr="00A534C1">
        <w:rPr>
          <w:sz w:val="20"/>
          <w:szCs w:val="20"/>
        </w:rPr>
        <w:t xml:space="preserve"> in Zakonom o varstvu osebnih podatkov (ZVOP-2) ter svetovanje o teh obveznostih navedenim</w:t>
      </w:r>
      <w:r w:rsidRPr="00A534C1">
        <w:rPr>
          <w:sz w:val="20"/>
          <w:szCs w:val="20"/>
          <w:shd w:val="clear" w:color="auto" w:fill="FFFFFF"/>
        </w:rPr>
        <w:t>. Z</w:t>
      </w:r>
      <w:r w:rsidRPr="00A534C1">
        <w:rPr>
          <w:sz w:val="20"/>
          <w:szCs w:val="20"/>
        </w:rPr>
        <w:t>a povečanje varnostne kulture s področja informacijske varnosti bo oblikovana e-učilnica za usposabljanje vseh zaposlenih v MNZ in IRSNZ.</w:t>
      </w:r>
    </w:p>
    <w:p w14:paraId="5D588166" w14:textId="77777777" w:rsidR="00CC7914" w:rsidRPr="00A534C1" w:rsidRDefault="00CC7914" w:rsidP="00F05F25">
      <w:pPr>
        <w:pStyle w:val="Desno"/>
        <w:spacing w:before="0" w:after="0" w:line="276" w:lineRule="auto"/>
        <w:rPr>
          <w:sz w:val="20"/>
          <w:szCs w:val="20"/>
        </w:rPr>
      </w:pPr>
    </w:p>
    <w:p w14:paraId="27690344" w14:textId="77777777" w:rsidR="00CC7914" w:rsidRPr="00A534C1" w:rsidRDefault="00CC7914" w:rsidP="00F05F25">
      <w:pPr>
        <w:pStyle w:val="Desno"/>
        <w:spacing w:before="0" w:after="0" w:line="276" w:lineRule="auto"/>
        <w:rPr>
          <w:strike/>
          <w:color w:val="FF0000"/>
          <w:sz w:val="20"/>
          <w:szCs w:val="20"/>
        </w:rPr>
      </w:pPr>
      <w:r w:rsidRPr="00A534C1">
        <w:rPr>
          <w:sz w:val="20"/>
          <w:szCs w:val="20"/>
        </w:rPr>
        <w:t xml:space="preserve">Nadaljevalo se bo izvajanje notranjih nadzorov v MNZ s področja tajnih podatkov. Pri izvajanju postopkov za izdajo dovoljenja za dostop do tajnih podatkov se bo v okviru informacijskih zmožnosti drugih pristojnih organov tudi v letu 2026 nadaljeval prehod na elektronski način poslovanja. Največji </w:t>
      </w:r>
      <w:r w:rsidRPr="00A534C1">
        <w:rPr>
          <w:sz w:val="20"/>
          <w:szCs w:val="20"/>
        </w:rPr>
        <w:lastRenderedPageBreak/>
        <w:t xml:space="preserve">izziv pri tem so informacijski sistemi sodišč, tožilstev in </w:t>
      </w:r>
      <w:proofErr w:type="spellStart"/>
      <w:r w:rsidRPr="00A534C1">
        <w:rPr>
          <w:sz w:val="20"/>
          <w:szCs w:val="20"/>
        </w:rPr>
        <w:t>prekrškovnih</w:t>
      </w:r>
      <w:proofErr w:type="spellEnd"/>
      <w:r w:rsidRPr="00A534C1">
        <w:rPr>
          <w:sz w:val="20"/>
          <w:szCs w:val="20"/>
        </w:rPr>
        <w:t xml:space="preserve"> organov, ki nimajo enotnega sistema za pridobivanje podatkov iz evidenc v okviru postopka varnostnega preverjanja za izdajo dovoljenj za dostop do tajnih podatkov. </w:t>
      </w:r>
    </w:p>
    <w:p w14:paraId="3E27D7DA" w14:textId="77777777" w:rsidR="00840A3D" w:rsidRPr="00A534C1" w:rsidRDefault="00840A3D"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136D25C2" w14:textId="10AE9BD2" w:rsidR="00CC7914" w:rsidRPr="00A534C1" w:rsidRDefault="00CC7914" w:rsidP="00F05F2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V varnostnem območju MNZ se bo nadaljevalo vzpostavljanje in vzdrževanje komunikacijsko-informacijskih sistemov za obravnavanje in varovanje nacionalnih in tujih podatkov višjih stopenj tajnosti za potrebe MNZ z organoma v sestavi. Sem spadajo lastni sistemi MNZ in sistemi, ki zagotavljajo varno komuniciranje z drugimi državnimi organi. Načrtuje</w:t>
      </w:r>
      <w:r w:rsidR="005F534F">
        <w:rPr>
          <w:rFonts w:ascii="Arial" w:hAnsi="Arial" w:cs="Arial"/>
          <w:sz w:val="20"/>
          <w:szCs w:val="20"/>
        </w:rPr>
        <w:t>ta</w:t>
      </w:r>
      <w:r w:rsidRPr="00A534C1">
        <w:rPr>
          <w:rFonts w:ascii="Arial" w:hAnsi="Arial" w:cs="Arial"/>
          <w:sz w:val="20"/>
          <w:szCs w:val="20"/>
        </w:rPr>
        <w:t xml:space="preserve"> se uveljavitev sistemov za učinkovito izmenjavo tajnih podatkov s področja drugih varnostnih zadev ter skupaj s policijo vzpostavitev notranjega sistema za prenos tajnih podatkov do stopnje TAJNO, ki bo temeljil na sistemu tako imenovanih lahkih odjemalcev. Zato je v letu 2026 načrtovana nadgradnj</w:t>
      </w:r>
      <w:r w:rsidR="00D855E6">
        <w:rPr>
          <w:rFonts w:ascii="Arial" w:hAnsi="Arial" w:cs="Arial"/>
          <w:sz w:val="20"/>
          <w:szCs w:val="20"/>
        </w:rPr>
        <w:t>a</w:t>
      </w:r>
      <w:r w:rsidRPr="00A534C1">
        <w:rPr>
          <w:rFonts w:ascii="Arial" w:hAnsi="Arial" w:cs="Arial"/>
          <w:sz w:val="20"/>
          <w:szCs w:val="20"/>
        </w:rPr>
        <w:t xml:space="preserve"> javneg</w:t>
      </w:r>
      <w:r w:rsidR="004E0F2F" w:rsidRPr="00A534C1">
        <w:rPr>
          <w:rFonts w:ascii="Arial" w:hAnsi="Arial" w:cs="Arial"/>
          <w:sz w:val="20"/>
          <w:szCs w:val="20"/>
        </w:rPr>
        <w:t>a naročila, ki je bil</w:t>
      </w:r>
      <w:r w:rsidR="00D855E6">
        <w:rPr>
          <w:rFonts w:ascii="Arial" w:hAnsi="Arial" w:cs="Arial"/>
          <w:sz w:val="20"/>
          <w:szCs w:val="20"/>
        </w:rPr>
        <w:t>o</w:t>
      </w:r>
      <w:r w:rsidR="004E0F2F" w:rsidRPr="00A534C1">
        <w:rPr>
          <w:rFonts w:ascii="Arial" w:hAnsi="Arial" w:cs="Arial"/>
          <w:sz w:val="20"/>
          <w:szCs w:val="20"/>
        </w:rPr>
        <w:t xml:space="preserve"> skupaj s p</w:t>
      </w:r>
      <w:r w:rsidRPr="00A534C1">
        <w:rPr>
          <w:rFonts w:ascii="Arial" w:hAnsi="Arial" w:cs="Arial"/>
          <w:sz w:val="20"/>
          <w:szCs w:val="20"/>
        </w:rPr>
        <w:t>olicijo izveden</w:t>
      </w:r>
      <w:r w:rsidR="00033BDE" w:rsidRPr="00A534C1">
        <w:rPr>
          <w:rFonts w:ascii="Arial" w:hAnsi="Arial" w:cs="Arial"/>
          <w:sz w:val="20"/>
          <w:szCs w:val="20"/>
        </w:rPr>
        <w:t>o</w:t>
      </w:r>
      <w:r w:rsidRPr="00A534C1">
        <w:rPr>
          <w:rFonts w:ascii="Arial" w:hAnsi="Arial" w:cs="Arial"/>
          <w:sz w:val="20"/>
          <w:szCs w:val="20"/>
        </w:rPr>
        <w:t xml:space="preserve"> v letu 2025</w:t>
      </w:r>
      <w:r w:rsidR="00033BDE" w:rsidRPr="00A534C1">
        <w:rPr>
          <w:rFonts w:ascii="Arial" w:hAnsi="Arial" w:cs="Arial"/>
          <w:sz w:val="20"/>
          <w:szCs w:val="20"/>
        </w:rPr>
        <w:t>,</w:t>
      </w:r>
      <w:r w:rsidRPr="00A534C1">
        <w:rPr>
          <w:rFonts w:ascii="Arial" w:hAnsi="Arial" w:cs="Arial"/>
          <w:sz w:val="20"/>
          <w:szCs w:val="20"/>
        </w:rPr>
        <w:t xml:space="preserve"> in sicer za vzpostavitev sistema lahkih odjemalcev. </w:t>
      </w:r>
    </w:p>
    <w:p w14:paraId="7D296A89" w14:textId="77777777" w:rsidR="00A54340" w:rsidRPr="00A534C1" w:rsidRDefault="00A54340" w:rsidP="00F05F25">
      <w:pPr>
        <w:pStyle w:val="Desno"/>
        <w:spacing w:before="0" w:after="0" w:line="276" w:lineRule="auto"/>
        <w:rPr>
          <w:b/>
          <w:sz w:val="20"/>
          <w:szCs w:val="20"/>
        </w:rPr>
      </w:pPr>
      <w:bookmarkStart w:id="26" w:name="_Toc58580380"/>
    </w:p>
    <w:p w14:paraId="4903F455" w14:textId="4168FBBE" w:rsidR="00A54340" w:rsidRPr="00A534C1" w:rsidRDefault="00A54340" w:rsidP="00F05F25">
      <w:pPr>
        <w:pStyle w:val="Desno"/>
        <w:spacing w:before="0" w:after="0" w:line="276" w:lineRule="auto"/>
        <w:rPr>
          <w:b/>
          <w:sz w:val="20"/>
          <w:szCs w:val="20"/>
        </w:rPr>
      </w:pPr>
      <w:r w:rsidRPr="00A534C1">
        <w:rPr>
          <w:b/>
          <w:sz w:val="20"/>
          <w:szCs w:val="20"/>
        </w:rPr>
        <w:t xml:space="preserve">Spremljanje skladnosti obdelav osebnih podatkov v organizaciji </w:t>
      </w:r>
    </w:p>
    <w:p w14:paraId="37C12B22" w14:textId="36C60281" w:rsidR="00A54340" w:rsidRPr="00A534C1" w:rsidRDefault="00A54340" w:rsidP="00F05F25">
      <w:pPr>
        <w:pStyle w:val="Desno"/>
        <w:spacing w:before="0" w:after="0" w:line="276" w:lineRule="auto"/>
        <w:rPr>
          <w:sz w:val="20"/>
          <w:szCs w:val="20"/>
        </w:rPr>
      </w:pPr>
      <w:r w:rsidRPr="00A534C1">
        <w:rPr>
          <w:sz w:val="20"/>
          <w:szCs w:val="20"/>
        </w:rPr>
        <w:t xml:space="preserve">Za zagotovitev skladnosti obdelav osebnih podatkov organizacije s splošno uredbo in ZVOP-2 je ključnega pomena, da </w:t>
      </w:r>
      <w:r w:rsidR="005F534F">
        <w:rPr>
          <w:sz w:val="20"/>
          <w:szCs w:val="20"/>
        </w:rPr>
        <w:t xml:space="preserve">tako </w:t>
      </w:r>
      <w:r w:rsidRPr="00A534C1">
        <w:rPr>
          <w:sz w:val="20"/>
          <w:szCs w:val="20"/>
        </w:rPr>
        <w:t xml:space="preserve">notranje organizacijske enote organizacije kot tudi predstavniki upravljavca pri delovnem procesu spoštujejo obveznosti, ki jim jih nalaga veljavna zakonodaja. </w:t>
      </w:r>
    </w:p>
    <w:p w14:paraId="08A0916B" w14:textId="77777777" w:rsidR="00A54340" w:rsidRPr="00A534C1" w:rsidRDefault="00A54340" w:rsidP="00F05F25">
      <w:pPr>
        <w:pStyle w:val="Desno"/>
        <w:spacing w:before="0" w:after="0" w:line="276" w:lineRule="auto"/>
        <w:rPr>
          <w:sz w:val="20"/>
          <w:szCs w:val="20"/>
        </w:rPr>
      </w:pPr>
    </w:p>
    <w:p w14:paraId="12F77616" w14:textId="77777777" w:rsidR="00A54340" w:rsidRPr="00A534C1" w:rsidRDefault="00A54340" w:rsidP="00F05F25">
      <w:pPr>
        <w:pStyle w:val="Desno"/>
        <w:spacing w:before="0" w:after="0" w:line="276" w:lineRule="auto"/>
        <w:rPr>
          <w:sz w:val="20"/>
          <w:szCs w:val="20"/>
        </w:rPr>
      </w:pPr>
      <w:r w:rsidRPr="00A534C1">
        <w:rPr>
          <w:sz w:val="20"/>
          <w:szCs w:val="20"/>
        </w:rPr>
        <w:t>MNZ mora poskrbeti za vzpostavitev celovitega pregleda nad vsemi obdelavami osebnih podatkov, kot to od upravljavca zahteva 30. člen splošne uredbe. Marca 2023 je bila v okviru vsebin o varstvu osebnih podatkov na intranetni strani MNZ vzpostavljena in objavljena skupna evidenca dejavnosti obdelave osebnih podatkov v MNZ in IRSNZ, ki se bo na podlagi novih informacij o spremembah in dopolnitvah procesov obdelav osebnih podatkov v organizaciji še naprej mesečno posodabljala.</w:t>
      </w:r>
    </w:p>
    <w:p w14:paraId="3A79F705" w14:textId="77777777" w:rsidR="00A54340" w:rsidRPr="00A534C1" w:rsidRDefault="00A54340" w:rsidP="00F05F25">
      <w:pPr>
        <w:pStyle w:val="Desno"/>
        <w:spacing w:before="0" w:after="0" w:line="276" w:lineRule="auto"/>
        <w:rPr>
          <w:sz w:val="20"/>
          <w:szCs w:val="20"/>
        </w:rPr>
      </w:pPr>
    </w:p>
    <w:p w14:paraId="74064A2A" w14:textId="2E668B27" w:rsidR="00A54340" w:rsidRPr="00A534C1" w:rsidRDefault="00A54340" w:rsidP="00F05F25">
      <w:pPr>
        <w:pStyle w:val="Desno"/>
        <w:spacing w:before="0" w:after="0" w:line="276" w:lineRule="auto"/>
        <w:rPr>
          <w:sz w:val="20"/>
          <w:szCs w:val="20"/>
        </w:rPr>
      </w:pPr>
      <w:r w:rsidRPr="00A534C1">
        <w:rPr>
          <w:sz w:val="20"/>
          <w:szCs w:val="20"/>
        </w:rPr>
        <w:t xml:space="preserve">Z </w:t>
      </w:r>
      <w:r w:rsidR="005F534F">
        <w:rPr>
          <w:sz w:val="20"/>
          <w:szCs w:val="20"/>
        </w:rPr>
        <w:t>začetkom veljavnosti</w:t>
      </w:r>
      <w:r w:rsidR="005F534F" w:rsidRPr="00A534C1">
        <w:rPr>
          <w:sz w:val="20"/>
          <w:szCs w:val="20"/>
        </w:rPr>
        <w:t xml:space="preserve"> </w:t>
      </w:r>
      <w:r w:rsidRPr="00A534C1">
        <w:rPr>
          <w:sz w:val="20"/>
          <w:szCs w:val="20"/>
        </w:rPr>
        <w:t>ZVOP-2 so nekatera področja varstva osebnih podatkov urejena</w:t>
      </w:r>
      <w:r w:rsidR="005F534F" w:rsidRPr="005F534F">
        <w:rPr>
          <w:sz w:val="20"/>
          <w:szCs w:val="20"/>
        </w:rPr>
        <w:t xml:space="preserve"> </w:t>
      </w:r>
      <w:r w:rsidR="005F534F" w:rsidRPr="00A534C1">
        <w:rPr>
          <w:sz w:val="20"/>
          <w:szCs w:val="20"/>
        </w:rPr>
        <w:t>drugače</w:t>
      </w:r>
      <w:r w:rsidRPr="00A534C1">
        <w:rPr>
          <w:sz w:val="20"/>
          <w:szCs w:val="20"/>
        </w:rPr>
        <w:t xml:space="preserve">. Predstavniki upravljavca morajo poskrbeti za spremembo internih predpisov (na primer na področju videonadzora in evidentiranja vstopov v službene prostore in izstopov iz njih). Poskrbeti morajo tudi za to, da bodo skrbniki pogodb v pogodbah o pogodbeni obdelavi osebnih podatkov podali pobudo za preklic »starih določb« po ZVOP-1 in vključitev novih določb po ZVOP-2. Pooblaščena oseba za varstvo osebnih podatkov bo s podajanjem priporočil o skladnosti z veljavno zakonodajo sodelovala pri spremembi internih predpisov in pogodb. </w:t>
      </w:r>
    </w:p>
    <w:p w14:paraId="305814CF" w14:textId="77777777" w:rsidR="00A54340" w:rsidRPr="00A534C1" w:rsidRDefault="00A54340" w:rsidP="00F05F25">
      <w:pPr>
        <w:pStyle w:val="Desno"/>
        <w:spacing w:before="0" w:after="0" w:line="276" w:lineRule="auto"/>
        <w:rPr>
          <w:sz w:val="20"/>
          <w:szCs w:val="20"/>
        </w:rPr>
      </w:pPr>
    </w:p>
    <w:p w14:paraId="3E23243D" w14:textId="77777777" w:rsidR="00A54340" w:rsidRPr="00A534C1" w:rsidRDefault="00A54340" w:rsidP="00F05F25">
      <w:pPr>
        <w:pStyle w:val="Desno"/>
        <w:spacing w:before="0" w:after="0" w:line="276" w:lineRule="auto"/>
        <w:rPr>
          <w:sz w:val="20"/>
          <w:szCs w:val="20"/>
        </w:rPr>
      </w:pPr>
      <w:r w:rsidRPr="00A534C1">
        <w:rPr>
          <w:sz w:val="20"/>
          <w:szCs w:val="20"/>
        </w:rPr>
        <w:t>Pooblaščena oseba za varstvo osebnih podatkov bo v letu 2026 nadaljevala tudi obveščanje predstavnikov upravljavca in zaposlenih v organizaciji ter svetovanje o njihovih obveznostih po splošni uredbi o varstvu podatkov in ZVOP-2. Vsebine o varstvu osebnih podatkov na intranetni strani MNZ se bodo še naprej posodabljale, s čimer bo zagotovljeno ozaveščanje zaposlenih.</w:t>
      </w:r>
    </w:p>
    <w:bookmarkEnd w:id="26"/>
    <w:p w14:paraId="40936BC9" w14:textId="77777777" w:rsidR="00A54340" w:rsidRPr="00A534C1" w:rsidRDefault="00A54340" w:rsidP="00F05F25">
      <w:pPr>
        <w:autoSpaceDE w:val="0"/>
        <w:autoSpaceDN w:val="0"/>
        <w:adjustRightInd w:val="0"/>
        <w:spacing w:after="0" w:line="276" w:lineRule="auto"/>
        <w:jc w:val="both"/>
        <w:rPr>
          <w:rFonts w:ascii="Arial" w:eastAsiaTheme="minorHAnsi" w:hAnsi="Arial" w:cs="Arial"/>
          <w:bCs/>
          <w:sz w:val="20"/>
          <w:szCs w:val="20"/>
        </w:rPr>
      </w:pPr>
    </w:p>
    <w:p w14:paraId="01BB6823" w14:textId="498FB21A" w:rsidR="004A49CE" w:rsidRPr="00A534C1" w:rsidRDefault="004A49CE" w:rsidP="00F05F25">
      <w:pPr>
        <w:autoSpaceDE w:val="0"/>
        <w:autoSpaceDN w:val="0"/>
        <w:adjustRightInd w:val="0"/>
        <w:spacing w:after="0" w:line="276" w:lineRule="auto"/>
        <w:jc w:val="both"/>
        <w:rPr>
          <w:rFonts w:ascii="Arial" w:eastAsiaTheme="minorHAnsi" w:hAnsi="Arial" w:cs="Arial"/>
          <w:strike/>
          <w:sz w:val="20"/>
          <w:szCs w:val="20"/>
        </w:rPr>
      </w:pPr>
      <w:r w:rsidRPr="00A534C1">
        <w:rPr>
          <w:rFonts w:ascii="Arial" w:eastAsiaTheme="minorHAnsi" w:hAnsi="Arial" w:cs="Arial"/>
          <w:bCs/>
          <w:sz w:val="20"/>
          <w:szCs w:val="20"/>
        </w:rPr>
        <w:t>V</w:t>
      </w:r>
      <w:r w:rsidRPr="00A534C1">
        <w:rPr>
          <w:rFonts w:ascii="Arial" w:eastAsiaTheme="minorHAnsi" w:hAnsi="Arial" w:cs="Arial"/>
          <w:sz w:val="20"/>
          <w:szCs w:val="20"/>
        </w:rPr>
        <w:t xml:space="preserve"> letu 2026 se nadaljuje vključevanje zaposlenih v </w:t>
      </w:r>
      <w:r w:rsidRPr="00A534C1">
        <w:rPr>
          <w:rFonts w:ascii="Arial" w:eastAsiaTheme="minorHAnsi" w:hAnsi="Arial" w:cs="Arial"/>
          <w:b/>
          <w:sz w:val="20"/>
          <w:szCs w:val="20"/>
        </w:rPr>
        <w:t>različne oblike usposabljanj, ki omogočajo pridobivanje ustreznih znanj na področju javnega naročanja</w:t>
      </w:r>
      <w:r w:rsidRPr="00A534C1">
        <w:rPr>
          <w:rFonts w:ascii="Arial" w:eastAsiaTheme="minorHAnsi" w:hAnsi="Arial" w:cs="Arial"/>
          <w:sz w:val="20"/>
          <w:szCs w:val="20"/>
        </w:rPr>
        <w:t xml:space="preserve">, da se zagotovi (naj)višja raven kompetenc uslužbencev, ki delujejo na področju javnega naročanja. V okviru možnosti, tako kadrovskih kot finančnih, in na podlagi ugotovitev potreb se bodo v sistem usposabljanj vključili javni uslužbenci, in sicer tako tisti, ki izvajajo postopke javnih naročil, kot tudi strokovnjaki na tehničnem področju, ki sodelujejo pri pripravi strokovno-tehničnih podlag na svojem področju, ter skrbniki pogodb. Posebna pozornost pa bo, kot v preteklosti, tudi v letu 2026 namenjena področju integritete in preprečevanju korupcije. Na tem področju bodo zaposleni še naprej vključeni v usposabljanja. </w:t>
      </w:r>
    </w:p>
    <w:p w14:paraId="7D71A9B8" w14:textId="53E17E3D" w:rsidR="001B6247" w:rsidRPr="00A534C1" w:rsidRDefault="001B6247" w:rsidP="00F05F25">
      <w:pPr>
        <w:autoSpaceDE w:val="0"/>
        <w:autoSpaceDN w:val="0"/>
        <w:adjustRightInd w:val="0"/>
        <w:spacing w:after="0" w:line="276" w:lineRule="auto"/>
        <w:jc w:val="both"/>
        <w:rPr>
          <w:rFonts w:ascii="Arial" w:eastAsiaTheme="minorHAnsi" w:hAnsi="Arial" w:cs="Arial"/>
          <w:b/>
          <w:bCs/>
          <w:sz w:val="20"/>
          <w:szCs w:val="20"/>
          <w:highlight w:val="yellow"/>
        </w:rPr>
      </w:pPr>
    </w:p>
    <w:p w14:paraId="0C88EAA3" w14:textId="77777777" w:rsidR="001B6247" w:rsidRPr="00A534C1" w:rsidRDefault="001B6247" w:rsidP="00F05F25">
      <w:pPr>
        <w:spacing w:after="0" w:line="276" w:lineRule="auto"/>
        <w:jc w:val="both"/>
        <w:rPr>
          <w:rFonts w:ascii="Arial" w:hAnsi="Arial" w:cs="Arial"/>
          <w:b/>
          <w:sz w:val="20"/>
          <w:szCs w:val="20"/>
        </w:rPr>
      </w:pPr>
      <w:r w:rsidRPr="00A534C1">
        <w:rPr>
          <w:rFonts w:ascii="Arial" w:hAnsi="Arial" w:cs="Arial"/>
          <w:b/>
          <w:sz w:val="20"/>
          <w:szCs w:val="20"/>
        </w:rPr>
        <w:t xml:space="preserve">Zagotavljanje prevajalskih, </w:t>
      </w:r>
      <w:proofErr w:type="spellStart"/>
      <w:r w:rsidRPr="00A534C1">
        <w:rPr>
          <w:rFonts w:ascii="Arial" w:hAnsi="Arial" w:cs="Arial"/>
          <w:b/>
          <w:sz w:val="20"/>
          <w:szCs w:val="20"/>
        </w:rPr>
        <w:t>tolmaških</w:t>
      </w:r>
      <w:proofErr w:type="spellEnd"/>
      <w:r w:rsidRPr="00A534C1">
        <w:rPr>
          <w:rFonts w:ascii="Arial" w:hAnsi="Arial" w:cs="Arial"/>
          <w:b/>
          <w:sz w:val="20"/>
          <w:szCs w:val="20"/>
        </w:rPr>
        <w:t xml:space="preserve">, lektorskih in knjižničnih storitev  </w:t>
      </w:r>
    </w:p>
    <w:p w14:paraId="62922AE1" w14:textId="66652D90" w:rsidR="004A49CE" w:rsidRPr="00A534C1" w:rsidRDefault="00E87871" w:rsidP="004D5A5C">
      <w:pPr>
        <w:spacing w:after="0" w:line="276" w:lineRule="auto"/>
        <w:jc w:val="both"/>
        <w:rPr>
          <w:rFonts w:ascii="Arial" w:hAnsi="Arial" w:cs="Arial"/>
          <w:sz w:val="20"/>
          <w:szCs w:val="20"/>
        </w:rPr>
      </w:pPr>
      <w:r w:rsidRPr="00A534C1">
        <w:rPr>
          <w:rFonts w:ascii="Arial" w:hAnsi="Arial" w:cs="Arial"/>
          <w:bCs/>
          <w:sz w:val="20"/>
          <w:szCs w:val="20"/>
        </w:rPr>
        <w:t xml:space="preserve">MNZ </w:t>
      </w:r>
      <w:r w:rsidR="00033BDE" w:rsidRPr="00A534C1">
        <w:rPr>
          <w:rFonts w:ascii="Arial" w:hAnsi="Arial" w:cs="Arial"/>
          <w:bCs/>
          <w:sz w:val="20"/>
          <w:szCs w:val="20"/>
        </w:rPr>
        <w:t xml:space="preserve">si </w:t>
      </w:r>
      <w:r w:rsidRPr="00A534C1">
        <w:rPr>
          <w:rFonts w:ascii="Arial" w:hAnsi="Arial" w:cs="Arial"/>
          <w:bCs/>
          <w:sz w:val="20"/>
          <w:szCs w:val="20"/>
        </w:rPr>
        <w:t>bo prizadevalo za čim bolj tekoče zagotavljanje storitev prevajanja, tolmačenja in lektoriranja za potrebe notranj</w:t>
      </w:r>
      <w:r w:rsidR="004E0F2F" w:rsidRPr="00A534C1">
        <w:rPr>
          <w:rFonts w:ascii="Arial" w:hAnsi="Arial" w:cs="Arial"/>
          <w:bCs/>
          <w:sz w:val="20"/>
          <w:szCs w:val="20"/>
        </w:rPr>
        <w:t>ih organizacijskih enot MNZ in p</w:t>
      </w:r>
      <w:r w:rsidRPr="00A534C1">
        <w:rPr>
          <w:rFonts w:ascii="Arial" w:hAnsi="Arial" w:cs="Arial"/>
          <w:bCs/>
          <w:sz w:val="20"/>
          <w:szCs w:val="20"/>
        </w:rPr>
        <w:t xml:space="preserve">olicije ter IRSNZ. Organizacijsko bo podprlo zagotovitev konferenčnih </w:t>
      </w:r>
      <w:proofErr w:type="spellStart"/>
      <w:r w:rsidRPr="00A534C1">
        <w:rPr>
          <w:rFonts w:ascii="Arial" w:hAnsi="Arial" w:cs="Arial"/>
          <w:bCs/>
          <w:sz w:val="20"/>
          <w:szCs w:val="20"/>
        </w:rPr>
        <w:t>tolmaških</w:t>
      </w:r>
      <w:proofErr w:type="spellEnd"/>
      <w:r w:rsidRPr="00A534C1">
        <w:rPr>
          <w:rFonts w:ascii="Arial" w:hAnsi="Arial" w:cs="Arial"/>
          <w:bCs/>
          <w:sz w:val="20"/>
          <w:szCs w:val="20"/>
        </w:rPr>
        <w:t xml:space="preserve"> storitev in </w:t>
      </w:r>
      <w:proofErr w:type="spellStart"/>
      <w:r w:rsidRPr="00A534C1">
        <w:rPr>
          <w:rFonts w:ascii="Arial" w:hAnsi="Arial" w:cs="Arial"/>
          <w:bCs/>
          <w:sz w:val="20"/>
          <w:szCs w:val="20"/>
        </w:rPr>
        <w:t>tolmaške</w:t>
      </w:r>
      <w:proofErr w:type="spellEnd"/>
      <w:r w:rsidRPr="00A534C1">
        <w:rPr>
          <w:rFonts w:ascii="Arial" w:hAnsi="Arial" w:cs="Arial"/>
          <w:bCs/>
          <w:sz w:val="20"/>
          <w:szCs w:val="20"/>
        </w:rPr>
        <w:t xml:space="preserve"> opreme na sestankih na najvišji</w:t>
      </w:r>
      <w:r w:rsidRPr="00A534C1">
        <w:rPr>
          <w:rFonts w:ascii="Arial" w:hAnsi="Arial" w:cs="Arial"/>
          <w:sz w:val="20"/>
          <w:szCs w:val="20"/>
        </w:rPr>
        <w:t xml:space="preserve"> ravni, konferencah, mednarodnih dogodkih, seminarjih in posvetih v organizaciji MNZ in organov v sestavi. Specialna knjižnica bo v okviru zagotovljenih finančnih sredstev dopolnjevala svojo knjižnično zbirko z monografijami, skrbela bo za dobavo tujih serijskih publikacij ter za informacijsko podporo članom </w:t>
      </w:r>
      <w:r w:rsidRPr="00A534C1">
        <w:rPr>
          <w:rFonts w:ascii="Arial" w:hAnsi="Arial" w:cs="Arial"/>
          <w:sz w:val="20"/>
          <w:szCs w:val="20"/>
        </w:rPr>
        <w:lastRenderedPageBreak/>
        <w:t>knjižnice in zunanjim uporabnikom. MNZ bo redno izvajalo postopke javnih naročil na področju prevajanja in tolmačenja za potrebe MNZ in organov v sestavi.</w:t>
      </w:r>
    </w:p>
    <w:p w14:paraId="5CB446CD" w14:textId="77777777" w:rsidR="00840A3D" w:rsidRPr="00A534C1" w:rsidRDefault="00840A3D" w:rsidP="00F05F25">
      <w:pPr>
        <w:spacing w:after="0" w:line="276" w:lineRule="auto"/>
        <w:jc w:val="both"/>
        <w:rPr>
          <w:rFonts w:ascii="Arial" w:eastAsiaTheme="minorHAnsi" w:hAnsi="Arial" w:cs="Arial"/>
          <w:b/>
          <w:bCs/>
          <w:sz w:val="20"/>
          <w:szCs w:val="20"/>
        </w:rPr>
      </w:pPr>
    </w:p>
    <w:p w14:paraId="5C832C4D" w14:textId="1990A26F" w:rsidR="004A49CE" w:rsidRPr="00A534C1" w:rsidRDefault="004A49CE" w:rsidP="00F05F25">
      <w:pPr>
        <w:spacing w:after="0" w:line="276" w:lineRule="auto"/>
        <w:jc w:val="both"/>
        <w:rPr>
          <w:rFonts w:ascii="Arial" w:eastAsiaTheme="minorHAnsi" w:hAnsi="Arial" w:cs="Arial"/>
          <w:b/>
          <w:bCs/>
          <w:sz w:val="20"/>
          <w:szCs w:val="20"/>
        </w:rPr>
      </w:pPr>
      <w:r w:rsidRPr="00A534C1">
        <w:rPr>
          <w:rFonts w:ascii="Arial" w:eastAsiaTheme="minorHAnsi" w:hAnsi="Arial" w:cs="Arial"/>
          <w:b/>
          <w:bCs/>
          <w:sz w:val="20"/>
          <w:szCs w:val="20"/>
        </w:rPr>
        <w:t>Izboljšanje poslovanja na področju javnega naročanja policijskih uprav</w:t>
      </w:r>
    </w:p>
    <w:p w14:paraId="7E1FC59B" w14:textId="4694346D" w:rsidR="004A49CE" w:rsidRPr="00A534C1" w:rsidRDefault="004A49CE" w:rsidP="00F05F25">
      <w:pPr>
        <w:spacing w:after="0" w:line="276" w:lineRule="auto"/>
        <w:jc w:val="both"/>
        <w:rPr>
          <w:rFonts w:ascii="Arial" w:eastAsiaTheme="minorHAnsi" w:hAnsi="Arial" w:cs="Arial"/>
          <w:sz w:val="20"/>
          <w:szCs w:val="20"/>
        </w:rPr>
      </w:pPr>
      <w:r w:rsidRPr="00A534C1">
        <w:rPr>
          <w:rFonts w:ascii="Arial" w:eastAsiaTheme="minorHAnsi" w:hAnsi="Arial" w:cs="Arial"/>
          <w:sz w:val="20"/>
          <w:szCs w:val="20"/>
        </w:rPr>
        <w:t>Na podlagi ureditve pravnih podlag za ponovno vzpostavitev oz</w:t>
      </w:r>
      <w:r w:rsidR="00033BDE" w:rsidRPr="00A534C1">
        <w:rPr>
          <w:rFonts w:ascii="Arial" w:eastAsiaTheme="minorHAnsi" w:hAnsi="Arial" w:cs="Arial"/>
          <w:sz w:val="20"/>
          <w:szCs w:val="20"/>
        </w:rPr>
        <w:t>iroma</w:t>
      </w:r>
      <w:r w:rsidRPr="00A534C1">
        <w:rPr>
          <w:rFonts w:ascii="Arial" w:eastAsiaTheme="minorHAnsi" w:hAnsi="Arial" w:cs="Arial"/>
          <w:sz w:val="20"/>
          <w:szCs w:val="20"/>
        </w:rPr>
        <w:t xml:space="preserve"> vrnitev samostojnosti policijskih uprav na področju javnega naročanja za določene kategorije (področja) javnih naročil v lanskem letu, in sicer sprememb</w:t>
      </w:r>
      <w:r w:rsidR="00033BDE" w:rsidRPr="00A534C1">
        <w:rPr>
          <w:rFonts w:ascii="Arial" w:eastAsiaTheme="minorHAnsi" w:hAnsi="Arial" w:cs="Arial"/>
          <w:sz w:val="20"/>
          <w:szCs w:val="20"/>
        </w:rPr>
        <w:t>e</w:t>
      </w:r>
      <w:r w:rsidRPr="00A534C1">
        <w:rPr>
          <w:rFonts w:ascii="Arial" w:eastAsiaTheme="minorHAnsi" w:hAnsi="Arial" w:cs="Arial"/>
          <w:sz w:val="20"/>
          <w:szCs w:val="20"/>
        </w:rPr>
        <w:t xml:space="preserve"> Navodila o izvajanju javnih naročil in javnih razpisov v Ministrstvu za notranje zadeve </w:t>
      </w:r>
      <w:r w:rsidR="00386BC5">
        <w:rPr>
          <w:rFonts w:ascii="Arial" w:eastAsiaTheme="minorHAnsi" w:hAnsi="Arial" w:cs="Arial"/>
          <w:sz w:val="20"/>
          <w:szCs w:val="20"/>
        </w:rPr>
        <w:t xml:space="preserve">Republike Slovenije </w:t>
      </w:r>
      <w:r w:rsidRPr="00A534C1">
        <w:rPr>
          <w:rFonts w:ascii="Arial" w:eastAsiaTheme="minorHAnsi" w:hAnsi="Arial" w:cs="Arial"/>
          <w:sz w:val="20"/>
          <w:szCs w:val="20"/>
        </w:rPr>
        <w:t xml:space="preserve">in </w:t>
      </w:r>
      <w:r w:rsidR="00033BDE" w:rsidRPr="00A534C1">
        <w:rPr>
          <w:rFonts w:ascii="Arial" w:eastAsiaTheme="minorHAnsi" w:hAnsi="Arial" w:cs="Arial"/>
          <w:sz w:val="20"/>
          <w:szCs w:val="20"/>
        </w:rPr>
        <w:t>n</w:t>
      </w:r>
      <w:r w:rsidRPr="00A534C1">
        <w:rPr>
          <w:rFonts w:ascii="Arial" w:eastAsiaTheme="minorHAnsi" w:hAnsi="Arial" w:cs="Arial"/>
          <w:sz w:val="20"/>
          <w:szCs w:val="20"/>
        </w:rPr>
        <w:t>ovel</w:t>
      </w:r>
      <w:r w:rsidR="00033BDE" w:rsidRPr="00A534C1">
        <w:rPr>
          <w:rFonts w:ascii="Arial" w:eastAsiaTheme="minorHAnsi" w:hAnsi="Arial" w:cs="Arial"/>
          <w:sz w:val="20"/>
          <w:szCs w:val="20"/>
        </w:rPr>
        <w:t>e</w:t>
      </w:r>
      <w:r w:rsidRPr="00A534C1">
        <w:rPr>
          <w:rFonts w:ascii="Arial" w:eastAsiaTheme="minorHAnsi" w:hAnsi="Arial" w:cs="Arial"/>
          <w:sz w:val="20"/>
          <w:szCs w:val="20"/>
        </w:rPr>
        <w:t xml:space="preserve"> Zakona o organiziranosti in delu v policiji, ki sta začel</w:t>
      </w:r>
      <w:r w:rsidR="00033BDE" w:rsidRPr="00A534C1">
        <w:rPr>
          <w:rFonts w:ascii="Arial" w:eastAsiaTheme="minorHAnsi" w:hAnsi="Arial" w:cs="Arial"/>
          <w:sz w:val="20"/>
          <w:szCs w:val="20"/>
        </w:rPr>
        <w:t>i</w:t>
      </w:r>
      <w:r w:rsidRPr="00A534C1">
        <w:rPr>
          <w:rFonts w:ascii="Arial" w:eastAsiaTheme="minorHAnsi" w:hAnsi="Arial" w:cs="Arial"/>
          <w:sz w:val="20"/>
          <w:szCs w:val="20"/>
        </w:rPr>
        <w:t xml:space="preserve"> veljati v novembru 2025, se bodo v letu 2026 intenzivno izvajale aktivnosti na tem področju. Namen </w:t>
      </w:r>
      <w:r w:rsidR="005F534F">
        <w:rPr>
          <w:rFonts w:ascii="Arial" w:eastAsiaTheme="minorHAnsi" w:hAnsi="Arial" w:cs="Arial"/>
          <w:sz w:val="20"/>
          <w:szCs w:val="20"/>
        </w:rPr>
        <w:t>navede</w:t>
      </w:r>
      <w:r w:rsidR="005F534F" w:rsidRPr="00A534C1">
        <w:rPr>
          <w:rFonts w:ascii="Arial" w:eastAsiaTheme="minorHAnsi" w:hAnsi="Arial" w:cs="Arial"/>
          <w:sz w:val="20"/>
          <w:szCs w:val="20"/>
        </w:rPr>
        <w:t xml:space="preserve">nih </w:t>
      </w:r>
      <w:r w:rsidRPr="00A534C1">
        <w:rPr>
          <w:rFonts w:ascii="Arial" w:eastAsiaTheme="minorHAnsi" w:hAnsi="Arial" w:cs="Arial"/>
          <w:sz w:val="20"/>
          <w:szCs w:val="20"/>
        </w:rPr>
        <w:t xml:space="preserve">sprememb je </w:t>
      </w:r>
      <w:r w:rsidR="00033BDE" w:rsidRPr="00A534C1">
        <w:rPr>
          <w:rFonts w:ascii="Arial" w:eastAsiaTheme="minorHAnsi" w:hAnsi="Arial" w:cs="Arial"/>
          <w:sz w:val="20"/>
          <w:szCs w:val="20"/>
        </w:rPr>
        <w:t>policijskim upravam</w:t>
      </w:r>
      <w:r w:rsidRPr="00A534C1">
        <w:rPr>
          <w:rFonts w:ascii="Arial" w:eastAsiaTheme="minorHAnsi" w:hAnsi="Arial" w:cs="Arial"/>
          <w:sz w:val="20"/>
          <w:szCs w:val="20"/>
        </w:rPr>
        <w:t>, ki so v preteklosti že samostojno izvajale določene postopke javnih naročil, povrniti samostojnost na določenih področjih, s ciljem hitrejšega oz</w:t>
      </w:r>
      <w:r w:rsidR="00033BDE" w:rsidRPr="00A534C1">
        <w:rPr>
          <w:rFonts w:ascii="Arial" w:eastAsiaTheme="minorHAnsi" w:hAnsi="Arial" w:cs="Arial"/>
          <w:sz w:val="20"/>
          <w:szCs w:val="20"/>
        </w:rPr>
        <w:t>iroma</w:t>
      </w:r>
      <w:r w:rsidRPr="00A534C1">
        <w:rPr>
          <w:rFonts w:ascii="Arial" w:eastAsiaTheme="minorHAnsi" w:hAnsi="Arial" w:cs="Arial"/>
          <w:sz w:val="20"/>
          <w:szCs w:val="20"/>
        </w:rPr>
        <w:t xml:space="preserve"> učinkovitejšega javnega naročanja ter posledično pozitivnega vpliva na operativnost </w:t>
      </w:r>
      <w:r w:rsidR="00033BDE" w:rsidRPr="00A534C1">
        <w:rPr>
          <w:rFonts w:ascii="Arial" w:eastAsiaTheme="minorHAnsi" w:hAnsi="Arial" w:cs="Arial"/>
          <w:sz w:val="20"/>
          <w:szCs w:val="20"/>
        </w:rPr>
        <w:t>policijskih uprav</w:t>
      </w:r>
      <w:r w:rsidRPr="00A534C1">
        <w:rPr>
          <w:rFonts w:ascii="Arial" w:eastAsiaTheme="minorHAnsi" w:hAnsi="Arial" w:cs="Arial"/>
          <w:sz w:val="20"/>
          <w:szCs w:val="20"/>
        </w:rPr>
        <w:t xml:space="preserve"> </w:t>
      </w:r>
      <w:r w:rsidR="00457A96">
        <w:rPr>
          <w:rFonts w:ascii="Arial" w:eastAsiaTheme="minorHAnsi" w:hAnsi="Arial" w:cs="Arial"/>
          <w:sz w:val="20"/>
          <w:szCs w:val="20"/>
        </w:rPr>
        <w:t>in</w:t>
      </w:r>
      <w:r w:rsidR="00457A96" w:rsidRPr="00A534C1">
        <w:rPr>
          <w:rFonts w:ascii="Arial" w:eastAsiaTheme="minorHAnsi" w:hAnsi="Arial" w:cs="Arial"/>
          <w:sz w:val="20"/>
          <w:szCs w:val="20"/>
        </w:rPr>
        <w:t xml:space="preserve"> </w:t>
      </w:r>
      <w:r w:rsidRPr="00A534C1">
        <w:rPr>
          <w:rFonts w:ascii="Arial" w:eastAsiaTheme="minorHAnsi" w:hAnsi="Arial" w:cs="Arial"/>
          <w:sz w:val="20"/>
          <w:szCs w:val="20"/>
        </w:rPr>
        <w:t xml:space="preserve">tako tudi </w:t>
      </w:r>
      <w:r w:rsidR="00457A96">
        <w:rPr>
          <w:rFonts w:ascii="Arial" w:eastAsiaTheme="minorHAnsi" w:hAnsi="Arial" w:cs="Arial"/>
          <w:sz w:val="20"/>
          <w:szCs w:val="20"/>
        </w:rPr>
        <w:t>gospodarnosti</w:t>
      </w:r>
      <w:r w:rsidR="00457A96" w:rsidRPr="00A534C1">
        <w:rPr>
          <w:rFonts w:ascii="Arial" w:eastAsiaTheme="minorHAnsi" w:hAnsi="Arial" w:cs="Arial"/>
          <w:sz w:val="20"/>
          <w:szCs w:val="20"/>
        </w:rPr>
        <w:t xml:space="preserve"> </w:t>
      </w:r>
      <w:r w:rsidRPr="00A534C1">
        <w:rPr>
          <w:rFonts w:ascii="Arial" w:eastAsiaTheme="minorHAnsi" w:hAnsi="Arial" w:cs="Arial"/>
          <w:sz w:val="20"/>
          <w:szCs w:val="20"/>
        </w:rPr>
        <w:t xml:space="preserve">poslovanja na področju javnega naročanja v MNZ, ter odprava nezakonite prakse drobljenja javnih naročil zaradi izvajanja manjših evidenčnih naročil za </w:t>
      </w:r>
      <w:r w:rsidR="00E81220">
        <w:rPr>
          <w:rFonts w:ascii="Arial" w:eastAsiaTheme="minorHAnsi" w:hAnsi="Arial" w:cs="Arial"/>
          <w:sz w:val="20"/>
          <w:szCs w:val="20"/>
        </w:rPr>
        <w:t>tako imenovana</w:t>
      </w:r>
      <w:r w:rsidRPr="00A534C1">
        <w:rPr>
          <w:rFonts w:ascii="Arial" w:eastAsiaTheme="minorHAnsi" w:hAnsi="Arial" w:cs="Arial"/>
          <w:sz w:val="20"/>
          <w:szCs w:val="20"/>
        </w:rPr>
        <w:t xml:space="preserve"> vmesna obdobja, kot posledica neuspešnih kompleksnih postopkov javnih naročil, ki so vključevali potrebe vseh </w:t>
      </w:r>
      <w:r w:rsidR="00033BDE" w:rsidRPr="00A534C1">
        <w:rPr>
          <w:rFonts w:ascii="Arial" w:eastAsiaTheme="minorHAnsi" w:hAnsi="Arial" w:cs="Arial"/>
          <w:sz w:val="20"/>
          <w:szCs w:val="20"/>
        </w:rPr>
        <w:t>notranjih organizacijskih enot</w:t>
      </w:r>
      <w:r w:rsidRPr="00A534C1">
        <w:rPr>
          <w:rFonts w:ascii="Arial" w:eastAsiaTheme="minorHAnsi" w:hAnsi="Arial" w:cs="Arial"/>
          <w:sz w:val="20"/>
          <w:szCs w:val="20"/>
        </w:rPr>
        <w:t xml:space="preserve">, vključno s </w:t>
      </w:r>
      <w:r w:rsidR="00033BDE" w:rsidRPr="00A534C1">
        <w:rPr>
          <w:rFonts w:ascii="Arial" w:eastAsiaTheme="minorHAnsi" w:hAnsi="Arial" w:cs="Arial"/>
          <w:sz w:val="20"/>
          <w:szCs w:val="20"/>
        </w:rPr>
        <w:t>policijskimi upravami</w:t>
      </w:r>
      <w:r w:rsidRPr="00A534C1">
        <w:rPr>
          <w:rFonts w:ascii="Arial" w:eastAsiaTheme="minorHAnsi" w:hAnsi="Arial" w:cs="Arial"/>
          <w:sz w:val="20"/>
          <w:szCs w:val="20"/>
        </w:rPr>
        <w:t xml:space="preserve">. Aktivnosti v letu 2026 bodo predvsem v smislu priprave vzorčnih dokumentov na področju javnega naročanja in usmeritev za </w:t>
      </w:r>
      <w:r w:rsidR="00033BDE" w:rsidRPr="00A534C1">
        <w:rPr>
          <w:rFonts w:ascii="Arial" w:eastAsiaTheme="minorHAnsi" w:hAnsi="Arial" w:cs="Arial"/>
          <w:sz w:val="20"/>
          <w:szCs w:val="20"/>
        </w:rPr>
        <w:t>policijske uprave</w:t>
      </w:r>
      <w:r w:rsidRPr="00A534C1">
        <w:rPr>
          <w:rFonts w:ascii="Arial" w:eastAsiaTheme="minorHAnsi" w:hAnsi="Arial" w:cs="Arial"/>
          <w:sz w:val="20"/>
          <w:szCs w:val="20"/>
        </w:rPr>
        <w:t>, izvajanj</w:t>
      </w:r>
      <w:r w:rsidR="005F534F">
        <w:rPr>
          <w:rFonts w:ascii="Arial" w:eastAsiaTheme="minorHAnsi" w:hAnsi="Arial" w:cs="Arial"/>
          <w:sz w:val="20"/>
          <w:szCs w:val="20"/>
        </w:rPr>
        <w:t>a</w:t>
      </w:r>
      <w:r w:rsidRPr="00A534C1">
        <w:rPr>
          <w:rFonts w:ascii="Arial" w:eastAsiaTheme="minorHAnsi" w:hAnsi="Arial" w:cs="Arial"/>
          <w:sz w:val="20"/>
          <w:szCs w:val="20"/>
        </w:rPr>
        <w:t xml:space="preserve"> posvetovalnih sestankov s </w:t>
      </w:r>
      <w:r w:rsidR="00033BDE" w:rsidRPr="00A534C1">
        <w:rPr>
          <w:rFonts w:ascii="Arial" w:eastAsiaTheme="minorHAnsi" w:hAnsi="Arial" w:cs="Arial"/>
          <w:sz w:val="20"/>
          <w:szCs w:val="20"/>
        </w:rPr>
        <w:t>policijskimi upravami</w:t>
      </w:r>
      <w:r w:rsidRPr="00A534C1">
        <w:rPr>
          <w:rFonts w:ascii="Arial" w:eastAsiaTheme="minorHAnsi" w:hAnsi="Arial" w:cs="Arial"/>
          <w:sz w:val="20"/>
          <w:szCs w:val="20"/>
        </w:rPr>
        <w:t xml:space="preserve"> ter druge oblike internega </w:t>
      </w:r>
      <w:r w:rsidR="001A1536" w:rsidRPr="00A534C1">
        <w:rPr>
          <w:rFonts w:ascii="Arial" w:eastAsiaTheme="minorHAnsi" w:hAnsi="Arial" w:cs="Arial"/>
          <w:sz w:val="20"/>
          <w:szCs w:val="20"/>
        </w:rPr>
        <w:t xml:space="preserve">usposabljanja in posvetovanja. </w:t>
      </w:r>
    </w:p>
    <w:p w14:paraId="63A7D935" w14:textId="18618D01" w:rsidR="003C4B90" w:rsidRPr="00A534C1" w:rsidRDefault="003C4B90" w:rsidP="00F05F25">
      <w:pPr>
        <w:spacing w:after="0" w:line="276" w:lineRule="auto"/>
        <w:jc w:val="both"/>
        <w:rPr>
          <w:rFonts w:ascii="Arial" w:eastAsiaTheme="minorHAnsi" w:hAnsi="Arial" w:cs="Arial"/>
          <w:b/>
          <w:bCs/>
          <w:sz w:val="20"/>
          <w:szCs w:val="20"/>
          <w:highlight w:val="yellow"/>
        </w:rPr>
      </w:pPr>
    </w:p>
    <w:p w14:paraId="2F21B1CE" w14:textId="314E3962" w:rsidR="00C91711" w:rsidRPr="00A534C1" w:rsidRDefault="00023883" w:rsidP="00F05F25">
      <w:pPr>
        <w:pStyle w:val="Naslov1"/>
        <w:spacing w:before="0" w:line="276" w:lineRule="auto"/>
        <w:jc w:val="both"/>
        <w:rPr>
          <w:rFonts w:ascii="Arial" w:hAnsi="Arial" w:cs="Arial"/>
          <w:b/>
          <w:color w:val="auto"/>
          <w:sz w:val="20"/>
          <w:szCs w:val="20"/>
        </w:rPr>
      </w:pPr>
      <w:bookmarkStart w:id="27" w:name="_Toc223427342"/>
      <w:r w:rsidRPr="00A534C1">
        <w:rPr>
          <w:rFonts w:ascii="Arial" w:hAnsi="Arial" w:cs="Arial"/>
          <w:b/>
          <w:color w:val="auto"/>
          <w:sz w:val="20"/>
          <w:szCs w:val="20"/>
        </w:rPr>
        <w:t>I.8</w:t>
      </w:r>
      <w:r w:rsidRPr="00A534C1">
        <w:rPr>
          <w:rFonts w:ascii="Arial" w:hAnsi="Arial" w:cs="Arial"/>
          <w:b/>
          <w:color w:val="auto"/>
          <w:sz w:val="20"/>
          <w:szCs w:val="20"/>
        </w:rPr>
        <w:tab/>
        <w:t>Informacijska varnost</w:t>
      </w:r>
      <w:bookmarkEnd w:id="27"/>
    </w:p>
    <w:p w14:paraId="50401169" w14:textId="77777777" w:rsidR="001621B7" w:rsidRPr="00A534C1" w:rsidRDefault="001621B7" w:rsidP="00F05F25">
      <w:pPr>
        <w:pStyle w:val="Desno"/>
        <w:spacing w:before="0" w:after="0" w:line="276" w:lineRule="auto"/>
        <w:rPr>
          <w:sz w:val="20"/>
          <w:szCs w:val="20"/>
          <w:highlight w:val="yellow"/>
        </w:rPr>
      </w:pPr>
    </w:p>
    <w:p w14:paraId="6A1D5384" w14:textId="5E20545E" w:rsidR="00CC7914" w:rsidRPr="00A534C1" w:rsidRDefault="00CC7914" w:rsidP="00F05F25">
      <w:pPr>
        <w:pStyle w:val="Desno"/>
        <w:spacing w:before="0" w:after="0" w:line="276" w:lineRule="auto"/>
        <w:rPr>
          <w:sz w:val="20"/>
          <w:szCs w:val="20"/>
        </w:rPr>
      </w:pPr>
      <w:r w:rsidRPr="00A534C1">
        <w:rPr>
          <w:sz w:val="20"/>
          <w:szCs w:val="20"/>
        </w:rPr>
        <w:t xml:space="preserve">MNZ je kot organ državne uprave, ki upravlja informacijske sisteme in dele omrežja oziroma izvaja informacijske storitve, nujne za nemoteno delovanje države ali za zagotavljanje nacionalne varnosti, s sklepom Vlade </w:t>
      </w:r>
      <w:r w:rsidRPr="00A534C1">
        <w:rPr>
          <w:bCs/>
          <w:sz w:val="20"/>
          <w:szCs w:val="20"/>
        </w:rPr>
        <w:t xml:space="preserve">Republike Slovenije </w:t>
      </w:r>
      <w:r w:rsidRPr="00A534C1">
        <w:rPr>
          <w:sz w:val="20"/>
          <w:szCs w:val="20"/>
        </w:rPr>
        <w:t>določen</w:t>
      </w:r>
      <w:r w:rsidR="00457A96">
        <w:rPr>
          <w:sz w:val="20"/>
          <w:szCs w:val="20"/>
        </w:rPr>
        <w:t>o</w:t>
      </w:r>
      <w:r w:rsidRPr="00A534C1">
        <w:rPr>
          <w:sz w:val="20"/>
          <w:szCs w:val="20"/>
        </w:rPr>
        <w:t xml:space="preserve"> za zavezanca na podlagi Zakona o informacijski varnosti, v nadalj</w:t>
      </w:r>
      <w:r w:rsidR="00033BDE" w:rsidRPr="00A534C1">
        <w:rPr>
          <w:sz w:val="20"/>
          <w:szCs w:val="20"/>
        </w:rPr>
        <w:t>njem besedilu</w:t>
      </w:r>
      <w:r w:rsidRPr="00A534C1">
        <w:rPr>
          <w:sz w:val="20"/>
          <w:szCs w:val="20"/>
        </w:rPr>
        <w:t xml:space="preserve">: ZInfV-1). </w:t>
      </w:r>
    </w:p>
    <w:p w14:paraId="0219D516" w14:textId="77777777" w:rsidR="00CC7914" w:rsidRPr="00A534C1" w:rsidRDefault="00CC7914" w:rsidP="00F05F25">
      <w:pPr>
        <w:pStyle w:val="Desno"/>
        <w:spacing w:before="0" w:after="0" w:line="276" w:lineRule="auto"/>
        <w:rPr>
          <w:sz w:val="20"/>
          <w:szCs w:val="20"/>
        </w:rPr>
      </w:pPr>
    </w:p>
    <w:p w14:paraId="34105036" w14:textId="43941D8B" w:rsidR="00CC7914" w:rsidRPr="00A534C1" w:rsidRDefault="00CC7914" w:rsidP="00F05F25">
      <w:pPr>
        <w:spacing w:after="0" w:line="276" w:lineRule="auto"/>
        <w:jc w:val="both"/>
        <w:rPr>
          <w:rFonts w:ascii="Arial" w:eastAsia="Times New Roman" w:hAnsi="Arial" w:cs="Arial"/>
          <w:sz w:val="20"/>
          <w:szCs w:val="20"/>
          <w:lang w:eastAsia="sl-SI"/>
        </w:rPr>
      </w:pPr>
      <w:r w:rsidRPr="00A534C1">
        <w:rPr>
          <w:rFonts w:ascii="Arial" w:hAnsi="Arial" w:cs="Arial"/>
          <w:sz w:val="20"/>
          <w:szCs w:val="20"/>
        </w:rPr>
        <w:t>V skladu s tem je MNZ vzpostavil</w:t>
      </w:r>
      <w:r w:rsidR="000D2F23" w:rsidRPr="00A534C1">
        <w:rPr>
          <w:rFonts w:ascii="Arial" w:hAnsi="Arial" w:cs="Arial"/>
          <w:sz w:val="20"/>
          <w:szCs w:val="20"/>
        </w:rPr>
        <w:t>o</w:t>
      </w:r>
      <w:r w:rsidRPr="00A534C1">
        <w:rPr>
          <w:rFonts w:ascii="Arial" w:hAnsi="Arial" w:cs="Arial"/>
          <w:sz w:val="20"/>
          <w:szCs w:val="20"/>
        </w:rPr>
        <w:t xml:space="preserve"> novo politiko oziroma dokumentiran sistem upravljanja varovanja informacij</w:t>
      </w:r>
      <w:r w:rsidR="000D2F23" w:rsidRPr="00A534C1">
        <w:rPr>
          <w:rFonts w:ascii="Arial" w:hAnsi="Arial" w:cs="Arial"/>
          <w:sz w:val="20"/>
          <w:szCs w:val="20"/>
        </w:rPr>
        <w:t xml:space="preserve"> </w:t>
      </w:r>
      <w:r w:rsidR="009B11B4">
        <w:rPr>
          <w:rFonts w:ascii="Arial" w:hAnsi="Arial" w:cs="Arial"/>
          <w:sz w:val="20"/>
          <w:szCs w:val="20"/>
        </w:rPr>
        <w:t>(</w:t>
      </w:r>
      <w:r w:rsidRPr="00A534C1">
        <w:rPr>
          <w:rFonts w:ascii="Arial" w:hAnsi="Arial" w:cs="Arial"/>
          <w:sz w:val="20"/>
          <w:szCs w:val="20"/>
        </w:rPr>
        <w:t>SUVI</w:t>
      </w:r>
      <w:r w:rsidR="009B11B4">
        <w:rPr>
          <w:rFonts w:ascii="Arial" w:hAnsi="Arial" w:cs="Arial"/>
          <w:sz w:val="20"/>
          <w:szCs w:val="20"/>
        </w:rPr>
        <w:t>)</w:t>
      </w:r>
      <w:r w:rsidRPr="00A534C1">
        <w:rPr>
          <w:rFonts w:ascii="Arial" w:hAnsi="Arial" w:cs="Arial"/>
          <w:sz w:val="20"/>
          <w:szCs w:val="20"/>
        </w:rPr>
        <w:t xml:space="preserve"> in sistem upravljanja neprekinjenega poslovanja</w:t>
      </w:r>
      <w:r w:rsidR="000D2F23" w:rsidRPr="00A534C1">
        <w:rPr>
          <w:rFonts w:ascii="Arial" w:hAnsi="Arial" w:cs="Arial"/>
          <w:sz w:val="20"/>
          <w:szCs w:val="20"/>
        </w:rPr>
        <w:t xml:space="preserve"> </w:t>
      </w:r>
      <w:r w:rsidR="009B11B4">
        <w:rPr>
          <w:rFonts w:ascii="Arial" w:hAnsi="Arial" w:cs="Arial"/>
          <w:sz w:val="20"/>
          <w:szCs w:val="20"/>
        </w:rPr>
        <w:t>(</w:t>
      </w:r>
      <w:r w:rsidRPr="00A534C1">
        <w:rPr>
          <w:rFonts w:ascii="Arial" w:hAnsi="Arial" w:cs="Arial"/>
          <w:sz w:val="20"/>
          <w:szCs w:val="20"/>
        </w:rPr>
        <w:t>SUNP</w:t>
      </w:r>
      <w:r w:rsidR="009B11B4">
        <w:rPr>
          <w:rFonts w:ascii="Arial" w:hAnsi="Arial" w:cs="Arial"/>
          <w:sz w:val="20"/>
          <w:szCs w:val="20"/>
        </w:rPr>
        <w:t>)</w:t>
      </w:r>
      <w:r w:rsidRPr="00A534C1">
        <w:rPr>
          <w:rFonts w:ascii="Arial" w:hAnsi="Arial" w:cs="Arial"/>
          <w:sz w:val="20"/>
          <w:szCs w:val="20"/>
        </w:rPr>
        <w:t xml:space="preserve">, pri čemer Direktorat za policijo in druge varnostne naloge kot nosilec dejavnosti uspešno sodeluje z drugimi notranjimi organizacijskimi enotami MNZ in skrbi za izvedbo nalog </w:t>
      </w:r>
      <w:r w:rsidRPr="00A534C1">
        <w:rPr>
          <w:rFonts w:ascii="Arial" w:eastAsia="Times New Roman" w:hAnsi="Arial" w:cs="Arial"/>
          <w:sz w:val="20"/>
          <w:szCs w:val="20"/>
          <w:lang w:eastAsia="sl-SI"/>
        </w:rPr>
        <w:t xml:space="preserve">zagotavljanja varnosti lastnega informacijskega sistema, obvladovanje zaznanih varnostnih incidentov in redno poročanje Uradu </w:t>
      </w:r>
      <w:r w:rsidR="009B11B4">
        <w:rPr>
          <w:rFonts w:ascii="Arial" w:eastAsia="Times New Roman" w:hAnsi="Arial" w:cs="Arial"/>
          <w:sz w:val="20"/>
          <w:szCs w:val="20"/>
          <w:lang w:eastAsia="sl-SI"/>
        </w:rPr>
        <w:t>V</w:t>
      </w:r>
      <w:r w:rsidRPr="00A534C1">
        <w:rPr>
          <w:rFonts w:ascii="Arial" w:eastAsia="Times New Roman" w:hAnsi="Arial" w:cs="Arial"/>
          <w:sz w:val="20"/>
          <w:szCs w:val="20"/>
          <w:lang w:eastAsia="sl-SI"/>
        </w:rPr>
        <w:t xml:space="preserve">lade </w:t>
      </w:r>
      <w:r w:rsidR="00B700D7" w:rsidRPr="00A534C1">
        <w:rPr>
          <w:rFonts w:ascii="Arial" w:eastAsia="Times New Roman" w:hAnsi="Arial" w:cs="Arial"/>
          <w:sz w:val="20"/>
          <w:szCs w:val="20"/>
          <w:lang w:eastAsia="sl-SI"/>
        </w:rPr>
        <w:t>R</w:t>
      </w:r>
      <w:r w:rsidR="00B700D7">
        <w:rPr>
          <w:rFonts w:ascii="Arial" w:eastAsia="Times New Roman" w:hAnsi="Arial" w:cs="Arial"/>
          <w:sz w:val="20"/>
          <w:szCs w:val="20"/>
          <w:lang w:eastAsia="sl-SI"/>
        </w:rPr>
        <w:t>epublike Slovenije</w:t>
      </w:r>
      <w:r w:rsidR="00B700D7" w:rsidRPr="00A534C1">
        <w:rPr>
          <w:rFonts w:ascii="Arial" w:eastAsia="Times New Roman" w:hAnsi="Arial" w:cs="Arial"/>
          <w:sz w:val="20"/>
          <w:szCs w:val="20"/>
          <w:lang w:eastAsia="sl-SI"/>
        </w:rPr>
        <w:t xml:space="preserve"> </w:t>
      </w:r>
      <w:r w:rsidRPr="00A534C1">
        <w:rPr>
          <w:rFonts w:ascii="Arial" w:eastAsia="Times New Roman" w:hAnsi="Arial" w:cs="Arial"/>
          <w:sz w:val="20"/>
          <w:szCs w:val="20"/>
          <w:lang w:eastAsia="sl-SI"/>
        </w:rPr>
        <w:t>za informacijsko varnost.</w:t>
      </w:r>
    </w:p>
    <w:p w14:paraId="70E1E954" w14:textId="77777777" w:rsidR="00CC7914" w:rsidRPr="00A534C1" w:rsidRDefault="00CC7914" w:rsidP="00F05F25">
      <w:pPr>
        <w:pStyle w:val="Desno"/>
        <w:spacing w:before="0" w:after="0" w:line="276" w:lineRule="auto"/>
        <w:rPr>
          <w:sz w:val="20"/>
          <w:szCs w:val="20"/>
        </w:rPr>
      </w:pPr>
    </w:p>
    <w:p w14:paraId="25C137D3" w14:textId="77777777" w:rsidR="00CC7914" w:rsidRPr="00A534C1" w:rsidRDefault="00CC7914" w:rsidP="00F05F25">
      <w:pPr>
        <w:pStyle w:val="Desno"/>
        <w:spacing w:before="0" w:after="0" w:line="276" w:lineRule="auto"/>
        <w:rPr>
          <w:sz w:val="20"/>
          <w:szCs w:val="20"/>
        </w:rPr>
      </w:pPr>
      <w:r w:rsidRPr="00A534C1">
        <w:rPr>
          <w:sz w:val="20"/>
          <w:szCs w:val="20"/>
        </w:rPr>
        <w:t xml:space="preserve">Na podlagi leta 2024 sprejete varnostne dokumentacije za področje informacijske varnosti se bo v letu 2026 nadaljevalo izvajanje varnostnih ukrepov, tako organizacijskih kot tehničnih.  </w:t>
      </w:r>
    </w:p>
    <w:p w14:paraId="00875A52" w14:textId="77777777" w:rsidR="00CC7914" w:rsidRPr="00A534C1" w:rsidRDefault="00CC7914" w:rsidP="00F05F25">
      <w:pPr>
        <w:spacing w:after="0" w:line="276" w:lineRule="auto"/>
        <w:jc w:val="both"/>
        <w:rPr>
          <w:rFonts w:ascii="Arial" w:eastAsia="Times New Roman" w:hAnsi="Arial" w:cs="Arial"/>
          <w:sz w:val="20"/>
          <w:szCs w:val="20"/>
          <w:lang w:eastAsia="sl-SI"/>
        </w:rPr>
      </w:pPr>
    </w:p>
    <w:p w14:paraId="63A0A5E6" w14:textId="2DE3AFF7" w:rsidR="00CC7914" w:rsidRPr="00A534C1" w:rsidRDefault="00CC7914" w:rsidP="00F05F25">
      <w:pPr>
        <w:spacing w:after="0" w:line="276" w:lineRule="auto"/>
        <w:jc w:val="both"/>
        <w:rPr>
          <w:rFonts w:ascii="Arial" w:eastAsia="Times New Roman" w:hAnsi="Arial" w:cs="Arial"/>
          <w:sz w:val="20"/>
          <w:szCs w:val="20"/>
          <w:lang w:eastAsia="sl-SI"/>
        </w:rPr>
      </w:pPr>
      <w:r w:rsidRPr="00A534C1">
        <w:rPr>
          <w:rFonts w:ascii="Arial" w:hAnsi="Arial" w:cs="Arial"/>
          <w:sz w:val="20"/>
          <w:szCs w:val="20"/>
        </w:rPr>
        <w:t>ZInfV-1</w:t>
      </w:r>
      <w:r w:rsidRPr="00A534C1">
        <w:rPr>
          <w:rFonts w:ascii="Arial" w:eastAsia="Times New Roman" w:hAnsi="Arial" w:cs="Arial"/>
          <w:sz w:val="20"/>
          <w:szCs w:val="20"/>
          <w:lang w:eastAsia="sl-SI"/>
        </w:rPr>
        <w:t xml:space="preserve"> določa </w:t>
      </w:r>
      <w:r w:rsidR="000D2F23" w:rsidRPr="00A534C1">
        <w:rPr>
          <w:rFonts w:ascii="Arial" w:eastAsia="Times New Roman" w:hAnsi="Arial" w:cs="Arial"/>
          <w:sz w:val="20"/>
          <w:szCs w:val="20"/>
          <w:lang w:eastAsia="sl-SI"/>
        </w:rPr>
        <w:t>MNZ</w:t>
      </w:r>
      <w:r w:rsidRPr="00A534C1">
        <w:rPr>
          <w:rFonts w:ascii="Arial" w:eastAsia="Times New Roman" w:hAnsi="Arial" w:cs="Arial"/>
          <w:sz w:val="20"/>
          <w:szCs w:val="20"/>
          <w:lang w:eastAsia="sl-SI"/>
        </w:rPr>
        <w:t xml:space="preserve">, kot subjekt javne uprave na državni ravni, za zavezanca, s čimer ga zavezuje k upoštevanju in izvrševanju določenih ukrepov s področja zagotavljanja informacijske varnosti </w:t>
      </w:r>
      <w:r w:rsidR="00802D1C">
        <w:rPr>
          <w:rFonts w:ascii="Arial" w:eastAsia="Times New Roman" w:hAnsi="Arial" w:cs="Arial"/>
          <w:sz w:val="20"/>
          <w:szCs w:val="20"/>
          <w:lang w:eastAsia="sl-SI"/>
        </w:rPr>
        <w:t xml:space="preserve">in </w:t>
      </w:r>
      <w:r w:rsidRPr="00A534C1">
        <w:rPr>
          <w:rFonts w:ascii="Arial" w:eastAsia="Times New Roman" w:hAnsi="Arial" w:cs="Arial"/>
          <w:sz w:val="20"/>
          <w:szCs w:val="20"/>
          <w:lang w:eastAsia="sl-SI"/>
        </w:rPr>
        <w:t xml:space="preserve">obvladovanja tveganj </w:t>
      </w:r>
      <w:r w:rsidR="00802D1C">
        <w:rPr>
          <w:rFonts w:ascii="Arial" w:eastAsia="Times New Roman" w:hAnsi="Arial" w:cs="Arial"/>
          <w:sz w:val="20"/>
          <w:szCs w:val="20"/>
          <w:lang w:eastAsia="sl-SI"/>
        </w:rPr>
        <w:t xml:space="preserve">ter k </w:t>
      </w:r>
      <w:r w:rsidRPr="00A534C1">
        <w:rPr>
          <w:rFonts w:ascii="Arial" w:eastAsia="Times New Roman" w:hAnsi="Arial" w:cs="Arial"/>
          <w:sz w:val="20"/>
          <w:szCs w:val="20"/>
          <w:lang w:eastAsia="sl-SI"/>
        </w:rPr>
        <w:t>sprejetju potrebnih ukrepov za preprečitev in zmanjšanje vpliva incidentov, ki vplivajo na varnost omrežij in nacionalne varnosti. Za zagotavljanje varovanja informacij in podatkov ter neprekinjeno poslovanje je nujno stalno zagotavljanje kibernetske varnosti informacijskega sistema. M</w:t>
      </w:r>
      <w:r w:rsidR="000D2F23" w:rsidRPr="00A534C1">
        <w:rPr>
          <w:rFonts w:ascii="Arial" w:eastAsia="Times New Roman" w:hAnsi="Arial" w:cs="Arial"/>
          <w:sz w:val="20"/>
          <w:szCs w:val="20"/>
          <w:lang w:eastAsia="sl-SI"/>
        </w:rPr>
        <w:t>NZ</w:t>
      </w:r>
      <w:r w:rsidRPr="00A534C1">
        <w:rPr>
          <w:rFonts w:ascii="Arial" w:eastAsia="Times New Roman" w:hAnsi="Arial" w:cs="Arial"/>
          <w:sz w:val="20"/>
          <w:szCs w:val="20"/>
          <w:lang w:eastAsia="sl-SI"/>
        </w:rPr>
        <w:t xml:space="preserve"> k temu, poleg trenutnih </w:t>
      </w:r>
      <w:r w:rsidR="009E64C3">
        <w:rPr>
          <w:rFonts w:ascii="Arial" w:eastAsia="Times New Roman" w:hAnsi="Arial" w:cs="Arial"/>
          <w:sz w:val="20"/>
          <w:szCs w:val="20"/>
          <w:lang w:eastAsia="sl-SI"/>
        </w:rPr>
        <w:t>svetov</w:t>
      </w:r>
      <w:r w:rsidR="009E64C3" w:rsidRPr="00A534C1">
        <w:rPr>
          <w:rFonts w:ascii="Arial" w:eastAsia="Times New Roman" w:hAnsi="Arial" w:cs="Arial"/>
          <w:sz w:val="20"/>
          <w:szCs w:val="20"/>
          <w:lang w:eastAsia="sl-SI"/>
        </w:rPr>
        <w:t xml:space="preserve">nih </w:t>
      </w:r>
      <w:r w:rsidRPr="00A534C1">
        <w:rPr>
          <w:rFonts w:ascii="Arial" w:eastAsia="Times New Roman" w:hAnsi="Arial" w:cs="Arial"/>
          <w:sz w:val="20"/>
          <w:szCs w:val="20"/>
          <w:lang w:eastAsia="sl-SI"/>
        </w:rPr>
        <w:t>varnostnih razmer na področju kibernetske varnosti, zavezuje tudi ZInfV-1, ki med ključne dele nacionalnega varnostnega sistema vključuje tudi sistem notranje varnosti. V ta namen so bil</w:t>
      </w:r>
      <w:r w:rsidR="009E64C3">
        <w:rPr>
          <w:rFonts w:ascii="Arial" w:eastAsia="Times New Roman" w:hAnsi="Arial" w:cs="Arial"/>
          <w:sz w:val="20"/>
          <w:szCs w:val="20"/>
          <w:lang w:eastAsia="sl-SI"/>
        </w:rPr>
        <w:t>i</w:t>
      </w:r>
      <w:r w:rsidRPr="00A534C1">
        <w:rPr>
          <w:rFonts w:ascii="Arial" w:eastAsia="Times New Roman" w:hAnsi="Arial" w:cs="Arial"/>
          <w:sz w:val="20"/>
          <w:szCs w:val="20"/>
          <w:lang w:eastAsia="sl-SI"/>
        </w:rPr>
        <w:t xml:space="preserve"> vzpostavljen</w:t>
      </w:r>
      <w:r w:rsidR="009E64C3">
        <w:rPr>
          <w:rFonts w:ascii="Arial" w:eastAsia="Times New Roman" w:hAnsi="Arial" w:cs="Arial"/>
          <w:sz w:val="20"/>
          <w:szCs w:val="20"/>
          <w:lang w:eastAsia="sl-SI"/>
        </w:rPr>
        <w:t>i</w:t>
      </w:r>
      <w:r w:rsidRPr="00A534C1">
        <w:rPr>
          <w:rFonts w:ascii="Arial" w:eastAsia="Times New Roman" w:hAnsi="Arial" w:cs="Arial"/>
          <w:sz w:val="20"/>
          <w:szCs w:val="20"/>
          <w:lang w:eastAsia="sl-SI"/>
        </w:rPr>
        <w:t xml:space="preserve"> tudi interne varnostne politike, navodila in druga varnostna dokumentacija. Med to </w:t>
      </w:r>
      <w:r w:rsidR="009E64C3" w:rsidRPr="00A534C1">
        <w:rPr>
          <w:rFonts w:ascii="Arial" w:eastAsia="Times New Roman" w:hAnsi="Arial" w:cs="Arial"/>
          <w:sz w:val="20"/>
          <w:szCs w:val="20"/>
          <w:lang w:eastAsia="sl-SI"/>
        </w:rPr>
        <w:t>s</w:t>
      </w:r>
      <w:r w:rsidR="009E64C3">
        <w:rPr>
          <w:rFonts w:ascii="Arial" w:eastAsia="Times New Roman" w:hAnsi="Arial" w:cs="Arial"/>
          <w:sz w:val="20"/>
          <w:szCs w:val="20"/>
          <w:lang w:eastAsia="sl-SI"/>
        </w:rPr>
        <w:t>pada</w:t>
      </w:r>
      <w:r w:rsidR="009E64C3" w:rsidRPr="00A534C1">
        <w:rPr>
          <w:rFonts w:ascii="Arial" w:eastAsia="Times New Roman" w:hAnsi="Arial" w:cs="Arial"/>
          <w:sz w:val="20"/>
          <w:szCs w:val="20"/>
          <w:lang w:eastAsia="sl-SI"/>
        </w:rPr>
        <w:t xml:space="preserve">jo </w:t>
      </w:r>
      <w:r w:rsidRPr="00A534C1">
        <w:rPr>
          <w:rFonts w:ascii="Arial" w:eastAsia="Times New Roman" w:hAnsi="Arial" w:cs="Arial"/>
          <w:sz w:val="20"/>
          <w:szCs w:val="20"/>
          <w:lang w:eastAsia="sl-SI"/>
        </w:rPr>
        <w:t xml:space="preserve">tudi izvedbe ocen vpliva na poslovanje (BIA analiza), načrti okrevanj, postopki neprekinjenega poslovanja, popisi informacijskih sredstev in opreme, posodobitve ocen tveganj, registra tveganj, akcijskega načrta in pogodbena določila za zunanje izvajalce. Gre za procese, ki jih je </w:t>
      </w:r>
      <w:r w:rsidR="000D2F23" w:rsidRPr="00A534C1">
        <w:rPr>
          <w:rFonts w:ascii="Arial" w:eastAsia="Times New Roman" w:hAnsi="Arial" w:cs="Arial"/>
          <w:sz w:val="20"/>
          <w:szCs w:val="20"/>
          <w:lang w:eastAsia="sl-SI"/>
        </w:rPr>
        <w:t>treba</w:t>
      </w:r>
      <w:r w:rsidRPr="00A534C1">
        <w:rPr>
          <w:rFonts w:ascii="Arial" w:eastAsia="Times New Roman" w:hAnsi="Arial" w:cs="Arial"/>
          <w:sz w:val="20"/>
          <w:szCs w:val="20"/>
          <w:lang w:eastAsia="sl-SI"/>
        </w:rPr>
        <w:t xml:space="preserve"> stalno obnavljati, kar </w:t>
      </w:r>
      <w:r w:rsidR="000D2F23" w:rsidRPr="00A534C1">
        <w:rPr>
          <w:rFonts w:ascii="Arial" w:eastAsia="Times New Roman" w:hAnsi="Arial" w:cs="Arial"/>
          <w:sz w:val="20"/>
          <w:szCs w:val="20"/>
          <w:lang w:eastAsia="sl-SI"/>
        </w:rPr>
        <w:t xml:space="preserve">se </w:t>
      </w:r>
      <w:r w:rsidRPr="00A534C1">
        <w:rPr>
          <w:rFonts w:ascii="Arial" w:eastAsia="Times New Roman" w:hAnsi="Arial" w:cs="Arial"/>
          <w:sz w:val="20"/>
          <w:szCs w:val="20"/>
          <w:lang w:eastAsia="sl-SI"/>
        </w:rPr>
        <w:t xml:space="preserve">bo </w:t>
      </w:r>
      <w:r w:rsidR="000D2F23" w:rsidRPr="00A534C1">
        <w:rPr>
          <w:rFonts w:ascii="Arial" w:eastAsia="Times New Roman" w:hAnsi="Arial" w:cs="Arial"/>
          <w:sz w:val="20"/>
          <w:szCs w:val="20"/>
          <w:lang w:eastAsia="sl-SI"/>
        </w:rPr>
        <w:t>v MNZ</w:t>
      </w:r>
      <w:r w:rsidRPr="00A534C1">
        <w:rPr>
          <w:rFonts w:ascii="Arial" w:eastAsia="Times New Roman" w:hAnsi="Arial" w:cs="Arial"/>
          <w:sz w:val="20"/>
          <w:szCs w:val="20"/>
          <w:lang w:eastAsia="sl-SI"/>
        </w:rPr>
        <w:t xml:space="preserve"> izvajal</w:t>
      </w:r>
      <w:r w:rsidR="000D2F23" w:rsidRPr="00A534C1">
        <w:rPr>
          <w:rFonts w:ascii="Arial" w:eastAsia="Times New Roman" w:hAnsi="Arial" w:cs="Arial"/>
          <w:sz w:val="20"/>
          <w:szCs w:val="20"/>
          <w:lang w:eastAsia="sl-SI"/>
        </w:rPr>
        <w:t>o</w:t>
      </w:r>
      <w:r w:rsidRPr="00A534C1">
        <w:rPr>
          <w:rFonts w:ascii="Arial" w:eastAsia="Times New Roman" w:hAnsi="Arial" w:cs="Arial"/>
          <w:sz w:val="20"/>
          <w:szCs w:val="20"/>
          <w:lang w:eastAsia="sl-SI"/>
        </w:rPr>
        <w:t xml:space="preserve"> tudi v </w:t>
      </w:r>
      <w:r w:rsidR="00802D1C">
        <w:rPr>
          <w:rFonts w:ascii="Arial" w:eastAsia="Times New Roman" w:hAnsi="Arial" w:cs="Arial"/>
          <w:sz w:val="20"/>
          <w:szCs w:val="20"/>
          <w:lang w:eastAsia="sl-SI"/>
        </w:rPr>
        <w:t xml:space="preserve">letu </w:t>
      </w:r>
      <w:r w:rsidRPr="00A534C1">
        <w:rPr>
          <w:rFonts w:ascii="Arial" w:eastAsia="Times New Roman" w:hAnsi="Arial" w:cs="Arial"/>
          <w:sz w:val="20"/>
          <w:szCs w:val="20"/>
          <w:lang w:eastAsia="sl-SI"/>
        </w:rPr>
        <w:t xml:space="preserve">2026. </w:t>
      </w:r>
    </w:p>
    <w:p w14:paraId="2509458B" w14:textId="77777777" w:rsidR="00CC7914" w:rsidRPr="00A534C1" w:rsidRDefault="00CC7914" w:rsidP="00F05F25">
      <w:pPr>
        <w:pStyle w:val="Desno"/>
        <w:spacing w:before="0" w:after="0" w:line="276" w:lineRule="auto"/>
        <w:rPr>
          <w:sz w:val="20"/>
          <w:szCs w:val="20"/>
        </w:rPr>
      </w:pPr>
    </w:p>
    <w:p w14:paraId="6FBDB465" w14:textId="77777777" w:rsidR="00CC7914" w:rsidRPr="00A534C1" w:rsidRDefault="00CC7914" w:rsidP="00F05F25">
      <w:pPr>
        <w:pStyle w:val="Desno"/>
        <w:spacing w:before="0" w:after="0" w:line="276" w:lineRule="auto"/>
        <w:rPr>
          <w:sz w:val="20"/>
          <w:szCs w:val="20"/>
        </w:rPr>
      </w:pPr>
      <w:r w:rsidRPr="00A534C1">
        <w:rPr>
          <w:sz w:val="20"/>
          <w:szCs w:val="20"/>
        </w:rPr>
        <w:t>Načrtovani so:</w:t>
      </w:r>
    </w:p>
    <w:p w14:paraId="5BBE6ACB" w14:textId="048207CE" w:rsidR="00CC7914" w:rsidRPr="00A534C1" w:rsidRDefault="00CC7914" w:rsidP="00F05F25">
      <w:pPr>
        <w:pStyle w:val="Odstavekseznama"/>
        <w:numPr>
          <w:ilvl w:val="0"/>
          <w:numId w:val="14"/>
        </w:numPr>
        <w:spacing w:line="276" w:lineRule="auto"/>
        <w:jc w:val="both"/>
        <w:rPr>
          <w:rFonts w:ascii="Arial" w:hAnsi="Arial" w:cs="Arial"/>
          <w:sz w:val="20"/>
          <w:szCs w:val="20"/>
        </w:rPr>
      </w:pPr>
      <w:r w:rsidRPr="00A534C1">
        <w:rPr>
          <w:rFonts w:ascii="Arial" w:hAnsi="Arial" w:cs="Arial"/>
          <w:sz w:val="20"/>
          <w:szCs w:val="20"/>
        </w:rPr>
        <w:t xml:space="preserve">izdelava novega, celovitega registra tveganj s področja informacijske varnosti </w:t>
      </w:r>
      <w:r w:rsidR="000D2F23" w:rsidRPr="00A534C1">
        <w:rPr>
          <w:rFonts w:ascii="Arial" w:hAnsi="Arial" w:cs="Arial"/>
          <w:sz w:val="20"/>
          <w:szCs w:val="20"/>
        </w:rPr>
        <w:t>MNZ</w:t>
      </w:r>
      <w:r w:rsidRPr="00A534C1">
        <w:rPr>
          <w:rFonts w:ascii="Arial" w:hAnsi="Arial" w:cs="Arial"/>
          <w:sz w:val="20"/>
          <w:szCs w:val="20"/>
        </w:rPr>
        <w:t xml:space="preserve">, </w:t>
      </w:r>
    </w:p>
    <w:p w14:paraId="3313E15D" w14:textId="77777777" w:rsidR="00CC7914" w:rsidRPr="00A534C1" w:rsidRDefault="00CC7914" w:rsidP="00F05F25">
      <w:pPr>
        <w:pStyle w:val="Odstavekseznama"/>
        <w:numPr>
          <w:ilvl w:val="0"/>
          <w:numId w:val="14"/>
        </w:numPr>
        <w:spacing w:line="276" w:lineRule="auto"/>
        <w:jc w:val="both"/>
        <w:rPr>
          <w:rFonts w:ascii="Arial" w:hAnsi="Arial" w:cs="Arial"/>
          <w:sz w:val="20"/>
          <w:szCs w:val="20"/>
        </w:rPr>
      </w:pPr>
      <w:r w:rsidRPr="00A534C1">
        <w:rPr>
          <w:rFonts w:ascii="Arial" w:hAnsi="Arial" w:cs="Arial"/>
          <w:sz w:val="20"/>
          <w:szCs w:val="20"/>
        </w:rPr>
        <w:lastRenderedPageBreak/>
        <w:t xml:space="preserve">vzpostavitev rednega usposabljanja in ozaveščanja zaposlenih, </w:t>
      </w:r>
    </w:p>
    <w:p w14:paraId="1CB96AAE" w14:textId="77777777" w:rsidR="00CC7914" w:rsidRPr="00A534C1" w:rsidRDefault="00CC7914" w:rsidP="00F05F25">
      <w:pPr>
        <w:pStyle w:val="Odstavekseznama"/>
        <w:numPr>
          <w:ilvl w:val="0"/>
          <w:numId w:val="14"/>
        </w:numPr>
        <w:spacing w:line="276" w:lineRule="auto"/>
        <w:jc w:val="both"/>
        <w:rPr>
          <w:rFonts w:ascii="Arial" w:hAnsi="Arial" w:cs="Arial"/>
          <w:sz w:val="20"/>
          <w:szCs w:val="20"/>
        </w:rPr>
      </w:pPr>
      <w:r w:rsidRPr="00A534C1">
        <w:rPr>
          <w:rFonts w:ascii="Arial" w:hAnsi="Arial" w:cs="Arial"/>
          <w:sz w:val="20"/>
          <w:szCs w:val="20"/>
        </w:rPr>
        <w:t xml:space="preserve">nadgradnja tehničnih zaščit, </w:t>
      </w:r>
    </w:p>
    <w:p w14:paraId="103E4A0A" w14:textId="77777777" w:rsidR="00CC7914" w:rsidRPr="00A534C1" w:rsidRDefault="00CC7914" w:rsidP="00F05F25">
      <w:pPr>
        <w:pStyle w:val="Odstavekseznama"/>
        <w:numPr>
          <w:ilvl w:val="0"/>
          <w:numId w:val="14"/>
        </w:numPr>
        <w:spacing w:line="276" w:lineRule="auto"/>
        <w:jc w:val="both"/>
        <w:rPr>
          <w:rFonts w:ascii="Arial" w:hAnsi="Arial" w:cs="Arial"/>
          <w:sz w:val="20"/>
          <w:szCs w:val="20"/>
        </w:rPr>
      </w:pPr>
      <w:r w:rsidRPr="00A534C1">
        <w:rPr>
          <w:rFonts w:ascii="Arial" w:hAnsi="Arial" w:cs="Arial"/>
          <w:sz w:val="20"/>
          <w:szCs w:val="20"/>
        </w:rPr>
        <w:t>redno izvajanje varnostnih in vdornih testov ter odprava odkritih ranljivosti informacijskega okolja,</w:t>
      </w:r>
    </w:p>
    <w:p w14:paraId="40AB1748" w14:textId="77777777" w:rsidR="00CC7914" w:rsidRPr="00A534C1" w:rsidRDefault="00CC7914" w:rsidP="00F05F25">
      <w:pPr>
        <w:pStyle w:val="Odstavekseznama"/>
        <w:numPr>
          <w:ilvl w:val="0"/>
          <w:numId w:val="14"/>
        </w:numPr>
        <w:spacing w:after="0" w:line="276" w:lineRule="auto"/>
        <w:jc w:val="both"/>
        <w:rPr>
          <w:rFonts w:ascii="Arial" w:hAnsi="Arial" w:cs="Arial"/>
          <w:sz w:val="20"/>
          <w:szCs w:val="20"/>
        </w:rPr>
      </w:pPr>
      <w:r w:rsidRPr="00A534C1">
        <w:rPr>
          <w:rFonts w:ascii="Arial" w:hAnsi="Arial" w:cs="Arial"/>
          <w:sz w:val="20"/>
          <w:szCs w:val="20"/>
        </w:rPr>
        <w:t>izvajanje testov neprekinjenega poslovanja v skladu s sprejetim načrtom testiranja neprekinjenega poslovanja,</w:t>
      </w:r>
    </w:p>
    <w:p w14:paraId="7EA90117" w14:textId="77777777" w:rsidR="00CC7914" w:rsidRPr="00A534C1" w:rsidRDefault="00CC7914" w:rsidP="00F05F25">
      <w:pPr>
        <w:pStyle w:val="Odstavekseznama"/>
        <w:numPr>
          <w:ilvl w:val="0"/>
          <w:numId w:val="14"/>
        </w:numPr>
        <w:spacing w:line="276" w:lineRule="auto"/>
        <w:jc w:val="both"/>
        <w:rPr>
          <w:rFonts w:ascii="Arial" w:hAnsi="Arial" w:cs="Arial"/>
          <w:sz w:val="20"/>
          <w:szCs w:val="20"/>
        </w:rPr>
      </w:pPr>
      <w:r w:rsidRPr="00A534C1">
        <w:rPr>
          <w:rFonts w:ascii="Arial" w:hAnsi="Arial" w:cs="Arial"/>
          <w:sz w:val="20"/>
          <w:szCs w:val="20"/>
        </w:rPr>
        <w:t xml:space="preserve">izvedba varnostnih forumov, </w:t>
      </w:r>
    </w:p>
    <w:p w14:paraId="349BCAB0" w14:textId="77777777" w:rsidR="00CC7914" w:rsidRPr="00A534C1" w:rsidRDefault="00CC7914" w:rsidP="00F05F25">
      <w:pPr>
        <w:pStyle w:val="Odstavekseznama"/>
        <w:numPr>
          <w:ilvl w:val="0"/>
          <w:numId w:val="14"/>
        </w:numPr>
        <w:spacing w:line="276" w:lineRule="auto"/>
        <w:jc w:val="both"/>
        <w:rPr>
          <w:rFonts w:ascii="Arial" w:hAnsi="Arial" w:cs="Arial"/>
          <w:sz w:val="20"/>
          <w:szCs w:val="20"/>
        </w:rPr>
      </w:pPr>
      <w:r w:rsidRPr="00A534C1">
        <w:rPr>
          <w:rFonts w:ascii="Arial" w:hAnsi="Arial" w:cs="Arial"/>
          <w:sz w:val="20"/>
          <w:szCs w:val="20"/>
        </w:rPr>
        <w:t xml:space="preserve">priprava triletnega načrta notranjih presoj, </w:t>
      </w:r>
    </w:p>
    <w:p w14:paraId="57BB9B2D" w14:textId="12E26DA6" w:rsidR="00CC7914" w:rsidRPr="00A534C1" w:rsidRDefault="00CC7914" w:rsidP="00F05F25">
      <w:pPr>
        <w:pStyle w:val="Odstavekseznama"/>
        <w:numPr>
          <w:ilvl w:val="0"/>
          <w:numId w:val="14"/>
        </w:numPr>
        <w:spacing w:line="276" w:lineRule="auto"/>
        <w:jc w:val="both"/>
        <w:rPr>
          <w:rFonts w:ascii="Arial" w:hAnsi="Arial" w:cs="Arial"/>
          <w:sz w:val="20"/>
          <w:szCs w:val="20"/>
        </w:rPr>
      </w:pPr>
      <w:r w:rsidRPr="00A534C1">
        <w:rPr>
          <w:rFonts w:ascii="Arial" w:hAnsi="Arial" w:cs="Arial"/>
          <w:sz w:val="20"/>
          <w:szCs w:val="20"/>
        </w:rPr>
        <w:t>izvajanj</w:t>
      </w:r>
      <w:r w:rsidR="009E64C3">
        <w:rPr>
          <w:rFonts w:ascii="Arial" w:hAnsi="Arial" w:cs="Arial"/>
          <w:sz w:val="20"/>
          <w:szCs w:val="20"/>
        </w:rPr>
        <w:t>e</w:t>
      </w:r>
      <w:r w:rsidRPr="00A534C1">
        <w:rPr>
          <w:rFonts w:ascii="Arial" w:hAnsi="Arial" w:cs="Arial"/>
          <w:sz w:val="20"/>
          <w:szCs w:val="20"/>
        </w:rPr>
        <w:t xml:space="preserve"> drugega sklopa notranjih presoj,</w:t>
      </w:r>
    </w:p>
    <w:p w14:paraId="533CF400" w14:textId="77777777" w:rsidR="00CC7914" w:rsidRPr="00A534C1" w:rsidRDefault="00CC7914" w:rsidP="00F05F25">
      <w:pPr>
        <w:pStyle w:val="Odstavekseznama"/>
        <w:numPr>
          <w:ilvl w:val="0"/>
          <w:numId w:val="14"/>
        </w:numPr>
        <w:spacing w:line="276" w:lineRule="auto"/>
        <w:jc w:val="both"/>
        <w:rPr>
          <w:rFonts w:ascii="Arial" w:hAnsi="Arial" w:cs="Arial"/>
          <w:sz w:val="20"/>
          <w:szCs w:val="20"/>
        </w:rPr>
      </w:pPr>
      <w:r w:rsidRPr="00A534C1">
        <w:rPr>
          <w:rFonts w:ascii="Arial" w:hAnsi="Arial" w:cs="Arial"/>
          <w:sz w:val="20"/>
          <w:szCs w:val="20"/>
        </w:rPr>
        <w:t>posodobitev druge varnostne dokumentacije (načrti okrevanj, ocene tveganj, postopki obnovitve),</w:t>
      </w:r>
    </w:p>
    <w:p w14:paraId="646977FE" w14:textId="77777777" w:rsidR="00CC7914" w:rsidRPr="00A534C1" w:rsidRDefault="00CC7914" w:rsidP="00F05F25">
      <w:pPr>
        <w:pStyle w:val="Odstavekseznama"/>
        <w:numPr>
          <w:ilvl w:val="0"/>
          <w:numId w:val="14"/>
        </w:numPr>
        <w:spacing w:after="0" w:line="276" w:lineRule="auto"/>
        <w:jc w:val="both"/>
        <w:rPr>
          <w:rFonts w:ascii="Arial" w:hAnsi="Arial" w:cs="Arial"/>
          <w:sz w:val="20"/>
          <w:szCs w:val="20"/>
        </w:rPr>
      </w:pPr>
      <w:r w:rsidRPr="00A534C1">
        <w:rPr>
          <w:rFonts w:ascii="Arial" w:hAnsi="Arial" w:cs="Arial"/>
          <w:sz w:val="20"/>
          <w:szCs w:val="20"/>
        </w:rPr>
        <w:t xml:space="preserve">oblikovanje e-učilnice za usposabljanje zaposlenih s področja informacijske varnosti.  </w:t>
      </w:r>
    </w:p>
    <w:p w14:paraId="3D2D3CDD" w14:textId="77777777" w:rsidR="00CC7914" w:rsidRPr="00A534C1" w:rsidRDefault="00CC7914" w:rsidP="00F05F25">
      <w:pPr>
        <w:pStyle w:val="Desno"/>
        <w:spacing w:before="0" w:after="0" w:line="276" w:lineRule="auto"/>
        <w:rPr>
          <w:sz w:val="20"/>
          <w:szCs w:val="20"/>
        </w:rPr>
      </w:pPr>
    </w:p>
    <w:p w14:paraId="0B84D237" w14:textId="6D48A1CD" w:rsidR="00CC7914" w:rsidRPr="00A534C1" w:rsidRDefault="00CC7914" w:rsidP="00F05F25">
      <w:pPr>
        <w:spacing w:after="0" w:line="276" w:lineRule="auto"/>
        <w:jc w:val="both"/>
        <w:rPr>
          <w:rFonts w:ascii="Arial" w:hAnsi="Arial" w:cs="Arial"/>
          <w:sz w:val="20"/>
          <w:szCs w:val="20"/>
        </w:rPr>
      </w:pPr>
      <w:r w:rsidRPr="00A534C1">
        <w:rPr>
          <w:rFonts w:ascii="Arial" w:hAnsi="Arial" w:cs="Arial"/>
          <w:sz w:val="20"/>
          <w:szCs w:val="20"/>
        </w:rPr>
        <w:t xml:space="preserve">MNZ bo za izboljšanje informacijske varnosti izvajalo tudi ukrepe za omejevanje tveganj, ki so bila zaznana v okviru analize tveganj in popisa ključnih krmilnih in nadzornih sistemov MNZ (na primer postopna menjava prenosnih računalnikov in nešifriranih zunanjih nosilcev podatkov, prenova zastarelih aplikacij in ukinjanje sistemov, ki jih ni mogoče varnostno posodabljati, uvajanje sistema za varnostno spremljanje mobilnih naprav in drugo). </w:t>
      </w:r>
    </w:p>
    <w:p w14:paraId="018138FD" w14:textId="77777777" w:rsidR="00CC7914" w:rsidRPr="00A534C1" w:rsidRDefault="00CC7914" w:rsidP="00F05F25">
      <w:pPr>
        <w:pStyle w:val="Desno"/>
        <w:spacing w:before="0" w:after="0" w:line="276" w:lineRule="auto"/>
        <w:rPr>
          <w:sz w:val="20"/>
          <w:szCs w:val="20"/>
        </w:rPr>
      </w:pPr>
    </w:p>
    <w:p w14:paraId="5573ED71" w14:textId="60EE97C5" w:rsidR="00CC7914" w:rsidRPr="00A534C1" w:rsidRDefault="00CC7914" w:rsidP="00F05F25">
      <w:pPr>
        <w:spacing w:after="0" w:line="276" w:lineRule="auto"/>
        <w:jc w:val="both"/>
        <w:rPr>
          <w:rFonts w:ascii="Arial" w:hAnsi="Arial" w:cs="Arial"/>
          <w:sz w:val="20"/>
          <w:szCs w:val="20"/>
        </w:rPr>
      </w:pPr>
      <w:r w:rsidRPr="00A534C1">
        <w:rPr>
          <w:rFonts w:ascii="Arial" w:hAnsi="Arial" w:cs="Arial"/>
          <w:sz w:val="20"/>
          <w:szCs w:val="20"/>
        </w:rPr>
        <w:t>Med pomembne ukrepe za zagotavljanje informacijske varnosti spada nemoteno delovanje Varnostno operativnega centra MNZ (v nadaljnjem besedilu: VOC MNZ). V letu 2026 bo že vzpostavljena dežurna služba, ki se neprekinjeno oziroma 24 ur na dan odziva na vse zaznane varnostne dogodke in incidente s področja informacijske varnosti MNZ, naloge v predpisanem obsegu opravljala tudi naprej. O vseh varnostnih dogodkih, incidentih in ugotovljenih ranljivostih bodo zaposleni, ki opravljajo naloge VOC MNZ</w:t>
      </w:r>
      <w:r w:rsidR="00C21454" w:rsidRPr="00A534C1">
        <w:rPr>
          <w:rFonts w:ascii="Arial" w:hAnsi="Arial" w:cs="Arial"/>
          <w:sz w:val="20"/>
          <w:szCs w:val="20"/>
        </w:rPr>
        <w:t>,</w:t>
      </w:r>
      <w:r w:rsidRPr="00A534C1">
        <w:rPr>
          <w:rFonts w:ascii="Arial" w:hAnsi="Arial" w:cs="Arial"/>
          <w:sz w:val="20"/>
          <w:szCs w:val="20"/>
        </w:rPr>
        <w:t xml:space="preserve"> </w:t>
      </w:r>
      <w:r w:rsidR="00B700D7">
        <w:rPr>
          <w:rFonts w:ascii="Arial" w:hAnsi="Arial" w:cs="Arial"/>
          <w:sz w:val="20"/>
          <w:szCs w:val="20"/>
        </w:rPr>
        <w:t xml:space="preserve">v </w:t>
      </w:r>
      <w:r w:rsidR="00B700D7" w:rsidRPr="00A534C1">
        <w:rPr>
          <w:rFonts w:ascii="Arial" w:hAnsi="Arial" w:cs="Arial"/>
          <w:sz w:val="20"/>
          <w:szCs w:val="20"/>
        </w:rPr>
        <w:t>sklad</w:t>
      </w:r>
      <w:r w:rsidR="00B700D7">
        <w:rPr>
          <w:rFonts w:ascii="Arial" w:hAnsi="Arial" w:cs="Arial"/>
          <w:sz w:val="20"/>
          <w:szCs w:val="20"/>
        </w:rPr>
        <w:t>u</w:t>
      </w:r>
      <w:r w:rsidR="00B700D7" w:rsidRPr="00A534C1">
        <w:rPr>
          <w:rFonts w:ascii="Arial" w:hAnsi="Arial" w:cs="Arial"/>
          <w:sz w:val="20"/>
          <w:szCs w:val="20"/>
        </w:rPr>
        <w:t xml:space="preserve"> </w:t>
      </w:r>
      <w:r w:rsidRPr="00A534C1">
        <w:rPr>
          <w:rFonts w:ascii="Arial" w:hAnsi="Arial" w:cs="Arial"/>
          <w:sz w:val="20"/>
          <w:szCs w:val="20"/>
        </w:rPr>
        <w:t xml:space="preserve">z veljavno zakonodajo še naprej redno poročali vsem deležnikom in pristojnim službam. </w:t>
      </w:r>
      <w:r w:rsidRPr="00A534C1">
        <w:rPr>
          <w:rFonts w:ascii="Arial" w:eastAsia="Times New Roman" w:hAnsi="Arial" w:cs="Arial"/>
          <w:sz w:val="20"/>
          <w:szCs w:val="20"/>
          <w:lang w:eastAsia="sl-SI"/>
        </w:rPr>
        <w:t xml:space="preserve"> </w:t>
      </w:r>
    </w:p>
    <w:p w14:paraId="5B68F658" w14:textId="77777777" w:rsidR="00CC7914" w:rsidRPr="00A534C1" w:rsidRDefault="00CC7914" w:rsidP="00F05F25">
      <w:pPr>
        <w:pStyle w:val="Desno"/>
        <w:spacing w:before="0" w:after="0" w:line="276" w:lineRule="auto"/>
        <w:rPr>
          <w:sz w:val="20"/>
          <w:szCs w:val="20"/>
        </w:rPr>
      </w:pPr>
    </w:p>
    <w:p w14:paraId="64BF81A8" w14:textId="087D5355" w:rsidR="00CC7914" w:rsidRPr="00A534C1" w:rsidRDefault="00CC7914" w:rsidP="00F05F25">
      <w:pPr>
        <w:pStyle w:val="Desno"/>
        <w:spacing w:before="0" w:after="0" w:line="276" w:lineRule="auto"/>
        <w:rPr>
          <w:sz w:val="20"/>
          <w:szCs w:val="20"/>
        </w:rPr>
      </w:pPr>
      <w:r w:rsidRPr="00A534C1">
        <w:rPr>
          <w:sz w:val="20"/>
          <w:szCs w:val="20"/>
        </w:rPr>
        <w:t xml:space="preserve">Poleg tega bo VOC MNZ skrbel za sprotno obveščanje Nacionalnega odzivnega centra za kibernetsko varnost (CSIRT) Urada Vlade </w:t>
      </w:r>
      <w:r w:rsidRPr="00A534C1">
        <w:rPr>
          <w:bCs/>
          <w:sz w:val="20"/>
          <w:szCs w:val="20"/>
        </w:rPr>
        <w:t xml:space="preserve">Republike Slovenije </w:t>
      </w:r>
      <w:r w:rsidRPr="00A534C1">
        <w:rPr>
          <w:sz w:val="20"/>
          <w:szCs w:val="20"/>
        </w:rPr>
        <w:t xml:space="preserve">za informacijsko varnost, kot to določa Zakon o informacijski varnosti, ter za spremljanje in sprejemanje obvestil o kibernetskih napadih, ki bi lahko vplivali na delovanje MNZ. Pri tem se bo nadaljevalo sodelovanje z Uradom za informatiko in telekomunikacije Generalne policijske uprave, Uradom vlade Republike Slovenije za informacijsko varnost in Ministrstvom za digitalno preobrazbo Republike Slovenije. </w:t>
      </w:r>
    </w:p>
    <w:p w14:paraId="21DDF541" w14:textId="77777777" w:rsidR="00CC7914" w:rsidRPr="00A534C1" w:rsidRDefault="00CC7914" w:rsidP="00F05F25">
      <w:pPr>
        <w:pStyle w:val="Desno"/>
        <w:spacing w:before="0" w:after="0" w:line="276" w:lineRule="auto"/>
        <w:rPr>
          <w:sz w:val="20"/>
          <w:szCs w:val="20"/>
        </w:rPr>
      </w:pPr>
    </w:p>
    <w:p w14:paraId="32E960D6" w14:textId="1B9221CD" w:rsidR="00CC7914" w:rsidRPr="00A534C1" w:rsidRDefault="00CC7914" w:rsidP="00F05F25">
      <w:p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Uslužbenci MNZ bodo tudi v letu 2026 še naprej sodelovali v več medresorskih in koordinacijskih delovnih skupinah z različnih področij informacijske in kibernetske varnosti, in sicer v Koordinacijski delovni skupini za kibernetsko varnost (za strateško raven oblikovanja politik, s poudarkom na mednarodni razsežnosti) in Medresorski delovni skupini za pripravo ocene varnostn</w:t>
      </w:r>
      <w:r w:rsidR="001A1536" w:rsidRPr="00A534C1">
        <w:rPr>
          <w:rFonts w:ascii="Arial" w:hAnsi="Arial" w:cs="Arial"/>
          <w:sz w:val="20"/>
          <w:szCs w:val="20"/>
        </w:rPr>
        <w:t>ih tveganj v mobilnih omrežjih.</w:t>
      </w:r>
    </w:p>
    <w:p w14:paraId="76C9DA36" w14:textId="77777777" w:rsidR="00383CA4" w:rsidRPr="00A534C1" w:rsidRDefault="00383CA4" w:rsidP="00F05F25">
      <w:pPr>
        <w:pStyle w:val="Odstavekseznama"/>
        <w:tabs>
          <w:tab w:val="left" w:pos="1701"/>
        </w:tabs>
        <w:autoSpaceDE w:val="0"/>
        <w:autoSpaceDN w:val="0"/>
        <w:adjustRightInd w:val="0"/>
        <w:spacing w:after="0" w:line="276" w:lineRule="auto"/>
        <w:ind w:left="0"/>
        <w:jc w:val="both"/>
        <w:rPr>
          <w:rFonts w:ascii="Arial" w:eastAsiaTheme="minorHAnsi" w:hAnsi="Arial" w:cs="Arial"/>
          <w:sz w:val="20"/>
          <w:szCs w:val="20"/>
        </w:rPr>
      </w:pPr>
    </w:p>
    <w:p w14:paraId="1535569A" w14:textId="37AA9C66" w:rsidR="001621B7" w:rsidRPr="00A534C1" w:rsidRDefault="00260C58" w:rsidP="00F05F25">
      <w:pPr>
        <w:pStyle w:val="Naslov1"/>
        <w:spacing w:before="0" w:line="276" w:lineRule="auto"/>
        <w:jc w:val="both"/>
        <w:rPr>
          <w:rFonts w:ascii="Arial" w:hAnsi="Arial" w:cs="Arial"/>
          <w:b/>
          <w:color w:val="auto"/>
          <w:sz w:val="20"/>
          <w:szCs w:val="20"/>
        </w:rPr>
      </w:pPr>
      <w:bookmarkStart w:id="28" w:name="_Toc223427343"/>
      <w:r w:rsidRPr="00A534C1">
        <w:rPr>
          <w:rFonts w:ascii="Arial" w:hAnsi="Arial" w:cs="Arial"/>
          <w:b/>
          <w:color w:val="auto"/>
          <w:sz w:val="20"/>
          <w:szCs w:val="20"/>
        </w:rPr>
        <w:t>II</w:t>
      </w:r>
      <w:r w:rsidR="00D65F8F" w:rsidRPr="00A534C1">
        <w:rPr>
          <w:rFonts w:ascii="Arial" w:hAnsi="Arial" w:cs="Arial"/>
          <w:b/>
          <w:color w:val="auto"/>
          <w:sz w:val="20"/>
          <w:szCs w:val="20"/>
        </w:rPr>
        <w:tab/>
      </w:r>
      <w:r w:rsidR="00023883" w:rsidRPr="00A534C1">
        <w:rPr>
          <w:rFonts w:ascii="Arial" w:hAnsi="Arial" w:cs="Arial"/>
          <w:b/>
          <w:color w:val="auto"/>
          <w:sz w:val="20"/>
          <w:szCs w:val="20"/>
        </w:rPr>
        <w:t xml:space="preserve">Normativni program dela Ministrstva za notranje zadeve </w:t>
      </w:r>
      <w:r w:rsidR="00386BC5">
        <w:rPr>
          <w:rFonts w:ascii="Arial" w:hAnsi="Arial" w:cs="Arial"/>
          <w:b/>
          <w:color w:val="auto"/>
          <w:sz w:val="20"/>
          <w:szCs w:val="20"/>
        </w:rPr>
        <w:t xml:space="preserve">Republike Slovenije </w:t>
      </w:r>
      <w:r w:rsidR="00023883" w:rsidRPr="00A534C1">
        <w:rPr>
          <w:rFonts w:ascii="Arial" w:hAnsi="Arial" w:cs="Arial"/>
          <w:b/>
          <w:color w:val="auto"/>
          <w:sz w:val="20"/>
          <w:szCs w:val="20"/>
        </w:rPr>
        <w:t>za leto 202</w:t>
      </w:r>
      <w:r w:rsidR="00FC16CF" w:rsidRPr="00A534C1">
        <w:rPr>
          <w:rFonts w:ascii="Arial" w:hAnsi="Arial" w:cs="Arial"/>
          <w:b/>
          <w:color w:val="auto"/>
          <w:sz w:val="20"/>
          <w:szCs w:val="20"/>
        </w:rPr>
        <w:t>6</w:t>
      </w:r>
      <w:bookmarkEnd w:id="28"/>
    </w:p>
    <w:p w14:paraId="393B62FC" w14:textId="77777777" w:rsidR="001621B7" w:rsidRPr="00A534C1" w:rsidRDefault="001621B7" w:rsidP="00F05F25">
      <w:pPr>
        <w:spacing w:after="0" w:line="276" w:lineRule="auto"/>
        <w:jc w:val="both"/>
        <w:rPr>
          <w:rFonts w:ascii="Arial" w:hAnsi="Arial" w:cs="Arial"/>
          <w:b/>
          <w:sz w:val="20"/>
          <w:szCs w:val="20"/>
          <w:highlight w:val="yellow"/>
          <w:u w:val="single"/>
        </w:rPr>
      </w:pPr>
    </w:p>
    <w:p w14:paraId="6C195493" w14:textId="77777777" w:rsidR="00FC16CF" w:rsidRPr="00A534C1" w:rsidRDefault="00FC16CF" w:rsidP="00F05F25">
      <w:pPr>
        <w:spacing w:after="0" w:line="276" w:lineRule="auto"/>
        <w:jc w:val="both"/>
        <w:rPr>
          <w:rFonts w:ascii="Arial" w:hAnsi="Arial" w:cs="Arial"/>
          <w:b/>
          <w:sz w:val="20"/>
          <w:szCs w:val="20"/>
          <w:u w:val="single"/>
        </w:rPr>
      </w:pPr>
      <w:r w:rsidRPr="00A534C1">
        <w:rPr>
          <w:rFonts w:ascii="Arial" w:hAnsi="Arial" w:cs="Arial"/>
          <w:b/>
          <w:sz w:val="20"/>
          <w:szCs w:val="20"/>
          <w:u w:val="single"/>
        </w:rPr>
        <w:t>Področje upravnih notranjih zadev</w:t>
      </w:r>
    </w:p>
    <w:p w14:paraId="38F731EF" w14:textId="77777777" w:rsidR="004146EC" w:rsidRPr="00A534C1" w:rsidRDefault="004146EC" w:rsidP="00F05F25">
      <w:pPr>
        <w:autoSpaceDE w:val="0"/>
        <w:autoSpaceDN w:val="0"/>
        <w:adjustRightInd w:val="0"/>
        <w:spacing w:after="0" w:line="276" w:lineRule="auto"/>
        <w:contextualSpacing/>
        <w:jc w:val="both"/>
        <w:rPr>
          <w:rFonts w:ascii="Arial" w:eastAsia="Times New Roman" w:hAnsi="Arial" w:cs="Arial"/>
          <w:b/>
          <w:sz w:val="20"/>
          <w:szCs w:val="20"/>
          <w:lang w:eastAsia="sl-SI"/>
        </w:rPr>
      </w:pPr>
    </w:p>
    <w:p w14:paraId="22CE6D1C" w14:textId="287AC37B" w:rsidR="00FC16CF" w:rsidRPr="00A534C1" w:rsidRDefault="00FC16CF" w:rsidP="00F05F25">
      <w:pPr>
        <w:autoSpaceDE w:val="0"/>
        <w:autoSpaceDN w:val="0"/>
        <w:adjustRightInd w:val="0"/>
        <w:spacing w:after="0" w:line="276" w:lineRule="auto"/>
        <w:contextualSpacing/>
        <w:jc w:val="both"/>
        <w:rPr>
          <w:rFonts w:ascii="Arial" w:hAnsi="Arial" w:cs="Arial"/>
          <w:sz w:val="20"/>
          <w:szCs w:val="20"/>
        </w:rPr>
      </w:pPr>
      <w:r w:rsidRPr="00A534C1">
        <w:rPr>
          <w:rFonts w:ascii="Arial" w:eastAsia="Times New Roman" w:hAnsi="Arial" w:cs="Arial"/>
          <w:b/>
          <w:sz w:val="20"/>
          <w:szCs w:val="20"/>
          <w:lang w:eastAsia="sl-SI"/>
        </w:rPr>
        <w:t xml:space="preserve">Zakoni: </w:t>
      </w:r>
    </w:p>
    <w:p w14:paraId="643C9F9D" w14:textId="74550211" w:rsidR="00FC16CF" w:rsidRPr="00A534C1" w:rsidRDefault="00FC16CF" w:rsidP="00F05F25">
      <w:pPr>
        <w:numPr>
          <w:ilvl w:val="0"/>
          <w:numId w:val="4"/>
        </w:numPr>
        <w:autoSpaceDE w:val="0"/>
        <w:autoSpaceDN w:val="0"/>
        <w:adjustRightInd w:val="0"/>
        <w:spacing w:after="0" w:line="276" w:lineRule="auto"/>
        <w:contextualSpacing/>
        <w:jc w:val="both"/>
        <w:rPr>
          <w:rFonts w:ascii="Arial" w:hAnsi="Arial" w:cs="Arial"/>
          <w:sz w:val="20"/>
          <w:szCs w:val="20"/>
        </w:rPr>
      </w:pPr>
      <w:r w:rsidRPr="00A534C1">
        <w:rPr>
          <w:rFonts w:ascii="Arial" w:hAnsi="Arial" w:cs="Arial"/>
          <w:sz w:val="20"/>
          <w:szCs w:val="20"/>
        </w:rPr>
        <w:t>Zakon o spremembah in dopolnitvah Zakona o državljanstvu Republike Slovenije</w:t>
      </w:r>
    </w:p>
    <w:p w14:paraId="04C43F14" w14:textId="7C3D2B2D" w:rsidR="00FC16CF" w:rsidRPr="00A534C1" w:rsidRDefault="00FC16CF" w:rsidP="00F05F25">
      <w:pPr>
        <w:numPr>
          <w:ilvl w:val="0"/>
          <w:numId w:val="4"/>
        </w:numPr>
        <w:autoSpaceDE w:val="0"/>
        <w:autoSpaceDN w:val="0"/>
        <w:adjustRightInd w:val="0"/>
        <w:spacing w:after="0" w:line="276" w:lineRule="auto"/>
        <w:contextualSpacing/>
        <w:jc w:val="both"/>
        <w:rPr>
          <w:rFonts w:ascii="Arial" w:hAnsi="Arial" w:cs="Arial"/>
          <w:bCs/>
          <w:sz w:val="20"/>
          <w:szCs w:val="20"/>
        </w:rPr>
      </w:pPr>
      <w:r w:rsidRPr="00A534C1">
        <w:rPr>
          <w:rFonts w:ascii="Arial" w:eastAsia="Times New Roman" w:hAnsi="Arial" w:cs="Arial"/>
          <w:bCs/>
          <w:sz w:val="20"/>
          <w:szCs w:val="20"/>
          <w:lang w:eastAsia="sl-SI"/>
        </w:rPr>
        <w:t>Zakon o spremembah in dopolnitvah Zakona o orožju</w:t>
      </w:r>
    </w:p>
    <w:p w14:paraId="77B48B19" w14:textId="77777777" w:rsidR="00FC16CF" w:rsidRPr="00A534C1" w:rsidRDefault="00FC16CF" w:rsidP="00F05F25">
      <w:pPr>
        <w:spacing w:line="276" w:lineRule="auto"/>
        <w:contextualSpacing/>
        <w:jc w:val="both"/>
        <w:rPr>
          <w:rFonts w:ascii="Arial" w:eastAsia="Times New Roman" w:hAnsi="Arial" w:cs="Arial"/>
          <w:b/>
          <w:sz w:val="20"/>
          <w:szCs w:val="20"/>
          <w:lang w:eastAsia="sl-SI"/>
        </w:rPr>
      </w:pPr>
    </w:p>
    <w:p w14:paraId="64493E0F" w14:textId="77777777" w:rsidR="00FC16CF" w:rsidRPr="00A534C1" w:rsidRDefault="00FC16CF" w:rsidP="00F05F25">
      <w:pPr>
        <w:spacing w:after="0" w:line="276" w:lineRule="auto"/>
        <w:contextualSpacing/>
        <w:jc w:val="both"/>
        <w:rPr>
          <w:rFonts w:ascii="Arial" w:eastAsia="Times New Roman" w:hAnsi="Arial" w:cs="Arial"/>
          <w:b/>
          <w:sz w:val="20"/>
          <w:szCs w:val="20"/>
          <w:lang w:eastAsia="sl-SI"/>
        </w:rPr>
      </w:pPr>
      <w:r w:rsidRPr="00A534C1">
        <w:rPr>
          <w:rFonts w:ascii="Arial" w:eastAsia="Times New Roman" w:hAnsi="Arial" w:cs="Arial"/>
          <w:b/>
          <w:sz w:val="20"/>
          <w:szCs w:val="20"/>
          <w:lang w:eastAsia="sl-SI"/>
        </w:rPr>
        <w:t>Uredbe: /</w:t>
      </w:r>
    </w:p>
    <w:p w14:paraId="68DEA894" w14:textId="77777777" w:rsidR="00FC16CF" w:rsidRPr="00A534C1" w:rsidRDefault="00FC16CF" w:rsidP="00F05F25">
      <w:pPr>
        <w:autoSpaceDE w:val="0"/>
        <w:autoSpaceDN w:val="0"/>
        <w:adjustRightInd w:val="0"/>
        <w:spacing w:after="0" w:line="276" w:lineRule="auto"/>
        <w:jc w:val="both"/>
        <w:rPr>
          <w:rFonts w:ascii="Arial" w:eastAsia="Times New Roman" w:hAnsi="Arial" w:cs="Arial"/>
          <w:b/>
          <w:sz w:val="20"/>
          <w:szCs w:val="20"/>
          <w:lang w:eastAsia="sl-SI"/>
        </w:rPr>
      </w:pPr>
    </w:p>
    <w:p w14:paraId="40F61B85" w14:textId="77777777" w:rsidR="00FC16CF" w:rsidRPr="00A534C1" w:rsidRDefault="00FC16CF" w:rsidP="00F05F25">
      <w:pPr>
        <w:autoSpaceDE w:val="0"/>
        <w:autoSpaceDN w:val="0"/>
        <w:adjustRightInd w:val="0"/>
        <w:spacing w:after="0" w:line="276" w:lineRule="auto"/>
        <w:jc w:val="both"/>
        <w:rPr>
          <w:rFonts w:ascii="Arial" w:eastAsia="Times New Roman" w:hAnsi="Arial" w:cs="Arial"/>
          <w:b/>
          <w:sz w:val="20"/>
          <w:szCs w:val="20"/>
          <w:lang w:eastAsia="sl-SI"/>
        </w:rPr>
      </w:pPr>
      <w:r w:rsidRPr="00A534C1">
        <w:rPr>
          <w:rFonts w:ascii="Arial" w:eastAsia="Times New Roman" w:hAnsi="Arial" w:cs="Arial"/>
          <w:b/>
          <w:sz w:val="20"/>
          <w:szCs w:val="20"/>
          <w:lang w:eastAsia="sl-SI"/>
        </w:rPr>
        <w:t>Resolucije: /</w:t>
      </w:r>
    </w:p>
    <w:p w14:paraId="3C8A8A6B" w14:textId="77777777" w:rsidR="00FC16CF" w:rsidRPr="00A534C1" w:rsidRDefault="00FC16CF" w:rsidP="00F05F25">
      <w:pPr>
        <w:autoSpaceDE w:val="0"/>
        <w:autoSpaceDN w:val="0"/>
        <w:adjustRightInd w:val="0"/>
        <w:spacing w:after="0" w:line="276" w:lineRule="auto"/>
        <w:jc w:val="both"/>
        <w:rPr>
          <w:rFonts w:ascii="Arial" w:eastAsia="Times New Roman" w:hAnsi="Arial" w:cs="Arial"/>
          <w:b/>
          <w:sz w:val="20"/>
          <w:szCs w:val="20"/>
          <w:lang w:eastAsia="sl-SI"/>
        </w:rPr>
      </w:pPr>
    </w:p>
    <w:p w14:paraId="29ED0131" w14:textId="77777777" w:rsidR="00FC16CF" w:rsidRPr="00A534C1" w:rsidRDefault="00FC16CF" w:rsidP="00F05F25">
      <w:pPr>
        <w:autoSpaceDE w:val="0"/>
        <w:autoSpaceDN w:val="0"/>
        <w:adjustRightInd w:val="0"/>
        <w:spacing w:after="0" w:line="276" w:lineRule="auto"/>
        <w:contextualSpacing/>
        <w:jc w:val="both"/>
        <w:rPr>
          <w:rFonts w:ascii="Arial" w:eastAsia="Times New Roman" w:hAnsi="Arial" w:cs="Arial"/>
          <w:b/>
          <w:sz w:val="20"/>
          <w:szCs w:val="20"/>
          <w:lang w:eastAsia="sl-SI"/>
        </w:rPr>
      </w:pPr>
      <w:r w:rsidRPr="00A534C1">
        <w:rPr>
          <w:rFonts w:ascii="Arial" w:eastAsia="Times New Roman" w:hAnsi="Arial" w:cs="Arial"/>
          <w:b/>
          <w:sz w:val="20"/>
          <w:szCs w:val="20"/>
          <w:lang w:eastAsia="sl-SI"/>
        </w:rPr>
        <w:t>Pravilniki in odredbe:</w:t>
      </w:r>
    </w:p>
    <w:p w14:paraId="045371DF" w14:textId="1A9DB60F" w:rsidR="00FC16CF" w:rsidRPr="00A534C1" w:rsidRDefault="00FC16CF" w:rsidP="00F05F25">
      <w:pPr>
        <w:numPr>
          <w:ilvl w:val="0"/>
          <w:numId w:val="2"/>
        </w:num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 xml:space="preserve">Pravilnik o spremembi Pravilnika o izvrševanju </w:t>
      </w:r>
      <w:r w:rsidR="00C654A5">
        <w:rPr>
          <w:rFonts w:ascii="Arial" w:hAnsi="Arial" w:cs="Arial"/>
          <w:sz w:val="20"/>
          <w:szCs w:val="20"/>
        </w:rPr>
        <w:t>Z</w:t>
      </w:r>
      <w:r w:rsidRPr="00A534C1">
        <w:rPr>
          <w:rFonts w:ascii="Arial" w:hAnsi="Arial" w:cs="Arial"/>
          <w:sz w:val="20"/>
          <w:szCs w:val="20"/>
        </w:rPr>
        <w:t>akona o osebni izkaznici</w:t>
      </w:r>
    </w:p>
    <w:p w14:paraId="10442CEA" w14:textId="286D45CD" w:rsidR="00FC16CF" w:rsidRPr="00A534C1" w:rsidRDefault="00FC16CF" w:rsidP="00F05F25">
      <w:pPr>
        <w:numPr>
          <w:ilvl w:val="0"/>
          <w:numId w:val="2"/>
        </w:num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lang w:eastAsia="sl-SI"/>
        </w:rPr>
        <w:t>Pravilnik o spremembi Pravilnika o določitvi cene potnih listin</w:t>
      </w:r>
    </w:p>
    <w:p w14:paraId="227BC9A0" w14:textId="031B89C4" w:rsidR="00FC16CF" w:rsidRPr="00A534C1" w:rsidRDefault="00FC16CF" w:rsidP="00F05F25">
      <w:pPr>
        <w:numPr>
          <w:ilvl w:val="0"/>
          <w:numId w:val="2"/>
        </w:num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lang w:eastAsia="sl-SI"/>
        </w:rPr>
        <w:lastRenderedPageBreak/>
        <w:t xml:space="preserve">Pravilnik </w:t>
      </w:r>
      <w:r w:rsidRPr="00A534C1">
        <w:rPr>
          <w:rFonts w:ascii="Arial" w:hAnsi="Arial" w:cs="Arial"/>
          <w:sz w:val="20"/>
          <w:szCs w:val="20"/>
        </w:rPr>
        <w:t>o spremembah in dopolnitvah Pravilnika za izvajanje Zakona o orožju</w:t>
      </w:r>
    </w:p>
    <w:p w14:paraId="5C2CB0E5" w14:textId="5280D1D5" w:rsidR="00FC16CF" w:rsidRPr="00A534C1" w:rsidRDefault="00FC16CF" w:rsidP="00F05F25">
      <w:pPr>
        <w:numPr>
          <w:ilvl w:val="0"/>
          <w:numId w:val="2"/>
        </w:numPr>
        <w:spacing w:after="0" w:line="276" w:lineRule="auto"/>
        <w:contextualSpacing/>
        <w:jc w:val="both"/>
        <w:rPr>
          <w:rFonts w:ascii="Arial" w:hAnsi="Arial" w:cs="Arial"/>
          <w:sz w:val="20"/>
          <w:szCs w:val="20"/>
        </w:rPr>
      </w:pPr>
      <w:r w:rsidRPr="00A534C1">
        <w:rPr>
          <w:rFonts w:ascii="Arial" w:hAnsi="Arial" w:cs="Arial"/>
          <w:sz w:val="20"/>
          <w:szCs w:val="20"/>
        </w:rPr>
        <w:t>Odredba o seznamu orožja kategorije A, ki ga je dovoljeno zbirati</w:t>
      </w:r>
    </w:p>
    <w:p w14:paraId="1DFB8C56" w14:textId="77777777" w:rsidR="004146EC" w:rsidRPr="00A534C1" w:rsidRDefault="004146EC" w:rsidP="00F05F25">
      <w:pPr>
        <w:spacing w:after="0" w:line="276" w:lineRule="auto"/>
        <w:ind w:left="360"/>
        <w:contextualSpacing/>
        <w:jc w:val="both"/>
        <w:rPr>
          <w:rFonts w:ascii="Arial" w:hAnsi="Arial" w:cs="Arial"/>
          <w:sz w:val="20"/>
          <w:szCs w:val="20"/>
        </w:rPr>
      </w:pPr>
    </w:p>
    <w:p w14:paraId="2C5A2049" w14:textId="31D7E4B0" w:rsidR="00023883" w:rsidRPr="00A534C1" w:rsidRDefault="00023883" w:rsidP="00F05F25">
      <w:pPr>
        <w:spacing w:after="0" w:line="276" w:lineRule="auto"/>
        <w:jc w:val="both"/>
        <w:rPr>
          <w:rFonts w:ascii="Arial" w:hAnsi="Arial" w:cs="Arial"/>
          <w:b/>
          <w:sz w:val="20"/>
          <w:szCs w:val="20"/>
          <w:u w:val="single"/>
        </w:rPr>
      </w:pPr>
      <w:r w:rsidRPr="00A534C1">
        <w:rPr>
          <w:rFonts w:ascii="Arial" w:hAnsi="Arial" w:cs="Arial"/>
          <w:b/>
          <w:sz w:val="20"/>
          <w:szCs w:val="20"/>
          <w:u w:val="single"/>
        </w:rPr>
        <w:t>Področje tujcev</w:t>
      </w:r>
    </w:p>
    <w:p w14:paraId="0530C7D5" w14:textId="77777777" w:rsidR="00131C65" w:rsidRPr="00A534C1" w:rsidRDefault="00131C65" w:rsidP="00F05F25">
      <w:pPr>
        <w:spacing w:after="0" w:line="276" w:lineRule="auto"/>
        <w:jc w:val="both"/>
        <w:rPr>
          <w:rFonts w:ascii="Arial" w:eastAsia="Times New Roman" w:hAnsi="Arial" w:cs="Arial"/>
          <w:b/>
          <w:sz w:val="20"/>
          <w:szCs w:val="20"/>
          <w:highlight w:val="yellow"/>
          <w:lang w:eastAsia="sl-SI"/>
        </w:rPr>
      </w:pPr>
    </w:p>
    <w:p w14:paraId="710FF915" w14:textId="08AA1483" w:rsidR="00C64CD2" w:rsidRPr="00A534C1" w:rsidRDefault="001A1536" w:rsidP="00F05F25">
      <w:pPr>
        <w:spacing w:after="0" w:line="276" w:lineRule="auto"/>
        <w:jc w:val="both"/>
        <w:rPr>
          <w:rFonts w:ascii="Arial" w:eastAsia="Times New Roman" w:hAnsi="Arial" w:cs="Arial"/>
          <w:b/>
          <w:sz w:val="20"/>
          <w:szCs w:val="20"/>
          <w:lang w:eastAsia="sl-SI"/>
        </w:rPr>
      </w:pPr>
      <w:r w:rsidRPr="00A534C1">
        <w:rPr>
          <w:rFonts w:ascii="Arial" w:eastAsia="Times New Roman" w:hAnsi="Arial" w:cs="Arial"/>
          <w:b/>
          <w:sz w:val="20"/>
          <w:szCs w:val="20"/>
          <w:lang w:eastAsia="sl-SI"/>
        </w:rPr>
        <w:t>Zakoni:</w:t>
      </w:r>
    </w:p>
    <w:p w14:paraId="6B59AD30" w14:textId="7FE19C5C" w:rsidR="001A1536" w:rsidRPr="00A534C1" w:rsidRDefault="00C64CD2" w:rsidP="00F05F25">
      <w:pPr>
        <w:numPr>
          <w:ilvl w:val="0"/>
          <w:numId w:val="2"/>
        </w:numPr>
        <w:autoSpaceDE w:val="0"/>
        <w:autoSpaceDN w:val="0"/>
        <w:adjustRightInd w:val="0"/>
        <w:spacing w:after="0" w:line="276" w:lineRule="auto"/>
        <w:jc w:val="both"/>
        <w:rPr>
          <w:rFonts w:ascii="Arial" w:hAnsi="Arial" w:cs="Arial"/>
          <w:sz w:val="20"/>
          <w:szCs w:val="20"/>
        </w:rPr>
      </w:pPr>
      <w:r w:rsidRPr="00A534C1">
        <w:rPr>
          <w:rFonts w:ascii="Arial" w:eastAsia="Times New Roman" w:hAnsi="Arial" w:cs="Arial"/>
          <w:sz w:val="20"/>
          <w:szCs w:val="20"/>
          <w:lang w:eastAsia="sl-SI"/>
        </w:rPr>
        <w:t xml:space="preserve">Zakon o spremembah in dopolnitvah Zakona o tujcih </w:t>
      </w:r>
    </w:p>
    <w:p w14:paraId="76937090" w14:textId="2F5E2FA6" w:rsidR="00C64CD2" w:rsidRPr="00A534C1" w:rsidRDefault="00C64CD2" w:rsidP="00F05F25">
      <w:pPr>
        <w:numPr>
          <w:ilvl w:val="0"/>
          <w:numId w:val="2"/>
        </w:numPr>
        <w:autoSpaceDE w:val="0"/>
        <w:autoSpaceDN w:val="0"/>
        <w:adjustRightInd w:val="0"/>
        <w:spacing w:after="0" w:line="276" w:lineRule="auto"/>
        <w:jc w:val="both"/>
        <w:rPr>
          <w:rFonts w:ascii="Arial" w:hAnsi="Arial" w:cs="Arial"/>
          <w:sz w:val="20"/>
          <w:szCs w:val="20"/>
        </w:rPr>
      </w:pPr>
      <w:r w:rsidRPr="00A534C1">
        <w:rPr>
          <w:rFonts w:ascii="Arial" w:eastAsia="Times New Roman" w:hAnsi="Arial" w:cs="Arial"/>
          <w:sz w:val="20"/>
          <w:szCs w:val="20"/>
          <w:lang w:eastAsia="sl-SI"/>
        </w:rPr>
        <w:t xml:space="preserve">Zakon o prenosu in izvajanju nekaterih pravnih aktov </w:t>
      </w:r>
      <w:r w:rsidR="00C654A5">
        <w:rPr>
          <w:rFonts w:ascii="Arial" w:eastAsia="Times New Roman" w:hAnsi="Arial" w:cs="Arial"/>
          <w:sz w:val="20"/>
          <w:szCs w:val="20"/>
          <w:lang w:eastAsia="sl-SI"/>
        </w:rPr>
        <w:t>E</w:t>
      </w:r>
      <w:r w:rsidRPr="00A534C1">
        <w:rPr>
          <w:rFonts w:ascii="Arial" w:eastAsia="Times New Roman" w:hAnsi="Arial" w:cs="Arial"/>
          <w:sz w:val="20"/>
          <w:szCs w:val="20"/>
          <w:lang w:eastAsia="sl-SI"/>
        </w:rPr>
        <w:t>vropske unije s področja migracij in mednarodne zaščite</w:t>
      </w:r>
    </w:p>
    <w:p w14:paraId="0E763867" w14:textId="77777777" w:rsidR="001A1536" w:rsidRPr="00A534C1" w:rsidRDefault="001A1536" w:rsidP="00F05F25">
      <w:pPr>
        <w:spacing w:after="0" w:line="276" w:lineRule="auto"/>
        <w:jc w:val="both"/>
        <w:rPr>
          <w:rFonts w:ascii="Arial" w:eastAsia="Times New Roman" w:hAnsi="Arial" w:cs="Arial"/>
          <w:b/>
          <w:sz w:val="20"/>
          <w:szCs w:val="20"/>
          <w:lang w:eastAsia="sl-SI"/>
        </w:rPr>
      </w:pPr>
    </w:p>
    <w:p w14:paraId="70B84292" w14:textId="48C07B8F" w:rsidR="001A1536" w:rsidRPr="00A534C1" w:rsidRDefault="00C64CD2" w:rsidP="00F05F25">
      <w:pPr>
        <w:spacing w:after="0" w:line="276" w:lineRule="auto"/>
        <w:jc w:val="both"/>
        <w:rPr>
          <w:rFonts w:ascii="Arial" w:eastAsia="Times New Roman" w:hAnsi="Arial" w:cs="Arial"/>
          <w:b/>
          <w:sz w:val="20"/>
          <w:szCs w:val="20"/>
          <w:lang w:eastAsia="sl-SI"/>
        </w:rPr>
      </w:pPr>
      <w:r w:rsidRPr="00A534C1">
        <w:rPr>
          <w:rFonts w:ascii="Arial" w:eastAsia="Times New Roman" w:hAnsi="Arial" w:cs="Arial"/>
          <w:b/>
          <w:sz w:val="20"/>
          <w:szCs w:val="20"/>
          <w:lang w:eastAsia="sl-SI"/>
        </w:rPr>
        <w:t>U</w:t>
      </w:r>
      <w:r w:rsidR="001A1536" w:rsidRPr="00A534C1">
        <w:rPr>
          <w:rFonts w:ascii="Arial" w:eastAsia="Times New Roman" w:hAnsi="Arial" w:cs="Arial"/>
          <w:b/>
          <w:sz w:val="20"/>
          <w:szCs w:val="20"/>
          <w:lang w:eastAsia="sl-SI"/>
        </w:rPr>
        <w:t>redbe:</w:t>
      </w:r>
    </w:p>
    <w:p w14:paraId="1AA59E84" w14:textId="4B56B0BF" w:rsidR="00C64CD2" w:rsidRPr="00A534C1" w:rsidRDefault="00C64CD2" w:rsidP="00F05F25">
      <w:pPr>
        <w:pStyle w:val="Odstavekseznama"/>
        <w:numPr>
          <w:ilvl w:val="0"/>
          <w:numId w:val="20"/>
        </w:numPr>
        <w:spacing w:after="0" w:line="276" w:lineRule="auto"/>
        <w:jc w:val="both"/>
        <w:rPr>
          <w:rFonts w:ascii="Arial" w:eastAsia="Times New Roman" w:hAnsi="Arial" w:cs="Arial"/>
          <w:b/>
          <w:sz w:val="20"/>
          <w:szCs w:val="20"/>
          <w:lang w:eastAsia="sl-SI"/>
        </w:rPr>
      </w:pPr>
      <w:r w:rsidRPr="00A534C1">
        <w:rPr>
          <w:rFonts w:ascii="Arial" w:eastAsia="Times New Roman" w:hAnsi="Arial" w:cs="Arial"/>
          <w:bCs/>
          <w:sz w:val="20"/>
          <w:szCs w:val="20"/>
          <w:lang w:eastAsia="sl-SI"/>
        </w:rPr>
        <w:t xml:space="preserve">podzakonski akti v sklopu </w:t>
      </w:r>
      <w:r w:rsidRPr="00A534C1">
        <w:rPr>
          <w:rFonts w:ascii="Arial" w:eastAsia="Times New Roman" w:hAnsi="Arial" w:cs="Arial"/>
          <w:sz w:val="20"/>
          <w:szCs w:val="20"/>
          <w:lang w:eastAsia="sl-SI"/>
        </w:rPr>
        <w:t xml:space="preserve">Zakona o prenosu in izvajanju nekaterih pravnih aktov </w:t>
      </w:r>
      <w:r w:rsidR="00C654A5">
        <w:rPr>
          <w:rFonts w:ascii="Arial" w:eastAsia="Times New Roman" w:hAnsi="Arial" w:cs="Arial"/>
          <w:sz w:val="20"/>
          <w:szCs w:val="20"/>
          <w:lang w:eastAsia="sl-SI"/>
        </w:rPr>
        <w:t>E</w:t>
      </w:r>
      <w:r w:rsidRPr="00A534C1">
        <w:rPr>
          <w:rFonts w:ascii="Arial" w:eastAsia="Times New Roman" w:hAnsi="Arial" w:cs="Arial"/>
          <w:sz w:val="20"/>
          <w:szCs w:val="20"/>
          <w:lang w:eastAsia="sl-SI"/>
        </w:rPr>
        <w:t xml:space="preserve">vropske unije s področja migracij in mednarodne zaščite </w:t>
      </w:r>
    </w:p>
    <w:p w14:paraId="6F806BB1" w14:textId="77777777" w:rsidR="001A1536" w:rsidRPr="00A534C1" w:rsidRDefault="001A1536" w:rsidP="00F05F25">
      <w:pPr>
        <w:autoSpaceDE w:val="0"/>
        <w:autoSpaceDN w:val="0"/>
        <w:adjustRightInd w:val="0"/>
        <w:spacing w:after="0" w:line="276" w:lineRule="auto"/>
        <w:jc w:val="both"/>
        <w:rPr>
          <w:rFonts w:ascii="Arial" w:eastAsia="Times New Roman" w:hAnsi="Arial" w:cs="Arial"/>
          <w:b/>
          <w:sz w:val="20"/>
          <w:szCs w:val="20"/>
          <w:lang w:eastAsia="sl-SI"/>
        </w:rPr>
      </w:pPr>
    </w:p>
    <w:p w14:paraId="5EBEE699" w14:textId="482D1545" w:rsidR="00C64CD2" w:rsidRPr="00A534C1" w:rsidRDefault="00C64CD2" w:rsidP="00F05F25">
      <w:pPr>
        <w:autoSpaceDE w:val="0"/>
        <w:autoSpaceDN w:val="0"/>
        <w:adjustRightInd w:val="0"/>
        <w:spacing w:after="0" w:line="276" w:lineRule="auto"/>
        <w:jc w:val="both"/>
        <w:rPr>
          <w:rFonts w:ascii="Arial" w:eastAsia="Times New Roman" w:hAnsi="Arial" w:cs="Arial"/>
          <w:b/>
          <w:sz w:val="20"/>
          <w:szCs w:val="20"/>
          <w:lang w:eastAsia="sl-SI"/>
        </w:rPr>
      </w:pPr>
      <w:r w:rsidRPr="00A534C1">
        <w:rPr>
          <w:rFonts w:ascii="Arial" w:eastAsia="Times New Roman" w:hAnsi="Arial" w:cs="Arial"/>
          <w:b/>
          <w:sz w:val="20"/>
          <w:szCs w:val="20"/>
          <w:lang w:eastAsia="sl-SI"/>
        </w:rPr>
        <w:t>Resolucije: /</w:t>
      </w:r>
    </w:p>
    <w:p w14:paraId="0495D67B" w14:textId="77777777" w:rsidR="001A1536" w:rsidRPr="00A534C1" w:rsidRDefault="001A1536" w:rsidP="00F05F25">
      <w:pPr>
        <w:autoSpaceDE w:val="0"/>
        <w:autoSpaceDN w:val="0"/>
        <w:adjustRightInd w:val="0"/>
        <w:spacing w:after="0" w:line="276" w:lineRule="auto"/>
        <w:jc w:val="both"/>
        <w:rPr>
          <w:rFonts w:ascii="Arial" w:eastAsia="Times New Roman" w:hAnsi="Arial" w:cs="Arial"/>
          <w:b/>
          <w:sz w:val="20"/>
          <w:szCs w:val="20"/>
          <w:lang w:eastAsia="sl-SI"/>
        </w:rPr>
      </w:pPr>
    </w:p>
    <w:p w14:paraId="4451FB64" w14:textId="40594608" w:rsidR="001A1536" w:rsidRPr="00A534C1" w:rsidRDefault="001A1536" w:rsidP="00F05F25">
      <w:pPr>
        <w:autoSpaceDE w:val="0"/>
        <w:autoSpaceDN w:val="0"/>
        <w:adjustRightInd w:val="0"/>
        <w:spacing w:after="0" w:line="276" w:lineRule="auto"/>
        <w:jc w:val="both"/>
        <w:rPr>
          <w:rFonts w:ascii="Arial" w:eastAsia="Times New Roman" w:hAnsi="Arial" w:cs="Arial"/>
          <w:b/>
          <w:sz w:val="20"/>
          <w:szCs w:val="20"/>
          <w:lang w:eastAsia="sl-SI"/>
        </w:rPr>
      </w:pPr>
      <w:r w:rsidRPr="00A534C1">
        <w:rPr>
          <w:rFonts w:ascii="Arial" w:eastAsia="Times New Roman" w:hAnsi="Arial" w:cs="Arial"/>
          <w:b/>
          <w:sz w:val="20"/>
          <w:szCs w:val="20"/>
          <w:lang w:eastAsia="sl-SI"/>
        </w:rPr>
        <w:t>Pravilniki:</w:t>
      </w:r>
    </w:p>
    <w:p w14:paraId="1B4DD5A8" w14:textId="57C76720" w:rsidR="001A1536" w:rsidRPr="00A534C1" w:rsidRDefault="00C64CD2" w:rsidP="00F05F25">
      <w:pPr>
        <w:numPr>
          <w:ilvl w:val="0"/>
          <w:numId w:val="2"/>
        </w:numPr>
        <w:autoSpaceDE w:val="0"/>
        <w:autoSpaceDN w:val="0"/>
        <w:adjustRightInd w:val="0"/>
        <w:spacing w:after="0" w:line="276" w:lineRule="auto"/>
        <w:jc w:val="both"/>
        <w:rPr>
          <w:rFonts w:ascii="Arial" w:hAnsi="Arial" w:cs="Arial"/>
          <w:sz w:val="20"/>
          <w:szCs w:val="20"/>
        </w:rPr>
      </w:pPr>
      <w:r w:rsidRPr="00A534C1">
        <w:rPr>
          <w:rFonts w:ascii="Arial" w:eastAsia="Times New Roman" w:hAnsi="Arial" w:cs="Arial"/>
          <w:bCs/>
          <w:sz w:val="20"/>
          <w:szCs w:val="20"/>
          <w:lang w:eastAsia="sl-SI"/>
        </w:rPr>
        <w:t xml:space="preserve">podzakonski akti v sklopu </w:t>
      </w:r>
      <w:r w:rsidRPr="00A534C1">
        <w:rPr>
          <w:rFonts w:ascii="Arial" w:eastAsia="Times New Roman" w:hAnsi="Arial" w:cs="Arial"/>
          <w:sz w:val="20"/>
          <w:szCs w:val="20"/>
          <w:lang w:eastAsia="sl-SI"/>
        </w:rPr>
        <w:t xml:space="preserve">Zakona o prenosu in izvajanju nekaterih pravnih aktov </w:t>
      </w:r>
      <w:r w:rsidR="00C654A5">
        <w:rPr>
          <w:rFonts w:ascii="Arial" w:eastAsia="Times New Roman" w:hAnsi="Arial" w:cs="Arial"/>
          <w:sz w:val="20"/>
          <w:szCs w:val="20"/>
          <w:lang w:eastAsia="sl-SI"/>
        </w:rPr>
        <w:t>E</w:t>
      </w:r>
      <w:r w:rsidRPr="00A534C1">
        <w:rPr>
          <w:rFonts w:ascii="Arial" w:eastAsia="Times New Roman" w:hAnsi="Arial" w:cs="Arial"/>
          <w:sz w:val="20"/>
          <w:szCs w:val="20"/>
          <w:lang w:eastAsia="sl-SI"/>
        </w:rPr>
        <w:t xml:space="preserve">vropske unije s področja migracij in mednarodne zaščite </w:t>
      </w:r>
    </w:p>
    <w:p w14:paraId="294130BE" w14:textId="117FB8CC" w:rsidR="00C64CD2" w:rsidRPr="00A534C1" w:rsidRDefault="00C64CD2" w:rsidP="00F05F25">
      <w:pPr>
        <w:numPr>
          <w:ilvl w:val="0"/>
          <w:numId w:val="2"/>
        </w:numPr>
        <w:autoSpaceDE w:val="0"/>
        <w:autoSpaceDN w:val="0"/>
        <w:adjustRightInd w:val="0"/>
        <w:spacing w:after="0" w:line="276" w:lineRule="auto"/>
        <w:jc w:val="both"/>
        <w:rPr>
          <w:rFonts w:ascii="Arial" w:hAnsi="Arial" w:cs="Arial"/>
          <w:sz w:val="20"/>
          <w:szCs w:val="20"/>
        </w:rPr>
      </w:pPr>
      <w:r w:rsidRPr="00A534C1">
        <w:rPr>
          <w:rFonts w:ascii="Arial" w:hAnsi="Arial" w:cs="Arial"/>
          <w:sz w:val="20"/>
          <w:szCs w:val="20"/>
        </w:rPr>
        <w:t>Pravilnik o spremembah in dopolnitvah Pravilnika o načinu ugotavljanja zadostnih sredstev za preživljanje v postopku izdaje dovoljenja za prebivanje</w:t>
      </w:r>
    </w:p>
    <w:p w14:paraId="44F7A7F7" w14:textId="77777777" w:rsidR="00C64CD2" w:rsidRPr="00A534C1" w:rsidRDefault="00C64CD2" w:rsidP="00F05F25">
      <w:pPr>
        <w:spacing w:after="0" w:line="276" w:lineRule="auto"/>
        <w:jc w:val="both"/>
        <w:rPr>
          <w:rFonts w:ascii="Arial" w:hAnsi="Arial" w:cs="Arial"/>
          <w:b/>
          <w:sz w:val="20"/>
          <w:szCs w:val="20"/>
          <w:u w:val="single"/>
        </w:rPr>
      </w:pPr>
    </w:p>
    <w:p w14:paraId="4151E128" w14:textId="321CB77E" w:rsidR="00023883" w:rsidRPr="00A534C1" w:rsidRDefault="00023883" w:rsidP="00F05F25">
      <w:pPr>
        <w:spacing w:after="0" w:line="276" w:lineRule="auto"/>
        <w:jc w:val="both"/>
        <w:rPr>
          <w:rFonts w:ascii="Arial" w:hAnsi="Arial" w:cs="Arial"/>
          <w:b/>
          <w:sz w:val="20"/>
          <w:szCs w:val="20"/>
          <w:u w:val="single"/>
        </w:rPr>
      </w:pPr>
      <w:r w:rsidRPr="00A534C1">
        <w:rPr>
          <w:rFonts w:ascii="Arial" w:hAnsi="Arial" w:cs="Arial"/>
          <w:b/>
          <w:sz w:val="20"/>
          <w:szCs w:val="20"/>
          <w:u w:val="single"/>
        </w:rPr>
        <w:t>Področje policije in drugih varnostnih nalog</w:t>
      </w:r>
    </w:p>
    <w:p w14:paraId="0913FD38" w14:textId="77777777" w:rsidR="00131C65" w:rsidRPr="00A534C1" w:rsidRDefault="00131C65" w:rsidP="00F05F25">
      <w:pPr>
        <w:spacing w:after="0" w:line="276" w:lineRule="auto"/>
        <w:jc w:val="both"/>
        <w:rPr>
          <w:rFonts w:ascii="Arial" w:hAnsi="Arial" w:cs="Arial"/>
          <w:b/>
          <w:sz w:val="20"/>
          <w:szCs w:val="20"/>
        </w:rPr>
      </w:pPr>
    </w:p>
    <w:p w14:paraId="40C3EF75" w14:textId="36ABCFFE" w:rsidR="00CC7914" w:rsidRPr="00A534C1" w:rsidRDefault="00CC7914" w:rsidP="00F05F25">
      <w:pPr>
        <w:spacing w:after="0" w:line="276" w:lineRule="auto"/>
        <w:jc w:val="both"/>
        <w:rPr>
          <w:rFonts w:ascii="Arial" w:hAnsi="Arial" w:cs="Arial"/>
          <w:b/>
          <w:sz w:val="20"/>
          <w:szCs w:val="20"/>
        </w:rPr>
      </w:pPr>
      <w:r w:rsidRPr="00A534C1">
        <w:rPr>
          <w:rFonts w:ascii="Arial" w:hAnsi="Arial" w:cs="Arial"/>
          <w:b/>
          <w:sz w:val="20"/>
          <w:szCs w:val="20"/>
        </w:rPr>
        <w:t>Zakoni:</w:t>
      </w:r>
    </w:p>
    <w:p w14:paraId="37C6302C" w14:textId="7857116C" w:rsidR="00CC7914" w:rsidRPr="00A534C1" w:rsidRDefault="00CC7914" w:rsidP="00F05F25">
      <w:pPr>
        <w:pStyle w:val="Odstavekseznama"/>
        <w:numPr>
          <w:ilvl w:val="0"/>
          <w:numId w:val="8"/>
        </w:numPr>
        <w:spacing w:after="0" w:line="276" w:lineRule="auto"/>
        <w:jc w:val="both"/>
        <w:rPr>
          <w:rFonts w:ascii="Arial" w:hAnsi="Arial" w:cs="Arial"/>
          <w:sz w:val="20"/>
          <w:szCs w:val="20"/>
        </w:rPr>
      </w:pPr>
      <w:r w:rsidRPr="00A534C1">
        <w:rPr>
          <w:rFonts w:ascii="Arial" w:hAnsi="Arial" w:cs="Arial"/>
          <w:sz w:val="20"/>
          <w:szCs w:val="20"/>
        </w:rPr>
        <w:t>Zakon o spremembah in dopolnitvah Zakona o organiziranosti in delu v policiji</w:t>
      </w:r>
    </w:p>
    <w:p w14:paraId="4932EB90" w14:textId="3F444762" w:rsidR="00CC7914" w:rsidRPr="00A534C1" w:rsidRDefault="00CC7914" w:rsidP="00F05F25">
      <w:pPr>
        <w:pStyle w:val="Odstavekseznama"/>
        <w:numPr>
          <w:ilvl w:val="0"/>
          <w:numId w:val="8"/>
        </w:numPr>
        <w:spacing w:after="0" w:line="276" w:lineRule="auto"/>
        <w:jc w:val="both"/>
        <w:rPr>
          <w:rFonts w:ascii="Arial" w:hAnsi="Arial" w:cs="Arial"/>
          <w:sz w:val="20"/>
          <w:szCs w:val="20"/>
        </w:rPr>
      </w:pPr>
      <w:r w:rsidRPr="00A534C1">
        <w:rPr>
          <w:rFonts w:ascii="Arial" w:hAnsi="Arial" w:cs="Arial"/>
          <w:sz w:val="20"/>
          <w:szCs w:val="20"/>
        </w:rPr>
        <w:t>Zakon o spremembah in dopolnitvah Zakona o nalogah in pooblastilih policije</w:t>
      </w:r>
    </w:p>
    <w:p w14:paraId="4183DC83" w14:textId="77777777" w:rsidR="00CC7914" w:rsidRPr="00A534C1" w:rsidRDefault="00CC7914" w:rsidP="00F05F25">
      <w:pPr>
        <w:spacing w:after="0" w:line="276" w:lineRule="auto"/>
        <w:rPr>
          <w:rFonts w:ascii="Arial" w:hAnsi="Arial" w:cs="Arial"/>
          <w:b/>
          <w:sz w:val="20"/>
          <w:szCs w:val="20"/>
        </w:rPr>
      </w:pPr>
    </w:p>
    <w:p w14:paraId="7AAF6853" w14:textId="77777777" w:rsidR="00CC7914" w:rsidRPr="00A534C1" w:rsidRDefault="00CC7914" w:rsidP="00F05F25">
      <w:pPr>
        <w:pStyle w:val="Odstavekseznama"/>
        <w:spacing w:line="276" w:lineRule="auto"/>
        <w:ind w:left="0"/>
        <w:jc w:val="both"/>
        <w:rPr>
          <w:rFonts w:ascii="Arial" w:hAnsi="Arial" w:cs="Arial"/>
          <w:sz w:val="20"/>
          <w:szCs w:val="20"/>
        </w:rPr>
      </w:pPr>
      <w:r w:rsidRPr="00A534C1">
        <w:rPr>
          <w:rFonts w:ascii="Arial" w:hAnsi="Arial" w:cs="Arial"/>
          <w:b/>
          <w:sz w:val="20"/>
          <w:szCs w:val="20"/>
        </w:rPr>
        <w:t>Uredbe:</w:t>
      </w:r>
    </w:p>
    <w:p w14:paraId="36423715" w14:textId="39734ADA" w:rsidR="00CC7914" w:rsidRPr="00A534C1" w:rsidRDefault="00CC7914" w:rsidP="00F05F25">
      <w:pPr>
        <w:pStyle w:val="Odstavekseznama"/>
        <w:numPr>
          <w:ilvl w:val="0"/>
          <w:numId w:val="9"/>
        </w:numPr>
        <w:spacing w:after="0" w:line="276" w:lineRule="auto"/>
        <w:jc w:val="both"/>
        <w:rPr>
          <w:rFonts w:ascii="Arial" w:hAnsi="Arial" w:cs="Arial"/>
          <w:sz w:val="20"/>
          <w:szCs w:val="20"/>
        </w:rPr>
      </w:pPr>
      <w:r w:rsidRPr="00A534C1">
        <w:rPr>
          <w:rFonts w:ascii="Arial" w:hAnsi="Arial" w:cs="Arial"/>
          <w:sz w:val="20"/>
          <w:szCs w:val="20"/>
        </w:rPr>
        <w:t>Uredba o spremembah in dopolnitvah Uredbe o varovanju določenih oseb, prostorov, objektov in okolišev objektov, ki jih varuje policija</w:t>
      </w:r>
    </w:p>
    <w:p w14:paraId="2547EF15" w14:textId="170B5547" w:rsidR="00CC7914" w:rsidRPr="00A534C1" w:rsidRDefault="00CC7914" w:rsidP="00F05F25">
      <w:pPr>
        <w:pStyle w:val="Odstavekseznama"/>
        <w:numPr>
          <w:ilvl w:val="0"/>
          <w:numId w:val="9"/>
        </w:numPr>
        <w:spacing w:after="0" w:line="276" w:lineRule="auto"/>
        <w:jc w:val="both"/>
        <w:rPr>
          <w:rFonts w:ascii="Arial" w:hAnsi="Arial" w:cs="Arial"/>
          <w:sz w:val="20"/>
          <w:szCs w:val="20"/>
        </w:rPr>
      </w:pPr>
      <w:r w:rsidRPr="00A534C1">
        <w:rPr>
          <w:rFonts w:ascii="Arial" w:hAnsi="Arial" w:cs="Arial"/>
          <w:sz w:val="20"/>
          <w:szCs w:val="20"/>
        </w:rPr>
        <w:t>Uredba o načinu uveljavljanja in dodelitve pravic ožjim družinskim članom po smrti policista in v primeru njegove invalidnosti</w:t>
      </w:r>
    </w:p>
    <w:p w14:paraId="53ABB2EC" w14:textId="28D35498" w:rsidR="00CC7914" w:rsidRPr="00A534C1" w:rsidRDefault="00CC7914" w:rsidP="00F05F25">
      <w:pPr>
        <w:pStyle w:val="Odstavekseznama"/>
        <w:numPr>
          <w:ilvl w:val="0"/>
          <w:numId w:val="9"/>
        </w:numPr>
        <w:spacing w:after="0" w:line="276" w:lineRule="auto"/>
        <w:jc w:val="both"/>
        <w:rPr>
          <w:rFonts w:ascii="Arial" w:hAnsi="Arial" w:cs="Arial"/>
          <w:sz w:val="20"/>
          <w:szCs w:val="20"/>
        </w:rPr>
      </w:pPr>
      <w:r w:rsidRPr="00A534C1">
        <w:rPr>
          <w:rFonts w:ascii="Arial" w:hAnsi="Arial" w:cs="Arial"/>
          <w:sz w:val="20"/>
          <w:szCs w:val="20"/>
        </w:rPr>
        <w:t>Uredba o pomožni policiji</w:t>
      </w:r>
    </w:p>
    <w:p w14:paraId="7CFBEDB5" w14:textId="4E610FDA" w:rsidR="00CC7914" w:rsidRPr="00A534C1" w:rsidRDefault="00CC7914" w:rsidP="00F05F25">
      <w:pPr>
        <w:pStyle w:val="Odstavekseznama"/>
        <w:numPr>
          <w:ilvl w:val="0"/>
          <w:numId w:val="9"/>
        </w:numPr>
        <w:spacing w:after="0" w:line="276" w:lineRule="auto"/>
        <w:jc w:val="both"/>
        <w:rPr>
          <w:rFonts w:ascii="Arial" w:hAnsi="Arial" w:cs="Arial"/>
          <w:sz w:val="20"/>
          <w:szCs w:val="20"/>
        </w:rPr>
      </w:pPr>
      <w:r w:rsidRPr="00A534C1">
        <w:rPr>
          <w:rFonts w:ascii="Arial" w:hAnsi="Arial" w:cs="Arial"/>
          <w:sz w:val="20"/>
          <w:szCs w:val="20"/>
        </w:rPr>
        <w:t>Uredba na podlagi 13. člena Zlet-1, ki je namenjena normiranju izvajanja (med drugim) helikopterske nujne medicinske pomoči (HNMP)</w:t>
      </w:r>
    </w:p>
    <w:p w14:paraId="67DB411F" w14:textId="77777777" w:rsidR="00CC7914" w:rsidRPr="00A534C1" w:rsidRDefault="00CC7914" w:rsidP="00F05F25">
      <w:pPr>
        <w:spacing w:after="0" w:line="276" w:lineRule="auto"/>
        <w:rPr>
          <w:rFonts w:ascii="Arial" w:hAnsi="Arial" w:cs="Arial"/>
          <w:b/>
          <w:sz w:val="20"/>
          <w:szCs w:val="20"/>
        </w:rPr>
      </w:pPr>
    </w:p>
    <w:p w14:paraId="615E3294" w14:textId="77777777" w:rsidR="00CC7914" w:rsidRPr="00A534C1" w:rsidRDefault="00CC7914" w:rsidP="00F05F25">
      <w:pPr>
        <w:autoSpaceDE w:val="0"/>
        <w:autoSpaceDN w:val="0"/>
        <w:adjustRightInd w:val="0"/>
        <w:spacing w:after="0" w:line="276" w:lineRule="auto"/>
        <w:jc w:val="both"/>
        <w:rPr>
          <w:rFonts w:ascii="Arial" w:eastAsia="Times New Roman" w:hAnsi="Arial" w:cs="Arial"/>
          <w:b/>
          <w:sz w:val="20"/>
          <w:szCs w:val="20"/>
          <w:lang w:eastAsia="sl-SI"/>
        </w:rPr>
      </w:pPr>
      <w:r w:rsidRPr="00A534C1">
        <w:rPr>
          <w:rFonts w:ascii="Arial" w:eastAsia="Times New Roman" w:hAnsi="Arial" w:cs="Arial"/>
          <w:b/>
          <w:sz w:val="20"/>
          <w:szCs w:val="20"/>
          <w:lang w:eastAsia="sl-SI"/>
        </w:rPr>
        <w:t>Resolucije: /</w:t>
      </w:r>
    </w:p>
    <w:p w14:paraId="75C73C51" w14:textId="77777777" w:rsidR="00CC7914" w:rsidRPr="00A534C1" w:rsidRDefault="00CC7914" w:rsidP="00F05F25">
      <w:pPr>
        <w:spacing w:after="0" w:line="276" w:lineRule="auto"/>
        <w:rPr>
          <w:rFonts w:ascii="Arial" w:hAnsi="Arial" w:cs="Arial"/>
          <w:b/>
          <w:sz w:val="20"/>
          <w:szCs w:val="20"/>
        </w:rPr>
      </w:pPr>
    </w:p>
    <w:p w14:paraId="7761E67C" w14:textId="77777777" w:rsidR="00CC7914" w:rsidRPr="00A534C1" w:rsidRDefault="00CC7914" w:rsidP="00F05F25">
      <w:pPr>
        <w:spacing w:after="0" w:line="276" w:lineRule="auto"/>
        <w:jc w:val="both"/>
        <w:rPr>
          <w:rFonts w:ascii="Arial" w:hAnsi="Arial" w:cs="Arial"/>
          <w:b/>
          <w:sz w:val="20"/>
          <w:szCs w:val="20"/>
        </w:rPr>
      </w:pPr>
      <w:r w:rsidRPr="00A534C1">
        <w:rPr>
          <w:rFonts w:ascii="Arial" w:hAnsi="Arial" w:cs="Arial"/>
          <w:b/>
          <w:sz w:val="20"/>
          <w:szCs w:val="20"/>
        </w:rPr>
        <w:t>Pravilniki in odredbe:</w:t>
      </w:r>
    </w:p>
    <w:p w14:paraId="01D41504" w14:textId="7CAA06B8" w:rsidR="00CC7914" w:rsidRPr="00A534C1" w:rsidRDefault="00CC7914" w:rsidP="00F05F25">
      <w:pPr>
        <w:pStyle w:val="Odstavekseznama"/>
        <w:numPr>
          <w:ilvl w:val="0"/>
          <w:numId w:val="10"/>
        </w:numPr>
        <w:spacing w:after="0" w:line="276" w:lineRule="auto"/>
        <w:jc w:val="both"/>
        <w:rPr>
          <w:rFonts w:ascii="Arial" w:hAnsi="Arial" w:cs="Arial"/>
          <w:sz w:val="20"/>
          <w:szCs w:val="20"/>
        </w:rPr>
      </w:pPr>
      <w:r w:rsidRPr="00A534C1">
        <w:rPr>
          <w:rFonts w:ascii="Arial" w:hAnsi="Arial" w:cs="Arial"/>
          <w:sz w:val="20"/>
          <w:szCs w:val="20"/>
        </w:rPr>
        <w:t>Pravilnik o izvajanju Zakona o detektivski dejavnosti (ZDD-2)</w:t>
      </w:r>
    </w:p>
    <w:p w14:paraId="4036F892" w14:textId="21D0A998" w:rsidR="00CC7914" w:rsidRPr="00A534C1" w:rsidRDefault="00CC7914" w:rsidP="00F05F25">
      <w:pPr>
        <w:pStyle w:val="Odstavekseznama"/>
        <w:numPr>
          <w:ilvl w:val="0"/>
          <w:numId w:val="10"/>
        </w:numPr>
        <w:spacing w:after="0" w:line="276" w:lineRule="auto"/>
        <w:jc w:val="both"/>
        <w:rPr>
          <w:rFonts w:ascii="Arial" w:hAnsi="Arial" w:cs="Arial"/>
          <w:sz w:val="20"/>
          <w:szCs w:val="20"/>
        </w:rPr>
      </w:pPr>
      <w:r w:rsidRPr="00A534C1">
        <w:rPr>
          <w:rFonts w:ascii="Arial" w:hAnsi="Arial" w:cs="Arial"/>
          <w:sz w:val="20"/>
          <w:szCs w:val="20"/>
        </w:rPr>
        <w:t>Pravilnik o spremembi Pravilnika o prepovedi približevanja določeni osebi, kraju ali območju</w:t>
      </w:r>
    </w:p>
    <w:p w14:paraId="17EAC2C6" w14:textId="5D0703A9" w:rsidR="00CC7914" w:rsidRPr="00A534C1" w:rsidRDefault="00CC7914" w:rsidP="00F05F25">
      <w:pPr>
        <w:pStyle w:val="Odstavekseznama"/>
        <w:numPr>
          <w:ilvl w:val="0"/>
          <w:numId w:val="10"/>
        </w:numPr>
        <w:spacing w:after="0" w:line="276" w:lineRule="auto"/>
        <w:jc w:val="both"/>
        <w:rPr>
          <w:rFonts w:ascii="Arial" w:hAnsi="Arial" w:cs="Arial"/>
          <w:sz w:val="20"/>
          <w:szCs w:val="20"/>
        </w:rPr>
      </w:pPr>
      <w:r w:rsidRPr="00A534C1">
        <w:rPr>
          <w:rFonts w:ascii="Arial" w:hAnsi="Arial" w:cs="Arial"/>
          <w:sz w:val="20"/>
          <w:szCs w:val="20"/>
        </w:rPr>
        <w:t>Pravilnik o spremembi Pravilnika o policijski uniformi in nadomestilih</w:t>
      </w:r>
    </w:p>
    <w:p w14:paraId="243EE638" w14:textId="71244342" w:rsidR="00CC7914" w:rsidRPr="00A534C1" w:rsidRDefault="00CC7914" w:rsidP="00F05F25">
      <w:pPr>
        <w:pStyle w:val="Odstavekseznama"/>
        <w:numPr>
          <w:ilvl w:val="0"/>
          <w:numId w:val="10"/>
        </w:numPr>
        <w:spacing w:after="0" w:line="276" w:lineRule="auto"/>
        <w:jc w:val="both"/>
        <w:rPr>
          <w:rFonts w:ascii="Arial" w:hAnsi="Arial" w:cs="Arial"/>
          <w:sz w:val="20"/>
          <w:szCs w:val="20"/>
        </w:rPr>
      </w:pPr>
      <w:r w:rsidRPr="00A534C1">
        <w:rPr>
          <w:rFonts w:ascii="Arial" w:hAnsi="Arial" w:cs="Arial"/>
          <w:sz w:val="20"/>
          <w:szCs w:val="20"/>
        </w:rPr>
        <w:t>Pravilnik o štipendiranju za delo v policiji</w:t>
      </w:r>
    </w:p>
    <w:p w14:paraId="1C12C657" w14:textId="17352527" w:rsidR="00CC7914" w:rsidRPr="00A534C1" w:rsidRDefault="00CC7914" w:rsidP="00F05F25">
      <w:pPr>
        <w:pStyle w:val="Odstavekseznama"/>
        <w:numPr>
          <w:ilvl w:val="0"/>
          <w:numId w:val="10"/>
        </w:numPr>
        <w:spacing w:after="0" w:line="276" w:lineRule="auto"/>
        <w:jc w:val="both"/>
        <w:rPr>
          <w:rFonts w:ascii="Arial" w:hAnsi="Arial" w:cs="Arial"/>
          <w:sz w:val="20"/>
          <w:szCs w:val="20"/>
        </w:rPr>
      </w:pPr>
      <w:r w:rsidRPr="00A534C1">
        <w:rPr>
          <w:rFonts w:ascii="Arial" w:hAnsi="Arial" w:cs="Arial"/>
          <w:sz w:val="20"/>
          <w:szCs w:val="20"/>
        </w:rPr>
        <w:t>Pravilnik o obdobnem preverjanju strokovnega znanja</w:t>
      </w:r>
    </w:p>
    <w:p w14:paraId="174FC2D6" w14:textId="17CC2B5E" w:rsidR="00CC7914" w:rsidRPr="00A534C1" w:rsidRDefault="00CC7914" w:rsidP="00F05F25">
      <w:pPr>
        <w:pStyle w:val="Odstavekseznama"/>
        <w:numPr>
          <w:ilvl w:val="0"/>
          <w:numId w:val="10"/>
        </w:numPr>
        <w:spacing w:after="0" w:line="276" w:lineRule="auto"/>
        <w:jc w:val="both"/>
        <w:rPr>
          <w:rFonts w:ascii="Arial" w:hAnsi="Arial" w:cs="Arial"/>
          <w:sz w:val="20"/>
          <w:szCs w:val="20"/>
        </w:rPr>
      </w:pPr>
      <w:r w:rsidRPr="00A534C1">
        <w:rPr>
          <w:rFonts w:ascii="Arial" w:hAnsi="Arial" w:cs="Arial"/>
          <w:sz w:val="20"/>
          <w:szCs w:val="20"/>
        </w:rPr>
        <w:t xml:space="preserve">Pravilnik o oddaji službenih stanovanj, samskih sob in ležišč v samskih sobah MNZ za potrebe </w:t>
      </w:r>
      <w:r w:rsidR="00C654A5">
        <w:rPr>
          <w:rFonts w:ascii="Arial" w:hAnsi="Arial" w:cs="Arial"/>
          <w:sz w:val="20"/>
          <w:szCs w:val="20"/>
        </w:rPr>
        <w:t>p</w:t>
      </w:r>
      <w:r w:rsidRPr="00A534C1">
        <w:rPr>
          <w:rFonts w:ascii="Arial" w:hAnsi="Arial" w:cs="Arial"/>
          <w:sz w:val="20"/>
          <w:szCs w:val="20"/>
        </w:rPr>
        <w:t>olicije (pripravlja Direktorat za logistiko)</w:t>
      </w:r>
    </w:p>
    <w:p w14:paraId="69F24D4D" w14:textId="43C83E02" w:rsidR="00CC7914" w:rsidRPr="00A534C1" w:rsidRDefault="00CC7914" w:rsidP="00F05F25">
      <w:pPr>
        <w:pStyle w:val="Odstavekseznama"/>
        <w:numPr>
          <w:ilvl w:val="0"/>
          <w:numId w:val="10"/>
        </w:numPr>
        <w:spacing w:after="0" w:line="276" w:lineRule="auto"/>
        <w:jc w:val="both"/>
        <w:rPr>
          <w:rFonts w:ascii="Arial" w:hAnsi="Arial" w:cs="Arial"/>
          <w:sz w:val="20"/>
          <w:szCs w:val="20"/>
        </w:rPr>
      </w:pPr>
      <w:r w:rsidRPr="00A534C1">
        <w:rPr>
          <w:rFonts w:ascii="Arial" w:hAnsi="Arial" w:cs="Arial"/>
          <w:sz w:val="20"/>
          <w:szCs w:val="20"/>
        </w:rPr>
        <w:t>Pravilnik o počitniški dejavnosti (pripravlja Direktorat za logistiko)</w:t>
      </w:r>
    </w:p>
    <w:p w14:paraId="0F8C80B5" w14:textId="73FFA1C6" w:rsidR="00CC7914" w:rsidRPr="00A534C1" w:rsidRDefault="00CC7914" w:rsidP="00F05F25">
      <w:pPr>
        <w:pStyle w:val="Odstavekseznama"/>
        <w:numPr>
          <w:ilvl w:val="0"/>
          <w:numId w:val="10"/>
        </w:numPr>
        <w:spacing w:after="0" w:line="276" w:lineRule="auto"/>
        <w:jc w:val="both"/>
        <w:rPr>
          <w:rFonts w:ascii="Arial" w:hAnsi="Arial" w:cs="Arial"/>
          <w:sz w:val="20"/>
          <w:szCs w:val="20"/>
        </w:rPr>
      </w:pPr>
      <w:r w:rsidRPr="00A534C1">
        <w:rPr>
          <w:rFonts w:ascii="Arial" w:hAnsi="Arial" w:cs="Arial"/>
          <w:sz w:val="20"/>
          <w:szCs w:val="20"/>
        </w:rPr>
        <w:t>Pravilnik o službenih živalih</w:t>
      </w:r>
    </w:p>
    <w:p w14:paraId="1C324B4A" w14:textId="0EA8687A" w:rsidR="00CC7914" w:rsidRPr="00A534C1" w:rsidRDefault="00CC7914" w:rsidP="00F05F25">
      <w:pPr>
        <w:pStyle w:val="Odstavekseznama"/>
        <w:numPr>
          <w:ilvl w:val="0"/>
          <w:numId w:val="10"/>
        </w:numPr>
        <w:spacing w:after="0" w:line="276" w:lineRule="auto"/>
        <w:jc w:val="both"/>
        <w:rPr>
          <w:rFonts w:ascii="Arial" w:hAnsi="Arial" w:cs="Arial"/>
          <w:sz w:val="20"/>
          <w:szCs w:val="20"/>
        </w:rPr>
      </w:pPr>
      <w:r w:rsidRPr="00A534C1">
        <w:rPr>
          <w:rFonts w:ascii="Arial" w:hAnsi="Arial" w:cs="Arial"/>
          <w:sz w:val="20"/>
          <w:szCs w:val="20"/>
        </w:rPr>
        <w:t>Pravilnik o brezpilotnih zrakoplovih policije</w:t>
      </w:r>
    </w:p>
    <w:p w14:paraId="58B0F76C" w14:textId="77777777" w:rsidR="00CC7914" w:rsidRPr="00A534C1" w:rsidRDefault="00CC7914" w:rsidP="00F05F25">
      <w:pPr>
        <w:spacing w:after="0" w:line="276" w:lineRule="auto"/>
        <w:jc w:val="both"/>
        <w:rPr>
          <w:rFonts w:ascii="Arial" w:hAnsi="Arial" w:cs="Arial"/>
          <w:b/>
          <w:sz w:val="20"/>
          <w:szCs w:val="20"/>
          <w:highlight w:val="yellow"/>
        </w:rPr>
      </w:pPr>
    </w:p>
    <w:p w14:paraId="004E467B" w14:textId="77777777" w:rsidR="00CC7914" w:rsidRPr="00A534C1" w:rsidRDefault="00CC7914" w:rsidP="00F05F25">
      <w:pPr>
        <w:spacing w:after="0" w:line="276" w:lineRule="auto"/>
        <w:jc w:val="both"/>
        <w:rPr>
          <w:rFonts w:ascii="Arial" w:hAnsi="Arial" w:cs="Arial"/>
          <w:b/>
          <w:sz w:val="20"/>
          <w:szCs w:val="20"/>
          <w:highlight w:val="yellow"/>
        </w:rPr>
      </w:pPr>
    </w:p>
    <w:sectPr w:rsidR="00CC7914" w:rsidRPr="00A534C1" w:rsidSect="00E83ADB">
      <w:footerReference w:type="defaul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60DF" w14:textId="77777777" w:rsidR="00560361" w:rsidRDefault="00560361" w:rsidP="006955E9">
      <w:pPr>
        <w:spacing w:after="0" w:line="240" w:lineRule="auto"/>
      </w:pPr>
      <w:r>
        <w:separator/>
      </w:r>
    </w:p>
  </w:endnote>
  <w:endnote w:type="continuationSeparator" w:id="0">
    <w:p w14:paraId="0F8E56C3" w14:textId="77777777" w:rsidR="00560361" w:rsidRDefault="00560361" w:rsidP="0069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UI">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80203867"/>
      <w:docPartObj>
        <w:docPartGallery w:val="Page Numbers (Bottom of Page)"/>
        <w:docPartUnique/>
      </w:docPartObj>
    </w:sdtPr>
    <w:sdtEndPr/>
    <w:sdtContent>
      <w:p w14:paraId="1E6F0B68" w14:textId="3231C5BE" w:rsidR="00315E28" w:rsidRPr="00D25950" w:rsidRDefault="00315E28">
        <w:pPr>
          <w:pStyle w:val="Noga"/>
          <w:jc w:val="right"/>
          <w:rPr>
            <w:rFonts w:ascii="Arial" w:hAnsi="Arial" w:cs="Arial"/>
            <w:sz w:val="20"/>
            <w:szCs w:val="20"/>
          </w:rPr>
        </w:pPr>
        <w:r w:rsidRPr="00D25950">
          <w:rPr>
            <w:rFonts w:ascii="Arial" w:hAnsi="Arial" w:cs="Arial"/>
            <w:sz w:val="20"/>
            <w:szCs w:val="20"/>
          </w:rPr>
          <w:fldChar w:fldCharType="begin"/>
        </w:r>
        <w:r w:rsidRPr="00D25950">
          <w:rPr>
            <w:rFonts w:ascii="Arial" w:hAnsi="Arial" w:cs="Arial"/>
            <w:sz w:val="20"/>
            <w:szCs w:val="20"/>
          </w:rPr>
          <w:instrText>PAGE   \* MERGEFORMAT</w:instrText>
        </w:r>
        <w:r w:rsidRPr="00D25950">
          <w:rPr>
            <w:rFonts w:ascii="Arial" w:hAnsi="Arial" w:cs="Arial"/>
            <w:sz w:val="20"/>
            <w:szCs w:val="20"/>
          </w:rPr>
          <w:fldChar w:fldCharType="separate"/>
        </w:r>
        <w:r w:rsidR="0044723C">
          <w:rPr>
            <w:rFonts w:ascii="Arial" w:hAnsi="Arial" w:cs="Arial"/>
            <w:noProof/>
            <w:sz w:val="20"/>
            <w:szCs w:val="20"/>
          </w:rPr>
          <w:t>2</w:t>
        </w:r>
        <w:r w:rsidR="0044723C">
          <w:rPr>
            <w:rFonts w:ascii="Arial" w:hAnsi="Arial" w:cs="Arial"/>
            <w:noProof/>
            <w:sz w:val="20"/>
            <w:szCs w:val="20"/>
          </w:rPr>
          <w:t>3</w:t>
        </w:r>
        <w:r w:rsidRPr="00D25950">
          <w:rPr>
            <w:rFonts w:ascii="Arial" w:hAnsi="Arial" w:cs="Arial"/>
            <w:sz w:val="20"/>
            <w:szCs w:val="20"/>
          </w:rPr>
          <w:fldChar w:fldCharType="end"/>
        </w:r>
      </w:p>
    </w:sdtContent>
  </w:sdt>
  <w:p w14:paraId="74AA26EA" w14:textId="77777777" w:rsidR="00315E28" w:rsidRPr="00D44646" w:rsidRDefault="00315E28">
    <w:pPr>
      <w:pStyle w:val="Nog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B34B" w14:textId="77777777" w:rsidR="00560361" w:rsidRDefault="00560361" w:rsidP="006955E9">
      <w:pPr>
        <w:spacing w:after="0" w:line="240" w:lineRule="auto"/>
      </w:pPr>
      <w:r>
        <w:separator/>
      </w:r>
    </w:p>
  </w:footnote>
  <w:footnote w:type="continuationSeparator" w:id="0">
    <w:p w14:paraId="29AB05CB" w14:textId="77777777" w:rsidR="00560361" w:rsidRDefault="00560361" w:rsidP="006955E9">
      <w:pPr>
        <w:spacing w:after="0" w:line="240" w:lineRule="auto"/>
      </w:pPr>
      <w:r>
        <w:continuationSeparator/>
      </w:r>
    </w:p>
  </w:footnote>
  <w:footnote w:id="1">
    <w:p w14:paraId="4F9D20AC" w14:textId="4E7C0A5A" w:rsidR="00315E28" w:rsidRPr="00726433" w:rsidRDefault="00315E28" w:rsidP="00726433">
      <w:pPr>
        <w:pStyle w:val="Sprotnaopomba-besedilo"/>
        <w:jc w:val="both"/>
        <w:rPr>
          <w:rFonts w:ascii="Arial" w:hAnsi="Arial" w:cs="Arial"/>
          <w:sz w:val="18"/>
          <w:szCs w:val="18"/>
        </w:rPr>
      </w:pPr>
      <w:r w:rsidRPr="00726433">
        <w:rPr>
          <w:rStyle w:val="Sprotnaopomba-sklic"/>
          <w:rFonts w:ascii="Arial" w:hAnsi="Arial" w:cs="Arial"/>
          <w:sz w:val="18"/>
          <w:szCs w:val="18"/>
        </w:rPr>
        <w:footnoteRef/>
      </w:r>
      <w:r w:rsidRPr="00726433">
        <w:rPr>
          <w:rFonts w:ascii="Arial" w:hAnsi="Arial" w:cs="Arial"/>
          <w:sz w:val="18"/>
          <w:szCs w:val="18"/>
        </w:rPr>
        <w:t xml:space="preserve"> Uredba (EU) 2021/1134 Evropskega parlamenta in Sveta z dne 7. julija 2021 o spremembi uredb (ES) št. 767/2008, (ES) št. 810/2009, (EU) 2016/399, (EU) 2017/2226, (EU) 2018/1240, (EU) 2018/1860, (EU) 2018/1861, (EU) 2019/817 in (EU) 2019/1896 Evropskega parlamenta in Sveta ter razveljavitvi Odločbe Sveta 2004/512/ES in Sklepa Sveta 2008/633/PNZ zaradi reforme Vizumskega informacijskega sistema (v nadal</w:t>
      </w:r>
      <w:r>
        <w:rPr>
          <w:rFonts w:ascii="Arial" w:hAnsi="Arial" w:cs="Arial"/>
          <w:sz w:val="18"/>
          <w:szCs w:val="18"/>
        </w:rPr>
        <w:t>jnjem besedilu</w:t>
      </w:r>
      <w:r w:rsidRPr="00726433">
        <w:rPr>
          <w:rFonts w:ascii="Arial" w:hAnsi="Arial" w:cs="Arial"/>
          <w:sz w:val="18"/>
          <w:szCs w:val="18"/>
        </w:rPr>
        <w:t>: VIS)</w:t>
      </w:r>
      <w:r>
        <w:rPr>
          <w:rFonts w:ascii="Arial" w:hAnsi="Arial" w:cs="Arial"/>
          <w:sz w:val="18"/>
          <w:szCs w:val="18"/>
        </w:rPr>
        <w:t>.</w:t>
      </w:r>
    </w:p>
  </w:footnote>
  <w:footnote w:id="2">
    <w:p w14:paraId="5D4E3C33" w14:textId="546F36A1" w:rsidR="00315E28" w:rsidRPr="0061392E" w:rsidRDefault="00315E28" w:rsidP="0061392E">
      <w:pPr>
        <w:pStyle w:val="Sprotnaopomba-besedilo"/>
        <w:jc w:val="both"/>
        <w:rPr>
          <w:rFonts w:ascii="Arial" w:hAnsi="Arial" w:cs="Arial"/>
          <w:sz w:val="18"/>
          <w:szCs w:val="18"/>
        </w:rPr>
      </w:pPr>
      <w:r w:rsidRPr="0061392E">
        <w:rPr>
          <w:rStyle w:val="Sprotnaopomba-sklic"/>
          <w:rFonts w:ascii="Arial" w:hAnsi="Arial" w:cs="Arial"/>
          <w:sz w:val="18"/>
          <w:szCs w:val="18"/>
        </w:rPr>
        <w:footnoteRef/>
      </w:r>
      <w:r w:rsidRPr="0061392E">
        <w:rPr>
          <w:rFonts w:ascii="Arial" w:hAnsi="Arial" w:cs="Arial"/>
          <w:sz w:val="18"/>
          <w:szCs w:val="18"/>
        </w:rPr>
        <w:t xml:space="preserve"> </w:t>
      </w:r>
      <w:r w:rsidRPr="0061392E">
        <w:rPr>
          <w:rFonts w:ascii="Arial" w:hAnsi="Arial" w:cs="Arial"/>
          <w:sz w:val="18"/>
          <w:szCs w:val="18"/>
        </w:rPr>
        <w:t xml:space="preserve">Uredba (EU) 2016/679 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str.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35F"/>
    <w:multiLevelType w:val="hybridMultilevel"/>
    <w:tmpl w:val="B4FE1868"/>
    <w:lvl w:ilvl="0" w:tplc="B0DC5B3E">
      <w:numFmt w:val="bullet"/>
      <w:lvlText w:val=""/>
      <w:lvlJc w:val="left"/>
      <w:pPr>
        <w:ind w:left="-1440" w:hanging="360"/>
      </w:pPr>
      <w:rPr>
        <w:rFonts w:ascii="Symbol" w:eastAsiaTheme="minorHAnsi" w:hAnsi="Symbol" w:cstheme="minorBidi"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0" w:hanging="360"/>
      </w:pPr>
      <w:rPr>
        <w:rFonts w:ascii="Wingdings" w:hAnsi="Wingdings" w:hint="default"/>
      </w:rPr>
    </w:lvl>
    <w:lvl w:ilvl="3" w:tplc="04240001" w:tentative="1">
      <w:start w:val="1"/>
      <w:numFmt w:val="bullet"/>
      <w:lvlText w:val=""/>
      <w:lvlJc w:val="left"/>
      <w:pPr>
        <w:ind w:left="720" w:hanging="360"/>
      </w:pPr>
      <w:rPr>
        <w:rFonts w:ascii="Symbol" w:hAnsi="Symbol" w:hint="default"/>
      </w:rPr>
    </w:lvl>
    <w:lvl w:ilvl="4" w:tplc="04240003" w:tentative="1">
      <w:start w:val="1"/>
      <w:numFmt w:val="bullet"/>
      <w:lvlText w:val="o"/>
      <w:lvlJc w:val="left"/>
      <w:pPr>
        <w:ind w:left="1440" w:hanging="360"/>
      </w:pPr>
      <w:rPr>
        <w:rFonts w:ascii="Courier New" w:hAnsi="Courier New" w:cs="Courier New" w:hint="default"/>
      </w:rPr>
    </w:lvl>
    <w:lvl w:ilvl="5" w:tplc="04240005" w:tentative="1">
      <w:start w:val="1"/>
      <w:numFmt w:val="bullet"/>
      <w:lvlText w:val=""/>
      <w:lvlJc w:val="left"/>
      <w:pPr>
        <w:ind w:left="2160" w:hanging="360"/>
      </w:pPr>
      <w:rPr>
        <w:rFonts w:ascii="Wingdings" w:hAnsi="Wingdings" w:hint="default"/>
      </w:rPr>
    </w:lvl>
    <w:lvl w:ilvl="6" w:tplc="04240001" w:tentative="1">
      <w:start w:val="1"/>
      <w:numFmt w:val="bullet"/>
      <w:lvlText w:val=""/>
      <w:lvlJc w:val="left"/>
      <w:pPr>
        <w:ind w:left="2880" w:hanging="360"/>
      </w:pPr>
      <w:rPr>
        <w:rFonts w:ascii="Symbol" w:hAnsi="Symbol" w:hint="default"/>
      </w:rPr>
    </w:lvl>
    <w:lvl w:ilvl="7" w:tplc="04240003" w:tentative="1">
      <w:start w:val="1"/>
      <w:numFmt w:val="bullet"/>
      <w:lvlText w:val="o"/>
      <w:lvlJc w:val="left"/>
      <w:pPr>
        <w:ind w:left="3600" w:hanging="360"/>
      </w:pPr>
      <w:rPr>
        <w:rFonts w:ascii="Courier New" w:hAnsi="Courier New" w:cs="Courier New" w:hint="default"/>
      </w:rPr>
    </w:lvl>
    <w:lvl w:ilvl="8" w:tplc="04240005" w:tentative="1">
      <w:start w:val="1"/>
      <w:numFmt w:val="bullet"/>
      <w:lvlText w:val=""/>
      <w:lvlJc w:val="left"/>
      <w:pPr>
        <w:ind w:left="4320" w:hanging="360"/>
      </w:pPr>
      <w:rPr>
        <w:rFonts w:ascii="Wingdings" w:hAnsi="Wingdings" w:hint="default"/>
      </w:rPr>
    </w:lvl>
  </w:abstractNum>
  <w:abstractNum w:abstractNumId="1" w15:restartNumberingAfterBreak="0">
    <w:nsid w:val="0B7A6C2C"/>
    <w:multiLevelType w:val="hybridMultilevel"/>
    <w:tmpl w:val="4CFCF346"/>
    <w:lvl w:ilvl="0" w:tplc="FEEAE6C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7B0698"/>
    <w:multiLevelType w:val="hybridMultilevel"/>
    <w:tmpl w:val="31B42EAC"/>
    <w:lvl w:ilvl="0" w:tplc="FEEAE6C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192B1B"/>
    <w:multiLevelType w:val="hybridMultilevel"/>
    <w:tmpl w:val="027A4BB6"/>
    <w:lvl w:ilvl="0" w:tplc="B0DC5B3E">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3D0433"/>
    <w:multiLevelType w:val="hybridMultilevel"/>
    <w:tmpl w:val="9F20F812"/>
    <w:lvl w:ilvl="0" w:tplc="FEEAE6C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0D67C2"/>
    <w:multiLevelType w:val="hybridMultilevel"/>
    <w:tmpl w:val="7D5006DE"/>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16F5D61"/>
    <w:multiLevelType w:val="hybridMultilevel"/>
    <w:tmpl w:val="B0009BE0"/>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2DD2F68"/>
    <w:multiLevelType w:val="hybridMultilevel"/>
    <w:tmpl w:val="B484ACF6"/>
    <w:lvl w:ilvl="0" w:tplc="152A6C5A">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B3292F"/>
    <w:multiLevelType w:val="hybridMultilevel"/>
    <w:tmpl w:val="32BCB548"/>
    <w:lvl w:ilvl="0" w:tplc="152A6C5A">
      <w:start w:val="1"/>
      <w:numFmt w:val="bullet"/>
      <w:lvlText w:val="­"/>
      <w:lvlJc w:val="left"/>
      <w:pPr>
        <w:ind w:left="360" w:hanging="360"/>
      </w:pPr>
      <w:rPr>
        <w:rFonts w:ascii="Courier New" w:hAnsi="Courier New"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5B167C"/>
    <w:multiLevelType w:val="hybridMultilevel"/>
    <w:tmpl w:val="76062B68"/>
    <w:lvl w:ilvl="0" w:tplc="152A6C5A">
      <w:start w:val="1"/>
      <w:numFmt w:val="bullet"/>
      <w:lvlText w:val="­"/>
      <w:lvlJc w:val="left"/>
      <w:pPr>
        <w:ind w:left="360" w:hanging="360"/>
      </w:pPr>
      <w:rPr>
        <w:rFonts w:ascii="Courier New" w:hAnsi="Courier New"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5EB2F6C"/>
    <w:multiLevelType w:val="hybridMultilevel"/>
    <w:tmpl w:val="0CD6BCFC"/>
    <w:lvl w:ilvl="0" w:tplc="152A6C5A">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B37F98"/>
    <w:multiLevelType w:val="hybridMultilevel"/>
    <w:tmpl w:val="9ED49220"/>
    <w:lvl w:ilvl="0" w:tplc="FEEAE6C2">
      <w:start w:val="1"/>
      <w:numFmt w:val="bullet"/>
      <w:lvlText w:val=""/>
      <w:lvlJc w:val="left"/>
      <w:pPr>
        <w:ind w:left="360" w:hanging="360"/>
      </w:pPr>
      <w:rPr>
        <w:rFonts w:ascii="Symbol" w:hAnsi="Symbol" w:hint="default"/>
        <w:color w:val="auto"/>
      </w:rPr>
    </w:lvl>
    <w:lvl w:ilvl="1" w:tplc="6EAE8996">
      <w:start w:val="1"/>
      <w:numFmt w:val="bullet"/>
      <w:lvlText w:val="-"/>
      <w:lvlJc w:val="left"/>
      <w:pPr>
        <w:ind w:left="1080" w:hanging="360"/>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3FD0FA5"/>
    <w:multiLevelType w:val="hybridMultilevel"/>
    <w:tmpl w:val="4510FD34"/>
    <w:lvl w:ilvl="0" w:tplc="152A6C5A">
      <w:start w:val="1"/>
      <w:numFmt w:val="bullet"/>
      <w:lvlText w:val="­"/>
      <w:lvlJc w:val="left"/>
      <w:pPr>
        <w:ind w:left="810" w:hanging="720"/>
      </w:pPr>
      <w:rPr>
        <w:rFonts w:ascii="Courier New" w:hAnsi="Courier New" w:hint="default"/>
        <w:color w:val="auto"/>
      </w:rPr>
    </w:lvl>
    <w:lvl w:ilvl="1" w:tplc="04240003">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3" w15:restartNumberingAfterBreak="0">
    <w:nsid w:val="444E206C"/>
    <w:multiLevelType w:val="hybridMultilevel"/>
    <w:tmpl w:val="8DEAAB7E"/>
    <w:lvl w:ilvl="0" w:tplc="1D361A54">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502141"/>
    <w:multiLevelType w:val="hybridMultilevel"/>
    <w:tmpl w:val="BF8AAC52"/>
    <w:lvl w:ilvl="0" w:tplc="152A6C5A">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64280D"/>
    <w:multiLevelType w:val="hybridMultilevel"/>
    <w:tmpl w:val="6DA2416E"/>
    <w:lvl w:ilvl="0" w:tplc="FEEAE6C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73C0CB3"/>
    <w:multiLevelType w:val="hybridMultilevel"/>
    <w:tmpl w:val="4EFC7F60"/>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ACF1E66"/>
    <w:multiLevelType w:val="hybridMultilevel"/>
    <w:tmpl w:val="BE72AAE6"/>
    <w:lvl w:ilvl="0" w:tplc="67B63AE6">
      <w:start w:val="1"/>
      <w:numFmt w:val="bullet"/>
      <w:lvlText w:val=""/>
      <w:lvlJc w:val="left"/>
      <w:pPr>
        <w:ind w:left="360" w:hanging="360"/>
      </w:pPr>
      <w:rPr>
        <w:rFonts w:ascii="Symbol" w:hAnsi="Symbol" w:hint="default"/>
      </w:rPr>
    </w:lvl>
    <w:lvl w:ilvl="1" w:tplc="67B63AE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7871FE9"/>
    <w:multiLevelType w:val="hybridMultilevel"/>
    <w:tmpl w:val="AB72AB8E"/>
    <w:lvl w:ilvl="0" w:tplc="152A6C5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DFE281E"/>
    <w:multiLevelType w:val="hybridMultilevel"/>
    <w:tmpl w:val="2B72FBB0"/>
    <w:lvl w:ilvl="0" w:tplc="152A6C5A">
      <w:start w:val="1"/>
      <w:numFmt w:val="bullet"/>
      <w:lvlText w:val="­"/>
      <w:lvlJc w:val="left"/>
      <w:pPr>
        <w:ind w:left="720" w:hanging="360"/>
      </w:pPr>
      <w:rPr>
        <w:rFonts w:ascii="Courier New" w:hAnsi="Courier New"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135F67"/>
    <w:multiLevelType w:val="hybridMultilevel"/>
    <w:tmpl w:val="4F5274B0"/>
    <w:lvl w:ilvl="0" w:tplc="FEEAE6C2">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54659843">
    <w:abstractNumId w:val="12"/>
  </w:num>
  <w:num w:numId="2" w16cid:durableId="812065605">
    <w:abstractNumId w:val="3"/>
  </w:num>
  <w:num w:numId="3" w16cid:durableId="1407915489">
    <w:abstractNumId w:val="0"/>
  </w:num>
  <w:num w:numId="4" w16cid:durableId="1967079273">
    <w:abstractNumId w:val="18"/>
  </w:num>
  <w:num w:numId="5" w16cid:durableId="96603193">
    <w:abstractNumId w:val="1"/>
  </w:num>
  <w:num w:numId="6" w16cid:durableId="1577088609">
    <w:abstractNumId w:val="15"/>
  </w:num>
  <w:num w:numId="7" w16cid:durableId="493373003">
    <w:abstractNumId w:val="11"/>
  </w:num>
  <w:num w:numId="8" w16cid:durableId="1103306305">
    <w:abstractNumId w:val="6"/>
  </w:num>
  <w:num w:numId="9" w16cid:durableId="1517961399">
    <w:abstractNumId w:val="5"/>
  </w:num>
  <w:num w:numId="10" w16cid:durableId="389311348">
    <w:abstractNumId w:val="16"/>
  </w:num>
  <w:num w:numId="11" w16cid:durableId="668406234">
    <w:abstractNumId w:val="17"/>
  </w:num>
  <w:num w:numId="12" w16cid:durableId="263807627">
    <w:abstractNumId w:val="2"/>
  </w:num>
  <w:num w:numId="13" w16cid:durableId="1546796167">
    <w:abstractNumId w:val="4"/>
  </w:num>
  <w:num w:numId="14" w16cid:durableId="324670466">
    <w:abstractNumId w:val="20"/>
  </w:num>
  <w:num w:numId="15" w16cid:durableId="218594995">
    <w:abstractNumId w:val="7"/>
  </w:num>
  <w:num w:numId="16" w16cid:durableId="910433554">
    <w:abstractNumId w:val="10"/>
  </w:num>
  <w:num w:numId="17" w16cid:durableId="2123186161">
    <w:abstractNumId w:val="14"/>
  </w:num>
  <w:num w:numId="18" w16cid:durableId="117993392">
    <w:abstractNumId w:val="13"/>
  </w:num>
  <w:num w:numId="19" w16cid:durableId="1231579682">
    <w:abstractNumId w:val="19"/>
  </w:num>
  <w:num w:numId="20" w16cid:durableId="1100447069">
    <w:abstractNumId w:val="9"/>
  </w:num>
  <w:num w:numId="21" w16cid:durableId="80459164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5E9"/>
    <w:rsid w:val="00000321"/>
    <w:rsid w:val="00002DB4"/>
    <w:rsid w:val="0000587E"/>
    <w:rsid w:val="00005F35"/>
    <w:rsid w:val="00006438"/>
    <w:rsid w:val="00007C6A"/>
    <w:rsid w:val="00010380"/>
    <w:rsid w:val="00010A0B"/>
    <w:rsid w:val="00010DE5"/>
    <w:rsid w:val="000128D4"/>
    <w:rsid w:val="00012B15"/>
    <w:rsid w:val="00013E0B"/>
    <w:rsid w:val="0001505B"/>
    <w:rsid w:val="00015EDD"/>
    <w:rsid w:val="00015F47"/>
    <w:rsid w:val="00016671"/>
    <w:rsid w:val="00016894"/>
    <w:rsid w:val="00020A20"/>
    <w:rsid w:val="00021159"/>
    <w:rsid w:val="0002265A"/>
    <w:rsid w:val="00023883"/>
    <w:rsid w:val="00024B70"/>
    <w:rsid w:val="000257FA"/>
    <w:rsid w:val="00026581"/>
    <w:rsid w:val="00026A2C"/>
    <w:rsid w:val="0002715B"/>
    <w:rsid w:val="00027CCA"/>
    <w:rsid w:val="000313F3"/>
    <w:rsid w:val="00032045"/>
    <w:rsid w:val="00033BDE"/>
    <w:rsid w:val="00034E7E"/>
    <w:rsid w:val="000361D7"/>
    <w:rsid w:val="00037CB9"/>
    <w:rsid w:val="00046F5F"/>
    <w:rsid w:val="00051C77"/>
    <w:rsid w:val="00053188"/>
    <w:rsid w:val="0005371F"/>
    <w:rsid w:val="00053FA2"/>
    <w:rsid w:val="000550FB"/>
    <w:rsid w:val="0005522D"/>
    <w:rsid w:val="00055B9E"/>
    <w:rsid w:val="00055CE3"/>
    <w:rsid w:val="00056D79"/>
    <w:rsid w:val="00060B8A"/>
    <w:rsid w:val="000618DC"/>
    <w:rsid w:val="000659CD"/>
    <w:rsid w:val="00066301"/>
    <w:rsid w:val="00073A00"/>
    <w:rsid w:val="00075E4B"/>
    <w:rsid w:val="00081221"/>
    <w:rsid w:val="00081F28"/>
    <w:rsid w:val="000868F8"/>
    <w:rsid w:val="00086BC2"/>
    <w:rsid w:val="00086DCA"/>
    <w:rsid w:val="00090249"/>
    <w:rsid w:val="00092D26"/>
    <w:rsid w:val="0009476B"/>
    <w:rsid w:val="00095E4E"/>
    <w:rsid w:val="00097E26"/>
    <w:rsid w:val="000A2C54"/>
    <w:rsid w:val="000A2E53"/>
    <w:rsid w:val="000A5EF8"/>
    <w:rsid w:val="000A638A"/>
    <w:rsid w:val="000B0BED"/>
    <w:rsid w:val="000B2EC6"/>
    <w:rsid w:val="000B56BC"/>
    <w:rsid w:val="000B7E89"/>
    <w:rsid w:val="000C0FFE"/>
    <w:rsid w:val="000C3AA3"/>
    <w:rsid w:val="000C3AD4"/>
    <w:rsid w:val="000C63F1"/>
    <w:rsid w:val="000D01DD"/>
    <w:rsid w:val="000D0E83"/>
    <w:rsid w:val="000D19FD"/>
    <w:rsid w:val="000D1B0D"/>
    <w:rsid w:val="000D2E28"/>
    <w:rsid w:val="000D2F23"/>
    <w:rsid w:val="000D44C5"/>
    <w:rsid w:val="000D55E7"/>
    <w:rsid w:val="000D64AF"/>
    <w:rsid w:val="000D6ED0"/>
    <w:rsid w:val="000E0A84"/>
    <w:rsid w:val="000E414A"/>
    <w:rsid w:val="000E6864"/>
    <w:rsid w:val="000E7665"/>
    <w:rsid w:val="000E7BB5"/>
    <w:rsid w:val="000F2313"/>
    <w:rsid w:val="000F288F"/>
    <w:rsid w:val="000F77D6"/>
    <w:rsid w:val="00100ABE"/>
    <w:rsid w:val="00101107"/>
    <w:rsid w:val="00104516"/>
    <w:rsid w:val="00104EFA"/>
    <w:rsid w:val="00106CC5"/>
    <w:rsid w:val="00107CE1"/>
    <w:rsid w:val="001117DD"/>
    <w:rsid w:val="0011292F"/>
    <w:rsid w:val="00114E7C"/>
    <w:rsid w:val="00115AA7"/>
    <w:rsid w:val="001162F2"/>
    <w:rsid w:val="00116799"/>
    <w:rsid w:val="00120935"/>
    <w:rsid w:val="00121685"/>
    <w:rsid w:val="00125CB1"/>
    <w:rsid w:val="001273F1"/>
    <w:rsid w:val="001300AE"/>
    <w:rsid w:val="00131B03"/>
    <w:rsid w:val="00131C65"/>
    <w:rsid w:val="00132C45"/>
    <w:rsid w:val="00133D9C"/>
    <w:rsid w:val="00134324"/>
    <w:rsid w:val="00135E83"/>
    <w:rsid w:val="00136583"/>
    <w:rsid w:val="00137CA9"/>
    <w:rsid w:val="0014417A"/>
    <w:rsid w:val="00145483"/>
    <w:rsid w:val="0014622D"/>
    <w:rsid w:val="00147F75"/>
    <w:rsid w:val="00150E90"/>
    <w:rsid w:val="00153430"/>
    <w:rsid w:val="00154EA8"/>
    <w:rsid w:val="00155E6E"/>
    <w:rsid w:val="00156015"/>
    <w:rsid w:val="001570D8"/>
    <w:rsid w:val="00160729"/>
    <w:rsid w:val="001621B7"/>
    <w:rsid w:val="00162B1F"/>
    <w:rsid w:val="00166E18"/>
    <w:rsid w:val="0016774E"/>
    <w:rsid w:val="001714AE"/>
    <w:rsid w:val="00172981"/>
    <w:rsid w:val="00173D51"/>
    <w:rsid w:val="001743C2"/>
    <w:rsid w:val="00181187"/>
    <w:rsid w:val="0018268C"/>
    <w:rsid w:val="00182A65"/>
    <w:rsid w:val="00187E36"/>
    <w:rsid w:val="001941C8"/>
    <w:rsid w:val="00194CBC"/>
    <w:rsid w:val="00196D96"/>
    <w:rsid w:val="001A1536"/>
    <w:rsid w:val="001A16E8"/>
    <w:rsid w:val="001A188A"/>
    <w:rsid w:val="001A1FEF"/>
    <w:rsid w:val="001A2B8F"/>
    <w:rsid w:val="001A7F8C"/>
    <w:rsid w:val="001B1621"/>
    <w:rsid w:val="001B5384"/>
    <w:rsid w:val="001B6247"/>
    <w:rsid w:val="001B6680"/>
    <w:rsid w:val="001B7186"/>
    <w:rsid w:val="001C1A62"/>
    <w:rsid w:val="001C28FC"/>
    <w:rsid w:val="001C774C"/>
    <w:rsid w:val="001D3147"/>
    <w:rsid w:val="001D54E4"/>
    <w:rsid w:val="001D6B10"/>
    <w:rsid w:val="001D78FE"/>
    <w:rsid w:val="001E4AA4"/>
    <w:rsid w:val="001E5739"/>
    <w:rsid w:val="001E5CF3"/>
    <w:rsid w:val="001E7609"/>
    <w:rsid w:val="001E76EE"/>
    <w:rsid w:val="001F0DF0"/>
    <w:rsid w:val="001F20A1"/>
    <w:rsid w:val="001F3B66"/>
    <w:rsid w:val="001F5DB8"/>
    <w:rsid w:val="001F5E7C"/>
    <w:rsid w:val="001F603F"/>
    <w:rsid w:val="001F7510"/>
    <w:rsid w:val="001F76F4"/>
    <w:rsid w:val="00200229"/>
    <w:rsid w:val="00201792"/>
    <w:rsid w:val="0020200C"/>
    <w:rsid w:val="002040E6"/>
    <w:rsid w:val="00205AAC"/>
    <w:rsid w:val="00206196"/>
    <w:rsid w:val="002067ED"/>
    <w:rsid w:val="0020777A"/>
    <w:rsid w:val="0021232A"/>
    <w:rsid w:val="00213DA0"/>
    <w:rsid w:val="002165D8"/>
    <w:rsid w:val="00216978"/>
    <w:rsid w:val="002211AF"/>
    <w:rsid w:val="002225CD"/>
    <w:rsid w:val="00222A99"/>
    <w:rsid w:val="002252FF"/>
    <w:rsid w:val="00225612"/>
    <w:rsid w:val="002258EC"/>
    <w:rsid w:val="00226204"/>
    <w:rsid w:val="002276A7"/>
    <w:rsid w:val="00232CCF"/>
    <w:rsid w:val="002365B1"/>
    <w:rsid w:val="00236C88"/>
    <w:rsid w:val="00237B2B"/>
    <w:rsid w:val="00237FF9"/>
    <w:rsid w:val="00241026"/>
    <w:rsid w:val="00242ADD"/>
    <w:rsid w:val="00245B23"/>
    <w:rsid w:val="00246C67"/>
    <w:rsid w:val="002508F0"/>
    <w:rsid w:val="00251294"/>
    <w:rsid w:val="0025158C"/>
    <w:rsid w:val="00251EE1"/>
    <w:rsid w:val="00252345"/>
    <w:rsid w:val="00252D5F"/>
    <w:rsid w:val="00254C55"/>
    <w:rsid w:val="00260740"/>
    <w:rsid w:val="00260C58"/>
    <w:rsid w:val="00267869"/>
    <w:rsid w:val="002714B5"/>
    <w:rsid w:val="002716E2"/>
    <w:rsid w:val="002739CC"/>
    <w:rsid w:val="00273EF1"/>
    <w:rsid w:val="00282A27"/>
    <w:rsid w:val="002832D1"/>
    <w:rsid w:val="00283D1F"/>
    <w:rsid w:val="0028598E"/>
    <w:rsid w:val="0028626B"/>
    <w:rsid w:val="002918B8"/>
    <w:rsid w:val="00297910"/>
    <w:rsid w:val="002A15F9"/>
    <w:rsid w:val="002A30F9"/>
    <w:rsid w:val="002A79CE"/>
    <w:rsid w:val="002B2716"/>
    <w:rsid w:val="002B2DA8"/>
    <w:rsid w:val="002B5876"/>
    <w:rsid w:val="002B617A"/>
    <w:rsid w:val="002B64F9"/>
    <w:rsid w:val="002B6752"/>
    <w:rsid w:val="002B684D"/>
    <w:rsid w:val="002B6DF3"/>
    <w:rsid w:val="002B7A90"/>
    <w:rsid w:val="002C02BA"/>
    <w:rsid w:val="002C1356"/>
    <w:rsid w:val="002C2D07"/>
    <w:rsid w:val="002C3EDA"/>
    <w:rsid w:val="002C4386"/>
    <w:rsid w:val="002D04B7"/>
    <w:rsid w:val="002D34F8"/>
    <w:rsid w:val="002D5C6A"/>
    <w:rsid w:val="002D5ED7"/>
    <w:rsid w:val="002E2370"/>
    <w:rsid w:val="002E64F5"/>
    <w:rsid w:val="002E6E69"/>
    <w:rsid w:val="002F3A6F"/>
    <w:rsid w:val="002F4FAE"/>
    <w:rsid w:val="002F57E3"/>
    <w:rsid w:val="002F72B8"/>
    <w:rsid w:val="002F7650"/>
    <w:rsid w:val="003017EA"/>
    <w:rsid w:val="003020DC"/>
    <w:rsid w:val="00302D12"/>
    <w:rsid w:val="003053C5"/>
    <w:rsid w:val="003077DE"/>
    <w:rsid w:val="00310AB4"/>
    <w:rsid w:val="00315E28"/>
    <w:rsid w:val="00316556"/>
    <w:rsid w:val="003174F5"/>
    <w:rsid w:val="00321D91"/>
    <w:rsid w:val="00321DED"/>
    <w:rsid w:val="003220DD"/>
    <w:rsid w:val="0032428A"/>
    <w:rsid w:val="003256DA"/>
    <w:rsid w:val="00327298"/>
    <w:rsid w:val="00331AFF"/>
    <w:rsid w:val="00334326"/>
    <w:rsid w:val="003360AB"/>
    <w:rsid w:val="00340CE6"/>
    <w:rsid w:val="0034558F"/>
    <w:rsid w:val="00346C69"/>
    <w:rsid w:val="003504D5"/>
    <w:rsid w:val="00351260"/>
    <w:rsid w:val="003525E8"/>
    <w:rsid w:val="00352B24"/>
    <w:rsid w:val="00356B7E"/>
    <w:rsid w:val="0035748C"/>
    <w:rsid w:val="00360CEB"/>
    <w:rsid w:val="0036101E"/>
    <w:rsid w:val="00362569"/>
    <w:rsid w:val="00363AF8"/>
    <w:rsid w:val="00364CAB"/>
    <w:rsid w:val="00365AAB"/>
    <w:rsid w:val="00366F0B"/>
    <w:rsid w:val="00366FAF"/>
    <w:rsid w:val="00370141"/>
    <w:rsid w:val="00370A7B"/>
    <w:rsid w:val="003721D6"/>
    <w:rsid w:val="00372964"/>
    <w:rsid w:val="00373FE4"/>
    <w:rsid w:val="00375200"/>
    <w:rsid w:val="003806B7"/>
    <w:rsid w:val="00381601"/>
    <w:rsid w:val="00382602"/>
    <w:rsid w:val="00383CA4"/>
    <w:rsid w:val="003842AF"/>
    <w:rsid w:val="00385180"/>
    <w:rsid w:val="0038564A"/>
    <w:rsid w:val="00385827"/>
    <w:rsid w:val="00386BC5"/>
    <w:rsid w:val="00387504"/>
    <w:rsid w:val="003907C9"/>
    <w:rsid w:val="003909C6"/>
    <w:rsid w:val="00394131"/>
    <w:rsid w:val="00394F26"/>
    <w:rsid w:val="0039518A"/>
    <w:rsid w:val="00395FDD"/>
    <w:rsid w:val="003977C8"/>
    <w:rsid w:val="003978E9"/>
    <w:rsid w:val="003979AA"/>
    <w:rsid w:val="00397B76"/>
    <w:rsid w:val="003A15FA"/>
    <w:rsid w:val="003A2CF6"/>
    <w:rsid w:val="003A4FD9"/>
    <w:rsid w:val="003A51A1"/>
    <w:rsid w:val="003A68AA"/>
    <w:rsid w:val="003B04A7"/>
    <w:rsid w:val="003B2CDA"/>
    <w:rsid w:val="003B4BBC"/>
    <w:rsid w:val="003B538C"/>
    <w:rsid w:val="003B7ED7"/>
    <w:rsid w:val="003C10F8"/>
    <w:rsid w:val="003C4B90"/>
    <w:rsid w:val="003C730D"/>
    <w:rsid w:val="003C792B"/>
    <w:rsid w:val="003D0CCE"/>
    <w:rsid w:val="003D1E25"/>
    <w:rsid w:val="003D3479"/>
    <w:rsid w:val="003D65D6"/>
    <w:rsid w:val="003D7A3C"/>
    <w:rsid w:val="003E2C2A"/>
    <w:rsid w:val="003E453F"/>
    <w:rsid w:val="003E5C39"/>
    <w:rsid w:val="003F02F7"/>
    <w:rsid w:val="003F0599"/>
    <w:rsid w:val="003F2BD3"/>
    <w:rsid w:val="003F6516"/>
    <w:rsid w:val="003F6DA4"/>
    <w:rsid w:val="003F777E"/>
    <w:rsid w:val="004002A7"/>
    <w:rsid w:val="00401C93"/>
    <w:rsid w:val="004026C4"/>
    <w:rsid w:val="00412C98"/>
    <w:rsid w:val="004140AC"/>
    <w:rsid w:val="004146EC"/>
    <w:rsid w:val="00422192"/>
    <w:rsid w:val="004224C9"/>
    <w:rsid w:val="0042345A"/>
    <w:rsid w:val="00426CB6"/>
    <w:rsid w:val="00430311"/>
    <w:rsid w:val="00430CCA"/>
    <w:rsid w:val="004310E4"/>
    <w:rsid w:val="00431956"/>
    <w:rsid w:val="0043223D"/>
    <w:rsid w:val="00434733"/>
    <w:rsid w:val="00437DB6"/>
    <w:rsid w:val="00441382"/>
    <w:rsid w:val="00441F0A"/>
    <w:rsid w:val="00444770"/>
    <w:rsid w:val="00444A6B"/>
    <w:rsid w:val="00445D8E"/>
    <w:rsid w:val="00446C8B"/>
    <w:rsid w:val="0044723C"/>
    <w:rsid w:val="00447934"/>
    <w:rsid w:val="0045323F"/>
    <w:rsid w:val="00457A96"/>
    <w:rsid w:val="004604BF"/>
    <w:rsid w:val="0046102F"/>
    <w:rsid w:val="004637C8"/>
    <w:rsid w:val="00465B84"/>
    <w:rsid w:val="004665A1"/>
    <w:rsid w:val="00473F36"/>
    <w:rsid w:val="00482B13"/>
    <w:rsid w:val="00483189"/>
    <w:rsid w:val="00483F14"/>
    <w:rsid w:val="00485267"/>
    <w:rsid w:val="0048539A"/>
    <w:rsid w:val="00486982"/>
    <w:rsid w:val="00486F73"/>
    <w:rsid w:val="004900B0"/>
    <w:rsid w:val="00490FC7"/>
    <w:rsid w:val="00493A4C"/>
    <w:rsid w:val="00495189"/>
    <w:rsid w:val="004957CF"/>
    <w:rsid w:val="00496DBD"/>
    <w:rsid w:val="00497E20"/>
    <w:rsid w:val="004A38B5"/>
    <w:rsid w:val="004A3D1B"/>
    <w:rsid w:val="004A3DC2"/>
    <w:rsid w:val="004A49CE"/>
    <w:rsid w:val="004A60A4"/>
    <w:rsid w:val="004A7C11"/>
    <w:rsid w:val="004B0430"/>
    <w:rsid w:val="004B09DC"/>
    <w:rsid w:val="004B1517"/>
    <w:rsid w:val="004B258C"/>
    <w:rsid w:val="004B2E1A"/>
    <w:rsid w:val="004B2F30"/>
    <w:rsid w:val="004B3994"/>
    <w:rsid w:val="004B3AA4"/>
    <w:rsid w:val="004B3EDB"/>
    <w:rsid w:val="004B7491"/>
    <w:rsid w:val="004C24FE"/>
    <w:rsid w:val="004C3DA9"/>
    <w:rsid w:val="004C498A"/>
    <w:rsid w:val="004C4C69"/>
    <w:rsid w:val="004C670F"/>
    <w:rsid w:val="004D0B61"/>
    <w:rsid w:val="004D1CF7"/>
    <w:rsid w:val="004D324D"/>
    <w:rsid w:val="004D5A5C"/>
    <w:rsid w:val="004E0523"/>
    <w:rsid w:val="004E0F2F"/>
    <w:rsid w:val="004E2E99"/>
    <w:rsid w:val="004E33BE"/>
    <w:rsid w:val="004E5D9D"/>
    <w:rsid w:val="004E6010"/>
    <w:rsid w:val="004E672D"/>
    <w:rsid w:val="004E7CAB"/>
    <w:rsid w:val="004F1204"/>
    <w:rsid w:val="004F3619"/>
    <w:rsid w:val="004F4BA2"/>
    <w:rsid w:val="004F53AE"/>
    <w:rsid w:val="005000AE"/>
    <w:rsid w:val="00501465"/>
    <w:rsid w:val="0050146C"/>
    <w:rsid w:val="005030A4"/>
    <w:rsid w:val="00506600"/>
    <w:rsid w:val="00506BEF"/>
    <w:rsid w:val="0050714E"/>
    <w:rsid w:val="005123EF"/>
    <w:rsid w:val="00513584"/>
    <w:rsid w:val="00513DEA"/>
    <w:rsid w:val="00513EB3"/>
    <w:rsid w:val="0051405A"/>
    <w:rsid w:val="005157A8"/>
    <w:rsid w:val="0052119F"/>
    <w:rsid w:val="00521509"/>
    <w:rsid w:val="005220D3"/>
    <w:rsid w:val="00525F02"/>
    <w:rsid w:val="005302CB"/>
    <w:rsid w:val="00531351"/>
    <w:rsid w:val="00534BA0"/>
    <w:rsid w:val="0053580F"/>
    <w:rsid w:val="0053773E"/>
    <w:rsid w:val="00540003"/>
    <w:rsid w:val="0054041B"/>
    <w:rsid w:val="0054131F"/>
    <w:rsid w:val="00544B22"/>
    <w:rsid w:val="0055159F"/>
    <w:rsid w:val="005556F3"/>
    <w:rsid w:val="00557663"/>
    <w:rsid w:val="005600CB"/>
    <w:rsid w:val="00560361"/>
    <w:rsid w:val="005614F3"/>
    <w:rsid w:val="00562182"/>
    <w:rsid w:val="005626D5"/>
    <w:rsid w:val="00562C9E"/>
    <w:rsid w:val="00563C65"/>
    <w:rsid w:val="00565D89"/>
    <w:rsid w:val="005733AA"/>
    <w:rsid w:val="00573B87"/>
    <w:rsid w:val="00580836"/>
    <w:rsid w:val="00580A70"/>
    <w:rsid w:val="00581A43"/>
    <w:rsid w:val="00590684"/>
    <w:rsid w:val="00593EE5"/>
    <w:rsid w:val="005943C1"/>
    <w:rsid w:val="00594F1E"/>
    <w:rsid w:val="005A2748"/>
    <w:rsid w:val="005A5552"/>
    <w:rsid w:val="005A60E7"/>
    <w:rsid w:val="005B0A46"/>
    <w:rsid w:val="005B27B6"/>
    <w:rsid w:val="005B2FB8"/>
    <w:rsid w:val="005B394A"/>
    <w:rsid w:val="005B3C85"/>
    <w:rsid w:val="005B5352"/>
    <w:rsid w:val="005B6806"/>
    <w:rsid w:val="005C1A3E"/>
    <w:rsid w:val="005C1F64"/>
    <w:rsid w:val="005C4917"/>
    <w:rsid w:val="005C5002"/>
    <w:rsid w:val="005C7436"/>
    <w:rsid w:val="005D02B8"/>
    <w:rsid w:val="005D2949"/>
    <w:rsid w:val="005D4CA1"/>
    <w:rsid w:val="005D5C79"/>
    <w:rsid w:val="005D66B8"/>
    <w:rsid w:val="005D67D6"/>
    <w:rsid w:val="005D70F1"/>
    <w:rsid w:val="005E20A4"/>
    <w:rsid w:val="005E4901"/>
    <w:rsid w:val="005E63C0"/>
    <w:rsid w:val="005F05F4"/>
    <w:rsid w:val="005F0E4D"/>
    <w:rsid w:val="005F1B66"/>
    <w:rsid w:val="005F3A2B"/>
    <w:rsid w:val="005F442E"/>
    <w:rsid w:val="005F534F"/>
    <w:rsid w:val="00601CBE"/>
    <w:rsid w:val="006020CD"/>
    <w:rsid w:val="00603159"/>
    <w:rsid w:val="00605536"/>
    <w:rsid w:val="0060793B"/>
    <w:rsid w:val="0061392E"/>
    <w:rsid w:val="0061478A"/>
    <w:rsid w:val="00614FD9"/>
    <w:rsid w:val="006209BA"/>
    <w:rsid w:val="00620A8A"/>
    <w:rsid w:val="00625BA1"/>
    <w:rsid w:val="00625F2F"/>
    <w:rsid w:val="00626C2D"/>
    <w:rsid w:val="00633246"/>
    <w:rsid w:val="0063754C"/>
    <w:rsid w:val="00637F07"/>
    <w:rsid w:val="00643E86"/>
    <w:rsid w:val="006453A0"/>
    <w:rsid w:val="006454E9"/>
    <w:rsid w:val="00645ADF"/>
    <w:rsid w:val="00646CF7"/>
    <w:rsid w:val="00650A9D"/>
    <w:rsid w:val="00650CC5"/>
    <w:rsid w:val="00653B0F"/>
    <w:rsid w:val="006544A9"/>
    <w:rsid w:val="0065750B"/>
    <w:rsid w:val="00657DF2"/>
    <w:rsid w:val="00660AB4"/>
    <w:rsid w:val="006627E2"/>
    <w:rsid w:val="006642AE"/>
    <w:rsid w:val="00664E0B"/>
    <w:rsid w:val="00665822"/>
    <w:rsid w:val="0067141E"/>
    <w:rsid w:val="006737C6"/>
    <w:rsid w:val="00673AF8"/>
    <w:rsid w:val="00674AA4"/>
    <w:rsid w:val="00674E6F"/>
    <w:rsid w:val="00677D1A"/>
    <w:rsid w:val="00681803"/>
    <w:rsid w:val="006861F9"/>
    <w:rsid w:val="006865E5"/>
    <w:rsid w:val="006934B7"/>
    <w:rsid w:val="006955E9"/>
    <w:rsid w:val="006968A4"/>
    <w:rsid w:val="006969DC"/>
    <w:rsid w:val="00696C12"/>
    <w:rsid w:val="006970F5"/>
    <w:rsid w:val="006A1A8E"/>
    <w:rsid w:val="006A2F58"/>
    <w:rsid w:val="006A5C25"/>
    <w:rsid w:val="006B0AFE"/>
    <w:rsid w:val="006B1B6C"/>
    <w:rsid w:val="006B1DF1"/>
    <w:rsid w:val="006B2D9C"/>
    <w:rsid w:val="006B45AD"/>
    <w:rsid w:val="006B6B93"/>
    <w:rsid w:val="006B7D32"/>
    <w:rsid w:val="006C3640"/>
    <w:rsid w:val="006C439D"/>
    <w:rsid w:val="006C5D39"/>
    <w:rsid w:val="006C6417"/>
    <w:rsid w:val="006C7767"/>
    <w:rsid w:val="006D0165"/>
    <w:rsid w:val="006D166A"/>
    <w:rsid w:val="006D3828"/>
    <w:rsid w:val="006D4447"/>
    <w:rsid w:val="006D69BB"/>
    <w:rsid w:val="006E0AA0"/>
    <w:rsid w:val="006E474E"/>
    <w:rsid w:val="006E6C0E"/>
    <w:rsid w:val="006F15D5"/>
    <w:rsid w:val="006F1DE7"/>
    <w:rsid w:val="006F2F9A"/>
    <w:rsid w:val="006F3592"/>
    <w:rsid w:val="006F6367"/>
    <w:rsid w:val="00700F09"/>
    <w:rsid w:val="007050DC"/>
    <w:rsid w:val="00706234"/>
    <w:rsid w:val="0071139D"/>
    <w:rsid w:val="00720C04"/>
    <w:rsid w:val="00722828"/>
    <w:rsid w:val="00723023"/>
    <w:rsid w:val="00723130"/>
    <w:rsid w:val="00723D5F"/>
    <w:rsid w:val="00724B80"/>
    <w:rsid w:val="007258F8"/>
    <w:rsid w:val="00725F0F"/>
    <w:rsid w:val="00726433"/>
    <w:rsid w:val="00730F37"/>
    <w:rsid w:val="0073175F"/>
    <w:rsid w:val="00731D12"/>
    <w:rsid w:val="00732830"/>
    <w:rsid w:val="00737583"/>
    <w:rsid w:val="00750244"/>
    <w:rsid w:val="00751FB9"/>
    <w:rsid w:val="007549EC"/>
    <w:rsid w:val="007569C8"/>
    <w:rsid w:val="00760CA2"/>
    <w:rsid w:val="00765C02"/>
    <w:rsid w:val="00767504"/>
    <w:rsid w:val="00770E38"/>
    <w:rsid w:val="0077106B"/>
    <w:rsid w:val="00774D01"/>
    <w:rsid w:val="00776C22"/>
    <w:rsid w:val="00777139"/>
    <w:rsid w:val="0078122A"/>
    <w:rsid w:val="00781A66"/>
    <w:rsid w:val="00785755"/>
    <w:rsid w:val="00786F9B"/>
    <w:rsid w:val="00790AE8"/>
    <w:rsid w:val="007A003D"/>
    <w:rsid w:val="007A0194"/>
    <w:rsid w:val="007A18E1"/>
    <w:rsid w:val="007A1B56"/>
    <w:rsid w:val="007A1D5F"/>
    <w:rsid w:val="007A2723"/>
    <w:rsid w:val="007A480F"/>
    <w:rsid w:val="007A60B7"/>
    <w:rsid w:val="007A797C"/>
    <w:rsid w:val="007B0299"/>
    <w:rsid w:val="007B0DD8"/>
    <w:rsid w:val="007B2E33"/>
    <w:rsid w:val="007B5764"/>
    <w:rsid w:val="007B60A2"/>
    <w:rsid w:val="007C0786"/>
    <w:rsid w:val="007C097A"/>
    <w:rsid w:val="007C2A6E"/>
    <w:rsid w:val="007C46B4"/>
    <w:rsid w:val="007C5B92"/>
    <w:rsid w:val="007C6428"/>
    <w:rsid w:val="007D1256"/>
    <w:rsid w:val="007D2EC8"/>
    <w:rsid w:val="007D56E4"/>
    <w:rsid w:val="007D7B29"/>
    <w:rsid w:val="007E0B84"/>
    <w:rsid w:val="007E31E7"/>
    <w:rsid w:val="007E7939"/>
    <w:rsid w:val="007E7C9B"/>
    <w:rsid w:val="007F0C2E"/>
    <w:rsid w:val="007F2D2B"/>
    <w:rsid w:val="007F61DF"/>
    <w:rsid w:val="007F79F9"/>
    <w:rsid w:val="007F7BAF"/>
    <w:rsid w:val="00800314"/>
    <w:rsid w:val="00802D1C"/>
    <w:rsid w:val="008108EC"/>
    <w:rsid w:val="00810CCC"/>
    <w:rsid w:val="00813C8D"/>
    <w:rsid w:val="0081436D"/>
    <w:rsid w:val="00814DF1"/>
    <w:rsid w:val="008214F6"/>
    <w:rsid w:val="008217E9"/>
    <w:rsid w:val="00822D17"/>
    <w:rsid w:val="00823D87"/>
    <w:rsid w:val="00824800"/>
    <w:rsid w:val="0083373E"/>
    <w:rsid w:val="008358D3"/>
    <w:rsid w:val="00840A3D"/>
    <w:rsid w:val="0084134C"/>
    <w:rsid w:val="00842C83"/>
    <w:rsid w:val="008471F8"/>
    <w:rsid w:val="0084723E"/>
    <w:rsid w:val="008509EE"/>
    <w:rsid w:val="00850AB2"/>
    <w:rsid w:val="00850CF9"/>
    <w:rsid w:val="00855EFB"/>
    <w:rsid w:val="00857DF1"/>
    <w:rsid w:val="00857F60"/>
    <w:rsid w:val="00860EB5"/>
    <w:rsid w:val="00870A88"/>
    <w:rsid w:val="00870F61"/>
    <w:rsid w:val="00871DA3"/>
    <w:rsid w:val="0087540A"/>
    <w:rsid w:val="0087591B"/>
    <w:rsid w:val="00876C9C"/>
    <w:rsid w:val="0088035B"/>
    <w:rsid w:val="008809EE"/>
    <w:rsid w:val="00890CEE"/>
    <w:rsid w:val="008942E7"/>
    <w:rsid w:val="00894EF4"/>
    <w:rsid w:val="00896273"/>
    <w:rsid w:val="008A0C7B"/>
    <w:rsid w:val="008A162B"/>
    <w:rsid w:val="008A44CD"/>
    <w:rsid w:val="008A602F"/>
    <w:rsid w:val="008B1D08"/>
    <w:rsid w:val="008B20D9"/>
    <w:rsid w:val="008B503C"/>
    <w:rsid w:val="008B5394"/>
    <w:rsid w:val="008B63F9"/>
    <w:rsid w:val="008C226C"/>
    <w:rsid w:val="008C6283"/>
    <w:rsid w:val="008D0CC2"/>
    <w:rsid w:val="008D161E"/>
    <w:rsid w:val="008D2079"/>
    <w:rsid w:val="008D3710"/>
    <w:rsid w:val="008D398D"/>
    <w:rsid w:val="008D44F0"/>
    <w:rsid w:val="008D47BF"/>
    <w:rsid w:val="008E0DFF"/>
    <w:rsid w:val="008E1919"/>
    <w:rsid w:val="008E3236"/>
    <w:rsid w:val="008E3648"/>
    <w:rsid w:val="008E5802"/>
    <w:rsid w:val="008F17CF"/>
    <w:rsid w:val="008F231D"/>
    <w:rsid w:val="008F2CB2"/>
    <w:rsid w:val="008F4736"/>
    <w:rsid w:val="008F79C3"/>
    <w:rsid w:val="00900BD0"/>
    <w:rsid w:val="00910019"/>
    <w:rsid w:val="0091285F"/>
    <w:rsid w:val="009132D0"/>
    <w:rsid w:val="009133DD"/>
    <w:rsid w:val="00913BA4"/>
    <w:rsid w:val="00914DE6"/>
    <w:rsid w:val="0091527A"/>
    <w:rsid w:val="00916398"/>
    <w:rsid w:val="009208D8"/>
    <w:rsid w:val="0092125D"/>
    <w:rsid w:val="009220D0"/>
    <w:rsid w:val="00922746"/>
    <w:rsid w:val="009233D1"/>
    <w:rsid w:val="0093179A"/>
    <w:rsid w:val="009327B2"/>
    <w:rsid w:val="00944A51"/>
    <w:rsid w:val="00944C7A"/>
    <w:rsid w:val="00945506"/>
    <w:rsid w:val="00946108"/>
    <w:rsid w:val="009472D3"/>
    <w:rsid w:val="00947372"/>
    <w:rsid w:val="00952199"/>
    <w:rsid w:val="00954ED6"/>
    <w:rsid w:val="00957AFA"/>
    <w:rsid w:val="009615F4"/>
    <w:rsid w:val="00961EDD"/>
    <w:rsid w:val="009624A8"/>
    <w:rsid w:val="00962515"/>
    <w:rsid w:val="00963119"/>
    <w:rsid w:val="00963B75"/>
    <w:rsid w:val="009702D1"/>
    <w:rsid w:val="00974090"/>
    <w:rsid w:val="00976726"/>
    <w:rsid w:val="00977341"/>
    <w:rsid w:val="00977840"/>
    <w:rsid w:val="00981194"/>
    <w:rsid w:val="0098342E"/>
    <w:rsid w:val="0098403A"/>
    <w:rsid w:val="00984AA0"/>
    <w:rsid w:val="0098743E"/>
    <w:rsid w:val="00987C92"/>
    <w:rsid w:val="00992A93"/>
    <w:rsid w:val="00994F50"/>
    <w:rsid w:val="009A03E0"/>
    <w:rsid w:val="009A0E45"/>
    <w:rsid w:val="009A4360"/>
    <w:rsid w:val="009A4DC7"/>
    <w:rsid w:val="009A4F68"/>
    <w:rsid w:val="009B11B4"/>
    <w:rsid w:val="009B14E9"/>
    <w:rsid w:val="009B15AA"/>
    <w:rsid w:val="009B20D7"/>
    <w:rsid w:val="009B3F98"/>
    <w:rsid w:val="009B4B1C"/>
    <w:rsid w:val="009B4E85"/>
    <w:rsid w:val="009B5A70"/>
    <w:rsid w:val="009B5F8A"/>
    <w:rsid w:val="009B6371"/>
    <w:rsid w:val="009B74DF"/>
    <w:rsid w:val="009B7B11"/>
    <w:rsid w:val="009C317F"/>
    <w:rsid w:val="009C3186"/>
    <w:rsid w:val="009C37FF"/>
    <w:rsid w:val="009C3C17"/>
    <w:rsid w:val="009D33AA"/>
    <w:rsid w:val="009D43FB"/>
    <w:rsid w:val="009D4914"/>
    <w:rsid w:val="009D52AC"/>
    <w:rsid w:val="009E2D38"/>
    <w:rsid w:val="009E30C0"/>
    <w:rsid w:val="009E3255"/>
    <w:rsid w:val="009E405B"/>
    <w:rsid w:val="009E64C3"/>
    <w:rsid w:val="009E7304"/>
    <w:rsid w:val="009E7501"/>
    <w:rsid w:val="009E75A6"/>
    <w:rsid w:val="009F0ABC"/>
    <w:rsid w:val="009F0E83"/>
    <w:rsid w:val="009F25C5"/>
    <w:rsid w:val="009F63BB"/>
    <w:rsid w:val="009F657D"/>
    <w:rsid w:val="00A01B98"/>
    <w:rsid w:val="00A12F80"/>
    <w:rsid w:val="00A1358B"/>
    <w:rsid w:val="00A20F4A"/>
    <w:rsid w:val="00A263F6"/>
    <w:rsid w:val="00A27BAB"/>
    <w:rsid w:val="00A31B92"/>
    <w:rsid w:val="00A3263A"/>
    <w:rsid w:val="00A362C3"/>
    <w:rsid w:val="00A3643C"/>
    <w:rsid w:val="00A40086"/>
    <w:rsid w:val="00A42D20"/>
    <w:rsid w:val="00A4454C"/>
    <w:rsid w:val="00A44661"/>
    <w:rsid w:val="00A44FA1"/>
    <w:rsid w:val="00A45F9A"/>
    <w:rsid w:val="00A46828"/>
    <w:rsid w:val="00A46F80"/>
    <w:rsid w:val="00A47AB6"/>
    <w:rsid w:val="00A50796"/>
    <w:rsid w:val="00A5206F"/>
    <w:rsid w:val="00A534C1"/>
    <w:rsid w:val="00A54340"/>
    <w:rsid w:val="00A54B6A"/>
    <w:rsid w:val="00A56670"/>
    <w:rsid w:val="00A60A53"/>
    <w:rsid w:val="00A67109"/>
    <w:rsid w:val="00A70466"/>
    <w:rsid w:val="00A735D6"/>
    <w:rsid w:val="00A74EFF"/>
    <w:rsid w:val="00A755B9"/>
    <w:rsid w:val="00A75F8C"/>
    <w:rsid w:val="00A80B74"/>
    <w:rsid w:val="00A80F2A"/>
    <w:rsid w:val="00A835D3"/>
    <w:rsid w:val="00A85809"/>
    <w:rsid w:val="00A86927"/>
    <w:rsid w:val="00A86F3D"/>
    <w:rsid w:val="00A909E3"/>
    <w:rsid w:val="00A94397"/>
    <w:rsid w:val="00A963CB"/>
    <w:rsid w:val="00AA11E6"/>
    <w:rsid w:val="00AA17C0"/>
    <w:rsid w:val="00AA1D1C"/>
    <w:rsid w:val="00AA1E1C"/>
    <w:rsid w:val="00AA2A9B"/>
    <w:rsid w:val="00AA2C32"/>
    <w:rsid w:val="00AA3787"/>
    <w:rsid w:val="00AA4BDD"/>
    <w:rsid w:val="00AA502A"/>
    <w:rsid w:val="00AB1057"/>
    <w:rsid w:val="00AB1B16"/>
    <w:rsid w:val="00AB2E9F"/>
    <w:rsid w:val="00AB4F4E"/>
    <w:rsid w:val="00AC0F8C"/>
    <w:rsid w:val="00AC446E"/>
    <w:rsid w:val="00AC4EBE"/>
    <w:rsid w:val="00AC603E"/>
    <w:rsid w:val="00AC6899"/>
    <w:rsid w:val="00AD1B33"/>
    <w:rsid w:val="00AD380A"/>
    <w:rsid w:val="00AE3919"/>
    <w:rsid w:val="00AE4D0F"/>
    <w:rsid w:val="00AE7613"/>
    <w:rsid w:val="00AF2811"/>
    <w:rsid w:val="00AF3659"/>
    <w:rsid w:val="00B010D3"/>
    <w:rsid w:val="00B02581"/>
    <w:rsid w:val="00B05B45"/>
    <w:rsid w:val="00B068CB"/>
    <w:rsid w:val="00B07772"/>
    <w:rsid w:val="00B07969"/>
    <w:rsid w:val="00B10454"/>
    <w:rsid w:val="00B12B54"/>
    <w:rsid w:val="00B13292"/>
    <w:rsid w:val="00B15044"/>
    <w:rsid w:val="00B16392"/>
    <w:rsid w:val="00B170EA"/>
    <w:rsid w:val="00B2132F"/>
    <w:rsid w:val="00B228E9"/>
    <w:rsid w:val="00B23496"/>
    <w:rsid w:val="00B23831"/>
    <w:rsid w:val="00B24B62"/>
    <w:rsid w:val="00B2787B"/>
    <w:rsid w:val="00B30D24"/>
    <w:rsid w:val="00B312C4"/>
    <w:rsid w:val="00B3271F"/>
    <w:rsid w:val="00B3461F"/>
    <w:rsid w:val="00B37B27"/>
    <w:rsid w:val="00B456A1"/>
    <w:rsid w:val="00B45DE8"/>
    <w:rsid w:val="00B46032"/>
    <w:rsid w:val="00B464FE"/>
    <w:rsid w:val="00B4674D"/>
    <w:rsid w:val="00B47F9A"/>
    <w:rsid w:val="00B54D18"/>
    <w:rsid w:val="00B55558"/>
    <w:rsid w:val="00B562BE"/>
    <w:rsid w:val="00B60B8A"/>
    <w:rsid w:val="00B6152B"/>
    <w:rsid w:val="00B61AF3"/>
    <w:rsid w:val="00B65CC6"/>
    <w:rsid w:val="00B67F91"/>
    <w:rsid w:val="00B70050"/>
    <w:rsid w:val="00B700D7"/>
    <w:rsid w:val="00B70C42"/>
    <w:rsid w:val="00B735F4"/>
    <w:rsid w:val="00B73DB8"/>
    <w:rsid w:val="00B75193"/>
    <w:rsid w:val="00B7523F"/>
    <w:rsid w:val="00B75962"/>
    <w:rsid w:val="00B759F0"/>
    <w:rsid w:val="00B844B7"/>
    <w:rsid w:val="00B84B83"/>
    <w:rsid w:val="00B9054E"/>
    <w:rsid w:val="00B91991"/>
    <w:rsid w:val="00B92B0C"/>
    <w:rsid w:val="00B92B79"/>
    <w:rsid w:val="00B95C10"/>
    <w:rsid w:val="00B97323"/>
    <w:rsid w:val="00B97815"/>
    <w:rsid w:val="00BA13D5"/>
    <w:rsid w:val="00BA22C4"/>
    <w:rsid w:val="00BA4C73"/>
    <w:rsid w:val="00BA6010"/>
    <w:rsid w:val="00BA7ED3"/>
    <w:rsid w:val="00BB00B6"/>
    <w:rsid w:val="00BC331E"/>
    <w:rsid w:val="00BC4E9C"/>
    <w:rsid w:val="00BC6E4F"/>
    <w:rsid w:val="00BC7869"/>
    <w:rsid w:val="00BD1B54"/>
    <w:rsid w:val="00BD2819"/>
    <w:rsid w:val="00BD68FB"/>
    <w:rsid w:val="00BD7578"/>
    <w:rsid w:val="00BD792F"/>
    <w:rsid w:val="00BE1084"/>
    <w:rsid w:val="00BE14FA"/>
    <w:rsid w:val="00BE2412"/>
    <w:rsid w:val="00BE3331"/>
    <w:rsid w:val="00BE4587"/>
    <w:rsid w:val="00BE67EA"/>
    <w:rsid w:val="00BE6B48"/>
    <w:rsid w:val="00BE7E10"/>
    <w:rsid w:val="00BF0581"/>
    <w:rsid w:val="00BF15DD"/>
    <w:rsid w:val="00BF3359"/>
    <w:rsid w:val="00BF5884"/>
    <w:rsid w:val="00BF6649"/>
    <w:rsid w:val="00BF6778"/>
    <w:rsid w:val="00C028D8"/>
    <w:rsid w:val="00C02EEA"/>
    <w:rsid w:val="00C04F65"/>
    <w:rsid w:val="00C07A36"/>
    <w:rsid w:val="00C120C9"/>
    <w:rsid w:val="00C13EC8"/>
    <w:rsid w:val="00C16449"/>
    <w:rsid w:val="00C17DF2"/>
    <w:rsid w:val="00C210AA"/>
    <w:rsid w:val="00C21454"/>
    <w:rsid w:val="00C2147B"/>
    <w:rsid w:val="00C21B84"/>
    <w:rsid w:val="00C22A7F"/>
    <w:rsid w:val="00C24E58"/>
    <w:rsid w:val="00C25786"/>
    <w:rsid w:val="00C26F4C"/>
    <w:rsid w:val="00C271F0"/>
    <w:rsid w:val="00C274E9"/>
    <w:rsid w:val="00C278C5"/>
    <w:rsid w:val="00C30161"/>
    <w:rsid w:val="00C33DD3"/>
    <w:rsid w:val="00C42ABA"/>
    <w:rsid w:val="00C4626C"/>
    <w:rsid w:val="00C5422D"/>
    <w:rsid w:val="00C559D9"/>
    <w:rsid w:val="00C55BD1"/>
    <w:rsid w:val="00C55DE7"/>
    <w:rsid w:val="00C571E6"/>
    <w:rsid w:val="00C61819"/>
    <w:rsid w:val="00C64CD2"/>
    <w:rsid w:val="00C654A5"/>
    <w:rsid w:val="00C66DE5"/>
    <w:rsid w:val="00C70AFE"/>
    <w:rsid w:val="00C70CB5"/>
    <w:rsid w:val="00C70DF8"/>
    <w:rsid w:val="00C72640"/>
    <w:rsid w:val="00C74BF6"/>
    <w:rsid w:val="00C7647D"/>
    <w:rsid w:val="00C80D3E"/>
    <w:rsid w:val="00C84B1C"/>
    <w:rsid w:val="00C90B80"/>
    <w:rsid w:val="00C91711"/>
    <w:rsid w:val="00C92565"/>
    <w:rsid w:val="00C92AAA"/>
    <w:rsid w:val="00C978C6"/>
    <w:rsid w:val="00CA0124"/>
    <w:rsid w:val="00CA3334"/>
    <w:rsid w:val="00CA4B01"/>
    <w:rsid w:val="00CB2120"/>
    <w:rsid w:val="00CB3593"/>
    <w:rsid w:val="00CB65D7"/>
    <w:rsid w:val="00CC164C"/>
    <w:rsid w:val="00CC3386"/>
    <w:rsid w:val="00CC4DFA"/>
    <w:rsid w:val="00CC6BCE"/>
    <w:rsid w:val="00CC702D"/>
    <w:rsid w:val="00CC7914"/>
    <w:rsid w:val="00CD0A5D"/>
    <w:rsid w:val="00CD121B"/>
    <w:rsid w:val="00CD2074"/>
    <w:rsid w:val="00CD752D"/>
    <w:rsid w:val="00CD787A"/>
    <w:rsid w:val="00CE0B04"/>
    <w:rsid w:val="00CE4E9B"/>
    <w:rsid w:val="00CE71B0"/>
    <w:rsid w:val="00CE7D60"/>
    <w:rsid w:val="00CF0384"/>
    <w:rsid w:val="00CF4229"/>
    <w:rsid w:val="00CF57A9"/>
    <w:rsid w:val="00D028DC"/>
    <w:rsid w:val="00D044CB"/>
    <w:rsid w:val="00D04A58"/>
    <w:rsid w:val="00D071D3"/>
    <w:rsid w:val="00D10477"/>
    <w:rsid w:val="00D10DB1"/>
    <w:rsid w:val="00D139EC"/>
    <w:rsid w:val="00D13F82"/>
    <w:rsid w:val="00D14CBB"/>
    <w:rsid w:val="00D16BA1"/>
    <w:rsid w:val="00D22CA7"/>
    <w:rsid w:val="00D23BDE"/>
    <w:rsid w:val="00D23F88"/>
    <w:rsid w:val="00D250D0"/>
    <w:rsid w:val="00D25950"/>
    <w:rsid w:val="00D36382"/>
    <w:rsid w:val="00D413D5"/>
    <w:rsid w:val="00D43266"/>
    <w:rsid w:val="00D43940"/>
    <w:rsid w:val="00D44648"/>
    <w:rsid w:val="00D4662E"/>
    <w:rsid w:val="00D517F3"/>
    <w:rsid w:val="00D5784F"/>
    <w:rsid w:val="00D5791F"/>
    <w:rsid w:val="00D61AA7"/>
    <w:rsid w:val="00D635D8"/>
    <w:rsid w:val="00D63671"/>
    <w:rsid w:val="00D64EE7"/>
    <w:rsid w:val="00D65F8F"/>
    <w:rsid w:val="00D70D57"/>
    <w:rsid w:val="00D71749"/>
    <w:rsid w:val="00D72E62"/>
    <w:rsid w:val="00D739BA"/>
    <w:rsid w:val="00D748A7"/>
    <w:rsid w:val="00D766C8"/>
    <w:rsid w:val="00D76F65"/>
    <w:rsid w:val="00D81FBA"/>
    <w:rsid w:val="00D834BF"/>
    <w:rsid w:val="00D85024"/>
    <w:rsid w:val="00D855E6"/>
    <w:rsid w:val="00D87C69"/>
    <w:rsid w:val="00D92459"/>
    <w:rsid w:val="00D92AF3"/>
    <w:rsid w:val="00D97C21"/>
    <w:rsid w:val="00DA155C"/>
    <w:rsid w:val="00DA278F"/>
    <w:rsid w:val="00DB0ADF"/>
    <w:rsid w:val="00DB107D"/>
    <w:rsid w:val="00DB1A60"/>
    <w:rsid w:val="00DB46A1"/>
    <w:rsid w:val="00DB7E4C"/>
    <w:rsid w:val="00DC032D"/>
    <w:rsid w:val="00DC44C7"/>
    <w:rsid w:val="00DC5AD0"/>
    <w:rsid w:val="00DD049B"/>
    <w:rsid w:val="00DD08BD"/>
    <w:rsid w:val="00DD186A"/>
    <w:rsid w:val="00DD46B9"/>
    <w:rsid w:val="00DD5477"/>
    <w:rsid w:val="00DD62E7"/>
    <w:rsid w:val="00DE049C"/>
    <w:rsid w:val="00DE38E0"/>
    <w:rsid w:val="00DE3A73"/>
    <w:rsid w:val="00DE4EFE"/>
    <w:rsid w:val="00DF03E3"/>
    <w:rsid w:val="00DF1456"/>
    <w:rsid w:val="00DF2098"/>
    <w:rsid w:val="00E00138"/>
    <w:rsid w:val="00E05DD5"/>
    <w:rsid w:val="00E0739A"/>
    <w:rsid w:val="00E07C96"/>
    <w:rsid w:val="00E110DA"/>
    <w:rsid w:val="00E11CB4"/>
    <w:rsid w:val="00E12B80"/>
    <w:rsid w:val="00E13930"/>
    <w:rsid w:val="00E14A89"/>
    <w:rsid w:val="00E15841"/>
    <w:rsid w:val="00E16078"/>
    <w:rsid w:val="00E16154"/>
    <w:rsid w:val="00E17571"/>
    <w:rsid w:val="00E23006"/>
    <w:rsid w:val="00E241D4"/>
    <w:rsid w:val="00E24C4D"/>
    <w:rsid w:val="00E27638"/>
    <w:rsid w:val="00E33398"/>
    <w:rsid w:val="00E3362E"/>
    <w:rsid w:val="00E33814"/>
    <w:rsid w:val="00E403BF"/>
    <w:rsid w:val="00E45C3B"/>
    <w:rsid w:val="00E475DE"/>
    <w:rsid w:val="00E512B0"/>
    <w:rsid w:val="00E53B18"/>
    <w:rsid w:val="00E55931"/>
    <w:rsid w:val="00E576FB"/>
    <w:rsid w:val="00E64657"/>
    <w:rsid w:val="00E65CB5"/>
    <w:rsid w:val="00E66A01"/>
    <w:rsid w:val="00E67DCD"/>
    <w:rsid w:val="00E714F0"/>
    <w:rsid w:val="00E73E14"/>
    <w:rsid w:val="00E73E4F"/>
    <w:rsid w:val="00E756AF"/>
    <w:rsid w:val="00E75B53"/>
    <w:rsid w:val="00E76BE6"/>
    <w:rsid w:val="00E81220"/>
    <w:rsid w:val="00E83542"/>
    <w:rsid w:val="00E83ADB"/>
    <w:rsid w:val="00E846CC"/>
    <w:rsid w:val="00E85790"/>
    <w:rsid w:val="00E8592B"/>
    <w:rsid w:val="00E85E7C"/>
    <w:rsid w:val="00E87871"/>
    <w:rsid w:val="00E90807"/>
    <w:rsid w:val="00E954DC"/>
    <w:rsid w:val="00EA2F7C"/>
    <w:rsid w:val="00EA3598"/>
    <w:rsid w:val="00EA6D67"/>
    <w:rsid w:val="00EB2F0B"/>
    <w:rsid w:val="00EB3D8B"/>
    <w:rsid w:val="00EB614B"/>
    <w:rsid w:val="00EB7B11"/>
    <w:rsid w:val="00EC4B16"/>
    <w:rsid w:val="00ED1735"/>
    <w:rsid w:val="00ED3608"/>
    <w:rsid w:val="00ED4C20"/>
    <w:rsid w:val="00ED66AA"/>
    <w:rsid w:val="00EE3001"/>
    <w:rsid w:val="00EE3BDC"/>
    <w:rsid w:val="00EE411B"/>
    <w:rsid w:val="00EE450A"/>
    <w:rsid w:val="00EE653A"/>
    <w:rsid w:val="00EE7C99"/>
    <w:rsid w:val="00EF4387"/>
    <w:rsid w:val="00EF4DAE"/>
    <w:rsid w:val="00EF527B"/>
    <w:rsid w:val="00EF7D69"/>
    <w:rsid w:val="00F004E0"/>
    <w:rsid w:val="00F049B2"/>
    <w:rsid w:val="00F05F25"/>
    <w:rsid w:val="00F067A0"/>
    <w:rsid w:val="00F07EE6"/>
    <w:rsid w:val="00F11589"/>
    <w:rsid w:val="00F1247C"/>
    <w:rsid w:val="00F128FD"/>
    <w:rsid w:val="00F13449"/>
    <w:rsid w:val="00F138F0"/>
    <w:rsid w:val="00F14110"/>
    <w:rsid w:val="00F178F6"/>
    <w:rsid w:val="00F205F2"/>
    <w:rsid w:val="00F2393C"/>
    <w:rsid w:val="00F24167"/>
    <w:rsid w:val="00F252FB"/>
    <w:rsid w:val="00F26211"/>
    <w:rsid w:val="00F26D77"/>
    <w:rsid w:val="00F27459"/>
    <w:rsid w:val="00F30810"/>
    <w:rsid w:val="00F33CF7"/>
    <w:rsid w:val="00F33E74"/>
    <w:rsid w:val="00F42406"/>
    <w:rsid w:val="00F42C81"/>
    <w:rsid w:val="00F4331E"/>
    <w:rsid w:val="00F468C2"/>
    <w:rsid w:val="00F47AFC"/>
    <w:rsid w:val="00F47EB6"/>
    <w:rsid w:val="00F501B8"/>
    <w:rsid w:val="00F5105D"/>
    <w:rsid w:val="00F52100"/>
    <w:rsid w:val="00F57EC4"/>
    <w:rsid w:val="00F6711C"/>
    <w:rsid w:val="00F705D1"/>
    <w:rsid w:val="00F70CD3"/>
    <w:rsid w:val="00F70F76"/>
    <w:rsid w:val="00F74BFB"/>
    <w:rsid w:val="00F75754"/>
    <w:rsid w:val="00F766A3"/>
    <w:rsid w:val="00F76CC9"/>
    <w:rsid w:val="00F803C7"/>
    <w:rsid w:val="00F81A1C"/>
    <w:rsid w:val="00F90823"/>
    <w:rsid w:val="00F91758"/>
    <w:rsid w:val="00F91C54"/>
    <w:rsid w:val="00F93A84"/>
    <w:rsid w:val="00F94753"/>
    <w:rsid w:val="00F953F1"/>
    <w:rsid w:val="00F96E95"/>
    <w:rsid w:val="00F976BF"/>
    <w:rsid w:val="00FA0B9F"/>
    <w:rsid w:val="00FA5F64"/>
    <w:rsid w:val="00FA6EE2"/>
    <w:rsid w:val="00FA7210"/>
    <w:rsid w:val="00FA791B"/>
    <w:rsid w:val="00FA7D27"/>
    <w:rsid w:val="00FB127A"/>
    <w:rsid w:val="00FB1862"/>
    <w:rsid w:val="00FB3A02"/>
    <w:rsid w:val="00FB3E07"/>
    <w:rsid w:val="00FB5F51"/>
    <w:rsid w:val="00FB6B69"/>
    <w:rsid w:val="00FC16CF"/>
    <w:rsid w:val="00FC2C11"/>
    <w:rsid w:val="00FC3F19"/>
    <w:rsid w:val="00FC500B"/>
    <w:rsid w:val="00FC5138"/>
    <w:rsid w:val="00FC5B32"/>
    <w:rsid w:val="00FD01C6"/>
    <w:rsid w:val="00FD1479"/>
    <w:rsid w:val="00FD6392"/>
    <w:rsid w:val="00FE3825"/>
    <w:rsid w:val="00FE4385"/>
    <w:rsid w:val="00FE58F7"/>
    <w:rsid w:val="00FE7A82"/>
    <w:rsid w:val="00FF263E"/>
    <w:rsid w:val="00FF5D54"/>
    <w:rsid w:val="00FF6C59"/>
    <w:rsid w:val="00FF72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AA18"/>
  <w15:chartTrackingRefBased/>
  <w15:docId w15:val="{49DD0649-DE29-4052-9DEA-EF67FB36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55E9"/>
    <w:rPr>
      <w:rFonts w:ascii="Calibri" w:eastAsia="Calibri" w:hAnsi="Calibri" w:cs="Times New Roman"/>
    </w:rPr>
  </w:style>
  <w:style w:type="paragraph" w:styleId="Naslov1">
    <w:name w:val="heading 1"/>
    <w:aliases w:val="Naslov poglavja 1,NASLOV,Heading 1 Char1 Char1,Heading 1 Char Char Char1,Heading 1 Char1 Char1 Char Char,Heading 1 Char Char Char1 Char Char,Heading 1 Char Char1,Heading 1 Char1 Char1 Char1,Heading 1 Char Char Char1 Char1,ZP_naslov_1_red"/>
    <w:basedOn w:val="Navaden"/>
    <w:next w:val="Navaden"/>
    <w:link w:val="Naslov1Znak"/>
    <w:uiPriority w:val="9"/>
    <w:qFormat/>
    <w:rsid w:val="00E65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E65C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F47E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6955E9"/>
    <w:pPr>
      <w:ind w:left="720"/>
      <w:contextualSpacing/>
    </w:p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6955E9"/>
    <w:pPr>
      <w:spacing w:after="0" w:line="240" w:lineRule="auto"/>
    </w:pPr>
    <w:rPr>
      <w:rFonts w:ascii="Times New Roman" w:eastAsia="Times New Roman" w:hAnsi="Times New Roman"/>
      <w:sz w:val="20"/>
      <w:szCs w:val="20"/>
      <w:lang w:eastAsia="sl-SI"/>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basedOn w:val="Privzetapisavaodstavka"/>
    <w:link w:val="Sprotnaopomba-besedilo"/>
    <w:uiPriority w:val="99"/>
    <w:qFormat/>
    <w:rsid w:val="006955E9"/>
    <w:rPr>
      <w:rFonts w:ascii="Times New Roman" w:eastAsia="Times New Roman" w:hAnsi="Times New Roman" w:cs="Times New Roman"/>
      <w:sz w:val="20"/>
      <w:szCs w:val="20"/>
      <w:lang w:eastAsia="sl-SI"/>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ftref,BVI fnr"/>
    <w:basedOn w:val="Privzetapisavaodstavka"/>
    <w:link w:val="Char2"/>
    <w:uiPriority w:val="99"/>
    <w:qFormat/>
    <w:rsid w:val="006955E9"/>
    <w:rPr>
      <w:rFonts w:cs="Times New Roman"/>
      <w:vertAlign w:val="superscript"/>
    </w:rPr>
  </w:style>
  <w:style w:type="paragraph" w:customStyle="1" w:styleId="Desno">
    <w:name w:val="Desno"/>
    <w:basedOn w:val="Navaden"/>
    <w:uiPriority w:val="99"/>
    <w:rsid w:val="006955E9"/>
    <w:pPr>
      <w:spacing w:before="120" w:after="120" w:line="240" w:lineRule="auto"/>
      <w:jc w:val="both"/>
    </w:pPr>
    <w:rPr>
      <w:rFonts w:ascii="Arial" w:eastAsia="Times New Roman" w:hAnsi="Arial" w:cs="Arial"/>
      <w:sz w:val="18"/>
      <w:szCs w:val="18"/>
      <w:lang w:eastAsia="sl-SI"/>
    </w:rPr>
  </w:style>
  <w:style w:type="paragraph" w:customStyle="1" w:styleId="odstavek">
    <w:name w:val="odstavek"/>
    <w:basedOn w:val="Navaden"/>
    <w:uiPriority w:val="99"/>
    <w:rsid w:val="006955E9"/>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6955E9"/>
    <w:pPr>
      <w:tabs>
        <w:tab w:val="center" w:pos="4536"/>
        <w:tab w:val="right" w:pos="9072"/>
      </w:tabs>
      <w:spacing w:after="0" w:line="240" w:lineRule="auto"/>
    </w:pPr>
  </w:style>
  <w:style w:type="character" w:customStyle="1" w:styleId="GlavaZnak">
    <w:name w:val="Glava Znak"/>
    <w:basedOn w:val="Privzetapisavaodstavka"/>
    <w:link w:val="Glava"/>
    <w:uiPriority w:val="99"/>
    <w:rsid w:val="006955E9"/>
    <w:rPr>
      <w:rFonts w:ascii="Calibri" w:eastAsia="Calibri" w:hAnsi="Calibri" w:cs="Times New Roman"/>
    </w:rPr>
  </w:style>
  <w:style w:type="paragraph" w:styleId="Noga">
    <w:name w:val="footer"/>
    <w:basedOn w:val="Navaden"/>
    <w:link w:val="NogaZnak"/>
    <w:uiPriority w:val="99"/>
    <w:unhideWhenUsed/>
    <w:rsid w:val="006955E9"/>
    <w:pPr>
      <w:tabs>
        <w:tab w:val="center" w:pos="4536"/>
        <w:tab w:val="right" w:pos="9072"/>
      </w:tabs>
      <w:spacing w:after="0" w:line="240" w:lineRule="auto"/>
    </w:pPr>
  </w:style>
  <w:style w:type="character" w:customStyle="1" w:styleId="NogaZnak">
    <w:name w:val="Noga Znak"/>
    <w:basedOn w:val="Privzetapisavaodstavka"/>
    <w:link w:val="Noga"/>
    <w:uiPriority w:val="99"/>
    <w:rsid w:val="006955E9"/>
    <w:rPr>
      <w:rFonts w:ascii="Calibri" w:eastAsia="Calibri" w:hAnsi="Calibri" w:cs="Times New Roman"/>
    </w:rPr>
  </w:style>
  <w:style w:type="paragraph" w:styleId="Telobesedila">
    <w:name w:val="Body Text"/>
    <w:basedOn w:val="Navaden"/>
    <w:link w:val="TelobesedilaZnak"/>
    <w:uiPriority w:val="1"/>
    <w:qFormat/>
    <w:rsid w:val="006955E9"/>
    <w:pPr>
      <w:widowControl w:val="0"/>
      <w:autoSpaceDE w:val="0"/>
      <w:autoSpaceDN w:val="0"/>
      <w:spacing w:after="0" w:line="240" w:lineRule="auto"/>
    </w:pPr>
    <w:rPr>
      <w:rFonts w:ascii="Arial" w:eastAsia="Arial" w:hAnsi="Arial" w:cs="Arial"/>
      <w:sz w:val="20"/>
      <w:szCs w:val="20"/>
      <w:lang w:val="en-US"/>
    </w:rPr>
  </w:style>
  <w:style w:type="character" w:customStyle="1" w:styleId="TelobesedilaZnak">
    <w:name w:val="Telo besedila Znak"/>
    <w:basedOn w:val="Privzetapisavaodstavka"/>
    <w:link w:val="Telobesedila"/>
    <w:uiPriority w:val="1"/>
    <w:rsid w:val="006955E9"/>
    <w:rPr>
      <w:rFonts w:ascii="Arial" w:eastAsia="Arial" w:hAnsi="Arial" w:cs="Arial"/>
      <w:sz w:val="20"/>
      <w:szCs w:val="20"/>
      <w:lang w:val="en-US"/>
    </w:rPr>
  </w:style>
  <w:style w:type="paragraph" w:styleId="Pripombabesedilo">
    <w:name w:val="annotation text"/>
    <w:aliases w:val="Komentar - besedilo1"/>
    <w:basedOn w:val="Navaden"/>
    <w:link w:val="PripombabesediloZnak"/>
    <w:uiPriority w:val="99"/>
    <w:unhideWhenUsed/>
    <w:qFormat/>
    <w:rsid w:val="006955E9"/>
    <w:pPr>
      <w:spacing w:after="200" w:line="240" w:lineRule="auto"/>
    </w:pPr>
    <w:rPr>
      <w:sz w:val="20"/>
      <w:szCs w:val="20"/>
    </w:rPr>
  </w:style>
  <w:style w:type="character" w:customStyle="1" w:styleId="PripombabesediloZnak">
    <w:name w:val="Pripomba – besedilo Znak"/>
    <w:aliases w:val="Komentar - besedilo1 Znak"/>
    <w:basedOn w:val="Privzetapisavaodstavka"/>
    <w:link w:val="Pripombabesedilo"/>
    <w:uiPriority w:val="99"/>
    <w:qFormat/>
    <w:rsid w:val="006955E9"/>
    <w:rPr>
      <w:rFonts w:ascii="Calibri" w:eastAsia="Calibri" w:hAnsi="Calibri" w:cs="Times New Roman"/>
      <w:sz w:val="20"/>
      <w:szCs w:val="20"/>
    </w:rPr>
  </w:style>
  <w:style w:type="paragraph" w:styleId="Konnaopomba-besedilo">
    <w:name w:val="endnote text"/>
    <w:basedOn w:val="Navaden"/>
    <w:link w:val="Konnaopomba-besediloZnak"/>
    <w:uiPriority w:val="99"/>
    <w:semiHidden/>
    <w:unhideWhenUsed/>
    <w:rsid w:val="006955E9"/>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6955E9"/>
    <w:rPr>
      <w:rFonts w:ascii="Calibri" w:eastAsia="Calibri" w:hAnsi="Calibri" w:cs="Times New Roman"/>
      <w:sz w:val="20"/>
      <w:szCs w:val="20"/>
    </w:rPr>
  </w:style>
  <w:style w:type="character" w:styleId="Konnaopomba-sklic">
    <w:name w:val="endnote reference"/>
    <w:basedOn w:val="Privzetapisavaodstavka"/>
    <w:uiPriority w:val="99"/>
    <w:semiHidden/>
    <w:unhideWhenUsed/>
    <w:rsid w:val="006955E9"/>
    <w:rPr>
      <w:vertAlign w:val="superscript"/>
    </w:rPr>
  </w:style>
  <w:style w:type="paragraph" w:customStyle="1" w:styleId="Default">
    <w:name w:val="Default"/>
    <w:rsid w:val="00366FAF"/>
    <w:pPr>
      <w:autoSpaceDE w:val="0"/>
      <w:autoSpaceDN w:val="0"/>
      <w:adjustRightInd w:val="0"/>
      <w:spacing w:after="0" w:line="240" w:lineRule="auto"/>
    </w:pPr>
    <w:rPr>
      <w:rFonts w:ascii="Arial" w:eastAsia="Calibri" w:hAnsi="Arial" w:cs="Arial"/>
      <w:color w:val="000000"/>
      <w:sz w:val="24"/>
      <w:szCs w:val="24"/>
      <w:lang w:eastAsia="sl-SI"/>
    </w:rPr>
  </w:style>
  <w:style w:type="paragraph" w:styleId="Besedilooblaka">
    <w:name w:val="Balloon Text"/>
    <w:basedOn w:val="Navaden"/>
    <w:link w:val="BesedilooblakaZnak"/>
    <w:uiPriority w:val="99"/>
    <w:semiHidden/>
    <w:unhideWhenUsed/>
    <w:rsid w:val="003F6DA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6DA4"/>
    <w:rPr>
      <w:rFonts w:ascii="Segoe UI" w:eastAsia="Calibri" w:hAnsi="Segoe UI" w:cs="Segoe UI"/>
      <w:sz w:val="18"/>
      <w:szCs w:val="18"/>
    </w:rPr>
  </w:style>
  <w:style w:type="character" w:styleId="Pripombasklic">
    <w:name w:val="annotation reference"/>
    <w:aliases w:val="Naslov 1 Znak2,Komentar - sklic1"/>
    <w:basedOn w:val="Privzetapisavaodstavka"/>
    <w:uiPriority w:val="99"/>
    <w:unhideWhenUsed/>
    <w:qFormat/>
    <w:rsid w:val="007F0C2E"/>
    <w:rPr>
      <w:sz w:val="16"/>
      <w:szCs w:val="16"/>
    </w:rPr>
  </w:style>
  <w:style w:type="paragraph" w:styleId="Zadevapripombe">
    <w:name w:val="annotation subject"/>
    <w:basedOn w:val="Pripombabesedilo"/>
    <w:next w:val="Pripombabesedilo"/>
    <w:link w:val="ZadevapripombeZnak"/>
    <w:uiPriority w:val="99"/>
    <w:semiHidden/>
    <w:unhideWhenUsed/>
    <w:rsid w:val="007F0C2E"/>
    <w:pPr>
      <w:spacing w:after="160"/>
    </w:pPr>
    <w:rPr>
      <w:b/>
      <w:bCs/>
    </w:rPr>
  </w:style>
  <w:style w:type="character" w:customStyle="1" w:styleId="ZadevapripombeZnak">
    <w:name w:val="Zadeva pripombe Znak"/>
    <w:basedOn w:val="PripombabesediloZnak"/>
    <w:link w:val="Zadevapripombe"/>
    <w:uiPriority w:val="99"/>
    <w:semiHidden/>
    <w:rsid w:val="007F0C2E"/>
    <w:rPr>
      <w:rFonts w:ascii="Calibri" w:eastAsia="Calibri" w:hAnsi="Calibri" w:cs="Times New Roman"/>
      <w:b/>
      <w:bCs/>
      <w:sz w:val="20"/>
      <w:szCs w:val="20"/>
    </w:rPr>
  </w:style>
  <w:style w:type="character" w:customStyle="1" w:styleId="Naslov1Znak">
    <w:name w:val="Naslov 1 Znak"/>
    <w:aliases w:val="Naslov poglavja 1 Znak,NASLOV Znak,Heading 1 Char1 Char1 Znak,Heading 1 Char Char Char1 Znak,Heading 1 Char1 Char1 Char Char Znak,Heading 1 Char Char Char1 Char Char Znak,Heading 1 Char Char1 Znak,Heading 1 Char1 Char1 Char1 Znak"/>
    <w:basedOn w:val="Privzetapisavaodstavka"/>
    <w:link w:val="Naslov1"/>
    <w:uiPriority w:val="9"/>
    <w:rsid w:val="00E65CB5"/>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E65CB5"/>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F47EB6"/>
    <w:rPr>
      <w:rFonts w:asciiTheme="majorHAnsi" w:eastAsiaTheme="majorEastAsia" w:hAnsiTheme="majorHAnsi" w:cstheme="majorBidi"/>
      <w:color w:val="1F4D78" w:themeColor="accent1" w:themeShade="7F"/>
      <w:sz w:val="24"/>
      <w:szCs w:val="24"/>
    </w:rPr>
  </w:style>
  <w:style w:type="paragraph" w:styleId="NaslovTOC">
    <w:name w:val="TOC Heading"/>
    <w:basedOn w:val="Naslov1"/>
    <w:next w:val="Navaden"/>
    <w:uiPriority w:val="39"/>
    <w:unhideWhenUsed/>
    <w:qFormat/>
    <w:rsid w:val="00857DF1"/>
    <w:pPr>
      <w:outlineLvl w:val="9"/>
    </w:pPr>
    <w:rPr>
      <w:lang w:eastAsia="sl-SI"/>
    </w:rPr>
  </w:style>
  <w:style w:type="paragraph" w:styleId="Kazalovsebine1">
    <w:name w:val="toc 1"/>
    <w:basedOn w:val="Navaden"/>
    <w:next w:val="Navaden"/>
    <w:autoRedefine/>
    <w:uiPriority w:val="39"/>
    <w:unhideWhenUsed/>
    <w:rsid w:val="007A18E1"/>
    <w:pPr>
      <w:tabs>
        <w:tab w:val="left" w:pos="660"/>
        <w:tab w:val="right" w:leader="dot" w:pos="9062"/>
      </w:tabs>
      <w:spacing w:after="100"/>
      <w:jc w:val="both"/>
    </w:pPr>
  </w:style>
  <w:style w:type="paragraph" w:styleId="Kazalovsebine2">
    <w:name w:val="toc 2"/>
    <w:basedOn w:val="Navaden"/>
    <w:next w:val="Navaden"/>
    <w:autoRedefine/>
    <w:uiPriority w:val="39"/>
    <w:unhideWhenUsed/>
    <w:rsid w:val="00857DF1"/>
    <w:pPr>
      <w:spacing w:after="100"/>
      <w:ind w:left="220"/>
    </w:pPr>
  </w:style>
  <w:style w:type="paragraph" w:styleId="Kazalovsebine3">
    <w:name w:val="toc 3"/>
    <w:basedOn w:val="Navaden"/>
    <w:next w:val="Navaden"/>
    <w:autoRedefine/>
    <w:uiPriority w:val="39"/>
    <w:unhideWhenUsed/>
    <w:rsid w:val="00857DF1"/>
    <w:pPr>
      <w:spacing w:after="100"/>
      <w:ind w:left="440"/>
    </w:pPr>
  </w:style>
  <w:style w:type="character" w:styleId="Hiperpovezava">
    <w:name w:val="Hyperlink"/>
    <w:basedOn w:val="Privzetapisavaodstavka"/>
    <w:uiPriority w:val="99"/>
    <w:unhideWhenUsed/>
    <w:rsid w:val="00857DF1"/>
    <w:rPr>
      <w:color w:val="0563C1" w:themeColor="hyperlink"/>
      <w:u w:val="single"/>
    </w:rPr>
  </w:style>
  <w:style w:type="paragraph" w:customStyle="1" w:styleId="Odstavekseznama1">
    <w:name w:val="Odstavek seznama1"/>
    <w:basedOn w:val="Navaden"/>
    <w:qFormat/>
    <w:rsid w:val="00900BD0"/>
    <w:pPr>
      <w:spacing w:after="200" w:line="276" w:lineRule="auto"/>
      <w:ind w:left="720"/>
      <w:contextualSpacing/>
    </w:pPr>
    <w:rPr>
      <w:lang w:val="en-US"/>
    </w:rPr>
  </w:style>
  <w:style w:type="paragraph" w:customStyle="1" w:styleId="Neotevilenodstavek">
    <w:name w:val="Neoštevilčen odstavek"/>
    <w:basedOn w:val="Navaden"/>
    <w:link w:val="NeotevilenodstavekZnak"/>
    <w:qFormat/>
    <w:rsid w:val="00EB7B1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EB7B11"/>
    <w:rPr>
      <w:rFonts w:ascii="Arial" w:eastAsia="Times New Roman" w:hAnsi="Arial" w:cs="Arial"/>
      <w:lang w:eastAsia="sl-SI"/>
    </w:rPr>
  </w:style>
  <w:style w:type="paragraph" w:styleId="Revizija">
    <w:name w:val="Revision"/>
    <w:hidden/>
    <w:uiPriority w:val="99"/>
    <w:semiHidden/>
    <w:rsid w:val="007050DC"/>
    <w:pPr>
      <w:spacing w:after="0" w:line="240" w:lineRule="auto"/>
    </w:pPr>
    <w:rPr>
      <w:rFonts w:ascii="Calibri" w:eastAsia="Calibri" w:hAnsi="Calibri" w:cs="Times New Roman"/>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basedOn w:val="Privzetapisavaodstavka"/>
    <w:link w:val="Odstavekseznama"/>
    <w:uiPriority w:val="99"/>
    <w:qFormat/>
    <w:locked/>
    <w:rsid w:val="00023883"/>
    <w:rPr>
      <w:rFonts w:ascii="Calibri" w:eastAsia="Calibri" w:hAnsi="Calibri" w:cs="Times New Roman"/>
    </w:rPr>
  </w:style>
  <w:style w:type="paragraph" w:customStyle="1" w:styleId="Char2">
    <w:name w:val="Char2"/>
    <w:basedOn w:val="Navaden"/>
    <w:link w:val="Sprotnaopomba-sklic"/>
    <w:uiPriority w:val="99"/>
    <w:rsid w:val="00023883"/>
    <w:pPr>
      <w:spacing w:line="240" w:lineRule="exact"/>
      <w:jc w:val="both"/>
    </w:pPr>
    <w:rPr>
      <w:rFonts w:asciiTheme="minorHAnsi" w:eastAsiaTheme="minorHAnsi" w:hAnsiTheme="minorHAnsi"/>
      <w:vertAlign w:val="superscript"/>
    </w:rPr>
  </w:style>
  <w:style w:type="paragraph" w:customStyle="1" w:styleId="ZADEVA">
    <w:name w:val="ZADEVA"/>
    <w:basedOn w:val="Navaden"/>
    <w:qFormat/>
    <w:rsid w:val="00D36382"/>
    <w:pPr>
      <w:tabs>
        <w:tab w:val="left" w:pos="1701"/>
      </w:tabs>
      <w:spacing w:after="0" w:line="260" w:lineRule="exact"/>
      <w:ind w:left="1701" w:hanging="1701"/>
    </w:pPr>
    <w:rPr>
      <w:rFonts w:ascii="Arial" w:eastAsia="Times New Roman" w:hAnsi="Arial"/>
      <w:b/>
      <w:sz w:val="20"/>
      <w:szCs w:val="24"/>
      <w:lang w:val="it-IT"/>
    </w:rPr>
  </w:style>
  <w:style w:type="paragraph" w:styleId="Brezrazmikov">
    <w:name w:val="No Spacing"/>
    <w:uiPriority w:val="1"/>
    <w:qFormat/>
    <w:rsid w:val="004A49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849">
      <w:bodyDiv w:val="1"/>
      <w:marLeft w:val="0"/>
      <w:marRight w:val="0"/>
      <w:marTop w:val="0"/>
      <w:marBottom w:val="0"/>
      <w:divBdr>
        <w:top w:val="none" w:sz="0" w:space="0" w:color="auto"/>
        <w:left w:val="none" w:sz="0" w:space="0" w:color="auto"/>
        <w:bottom w:val="none" w:sz="0" w:space="0" w:color="auto"/>
        <w:right w:val="none" w:sz="0" w:space="0" w:color="auto"/>
      </w:divBdr>
    </w:div>
    <w:div w:id="701514433">
      <w:bodyDiv w:val="1"/>
      <w:marLeft w:val="0"/>
      <w:marRight w:val="0"/>
      <w:marTop w:val="0"/>
      <w:marBottom w:val="0"/>
      <w:divBdr>
        <w:top w:val="none" w:sz="0" w:space="0" w:color="auto"/>
        <w:left w:val="none" w:sz="0" w:space="0" w:color="auto"/>
        <w:bottom w:val="none" w:sz="0" w:space="0" w:color="auto"/>
        <w:right w:val="none" w:sz="0" w:space="0" w:color="auto"/>
      </w:divBdr>
    </w:div>
    <w:div w:id="972713914">
      <w:bodyDiv w:val="1"/>
      <w:marLeft w:val="0"/>
      <w:marRight w:val="0"/>
      <w:marTop w:val="0"/>
      <w:marBottom w:val="0"/>
      <w:divBdr>
        <w:top w:val="none" w:sz="0" w:space="0" w:color="auto"/>
        <w:left w:val="none" w:sz="0" w:space="0" w:color="auto"/>
        <w:bottom w:val="none" w:sz="0" w:space="0" w:color="auto"/>
        <w:right w:val="none" w:sz="0" w:space="0" w:color="auto"/>
      </w:divBdr>
    </w:div>
    <w:div w:id="1292632528">
      <w:bodyDiv w:val="1"/>
      <w:marLeft w:val="0"/>
      <w:marRight w:val="0"/>
      <w:marTop w:val="0"/>
      <w:marBottom w:val="0"/>
      <w:divBdr>
        <w:top w:val="none" w:sz="0" w:space="0" w:color="auto"/>
        <w:left w:val="none" w:sz="0" w:space="0" w:color="auto"/>
        <w:bottom w:val="none" w:sz="0" w:space="0" w:color="auto"/>
        <w:right w:val="none" w:sz="0" w:space="0" w:color="auto"/>
      </w:divBdr>
    </w:div>
    <w:div w:id="1423409096">
      <w:bodyDiv w:val="1"/>
      <w:marLeft w:val="0"/>
      <w:marRight w:val="0"/>
      <w:marTop w:val="0"/>
      <w:marBottom w:val="0"/>
      <w:divBdr>
        <w:top w:val="none" w:sz="0" w:space="0" w:color="auto"/>
        <w:left w:val="none" w:sz="0" w:space="0" w:color="auto"/>
        <w:bottom w:val="none" w:sz="0" w:space="0" w:color="auto"/>
        <w:right w:val="none" w:sz="0" w:space="0" w:color="auto"/>
      </w:divBdr>
    </w:div>
    <w:div w:id="1482775536">
      <w:bodyDiv w:val="1"/>
      <w:marLeft w:val="0"/>
      <w:marRight w:val="0"/>
      <w:marTop w:val="0"/>
      <w:marBottom w:val="0"/>
      <w:divBdr>
        <w:top w:val="none" w:sz="0" w:space="0" w:color="auto"/>
        <w:left w:val="none" w:sz="0" w:space="0" w:color="auto"/>
        <w:bottom w:val="none" w:sz="0" w:space="0" w:color="auto"/>
        <w:right w:val="none" w:sz="0" w:space="0" w:color="auto"/>
      </w:divBdr>
    </w:div>
    <w:div w:id="1531259943">
      <w:bodyDiv w:val="1"/>
      <w:marLeft w:val="0"/>
      <w:marRight w:val="0"/>
      <w:marTop w:val="0"/>
      <w:marBottom w:val="0"/>
      <w:divBdr>
        <w:top w:val="none" w:sz="0" w:space="0" w:color="auto"/>
        <w:left w:val="none" w:sz="0" w:space="0" w:color="auto"/>
        <w:bottom w:val="none" w:sz="0" w:space="0" w:color="auto"/>
        <w:right w:val="none" w:sz="0" w:space="0" w:color="auto"/>
      </w:divBdr>
    </w:div>
    <w:div w:id="16266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4BED52-F3ED-432D-A58D-A3FE9481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12015</Words>
  <Characters>68486</Characters>
  <Application>Microsoft Office Word</Application>
  <DocSecurity>0</DocSecurity>
  <Lines>570</Lines>
  <Paragraphs>160</Paragraphs>
  <ScaleCrop>false</ScaleCrop>
  <HeadingPairs>
    <vt:vector size="2" baseType="variant">
      <vt:variant>
        <vt:lpstr>Naslov</vt:lpstr>
      </vt:variant>
      <vt:variant>
        <vt:i4>1</vt:i4>
      </vt:variant>
    </vt:vector>
  </HeadingPairs>
  <TitlesOfParts>
    <vt:vector size="1" baseType="lpstr">
      <vt:lpstr/>
    </vt:vector>
  </TitlesOfParts>
  <Company>MNZ</Company>
  <LinksUpToDate>false</LinksUpToDate>
  <CharactersWithSpaces>80341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Sekretariat</cp:lastModifiedBy>
  <cp:revision>7</cp:revision>
  <cp:lastPrinted>2026-03-03T09:49:00Z</cp:lastPrinted>
  <dcterms:created xsi:type="dcterms:W3CDTF">2026-03-11T06:50:00Z</dcterms:created>
  <dcterms:modified xsi:type="dcterms:W3CDTF">2026-03-11T07:08:00Z</dcterms:modified>
</cp:coreProperties>
</file>