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69E8" w14:textId="77777777" w:rsidR="001B5F24" w:rsidRDefault="001B5F24" w:rsidP="00F46713">
      <w:pPr>
        <w:autoSpaceDE w:val="0"/>
        <w:autoSpaceDN w:val="0"/>
        <w:adjustRightInd w:val="0"/>
        <w:spacing w:after="0" w:line="260" w:lineRule="exact"/>
        <w:rPr>
          <w:color w:val="00B0F0"/>
          <w:sz w:val="20"/>
          <w:szCs w:val="20"/>
        </w:rPr>
      </w:pPr>
    </w:p>
    <w:p w14:paraId="05B92CE1" w14:textId="027DC669" w:rsidR="001541B6" w:rsidRPr="00656C94" w:rsidRDefault="00CE1797" w:rsidP="00F46713">
      <w:pPr>
        <w:autoSpaceDE w:val="0"/>
        <w:autoSpaceDN w:val="0"/>
        <w:adjustRightInd w:val="0"/>
        <w:spacing w:after="0" w:line="260" w:lineRule="exact"/>
        <w:rPr>
          <w:sz w:val="20"/>
          <w:szCs w:val="20"/>
        </w:rPr>
      </w:pPr>
      <w:r w:rsidRPr="00656C94">
        <w:rPr>
          <w:noProof/>
          <w:sz w:val="20"/>
          <w:szCs w:val="20"/>
          <w:lang w:eastAsia="sl-SI"/>
        </w:rPr>
        <mc:AlternateContent>
          <mc:Choice Requires="wps">
            <w:drawing>
              <wp:anchor distT="360045" distB="540385" distL="0" distR="0" simplePos="0" relativeHeight="251657216" behindDoc="0" locked="0" layoutInCell="1" allowOverlap="0" wp14:anchorId="115610DD" wp14:editId="2DD19660">
                <wp:simplePos x="0" y="0"/>
                <wp:positionH relativeFrom="margin">
                  <wp:align>left</wp:align>
                </wp:positionH>
                <wp:positionV relativeFrom="page">
                  <wp:posOffset>2009775</wp:posOffset>
                </wp:positionV>
                <wp:extent cx="2520315" cy="580390"/>
                <wp:effectExtent l="0" t="0" r="13335" b="10160"/>
                <wp:wrapTopAndBottom/>
                <wp:docPr id="4"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8350" w14:textId="39398547" w:rsidR="00FE141E" w:rsidRDefault="00FE141E" w:rsidP="00F46713">
                            <w:pPr>
                              <w:spacing w:after="0" w:line="260" w:lineRule="exact"/>
                              <w:rPr>
                                <w:sz w:val="20"/>
                                <w:szCs w:val="20"/>
                              </w:rPr>
                            </w:pPr>
                            <w:r>
                              <w:rPr>
                                <w:sz w:val="20"/>
                                <w:szCs w:val="20"/>
                              </w:rPr>
                              <w:t xml:space="preserve">Gospod </w:t>
                            </w:r>
                            <w:r w:rsidR="00194374">
                              <w:rPr>
                                <w:sz w:val="20"/>
                                <w:szCs w:val="20"/>
                              </w:rPr>
                              <w:t>Damjan Petrič, mag.</w:t>
                            </w:r>
                          </w:p>
                          <w:p w14:paraId="6C107BE9" w14:textId="13896A61" w:rsidR="00FE141E" w:rsidRPr="00F46713" w:rsidRDefault="00194374" w:rsidP="00F46713">
                            <w:pPr>
                              <w:spacing w:after="0" w:line="260" w:lineRule="exact"/>
                              <w:rPr>
                                <w:sz w:val="20"/>
                                <w:szCs w:val="20"/>
                              </w:rPr>
                            </w:pPr>
                            <w:r>
                              <w:rPr>
                                <w:sz w:val="20"/>
                                <w:szCs w:val="20"/>
                              </w:rPr>
                              <w:t xml:space="preserve">v. d. </w:t>
                            </w:r>
                            <w:r w:rsidR="00FE141E" w:rsidRPr="00F46713">
                              <w:rPr>
                                <w:sz w:val="20"/>
                                <w:szCs w:val="20"/>
                              </w:rPr>
                              <w:t>generaln</w:t>
                            </w:r>
                            <w:r>
                              <w:rPr>
                                <w:sz w:val="20"/>
                                <w:szCs w:val="20"/>
                              </w:rPr>
                              <w:t>ega</w:t>
                            </w:r>
                            <w:r w:rsidR="00FE141E" w:rsidRPr="00F46713">
                              <w:rPr>
                                <w:sz w:val="20"/>
                                <w:szCs w:val="20"/>
                              </w:rPr>
                              <w:t xml:space="preserve"> direktor</w:t>
                            </w:r>
                            <w:r>
                              <w:rPr>
                                <w:sz w:val="20"/>
                                <w:szCs w:val="20"/>
                              </w:rPr>
                              <w:t>ja</w:t>
                            </w:r>
                            <w:r w:rsidR="00FE141E" w:rsidRPr="00F46713">
                              <w:rPr>
                                <w:sz w:val="20"/>
                                <w:szCs w:val="20"/>
                              </w:rPr>
                              <w:t xml:space="preserve"> Policije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610DD" id="_x0000_t202" coordsize="21600,21600" o:spt="202" path="m,l,21600r21600,l21600,xe">
                <v:stroke joinstyle="miter"/>
                <v:path gradientshapeok="t" o:connecttype="rect"/>
              </v:shapetype>
              <v:shape id="Text Box 2" o:spid="_x0000_s1026" type="#_x0000_t202" alt="Prostor za vnos naslovnika&#10;" style="position:absolute;margin-left:0;margin-top:158.25pt;width:198.45pt;height:45.7pt;z-index:251657216;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" o:allowoverlap="f" filled="f" stroked="f">
                <v:textbox inset="0,0,0,0">
                  <w:txbxContent>
                    <w:p w14:paraId="714E8350" w14:textId="39398547" w:rsidR="00FE141E" w:rsidRDefault="00FE141E" w:rsidP="00F46713">
                      <w:pPr>
                        <w:spacing w:after="0" w:line="260" w:lineRule="exact"/>
                        <w:rPr>
                          <w:sz w:val="20"/>
                          <w:szCs w:val="20"/>
                        </w:rPr>
                      </w:pPr>
                      <w:r>
                        <w:rPr>
                          <w:sz w:val="20"/>
                          <w:szCs w:val="20"/>
                        </w:rPr>
                        <w:t xml:space="preserve">Gospod </w:t>
                      </w:r>
                      <w:r w:rsidR="00194374">
                        <w:rPr>
                          <w:sz w:val="20"/>
                          <w:szCs w:val="20"/>
                        </w:rPr>
                        <w:t>Damjan Petrič, mag.</w:t>
                      </w:r>
                    </w:p>
                    <w:p w14:paraId="6C107BE9" w14:textId="13896A61" w:rsidR="00FE141E" w:rsidRPr="00F46713" w:rsidRDefault="00194374" w:rsidP="00F46713">
                      <w:pPr>
                        <w:spacing w:after="0" w:line="260" w:lineRule="exact"/>
                        <w:rPr>
                          <w:sz w:val="20"/>
                          <w:szCs w:val="20"/>
                        </w:rPr>
                      </w:pPr>
                      <w:r>
                        <w:rPr>
                          <w:sz w:val="20"/>
                          <w:szCs w:val="20"/>
                        </w:rPr>
                        <w:t xml:space="preserve">v. d. </w:t>
                      </w:r>
                      <w:r w:rsidR="00FE141E" w:rsidRPr="00F46713">
                        <w:rPr>
                          <w:sz w:val="20"/>
                          <w:szCs w:val="20"/>
                        </w:rPr>
                        <w:t>generaln</w:t>
                      </w:r>
                      <w:r>
                        <w:rPr>
                          <w:sz w:val="20"/>
                          <w:szCs w:val="20"/>
                        </w:rPr>
                        <w:t>ega</w:t>
                      </w:r>
                      <w:r w:rsidR="00FE141E" w:rsidRPr="00F46713">
                        <w:rPr>
                          <w:sz w:val="20"/>
                          <w:szCs w:val="20"/>
                        </w:rPr>
                        <w:t xml:space="preserve"> direktor</w:t>
                      </w:r>
                      <w:r>
                        <w:rPr>
                          <w:sz w:val="20"/>
                          <w:szCs w:val="20"/>
                        </w:rPr>
                        <w:t>ja</w:t>
                      </w:r>
                      <w:r w:rsidR="00FE141E" w:rsidRPr="00F46713">
                        <w:rPr>
                          <w:sz w:val="20"/>
                          <w:szCs w:val="20"/>
                        </w:rPr>
                        <w:t xml:space="preserve"> Policije</w:t>
                      </w:r>
                    </w:p>
                  </w:txbxContent>
                </v:textbox>
                <w10:wrap type="topAndBottom" anchorx="margin" anchory="page"/>
              </v:shape>
            </w:pict>
          </mc:Fallback>
        </mc:AlternateContent>
      </w:r>
      <w:r w:rsidRPr="00656C94">
        <w:rPr>
          <w:noProof/>
          <w:sz w:val="20"/>
          <w:szCs w:val="20"/>
          <w:lang w:eastAsia="sl-SI"/>
        </w:rPr>
        <mc:AlternateContent>
          <mc:Choice Requires="wps">
            <w:drawing>
              <wp:anchor distT="0" distB="0" distL="114300" distR="114300" simplePos="0" relativeHeight="251658240" behindDoc="0" locked="0" layoutInCell="1" allowOverlap="1" wp14:anchorId="5C829B2B" wp14:editId="1987A69A">
                <wp:simplePos x="0" y="0"/>
                <wp:positionH relativeFrom="column">
                  <wp:posOffset>4826000</wp:posOffset>
                </wp:positionH>
                <wp:positionV relativeFrom="paragraph">
                  <wp:posOffset>-1644650</wp:posOffset>
                </wp:positionV>
                <wp:extent cx="1206500" cy="541020"/>
                <wp:effectExtent l="635" t="381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7B9D" w14:textId="77777777" w:rsidR="00FE141E" w:rsidRPr="000B5E4C" w:rsidRDefault="00FE141E" w:rsidP="00154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29B2B" id="Rectangle 3" o:spid="_x0000_s1027" style="position:absolute;margin-left:380pt;margin-top:-129.5pt;width:95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" filled="f" stroked="f">
                <v:textbox>
                  <w:txbxContent>
                    <w:p w14:paraId="5FAC7B9D" w14:textId="77777777" w:rsidR="00FE141E" w:rsidRPr="000B5E4C" w:rsidRDefault="00FE141E" w:rsidP="001541B6"/>
                  </w:txbxContent>
                </v:textbox>
              </v:rect>
            </w:pict>
          </mc:Fallback>
        </mc:AlternateContent>
      </w:r>
      <w:r w:rsidR="001541B6" w:rsidRPr="00656C94">
        <w:rPr>
          <w:sz w:val="20"/>
          <w:szCs w:val="20"/>
        </w:rPr>
        <w:t xml:space="preserve">Številka: </w:t>
      </w:r>
      <w:r w:rsidR="003729D0" w:rsidRPr="00656C94">
        <w:rPr>
          <w:sz w:val="20"/>
          <w:szCs w:val="20"/>
        </w:rPr>
        <w:t>0602</w:t>
      </w:r>
      <w:r w:rsidR="00F35538" w:rsidRPr="00656C94">
        <w:rPr>
          <w:sz w:val="20"/>
          <w:szCs w:val="20"/>
        </w:rPr>
        <w:t>-</w:t>
      </w:r>
      <w:r w:rsidR="00020848" w:rsidRPr="00656C94">
        <w:rPr>
          <w:sz w:val="20"/>
          <w:szCs w:val="20"/>
        </w:rPr>
        <w:t>2</w:t>
      </w:r>
      <w:r w:rsidR="002359F3" w:rsidRPr="00656C94">
        <w:rPr>
          <w:sz w:val="20"/>
          <w:szCs w:val="20"/>
        </w:rPr>
        <w:t>3</w:t>
      </w:r>
      <w:r w:rsidR="00F35538" w:rsidRPr="00656C94">
        <w:rPr>
          <w:sz w:val="20"/>
          <w:szCs w:val="20"/>
        </w:rPr>
        <w:t>/202</w:t>
      </w:r>
      <w:r w:rsidR="002359F3" w:rsidRPr="00656C94">
        <w:rPr>
          <w:sz w:val="20"/>
          <w:szCs w:val="20"/>
        </w:rPr>
        <w:t>5</w:t>
      </w:r>
      <w:r w:rsidR="00F35538" w:rsidRPr="00656C94">
        <w:rPr>
          <w:sz w:val="20"/>
          <w:szCs w:val="20"/>
        </w:rPr>
        <w:t xml:space="preserve">/1 </w:t>
      </w:r>
      <w:r w:rsidR="001541B6" w:rsidRPr="00656C94">
        <w:rPr>
          <w:sz w:val="20"/>
          <w:szCs w:val="20"/>
        </w:rPr>
        <w:t>(141-0</w:t>
      </w:r>
      <w:r w:rsidR="00904B26" w:rsidRPr="00656C94">
        <w:rPr>
          <w:sz w:val="20"/>
          <w:szCs w:val="20"/>
        </w:rPr>
        <w:t>2</w:t>
      </w:r>
      <w:r w:rsidR="001541B6" w:rsidRPr="00656C94">
        <w:rPr>
          <w:sz w:val="20"/>
          <w:szCs w:val="20"/>
        </w:rPr>
        <w:t>)</w:t>
      </w:r>
    </w:p>
    <w:p w14:paraId="2BFB7A06" w14:textId="0DCA0338" w:rsidR="001541B6" w:rsidRPr="00656C94" w:rsidRDefault="001541B6" w:rsidP="00F46713">
      <w:pPr>
        <w:spacing w:after="0" w:line="260" w:lineRule="exact"/>
        <w:rPr>
          <w:sz w:val="20"/>
          <w:szCs w:val="20"/>
        </w:rPr>
      </w:pPr>
      <w:r w:rsidRPr="00D01318">
        <w:rPr>
          <w:sz w:val="20"/>
          <w:szCs w:val="20"/>
        </w:rPr>
        <w:t xml:space="preserve">Datum:   </w:t>
      </w:r>
      <w:r w:rsidR="005D20F8" w:rsidRPr="00D01318">
        <w:rPr>
          <w:sz w:val="20"/>
          <w:szCs w:val="20"/>
        </w:rPr>
        <w:t>30</w:t>
      </w:r>
      <w:r w:rsidR="00431B59" w:rsidRPr="00D01318">
        <w:rPr>
          <w:sz w:val="20"/>
          <w:szCs w:val="20"/>
        </w:rPr>
        <w:t>. 9. 202</w:t>
      </w:r>
      <w:r w:rsidR="00194374" w:rsidRPr="00D01318">
        <w:rPr>
          <w:sz w:val="20"/>
          <w:szCs w:val="20"/>
        </w:rPr>
        <w:t>5</w:t>
      </w:r>
      <w:r w:rsidR="00C20005" w:rsidRPr="00656C94">
        <w:rPr>
          <w:sz w:val="20"/>
          <w:szCs w:val="20"/>
        </w:rPr>
        <w:tab/>
      </w:r>
      <w:r w:rsidR="00C20005" w:rsidRPr="00656C94">
        <w:rPr>
          <w:sz w:val="20"/>
          <w:szCs w:val="20"/>
        </w:rPr>
        <w:tab/>
      </w:r>
      <w:r w:rsidR="00C20005" w:rsidRPr="00656C94">
        <w:rPr>
          <w:sz w:val="20"/>
          <w:szCs w:val="20"/>
        </w:rPr>
        <w:tab/>
      </w:r>
      <w:r w:rsidR="00C20005" w:rsidRPr="00656C94">
        <w:rPr>
          <w:sz w:val="20"/>
          <w:szCs w:val="20"/>
        </w:rPr>
        <w:tab/>
      </w:r>
      <w:r w:rsidR="00C20005" w:rsidRPr="00656C94">
        <w:rPr>
          <w:sz w:val="20"/>
          <w:szCs w:val="20"/>
        </w:rPr>
        <w:tab/>
      </w:r>
    </w:p>
    <w:p w14:paraId="6984FA30" w14:textId="77777777" w:rsidR="001541B6" w:rsidRPr="00295C27" w:rsidRDefault="001541B6" w:rsidP="0065134B">
      <w:pPr>
        <w:pStyle w:val="Navaden1"/>
        <w:spacing w:line="260" w:lineRule="exact"/>
        <w:ind w:left="4956" w:firstLine="708"/>
        <w:rPr>
          <w:rFonts w:ascii="Arial" w:hAnsi="Arial" w:cs="Arial"/>
          <w:b/>
          <w:color w:val="auto"/>
        </w:rPr>
      </w:pPr>
    </w:p>
    <w:p w14:paraId="2D7F049E" w14:textId="77777777" w:rsidR="001541B6" w:rsidRPr="00295C27" w:rsidRDefault="001541B6" w:rsidP="005446EC">
      <w:pPr>
        <w:pStyle w:val="Navaden1"/>
        <w:spacing w:line="260" w:lineRule="exact"/>
        <w:ind w:left="5664" w:firstLine="708"/>
        <w:rPr>
          <w:rFonts w:ascii="Arial" w:hAnsi="Arial" w:cs="Arial"/>
          <w:b/>
          <w:color w:val="auto"/>
          <w:u w:val="single"/>
        </w:rPr>
      </w:pPr>
    </w:p>
    <w:p w14:paraId="7CE0DA91" w14:textId="77777777" w:rsidR="005446EC" w:rsidRPr="00295C27" w:rsidRDefault="005446EC" w:rsidP="005446EC">
      <w:pPr>
        <w:pStyle w:val="Navaden1"/>
        <w:spacing w:line="260" w:lineRule="exact"/>
        <w:ind w:left="3540" w:firstLine="708"/>
        <w:rPr>
          <w:rFonts w:ascii="Arial" w:hAnsi="Arial" w:cs="Arial"/>
          <w:b/>
          <w:color w:val="auto"/>
        </w:rPr>
      </w:pPr>
    </w:p>
    <w:p w14:paraId="592DDD38" w14:textId="77777777" w:rsidR="005446EC" w:rsidRPr="00295C27" w:rsidRDefault="005446EC" w:rsidP="001541B6">
      <w:pPr>
        <w:pStyle w:val="Telobesedila31"/>
        <w:spacing w:line="260" w:lineRule="exact"/>
        <w:rPr>
          <w:rFonts w:ascii="Arial" w:hAnsi="Arial" w:cs="Arial"/>
          <w:i w:val="0"/>
          <w:color w:val="auto"/>
          <w:sz w:val="20"/>
        </w:rPr>
      </w:pPr>
    </w:p>
    <w:p w14:paraId="4F8C8097" w14:textId="67F71CD3" w:rsidR="001541B6" w:rsidRPr="00656C94" w:rsidRDefault="001541B6" w:rsidP="001541B6">
      <w:pPr>
        <w:pStyle w:val="Telobesedila31"/>
        <w:spacing w:line="260" w:lineRule="exact"/>
        <w:rPr>
          <w:rFonts w:ascii="Arial" w:hAnsi="Arial" w:cs="Arial"/>
          <w:i w:val="0"/>
          <w:color w:val="auto"/>
          <w:sz w:val="20"/>
        </w:rPr>
      </w:pPr>
      <w:r w:rsidRPr="00656C94">
        <w:rPr>
          <w:rFonts w:ascii="Arial" w:hAnsi="Arial" w:cs="Arial"/>
          <w:i w:val="0"/>
          <w:color w:val="auto"/>
          <w:sz w:val="20"/>
        </w:rPr>
        <w:t>Na podlagi 23. člena Zakona o državni upravi (</w:t>
      </w:r>
      <w:r w:rsidR="00CE1797" w:rsidRPr="00656C94">
        <w:rPr>
          <w:rFonts w:ascii="Arial" w:hAnsi="Arial" w:cs="Arial"/>
          <w:i w:val="0"/>
          <w:color w:val="auto"/>
          <w:sz w:val="20"/>
        </w:rPr>
        <w:t xml:space="preserve">Uradni list RS, št. 113/05 – uradno prečiščeno besedilo, 89/07 – </w:t>
      </w:r>
      <w:proofErr w:type="spellStart"/>
      <w:r w:rsidR="00CE1797" w:rsidRPr="00656C94">
        <w:rPr>
          <w:rFonts w:ascii="Arial" w:hAnsi="Arial" w:cs="Arial"/>
          <w:i w:val="0"/>
          <w:color w:val="auto"/>
          <w:sz w:val="20"/>
        </w:rPr>
        <w:t>odl</w:t>
      </w:r>
      <w:proofErr w:type="spellEnd"/>
      <w:r w:rsidR="00CE1797" w:rsidRPr="00656C94">
        <w:rPr>
          <w:rFonts w:ascii="Arial" w:hAnsi="Arial" w:cs="Arial"/>
          <w:i w:val="0"/>
          <w:color w:val="auto"/>
          <w:sz w:val="20"/>
        </w:rPr>
        <w:t>. US, 126/07 – ZUP-E, 48/09, 8/10 – ZUP-G, 8/12 – ZVRS-F, 21/12, 47/13, 12/14, 90/14, 51/16, 36/21, 82/21, 189/21, 153/22 in 18/23</w:t>
      </w:r>
      <w:r w:rsidRPr="00656C94">
        <w:rPr>
          <w:rFonts w:ascii="Arial" w:hAnsi="Arial" w:cs="Arial"/>
          <w:i w:val="0"/>
          <w:color w:val="auto"/>
          <w:sz w:val="20"/>
        </w:rPr>
        <w:t xml:space="preserve">) in četrtega odstavka 4. člena Zakona o organiziranosti in delu v policiji </w:t>
      </w:r>
      <w:r w:rsidR="00070713" w:rsidRPr="00656C94">
        <w:rPr>
          <w:rFonts w:ascii="Arial" w:hAnsi="Arial" w:cs="Arial"/>
          <w:i w:val="0"/>
          <w:color w:val="auto"/>
          <w:sz w:val="20"/>
        </w:rPr>
        <w:t>(</w:t>
      </w:r>
      <w:r w:rsidR="00CE1797" w:rsidRPr="00656C94">
        <w:rPr>
          <w:rFonts w:ascii="Arial" w:hAnsi="Arial" w:cs="Arial"/>
          <w:i w:val="0"/>
          <w:color w:val="auto"/>
          <w:sz w:val="20"/>
        </w:rPr>
        <w:t>Uradni list RS, št. 15/13, 11/14, 86/15, 77/16, 77/17, 36/19, 66/19 – ZDZ, 200/20, 172/21, 105/22 – ZZNŠPP in 141/22</w:t>
      </w:r>
      <w:r w:rsidR="00724124" w:rsidRPr="00656C94">
        <w:rPr>
          <w:rFonts w:ascii="Arial" w:hAnsi="Arial" w:cs="Arial"/>
          <w:i w:val="0"/>
          <w:color w:val="auto"/>
          <w:sz w:val="20"/>
        </w:rPr>
        <w:t>;</w:t>
      </w:r>
      <w:r w:rsidRPr="00656C94">
        <w:rPr>
          <w:rFonts w:ascii="Arial" w:hAnsi="Arial" w:cs="Arial"/>
          <w:i w:val="0"/>
          <w:color w:val="auto"/>
          <w:sz w:val="20"/>
        </w:rPr>
        <w:t xml:space="preserve"> </w:t>
      </w:r>
      <w:r w:rsidR="00020848" w:rsidRPr="00656C94">
        <w:rPr>
          <w:rFonts w:ascii="Arial" w:hAnsi="Arial" w:cs="Arial"/>
          <w:i w:val="0"/>
          <w:color w:val="auto"/>
          <w:sz w:val="20"/>
        </w:rPr>
        <w:t xml:space="preserve">v nadaljnjem besedilu: </w:t>
      </w:r>
      <w:proofErr w:type="spellStart"/>
      <w:r w:rsidRPr="00656C94">
        <w:rPr>
          <w:rFonts w:ascii="Arial" w:hAnsi="Arial" w:cs="Arial"/>
          <w:i w:val="0"/>
          <w:color w:val="auto"/>
          <w:sz w:val="20"/>
        </w:rPr>
        <w:t>ZODPol</w:t>
      </w:r>
      <w:proofErr w:type="spellEnd"/>
      <w:r w:rsidRPr="00656C94">
        <w:rPr>
          <w:rFonts w:ascii="Arial" w:hAnsi="Arial" w:cs="Arial"/>
          <w:i w:val="0"/>
          <w:color w:val="auto"/>
          <w:sz w:val="20"/>
        </w:rPr>
        <w:t>) izdajam</w:t>
      </w:r>
    </w:p>
    <w:p w14:paraId="5567514B" w14:textId="77777777" w:rsidR="00020848" w:rsidRPr="00656C94" w:rsidRDefault="00020848" w:rsidP="001541B6">
      <w:pPr>
        <w:pStyle w:val="Navaden1"/>
        <w:spacing w:line="260" w:lineRule="exact"/>
        <w:jc w:val="center"/>
        <w:rPr>
          <w:rFonts w:ascii="Arial" w:hAnsi="Arial" w:cs="Arial"/>
          <w:b/>
          <w:color w:val="auto"/>
        </w:rPr>
      </w:pPr>
    </w:p>
    <w:p w14:paraId="2B0A05AD" w14:textId="65C51945" w:rsidR="001541B6" w:rsidRPr="00656C94" w:rsidRDefault="001541B6" w:rsidP="001541B6">
      <w:pPr>
        <w:pStyle w:val="Navaden1"/>
        <w:spacing w:line="260" w:lineRule="exact"/>
        <w:jc w:val="center"/>
        <w:rPr>
          <w:rFonts w:ascii="Arial" w:hAnsi="Arial" w:cs="Arial"/>
          <w:b/>
          <w:color w:val="auto"/>
        </w:rPr>
      </w:pPr>
      <w:r w:rsidRPr="00656C94">
        <w:rPr>
          <w:rFonts w:ascii="Arial" w:hAnsi="Arial" w:cs="Arial"/>
          <w:b/>
          <w:color w:val="auto"/>
        </w:rPr>
        <w:t>USMERITVE IN OBVEZNA NAVODILA</w:t>
      </w:r>
    </w:p>
    <w:p w14:paraId="3A888C99" w14:textId="5F95657F" w:rsidR="001541B6" w:rsidRPr="00656C94" w:rsidRDefault="001541B6" w:rsidP="001541B6">
      <w:pPr>
        <w:pStyle w:val="Navaden1"/>
        <w:spacing w:line="260" w:lineRule="exact"/>
        <w:jc w:val="center"/>
        <w:rPr>
          <w:rFonts w:ascii="Arial" w:hAnsi="Arial" w:cs="Arial"/>
          <w:color w:val="auto"/>
        </w:rPr>
      </w:pPr>
      <w:r w:rsidRPr="00656C94">
        <w:rPr>
          <w:rFonts w:ascii="Arial" w:hAnsi="Arial" w:cs="Arial"/>
          <w:b/>
          <w:color w:val="auto"/>
        </w:rPr>
        <w:t>za pripravo načrta dela policije v letu 20</w:t>
      </w:r>
      <w:r w:rsidR="00601D3E" w:rsidRPr="00656C94">
        <w:rPr>
          <w:rFonts w:ascii="Arial" w:hAnsi="Arial" w:cs="Arial"/>
          <w:b/>
          <w:color w:val="auto"/>
        </w:rPr>
        <w:t>2</w:t>
      </w:r>
      <w:r w:rsidR="008666F3" w:rsidRPr="00656C94">
        <w:rPr>
          <w:rFonts w:ascii="Arial" w:hAnsi="Arial" w:cs="Arial"/>
          <w:b/>
          <w:color w:val="auto"/>
        </w:rPr>
        <w:t>6</w:t>
      </w:r>
    </w:p>
    <w:p w14:paraId="7EAB5E3D" w14:textId="77777777" w:rsidR="001531D0" w:rsidRDefault="001531D0" w:rsidP="001541B6">
      <w:pPr>
        <w:pStyle w:val="Navaden1"/>
        <w:spacing w:line="260" w:lineRule="exact"/>
        <w:jc w:val="both"/>
        <w:rPr>
          <w:rFonts w:ascii="Arial" w:hAnsi="Arial" w:cs="Arial"/>
          <w:color w:val="auto"/>
        </w:rPr>
      </w:pPr>
    </w:p>
    <w:p w14:paraId="1B14F442" w14:textId="77777777" w:rsidR="00A61737" w:rsidRPr="00656C94" w:rsidRDefault="00A61737" w:rsidP="001541B6">
      <w:pPr>
        <w:pStyle w:val="Navaden1"/>
        <w:spacing w:line="260" w:lineRule="exact"/>
        <w:jc w:val="both"/>
        <w:rPr>
          <w:rFonts w:ascii="Arial" w:hAnsi="Arial" w:cs="Arial"/>
          <w:color w:val="auto"/>
        </w:rPr>
      </w:pPr>
    </w:p>
    <w:p w14:paraId="0F4B5408" w14:textId="4C4EB463" w:rsidR="001541B6" w:rsidRPr="00656C94" w:rsidRDefault="001541B6" w:rsidP="001541B6">
      <w:pPr>
        <w:pStyle w:val="Navaden1"/>
        <w:spacing w:line="260" w:lineRule="exact"/>
        <w:jc w:val="both"/>
        <w:rPr>
          <w:rFonts w:ascii="Arial" w:hAnsi="Arial" w:cs="Arial"/>
          <w:color w:val="auto"/>
        </w:rPr>
      </w:pPr>
      <w:r w:rsidRPr="00656C94">
        <w:rPr>
          <w:rFonts w:ascii="Arial" w:hAnsi="Arial" w:cs="Arial"/>
          <w:color w:val="auto"/>
        </w:rPr>
        <w:t>Usmeritve in obvezna navodila za pripravo načrta dela policije v letu 20</w:t>
      </w:r>
      <w:r w:rsidR="00E9598B" w:rsidRPr="00656C94">
        <w:rPr>
          <w:rFonts w:ascii="Arial" w:hAnsi="Arial" w:cs="Arial"/>
          <w:color w:val="auto"/>
        </w:rPr>
        <w:t>2</w:t>
      </w:r>
      <w:r w:rsidR="00A810D5" w:rsidRPr="00656C94">
        <w:rPr>
          <w:rFonts w:ascii="Arial" w:hAnsi="Arial" w:cs="Arial"/>
          <w:color w:val="auto"/>
        </w:rPr>
        <w:t>6</w:t>
      </w:r>
      <w:r w:rsidRPr="00656C94">
        <w:rPr>
          <w:rFonts w:ascii="Arial" w:hAnsi="Arial" w:cs="Arial"/>
          <w:color w:val="auto"/>
        </w:rPr>
        <w:t xml:space="preserve"> temeljijo na ugotovitvah o delovanju policije na podlagi njenega poročanja </w:t>
      </w:r>
      <w:r w:rsidR="008D2B0F" w:rsidRPr="00656C94">
        <w:rPr>
          <w:rFonts w:ascii="Arial" w:hAnsi="Arial" w:cs="Arial"/>
          <w:color w:val="auto"/>
        </w:rPr>
        <w:t xml:space="preserve">Ministrstvu za notranje zadeve </w:t>
      </w:r>
      <w:r w:rsidR="00CB3848" w:rsidRPr="00656C94">
        <w:rPr>
          <w:rFonts w:ascii="Arial" w:hAnsi="Arial" w:cs="Arial"/>
          <w:color w:val="auto"/>
        </w:rPr>
        <w:t>(</w:t>
      </w:r>
      <w:r w:rsidR="00020848" w:rsidRPr="00656C94">
        <w:rPr>
          <w:rFonts w:ascii="Arial" w:hAnsi="Arial" w:cs="Arial"/>
          <w:color w:val="auto"/>
        </w:rPr>
        <w:t xml:space="preserve">v nadaljnjem besedilu: </w:t>
      </w:r>
      <w:r w:rsidR="00BB3863" w:rsidRPr="00656C94">
        <w:rPr>
          <w:rFonts w:ascii="Arial" w:hAnsi="Arial" w:cs="Arial"/>
          <w:color w:val="auto"/>
        </w:rPr>
        <w:t>MNZ ali ministrstvo</w:t>
      </w:r>
      <w:r w:rsidR="00CB3848" w:rsidRPr="00656C94">
        <w:rPr>
          <w:rFonts w:ascii="Arial" w:hAnsi="Arial" w:cs="Arial"/>
          <w:color w:val="auto"/>
        </w:rPr>
        <w:t xml:space="preserve">) </w:t>
      </w:r>
      <w:r w:rsidR="008D2B0F" w:rsidRPr="00656C94">
        <w:rPr>
          <w:rFonts w:ascii="Arial" w:hAnsi="Arial" w:cs="Arial"/>
          <w:color w:val="auto"/>
        </w:rPr>
        <w:t>R</w:t>
      </w:r>
      <w:r w:rsidR="00A3386E" w:rsidRPr="00656C94">
        <w:rPr>
          <w:rFonts w:ascii="Arial" w:hAnsi="Arial" w:cs="Arial"/>
          <w:color w:val="auto"/>
        </w:rPr>
        <w:t>epublike Slovenije</w:t>
      </w:r>
      <w:r w:rsidR="00CB3848" w:rsidRPr="00656C94">
        <w:rPr>
          <w:rFonts w:ascii="Arial" w:hAnsi="Arial" w:cs="Arial"/>
          <w:color w:val="auto"/>
        </w:rPr>
        <w:t xml:space="preserve"> (</w:t>
      </w:r>
      <w:r w:rsidR="00020848" w:rsidRPr="00656C94">
        <w:rPr>
          <w:rFonts w:ascii="Arial" w:hAnsi="Arial" w:cs="Arial"/>
          <w:color w:val="auto"/>
        </w:rPr>
        <w:t xml:space="preserve">v nadaljnjem besedilu: </w:t>
      </w:r>
      <w:r w:rsidR="00CB3848" w:rsidRPr="00656C94">
        <w:rPr>
          <w:rFonts w:ascii="Arial" w:hAnsi="Arial" w:cs="Arial"/>
          <w:color w:val="auto"/>
        </w:rPr>
        <w:t>RS</w:t>
      </w:r>
      <w:r w:rsidR="008D2B0F" w:rsidRPr="00656C94">
        <w:rPr>
          <w:rFonts w:ascii="Arial" w:hAnsi="Arial" w:cs="Arial"/>
          <w:color w:val="auto"/>
        </w:rPr>
        <w:t>)</w:t>
      </w:r>
      <w:r w:rsidRPr="00656C94">
        <w:rPr>
          <w:rFonts w:ascii="Arial" w:hAnsi="Arial" w:cs="Arial"/>
          <w:color w:val="auto"/>
        </w:rPr>
        <w:t>, ugotovitvah nadzorov</w:t>
      </w:r>
      <w:r w:rsidR="00A36D92" w:rsidRPr="00656C94">
        <w:rPr>
          <w:rFonts w:ascii="Arial" w:hAnsi="Arial" w:cs="Arial"/>
          <w:color w:val="auto"/>
        </w:rPr>
        <w:t xml:space="preserve"> in</w:t>
      </w:r>
      <w:r w:rsidRPr="00656C94">
        <w:rPr>
          <w:rFonts w:ascii="Arial" w:hAnsi="Arial" w:cs="Arial"/>
          <w:color w:val="auto"/>
        </w:rPr>
        <w:t xml:space="preserve"> </w:t>
      </w:r>
      <w:r w:rsidR="00A36D92" w:rsidRPr="00656C94">
        <w:rPr>
          <w:rFonts w:ascii="Arial" w:hAnsi="Arial" w:cs="Arial"/>
          <w:color w:val="auto"/>
        </w:rPr>
        <w:t xml:space="preserve">pritožbenih </w:t>
      </w:r>
      <w:r w:rsidRPr="00656C94">
        <w:rPr>
          <w:rFonts w:ascii="Arial" w:hAnsi="Arial" w:cs="Arial"/>
          <w:color w:val="auto"/>
        </w:rPr>
        <w:t>postopk</w:t>
      </w:r>
      <w:r w:rsidR="00A36D92" w:rsidRPr="00656C94">
        <w:rPr>
          <w:rFonts w:ascii="Arial" w:hAnsi="Arial" w:cs="Arial"/>
          <w:color w:val="auto"/>
        </w:rPr>
        <w:t>ov</w:t>
      </w:r>
      <w:r w:rsidRPr="00656C94">
        <w:rPr>
          <w:rFonts w:ascii="Arial" w:hAnsi="Arial" w:cs="Arial"/>
          <w:color w:val="auto"/>
        </w:rPr>
        <w:t xml:space="preserve"> zoper delo policistov, razgovorih z vodstvi policijskih uprav </w:t>
      </w:r>
      <w:r w:rsidR="00A36D92" w:rsidRPr="00656C94">
        <w:rPr>
          <w:rFonts w:ascii="Arial" w:hAnsi="Arial" w:cs="Arial"/>
          <w:color w:val="auto"/>
        </w:rPr>
        <w:t>ter</w:t>
      </w:r>
      <w:r w:rsidRPr="00656C94">
        <w:rPr>
          <w:rFonts w:ascii="Arial" w:hAnsi="Arial" w:cs="Arial"/>
          <w:color w:val="auto"/>
        </w:rPr>
        <w:t xml:space="preserve"> nekaterih organizacijskih enot Generalne policijske uprave</w:t>
      </w:r>
      <w:r w:rsidR="001531D0" w:rsidRPr="00656C94">
        <w:rPr>
          <w:rFonts w:ascii="Arial" w:hAnsi="Arial" w:cs="Arial"/>
          <w:color w:val="auto"/>
        </w:rPr>
        <w:t xml:space="preserve"> </w:t>
      </w:r>
      <w:r w:rsidR="002343C3" w:rsidRPr="00656C94">
        <w:rPr>
          <w:rFonts w:ascii="Arial" w:hAnsi="Arial" w:cs="Arial"/>
          <w:color w:val="auto"/>
        </w:rPr>
        <w:t>in MNZ</w:t>
      </w:r>
      <w:r w:rsidRPr="00656C94">
        <w:rPr>
          <w:rFonts w:ascii="Arial" w:hAnsi="Arial" w:cs="Arial"/>
          <w:color w:val="auto"/>
        </w:rPr>
        <w:t>, razgovor</w:t>
      </w:r>
      <w:r w:rsidR="00923D1D">
        <w:rPr>
          <w:rFonts w:ascii="Arial" w:hAnsi="Arial" w:cs="Arial"/>
          <w:color w:val="auto"/>
        </w:rPr>
        <w:t>ih</w:t>
      </w:r>
      <w:r w:rsidRPr="00656C94">
        <w:rPr>
          <w:rFonts w:ascii="Arial" w:hAnsi="Arial" w:cs="Arial"/>
          <w:color w:val="auto"/>
        </w:rPr>
        <w:t xml:space="preserve"> s predstavniki Varuha človekovih pravic RS</w:t>
      </w:r>
      <w:r w:rsidR="00F46713" w:rsidRPr="00656C94">
        <w:rPr>
          <w:rFonts w:ascii="Arial" w:hAnsi="Arial" w:cs="Arial"/>
          <w:color w:val="auto"/>
        </w:rPr>
        <w:t>,</w:t>
      </w:r>
      <w:r w:rsidRPr="00656C94">
        <w:rPr>
          <w:rFonts w:ascii="Arial" w:hAnsi="Arial" w:cs="Arial"/>
          <w:color w:val="auto"/>
        </w:rPr>
        <w:t xml:space="preserve"> </w:t>
      </w:r>
      <w:r w:rsidR="002343C3" w:rsidRPr="00656C94">
        <w:rPr>
          <w:rFonts w:ascii="Arial" w:hAnsi="Arial" w:cs="Arial"/>
          <w:color w:val="auto"/>
        </w:rPr>
        <w:t>Vrhovnega državnega tožilstva RS</w:t>
      </w:r>
      <w:r w:rsidR="00601D3E" w:rsidRPr="00656C94">
        <w:rPr>
          <w:rFonts w:ascii="Arial" w:hAnsi="Arial" w:cs="Arial"/>
          <w:color w:val="auto"/>
        </w:rPr>
        <w:t xml:space="preserve">, </w:t>
      </w:r>
      <w:r w:rsidRPr="00656C94">
        <w:rPr>
          <w:rFonts w:ascii="Arial" w:hAnsi="Arial" w:cs="Arial"/>
          <w:color w:val="auto"/>
        </w:rPr>
        <w:t xml:space="preserve">spremljanju sodne prakse </w:t>
      </w:r>
      <w:r w:rsidR="00A36D92" w:rsidRPr="00656C94">
        <w:rPr>
          <w:rFonts w:ascii="Arial" w:hAnsi="Arial" w:cs="Arial"/>
          <w:color w:val="auto"/>
        </w:rPr>
        <w:t>in</w:t>
      </w:r>
      <w:r w:rsidR="00BB65A3" w:rsidRPr="00656C94">
        <w:rPr>
          <w:rFonts w:ascii="Arial" w:hAnsi="Arial" w:cs="Arial"/>
          <w:color w:val="auto"/>
        </w:rPr>
        <w:t xml:space="preserve"> letnih poročil drugih državnih organov</w:t>
      </w:r>
      <w:r w:rsidR="002775C0" w:rsidRPr="00656C94">
        <w:rPr>
          <w:rFonts w:ascii="Arial" w:hAnsi="Arial" w:cs="Arial"/>
          <w:color w:val="auto"/>
        </w:rPr>
        <w:t xml:space="preserve">, izsledkov ciljnih raziskovalnih projektov in programov </w:t>
      </w:r>
      <w:r w:rsidR="00BB65A3" w:rsidRPr="00656C94">
        <w:rPr>
          <w:rFonts w:ascii="Arial" w:hAnsi="Arial" w:cs="Arial"/>
          <w:color w:val="auto"/>
        </w:rPr>
        <w:t>ter</w:t>
      </w:r>
      <w:r w:rsidRPr="00656C94">
        <w:rPr>
          <w:rFonts w:ascii="Arial" w:hAnsi="Arial" w:cs="Arial"/>
          <w:color w:val="auto"/>
        </w:rPr>
        <w:t xml:space="preserve"> udejanjanju prednostnih nalog, ki izhajajo iz Temeljnih usmeritev za pripravo srednjeročnega načrta razvoja in dela policije v obdobju 20</w:t>
      </w:r>
      <w:r w:rsidR="00BB65A3" w:rsidRPr="00656C94">
        <w:rPr>
          <w:rFonts w:ascii="Arial" w:hAnsi="Arial" w:cs="Arial"/>
          <w:color w:val="auto"/>
        </w:rPr>
        <w:t>23</w:t>
      </w:r>
      <w:r w:rsidRPr="00656C94">
        <w:rPr>
          <w:rFonts w:ascii="Arial" w:hAnsi="Arial" w:cs="Arial"/>
          <w:color w:val="auto"/>
        </w:rPr>
        <w:t>–202</w:t>
      </w:r>
      <w:r w:rsidR="00BB65A3" w:rsidRPr="00656C94">
        <w:rPr>
          <w:rFonts w:ascii="Arial" w:hAnsi="Arial" w:cs="Arial"/>
          <w:color w:val="auto"/>
        </w:rPr>
        <w:t>7</w:t>
      </w:r>
      <w:r w:rsidRPr="00656C94">
        <w:rPr>
          <w:rStyle w:val="Sprotnaopomba-sklic"/>
          <w:rFonts w:ascii="Arial" w:hAnsi="Arial" w:cs="Arial"/>
          <w:color w:val="auto"/>
        </w:rPr>
        <w:footnoteReference w:id="1"/>
      </w:r>
      <w:r w:rsidRPr="00656C94">
        <w:rPr>
          <w:rFonts w:ascii="Arial" w:hAnsi="Arial" w:cs="Arial"/>
          <w:color w:val="auto"/>
        </w:rPr>
        <w:t xml:space="preserve"> ter drugih strateških dokumentov Drž</w:t>
      </w:r>
      <w:r w:rsidR="00CB3848" w:rsidRPr="00656C94">
        <w:rPr>
          <w:rFonts w:ascii="Arial" w:hAnsi="Arial" w:cs="Arial"/>
          <w:color w:val="auto"/>
        </w:rPr>
        <w:t>avnega zbora RS, Vlade RS in ministrstva</w:t>
      </w:r>
      <w:r w:rsidRPr="00656C94">
        <w:rPr>
          <w:rFonts w:ascii="Arial" w:hAnsi="Arial" w:cs="Arial"/>
          <w:color w:val="auto"/>
        </w:rPr>
        <w:t>.</w:t>
      </w:r>
    </w:p>
    <w:p w14:paraId="57E372C6" w14:textId="77777777" w:rsidR="000F40A9" w:rsidRDefault="000F40A9" w:rsidP="001541B6">
      <w:pPr>
        <w:pStyle w:val="Navaden1"/>
        <w:spacing w:line="260" w:lineRule="exact"/>
        <w:jc w:val="both"/>
        <w:rPr>
          <w:rFonts w:ascii="Arial" w:hAnsi="Arial" w:cs="Arial"/>
          <w:strike/>
          <w:color w:val="auto"/>
          <w:highlight w:val="yellow"/>
        </w:rPr>
      </w:pPr>
    </w:p>
    <w:p w14:paraId="5C9BF63D" w14:textId="77777777" w:rsidR="00757E92" w:rsidRPr="00656C94" w:rsidRDefault="00757E92" w:rsidP="001541B6">
      <w:pPr>
        <w:pStyle w:val="Navaden1"/>
        <w:spacing w:line="260" w:lineRule="exact"/>
        <w:jc w:val="both"/>
        <w:rPr>
          <w:rFonts w:ascii="Arial" w:hAnsi="Arial" w:cs="Arial"/>
          <w:strike/>
          <w:color w:val="auto"/>
          <w:highlight w:val="yellow"/>
        </w:rPr>
      </w:pPr>
    </w:p>
    <w:p w14:paraId="4BB6F4CA" w14:textId="77777777" w:rsidR="001541B6" w:rsidRPr="00295C27" w:rsidRDefault="005E6A43" w:rsidP="005E6A43">
      <w:pPr>
        <w:spacing w:after="0" w:line="260" w:lineRule="exact"/>
        <w:jc w:val="center"/>
        <w:rPr>
          <w:b/>
          <w:sz w:val="20"/>
          <w:szCs w:val="20"/>
        </w:rPr>
      </w:pPr>
      <w:r w:rsidRPr="00295C27">
        <w:rPr>
          <w:b/>
          <w:sz w:val="20"/>
          <w:szCs w:val="20"/>
        </w:rPr>
        <w:t>I</w:t>
      </w:r>
      <w:r w:rsidR="00E30365" w:rsidRPr="00295C27">
        <w:rPr>
          <w:b/>
          <w:sz w:val="20"/>
          <w:szCs w:val="20"/>
        </w:rPr>
        <w:t>.</w:t>
      </w:r>
    </w:p>
    <w:p w14:paraId="44D9C193" w14:textId="77777777" w:rsidR="001541B6" w:rsidRPr="00295C27" w:rsidRDefault="001541B6" w:rsidP="001541B6">
      <w:pPr>
        <w:pStyle w:val="Navaden1"/>
        <w:spacing w:line="260" w:lineRule="exact"/>
        <w:jc w:val="center"/>
        <w:rPr>
          <w:rFonts w:ascii="Arial" w:hAnsi="Arial" w:cs="Arial"/>
          <w:b/>
          <w:smallCaps/>
          <w:color w:val="auto"/>
        </w:rPr>
      </w:pPr>
    </w:p>
    <w:p w14:paraId="70E3F639" w14:textId="77777777" w:rsidR="001541B6" w:rsidRPr="00295C27" w:rsidRDefault="001541B6" w:rsidP="001541B6">
      <w:pPr>
        <w:pStyle w:val="Navaden1"/>
        <w:spacing w:line="260" w:lineRule="exact"/>
        <w:jc w:val="center"/>
        <w:rPr>
          <w:rFonts w:ascii="Arial" w:hAnsi="Arial" w:cs="Arial"/>
          <w:b/>
          <w:smallCaps/>
          <w:color w:val="auto"/>
        </w:rPr>
      </w:pPr>
      <w:r w:rsidRPr="00295C27">
        <w:rPr>
          <w:rFonts w:ascii="Arial" w:hAnsi="Arial" w:cs="Arial"/>
          <w:b/>
          <w:smallCaps/>
          <w:color w:val="auto"/>
        </w:rPr>
        <w:t>URESNIČEVANJE STRATEŠKIH CILJEV</w:t>
      </w:r>
    </w:p>
    <w:p w14:paraId="7469D008" w14:textId="77777777" w:rsidR="001541B6" w:rsidRPr="00295C27" w:rsidRDefault="001541B6" w:rsidP="001541B6">
      <w:pPr>
        <w:pStyle w:val="Telobesedila1"/>
        <w:spacing w:line="260" w:lineRule="exact"/>
        <w:rPr>
          <w:rFonts w:ascii="Arial" w:hAnsi="Arial" w:cs="Arial"/>
          <w:color w:val="auto"/>
          <w:sz w:val="20"/>
        </w:rPr>
      </w:pPr>
    </w:p>
    <w:p w14:paraId="1A5EAF55" w14:textId="77777777" w:rsidR="001541B6" w:rsidRPr="00295C27" w:rsidRDefault="001541B6" w:rsidP="00020848">
      <w:pPr>
        <w:pStyle w:val="Telobesedila1"/>
        <w:spacing w:line="260" w:lineRule="exact"/>
        <w:rPr>
          <w:rFonts w:ascii="Arial" w:hAnsi="Arial" w:cs="Arial"/>
          <w:color w:val="auto"/>
          <w:sz w:val="20"/>
        </w:rPr>
      </w:pPr>
    </w:p>
    <w:p w14:paraId="1BFE7F6B" w14:textId="77777777" w:rsidR="00757E92" w:rsidRDefault="00757E92">
      <w:pPr>
        <w:spacing w:after="0" w:line="240" w:lineRule="auto"/>
        <w:rPr>
          <w:rFonts w:eastAsia="ヒラギノ角ゴ Pro W3"/>
          <w:b/>
          <w:sz w:val="20"/>
          <w:szCs w:val="20"/>
          <w:lang w:eastAsia="sl-SI"/>
        </w:rPr>
      </w:pPr>
      <w:r>
        <w:rPr>
          <w:b/>
          <w:sz w:val="20"/>
        </w:rPr>
        <w:br w:type="page"/>
      </w:r>
    </w:p>
    <w:p w14:paraId="3D78FD10" w14:textId="6FC60D70" w:rsidR="001541B6" w:rsidRPr="00295C27" w:rsidRDefault="001541B6" w:rsidP="00020848">
      <w:pPr>
        <w:pStyle w:val="Telobesedila1"/>
        <w:numPr>
          <w:ilvl w:val="0"/>
          <w:numId w:val="3"/>
        </w:numPr>
        <w:spacing w:line="260" w:lineRule="exact"/>
        <w:ind w:left="567" w:hanging="567"/>
        <w:rPr>
          <w:rFonts w:ascii="Arial" w:hAnsi="Arial" w:cs="Arial"/>
          <w:b/>
          <w:color w:val="auto"/>
          <w:sz w:val="20"/>
        </w:rPr>
      </w:pPr>
      <w:r w:rsidRPr="00295C27">
        <w:rPr>
          <w:rFonts w:ascii="Arial" w:hAnsi="Arial" w:cs="Arial"/>
          <w:b/>
          <w:color w:val="auto"/>
          <w:sz w:val="20"/>
        </w:rPr>
        <w:lastRenderedPageBreak/>
        <w:t>Preprečevanje, odkrivanje in preiskovanje kaznivih dejanj</w:t>
      </w:r>
    </w:p>
    <w:p w14:paraId="65911698" w14:textId="77777777" w:rsidR="001541B6" w:rsidRPr="00295C27" w:rsidRDefault="001541B6" w:rsidP="00020848">
      <w:pPr>
        <w:pStyle w:val="Telobesedila1"/>
        <w:spacing w:line="260" w:lineRule="exact"/>
        <w:rPr>
          <w:rFonts w:ascii="Arial" w:hAnsi="Arial" w:cs="Arial"/>
          <w:b/>
          <w:color w:val="auto"/>
          <w:sz w:val="20"/>
        </w:rPr>
      </w:pPr>
    </w:p>
    <w:p w14:paraId="7FE7A384" w14:textId="74412707" w:rsidR="002343C3" w:rsidRPr="00757E92" w:rsidRDefault="00ED241C" w:rsidP="008B2CC1">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Policija mora </w:t>
      </w:r>
      <w:r w:rsidR="001044A9" w:rsidRPr="00757E92">
        <w:rPr>
          <w:rFonts w:ascii="Arial" w:hAnsi="Arial" w:cs="Arial"/>
          <w:color w:val="auto"/>
        </w:rPr>
        <w:t xml:space="preserve">okrepiti aktivnosti odkrivanja </w:t>
      </w:r>
      <w:r w:rsidRPr="00757E92">
        <w:rPr>
          <w:rFonts w:ascii="Arial" w:hAnsi="Arial" w:cs="Arial"/>
          <w:color w:val="auto"/>
        </w:rPr>
        <w:t>korupcijskih kaznivih dejanj</w:t>
      </w:r>
      <w:r w:rsidR="001044A9" w:rsidRPr="00757E92">
        <w:rPr>
          <w:rFonts w:ascii="Arial" w:hAnsi="Arial" w:cs="Arial"/>
          <w:color w:val="auto"/>
        </w:rPr>
        <w:t xml:space="preserve"> in njihovih storilcev na vseh organizacijskih nivojih ter še naprej krepiti sodelovanje z drugimi deležniki na področju zaznave in prijave koruptivnih dejanj pristojnim organom.</w:t>
      </w:r>
      <w:r w:rsidR="001044A9" w:rsidRPr="00757E92">
        <w:rPr>
          <w:rStyle w:val="Sprotnaopomba-sklic"/>
          <w:rFonts w:ascii="Arial" w:hAnsi="Arial" w:cs="Arial"/>
          <w:color w:val="auto"/>
        </w:rPr>
        <w:footnoteReference w:id="2"/>
      </w:r>
      <w:r w:rsidR="001044A9" w:rsidRPr="00757E92">
        <w:rPr>
          <w:rFonts w:ascii="Arial" w:hAnsi="Arial" w:cs="Arial"/>
          <w:color w:val="auto"/>
        </w:rPr>
        <w:t xml:space="preserve">  </w:t>
      </w:r>
    </w:p>
    <w:p w14:paraId="3006C984" w14:textId="77777777" w:rsidR="001044A9" w:rsidRPr="00757E92" w:rsidRDefault="001044A9" w:rsidP="001044A9">
      <w:pPr>
        <w:pStyle w:val="Navaden1"/>
        <w:spacing w:line="260" w:lineRule="exact"/>
        <w:ind w:left="495"/>
        <w:jc w:val="both"/>
        <w:rPr>
          <w:rFonts w:ascii="Arial" w:hAnsi="Arial" w:cs="Arial"/>
          <w:color w:val="auto"/>
        </w:rPr>
      </w:pPr>
    </w:p>
    <w:p w14:paraId="28BAD57C" w14:textId="4F8F8211" w:rsidR="003A5A48" w:rsidRPr="00757E92" w:rsidRDefault="002E2E37" w:rsidP="003A5A48">
      <w:pPr>
        <w:pStyle w:val="Navaden1"/>
        <w:numPr>
          <w:ilvl w:val="1"/>
          <w:numId w:val="3"/>
        </w:numPr>
        <w:spacing w:line="260" w:lineRule="exact"/>
        <w:jc w:val="both"/>
        <w:rPr>
          <w:rFonts w:ascii="Arial" w:hAnsi="Arial" w:cs="Arial"/>
        </w:rPr>
      </w:pPr>
      <w:r w:rsidRPr="00757E92">
        <w:rPr>
          <w:rFonts w:ascii="Arial" w:hAnsi="Arial" w:cs="Arial"/>
          <w:color w:val="auto"/>
        </w:rPr>
        <w:t>Na področju</w:t>
      </w:r>
      <w:r w:rsidR="00830BB2" w:rsidRPr="00757E92">
        <w:rPr>
          <w:rFonts w:ascii="Arial" w:hAnsi="Arial" w:cs="Arial"/>
          <w:color w:val="auto"/>
        </w:rPr>
        <w:t xml:space="preserve"> odkrivanja </w:t>
      </w:r>
      <w:r w:rsidR="006B124C" w:rsidRPr="00757E92">
        <w:rPr>
          <w:rFonts w:ascii="Arial" w:hAnsi="Arial" w:cs="Arial"/>
          <w:color w:val="auto"/>
        </w:rPr>
        <w:t>trgovine z ljudmi</w:t>
      </w:r>
      <w:r w:rsidR="006B124C" w:rsidRPr="00757E92">
        <w:rPr>
          <w:rStyle w:val="Sprotnaopomba-sklic"/>
          <w:rFonts w:ascii="Arial" w:hAnsi="Arial" w:cs="Arial"/>
          <w:color w:val="auto"/>
        </w:rPr>
        <w:footnoteReference w:id="3"/>
      </w:r>
      <w:r w:rsidR="006B124C" w:rsidRPr="00757E92">
        <w:rPr>
          <w:rFonts w:ascii="Arial" w:hAnsi="Arial" w:cs="Arial"/>
          <w:color w:val="auto"/>
        </w:rPr>
        <w:t xml:space="preserve"> mora policija okrepiti proaktivno </w:t>
      </w:r>
      <w:r w:rsidR="001044A9" w:rsidRPr="00757E92">
        <w:rPr>
          <w:rFonts w:ascii="Arial" w:hAnsi="Arial" w:cs="Arial"/>
          <w:color w:val="auto"/>
        </w:rPr>
        <w:t xml:space="preserve">odkrivanje kaznivih dejanj </w:t>
      </w:r>
      <w:r w:rsidR="006B124C" w:rsidRPr="00757E92">
        <w:rPr>
          <w:rFonts w:ascii="Arial" w:hAnsi="Arial" w:cs="Arial"/>
          <w:color w:val="auto"/>
        </w:rPr>
        <w:t xml:space="preserve">na področju nedovoljenih migracij, okrepiti regionalno in mednarodno operativno sodelovanje v regiji Zahodnega Balkana </w:t>
      </w:r>
      <w:r w:rsidR="003A5A48" w:rsidRPr="00757E92">
        <w:rPr>
          <w:rFonts w:ascii="Arial" w:hAnsi="Arial" w:cs="Arial"/>
          <w:color w:val="auto"/>
        </w:rPr>
        <w:t>ter</w:t>
      </w:r>
      <w:r w:rsidR="006B124C" w:rsidRPr="00757E92">
        <w:rPr>
          <w:rFonts w:ascii="Arial" w:hAnsi="Arial" w:cs="Arial"/>
          <w:color w:val="auto"/>
        </w:rPr>
        <w:t xml:space="preserve"> z </w:t>
      </w:r>
      <w:r w:rsidR="002E724A" w:rsidRPr="00757E92">
        <w:rPr>
          <w:rFonts w:ascii="Arial" w:hAnsi="Arial" w:cs="Arial"/>
          <w:color w:val="auto"/>
        </w:rPr>
        <w:t>agencijama FRONTEX</w:t>
      </w:r>
      <w:r w:rsidR="002E724A" w:rsidRPr="00757E92">
        <w:rPr>
          <w:rStyle w:val="Sprotnaopomba-sklic"/>
          <w:rFonts w:ascii="Arial" w:hAnsi="Arial" w:cs="Arial"/>
          <w:color w:val="auto"/>
        </w:rPr>
        <w:footnoteReference w:id="4"/>
      </w:r>
      <w:r w:rsidR="002E724A" w:rsidRPr="00757E92">
        <w:rPr>
          <w:rFonts w:ascii="Arial" w:hAnsi="Arial" w:cs="Arial"/>
          <w:color w:val="auto"/>
        </w:rPr>
        <w:t xml:space="preserve"> in </w:t>
      </w:r>
      <w:r w:rsidR="006B124C" w:rsidRPr="00757E92">
        <w:rPr>
          <w:rFonts w:ascii="Arial" w:hAnsi="Arial" w:cs="Arial"/>
          <w:color w:val="auto"/>
        </w:rPr>
        <w:t>EUROPOL.</w:t>
      </w:r>
      <w:r w:rsidR="006B124C" w:rsidRPr="00757E92">
        <w:rPr>
          <w:rStyle w:val="Sprotnaopomba-sklic"/>
          <w:rFonts w:ascii="Arial" w:hAnsi="Arial" w:cs="Arial"/>
          <w:color w:val="auto"/>
        </w:rPr>
        <w:footnoteReference w:id="5"/>
      </w:r>
      <w:r w:rsidR="006B124C" w:rsidRPr="00757E92">
        <w:rPr>
          <w:rFonts w:ascii="Arial" w:hAnsi="Arial" w:cs="Arial"/>
          <w:color w:val="auto"/>
        </w:rPr>
        <w:t xml:space="preserve"> </w:t>
      </w:r>
      <w:r w:rsidR="003A5A48" w:rsidRPr="00757E92">
        <w:rPr>
          <w:rFonts w:ascii="Arial" w:hAnsi="Arial" w:cs="Arial"/>
        </w:rPr>
        <w:t>Okrepi naj tudi aktivnosti za učinkovito identifikacijo in zaščito žrtev trgovine.</w:t>
      </w:r>
      <w:r w:rsidR="003A5A48" w:rsidRPr="00757E92">
        <w:rPr>
          <w:rFonts w:ascii="Arial" w:hAnsi="Arial" w:cs="Arial"/>
          <w:vertAlign w:val="superscript"/>
        </w:rPr>
        <w:footnoteReference w:id="6"/>
      </w:r>
      <w:r w:rsidR="003A5A48" w:rsidRPr="00757E92">
        <w:rPr>
          <w:rFonts w:ascii="Arial" w:hAnsi="Arial" w:cs="Arial"/>
        </w:rPr>
        <w:t xml:space="preserve"> </w:t>
      </w:r>
    </w:p>
    <w:p w14:paraId="16ADE994" w14:textId="77777777" w:rsidR="006B124C" w:rsidRPr="00757E92" w:rsidRDefault="006B124C" w:rsidP="006B124C">
      <w:pPr>
        <w:pStyle w:val="Odstavekseznama"/>
        <w:rPr>
          <w:rFonts w:cs="Arial"/>
        </w:rPr>
      </w:pPr>
    </w:p>
    <w:p w14:paraId="3FAF156B" w14:textId="0779B4AB" w:rsidR="00BB4753" w:rsidRPr="00757E92" w:rsidRDefault="001044A9" w:rsidP="00020848">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V. d. generalnega direktorja policije mora </w:t>
      </w:r>
      <w:r w:rsidR="00830BB2" w:rsidRPr="00757E92">
        <w:rPr>
          <w:rFonts w:ascii="Arial" w:hAnsi="Arial" w:cs="Arial"/>
          <w:color w:val="auto"/>
        </w:rPr>
        <w:t>zagot</w:t>
      </w:r>
      <w:r w:rsidRPr="00757E92">
        <w:rPr>
          <w:rFonts w:ascii="Arial" w:hAnsi="Arial" w:cs="Arial"/>
          <w:color w:val="auto"/>
        </w:rPr>
        <w:t>oviti</w:t>
      </w:r>
      <w:r w:rsidR="00830BB2" w:rsidRPr="00757E92">
        <w:rPr>
          <w:rFonts w:ascii="Arial" w:hAnsi="Arial" w:cs="Arial"/>
          <w:color w:val="auto"/>
        </w:rPr>
        <w:t xml:space="preserve">, da bodo </w:t>
      </w:r>
      <w:r w:rsidRPr="00757E92">
        <w:rPr>
          <w:rFonts w:ascii="Arial" w:hAnsi="Arial" w:cs="Arial"/>
          <w:color w:val="auto"/>
        </w:rPr>
        <w:t xml:space="preserve">policisti </w:t>
      </w:r>
      <w:r w:rsidR="00830BB2" w:rsidRPr="00757E92">
        <w:rPr>
          <w:rFonts w:ascii="Arial" w:hAnsi="Arial" w:cs="Arial"/>
          <w:color w:val="auto"/>
        </w:rPr>
        <w:t>žrtve nasilja v družini obravnav</w:t>
      </w:r>
      <w:r w:rsidR="00DB49B8" w:rsidRPr="00757E92">
        <w:rPr>
          <w:rFonts w:ascii="Arial" w:hAnsi="Arial" w:cs="Arial"/>
          <w:color w:val="auto"/>
        </w:rPr>
        <w:t>a</w:t>
      </w:r>
      <w:r w:rsidRPr="00757E92">
        <w:rPr>
          <w:rFonts w:ascii="Arial" w:hAnsi="Arial" w:cs="Arial"/>
          <w:color w:val="auto"/>
        </w:rPr>
        <w:t xml:space="preserve">li </w:t>
      </w:r>
      <w:r w:rsidR="00DB49B8" w:rsidRPr="00757E92">
        <w:rPr>
          <w:rFonts w:ascii="Arial" w:hAnsi="Arial" w:cs="Arial"/>
          <w:color w:val="auto"/>
        </w:rPr>
        <w:t>z vso potrebno skrbnostjo</w:t>
      </w:r>
      <w:r w:rsidRPr="00757E92">
        <w:rPr>
          <w:rFonts w:ascii="Arial" w:hAnsi="Arial" w:cs="Arial"/>
          <w:color w:val="auto"/>
        </w:rPr>
        <w:t>, p</w:t>
      </w:r>
      <w:r w:rsidR="00CB3848" w:rsidRPr="00757E92">
        <w:rPr>
          <w:rFonts w:ascii="Arial" w:hAnsi="Arial" w:cs="Arial"/>
          <w:color w:val="auto"/>
        </w:rPr>
        <w:t>olicijsk</w:t>
      </w:r>
      <w:r w:rsidRPr="00757E92">
        <w:rPr>
          <w:rFonts w:ascii="Arial" w:hAnsi="Arial" w:cs="Arial"/>
          <w:color w:val="auto"/>
        </w:rPr>
        <w:t>e</w:t>
      </w:r>
      <w:r w:rsidR="00CB3848" w:rsidRPr="00757E92">
        <w:rPr>
          <w:rFonts w:ascii="Arial" w:hAnsi="Arial" w:cs="Arial"/>
          <w:color w:val="auto"/>
        </w:rPr>
        <w:t xml:space="preserve"> preiskav</w:t>
      </w:r>
      <w:r w:rsidRPr="00757E92">
        <w:rPr>
          <w:rFonts w:ascii="Arial" w:hAnsi="Arial" w:cs="Arial"/>
          <w:color w:val="auto"/>
        </w:rPr>
        <w:t xml:space="preserve">e pa izvedli </w:t>
      </w:r>
      <w:r w:rsidR="00DB49B8" w:rsidRPr="00757E92">
        <w:rPr>
          <w:rFonts w:ascii="Arial" w:hAnsi="Arial" w:cs="Arial"/>
          <w:color w:val="auto"/>
        </w:rPr>
        <w:t>hitr</w:t>
      </w:r>
      <w:r w:rsidR="00CB3848" w:rsidRPr="00757E92">
        <w:rPr>
          <w:rFonts w:ascii="Arial" w:hAnsi="Arial" w:cs="Arial"/>
          <w:color w:val="auto"/>
        </w:rPr>
        <w:t>o</w:t>
      </w:r>
      <w:r w:rsidR="00DB49B8" w:rsidRPr="00757E92">
        <w:rPr>
          <w:rFonts w:ascii="Arial" w:hAnsi="Arial" w:cs="Arial"/>
          <w:color w:val="auto"/>
        </w:rPr>
        <w:t xml:space="preserve"> in učinkovit</w:t>
      </w:r>
      <w:r w:rsidR="00CB3848" w:rsidRPr="00757E92">
        <w:rPr>
          <w:rFonts w:ascii="Arial" w:hAnsi="Arial" w:cs="Arial"/>
          <w:color w:val="auto"/>
        </w:rPr>
        <w:t>o</w:t>
      </w:r>
      <w:r w:rsidR="00830BB2" w:rsidRPr="00757E92">
        <w:rPr>
          <w:rFonts w:ascii="Arial" w:hAnsi="Arial" w:cs="Arial"/>
          <w:color w:val="auto"/>
        </w:rPr>
        <w:t xml:space="preserve">. </w:t>
      </w:r>
    </w:p>
    <w:p w14:paraId="45356C38" w14:textId="77777777" w:rsidR="00CB3848" w:rsidRPr="00757E92" w:rsidRDefault="00CB3848" w:rsidP="00020848">
      <w:pPr>
        <w:pStyle w:val="Odstavekseznama"/>
        <w:jc w:val="both"/>
        <w:rPr>
          <w:rFonts w:cs="Arial"/>
          <w:szCs w:val="20"/>
        </w:rPr>
      </w:pPr>
    </w:p>
    <w:p w14:paraId="3C5AFBF0" w14:textId="2B218C1F" w:rsidR="00B60FEE" w:rsidRPr="00757E92" w:rsidRDefault="00B60FEE" w:rsidP="00020848">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Policija mora v sodelovanju z drugimi deležniki </w:t>
      </w:r>
      <w:r w:rsidR="002343C3" w:rsidRPr="00757E92">
        <w:rPr>
          <w:rFonts w:ascii="Arial" w:hAnsi="Arial" w:cs="Arial"/>
          <w:color w:val="auto"/>
        </w:rPr>
        <w:t xml:space="preserve">nadaljevati </w:t>
      </w:r>
      <w:r w:rsidRPr="00757E92">
        <w:rPr>
          <w:rFonts w:ascii="Arial" w:hAnsi="Arial" w:cs="Arial"/>
          <w:color w:val="auto"/>
        </w:rPr>
        <w:t>aktivno izvaja</w:t>
      </w:r>
      <w:r w:rsidR="002343C3" w:rsidRPr="00757E92">
        <w:rPr>
          <w:rFonts w:ascii="Arial" w:hAnsi="Arial" w:cs="Arial"/>
          <w:color w:val="auto"/>
        </w:rPr>
        <w:t>nje</w:t>
      </w:r>
      <w:r w:rsidRPr="00757E92">
        <w:rPr>
          <w:rFonts w:ascii="Arial" w:hAnsi="Arial" w:cs="Arial"/>
          <w:color w:val="auto"/>
        </w:rPr>
        <w:t xml:space="preserve"> akcijsk</w:t>
      </w:r>
      <w:r w:rsidR="002343C3" w:rsidRPr="00757E92">
        <w:rPr>
          <w:rFonts w:ascii="Arial" w:hAnsi="Arial" w:cs="Arial"/>
          <w:color w:val="auto"/>
        </w:rPr>
        <w:t>ega</w:t>
      </w:r>
      <w:r w:rsidRPr="00757E92">
        <w:rPr>
          <w:rFonts w:ascii="Arial" w:hAnsi="Arial" w:cs="Arial"/>
          <w:color w:val="auto"/>
        </w:rPr>
        <w:t xml:space="preserve"> načrt</w:t>
      </w:r>
      <w:r w:rsidR="002343C3" w:rsidRPr="00757E92">
        <w:rPr>
          <w:rFonts w:ascii="Arial" w:hAnsi="Arial" w:cs="Arial"/>
          <w:color w:val="auto"/>
        </w:rPr>
        <w:t>a</w:t>
      </w:r>
      <w:r w:rsidRPr="00757E92">
        <w:rPr>
          <w:rFonts w:ascii="Arial" w:hAnsi="Arial" w:cs="Arial"/>
          <w:color w:val="auto"/>
        </w:rPr>
        <w:t xml:space="preserve"> ministrstva in </w:t>
      </w:r>
      <w:r w:rsidR="00EE47AC" w:rsidRPr="00757E92">
        <w:rPr>
          <w:rFonts w:ascii="Arial" w:hAnsi="Arial" w:cs="Arial"/>
          <w:color w:val="auto"/>
        </w:rPr>
        <w:t>p</w:t>
      </w:r>
      <w:r w:rsidRPr="00757E92">
        <w:rPr>
          <w:rFonts w:ascii="Arial" w:hAnsi="Arial" w:cs="Arial"/>
          <w:color w:val="auto"/>
        </w:rPr>
        <w:t xml:space="preserve">olicije za preprečevanje in obravnavo </w:t>
      </w:r>
      <w:proofErr w:type="spellStart"/>
      <w:r w:rsidRPr="00757E92">
        <w:rPr>
          <w:rFonts w:ascii="Arial" w:hAnsi="Arial" w:cs="Arial"/>
          <w:color w:val="auto"/>
        </w:rPr>
        <w:t>medvrstniškega</w:t>
      </w:r>
      <w:proofErr w:type="spellEnd"/>
      <w:r w:rsidRPr="00757E92">
        <w:rPr>
          <w:rFonts w:ascii="Arial" w:hAnsi="Arial" w:cs="Arial"/>
          <w:color w:val="auto"/>
        </w:rPr>
        <w:t xml:space="preserve"> nasilja,</w:t>
      </w:r>
      <w:r w:rsidRPr="00757E92">
        <w:rPr>
          <w:rStyle w:val="Sprotnaopomba-sklic"/>
          <w:rFonts w:ascii="Arial" w:hAnsi="Arial" w:cs="Arial"/>
          <w:color w:val="auto"/>
        </w:rPr>
        <w:footnoteReference w:id="7"/>
      </w:r>
      <w:r w:rsidRPr="00757E92">
        <w:rPr>
          <w:rFonts w:ascii="Arial" w:hAnsi="Arial" w:cs="Arial"/>
          <w:color w:val="auto"/>
        </w:rPr>
        <w:t xml:space="preserve"> pri tem pa spoštovati tudi določbe Dogovora</w:t>
      </w:r>
      <w:r w:rsidRPr="00757E92">
        <w:rPr>
          <w:rStyle w:val="Sprotnaopomba-sklic"/>
          <w:rFonts w:ascii="Arial" w:hAnsi="Arial" w:cs="Arial"/>
          <w:color w:val="auto"/>
        </w:rPr>
        <w:footnoteReference w:id="8"/>
      </w:r>
      <w:r w:rsidRPr="00757E92">
        <w:rPr>
          <w:rFonts w:ascii="Arial" w:hAnsi="Arial" w:cs="Arial"/>
          <w:color w:val="auto"/>
        </w:rPr>
        <w:t xml:space="preserve"> o uporabi Protokola o obveščanju in ukrepanju v primeru groženj v vzgojno-izobraževalnih zavodih</w:t>
      </w:r>
      <w:r w:rsidRPr="00757E92">
        <w:rPr>
          <w:rStyle w:val="Sprotnaopomba-sklic"/>
          <w:rFonts w:ascii="Arial" w:hAnsi="Arial" w:cs="Arial"/>
          <w:color w:val="auto"/>
        </w:rPr>
        <w:footnoteReference w:id="9"/>
      </w:r>
      <w:r w:rsidRPr="00757E92">
        <w:rPr>
          <w:rFonts w:ascii="Arial" w:hAnsi="Arial" w:cs="Arial"/>
          <w:color w:val="auto"/>
        </w:rPr>
        <w:t xml:space="preserve"> in memorandum</w:t>
      </w:r>
      <w:r w:rsidRPr="00757E92">
        <w:rPr>
          <w:rStyle w:val="Sprotnaopomba-sklic"/>
          <w:rFonts w:ascii="Arial" w:hAnsi="Arial" w:cs="Arial"/>
          <w:color w:val="auto"/>
        </w:rPr>
        <w:footnoteReference w:id="10"/>
      </w:r>
      <w:r w:rsidRPr="00757E92">
        <w:rPr>
          <w:rFonts w:ascii="Arial" w:hAnsi="Arial" w:cs="Arial"/>
          <w:color w:val="auto"/>
        </w:rPr>
        <w:t xml:space="preserve"> o soglasju ministrstev glede izvajanja kontinuiranih aktivnosti za preprečevanje </w:t>
      </w:r>
      <w:proofErr w:type="spellStart"/>
      <w:r w:rsidRPr="00757E92">
        <w:rPr>
          <w:rFonts w:ascii="Arial" w:hAnsi="Arial" w:cs="Arial"/>
          <w:color w:val="auto"/>
        </w:rPr>
        <w:t>medvrstniškega</w:t>
      </w:r>
      <w:proofErr w:type="spellEnd"/>
      <w:r w:rsidRPr="00757E92">
        <w:rPr>
          <w:rFonts w:ascii="Arial" w:hAnsi="Arial" w:cs="Arial"/>
          <w:color w:val="auto"/>
        </w:rPr>
        <w:t xml:space="preserve"> nasilja in sovražnega govora na spletu</w:t>
      </w:r>
      <w:r w:rsidRPr="00757E92">
        <w:rPr>
          <w:rStyle w:val="Sprotnaopomba-sklic"/>
          <w:rFonts w:ascii="Arial" w:hAnsi="Arial" w:cs="Arial"/>
          <w:color w:val="auto"/>
        </w:rPr>
        <w:footnoteReference w:id="11"/>
      </w:r>
      <w:r w:rsidRPr="00757E92">
        <w:rPr>
          <w:rFonts w:ascii="Arial" w:hAnsi="Arial" w:cs="Arial"/>
          <w:color w:val="auto"/>
        </w:rPr>
        <w:t xml:space="preserve"> ter druge mednarodne in nacionalne dokumente.</w:t>
      </w:r>
    </w:p>
    <w:p w14:paraId="60B72592" w14:textId="77777777" w:rsidR="00691964" w:rsidRPr="00757E92" w:rsidRDefault="00691964" w:rsidP="00691964">
      <w:pPr>
        <w:pStyle w:val="Odstavekseznama"/>
        <w:rPr>
          <w:rFonts w:cs="Arial"/>
        </w:rPr>
      </w:pPr>
    </w:p>
    <w:p w14:paraId="45DFD12A" w14:textId="3F1191E3" w:rsidR="00B60FEE" w:rsidRPr="00656C94" w:rsidRDefault="00B60FEE" w:rsidP="00020848">
      <w:pPr>
        <w:pStyle w:val="Odstavekseznama"/>
        <w:numPr>
          <w:ilvl w:val="1"/>
          <w:numId w:val="3"/>
        </w:numPr>
        <w:jc w:val="both"/>
        <w:rPr>
          <w:rFonts w:cs="Arial"/>
          <w:szCs w:val="20"/>
        </w:rPr>
      </w:pPr>
      <w:r w:rsidRPr="00757E92">
        <w:rPr>
          <w:rFonts w:cs="Arial"/>
          <w:szCs w:val="20"/>
        </w:rPr>
        <w:lastRenderedPageBreak/>
        <w:t xml:space="preserve">Policija naj nadaljuje z osveščanjem </w:t>
      </w:r>
      <w:r w:rsidR="00901ED0" w:rsidRPr="00757E92">
        <w:rPr>
          <w:rFonts w:cs="Arial"/>
          <w:szCs w:val="20"/>
        </w:rPr>
        <w:t xml:space="preserve">in usposabljanjem </w:t>
      </w:r>
      <w:r w:rsidRPr="00757E92">
        <w:rPr>
          <w:rFonts w:cs="Arial"/>
          <w:szCs w:val="20"/>
        </w:rPr>
        <w:t>glede prepoznavanja simptomov nasilja ali radikalizacije</w:t>
      </w:r>
      <w:r w:rsidR="00901ED0" w:rsidRPr="00757E92">
        <w:rPr>
          <w:rFonts w:cs="Arial"/>
          <w:szCs w:val="20"/>
        </w:rPr>
        <w:t xml:space="preserve"> in</w:t>
      </w:r>
      <w:r w:rsidRPr="00757E92">
        <w:rPr>
          <w:rFonts w:cs="Arial"/>
          <w:szCs w:val="20"/>
        </w:rPr>
        <w:t xml:space="preserve"> ukrepanja v primeru AMOK situacij. </w:t>
      </w:r>
      <w:r w:rsidR="002343C3" w:rsidRPr="00757E92">
        <w:rPr>
          <w:rFonts w:cs="Arial"/>
          <w:szCs w:val="20"/>
        </w:rPr>
        <w:t>Teoretična</w:t>
      </w:r>
      <w:r w:rsidR="002343C3" w:rsidRPr="00656C94">
        <w:rPr>
          <w:rFonts w:cs="Arial"/>
          <w:szCs w:val="20"/>
        </w:rPr>
        <w:t xml:space="preserve"> usposabljanja naj nadgradi tudi </w:t>
      </w:r>
      <w:r w:rsidR="00020AF7" w:rsidRPr="00656C94">
        <w:rPr>
          <w:rFonts w:cs="Arial"/>
          <w:szCs w:val="20"/>
        </w:rPr>
        <w:t>z izvedbo</w:t>
      </w:r>
      <w:r w:rsidR="002343C3" w:rsidRPr="00656C94">
        <w:rPr>
          <w:rFonts w:cs="Arial"/>
          <w:szCs w:val="20"/>
        </w:rPr>
        <w:t xml:space="preserve"> praktični</w:t>
      </w:r>
      <w:r w:rsidR="00020AF7" w:rsidRPr="00656C94">
        <w:rPr>
          <w:rFonts w:cs="Arial"/>
          <w:szCs w:val="20"/>
        </w:rPr>
        <w:t>h</w:t>
      </w:r>
      <w:r w:rsidR="002343C3" w:rsidRPr="00656C94">
        <w:rPr>
          <w:rFonts w:cs="Arial"/>
          <w:szCs w:val="20"/>
        </w:rPr>
        <w:t xml:space="preserve"> vaj.</w:t>
      </w:r>
      <w:r w:rsidR="002343C3" w:rsidRPr="00656C94">
        <w:rPr>
          <w:rStyle w:val="Sprotnaopomba-sklic"/>
          <w:rFonts w:cs="Arial"/>
          <w:szCs w:val="20"/>
        </w:rPr>
        <w:footnoteReference w:id="12"/>
      </w:r>
      <w:r w:rsidR="00901ED0" w:rsidRPr="00656C94">
        <w:rPr>
          <w:rFonts w:cs="Arial"/>
          <w:szCs w:val="20"/>
        </w:rPr>
        <w:t xml:space="preserve"> Z namenom zagotovitve učinkovitega protiterorističnega delovanja naj v prvem polletju izvede ustrezne sistemske in organizacijske ukrepe.</w:t>
      </w:r>
    </w:p>
    <w:p w14:paraId="33C753EC" w14:textId="77777777" w:rsidR="00B60FEE" w:rsidRPr="00656C94" w:rsidRDefault="00B60FEE" w:rsidP="00020848">
      <w:pPr>
        <w:pStyle w:val="Odstavekseznama"/>
        <w:ind w:left="495"/>
        <w:jc w:val="both"/>
        <w:rPr>
          <w:rFonts w:cs="Arial"/>
          <w:szCs w:val="20"/>
        </w:rPr>
      </w:pPr>
    </w:p>
    <w:p w14:paraId="09E5B960" w14:textId="57D24002" w:rsidR="001044A9" w:rsidRPr="00757E92" w:rsidRDefault="001044A9" w:rsidP="001044A9">
      <w:pPr>
        <w:pStyle w:val="Navaden1"/>
        <w:numPr>
          <w:ilvl w:val="1"/>
          <w:numId w:val="3"/>
        </w:numPr>
        <w:spacing w:line="260" w:lineRule="exact"/>
        <w:jc w:val="both"/>
        <w:rPr>
          <w:rFonts w:ascii="Arial" w:hAnsi="Arial" w:cs="Arial"/>
          <w:color w:val="auto"/>
        </w:rPr>
      </w:pPr>
      <w:r w:rsidRPr="00757E92">
        <w:rPr>
          <w:rFonts w:ascii="Arial" w:hAnsi="Arial" w:cs="Arial"/>
          <w:color w:val="auto"/>
        </w:rPr>
        <w:t>S ciljem učinkovitega preiskovanja kibernetske kriminalitete, ki je v zadnjih letih v porastu, mora policija do konca prvega polletja izvesti ustrezne sistemske in organizacijske ukrepe.</w:t>
      </w:r>
    </w:p>
    <w:p w14:paraId="085E15EB" w14:textId="77777777" w:rsidR="001044A9" w:rsidRPr="00757E92" w:rsidRDefault="001044A9" w:rsidP="001044A9">
      <w:pPr>
        <w:pStyle w:val="Odstavekseznama"/>
        <w:rPr>
          <w:rFonts w:cs="Arial"/>
        </w:rPr>
      </w:pPr>
    </w:p>
    <w:p w14:paraId="3F6E6949" w14:textId="532EB453" w:rsidR="006F318C" w:rsidRPr="00757E92" w:rsidRDefault="00D74BF7" w:rsidP="00A2556F">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Na področju </w:t>
      </w:r>
      <w:proofErr w:type="spellStart"/>
      <w:r w:rsidRPr="00757E92">
        <w:rPr>
          <w:rFonts w:ascii="Arial" w:hAnsi="Arial" w:cs="Arial"/>
          <w:color w:val="auto"/>
        </w:rPr>
        <w:t>okoljske</w:t>
      </w:r>
      <w:proofErr w:type="spellEnd"/>
      <w:r w:rsidRPr="00757E92">
        <w:rPr>
          <w:rFonts w:ascii="Arial" w:hAnsi="Arial" w:cs="Arial"/>
          <w:color w:val="auto"/>
        </w:rPr>
        <w:t xml:space="preserve"> kriminalitete mora p</w:t>
      </w:r>
      <w:r w:rsidR="00830BB2" w:rsidRPr="00757E92">
        <w:rPr>
          <w:rFonts w:ascii="Arial" w:hAnsi="Arial" w:cs="Arial"/>
          <w:color w:val="auto"/>
        </w:rPr>
        <w:t xml:space="preserve">olicija </w:t>
      </w:r>
      <w:r w:rsidRPr="00757E92">
        <w:rPr>
          <w:rFonts w:ascii="Arial" w:hAnsi="Arial" w:cs="Arial"/>
          <w:color w:val="auto"/>
        </w:rPr>
        <w:t xml:space="preserve">okrepiti </w:t>
      </w:r>
      <w:r w:rsidR="009C7EF1" w:rsidRPr="00757E92">
        <w:rPr>
          <w:rFonts w:ascii="Arial" w:hAnsi="Arial" w:cs="Arial"/>
          <w:color w:val="auto"/>
        </w:rPr>
        <w:t xml:space="preserve">preprečevanje in odkrivanje kaznivih dejanj </w:t>
      </w:r>
      <w:proofErr w:type="spellStart"/>
      <w:r w:rsidR="00830BB2" w:rsidRPr="00757E92">
        <w:rPr>
          <w:rFonts w:ascii="Arial" w:hAnsi="Arial" w:cs="Arial"/>
          <w:color w:val="auto"/>
        </w:rPr>
        <w:t>okoljske</w:t>
      </w:r>
      <w:proofErr w:type="spellEnd"/>
      <w:r w:rsidR="00830BB2" w:rsidRPr="00757E92">
        <w:rPr>
          <w:rFonts w:ascii="Arial" w:hAnsi="Arial" w:cs="Arial"/>
          <w:color w:val="auto"/>
        </w:rPr>
        <w:t xml:space="preserve"> </w:t>
      </w:r>
      <w:r w:rsidR="009C7EF1" w:rsidRPr="00757E92">
        <w:rPr>
          <w:rFonts w:ascii="Arial" w:hAnsi="Arial" w:cs="Arial"/>
          <w:color w:val="auto"/>
        </w:rPr>
        <w:t>kriminalitet</w:t>
      </w:r>
      <w:r w:rsidR="00DB49B8" w:rsidRPr="00757E92">
        <w:rPr>
          <w:rFonts w:ascii="Arial" w:hAnsi="Arial" w:cs="Arial"/>
          <w:color w:val="auto"/>
        </w:rPr>
        <w:t>e</w:t>
      </w:r>
      <w:r w:rsidRPr="00757E92">
        <w:rPr>
          <w:rFonts w:ascii="Arial" w:hAnsi="Arial" w:cs="Arial"/>
          <w:color w:val="auto"/>
        </w:rPr>
        <w:t>, tako v smislu čezmejne kriminalitete, kot tudi obremenjevanj</w:t>
      </w:r>
      <w:r w:rsidR="00923D1D" w:rsidRPr="00757E92">
        <w:rPr>
          <w:rFonts w:ascii="Arial" w:hAnsi="Arial" w:cs="Arial"/>
          <w:color w:val="auto"/>
        </w:rPr>
        <w:t>a</w:t>
      </w:r>
      <w:r w:rsidRPr="00757E92">
        <w:rPr>
          <w:rFonts w:ascii="Arial" w:hAnsi="Arial" w:cs="Arial"/>
          <w:color w:val="auto"/>
        </w:rPr>
        <w:t xml:space="preserve"> in uničevanj</w:t>
      </w:r>
      <w:r w:rsidR="00923D1D" w:rsidRPr="00757E92">
        <w:rPr>
          <w:rFonts w:ascii="Arial" w:hAnsi="Arial" w:cs="Arial"/>
          <w:color w:val="auto"/>
        </w:rPr>
        <w:t>a</w:t>
      </w:r>
      <w:r w:rsidRPr="00757E92">
        <w:rPr>
          <w:rFonts w:ascii="Arial" w:hAnsi="Arial" w:cs="Arial"/>
          <w:color w:val="auto"/>
        </w:rPr>
        <w:t xml:space="preserve"> slovenskega okolja s protipravnim ravnanjem z odpadki ali drugimi nevarnimi snovmi.</w:t>
      </w:r>
    </w:p>
    <w:p w14:paraId="38C8C358" w14:textId="77777777" w:rsidR="00D74BF7" w:rsidRPr="00656C94" w:rsidRDefault="00D74BF7" w:rsidP="00D74BF7">
      <w:pPr>
        <w:pStyle w:val="Odstavekseznama"/>
        <w:rPr>
          <w:rFonts w:cs="Arial"/>
        </w:rPr>
      </w:pPr>
    </w:p>
    <w:p w14:paraId="6A6B739D" w14:textId="77777777" w:rsidR="00F355BE" w:rsidRPr="00D74BF7" w:rsidRDefault="00F355BE" w:rsidP="00F355BE">
      <w:pPr>
        <w:pStyle w:val="Navaden1"/>
        <w:spacing w:line="260" w:lineRule="exact"/>
        <w:ind w:left="495"/>
        <w:jc w:val="both"/>
        <w:rPr>
          <w:rFonts w:cs="Arial"/>
          <w:color w:val="00B050"/>
        </w:rPr>
      </w:pPr>
    </w:p>
    <w:p w14:paraId="274ED936" w14:textId="77777777" w:rsidR="001541B6" w:rsidRPr="00295C27" w:rsidRDefault="001541B6" w:rsidP="00020848">
      <w:pPr>
        <w:pStyle w:val="Telobesedila1"/>
        <w:numPr>
          <w:ilvl w:val="0"/>
          <w:numId w:val="3"/>
        </w:numPr>
        <w:spacing w:line="260" w:lineRule="exact"/>
        <w:ind w:left="567" w:hanging="567"/>
        <w:rPr>
          <w:rFonts w:ascii="Arial" w:hAnsi="Arial" w:cs="Arial"/>
          <w:b/>
          <w:color w:val="auto"/>
          <w:sz w:val="20"/>
        </w:rPr>
      </w:pPr>
      <w:r w:rsidRPr="00295C27">
        <w:rPr>
          <w:rFonts w:ascii="Arial" w:hAnsi="Arial" w:cs="Arial"/>
          <w:b/>
          <w:color w:val="auto"/>
          <w:sz w:val="20"/>
        </w:rPr>
        <w:t>Vzdrževanje javnega reda</w:t>
      </w:r>
    </w:p>
    <w:p w14:paraId="16EFB2C1" w14:textId="77777777" w:rsidR="001541B6" w:rsidRPr="00295C27" w:rsidRDefault="001541B6" w:rsidP="00020848">
      <w:pPr>
        <w:pStyle w:val="Navaden1"/>
        <w:spacing w:line="260" w:lineRule="exact"/>
        <w:ind w:left="500" w:hanging="500"/>
        <w:jc w:val="both"/>
        <w:rPr>
          <w:rFonts w:ascii="Arial" w:hAnsi="Arial" w:cs="Arial"/>
          <w:color w:val="auto"/>
        </w:rPr>
      </w:pPr>
    </w:p>
    <w:p w14:paraId="04A94A31" w14:textId="399F0A93" w:rsidR="007A676D" w:rsidRPr="00757E92" w:rsidRDefault="0009560A" w:rsidP="00020848">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Policija je še naprej dolžna izvajati </w:t>
      </w:r>
      <w:r w:rsidR="00CC7693" w:rsidRPr="00757E92">
        <w:rPr>
          <w:rFonts w:ascii="Arial" w:hAnsi="Arial" w:cs="Arial"/>
          <w:color w:val="auto"/>
        </w:rPr>
        <w:t>okrep</w:t>
      </w:r>
      <w:r w:rsidR="00FE141E" w:rsidRPr="00757E92">
        <w:rPr>
          <w:rFonts w:ascii="Arial" w:hAnsi="Arial" w:cs="Arial"/>
          <w:color w:val="auto"/>
        </w:rPr>
        <w:t>ljen</w:t>
      </w:r>
      <w:r w:rsidR="00CC7693" w:rsidRPr="00757E92">
        <w:rPr>
          <w:rFonts w:ascii="Arial" w:hAnsi="Arial" w:cs="Arial"/>
          <w:color w:val="auto"/>
        </w:rPr>
        <w:t xml:space="preserve"> </w:t>
      </w:r>
      <w:r w:rsidR="002733F0" w:rsidRPr="00757E92">
        <w:rPr>
          <w:rFonts w:ascii="Arial" w:hAnsi="Arial" w:cs="Arial"/>
          <w:color w:val="auto"/>
        </w:rPr>
        <w:t>n</w:t>
      </w:r>
      <w:r w:rsidR="00C41887" w:rsidRPr="00757E92">
        <w:rPr>
          <w:rFonts w:ascii="Arial" w:hAnsi="Arial" w:cs="Arial"/>
          <w:color w:val="auto"/>
        </w:rPr>
        <w:t>adzor na</w:t>
      </w:r>
      <w:r w:rsidR="00FE141E" w:rsidRPr="00757E92">
        <w:rPr>
          <w:rFonts w:ascii="Arial" w:hAnsi="Arial" w:cs="Arial"/>
          <w:color w:val="auto"/>
        </w:rPr>
        <w:t xml:space="preserve"> območjih z </w:t>
      </w:r>
      <w:r w:rsidR="0007799B" w:rsidRPr="00757E92">
        <w:rPr>
          <w:rFonts w:ascii="Arial" w:hAnsi="Arial" w:cs="Arial"/>
          <w:color w:val="auto"/>
        </w:rPr>
        <w:t xml:space="preserve">večkulturno družbo in s </w:t>
      </w:r>
      <w:proofErr w:type="spellStart"/>
      <w:r w:rsidR="0007799B" w:rsidRPr="00757E92">
        <w:rPr>
          <w:rFonts w:ascii="Arial" w:hAnsi="Arial" w:cs="Arial"/>
          <w:color w:val="auto"/>
        </w:rPr>
        <w:t>subkulturnimi</w:t>
      </w:r>
      <w:proofErr w:type="spellEnd"/>
      <w:r w:rsidR="0007799B" w:rsidRPr="00757E92">
        <w:rPr>
          <w:rFonts w:ascii="Arial" w:hAnsi="Arial" w:cs="Arial"/>
          <w:color w:val="auto"/>
        </w:rPr>
        <w:t xml:space="preserve"> skupinami</w:t>
      </w:r>
      <w:r w:rsidR="00FE141E" w:rsidRPr="00757E92">
        <w:rPr>
          <w:rFonts w:ascii="Arial" w:hAnsi="Arial" w:cs="Arial"/>
          <w:color w:val="auto"/>
        </w:rPr>
        <w:t xml:space="preserve"> v času zgostitve </w:t>
      </w:r>
      <w:r w:rsidRPr="00757E92">
        <w:rPr>
          <w:rFonts w:ascii="Arial" w:hAnsi="Arial" w:cs="Arial"/>
          <w:color w:val="auto"/>
        </w:rPr>
        <w:t>kaznivih</w:t>
      </w:r>
      <w:r w:rsidR="00FE141E" w:rsidRPr="00757E92">
        <w:rPr>
          <w:rFonts w:ascii="Arial" w:hAnsi="Arial" w:cs="Arial"/>
          <w:color w:val="auto"/>
        </w:rPr>
        <w:t xml:space="preserve"> ravnanj</w:t>
      </w:r>
      <w:r w:rsidRPr="00757E92">
        <w:rPr>
          <w:rFonts w:ascii="Arial" w:hAnsi="Arial" w:cs="Arial"/>
          <w:color w:val="auto"/>
        </w:rPr>
        <w:t>, s ciljem preprečevanja in odkrivanja teh ravnanj ter prijemanja njihovih storilcev.</w:t>
      </w:r>
    </w:p>
    <w:p w14:paraId="6D8FF67E" w14:textId="77777777" w:rsidR="00A86326" w:rsidRPr="00757E92" w:rsidRDefault="00A86326" w:rsidP="00020848">
      <w:pPr>
        <w:pStyle w:val="Navaden1"/>
        <w:spacing w:line="260" w:lineRule="exact"/>
        <w:ind w:left="495"/>
        <w:jc w:val="both"/>
        <w:rPr>
          <w:rFonts w:ascii="Arial" w:hAnsi="Arial" w:cs="Arial"/>
          <w:color w:val="auto"/>
        </w:rPr>
      </w:pPr>
    </w:p>
    <w:p w14:paraId="3402A892" w14:textId="655A041C" w:rsidR="00B60FEE" w:rsidRPr="00757E92" w:rsidRDefault="00B60FEE" w:rsidP="00020848">
      <w:pPr>
        <w:pStyle w:val="Odstavekseznama"/>
        <w:numPr>
          <w:ilvl w:val="1"/>
          <w:numId w:val="3"/>
        </w:numPr>
        <w:jc w:val="both"/>
        <w:rPr>
          <w:rFonts w:cs="Arial"/>
          <w:szCs w:val="20"/>
        </w:rPr>
      </w:pPr>
      <w:r w:rsidRPr="00757E92">
        <w:rPr>
          <w:rFonts w:eastAsia="ヒラギノ角ゴ Pro W3" w:cs="Arial"/>
          <w:szCs w:val="20"/>
          <w:lang w:eastAsia="sl-SI"/>
        </w:rPr>
        <w:t>Policij</w:t>
      </w:r>
      <w:r w:rsidR="0007799B" w:rsidRPr="00757E92">
        <w:rPr>
          <w:rFonts w:eastAsia="ヒラギノ角ゴ Pro W3" w:cs="Arial"/>
          <w:szCs w:val="20"/>
          <w:lang w:eastAsia="sl-SI"/>
        </w:rPr>
        <w:t>a je dolžna izvesti vse potrebno</w:t>
      </w:r>
      <w:r w:rsidRPr="00757E92">
        <w:rPr>
          <w:rFonts w:eastAsia="ヒラギノ角ゴ Pro W3" w:cs="Arial"/>
          <w:szCs w:val="20"/>
          <w:lang w:eastAsia="sl-SI"/>
        </w:rPr>
        <w:t xml:space="preserve"> za preprečitev hujših kršitev javnega reda ali kaznivih dejanj na športnih in drugih prireditvah, s poudarkom na preprečevanju in odkrivanju huliganstva.</w:t>
      </w:r>
      <w:r w:rsidRPr="00757E92">
        <w:rPr>
          <w:rStyle w:val="Sprotnaopomba-sklic"/>
          <w:rFonts w:eastAsia="ヒラギノ角ゴ Pro W3" w:cs="Arial"/>
          <w:szCs w:val="20"/>
          <w:lang w:eastAsia="sl-SI"/>
        </w:rPr>
        <w:footnoteReference w:id="13"/>
      </w:r>
    </w:p>
    <w:p w14:paraId="61776B46" w14:textId="77777777" w:rsidR="00B60FEE" w:rsidRPr="00757E92" w:rsidRDefault="00B60FEE" w:rsidP="00020848">
      <w:pPr>
        <w:pStyle w:val="Odstavekseznama"/>
        <w:jc w:val="both"/>
        <w:rPr>
          <w:rFonts w:cs="Arial"/>
          <w:szCs w:val="20"/>
        </w:rPr>
      </w:pPr>
    </w:p>
    <w:p w14:paraId="725F5F32" w14:textId="049A89D2" w:rsidR="00CB3848" w:rsidRPr="00757E92" w:rsidRDefault="00CB3848" w:rsidP="00020848">
      <w:pPr>
        <w:pStyle w:val="Odstavekseznama"/>
        <w:numPr>
          <w:ilvl w:val="1"/>
          <w:numId w:val="3"/>
        </w:numPr>
        <w:jc w:val="both"/>
        <w:rPr>
          <w:rFonts w:eastAsia="ヒラギノ角ゴ Pro W3" w:cs="Arial"/>
          <w:szCs w:val="20"/>
          <w:lang w:eastAsia="sl-SI"/>
        </w:rPr>
      </w:pPr>
      <w:r w:rsidRPr="00757E92">
        <w:rPr>
          <w:rFonts w:eastAsia="ヒラギノ角ゴ Pro W3" w:cs="Arial"/>
          <w:szCs w:val="20"/>
          <w:lang w:eastAsia="sl-SI"/>
        </w:rPr>
        <w:t>Policija mora nadaljevati z nadzorom nad policijskimi enotami pri nadziranju spoštovanja ukrepa prepoved</w:t>
      </w:r>
      <w:r w:rsidR="00CA46DA" w:rsidRPr="00757E92">
        <w:rPr>
          <w:rFonts w:eastAsia="ヒラギノ角ゴ Pro W3" w:cs="Arial"/>
          <w:szCs w:val="20"/>
          <w:lang w:eastAsia="sl-SI"/>
        </w:rPr>
        <w:t>i</w:t>
      </w:r>
      <w:r w:rsidRPr="00757E92">
        <w:rPr>
          <w:rFonts w:eastAsia="ヒラギノ角ゴ Pro W3" w:cs="Arial"/>
          <w:szCs w:val="20"/>
          <w:lang w:eastAsia="sl-SI"/>
        </w:rPr>
        <w:t xml:space="preserve"> približevanja ali prepovedi približanja</w:t>
      </w:r>
      <w:r w:rsidR="0007799B" w:rsidRPr="00757E92">
        <w:rPr>
          <w:rFonts w:eastAsia="ヒラギノ角ゴ Pro W3" w:cs="Arial"/>
          <w:szCs w:val="20"/>
          <w:lang w:eastAsia="sl-SI"/>
        </w:rPr>
        <w:t xml:space="preserve"> v primerih nasilja v družini </w:t>
      </w:r>
      <w:r w:rsidR="00923D1D" w:rsidRPr="00757E92">
        <w:rPr>
          <w:rFonts w:eastAsia="ヒラギノ角ゴ Pro W3" w:cs="Arial"/>
          <w:szCs w:val="20"/>
          <w:lang w:eastAsia="sl-SI"/>
        </w:rPr>
        <w:t>in</w:t>
      </w:r>
      <w:r w:rsidR="0007799B" w:rsidRPr="00757E92">
        <w:rPr>
          <w:rFonts w:eastAsia="ヒラギノ角ゴ Pro W3" w:cs="Arial"/>
          <w:szCs w:val="20"/>
          <w:lang w:eastAsia="sl-SI"/>
        </w:rPr>
        <w:t xml:space="preserve"> ob</w:t>
      </w:r>
      <w:r w:rsidRPr="00757E92">
        <w:rPr>
          <w:rFonts w:eastAsia="ヒラギノ角ゴ Pro W3" w:cs="Arial"/>
          <w:szCs w:val="20"/>
          <w:lang w:eastAsia="sl-SI"/>
        </w:rPr>
        <w:t xml:space="preserve"> ugotovljenih nepravilnosti</w:t>
      </w:r>
      <w:r w:rsidR="0007799B" w:rsidRPr="00757E92">
        <w:rPr>
          <w:rFonts w:eastAsia="ヒラギノ角ゴ Pro W3" w:cs="Arial"/>
          <w:szCs w:val="20"/>
          <w:lang w:eastAsia="sl-SI"/>
        </w:rPr>
        <w:t>h</w:t>
      </w:r>
      <w:r w:rsidRPr="00757E92">
        <w:rPr>
          <w:rFonts w:eastAsia="ヒラギノ角ゴ Pro W3" w:cs="Arial"/>
          <w:szCs w:val="20"/>
          <w:lang w:eastAsia="sl-SI"/>
        </w:rPr>
        <w:t xml:space="preserve"> </w:t>
      </w:r>
      <w:r w:rsidR="0007799B" w:rsidRPr="00757E92">
        <w:rPr>
          <w:rFonts w:eastAsia="ヒラギノ角ゴ Pro W3" w:cs="Arial"/>
          <w:szCs w:val="20"/>
          <w:lang w:eastAsia="sl-SI"/>
        </w:rPr>
        <w:t xml:space="preserve">takoj </w:t>
      </w:r>
      <w:r w:rsidRPr="00757E92">
        <w:rPr>
          <w:rFonts w:eastAsia="ヒラギノ角ゴ Pro W3" w:cs="Arial"/>
          <w:szCs w:val="20"/>
          <w:lang w:eastAsia="sl-SI"/>
        </w:rPr>
        <w:t xml:space="preserve">ukrepati. </w:t>
      </w:r>
    </w:p>
    <w:p w14:paraId="7E6AFCBB" w14:textId="77777777" w:rsidR="0009560A" w:rsidRPr="00656C94" w:rsidRDefault="0009560A" w:rsidP="0009560A">
      <w:pPr>
        <w:pStyle w:val="Odstavekseznama"/>
        <w:rPr>
          <w:rFonts w:eastAsia="ヒラギノ角ゴ Pro W3" w:cs="Arial"/>
          <w:szCs w:val="20"/>
          <w:lang w:eastAsia="sl-SI"/>
        </w:rPr>
      </w:pPr>
    </w:p>
    <w:p w14:paraId="668EBECC" w14:textId="1F397F69" w:rsidR="00E841DC" w:rsidRPr="00295C27" w:rsidRDefault="00594EC1" w:rsidP="00020848">
      <w:pPr>
        <w:pStyle w:val="Odstavekseznama"/>
        <w:ind w:left="495"/>
        <w:jc w:val="both"/>
        <w:rPr>
          <w:rFonts w:cs="Arial"/>
          <w:szCs w:val="20"/>
        </w:rPr>
      </w:pPr>
      <w:r w:rsidRPr="00295C27">
        <w:rPr>
          <w:rFonts w:cs="Arial"/>
          <w:szCs w:val="20"/>
        </w:rPr>
        <w:t xml:space="preserve"> </w:t>
      </w:r>
    </w:p>
    <w:p w14:paraId="0D3A7AF1" w14:textId="77777777" w:rsidR="001541B6" w:rsidRPr="00295C27" w:rsidRDefault="001541B6" w:rsidP="00020848">
      <w:pPr>
        <w:pStyle w:val="Telobesedila1"/>
        <w:numPr>
          <w:ilvl w:val="0"/>
          <w:numId w:val="3"/>
        </w:numPr>
        <w:spacing w:line="260" w:lineRule="exact"/>
        <w:ind w:left="567" w:hanging="567"/>
        <w:rPr>
          <w:rFonts w:ascii="Arial" w:hAnsi="Arial" w:cs="Arial"/>
          <w:b/>
          <w:color w:val="auto"/>
          <w:sz w:val="20"/>
        </w:rPr>
      </w:pPr>
      <w:r w:rsidRPr="00295C27">
        <w:rPr>
          <w:rFonts w:ascii="Arial" w:hAnsi="Arial" w:cs="Arial"/>
          <w:b/>
          <w:color w:val="auto"/>
          <w:sz w:val="20"/>
        </w:rPr>
        <w:t>Zagotavljanje varnosti v cestnem prometu</w:t>
      </w:r>
    </w:p>
    <w:p w14:paraId="178B396F" w14:textId="77777777" w:rsidR="001541B6" w:rsidRPr="00F22943" w:rsidRDefault="001541B6" w:rsidP="00020848">
      <w:pPr>
        <w:pStyle w:val="Telobesedila1"/>
        <w:spacing w:line="260" w:lineRule="exact"/>
        <w:rPr>
          <w:rFonts w:ascii="Arial" w:hAnsi="Arial" w:cs="Arial"/>
          <w:color w:val="00B050"/>
          <w:sz w:val="20"/>
        </w:rPr>
      </w:pPr>
    </w:p>
    <w:p w14:paraId="53270E8C" w14:textId="1D6A3C96" w:rsidR="00060B65" w:rsidRPr="00757E92" w:rsidRDefault="00DA7FB6" w:rsidP="00020848">
      <w:pPr>
        <w:pStyle w:val="Navaden1"/>
        <w:numPr>
          <w:ilvl w:val="1"/>
          <w:numId w:val="3"/>
        </w:numPr>
        <w:spacing w:line="260" w:lineRule="exact"/>
        <w:jc w:val="both"/>
        <w:rPr>
          <w:rFonts w:ascii="Arial" w:hAnsi="Arial" w:cs="Arial"/>
          <w:color w:val="auto"/>
        </w:rPr>
      </w:pPr>
      <w:r w:rsidRPr="00757E92">
        <w:rPr>
          <w:rFonts w:ascii="Arial" w:hAnsi="Arial" w:cs="Arial"/>
          <w:color w:val="auto"/>
        </w:rPr>
        <w:t>Po</w:t>
      </w:r>
      <w:r w:rsidR="0076118B" w:rsidRPr="00757E92">
        <w:rPr>
          <w:rFonts w:ascii="Arial" w:hAnsi="Arial" w:cs="Arial"/>
          <w:color w:val="auto"/>
        </w:rPr>
        <w:t>licija mora z vsemi razpoložljivimi kadri izvajati lastni akcijski načrt, ki je bil izdelan na podlagi</w:t>
      </w:r>
      <w:r w:rsidRPr="00757E92">
        <w:rPr>
          <w:rFonts w:ascii="Arial" w:hAnsi="Arial" w:cs="Arial"/>
          <w:color w:val="auto"/>
        </w:rPr>
        <w:t xml:space="preserve"> </w:t>
      </w:r>
      <w:r w:rsidR="00804902" w:rsidRPr="00757E92">
        <w:rPr>
          <w:rFonts w:ascii="Arial" w:hAnsi="Arial" w:cs="Arial"/>
          <w:color w:val="auto"/>
        </w:rPr>
        <w:t>R</w:t>
      </w:r>
      <w:r w:rsidRPr="00757E92">
        <w:rPr>
          <w:rFonts w:ascii="Arial" w:hAnsi="Arial" w:cs="Arial"/>
          <w:color w:val="auto"/>
        </w:rPr>
        <w:t>esolucije o nacionalnem programu varnosti cestnega prometa</w:t>
      </w:r>
      <w:r w:rsidR="00804902" w:rsidRPr="00757E92">
        <w:rPr>
          <w:rFonts w:ascii="Arial" w:hAnsi="Arial" w:cs="Arial"/>
          <w:color w:val="auto"/>
        </w:rPr>
        <w:t xml:space="preserve"> </w:t>
      </w:r>
      <w:r w:rsidR="005C01B5" w:rsidRPr="00757E92">
        <w:rPr>
          <w:rFonts w:ascii="Arial" w:hAnsi="Arial" w:cs="Arial"/>
          <w:color w:val="auto"/>
        </w:rPr>
        <w:t>za obdobje od 2023 do 2030</w:t>
      </w:r>
      <w:r w:rsidR="0076118B" w:rsidRPr="00757E92">
        <w:rPr>
          <w:rFonts w:ascii="Arial" w:hAnsi="Arial" w:cs="Arial"/>
          <w:color w:val="auto"/>
        </w:rPr>
        <w:t>.</w:t>
      </w:r>
      <w:r w:rsidRPr="00757E92">
        <w:rPr>
          <w:rStyle w:val="Sprotnaopomba-sklic"/>
          <w:rFonts w:ascii="Arial" w:hAnsi="Arial" w:cs="Arial"/>
          <w:color w:val="auto"/>
        </w:rPr>
        <w:footnoteReference w:id="14"/>
      </w:r>
      <w:r w:rsidRPr="00757E92">
        <w:rPr>
          <w:rFonts w:ascii="Arial" w:hAnsi="Arial" w:cs="Arial"/>
          <w:color w:val="auto"/>
        </w:rPr>
        <w:t xml:space="preserve"> </w:t>
      </w:r>
      <w:r w:rsidR="005821DA" w:rsidRPr="00757E92">
        <w:rPr>
          <w:rFonts w:ascii="Arial" w:hAnsi="Arial" w:cs="Arial"/>
          <w:color w:val="auto"/>
        </w:rPr>
        <w:t xml:space="preserve">Okrepi naj nadzor </w:t>
      </w:r>
      <w:r w:rsidR="0026698E" w:rsidRPr="00757E92">
        <w:rPr>
          <w:rFonts w:ascii="Arial" w:hAnsi="Arial" w:cs="Arial"/>
          <w:color w:val="auto"/>
        </w:rPr>
        <w:t xml:space="preserve">tudi </w:t>
      </w:r>
      <w:r w:rsidR="005821DA" w:rsidRPr="00757E92">
        <w:rPr>
          <w:rFonts w:ascii="Arial" w:hAnsi="Arial" w:cs="Arial"/>
          <w:color w:val="auto"/>
        </w:rPr>
        <w:t xml:space="preserve">nad </w:t>
      </w:r>
      <w:r w:rsidR="00A6400A" w:rsidRPr="00757E92">
        <w:rPr>
          <w:rFonts w:ascii="Arial" w:hAnsi="Arial" w:cs="Arial"/>
          <w:color w:val="auto"/>
        </w:rPr>
        <w:t xml:space="preserve">psihofizičnem stanjem </w:t>
      </w:r>
      <w:r w:rsidR="005821DA" w:rsidRPr="00757E92">
        <w:rPr>
          <w:rFonts w:ascii="Arial" w:hAnsi="Arial" w:cs="Arial"/>
          <w:color w:val="auto"/>
        </w:rPr>
        <w:t>voznik</w:t>
      </w:r>
      <w:r w:rsidR="00A6400A" w:rsidRPr="00757E92">
        <w:rPr>
          <w:rFonts w:ascii="Arial" w:hAnsi="Arial" w:cs="Arial"/>
          <w:color w:val="auto"/>
        </w:rPr>
        <w:t>ov in tehnično brezhibnostjo vozil</w:t>
      </w:r>
      <w:r w:rsidR="005821DA" w:rsidRPr="00757E92">
        <w:rPr>
          <w:rFonts w:ascii="Arial" w:hAnsi="Arial" w:cs="Arial"/>
          <w:color w:val="auto"/>
        </w:rPr>
        <w:t xml:space="preserve"> </w:t>
      </w:r>
      <w:r w:rsidR="00A6400A" w:rsidRPr="00757E92">
        <w:rPr>
          <w:rFonts w:ascii="Arial" w:hAnsi="Arial" w:cs="Arial"/>
          <w:color w:val="auto"/>
        </w:rPr>
        <w:t>v tranzitu.</w:t>
      </w:r>
    </w:p>
    <w:p w14:paraId="4A2599FF" w14:textId="77777777" w:rsidR="002A5C12" w:rsidRPr="00757E92" w:rsidRDefault="002A5C12" w:rsidP="002A5C12">
      <w:pPr>
        <w:pStyle w:val="Odstavekseznama"/>
        <w:ind w:left="495"/>
        <w:jc w:val="both"/>
        <w:rPr>
          <w:szCs w:val="20"/>
        </w:rPr>
      </w:pPr>
    </w:p>
    <w:p w14:paraId="7EA1A3E8" w14:textId="5CF8E875" w:rsidR="002A5C12" w:rsidRPr="00757E92" w:rsidRDefault="002A5C12" w:rsidP="002A5C12">
      <w:pPr>
        <w:pStyle w:val="Odstavekseznama"/>
        <w:numPr>
          <w:ilvl w:val="1"/>
          <w:numId w:val="3"/>
        </w:numPr>
        <w:jc w:val="both"/>
        <w:rPr>
          <w:szCs w:val="20"/>
        </w:rPr>
      </w:pPr>
      <w:r w:rsidRPr="00757E92">
        <w:rPr>
          <w:szCs w:val="20"/>
        </w:rPr>
        <w:t>S ciljem zmanjšanja hudih posledic prometnih nesreč, morajo policisti dosledno ukrepati zoper kršitelje cestnoprometnih predpisov, ki s svojimi ravnanji resno ogrožajo druge udeležence v prometu.</w:t>
      </w:r>
      <w:r w:rsidRPr="00757E92">
        <w:rPr>
          <w:rStyle w:val="Sprotnaopomba-sklic"/>
          <w:szCs w:val="20"/>
        </w:rPr>
        <w:footnoteReference w:id="15"/>
      </w:r>
    </w:p>
    <w:p w14:paraId="23A6B23B" w14:textId="77777777" w:rsidR="001541B6" w:rsidRPr="00656C94" w:rsidRDefault="001541B6" w:rsidP="00020848">
      <w:pPr>
        <w:pStyle w:val="Telobesedila1"/>
        <w:numPr>
          <w:ilvl w:val="0"/>
          <w:numId w:val="3"/>
        </w:numPr>
        <w:spacing w:line="260" w:lineRule="exact"/>
        <w:ind w:left="567" w:hanging="567"/>
        <w:rPr>
          <w:rFonts w:ascii="Arial" w:hAnsi="Arial" w:cs="Arial"/>
          <w:b/>
          <w:color w:val="auto"/>
          <w:sz w:val="20"/>
        </w:rPr>
      </w:pPr>
      <w:r w:rsidRPr="00656C94">
        <w:rPr>
          <w:rFonts w:ascii="Arial" w:hAnsi="Arial" w:cs="Arial"/>
          <w:b/>
          <w:color w:val="auto"/>
          <w:sz w:val="20"/>
        </w:rPr>
        <w:lastRenderedPageBreak/>
        <w:t xml:space="preserve">Vzdrževanje varnosti državne in zunanje schengenske meje ter preprečevanje nezakonitih migracij </w:t>
      </w:r>
    </w:p>
    <w:p w14:paraId="4D103758" w14:textId="77777777" w:rsidR="001541B6" w:rsidRPr="00656C94" w:rsidRDefault="001541B6" w:rsidP="00020848">
      <w:pPr>
        <w:pStyle w:val="Navaden1"/>
        <w:spacing w:line="260" w:lineRule="exact"/>
        <w:jc w:val="both"/>
        <w:rPr>
          <w:rFonts w:ascii="Arial" w:hAnsi="Arial" w:cs="Arial"/>
          <w:b/>
          <w:color w:val="auto"/>
        </w:rPr>
      </w:pPr>
    </w:p>
    <w:p w14:paraId="2E95D8B5" w14:textId="77777777" w:rsidR="0007799B" w:rsidRPr="00757E92" w:rsidRDefault="0007799B" w:rsidP="0007799B">
      <w:pPr>
        <w:pStyle w:val="Navaden1"/>
        <w:numPr>
          <w:ilvl w:val="1"/>
          <w:numId w:val="3"/>
        </w:numPr>
        <w:spacing w:line="260" w:lineRule="exact"/>
        <w:jc w:val="both"/>
        <w:rPr>
          <w:rFonts w:ascii="Arial" w:hAnsi="Arial" w:cs="Arial"/>
          <w:color w:val="auto"/>
        </w:rPr>
      </w:pPr>
      <w:r w:rsidRPr="00757E92">
        <w:rPr>
          <w:rFonts w:ascii="Arial" w:hAnsi="Arial" w:cs="Arial"/>
          <w:color w:val="auto"/>
        </w:rPr>
        <w:t>S ciljem omejevanja nedovoljenih migracij naj policija nadaljuje z učinkovitim varovanjem državne meje, s poudarkom na območjih, ki pomenijo povečano tveganje.</w:t>
      </w:r>
    </w:p>
    <w:p w14:paraId="3FEC51DD" w14:textId="77777777" w:rsidR="0007799B" w:rsidRPr="00757E92" w:rsidRDefault="0007799B" w:rsidP="0007799B">
      <w:pPr>
        <w:pStyle w:val="Navaden1"/>
        <w:spacing w:line="260" w:lineRule="exact"/>
        <w:ind w:left="495"/>
        <w:jc w:val="both"/>
        <w:rPr>
          <w:rFonts w:ascii="Arial" w:hAnsi="Arial" w:cs="Arial"/>
          <w:color w:val="auto"/>
        </w:rPr>
      </w:pPr>
    </w:p>
    <w:p w14:paraId="65C88876" w14:textId="4582ABD4" w:rsidR="004318AA" w:rsidRPr="00757E92" w:rsidRDefault="004318AA" w:rsidP="004318AA">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Policija naj na področju implementacije </w:t>
      </w:r>
      <w:proofErr w:type="spellStart"/>
      <w:r w:rsidRPr="00757E92">
        <w:rPr>
          <w:rFonts w:ascii="Arial" w:hAnsi="Arial" w:cs="Arial"/>
          <w:color w:val="auto"/>
        </w:rPr>
        <w:t>interoperatibilnosti</w:t>
      </w:r>
      <w:proofErr w:type="spellEnd"/>
      <w:r w:rsidRPr="00757E92">
        <w:rPr>
          <w:rFonts w:ascii="Arial" w:hAnsi="Arial" w:cs="Arial"/>
          <w:color w:val="auto"/>
          <w:vertAlign w:val="superscript"/>
        </w:rPr>
        <w:footnoteReference w:id="16"/>
      </w:r>
      <w:r w:rsidRPr="00757E92">
        <w:rPr>
          <w:rFonts w:ascii="Arial" w:hAnsi="Arial" w:cs="Arial"/>
          <w:color w:val="auto"/>
        </w:rPr>
        <w:t xml:space="preserve"> nadaljuje z vzpostavitvijo delovanja sistemov, kot sta ETIAS</w:t>
      </w:r>
      <w:r w:rsidRPr="00757E92">
        <w:rPr>
          <w:rFonts w:ascii="Arial" w:hAnsi="Arial" w:cs="Arial"/>
          <w:color w:val="auto"/>
          <w:vertAlign w:val="superscript"/>
        </w:rPr>
        <w:footnoteReference w:id="17"/>
      </w:r>
      <w:r w:rsidRPr="00757E92">
        <w:rPr>
          <w:rFonts w:ascii="Arial" w:hAnsi="Arial" w:cs="Arial"/>
          <w:color w:val="auto"/>
        </w:rPr>
        <w:t xml:space="preserve"> in EES</w:t>
      </w:r>
      <w:r w:rsidRPr="00757E92">
        <w:rPr>
          <w:rFonts w:ascii="Arial" w:hAnsi="Arial" w:cs="Arial"/>
          <w:color w:val="auto"/>
          <w:vertAlign w:val="superscript"/>
        </w:rPr>
        <w:footnoteReference w:id="18"/>
      </w:r>
      <w:r w:rsidRPr="00757E92">
        <w:rPr>
          <w:rFonts w:ascii="Arial" w:hAnsi="Arial" w:cs="Arial"/>
          <w:color w:val="auto"/>
        </w:rPr>
        <w:t xml:space="preserve"> ter z ostalimi aktivnostmi v okviru operativne delovne skupine.</w:t>
      </w:r>
      <w:r w:rsidRPr="00757E92">
        <w:rPr>
          <w:rFonts w:ascii="Arial" w:hAnsi="Arial" w:cs="Arial"/>
          <w:color w:val="auto"/>
          <w:vertAlign w:val="superscript"/>
        </w:rPr>
        <w:footnoteReference w:id="19"/>
      </w:r>
    </w:p>
    <w:p w14:paraId="55658E4C" w14:textId="77777777" w:rsidR="004E0884" w:rsidRPr="00757E92" w:rsidRDefault="004E0884" w:rsidP="00020848">
      <w:pPr>
        <w:pStyle w:val="Navaden1"/>
        <w:spacing w:line="260" w:lineRule="exact"/>
        <w:ind w:left="495"/>
        <w:jc w:val="both"/>
        <w:rPr>
          <w:rFonts w:ascii="Arial" w:hAnsi="Arial" w:cs="Arial"/>
          <w:color w:val="auto"/>
        </w:rPr>
      </w:pPr>
    </w:p>
    <w:p w14:paraId="524D2F39" w14:textId="25E844FD" w:rsidR="004E0884" w:rsidRPr="00757E92" w:rsidRDefault="004E0884" w:rsidP="00020848">
      <w:pPr>
        <w:pStyle w:val="Navaden1"/>
        <w:numPr>
          <w:ilvl w:val="1"/>
          <w:numId w:val="3"/>
        </w:numPr>
        <w:spacing w:line="260" w:lineRule="exact"/>
        <w:jc w:val="both"/>
        <w:rPr>
          <w:rFonts w:ascii="Arial" w:hAnsi="Arial" w:cs="Arial"/>
          <w:color w:val="auto"/>
        </w:rPr>
      </w:pPr>
      <w:r w:rsidRPr="00757E92">
        <w:rPr>
          <w:rFonts w:ascii="Arial" w:hAnsi="Arial" w:cs="Arial"/>
          <w:color w:val="auto"/>
        </w:rPr>
        <w:t>Policija je dolžna izvajati vse aktivnosti v zvezi priprav na implementacijo pakta EU o migracijah in azilu</w:t>
      </w:r>
      <w:r w:rsidRPr="00757E92">
        <w:rPr>
          <w:rFonts w:ascii="Arial" w:hAnsi="Arial" w:cs="Arial"/>
          <w:color w:val="auto"/>
          <w:vertAlign w:val="superscript"/>
        </w:rPr>
        <w:footnoteReference w:id="20"/>
      </w:r>
      <w:r w:rsidR="00CB3848" w:rsidRPr="00757E92">
        <w:rPr>
          <w:rFonts w:ascii="Arial" w:hAnsi="Arial" w:cs="Arial"/>
          <w:color w:val="auto"/>
        </w:rPr>
        <w:t xml:space="preserve"> v sklopu delovne skupine ministrstva</w:t>
      </w:r>
      <w:r w:rsidRPr="00757E92">
        <w:rPr>
          <w:rFonts w:ascii="Arial" w:hAnsi="Arial" w:cs="Arial"/>
          <w:color w:val="auto"/>
        </w:rPr>
        <w:t>.</w:t>
      </w:r>
    </w:p>
    <w:p w14:paraId="43AB2357" w14:textId="77777777" w:rsidR="00A64A6D" w:rsidRPr="00757E92" w:rsidRDefault="00A64A6D" w:rsidP="00A64A6D">
      <w:pPr>
        <w:pStyle w:val="Odstavekseznama"/>
        <w:rPr>
          <w:rFonts w:cs="Arial"/>
        </w:rPr>
      </w:pPr>
    </w:p>
    <w:p w14:paraId="70EA8C01" w14:textId="214A66B1" w:rsidR="00F34427" w:rsidRPr="00656C94" w:rsidRDefault="00F34427" w:rsidP="00020848">
      <w:pPr>
        <w:pStyle w:val="Navaden1"/>
        <w:spacing w:line="260" w:lineRule="exact"/>
        <w:ind w:left="500"/>
        <w:jc w:val="both"/>
        <w:rPr>
          <w:rFonts w:ascii="Arial" w:hAnsi="Arial" w:cs="Arial"/>
          <w:color w:val="auto"/>
        </w:rPr>
      </w:pPr>
    </w:p>
    <w:p w14:paraId="7109F3BA" w14:textId="77777777" w:rsidR="001541B6" w:rsidRPr="00656C94" w:rsidRDefault="001541B6" w:rsidP="00020848">
      <w:pPr>
        <w:pStyle w:val="Telobesedila1"/>
        <w:numPr>
          <w:ilvl w:val="0"/>
          <w:numId w:val="3"/>
        </w:numPr>
        <w:spacing w:line="260" w:lineRule="exact"/>
        <w:ind w:left="567" w:hanging="567"/>
        <w:rPr>
          <w:rFonts w:ascii="Arial" w:hAnsi="Arial" w:cs="Arial"/>
          <w:b/>
          <w:color w:val="auto"/>
          <w:sz w:val="20"/>
        </w:rPr>
      </w:pPr>
      <w:r w:rsidRPr="00656C94">
        <w:rPr>
          <w:rFonts w:ascii="Arial" w:hAnsi="Arial" w:cs="Arial"/>
          <w:b/>
          <w:color w:val="auto"/>
          <w:sz w:val="20"/>
        </w:rPr>
        <w:t>Vzpostavitev soodgovornosti za zagotavljanje varnosti v lokalnih skupnostih</w:t>
      </w:r>
    </w:p>
    <w:p w14:paraId="737382EE" w14:textId="77777777" w:rsidR="00A64A6D" w:rsidRPr="00656C94" w:rsidRDefault="00A64A6D" w:rsidP="00A64A6D">
      <w:pPr>
        <w:pStyle w:val="Odstavekseznama"/>
        <w:ind w:left="495"/>
        <w:jc w:val="both"/>
        <w:rPr>
          <w:rFonts w:cs="Arial"/>
          <w:szCs w:val="20"/>
        </w:rPr>
      </w:pPr>
    </w:p>
    <w:p w14:paraId="76F7D139" w14:textId="76E44E3F" w:rsidR="00B60FEE" w:rsidRPr="00757E92" w:rsidRDefault="00B60FEE" w:rsidP="00020848">
      <w:pPr>
        <w:pStyle w:val="Odstavekseznama"/>
        <w:numPr>
          <w:ilvl w:val="1"/>
          <w:numId w:val="3"/>
        </w:numPr>
        <w:jc w:val="both"/>
        <w:rPr>
          <w:rFonts w:cs="Arial"/>
          <w:szCs w:val="20"/>
        </w:rPr>
      </w:pPr>
      <w:r w:rsidRPr="00757E92">
        <w:rPr>
          <w:rFonts w:cs="Arial"/>
          <w:szCs w:val="20"/>
        </w:rPr>
        <w:t>Policija naj nadaljuje z izvajanjem ukrepov, katerih (so)nosilec je v skladu z Nacionalnim programom ukrepov Vlade Republike Slovenije za Rome za obdobje 2021-2030.</w:t>
      </w:r>
      <w:r w:rsidRPr="00757E92">
        <w:rPr>
          <w:rStyle w:val="Sprotnaopomba-sklic"/>
          <w:rFonts w:cs="Arial"/>
          <w:szCs w:val="20"/>
        </w:rPr>
        <w:footnoteReference w:id="21"/>
      </w:r>
      <w:r w:rsidRPr="00757E92">
        <w:rPr>
          <w:rFonts w:cs="Arial"/>
          <w:szCs w:val="20"/>
        </w:rPr>
        <w:t xml:space="preserve"> Aktivno mora izvajati tudi ukrepe iz akcijskega načrta, katerih (so)nosilec </w:t>
      </w:r>
      <w:r w:rsidR="00983A71" w:rsidRPr="00757E92">
        <w:rPr>
          <w:rFonts w:cs="Arial"/>
          <w:szCs w:val="20"/>
        </w:rPr>
        <w:t>je</w:t>
      </w:r>
      <w:r w:rsidRPr="00757E92">
        <w:rPr>
          <w:rFonts w:cs="Arial"/>
          <w:szCs w:val="20"/>
        </w:rPr>
        <w:t>.</w:t>
      </w:r>
    </w:p>
    <w:p w14:paraId="28A57519" w14:textId="77777777" w:rsidR="00B60FEE" w:rsidRPr="00757E92" w:rsidRDefault="00B60FEE" w:rsidP="00020848">
      <w:pPr>
        <w:pStyle w:val="Odstavekseznama"/>
        <w:ind w:left="495"/>
        <w:jc w:val="both"/>
        <w:rPr>
          <w:rFonts w:cs="Arial"/>
          <w:szCs w:val="20"/>
        </w:rPr>
      </w:pPr>
    </w:p>
    <w:p w14:paraId="0819C134" w14:textId="31DBADA2" w:rsidR="00C8736B" w:rsidRPr="00757E92" w:rsidRDefault="00FE3A80" w:rsidP="00F20645">
      <w:pPr>
        <w:pStyle w:val="Navaden1"/>
        <w:numPr>
          <w:ilvl w:val="1"/>
          <w:numId w:val="3"/>
        </w:numPr>
        <w:spacing w:line="260" w:lineRule="exact"/>
        <w:jc w:val="both"/>
        <w:rPr>
          <w:rFonts w:ascii="Arial" w:hAnsi="Arial" w:cs="Arial"/>
          <w:color w:val="auto"/>
        </w:rPr>
      </w:pPr>
      <w:r w:rsidRPr="00757E92">
        <w:rPr>
          <w:rFonts w:ascii="Arial" w:hAnsi="Arial" w:cs="Arial"/>
          <w:color w:val="auto"/>
        </w:rPr>
        <w:t>V sodelov</w:t>
      </w:r>
      <w:r w:rsidR="005E2BD5">
        <w:rPr>
          <w:rFonts w:ascii="Arial" w:hAnsi="Arial" w:cs="Arial"/>
          <w:color w:val="auto"/>
        </w:rPr>
        <w:t>anju z</w:t>
      </w:r>
      <w:r w:rsidRPr="00757E92">
        <w:rPr>
          <w:rFonts w:ascii="Arial" w:hAnsi="Arial" w:cs="Arial"/>
          <w:color w:val="auto"/>
        </w:rPr>
        <w:t xml:space="preserve"> </w:t>
      </w:r>
      <w:r w:rsidR="005E2BD5">
        <w:rPr>
          <w:rFonts w:ascii="Arial" w:hAnsi="Arial" w:cs="Arial"/>
          <w:color w:val="auto"/>
        </w:rPr>
        <w:t>vsemi pristojnimi institucijami in posamezniki</w:t>
      </w:r>
      <w:r w:rsidRPr="00757E92">
        <w:rPr>
          <w:rFonts w:ascii="Arial" w:hAnsi="Arial" w:cs="Arial"/>
          <w:color w:val="auto"/>
        </w:rPr>
        <w:t xml:space="preserve"> mora </w:t>
      </w:r>
      <w:r w:rsidR="007D0027" w:rsidRPr="00757E92">
        <w:rPr>
          <w:rFonts w:ascii="Arial" w:hAnsi="Arial" w:cs="Arial"/>
          <w:color w:val="auto"/>
        </w:rPr>
        <w:t xml:space="preserve">policija </w:t>
      </w:r>
      <w:r w:rsidRPr="00757E92">
        <w:rPr>
          <w:rFonts w:ascii="Arial" w:hAnsi="Arial" w:cs="Arial"/>
          <w:color w:val="auto"/>
        </w:rPr>
        <w:t xml:space="preserve">intenzivno izvajati ukrepe iz </w:t>
      </w:r>
      <w:r w:rsidR="007D0027" w:rsidRPr="00757E92">
        <w:rPr>
          <w:rFonts w:ascii="Arial" w:hAnsi="Arial" w:cs="Arial"/>
          <w:color w:val="auto"/>
        </w:rPr>
        <w:t>skupnega akcijskega načrta za večjo</w:t>
      </w:r>
      <w:r w:rsidRPr="00757E92">
        <w:rPr>
          <w:rFonts w:ascii="Arial" w:hAnsi="Arial" w:cs="Arial"/>
          <w:color w:val="auto"/>
        </w:rPr>
        <w:t xml:space="preserve"> </w:t>
      </w:r>
      <w:r w:rsidR="007D0027" w:rsidRPr="00757E92">
        <w:rPr>
          <w:rFonts w:ascii="Arial" w:hAnsi="Arial" w:cs="Arial"/>
          <w:color w:val="auto"/>
        </w:rPr>
        <w:t xml:space="preserve">zaščito </w:t>
      </w:r>
      <w:r w:rsidR="00637ABD">
        <w:rPr>
          <w:rFonts w:ascii="Arial" w:hAnsi="Arial" w:cs="Arial"/>
          <w:color w:val="auto"/>
        </w:rPr>
        <w:t xml:space="preserve">prebivalcev in </w:t>
      </w:r>
      <w:r w:rsidR="007D0027" w:rsidRPr="00757E92">
        <w:rPr>
          <w:rFonts w:ascii="Arial" w:hAnsi="Arial" w:cs="Arial"/>
          <w:color w:val="auto"/>
        </w:rPr>
        <w:t>kmetov, njihovih pridelkov, živine in zemlje.</w:t>
      </w:r>
      <w:r w:rsidRPr="00757E92">
        <w:rPr>
          <w:rStyle w:val="Sprotnaopomba-sklic"/>
          <w:rFonts w:ascii="Arial" w:hAnsi="Arial" w:cs="Arial"/>
          <w:color w:val="auto"/>
        </w:rPr>
        <w:footnoteReference w:id="22"/>
      </w:r>
      <w:r w:rsidR="007D0027" w:rsidRPr="00757E92">
        <w:rPr>
          <w:rFonts w:ascii="Arial" w:hAnsi="Arial" w:cs="Arial"/>
          <w:color w:val="auto"/>
        </w:rPr>
        <w:t xml:space="preserve"> </w:t>
      </w:r>
    </w:p>
    <w:p w14:paraId="68F0894F" w14:textId="77777777" w:rsidR="00F96642" w:rsidRPr="00757E92" w:rsidRDefault="00F96642" w:rsidP="00F96642">
      <w:pPr>
        <w:pStyle w:val="Odstavekseznama"/>
        <w:rPr>
          <w:rFonts w:cs="Arial"/>
        </w:rPr>
      </w:pPr>
    </w:p>
    <w:p w14:paraId="29D8458A" w14:textId="469B5AE0" w:rsidR="00F96642" w:rsidRPr="00757E92" w:rsidRDefault="00F96642" w:rsidP="00F20645">
      <w:pPr>
        <w:pStyle w:val="Navaden1"/>
        <w:numPr>
          <w:ilvl w:val="1"/>
          <w:numId w:val="3"/>
        </w:numPr>
        <w:spacing w:line="260" w:lineRule="exact"/>
        <w:jc w:val="both"/>
        <w:rPr>
          <w:rFonts w:ascii="Arial" w:hAnsi="Arial" w:cs="Arial"/>
          <w:color w:val="auto"/>
        </w:rPr>
      </w:pPr>
      <w:r w:rsidRPr="00757E92">
        <w:rPr>
          <w:rFonts w:ascii="Arial" w:hAnsi="Arial" w:cs="Arial"/>
          <w:color w:val="auto"/>
        </w:rPr>
        <w:t>Policija mora okrepiti svojo prisotnost in vidnost v lokalni skupnosti, zlasti pa okrepiti vlogo vodij policijskih okolišev, da bodo vir varnostno zanimivih informacij za delo policije in nosilci preventivnega dela na območju lokalne skupnosti.</w:t>
      </w:r>
    </w:p>
    <w:p w14:paraId="77E63956" w14:textId="77777777" w:rsidR="002733F0" w:rsidRDefault="002733F0" w:rsidP="00020848">
      <w:pPr>
        <w:pStyle w:val="Navaden1"/>
        <w:spacing w:line="260" w:lineRule="exact"/>
        <w:ind w:left="567"/>
        <w:jc w:val="both"/>
        <w:rPr>
          <w:rFonts w:ascii="Arial" w:hAnsi="Arial" w:cs="Arial"/>
          <w:color w:val="auto"/>
        </w:rPr>
      </w:pPr>
    </w:p>
    <w:p w14:paraId="168249BA" w14:textId="77777777" w:rsidR="00A61737" w:rsidRPr="00656C94" w:rsidRDefault="00A61737" w:rsidP="00020848">
      <w:pPr>
        <w:pStyle w:val="Navaden1"/>
        <w:spacing w:line="260" w:lineRule="exact"/>
        <w:ind w:left="567"/>
        <w:jc w:val="both"/>
        <w:rPr>
          <w:rFonts w:ascii="Arial" w:hAnsi="Arial" w:cs="Arial"/>
          <w:color w:val="auto"/>
        </w:rPr>
      </w:pPr>
    </w:p>
    <w:p w14:paraId="6D6E2667" w14:textId="66426224" w:rsidR="001541B6" w:rsidRPr="00656C94" w:rsidRDefault="001541B6" w:rsidP="00020848">
      <w:pPr>
        <w:pStyle w:val="Telobesedila1"/>
        <w:numPr>
          <w:ilvl w:val="0"/>
          <w:numId w:val="3"/>
        </w:numPr>
        <w:spacing w:line="260" w:lineRule="exact"/>
        <w:ind w:left="567" w:hanging="567"/>
        <w:rPr>
          <w:rFonts w:ascii="Arial" w:hAnsi="Arial" w:cs="Arial"/>
          <w:b/>
          <w:color w:val="auto"/>
          <w:sz w:val="20"/>
        </w:rPr>
      </w:pPr>
      <w:r w:rsidRPr="00656C94">
        <w:rPr>
          <w:rFonts w:ascii="Arial" w:hAnsi="Arial" w:cs="Arial"/>
          <w:b/>
          <w:color w:val="auto"/>
          <w:sz w:val="20"/>
        </w:rPr>
        <w:lastRenderedPageBreak/>
        <w:t>Vodenje in upravljanje policije, ki omogočata učinkovito organizacijo dela</w:t>
      </w:r>
    </w:p>
    <w:p w14:paraId="35C41E60" w14:textId="77777777" w:rsidR="00FD0F84" w:rsidRPr="00656C94" w:rsidRDefault="00FD0F84" w:rsidP="00020848">
      <w:pPr>
        <w:pStyle w:val="Odstavekseznama"/>
        <w:jc w:val="both"/>
        <w:rPr>
          <w:rFonts w:cs="Arial"/>
          <w:szCs w:val="20"/>
        </w:rPr>
      </w:pPr>
    </w:p>
    <w:p w14:paraId="27E39471" w14:textId="62AA3186" w:rsidR="00315D70" w:rsidRPr="00757E92" w:rsidRDefault="00315D70" w:rsidP="00315D70">
      <w:pPr>
        <w:pStyle w:val="Odstavekseznama"/>
        <w:numPr>
          <w:ilvl w:val="1"/>
          <w:numId w:val="3"/>
        </w:numPr>
        <w:jc w:val="both"/>
        <w:rPr>
          <w:rFonts w:eastAsia="ヒラギノ角ゴ Pro W3" w:cs="Arial"/>
          <w:szCs w:val="20"/>
          <w:lang w:eastAsia="sl-SI"/>
        </w:rPr>
      </w:pPr>
      <w:r w:rsidRPr="00757E92">
        <w:rPr>
          <w:rFonts w:eastAsia="ヒラギノ角ゴ Pro W3" w:cs="Arial"/>
          <w:szCs w:val="20"/>
          <w:lang w:eastAsia="sl-SI"/>
        </w:rPr>
        <w:t>V. d. generalnega direktorja policije mora zagotoviti, da bo nova strategija za promocijo zaposlovanja v policiji</w:t>
      </w:r>
      <w:r w:rsidRPr="00757E92">
        <w:rPr>
          <w:rFonts w:eastAsia="ヒラギノ角ゴ Pro W3"/>
          <w:vertAlign w:val="superscript"/>
        </w:rPr>
        <w:footnoteReference w:id="23"/>
      </w:r>
      <w:r w:rsidRPr="00757E92">
        <w:rPr>
          <w:rFonts w:eastAsia="ヒラギノ角ゴ Pro W3" w:cs="Arial"/>
          <w:szCs w:val="20"/>
          <w:lang w:eastAsia="sl-SI"/>
        </w:rPr>
        <w:t xml:space="preserve"> izdelana do konca prvega trimesečja. Uveljavi naj tudi </w:t>
      </w:r>
      <w:r w:rsidR="00B34F53" w:rsidRPr="00757E92">
        <w:rPr>
          <w:rFonts w:eastAsia="ヒラギノ角ゴ Pro W3" w:cs="Arial"/>
          <w:szCs w:val="20"/>
          <w:lang w:eastAsia="sl-SI"/>
        </w:rPr>
        <w:t xml:space="preserve">izvajanje ukrepov za zadržanje kadra. </w:t>
      </w:r>
      <w:r w:rsidR="00627326" w:rsidRPr="00757E92">
        <w:rPr>
          <w:rFonts w:eastAsia="ヒラギノ角ゴ Pro W3" w:cs="Arial"/>
          <w:szCs w:val="20"/>
          <w:lang w:eastAsia="sl-SI"/>
        </w:rPr>
        <w:t xml:space="preserve">Prav tako naj </w:t>
      </w:r>
      <w:r w:rsidR="00904198" w:rsidRPr="00757E92">
        <w:rPr>
          <w:rFonts w:eastAsia="ヒラギノ角ゴ Pro W3" w:cs="Arial"/>
          <w:szCs w:val="20"/>
          <w:lang w:eastAsia="sl-SI"/>
        </w:rPr>
        <w:t>vzdržuje aktivno</w:t>
      </w:r>
      <w:r w:rsidR="00627326" w:rsidRPr="00757E92">
        <w:rPr>
          <w:rFonts w:eastAsia="ヒラギノ角ゴ Pro W3" w:cs="Arial"/>
          <w:szCs w:val="20"/>
          <w:lang w:eastAsia="sl-SI"/>
        </w:rPr>
        <w:t xml:space="preserve"> sodelovanje z Zavodom za zaposlovanje pri iskanju novih kandidatov za policiste.</w:t>
      </w:r>
      <w:r w:rsidR="00627326" w:rsidRPr="00757E92">
        <w:rPr>
          <w:rStyle w:val="Sprotnaopomba-sklic"/>
          <w:rFonts w:eastAsia="ヒラギノ角ゴ Pro W3" w:cs="Arial"/>
          <w:szCs w:val="20"/>
          <w:lang w:eastAsia="sl-SI"/>
        </w:rPr>
        <w:footnoteReference w:id="24"/>
      </w:r>
    </w:p>
    <w:p w14:paraId="68B0EC2A" w14:textId="77777777" w:rsidR="00315D70" w:rsidRPr="00757E92" w:rsidRDefault="00315D70" w:rsidP="00315D70">
      <w:pPr>
        <w:pStyle w:val="Odstavekseznama"/>
        <w:ind w:left="495"/>
        <w:jc w:val="both"/>
        <w:rPr>
          <w:rFonts w:eastAsia="ヒラギノ角ゴ Pro W3" w:cs="Arial"/>
          <w:szCs w:val="20"/>
          <w:lang w:eastAsia="sl-SI"/>
        </w:rPr>
      </w:pPr>
    </w:p>
    <w:p w14:paraId="7A14706F" w14:textId="24496017" w:rsidR="007941E5" w:rsidRPr="00757E92" w:rsidRDefault="00AC14E5" w:rsidP="007941E5">
      <w:pPr>
        <w:pStyle w:val="Odstavekseznama"/>
        <w:numPr>
          <w:ilvl w:val="1"/>
          <w:numId w:val="3"/>
        </w:numPr>
        <w:jc w:val="both"/>
        <w:rPr>
          <w:rFonts w:eastAsia="ヒラギノ角ゴ Pro W3" w:cs="Arial"/>
          <w:szCs w:val="20"/>
          <w:lang w:eastAsia="sl-SI"/>
        </w:rPr>
      </w:pPr>
      <w:r w:rsidRPr="00757E92">
        <w:rPr>
          <w:rFonts w:eastAsia="ヒラギノ角ゴ Pro W3" w:cs="Arial"/>
          <w:szCs w:val="20"/>
          <w:lang w:eastAsia="sl-SI"/>
        </w:rPr>
        <w:t>V. d. g</w:t>
      </w:r>
      <w:r w:rsidR="007941E5" w:rsidRPr="00757E92">
        <w:rPr>
          <w:rFonts w:eastAsia="ヒラギノ角ゴ Pro W3" w:cs="Arial"/>
          <w:szCs w:val="20"/>
          <w:lang w:eastAsia="sl-SI"/>
        </w:rPr>
        <w:t>eneraln</w:t>
      </w:r>
      <w:r w:rsidRPr="00757E92">
        <w:rPr>
          <w:rFonts w:eastAsia="ヒラギノ角ゴ Pro W3" w:cs="Arial"/>
          <w:szCs w:val="20"/>
          <w:lang w:eastAsia="sl-SI"/>
        </w:rPr>
        <w:t>ega</w:t>
      </w:r>
      <w:r w:rsidR="007941E5" w:rsidRPr="00757E92">
        <w:rPr>
          <w:rFonts w:eastAsia="ヒラギノ角ゴ Pro W3" w:cs="Arial"/>
          <w:szCs w:val="20"/>
          <w:lang w:eastAsia="sl-SI"/>
        </w:rPr>
        <w:t xml:space="preserve"> direktor</w:t>
      </w:r>
      <w:r w:rsidRPr="00757E92">
        <w:rPr>
          <w:rFonts w:eastAsia="ヒラギノ角ゴ Pro W3" w:cs="Arial"/>
          <w:szCs w:val="20"/>
          <w:lang w:eastAsia="sl-SI"/>
        </w:rPr>
        <w:t>ja</w:t>
      </w:r>
      <w:r w:rsidR="007941E5" w:rsidRPr="00757E92">
        <w:rPr>
          <w:rFonts w:eastAsia="ヒラギノ角ゴ Pro W3" w:cs="Arial"/>
          <w:szCs w:val="20"/>
          <w:lang w:eastAsia="sl-SI"/>
        </w:rPr>
        <w:t xml:space="preserve"> policije </w:t>
      </w:r>
      <w:r w:rsidR="0026698E" w:rsidRPr="00757E92">
        <w:rPr>
          <w:rFonts w:eastAsia="ヒラギノ角ゴ Pro W3" w:cs="Arial"/>
          <w:szCs w:val="20"/>
          <w:lang w:eastAsia="sl-SI"/>
        </w:rPr>
        <w:t>nalagam, da</w:t>
      </w:r>
      <w:r w:rsidR="007941E5" w:rsidRPr="00757E92">
        <w:rPr>
          <w:rFonts w:eastAsia="ヒラギノ角ゴ Pro W3" w:cs="Arial"/>
          <w:szCs w:val="20"/>
          <w:lang w:eastAsia="sl-SI"/>
        </w:rPr>
        <w:t xml:space="preserve"> uskladi </w:t>
      </w:r>
      <w:r w:rsidR="00CA46DA" w:rsidRPr="00757E92">
        <w:rPr>
          <w:rFonts w:eastAsia="ヒラギノ角ゴ Pro W3" w:cs="Arial"/>
          <w:szCs w:val="20"/>
          <w:lang w:eastAsia="sl-SI"/>
        </w:rPr>
        <w:t>Akt o notranji organizaciji, sistemizaciji, delovnih mestih in nazivih v Policiji</w:t>
      </w:r>
      <w:r w:rsidR="00CA46DA" w:rsidRPr="00757E92">
        <w:rPr>
          <w:rFonts w:eastAsia="ヒラギノ角ゴ Pro W3" w:cs="Arial"/>
          <w:szCs w:val="20"/>
          <w:vertAlign w:val="superscript"/>
          <w:lang w:eastAsia="sl-SI"/>
        </w:rPr>
        <w:footnoteReference w:id="25"/>
      </w:r>
      <w:r w:rsidR="00983A71" w:rsidRPr="00757E92">
        <w:rPr>
          <w:rFonts w:eastAsia="ヒラギノ角ゴ Pro W3" w:cs="Arial"/>
          <w:szCs w:val="20"/>
          <w:lang w:eastAsia="sl-SI"/>
        </w:rPr>
        <w:t xml:space="preserve"> (v nadaljnjem besedilu: Akt o notranji organizaciji)</w:t>
      </w:r>
      <w:r w:rsidR="007941E5" w:rsidRPr="00757E92">
        <w:rPr>
          <w:rFonts w:eastAsia="ヒラギノ角ゴ Pro W3" w:cs="Arial"/>
          <w:szCs w:val="20"/>
          <w:lang w:eastAsia="sl-SI"/>
        </w:rPr>
        <w:t xml:space="preserve"> v skladu z načelom potrebnosti po dostopu do dokumentov z oznako tajnosti, usposabljanje za obravnavo in varovanje tajnih podatkov pa implementirati v vsakoletno preverjanje strokovnega znanja policistov.</w:t>
      </w:r>
      <w:r w:rsidR="007941E5" w:rsidRPr="00757E92">
        <w:rPr>
          <w:rStyle w:val="Sprotnaopomba-sklic"/>
          <w:rFonts w:eastAsia="ヒラギノ角ゴ Pro W3" w:cs="Arial"/>
          <w:szCs w:val="20"/>
          <w:lang w:eastAsia="sl-SI"/>
        </w:rPr>
        <w:footnoteReference w:id="26"/>
      </w:r>
    </w:p>
    <w:p w14:paraId="5FA7FDFA" w14:textId="77777777" w:rsidR="007941E5" w:rsidRPr="00757E92" w:rsidRDefault="007941E5" w:rsidP="007941E5">
      <w:pPr>
        <w:pStyle w:val="Odstavekseznama"/>
        <w:rPr>
          <w:rFonts w:eastAsia="ヒラギノ角ゴ Pro W3" w:cs="Arial"/>
          <w:szCs w:val="20"/>
          <w:lang w:eastAsia="sl-SI"/>
        </w:rPr>
      </w:pPr>
    </w:p>
    <w:p w14:paraId="102BA24B" w14:textId="095262EC" w:rsidR="00B60FEE" w:rsidRPr="00757E92" w:rsidRDefault="00B60FEE" w:rsidP="00020848">
      <w:pPr>
        <w:pStyle w:val="Odstavekseznama"/>
        <w:numPr>
          <w:ilvl w:val="1"/>
          <w:numId w:val="3"/>
        </w:numPr>
        <w:jc w:val="both"/>
        <w:rPr>
          <w:rFonts w:eastAsia="ヒラギノ角ゴ Pro W3" w:cs="Arial"/>
          <w:szCs w:val="20"/>
          <w:lang w:eastAsia="sl-SI"/>
        </w:rPr>
      </w:pPr>
      <w:r w:rsidRPr="00757E92">
        <w:rPr>
          <w:rFonts w:cs="Arial"/>
          <w:szCs w:val="20"/>
          <w:lang w:eastAsia="sl-SI"/>
        </w:rPr>
        <w:t>Policija mora nadaljevati z zagotavljanjem ustrezne ravni kibernetske obrambe in z izvajanjem organizacijskih, tehničnih ter administrativnih ukrepov, zagotavljati celovito informacijsko varnost.</w:t>
      </w:r>
    </w:p>
    <w:p w14:paraId="3BB61FE5" w14:textId="77777777" w:rsidR="00B60FEE" w:rsidRPr="00757E92" w:rsidRDefault="00B60FEE" w:rsidP="00020848">
      <w:pPr>
        <w:pStyle w:val="Odstavekseznama"/>
        <w:jc w:val="both"/>
        <w:rPr>
          <w:rFonts w:eastAsia="ヒラギノ角ゴ Pro W3" w:cs="Arial"/>
          <w:szCs w:val="20"/>
          <w:lang w:eastAsia="sl-SI"/>
        </w:rPr>
      </w:pPr>
    </w:p>
    <w:p w14:paraId="24812D83" w14:textId="1B0D3515" w:rsidR="007A650D" w:rsidRPr="00757E92" w:rsidRDefault="00B71252" w:rsidP="00EF64AE">
      <w:pPr>
        <w:pStyle w:val="Odstavekseznama"/>
        <w:numPr>
          <w:ilvl w:val="1"/>
          <w:numId w:val="3"/>
        </w:numPr>
        <w:jc w:val="both"/>
        <w:rPr>
          <w:rFonts w:eastAsia="ヒラギノ角ゴ Pro W3" w:cs="Arial"/>
          <w:szCs w:val="20"/>
          <w:lang w:eastAsia="sl-SI"/>
        </w:rPr>
      </w:pPr>
      <w:r w:rsidRPr="00757E92">
        <w:rPr>
          <w:rFonts w:eastAsia="ヒラギノ角ゴ Pro W3" w:cs="Arial"/>
          <w:szCs w:val="20"/>
          <w:lang w:eastAsia="sl-SI"/>
        </w:rPr>
        <w:t xml:space="preserve">Policija </w:t>
      </w:r>
      <w:r w:rsidR="00AC14E5" w:rsidRPr="00757E92">
        <w:rPr>
          <w:rFonts w:eastAsia="ヒラギノ角ゴ Pro W3" w:cs="Arial"/>
          <w:szCs w:val="20"/>
          <w:lang w:eastAsia="sl-SI"/>
        </w:rPr>
        <w:t>naj nadaljuje</w:t>
      </w:r>
      <w:r w:rsidR="004F6699" w:rsidRPr="00757E92">
        <w:rPr>
          <w:rFonts w:eastAsia="ヒラギノ角ゴ Pro W3" w:cs="Arial"/>
          <w:szCs w:val="20"/>
          <w:lang w:eastAsia="sl-SI"/>
        </w:rPr>
        <w:t xml:space="preserve"> </w:t>
      </w:r>
      <w:r w:rsidR="00045994">
        <w:rPr>
          <w:rFonts w:eastAsia="ヒラギノ角ゴ Pro W3" w:cs="Arial"/>
          <w:szCs w:val="20"/>
          <w:lang w:eastAsia="sl-SI"/>
        </w:rPr>
        <w:t xml:space="preserve">s </w:t>
      </w:r>
      <w:r w:rsidR="004F6699" w:rsidRPr="00757E92">
        <w:rPr>
          <w:rFonts w:eastAsia="ヒラギノ角ゴ Pro W3" w:cs="Arial"/>
          <w:szCs w:val="20"/>
          <w:lang w:eastAsia="sl-SI"/>
        </w:rPr>
        <w:t>sodelova</w:t>
      </w:r>
      <w:r w:rsidR="00AC14E5" w:rsidRPr="00757E92">
        <w:rPr>
          <w:rFonts w:eastAsia="ヒラギノ角ゴ Pro W3" w:cs="Arial"/>
          <w:szCs w:val="20"/>
          <w:lang w:eastAsia="sl-SI"/>
        </w:rPr>
        <w:t>nje</w:t>
      </w:r>
      <w:r w:rsidR="00045994">
        <w:rPr>
          <w:rFonts w:eastAsia="ヒラギノ角ゴ Pro W3" w:cs="Arial"/>
          <w:szCs w:val="20"/>
          <w:lang w:eastAsia="sl-SI"/>
        </w:rPr>
        <w:t>m</w:t>
      </w:r>
      <w:r w:rsidR="00AC14E5" w:rsidRPr="00757E92">
        <w:rPr>
          <w:rFonts w:eastAsia="ヒラギノ角ゴ Pro W3" w:cs="Arial"/>
          <w:szCs w:val="20"/>
          <w:lang w:eastAsia="sl-SI"/>
        </w:rPr>
        <w:t xml:space="preserve"> </w:t>
      </w:r>
      <w:r w:rsidR="004F6699" w:rsidRPr="00757E92">
        <w:rPr>
          <w:rFonts w:eastAsia="ヒラギノ角ゴ Pro W3" w:cs="Arial"/>
          <w:szCs w:val="20"/>
          <w:lang w:eastAsia="sl-SI"/>
        </w:rPr>
        <w:t>pri izvajanju ukrepa Digitalizacija notranje varnosti,</w:t>
      </w:r>
      <w:r w:rsidR="004F6699" w:rsidRPr="00757E92">
        <w:rPr>
          <w:rFonts w:eastAsia="ヒラギノ角ゴ Pro W3" w:cs="Arial"/>
          <w:szCs w:val="20"/>
          <w:vertAlign w:val="superscript"/>
          <w:lang w:eastAsia="sl-SI"/>
        </w:rPr>
        <w:footnoteReference w:id="27"/>
      </w:r>
      <w:r w:rsidR="004F6699" w:rsidRPr="00757E92">
        <w:rPr>
          <w:rFonts w:eastAsia="ヒラギノ角ゴ Pro W3" w:cs="Arial"/>
          <w:szCs w:val="20"/>
          <w:lang w:eastAsia="sl-SI"/>
        </w:rPr>
        <w:t xml:space="preserve"> v okviru katerega </w:t>
      </w:r>
      <w:r w:rsidR="00045994">
        <w:rPr>
          <w:rFonts w:eastAsia="ヒラギノ角ゴ Pro W3" w:cs="Arial"/>
          <w:szCs w:val="20"/>
          <w:lang w:eastAsia="sl-SI"/>
        </w:rPr>
        <w:t>potekajo</w:t>
      </w:r>
      <w:r w:rsidR="004F6699" w:rsidRPr="00757E92">
        <w:rPr>
          <w:rFonts w:eastAsia="ヒラギノ角ゴ Pro W3" w:cs="Arial"/>
          <w:szCs w:val="20"/>
          <w:lang w:eastAsia="sl-SI"/>
        </w:rPr>
        <w:t xml:space="preserve"> za policijo pomembni projekti, kot so TETRA,</w:t>
      </w:r>
      <w:r w:rsidR="006E36DF" w:rsidRPr="00757E92">
        <w:rPr>
          <w:rFonts w:eastAsia="ヒラギノ角ゴ Pro W3" w:cs="Arial"/>
          <w:szCs w:val="20"/>
          <w:vertAlign w:val="superscript"/>
          <w:lang w:eastAsia="sl-SI"/>
        </w:rPr>
        <w:footnoteReference w:id="28"/>
      </w:r>
      <w:r w:rsidR="004F6699" w:rsidRPr="00757E92">
        <w:rPr>
          <w:rFonts w:eastAsia="ヒラギノ角ゴ Pro W3" w:cs="Arial"/>
          <w:szCs w:val="20"/>
          <w:lang w:eastAsia="sl-SI"/>
        </w:rPr>
        <w:t xml:space="preserve"> CEPIS,</w:t>
      </w:r>
      <w:r w:rsidR="006E36DF" w:rsidRPr="00757E92">
        <w:rPr>
          <w:rFonts w:eastAsia="ヒラギノ角ゴ Pro W3" w:cs="Arial"/>
          <w:szCs w:val="20"/>
          <w:vertAlign w:val="superscript"/>
          <w:lang w:eastAsia="sl-SI"/>
        </w:rPr>
        <w:footnoteReference w:id="29"/>
      </w:r>
      <w:r w:rsidR="004F6699" w:rsidRPr="00757E92">
        <w:rPr>
          <w:rFonts w:eastAsia="ヒラギノ角ゴ Pro W3" w:cs="Arial"/>
          <w:szCs w:val="20"/>
          <w:lang w:eastAsia="sl-SI"/>
        </w:rPr>
        <w:t xml:space="preserve"> ABIS</w:t>
      </w:r>
      <w:r w:rsidR="006E36DF" w:rsidRPr="00757E92">
        <w:rPr>
          <w:rFonts w:eastAsia="ヒラギノ角ゴ Pro W3" w:cs="Arial"/>
          <w:szCs w:val="20"/>
          <w:vertAlign w:val="superscript"/>
          <w:lang w:eastAsia="sl-SI"/>
        </w:rPr>
        <w:footnoteReference w:id="30"/>
      </w:r>
      <w:r w:rsidR="004F6699" w:rsidRPr="00757E92">
        <w:rPr>
          <w:rFonts w:eastAsia="ヒラギノ角ゴ Pro W3" w:cs="Arial"/>
          <w:szCs w:val="20"/>
          <w:vertAlign w:val="superscript"/>
          <w:lang w:eastAsia="sl-SI"/>
        </w:rPr>
        <w:t xml:space="preserve"> </w:t>
      </w:r>
      <w:r w:rsidR="004F6699" w:rsidRPr="00757E92">
        <w:rPr>
          <w:rFonts w:eastAsia="ヒラギノ角ゴ Pro W3" w:cs="Arial"/>
          <w:szCs w:val="20"/>
          <w:lang w:eastAsia="sl-SI"/>
        </w:rPr>
        <w:t>in razvojne mobilne rešitve e-policist.</w:t>
      </w:r>
      <w:r w:rsidR="00AC14E5" w:rsidRPr="00757E92">
        <w:rPr>
          <w:rFonts w:eastAsia="ヒラギノ角ゴ Pro W3" w:cs="Arial"/>
          <w:szCs w:val="20"/>
          <w:lang w:eastAsia="sl-SI"/>
        </w:rPr>
        <w:t xml:space="preserve"> Aktivno naj izvaja tudi projekt Informacijsko-telekomunikacijska infrastruktura.</w:t>
      </w:r>
      <w:r w:rsidR="00AC14E5" w:rsidRPr="00757E92">
        <w:rPr>
          <w:rStyle w:val="Sprotnaopomba-sklic"/>
          <w:rFonts w:eastAsia="ヒラギノ角ゴ Pro W3" w:cs="Arial"/>
          <w:szCs w:val="20"/>
          <w:lang w:eastAsia="sl-SI"/>
        </w:rPr>
        <w:footnoteReference w:id="31"/>
      </w:r>
      <w:r w:rsidR="00AC14E5" w:rsidRPr="00757E92">
        <w:rPr>
          <w:rFonts w:eastAsia="ヒラギノ角ゴ Pro W3" w:cs="Arial"/>
          <w:szCs w:val="20"/>
          <w:lang w:eastAsia="sl-SI"/>
        </w:rPr>
        <w:t xml:space="preserve"> </w:t>
      </w:r>
    </w:p>
    <w:p w14:paraId="0682E71E" w14:textId="77777777" w:rsidR="00F22943" w:rsidRPr="00757E92" w:rsidRDefault="00F22943" w:rsidP="00F22943">
      <w:pPr>
        <w:pStyle w:val="Odstavekseznama"/>
        <w:rPr>
          <w:rFonts w:eastAsia="ヒラギノ角ゴ Pro W3" w:cs="Arial"/>
          <w:szCs w:val="20"/>
          <w:lang w:eastAsia="sl-SI"/>
        </w:rPr>
      </w:pPr>
    </w:p>
    <w:p w14:paraId="0892DD70" w14:textId="5431BC57" w:rsidR="00E502D3" w:rsidRPr="00757E92" w:rsidRDefault="00E502D3" w:rsidP="00B742FC">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V. d. generalnega direktorja mora </w:t>
      </w:r>
      <w:r w:rsidR="00366C00" w:rsidRPr="00757E92">
        <w:rPr>
          <w:rFonts w:ascii="Arial" w:hAnsi="Arial" w:cs="Arial"/>
          <w:color w:val="auto"/>
        </w:rPr>
        <w:t xml:space="preserve">do konca februarja </w:t>
      </w:r>
      <w:r w:rsidRPr="00757E92">
        <w:rPr>
          <w:rFonts w:ascii="Arial" w:hAnsi="Arial" w:cs="Arial"/>
          <w:color w:val="auto"/>
        </w:rPr>
        <w:t xml:space="preserve">zagotoviti izdelavo kataloga kaznivih dejanj in prekrškov, katere bosta obe </w:t>
      </w:r>
      <w:r w:rsidR="00757E92">
        <w:rPr>
          <w:rFonts w:ascii="Arial" w:hAnsi="Arial" w:cs="Arial"/>
          <w:color w:val="auto"/>
        </w:rPr>
        <w:t xml:space="preserve">specializirani enoti za nadzor državne meje (v nadaljnjem besedilu: </w:t>
      </w:r>
      <w:r w:rsidRPr="00757E92">
        <w:rPr>
          <w:rFonts w:ascii="Arial" w:hAnsi="Arial" w:cs="Arial"/>
          <w:color w:val="auto"/>
        </w:rPr>
        <w:t>SENDM</w:t>
      </w:r>
      <w:r w:rsidR="00757E92">
        <w:rPr>
          <w:rFonts w:ascii="Arial" w:hAnsi="Arial" w:cs="Arial"/>
          <w:color w:val="auto"/>
        </w:rPr>
        <w:t>)</w:t>
      </w:r>
      <w:r w:rsidRPr="00757E92">
        <w:rPr>
          <w:rFonts w:ascii="Arial" w:hAnsi="Arial" w:cs="Arial"/>
          <w:color w:val="auto"/>
        </w:rPr>
        <w:t xml:space="preserve"> celovito obravnavali od zaznave do zaključnega dokumenta, in na njegovi podlagi spremeniti koncept izvajanja izravnalnih ukrepov v RS</w:t>
      </w:r>
      <w:r w:rsidRPr="00757E92">
        <w:rPr>
          <w:rFonts w:ascii="Arial" w:hAnsi="Arial" w:cs="Arial"/>
          <w:color w:val="auto"/>
          <w:vertAlign w:val="superscript"/>
        </w:rPr>
        <w:footnoteReference w:id="32"/>
      </w:r>
      <w:r w:rsidRPr="00757E92">
        <w:rPr>
          <w:rFonts w:ascii="Arial" w:hAnsi="Arial" w:cs="Arial"/>
          <w:color w:val="auto"/>
        </w:rPr>
        <w:t xml:space="preserve"> ter po potrebi predlagati tudi spremembo Akta o notranji organizaciji tako, da bosta obe SENDM samostojno opravljali policijske postopke v skladu z izdelanim katalogom.</w:t>
      </w:r>
    </w:p>
    <w:p w14:paraId="30A93746" w14:textId="77777777" w:rsidR="00A42C4F" w:rsidRDefault="00A42C4F" w:rsidP="00A42C4F">
      <w:pPr>
        <w:pStyle w:val="Odstavekseznama"/>
        <w:ind w:left="495"/>
        <w:jc w:val="both"/>
        <w:rPr>
          <w:rFonts w:eastAsia="ヒラギノ角ゴ Pro W3" w:cs="Arial"/>
          <w:szCs w:val="20"/>
          <w:lang w:eastAsia="sl-SI"/>
        </w:rPr>
      </w:pPr>
    </w:p>
    <w:p w14:paraId="75952752" w14:textId="2566C95A" w:rsidR="00804902" w:rsidRPr="00757E92" w:rsidRDefault="00804902" w:rsidP="00804902">
      <w:pPr>
        <w:pStyle w:val="Odstavekseznama"/>
        <w:numPr>
          <w:ilvl w:val="1"/>
          <w:numId w:val="3"/>
        </w:numPr>
        <w:jc w:val="both"/>
        <w:rPr>
          <w:rFonts w:eastAsia="ヒラギノ角ゴ Pro W3" w:cs="Arial"/>
          <w:szCs w:val="20"/>
          <w:lang w:eastAsia="sl-SI"/>
        </w:rPr>
      </w:pPr>
      <w:r w:rsidRPr="00757E92">
        <w:rPr>
          <w:rFonts w:eastAsia="ヒラギノ角ゴ Pro W3" w:cs="Arial"/>
          <w:szCs w:val="20"/>
          <w:lang w:eastAsia="sl-SI"/>
        </w:rPr>
        <w:lastRenderedPageBreak/>
        <w:t>V. d. generalnega direktorja mora zagotoviti, da bodo policisti pri opravljanju policijskih postopkov dosledneje uporabljali osebne kamere.</w:t>
      </w:r>
      <w:r w:rsidRPr="00757E92">
        <w:rPr>
          <w:rStyle w:val="Sprotnaopomba-sklic"/>
          <w:rFonts w:eastAsia="ヒラギノ角ゴ Pro W3" w:cs="Arial"/>
          <w:szCs w:val="20"/>
          <w:lang w:eastAsia="sl-SI"/>
        </w:rPr>
        <w:footnoteReference w:id="33"/>
      </w:r>
      <w:r w:rsidRPr="00757E92">
        <w:rPr>
          <w:rFonts w:eastAsia="ヒラギノ角ゴ Pro W3" w:cs="Arial"/>
          <w:szCs w:val="20"/>
          <w:lang w:eastAsia="sl-SI"/>
        </w:rPr>
        <w:t xml:space="preserve"> </w:t>
      </w:r>
    </w:p>
    <w:p w14:paraId="7549DAAB" w14:textId="77777777" w:rsidR="00627326" w:rsidRPr="00757E92" w:rsidRDefault="00627326" w:rsidP="00627326">
      <w:pPr>
        <w:pStyle w:val="Navaden1"/>
        <w:spacing w:line="260" w:lineRule="exact"/>
        <w:ind w:left="495"/>
        <w:jc w:val="both"/>
        <w:rPr>
          <w:rFonts w:ascii="Arial" w:hAnsi="Arial" w:cs="Arial"/>
          <w:color w:val="auto"/>
        </w:rPr>
      </w:pPr>
    </w:p>
    <w:p w14:paraId="4024779F" w14:textId="75F73786" w:rsidR="004A4C37" w:rsidRPr="00757E92" w:rsidRDefault="00E502D3" w:rsidP="00627326">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Policija naj nadaljuje širitev in modernizacijo brezpilotnih zrakoplovov in </w:t>
      </w:r>
      <w:proofErr w:type="spellStart"/>
      <w:r w:rsidRPr="00757E92">
        <w:rPr>
          <w:rFonts w:ascii="Arial" w:hAnsi="Arial" w:cs="Arial"/>
          <w:color w:val="auto"/>
        </w:rPr>
        <w:t>protidronske</w:t>
      </w:r>
      <w:proofErr w:type="spellEnd"/>
      <w:r w:rsidRPr="00757E92">
        <w:rPr>
          <w:rFonts w:ascii="Arial" w:hAnsi="Arial" w:cs="Arial"/>
          <w:color w:val="auto"/>
        </w:rPr>
        <w:t xml:space="preserve"> elektronske zaščite.</w:t>
      </w:r>
    </w:p>
    <w:p w14:paraId="344EC1AA" w14:textId="77777777" w:rsidR="00A96E6B" w:rsidRPr="00757E92" w:rsidRDefault="00A96E6B" w:rsidP="00A96E6B">
      <w:pPr>
        <w:pStyle w:val="Odstavekseznama"/>
        <w:rPr>
          <w:rFonts w:cs="Arial"/>
        </w:rPr>
      </w:pPr>
    </w:p>
    <w:p w14:paraId="3DBA6F5B" w14:textId="3E07DB78" w:rsidR="00A96E6B" w:rsidRDefault="00804902" w:rsidP="00627326">
      <w:pPr>
        <w:pStyle w:val="Navaden1"/>
        <w:numPr>
          <w:ilvl w:val="1"/>
          <w:numId w:val="3"/>
        </w:numPr>
        <w:spacing w:line="260" w:lineRule="exact"/>
        <w:jc w:val="both"/>
        <w:rPr>
          <w:rFonts w:ascii="Arial" w:hAnsi="Arial" w:cs="Arial"/>
          <w:color w:val="auto"/>
        </w:rPr>
      </w:pPr>
      <w:r w:rsidRPr="00757E92">
        <w:rPr>
          <w:rFonts w:ascii="Arial" w:hAnsi="Arial" w:cs="Arial"/>
          <w:color w:val="auto"/>
        </w:rPr>
        <w:t>Zaradi odprave administrativnih ovir in glede na večji obseg vključenosti pomožne policije, mora policija, v</w:t>
      </w:r>
      <w:r w:rsidR="00A96E6B" w:rsidRPr="00757E92">
        <w:rPr>
          <w:rFonts w:ascii="Arial" w:hAnsi="Arial" w:cs="Arial"/>
          <w:color w:val="auto"/>
        </w:rPr>
        <w:t xml:space="preserve"> sodelovanju s pristojnimi službami ministrstva</w:t>
      </w:r>
      <w:r w:rsidRPr="00757E92">
        <w:rPr>
          <w:rFonts w:ascii="Arial" w:hAnsi="Arial" w:cs="Arial"/>
          <w:color w:val="auto"/>
        </w:rPr>
        <w:t>, vzpostaviti vzdržljiv sistem evidentiranja dela pomožnih policistov, zlasti na področju obračuna plač in uporabe prisilnih sredstev.</w:t>
      </w:r>
      <w:r w:rsidRPr="00757E92">
        <w:rPr>
          <w:rStyle w:val="Sprotnaopomba-sklic"/>
          <w:rFonts w:ascii="Arial" w:hAnsi="Arial" w:cs="Arial"/>
          <w:color w:val="auto"/>
        </w:rPr>
        <w:footnoteReference w:id="34"/>
      </w:r>
    </w:p>
    <w:p w14:paraId="74B31B11" w14:textId="77777777" w:rsidR="00245FBB" w:rsidRDefault="00245FBB" w:rsidP="00245FBB">
      <w:pPr>
        <w:pStyle w:val="Odstavekseznama"/>
        <w:rPr>
          <w:rFonts w:cs="Arial"/>
        </w:rPr>
      </w:pPr>
    </w:p>
    <w:p w14:paraId="3A2D3E12" w14:textId="57DBED74" w:rsidR="00245FBB" w:rsidRPr="00757E92" w:rsidRDefault="00245FBB" w:rsidP="00627326">
      <w:pPr>
        <w:pStyle w:val="Navaden1"/>
        <w:numPr>
          <w:ilvl w:val="1"/>
          <w:numId w:val="3"/>
        </w:numPr>
        <w:spacing w:line="260" w:lineRule="exact"/>
        <w:jc w:val="both"/>
        <w:rPr>
          <w:rFonts w:ascii="Arial" w:hAnsi="Arial" w:cs="Arial"/>
          <w:color w:val="auto"/>
        </w:rPr>
      </w:pPr>
      <w:r w:rsidRPr="00245FBB">
        <w:rPr>
          <w:rFonts w:ascii="Arial" w:hAnsi="Arial" w:cs="Arial"/>
          <w:color w:val="auto"/>
        </w:rPr>
        <w:t>Policija naj nadaljuje s praktičnimi usposabljanji operativnih štabov na področju kriznega komuniciranja ob varnostnih dogodkih večjih razsežnosti.</w:t>
      </w:r>
    </w:p>
    <w:p w14:paraId="33606429" w14:textId="77777777" w:rsidR="00732CAD" w:rsidRPr="00757E92" w:rsidRDefault="00732CAD" w:rsidP="00732CAD">
      <w:pPr>
        <w:pStyle w:val="Odstavekseznama"/>
        <w:rPr>
          <w:rFonts w:cs="Arial"/>
        </w:rPr>
      </w:pPr>
    </w:p>
    <w:p w14:paraId="68594391" w14:textId="77777777" w:rsidR="00F22943" w:rsidRPr="00656C94" w:rsidRDefault="00F22943" w:rsidP="00020848">
      <w:pPr>
        <w:pStyle w:val="Odstavekseznama"/>
        <w:jc w:val="both"/>
        <w:rPr>
          <w:rFonts w:cs="Arial"/>
          <w:szCs w:val="20"/>
        </w:rPr>
      </w:pPr>
    </w:p>
    <w:p w14:paraId="03CB63AC" w14:textId="77777777" w:rsidR="001541B6" w:rsidRPr="00656C94" w:rsidRDefault="001541B6" w:rsidP="00020848">
      <w:pPr>
        <w:pStyle w:val="Telobesedila1"/>
        <w:numPr>
          <w:ilvl w:val="0"/>
          <w:numId w:val="3"/>
        </w:numPr>
        <w:spacing w:line="260" w:lineRule="exact"/>
        <w:ind w:left="567" w:hanging="567"/>
        <w:rPr>
          <w:rFonts w:ascii="Arial" w:hAnsi="Arial" w:cs="Arial"/>
          <w:b/>
          <w:color w:val="auto"/>
          <w:sz w:val="20"/>
        </w:rPr>
      </w:pPr>
      <w:r w:rsidRPr="00656C94">
        <w:rPr>
          <w:rFonts w:ascii="Arial" w:hAnsi="Arial" w:cs="Arial"/>
          <w:b/>
          <w:color w:val="auto"/>
          <w:sz w:val="20"/>
        </w:rPr>
        <w:t>Krepitev ugleda policije</w:t>
      </w:r>
    </w:p>
    <w:p w14:paraId="38A9A9BD" w14:textId="77777777" w:rsidR="00462845" w:rsidRPr="00656C94" w:rsidRDefault="00462845" w:rsidP="00020848">
      <w:pPr>
        <w:pStyle w:val="Odstavekseznama"/>
        <w:ind w:left="567"/>
        <w:jc w:val="both"/>
        <w:rPr>
          <w:rFonts w:cs="Arial"/>
          <w:szCs w:val="20"/>
        </w:rPr>
      </w:pPr>
    </w:p>
    <w:p w14:paraId="79C9A764" w14:textId="1B8F86A7" w:rsidR="00B75BA7" w:rsidRPr="00757E92" w:rsidRDefault="00F22943" w:rsidP="00B370B9">
      <w:pPr>
        <w:pStyle w:val="Odstavekseznama"/>
        <w:numPr>
          <w:ilvl w:val="1"/>
          <w:numId w:val="3"/>
        </w:numPr>
        <w:ind w:left="567"/>
        <w:jc w:val="both"/>
        <w:rPr>
          <w:rFonts w:cs="Arial"/>
          <w:szCs w:val="20"/>
        </w:rPr>
      </w:pPr>
      <w:r w:rsidRPr="00757E92">
        <w:rPr>
          <w:szCs w:val="20"/>
        </w:rPr>
        <w:t>V. d. g</w:t>
      </w:r>
      <w:r w:rsidR="005754B2" w:rsidRPr="00757E92">
        <w:rPr>
          <w:szCs w:val="20"/>
        </w:rPr>
        <w:t>eneraln</w:t>
      </w:r>
      <w:r w:rsidRPr="00757E92">
        <w:rPr>
          <w:szCs w:val="20"/>
        </w:rPr>
        <w:t>ega</w:t>
      </w:r>
      <w:r w:rsidR="005754B2" w:rsidRPr="00757E92">
        <w:rPr>
          <w:szCs w:val="20"/>
        </w:rPr>
        <w:t xml:space="preserve"> direktor</w:t>
      </w:r>
      <w:r w:rsidRPr="00757E92">
        <w:rPr>
          <w:szCs w:val="20"/>
        </w:rPr>
        <w:t>ja</w:t>
      </w:r>
      <w:r w:rsidR="005754B2" w:rsidRPr="00757E92">
        <w:rPr>
          <w:szCs w:val="20"/>
        </w:rPr>
        <w:t xml:space="preserve"> policije </w:t>
      </w:r>
      <w:r w:rsidR="004318AA" w:rsidRPr="00757E92">
        <w:rPr>
          <w:szCs w:val="20"/>
        </w:rPr>
        <w:t>mora</w:t>
      </w:r>
      <w:r w:rsidR="005754B2" w:rsidRPr="00757E92">
        <w:rPr>
          <w:szCs w:val="20"/>
        </w:rPr>
        <w:t xml:space="preserve"> </w:t>
      </w:r>
      <w:r w:rsidR="004318AA" w:rsidRPr="00757E92">
        <w:rPr>
          <w:szCs w:val="20"/>
        </w:rPr>
        <w:t xml:space="preserve">v policiji </w:t>
      </w:r>
      <w:r w:rsidR="001364F8" w:rsidRPr="00757E92">
        <w:rPr>
          <w:szCs w:val="20"/>
        </w:rPr>
        <w:t>zagot</w:t>
      </w:r>
      <w:r w:rsidR="00B75BA7" w:rsidRPr="00757E92">
        <w:rPr>
          <w:szCs w:val="20"/>
        </w:rPr>
        <w:t>o</w:t>
      </w:r>
      <w:r w:rsidR="005754B2" w:rsidRPr="00757E92">
        <w:rPr>
          <w:szCs w:val="20"/>
        </w:rPr>
        <w:t>v</w:t>
      </w:r>
      <w:r w:rsidR="00B75BA7" w:rsidRPr="00757E92">
        <w:rPr>
          <w:szCs w:val="20"/>
        </w:rPr>
        <w:t>i</w:t>
      </w:r>
      <w:r w:rsidRPr="00757E92">
        <w:rPr>
          <w:szCs w:val="20"/>
        </w:rPr>
        <w:t>ti</w:t>
      </w:r>
      <w:r w:rsidR="004318AA" w:rsidRPr="00757E92">
        <w:rPr>
          <w:szCs w:val="20"/>
        </w:rPr>
        <w:t xml:space="preserve"> dosledno spoštovanje reda</w:t>
      </w:r>
      <w:r w:rsidR="00732CAD" w:rsidRPr="00757E92">
        <w:rPr>
          <w:szCs w:val="20"/>
        </w:rPr>
        <w:t>,</w:t>
      </w:r>
      <w:r w:rsidR="004318AA" w:rsidRPr="00757E92">
        <w:rPr>
          <w:szCs w:val="20"/>
        </w:rPr>
        <w:t xml:space="preserve"> discipline</w:t>
      </w:r>
      <w:r w:rsidR="00732CAD" w:rsidRPr="00757E92">
        <w:rPr>
          <w:szCs w:val="20"/>
        </w:rPr>
        <w:t xml:space="preserve"> in urejenosti policistk in policistov pri nošenju uniforme</w:t>
      </w:r>
      <w:r w:rsidR="00732CAD" w:rsidRPr="00757E92">
        <w:rPr>
          <w:vertAlign w:val="superscript"/>
        </w:rPr>
        <w:footnoteReference w:id="35"/>
      </w:r>
      <w:r w:rsidR="00732CAD" w:rsidRPr="00757E92">
        <w:rPr>
          <w:szCs w:val="20"/>
        </w:rPr>
        <w:t xml:space="preserve"> </w:t>
      </w:r>
      <w:r w:rsidR="004318AA" w:rsidRPr="00757E92">
        <w:rPr>
          <w:szCs w:val="20"/>
        </w:rPr>
        <w:t>ter uporabo zaščitne opreme.</w:t>
      </w:r>
      <w:r w:rsidR="00F96642" w:rsidRPr="00757E92">
        <w:t xml:space="preserve"> </w:t>
      </w:r>
      <w:r w:rsidR="00B75BA7" w:rsidRPr="00757E92">
        <w:rPr>
          <w:rFonts w:cs="Arial"/>
          <w:szCs w:val="20"/>
        </w:rPr>
        <w:t xml:space="preserve">Policija mora zagotoviti </w:t>
      </w:r>
      <w:r w:rsidR="00366C00" w:rsidRPr="00757E92">
        <w:rPr>
          <w:rFonts w:cs="Arial"/>
          <w:szCs w:val="20"/>
        </w:rPr>
        <w:t xml:space="preserve">tudi </w:t>
      </w:r>
      <w:r w:rsidR="00B75BA7" w:rsidRPr="00757E92">
        <w:rPr>
          <w:rFonts w:cs="Arial"/>
          <w:szCs w:val="20"/>
        </w:rPr>
        <w:t xml:space="preserve">svojo vidnost na problematičnih odsekih cest s prisotnostjo označenih (belo-modrih-rumenih) policijskih vozil. </w:t>
      </w:r>
      <w:r w:rsidR="00366C00" w:rsidRPr="00757E92">
        <w:rPr>
          <w:rFonts w:cs="Arial"/>
          <w:szCs w:val="20"/>
        </w:rPr>
        <w:t>V ta namen je d</w:t>
      </w:r>
      <w:r w:rsidR="00B75BA7" w:rsidRPr="00757E92">
        <w:rPr>
          <w:rFonts w:cs="Arial"/>
          <w:szCs w:val="20"/>
        </w:rPr>
        <w:t xml:space="preserve">o konca januarja v. d. generalnega direktorja policije </w:t>
      </w:r>
      <w:r w:rsidR="00F96642" w:rsidRPr="00757E92">
        <w:rPr>
          <w:rFonts w:cs="Arial"/>
          <w:szCs w:val="20"/>
        </w:rPr>
        <w:t xml:space="preserve">dolžan realizirati dosedanje usmeritve in obvezna navodila ministrov glede povečanja deleža označenih policijskih vozil na policijskih postajah za izravnalne ukrepe in SENDM ter zagotoviti njihovo dnevno uporabo v pretežnem deležu.  </w:t>
      </w:r>
    </w:p>
    <w:p w14:paraId="48F0973B" w14:textId="77777777" w:rsidR="00B75BA7" w:rsidRPr="00757E92" w:rsidRDefault="00B75BA7" w:rsidP="00B75BA7">
      <w:pPr>
        <w:pStyle w:val="Odstavekseznama"/>
        <w:ind w:left="567"/>
        <w:jc w:val="both"/>
        <w:rPr>
          <w:rFonts w:cs="Arial"/>
          <w:szCs w:val="20"/>
        </w:rPr>
      </w:pPr>
    </w:p>
    <w:p w14:paraId="239222FB" w14:textId="77777777" w:rsidR="00F96642" w:rsidRPr="00757E92" w:rsidRDefault="00F96642" w:rsidP="00F96642">
      <w:pPr>
        <w:pStyle w:val="Navaden1"/>
        <w:numPr>
          <w:ilvl w:val="1"/>
          <w:numId w:val="3"/>
        </w:numPr>
        <w:spacing w:line="260" w:lineRule="exact"/>
        <w:jc w:val="both"/>
        <w:rPr>
          <w:rFonts w:ascii="Arial" w:hAnsi="Arial" w:cs="Arial"/>
          <w:color w:val="auto"/>
        </w:rPr>
      </w:pPr>
      <w:r w:rsidRPr="00757E92">
        <w:rPr>
          <w:rFonts w:ascii="Arial" w:hAnsi="Arial" w:cs="Arial"/>
          <w:color w:val="auto"/>
        </w:rPr>
        <w:t xml:space="preserve">V. d. generalnega direktorja policije mora zagotoviti, da bo obveščanje dežurnega državnega tožilca v primerih, kadar to določata Zakon o kazenskem postopku ali Uredba o sodelovanju državnega tožilstva, policije in drugih pristojnih državnih organov in institucij pri odkrivanju in pregonu storilcev kaznivih dejanj ter delovanju specializiranih in skupnih preiskovalnih skupin, pravočasno, objektivno in celovito. </w:t>
      </w:r>
    </w:p>
    <w:p w14:paraId="28344CBE" w14:textId="77777777" w:rsidR="00F96642" w:rsidRPr="00757E92" w:rsidRDefault="00F96642" w:rsidP="00F96642">
      <w:pPr>
        <w:pStyle w:val="Navaden1"/>
        <w:spacing w:line="260" w:lineRule="exact"/>
        <w:ind w:left="495"/>
        <w:jc w:val="both"/>
        <w:rPr>
          <w:rFonts w:ascii="Arial" w:hAnsi="Arial" w:cs="Arial"/>
          <w:color w:val="auto"/>
        </w:rPr>
      </w:pPr>
    </w:p>
    <w:p w14:paraId="01CE043B" w14:textId="6C91F2E3" w:rsidR="00B75BA7" w:rsidRPr="00757E92" w:rsidRDefault="00285920" w:rsidP="00595018">
      <w:pPr>
        <w:pStyle w:val="Navaden1"/>
        <w:numPr>
          <w:ilvl w:val="1"/>
          <w:numId w:val="3"/>
        </w:numPr>
        <w:spacing w:line="260" w:lineRule="exact"/>
        <w:ind w:left="567" w:hanging="567"/>
        <w:jc w:val="both"/>
        <w:rPr>
          <w:rFonts w:ascii="Arial" w:hAnsi="Arial" w:cs="Arial"/>
          <w:color w:val="auto"/>
        </w:rPr>
      </w:pPr>
      <w:r w:rsidRPr="00757E92">
        <w:rPr>
          <w:rFonts w:ascii="Arial" w:hAnsi="Arial" w:cs="Arial"/>
          <w:color w:val="auto"/>
        </w:rPr>
        <w:t xml:space="preserve">V. d. generalnega direktorja policije je dolžan zagotoviti, da imenovane komisije iz 133. člena Zakona o nalogah in pooblastilih policije,  ki preverjajo okoliščine uporabe prisilnega sredstva, ne bodo vzbujale dvoma o nepristranskosti in objektivnosti. Enaka merila morajo veljati tudi za vodjo policijske enote ali osebo, ki jo ta pooblasti, </w:t>
      </w:r>
      <w:r w:rsidR="0026698E" w:rsidRPr="00757E92">
        <w:rPr>
          <w:rFonts w:ascii="Arial" w:hAnsi="Arial" w:cs="Arial"/>
          <w:color w:val="auto"/>
        </w:rPr>
        <w:t>iz</w:t>
      </w:r>
      <w:r w:rsidRPr="00757E92">
        <w:rPr>
          <w:rFonts w:ascii="Arial" w:hAnsi="Arial" w:cs="Arial"/>
          <w:color w:val="auto"/>
        </w:rPr>
        <w:t xml:space="preserve"> prv</w:t>
      </w:r>
      <w:r w:rsidR="0026698E" w:rsidRPr="00757E92">
        <w:rPr>
          <w:rFonts w:ascii="Arial" w:hAnsi="Arial" w:cs="Arial"/>
          <w:color w:val="auto"/>
        </w:rPr>
        <w:t>ega</w:t>
      </w:r>
      <w:r w:rsidRPr="00757E92">
        <w:rPr>
          <w:rFonts w:ascii="Arial" w:hAnsi="Arial" w:cs="Arial"/>
          <w:color w:val="auto"/>
        </w:rPr>
        <w:t xml:space="preserve"> odstavk</w:t>
      </w:r>
      <w:r w:rsidR="0026698E" w:rsidRPr="00757E92">
        <w:rPr>
          <w:rFonts w:ascii="Arial" w:hAnsi="Arial" w:cs="Arial"/>
          <w:color w:val="auto"/>
        </w:rPr>
        <w:t>a</w:t>
      </w:r>
      <w:r w:rsidRPr="00757E92">
        <w:rPr>
          <w:rFonts w:ascii="Arial" w:hAnsi="Arial" w:cs="Arial"/>
          <w:color w:val="auto"/>
        </w:rPr>
        <w:t xml:space="preserve"> 132. člena tega zakona.</w:t>
      </w:r>
      <w:r w:rsidR="00B75BA7" w:rsidRPr="00757E92">
        <w:rPr>
          <w:rFonts w:ascii="Arial" w:hAnsi="Arial" w:cs="Arial"/>
          <w:color w:val="auto"/>
        </w:rPr>
        <w:t xml:space="preserve"> </w:t>
      </w:r>
    </w:p>
    <w:p w14:paraId="4A8B0890" w14:textId="77777777" w:rsidR="00285920" w:rsidRPr="00757E92" w:rsidRDefault="00285920" w:rsidP="00757E92">
      <w:pPr>
        <w:pStyle w:val="Navaden1"/>
        <w:spacing w:line="260" w:lineRule="exact"/>
        <w:ind w:left="567"/>
        <w:jc w:val="both"/>
        <w:rPr>
          <w:rFonts w:cs="Arial"/>
        </w:rPr>
      </w:pPr>
    </w:p>
    <w:p w14:paraId="260DF2AC" w14:textId="77777777" w:rsidR="00757E92" w:rsidRDefault="00757E92" w:rsidP="00757E92">
      <w:pPr>
        <w:pStyle w:val="Navaden1"/>
        <w:numPr>
          <w:ilvl w:val="1"/>
          <w:numId w:val="3"/>
        </w:numPr>
        <w:spacing w:line="260" w:lineRule="exact"/>
        <w:jc w:val="both"/>
        <w:rPr>
          <w:rFonts w:ascii="Arial" w:hAnsi="Arial" w:cs="Arial"/>
          <w:color w:val="auto"/>
        </w:rPr>
      </w:pPr>
      <w:r w:rsidRPr="00757E92">
        <w:rPr>
          <w:rFonts w:ascii="Arial" w:hAnsi="Arial" w:cs="Arial"/>
          <w:color w:val="auto"/>
        </w:rPr>
        <w:t>S ciljem izpolnjevanja zavez policije v okviru mednarodnega policijskega sodelovanja in učinkovitega črpanja finančnih sredstev iz skladov Evropske unije, naj policija intenzivneje vzpodbuja zanimanje policistov za delo v mednarodnih civilnih misijah in mednarodnih organizacijah ter drugih oblikah mednarodnega policijskega sodelovanja, še nadalje pa naj krepi tudi mrežo atašejev in uradnikov za zvezo.</w:t>
      </w:r>
    </w:p>
    <w:p w14:paraId="2F97DB55" w14:textId="77777777" w:rsidR="00757E92" w:rsidRDefault="00757E92" w:rsidP="00757E92">
      <w:pPr>
        <w:pStyle w:val="Odstavekseznama"/>
        <w:rPr>
          <w:rFonts w:cs="Arial"/>
        </w:rPr>
      </w:pPr>
    </w:p>
    <w:p w14:paraId="5AF9E92B" w14:textId="2FE60C1B" w:rsidR="00AB19B7" w:rsidRPr="00757E92" w:rsidRDefault="00AB19B7" w:rsidP="00AB19B7">
      <w:pPr>
        <w:pStyle w:val="Navaden1"/>
        <w:numPr>
          <w:ilvl w:val="1"/>
          <w:numId w:val="3"/>
        </w:numPr>
        <w:spacing w:line="260" w:lineRule="exact"/>
        <w:jc w:val="both"/>
        <w:rPr>
          <w:rFonts w:ascii="Arial" w:hAnsi="Arial" w:cs="Arial"/>
          <w:color w:val="auto"/>
        </w:rPr>
      </w:pPr>
      <w:r w:rsidRPr="00757E92">
        <w:rPr>
          <w:rFonts w:ascii="Arial" w:hAnsi="Arial" w:cs="Arial"/>
          <w:color w:val="auto"/>
        </w:rPr>
        <w:lastRenderedPageBreak/>
        <w:t xml:space="preserve">Policija mora dosledno seznanjati vse policiste s poročili in mnenji nadzornih mehanizmov (npr. Direktorata za policijo in druge varnostne naloge, Varuha človekovih pravic, Informacijskega pooblaščenca …) ter ugotovitvami v pritožbenih postopkih. V primeru ugotovljenih nepravilnosti pri uporabi policijskih pooblastil ali opravljanju policijskih nalog je treba dosledno ugotavljati objektivno ter subjektivno odgovornost posameznikov v celotni hierarhični liniji in izpeljati ustrezne delovnopravne ter druge postopke, vključno s postopki za odvzem policijskih pooblastil na podlagi 61. člena </w:t>
      </w:r>
      <w:proofErr w:type="spellStart"/>
      <w:r w:rsidRPr="00757E92">
        <w:rPr>
          <w:rFonts w:ascii="Arial" w:hAnsi="Arial" w:cs="Arial"/>
          <w:color w:val="auto"/>
        </w:rPr>
        <w:t>ZODPol</w:t>
      </w:r>
      <w:proofErr w:type="spellEnd"/>
      <w:r w:rsidRPr="00757E92">
        <w:rPr>
          <w:rFonts w:ascii="Arial" w:hAnsi="Arial" w:cs="Arial"/>
          <w:color w:val="auto"/>
        </w:rPr>
        <w:t>.</w:t>
      </w:r>
    </w:p>
    <w:p w14:paraId="476C009F" w14:textId="77777777" w:rsidR="00904198" w:rsidRPr="00757E92" w:rsidRDefault="00904198" w:rsidP="00904198">
      <w:pPr>
        <w:pStyle w:val="Odstavekseznama"/>
        <w:rPr>
          <w:rFonts w:cs="Arial"/>
        </w:rPr>
      </w:pPr>
    </w:p>
    <w:p w14:paraId="05378D0B" w14:textId="77777777" w:rsidR="00B60FEE" w:rsidRPr="00656C94" w:rsidRDefault="00B60FEE" w:rsidP="00BA7CF0">
      <w:pPr>
        <w:pStyle w:val="Odstavekseznama"/>
        <w:rPr>
          <w:rFonts w:cs="Arial"/>
        </w:rPr>
      </w:pPr>
    </w:p>
    <w:p w14:paraId="704FA0B2" w14:textId="77777777" w:rsidR="001541B6" w:rsidRPr="00656C94" w:rsidRDefault="005E6A43" w:rsidP="005E6A43">
      <w:pPr>
        <w:spacing w:after="0" w:line="260" w:lineRule="exact"/>
        <w:jc w:val="center"/>
        <w:rPr>
          <w:b/>
          <w:sz w:val="20"/>
          <w:szCs w:val="20"/>
        </w:rPr>
      </w:pPr>
      <w:r w:rsidRPr="00656C94">
        <w:rPr>
          <w:b/>
          <w:sz w:val="20"/>
          <w:szCs w:val="20"/>
        </w:rPr>
        <w:t>II</w:t>
      </w:r>
      <w:r w:rsidR="00E30365" w:rsidRPr="00656C94">
        <w:rPr>
          <w:b/>
          <w:sz w:val="20"/>
          <w:szCs w:val="20"/>
        </w:rPr>
        <w:t>.</w:t>
      </w:r>
    </w:p>
    <w:p w14:paraId="39D4CE71" w14:textId="77777777" w:rsidR="001541B6" w:rsidRPr="00656C94" w:rsidRDefault="001541B6" w:rsidP="001541B6">
      <w:pPr>
        <w:pStyle w:val="Navaden1"/>
        <w:spacing w:line="260" w:lineRule="exact"/>
        <w:jc w:val="both"/>
        <w:rPr>
          <w:rFonts w:ascii="Arial" w:hAnsi="Arial" w:cs="Arial"/>
          <w:color w:val="auto"/>
        </w:rPr>
      </w:pPr>
    </w:p>
    <w:p w14:paraId="34008F9B" w14:textId="47A484CE" w:rsidR="001541B6" w:rsidRPr="00656C94" w:rsidRDefault="001541B6" w:rsidP="001541B6">
      <w:pPr>
        <w:pStyle w:val="Navaden1"/>
        <w:spacing w:line="260" w:lineRule="exact"/>
        <w:jc w:val="both"/>
        <w:rPr>
          <w:rFonts w:ascii="Arial" w:hAnsi="Arial" w:cs="Arial"/>
          <w:color w:val="auto"/>
        </w:rPr>
      </w:pPr>
      <w:r w:rsidRPr="00656C94">
        <w:rPr>
          <w:rFonts w:ascii="Arial" w:hAnsi="Arial" w:cs="Arial"/>
          <w:color w:val="auto"/>
        </w:rPr>
        <w:t xml:space="preserve">Policija </w:t>
      </w:r>
      <w:r w:rsidR="00B71252" w:rsidRPr="00656C94">
        <w:rPr>
          <w:rFonts w:ascii="Arial" w:hAnsi="Arial" w:cs="Arial"/>
          <w:color w:val="auto"/>
        </w:rPr>
        <w:t xml:space="preserve"> mora </w:t>
      </w:r>
      <w:r w:rsidRPr="00656C94">
        <w:rPr>
          <w:rFonts w:ascii="Arial" w:hAnsi="Arial" w:cs="Arial"/>
          <w:color w:val="auto"/>
        </w:rPr>
        <w:t>pri pripravi načrta dela za leto 20</w:t>
      </w:r>
      <w:r w:rsidR="005C512E" w:rsidRPr="00656C94">
        <w:rPr>
          <w:rFonts w:ascii="Arial" w:hAnsi="Arial" w:cs="Arial"/>
          <w:color w:val="auto"/>
        </w:rPr>
        <w:t>2</w:t>
      </w:r>
      <w:r w:rsidR="00F22943" w:rsidRPr="00656C94">
        <w:rPr>
          <w:rFonts w:ascii="Arial" w:hAnsi="Arial" w:cs="Arial"/>
          <w:color w:val="auto"/>
        </w:rPr>
        <w:t>6</w:t>
      </w:r>
      <w:r w:rsidRPr="00656C94">
        <w:rPr>
          <w:rFonts w:ascii="Arial" w:hAnsi="Arial" w:cs="Arial"/>
          <w:color w:val="auto"/>
        </w:rPr>
        <w:t xml:space="preserve"> opredeli</w:t>
      </w:r>
      <w:r w:rsidR="00B71252" w:rsidRPr="00656C94">
        <w:rPr>
          <w:rFonts w:ascii="Arial" w:hAnsi="Arial" w:cs="Arial"/>
          <w:color w:val="auto"/>
        </w:rPr>
        <w:t>ti</w:t>
      </w:r>
      <w:r w:rsidRPr="00656C94">
        <w:rPr>
          <w:rFonts w:ascii="Arial" w:hAnsi="Arial" w:cs="Arial"/>
          <w:color w:val="auto"/>
        </w:rPr>
        <w:t xml:space="preserve"> kazalnike za uresničitev nalog. Pri določitvi ciljev in kazalnikov naj upošteva merila njihove merljivosti, primerljivosti</w:t>
      </w:r>
      <w:r w:rsidR="00895CA4" w:rsidRPr="00656C94">
        <w:rPr>
          <w:rFonts w:ascii="Arial" w:hAnsi="Arial" w:cs="Arial"/>
          <w:color w:val="auto"/>
        </w:rPr>
        <w:t xml:space="preserve"> in</w:t>
      </w:r>
      <w:r w:rsidRPr="00656C94">
        <w:rPr>
          <w:rFonts w:ascii="Arial" w:hAnsi="Arial" w:cs="Arial"/>
          <w:color w:val="auto"/>
        </w:rPr>
        <w:t xml:space="preserve"> preverljivosti ter objektivne možnosti njihovega uresničevanja.</w:t>
      </w:r>
    </w:p>
    <w:p w14:paraId="1491FCE3" w14:textId="77777777" w:rsidR="00416EEF" w:rsidRPr="00656C94" w:rsidRDefault="00416EEF" w:rsidP="00416EEF">
      <w:pPr>
        <w:pStyle w:val="Navaden1"/>
        <w:spacing w:line="260" w:lineRule="exact"/>
        <w:ind w:left="284"/>
        <w:rPr>
          <w:rFonts w:ascii="Arial" w:hAnsi="Arial" w:cs="Arial"/>
          <w:b/>
          <w:color w:val="auto"/>
        </w:rPr>
      </w:pPr>
    </w:p>
    <w:p w14:paraId="3F9F4032" w14:textId="77777777" w:rsidR="00431B59" w:rsidRPr="00656C94" w:rsidRDefault="00431B59" w:rsidP="00416EEF">
      <w:pPr>
        <w:pStyle w:val="Navaden1"/>
        <w:spacing w:line="260" w:lineRule="exact"/>
        <w:ind w:left="284"/>
        <w:rPr>
          <w:rFonts w:ascii="Arial" w:hAnsi="Arial" w:cs="Arial"/>
          <w:b/>
          <w:color w:val="auto"/>
        </w:rPr>
      </w:pPr>
    </w:p>
    <w:p w14:paraId="5B6E8CB0" w14:textId="77777777" w:rsidR="001541B6" w:rsidRPr="00656C94" w:rsidRDefault="005E6A43" w:rsidP="005E6A43">
      <w:pPr>
        <w:spacing w:after="0" w:line="260" w:lineRule="exact"/>
        <w:jc w:val="center"/>
        <w:rPr>
          <w:b/>
          <w:sz w:val="20"/>
          <w:szCs w:val="20"/>
        </w:rPr>
      </w:pPr>
      <w:r w:rsidRPr="00656C94">
        <w:rPr>
          <w:b/>
          <w:sz w:val="20"/>
          <w:szCs w:val="20"/>
        </w:rPr>
        <w:t>III</w:t>
      </w:r>
      <w:r w:rsidR="00E30365" w:rsidRPr="00656C94">
        <w:rPr>
          <w:b/>
          <w:sz w:val="20"/>
          <w:szCs w:val="20"/>
        </w:rPr>
        <w:t>.</w:t>
      </w:r>
    </w:p>
    <w:p w14:paraId="3B182390" w14:textId="77777777" w:rsidR="001541B6" w:rsidRPr="00656C94" w:rsidRDefault="001541B6" w:rsidP="001541B6">
      <w:pPr>
        <w:pStyle w:val="Navaden1"/>
        <w:spacing w:line="260" w:lineRule="exact"/>
        <w:rPr>
          <w:rFonts w:ascii="Arial" w:hAnsi="Arial" w:cs="Arial"/>
          <w:b/>
          <w:color w:val="auto"/>
        </w:rPr>
      </w:pPr>
    </w:p>
    <w:p w14:paraId="28192D2C" w14:textId="6F722612" w:rsidR="001541B6" w:rsidRPr="00656C94" w:rsidRDefault="001541B6" w:rsidP="001541B6">
      <w:pPr>
        <w:pStyle w:val="Navaden1"/>
        <w:spacing w:line="260" w:lineRule="exact"/>
        <w:rPr>
          <w:rFonts w:ascii="Arial" w:hAnsi="Arial" w:cs="Arial"/>
          <w:color w:val="auto"/>
        </w:rPr>
      </w:pPr>
      <w:r w:rsidRPr="00656C94">
        <w:rPr>
          <w:rFonts w:ascii="Arial" w:hAnsi="Arial" w:cs="Arial"/>
          <w:color w:val="auto"/>
        </w:rPr>
        <w:t>Policija pošlje letni načrt dela v potrditev ministr</w:t>
      </w:r>
      <w:r w:rsidR="002733F0" w:rsidRPr="00656C94">
        <w:rPr>
          <w:rFonts w:ascii="Arial" w:hAnsi="Arial" w:cs="Arial"/>
          <w:color w:val="auto"/>
        </w:rPr>
        <w:t>u</w:t>
      </w:r>
      <w:r w:rsidRPr="00656C94">
        <w:rPr>
          <w:rFonts w:ascii="Arial" w:hAnsi="Arial" w:cs="Arial"/>
          <w:color w:val="auto"/>
        </w:rPr>
        <w:t xml:space="preserve"> za notranje zadeve do 30. novembra 20</w:t>
      </w:r>
      <w:r w:rsidR="00A714C0" w:rsidRPr="00656C94">
        <w:rPr>
          <w:rFonts w:ascii="Arial" w:hAnsi="Arial" w:cs="Arial"/>
          <w:color w:val="auto"/>
        </w:rPr>
        <w:t>2</w:t>
      </w:r>
      <w:r w:rsidR="00194374" w:rsidRPr="00656C94">
        <w:rPr>
          <w:rFonts w:ascii="Arial" w:hAnsi="Arial" w:cs="Arial"/>
          <w:color w:val="auto"/>
        </w:rPr>
        <w:t>5</w:t>
      </w:r>
      <w:r w:rsidRPr="00656C94">
        <w:rPr>
          <w:rFonts w:ascii="Arial" w:hAnsi="Arial" w:cs="Arial"/>
          <w:color w:val="auto"/>
        </w:rPr>
        <w:t>.</w:t>
      </w:r>
    </w:p>
    <w:p w14:paraId="68E6AD00" w14:textId="77777777" w:rsidR="001541B6" w:rsidRPr="00656C94" w:rsidRDefault="001541B6" w:rsidP="001541B6">
      <w:pPr>
        <w:pStyle w:val="Navaden1"/>
        <w:spacing w:line="260" w:lineRule="exact"/>
        <w:rPr>
          <w:rFonts w:ascii="Arial" w:hAnsi="Arial" w:cs="Arial"/>
          <w:b/>
          <w:color w:val="auto"/>
        </w:rPr>
      </w:pPr>
    </w:p>
    <w:p w14:paraId="7487C5CB" w14:textId="77777777" w:rsidR="00D61811" w:rsidRPr="00656C94" w:rsidRDefault="00D61811" w:rsidP="005E6A43">
      <w:pPr>
        <w:spacing w:after="0" w:line="260" w:lineRule="exact"/>
        <w:jc w:val="center"/>
        <w:rPr>
          <w:b/>
          <w:sz w:val="20"/>
          <w:szCs w:val="20"/>
        </w:rPr>
      </w:pPr>
    </w:p>
    <w:p w14:paraId="17BBF310" w14:textId="77777777" w:rsidR="001541B6" w:rsidRPr="00656C94" w:rsidRDefault="005E6A43" w:rsidP="005E6A43">
      <w:pPr>
        <w:spacing w:after="0" w:line="260" w:lineRule="exact"/>
        <w:jc w:val="center"/>
        <w:rPr>
          <w:b/>
          <w:sz w:val="20"/>
          <w:szCs w:val="20"/>
        </w:rPr>
      </w:pPr>
      <w:r w:rsidRPr="00656C94">
        <w:rPr>
          <w:b/>
          <w:sz w:val="20"/>
          <w:szCs w:val="20"/>
        </w:rPr>
        <w:t>IV</w:t>
      </w:r>
      <w:r w:rsidR="00E30365" w:rsidRPr="00656C94">
        <w:rPr>
          <w:b/>
          <w:sz w:val="20"/>
          <w:szCs w:val="20"/>
        </w:rPr>
        <w:t>.</w:t>
      </w:r>
    </w:p>
    <w:p w14:paraId="20685919" w14:textId="77777777" w:rsidR="001541B6" w:rsidRPr="00295C27" w:rsidRDefault="001541B6" w:rsidP="001541B6">
      <w:pPr>
        <w:pStyle w:val="Navaden1"/>
        <w:spacing w:line="260" w:lineRule="exact"/>
        <w:rPr>
          <w:rFonts w:ascii="Arial" w:hAnsi="Arial" w:cs="Arial"/>
          <w:b/>
          <w:color w:val="auto"/>
        </w:rPr>
      </w:pPr>
    </w:p>
    <w:p w14:paraId="5E2ED4F8" w14:textId="77777777" w:rsidR="001541B6" w:rsidRPr="00295C27" w:rsidRDefault="001541B6" w:rsidP="001541B6">
      <w:pPr>
        <w:pStyle w:val="Navaden1"/>
        <w:spacing w:line="260" w:lineRule="exact"/>
        <w:rPr>
          <w:rFonts w:ascii="Arial" w:hAnsi="Arial" w:cs="Arial"/>
          <w:color w:val="auto"/>
        </w:rPr>
      </w:pPr>
      <w:r w:rsidRPr="00295C27">
        <w:rPr>
          <w:rFonts w:ascii="Arial" w:hAnsi="Arial" w:cs="Arial"/>
          <w:color w:val="auto"/>
        </w:rPr>
        <w:t>Te usmeritve in obvezna navodila začnejo veljati naslednji dan po vročitvi.</w:t>
      </w:r>
    </w:p>
    <w:p w14:paraId="45AD1379" w14:textId="77777777" w:rsidR="002733F0" w:rsidRDefault="002733F0" w:rsidP="001541B6">
      <w:pPr>
        <w:rPr>
          <w:szCs w:val="20"/>
        </w:rPr>
      </w:pPr>
    </w:p>
    <w:p w14:paraId="17D05AA4" w14:textId="77777777" w:rsidR="00245FBB" w:rsidRPr="00295C27" w:rsidRDefault="00245FBB" w:rsidP="001541B6">
      <w:pPr>
        <w:rPr>
          <w:szCs w:val="20"/>
        </w:rPr>
      </w:pPr>
    </w:p>
    <w:p w14:paraId="3637EDB0" w14:textId="77777777" w:rsidR="00A61B1B" w:rsidRPr="00295C27" w:rsidRDefault="00A61B1B" w:rsidP="001541B6">
      <w:pPr>
        <w:rPr>
          <w:szCs w:val="20"/>
        </w:rPr>
      </w:pPr>
    </w:p>
    <w:p w14:paraId="1AA65A7F" w14:textId="77777777" w:rsidR="001541B6" w:rsidRPr="00295C27" w:rsidRDefault="001541B6" w:rsidP="001541B6">
      <w:pPr>
        <w:pStyle w:val="podpisi"/>
        <w:tabs>
          <w:tab w:val="clear" w:pos="3402"/>
          <w:tab w:val="left" w:pos="3700"/>
        </w:tabs>
        <w:jc w:val="both"/>
        <w:rPr>
          <w:lang w:val="sl-SI"/>
        </w:rPr>
      </w:pPr>
      <w:r w:rsidRPr="00295C27">
        <w:rPr>
          <w:lang w:val="sl-SI"/>
        </w:rPr>
        <w:tab/>
      </w:r>
      <w:r w:rsidR="002733F0" w:rsidRPr="00295C27">
        <w:rPr>
          <w:lang w:val="sl-SI"/>
        </w:rPr>
        <w:t>Boštjan Poklukar</w:t>
      </w:r>
    </w:p>
    <w:p w14:paraId="7AEA80A4" w14:textId="77777777" w:rsidR="00EA614A" w:rsidRPr="00295C27" w:rsidRDefault="00546E7C" w:rsidP="00F46713">
      <w:pPr>
        <w:pStyle w:val="podpisi"/>
        <w:tabs>
          <w:tab w:val="clear" w:pos="3402"/>
          <w:tab w:val="left" w:pos="3700"/>
        </w:tabs>
        <w:jc w:val="both"/>
        <w:rPr>
          <w:lang w:val="sl-SI"/>
        </w:rPr>
      </w:pPr>
      <w:r w:rsidRPr="00295C27">
        <w:rPr>
          <w:lang w:val="sl-SI"/>
        </w:rPr>
        <w:tab/>
        <w:t>minist</w:t>
      </w:r>
      <w:r w:rsidR="002733F0" w:rsidRPr="00295C27">
        <w:rPr>
          <w:lang w:val="sl-SI"/>
        </w:rPr>
        <w:t>e</w:t>
      </w:r>
      <w:r w:rsidRPr="00295C27">
        <w:rPr>
          <w:lang w:val="sl-SI"/>
        </w:rPr>
        <w:t>r</w:t>
      </w:r>
    </w:p>
    <w:sectPr w:rsidR="00EA614A" w:rsidRPr="00295C27" w:rsidSect="00080B09">
      <w:headerReference w:type="default" r:id="rId8"/>
      <w:footerReference w:type="default" r:id="rId9"/>
      <w:headerReference w:type="first" r:id="rId10"/>
      <w:pgSz w:w="11900" w:h="16840" w:code="9"/>
      <w:pgMar w:top="1701" w:right="1701" w:bottom="1701"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D8A4" w14:textId="77777777" w:rsidR="00707255" w:rsidRDefault="00707255" w:rsidP="001541B6">
      <w:pPr>
        <w:spacing w:after="0" w:line="240" w:lineRule="auto"/>
      </w:pPr>
      <w:r>
        <w:separator/>
      </w:r>
    </w:p>
  </w:endnote>
  <w:endnote w:type="continuationSeparator" w:id="0">
    <w:p w14:paraId="057048E4" w14:textId="77777777" w:rsidR="00707255" w:rsidRDefault="00707255" w:rsidP="0015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ヒラギノ角ゴ Pro W3">
    <w:altName w:val="MS Gothic"/>
    <w:charset w:val="00"/>
    <w:family w:val="roman"/>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E613" w14:textId="46399DEB" w:rsidR="00FE141E" w:rsidRPr="0072327A" w:rsidRDefault="00FE141E" w:rsidP="00080B09">
    <w:pPr>
      <w:pStyle w:val="Noga"/>
      <w:jc w:val="center"/>
      <w:rPr>
        <w:sz w:val="18"/>
        <w:szCs w:val="18"/>
      </w:rPr>
    </w:pPr>
    <w:r w:rsidRPr="0072327A">
      <w:rPr>
        <w:rStyle w:val="tevilkastrani"/>
        <w:sz w:val="18"/>
        <w:szCs w:val="18"/>
      </w:rPr>
      <w:fldChar w:fldCharType="begin"/>
    </w:r>
    <w:r w:rsidRPr="0072327A">
      <w:rPr>
        <w:rStyle w:val="tevilkastrani"/>
        <w:sz w:val="18"/>
        <w:szCs w:val="18"/>
      </w:rPr>
      <w:instrText xml:space="preserve"> PAGE </w:instrText>
    </w:r>
    <w:r w:rsidRPr="0072327A">
      <w:rPr>
        <w:rStyle w:val="tevilkastrani"/>
        <w:sz w:val="18"/>
        <w:szCs w:val="18"/>
      </w:rPr>
      <w:fldChar w:fldCharType="separate"/>
    </w:r>
    <w:r w:rsidR="0077447E">
      <w:rPr>
        <w:rStyle w:val="tevilkastrani"/>
        <w:noProof/>
        <w:sz w:val="18"/>
        <w:szCs w:val="18"/>
      </w:rPr>
      <w:t>4</w:t>
    </w:r>
    <w:r w:rsidRPr="0072327A">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B2CB" w14:textId="77777777" w:rsidR="00707255" w:rsidRDefault="00707255" w:rsidP="001541B6">
      <w:pPr>
        <w:spacing w:after="0" w:line="240" w:lineRule="auto"/>
      </w:pPr>
      <w:r>
        <w:separator/>
      </w:r>
    </w:p>
  </w:footnote>
  <w:footnote w:type="continuationSeparator" w:id="0">
    <w:p w14:paraId="5F40488C" w14:textId="77777777" w:rsidR="00707255" w:rsidRDefault="00707255" w:rsidP="001541B6">
      <w:pPr>
        <w:spacing w:after="0" w:line="240" w:lineRule="auto"/>
      </w:pPr>
      <w:r>
        <w:continuationSeparator/>
      </w:r>
    </w:p>
  </w:footnote>
  <w:footnote w:id="1">
    <w:p w14:paraId="46BFBD61" w14:textId="72151012" w:rsidR="00FE141E" w:rsidRPr="00A61737" w:rsidRDefault="00FE141E" w:rsidP="00A61737">
      <w:pPr>
        <w:pStyle w:val="Sprotnaopomba-besedilo"/>
        <w:spacing w:line="240" w:lineRule="auto"/>
        <w:jc w:val="both"/>
        <w:rPr>
          <w:rFonts w:cs="Arial"/>
          <w:sz w:val="18"/>
          <w:szCs w:val="18"/>
          <w:lang w:val="sl-SI"/>
        </w:rPr>
      </w:pPr>
      <w:r w:rsidRPr="00A61737">
        <w:rPr>
          <w:rStyle w:val="Sprotnaopomba-sklic"/>
          <w:rFonts w:cs="Arial"/>
          <w:sz w:val="18"/>
          <w:szCs w:val="18"/>
        </w:rPr>
        <w:footnoteRef/>
      </w:r>
      <w:r w:rsidRPr="00A61737">
        <w:rPr>
          <w:rFonts w:cs="Arial"/>
          <w:sz w:val="18"/>
          <w:szCs w:val="18"/>
        </w:rPr>
        <w:t xml:space="preserve"> Dokument MNZ RS, št. 007-205/2022/7</w:t>
      </w:r>
      <w:r w:rsidR="008318AD">
        <w:rPr>
          <w:rFonts w:cs="Arial"/>
          <w:sz w:val="18"/>
          <w:szCs w:val="18"/>
          <w:lang w:val="sl-SI"/>
        </w:rPr>
        <w:t xml:space="preserve"> </w:t>
      </w:r>
      <w:r w:rsidRPr="00A61737">
        <w:rPr>
          <w:rFonts w:cs="Arial"/>
          <w:sz w:val="18"/>
          <w:szCs w:val="18"/>
        </w:rPr>
        <w:t xml:space="preserve">(141-02), 30. </w:t>
      </w:r>
      <w:r w:rsidRPr="00A61737">
        <w:rPr>
          <w:rFonts w:cs="Arial"/>
          <w:sz w:val="18"/>
          <w:szCs w:val="18"/>
          <w:lang w:val="sl-SI"/>
        </w:rPr>
        <w:t>6.</w:t>
      </w:r>
      <w:r w:rsidRPr="00A61737">
        <w:rPr>
          <w:rFonts w:cs="Arial"/>
          <w:sz w:val="18"/>
          <w:szCs w:val="18"/>
        </w:rPr>
        <w:t xml:space="preserve"> 20</w:t>
      </w:r>
      <w:r w:rsidRPr="00A61737">
        <w:rPr>
          <w:rFonts w:cs="Arial"/>
          <w:sz w:val="18"/>
          <w:szCs w:val="18"/>
          <w:lang w:val="sl-SI"/>
        </w:rPr>
        <w:t>22.</w:t>
      </w:r>
    </w:p>
  </w:footnote>
  <w:footnote w:id="2">
    <w:p w14:paraId="22206ED1" w14:textId="77777777" w:rsidR="001044A9" w:rsidRPr="00A61737" w:rsidRDefault="001044A9" w:rsidP="001044A9">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Resolucija o nacionalnem programu preprečevanja in zatiranja kriminalitete za obdobje 2024–2028 (Uradni list RS, št. 38/24; ReNPPZK24–28), strategija/program 6.4.4.1.</w:t>
      </w:r>
    </w:p>
  </w:footnote>
  <w:footnote w:id="3">
    <w:p w14:paraId="7ABBD095" w14:textId="36678115" w:rsidR="006B124C" w:rsidRPr="00A61737" w:rsidRDefault="006B124C"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 xml:space="preserve">Generalna skupščina Združenih narodov je 30. julij razglasila za Svetovni dan boja proti trgovini z ljudmi. Kampanja v letu 2025 </w:t>
      </w:r>
      <w:r w:rsidRPr="00A61737">
        <w:rPr>
          <w:sz w:val="18"/>
          <w:szCs w:val="18"/>
          <w:lang w:val="sl-SI"/>
        </w:rPr>
        <w:t xml:space="preserve">poudarja ključno vlogo organov pregona in </w:t>
      </w:r>
      <w:proofErr w:type="spellStart"/>
      <w:r w:rsidRPr="00A61737">
        <w:rPr>
          <w:sz w:val="18"/>
          <w:szCs w:val="18"/>
          <w:lang w:val="sl-SI"/>
        </w:rPr>
        <w:t>kazenskegapravosodnega</w:t>
      </w:r>
      <w:proofErr w:type="spellEnd"/>
      <w:r w:rsidRPr="00A61737">
        <w:rPr>
          <w:sz w:val="18"/>
          <w:szCs w:val="18"/>
          <w:lang w:val="sl-SI"/>
        </w:rPr>
        <w:t xml:space="preserve"> sistema pri odkrivanju in preiskovanju organiziranih kriminalnih mrež trgovine z ljudmi.</w:t>
      </w:r>
      <w:r w:rsidR="002E724A" w:rsidRPr="00A61737">
        <w:rPr>
          <w:sz w:val="18"/>
          <w:szCs w:val="18"/>
          <w:lang w:val="sl-SI"/>
        </w:rPr>
        <w:t xml:space="preserve"> </w:t>
      </w:r>
      <w:r w:rsidR="002E724A" w:rsidRPr="00A61737">
        <w:rPr>
          <w:sz w:val="18"/>
          <w:szCs w:val="18"/>
        </w:rPr>
        <w:t>Mreža nacionalnih koordinatorjev za boj proti trgovini z ljudmi Jugovzhodne Evrope,</w:t>
      </w:r>
      <w:r w:rsidR="002E724A" w:rsidRPr="00A61737">
        <w:rPr>
          <w:sz w:val="18"/>
          <w:szCs w:val="18"/>
          <w:lang w:val="sl-SI"/>
        </w:rPr>
        <w:t xml:space="preserve"> ki na pobudo Slovenije deluje že 15 let, je 27. 3. 2025 sprejela novo strategijo delovanja za obdobje 2025–2029, ki se osredotoča na krepitev strateškega in operativnega sodelovanja v regiji, tudi pri skupnih preventivnih akcijah ozaveščanja, skupnih nadzorih na terenu in skupnem reševanju konkretnih čezmejnih primerov. Minister za notranje zadeve Boštjan Poklukar je 28. 3. 2025 ob srečanju ministrov za notranje zadeve Brdo procesa poudaril: »</w:t>
      </w:r>
      <w:r w:rsidR="002E724A" w:rsidRPr="00A61737">
        <w:rPr>
          <w:i/>
          <w:iCs/>
          <w:sz w:val="18"/>
          <w:szCs w:val="18"/>
          <w:lang w:val="sl-SI"/>
        </w:rPr>
        <w:t>Boj proti trgovini z ljudmi je izredno pomembna naloga Ministrstva za notranje zadeve in policije, kajti gre za zares žalostne zgodbe in ranljive skupine ljudi, kot so otroci in ženske</w:t>
      </w:r>
      <w:r w:rsidR="002E724A" w:rsidRPr="00A61737">
        <w:rPr>
          <w:sz w:val="18"/>
          <w:szCs w:val="18"/>
          <w:lang w:val="sl-SI"/>
        </w:rPr>
        <w:t>«</w:t>
      </w:r>
      <w:r w:rsidR="001137CD" w:rsidRPr="00A61737">
        <w:rPr>
          <w:sz w:val="18"/>
          <w:szCs w:val="18"/>
          <w:lang w:val="sl-SI"/>
        </w:rPr>
        <w:t xml:space="preserve"> (vir: https://www.gov.si/novice/2025-03-28-notranji-ministri-brdo-procesa-za-krepitev-sodelovanja-na-podrocju-terorizma-in-trgovine-z-ljudmi/).</w:t>
      </w:r>
    </w:p>
  </w:footnote>
  <w:footnote w:id="4">
    <w:p w14:paraId="2A2E9B73" w14:textId="496D3FF7" w:rsidR="002E724A" w:rsidRPr="00A61737" w:rsidRDefault="002E724A"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Evropska agencija za mejno in obalno stražo (</w:t>
      </w:r>
      <w:proofErr w:type="spellStart"/>
      <w:r w:rsidRPr="00A61737">
        <w:rPr>
          <w:sz w:val="18"/>
          <w:szCs w:val="18"/>
        </w:rPr>
        <w:t>Frontex</w:t>
      </w:r>
      <w:proofErr w:type="spellEnd"/>
      <w:r w:rsidRPr="00A61737">
        <w:rPr>
          <w:sz w:val="18"/>
          <w:szCs w:val="18"/>
        </w:rPr>
        <w:t>) podpira države EU in schengenske države pri upravljanju zunanjih meja EU in boju proti čezmejnemu kriminalu.</w:t>
      </w:r>
    </w:p>
  </w:footnote>
  <w:footnote w:id="5">
    <w:p w14:paraId="6F49A69E" w14:textId="77777777" w:rsidR="006B124C" w:rsidRPr="00A61737" w:rsidRDefault="006B124C"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Agencija Evropske unije za sodelovanje na področju preprečevanja, odkrivanja in preiskovanja kaznivih dejanj (Europol)</w:t>
      </w:r>
      <w:r w:rsidRPr="00A61737">
        <w:rPr>
          <w:sz w:val="18"/>
          <w:szCs w:val="18"/>
          <w:lang w:val="sl-SI"/>
        </w:rPr>
        <w:t xml:space="preserve"> je organ kazenskega pregona EU, ki si prek sodelovanja z nacionalnimi organi kazenskega pregona držav EU prizadeva za varnejšo Evropo.</w:t>
      </w:r>
    </w:p>
  </w:footnote>
  <w:footnote w:id="6">
    <w:p w14:paraId="723F6765" w14:textId="77777777" w:rsidR="003A5A48" w:rsidRPr="003A5A48" w:rsidRDefault="003A5A48" w:rsidP="003A5A48">
      <w:pPr>
        <w:pStyle w:val="Sprotnaopomba-besedilo"/>
        <w:spacing w:line="240" w:lineRule="auto"/>
        <w:jc w:val="both"/>
        <w:rPr>
          <w:sz w:val="18"/>
          <w:szCs w:val="18"/>
        </w:rPr>
      </w:pPr>
      <w:r w:rsidRPr="003A5A48">
        <w:rPr>
          <w:rStyle w:val="Sprotnaopomba-sklic"/>
          <w:sz w:val="18"/>
          <w:szCs w:val="18"/>
        </w:rPr>
        <w:footnoteRef/>
      </w:r>
      <w:r w:rsidRPr="003A5A48">
        <w:rPr>
          <w:sz w:val="18"/>
          <w:szCs w:val="18"/>
        </w:rPr>
        <w:t xml:space="preserve"> </w:t>
      </w:r>
      <w:r w:rsidRPr="003A5A48">
        <w:rPr>
          <w:sz w:val="18"/>
          <w:szCs w:val="18"/>
        </w:rPr>
        <w:t>V letu 2024 je bila sprejeta Direktiva (EU) 2024/1712 Evropskega parlamenta in Sveta z dne 13. junija 2024 o spremembi Direktive 2011/36/EU o preprečevanju trgovine z ljudmi in boju proti njej ter zaščiti njenih žrtev, ki je začela veljati 14. 7. 2024, rok za prenos v nacionalni pravni red članic pa je 15. 7. 2026. Direktiva med drugim države članice spodbuja, da zagotovijo, da imajo osebe, enote ali službe, ki preiskujejo in preganjajo kazniva dejanja iz členov 2 in 3, kadar so ta kazniva dejanja storjena ali omogočena z uporabo informacijskih ali komunikacijskih tehnologij, ustrezno strokovno znanje in tehnološke zmogljivosti, z ustreznimi ukrepi pa zagotovijo tudi ustrezno usposabljanje oseb, enot ali služb, pristojnih za preiskovanje ali pregon kaznivih dejanj iz členov 2 in 3 (spremenjeni 3. odstavek 9. člena  Direktive 2011/36/EU).</w:t>
      </w:r>
    </w:p>
  </w:footnote>
  <w:footnote w:id="7">
    <w:p w14:paraId="097FED26" w14:textId="674EF11F" w:rsidR="00B60FEE" w:rsidRPr="00A61737" w:rsidRDefault="00B60FE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00F8604F" w:rsidRPr="00A61737">
        <w:rPr>
          <w:sz w:val="18"/>
          <w:szCs w:val="18"/>
          <w:lang w:val="sl-SI"/>
        </w:rPr>
        <w:t>Dokument MNZ, št. 007-23/2024/6 (141-12), 15. 5. 2025</w:t>
      </w:r>
      <w:r w:rsidRPr="00A61737">
        <w:rPr>
          <w:sz w:val="18"/>
          <w:szCs w:val="18"/>
          <w:lang w:val="sl-SI"/>
        </w:rPr>
        <w:t>.</w:t>
      </w:r>
    </w:p>
  </w:footnote>
  <w:footnote w:id="8">
    <w:p w14:paraId="0BB97ECF" w14:textId="7947F4D7" w:rsidR="00B60FEE" w:rsidRPr="00A61737" w:rsidRDefault="00B60FE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 xml:space="preserve">Dogovor sta </w:t>
      </w:r>
      <w:r w:rsidRPr="00A61737">
        <w:rPr>
          <w:sz w:val="18"/>
          <w:szCs w:val="18"/>
        </w:rPr>
        <w:t xml:space="preserve">14. </w:t>
      </w:r>
      <w:r w:rsidRPr="00A61737">
        <w:rPr>
          <w:sz w:val="18"/>
          <w:szCs w:val="18"/>
          <w:lang w:val="sl-SI"/>
        </w:rPr>
        <w:t>junija</w:t>
      </w:r>
      <w:r w:rsidRPr="00A61737">
        <w:rPr>
          <w:sz w:val="18"/>
          <w:szCs w:val="18"/>
        </w:rPr>
        <w:t xml:space="preserve"> 2024 podpisala Ministrstvo za vzgojo in izobraževanje in </w:t>
      </w:r>
      <w:r w:rsidR="002F5950" w:rsidRPr="00A61737">
        <w:rPr>
          <w:sz w:val="18"/>
          <w:szCs w:val="18"/>
          <w:lang w:val="sl-SI"/>
        </w:rPr>
        <w:t>MNZ</w:t>
      </w:r>
      <w:r w:rsidRPr="00A61737">
        <w:rPr>
          <w:sz w:val="18"/>
          <w:szCs w:val="18"/>
        </w:rPr>
        <w:t>/Policija.</w:t>
      </w:r>
    </w:p>
  </w:footnote>
  <w:footnote w:id="9">
    <w:p w14:paraId="664280EC" w14:textId="77777777" w:rsidR="00B60FEE" w:rsidRPr="00A61737" w:rsidRDefault="00B60FE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https://www.gov.si/assets/ministrstva/MVI/SRI/NASILJE/Protokol_medvrstnisko_nasilje.pdf</w:t>
      </w:r>
    </w:p>
  </w:footnote>
  <w:footnote w:id="10">
    <w:p w14:paraId="2058C0A4" w14:textId="77777777" w:rsidR="00B60FEE" w:rsidRPr="00A61737" w:rsidRDefault="00B60FE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https://www.gov.si/assets/ministrstva/MDP/digitalna-vkljucenost/Memorandum-o-soglasju-ministrstev-glede-preprecevanja-medvrstinskega-nasilja-in-sovraznega-govora-na-spletu.pdf</w:t>
      </w:r>
    </w:p>
  </w:footnote>
  <w:footnote w:id="11">
    <w:p w14:paraId="07E3246E" w14:textId="02DC832E" w:rsidR="00B60FEE" w:rsidRPr="00A61737" w:rsidRDefault="00B60FE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 xml:space="preserve">Memorandum so </w:t>
      </w:r>
      <w:r w:rsidRPr="00A61737">
        <w:rPr>
          <w:sz w:val="18"/>
          <w:szCs w:val="18"/>
          <w:lang w:val="sl-SI"/>
        </w:rPr>
        <w:t>10. aprila 2024 podpisali</w:t>
      </w:r>
      <w:r w:rsidRPr="00A61737">
        <w:rPr>
          <w:sz w:val="18"/>
          <w:szCs w:val="18"/>
        </w:rPr>
        <w:t xml:space="preserve"> ministrica za digitalno preobrazbo dr. Emilija </w:t>
      </w:r>
      <w:proofErr w:type="spellStart"/>
      <w:r w:rsidRPr="00A61737">
        <w:rPr>
          <w:sz w:val="18"/>
          <w:szCs w:val="18"/>
        </w:rPr>
        <w:t>Stojmenova</w:t>
      </w:r>
      <w:proofErr w:type="spellEnd"/>
      <w:r w:rsidRPr="00A61737">
        <w:rPr>
          <w:sz w:val="18"/>
          <w:szCs w:val="18"/>
        </w:rPr>
        <w:t xml:space="preserve"> Duh, minister za delo, družino, socialne zadeve in enake možnosti Luka Mesec, minister za vzgojo in izobraževanje Darjo </w:t>
      </w:r>
      <w:proofErr w:type="spellStart"/>
      <w:r w:rsidRPr="00A61737">
        <w:rPr>
          <w:sz w:val="18"/>
          <w:szCs w:val="18"/>
        </w:rPr>
        <w:t>Felda</w:t>
      </w:r>
      <w:proofErr w:type="spellEnd"/>
      <w:r w:rsidRPr="00A61737">
        <w:rPr>
          <w:sz w:val="18"/>
          <w:szCs w:val="18"/>
        </w:rPr>
        <w:t xml:space="preserve">, državna sekretarka na ministrstvu za pravosodje Andreja Kokalj, državna sekretarka na ministrstvu za zdravje Eva Vodnik in državna sekretarka na </w:t>
      </w:r>
      <w:r w:rsidR="002F5950" w:rsidRPr="00A61737">
        <w:rPr>
          <w:sz w:val="18"/>
          <w:szCs w:val="18"/>
          <w:lang w:val="sl-SI"/>
        </w:rPr>
        <w:t>MNZ</w:t>
      </w:r>
      <w:r w:rsidRPr="00A61737">
        <w:rPr>
          <w:sz w:val="18"/>
          <w:szCs w:val="18"/>
        </w:rPr>
        <w:t xml:space="preserve"> Tina Heferle.</w:t>
      </w:r>
    </w:p>
  </w:footnote>
  <w:footnote w:id="12">
    <w:p w14:paraId="1200A055" w14:textId="07B7DADE" w:rsidR="002343C3" w:rsidRPr="00A61737" w:rsidRDefault="002343C3"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00020AF7" w:rsidRPr="00A61737">
        <w:rPr>
          <w:sz w:val="18"/>
          <w:szCs w:val="18"/>
          <w:lang w:val="sl-SI"/>
        </w:rPr>
        <w:t>Kot primer dobre prakse je Občina Škofljica 9. 6. 2025 izvedla vajo »Pripravljeni – Škofljica 2025« na Osnovni šoli Škofljica v sodelovanju z vsemi deležniki zagotavljanja varnosti v lokalnem okolju.</w:t>
      </w:r>
    </w:p>
  </w:footnote>
  <w:footnote w:id="13">
    <w:p w14:paraId="6509BFE1" w14:textId="77777777" w:rsidR="00B60FEE" w:rsidRPr="00A61737" w:rsidRDefault="00B60FE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w:t>
      </w:r>
      <w:r w:rsidRPr="00A61737">
        <w:rPr>
          <w:i/>
          <w:sz w:val="18"/>
          <w:szCs w:val="18"/>
        </w:rPr>
        <w:t xml:space="preserve">Huliganstvo je izraz, ki opisuje vedenje, ki krši družbene norme, pravila, bonton, zakon in splošno destruktivno vedenje </w:t>
      </w:r>
      <w:r w:rsidRPr="00A61737">
        <w:rPr>
          <w:i/>
          <w:sz w:val="18"/>
          <w:szCs w:val="18"/>
          <w:lang w:val="sl-SI"/>
        </w:rPr>
        <w:t>…</w:t>
      </w:r>
      <w:r w:rsidRPr="00A61737">
        <w:rPr>
          <w:i/>
          <w:sz w:val="18"/>
          <w:szCs w:val="18"/>
        </w:rPr>
        <w:t xml:space="preserve"> Opisuje deviantno obnašanje in življenjski slog ulične tolpe in posameznikov, ki jih sestavljajo. Tudi danes je izraz splošno sprejet in opisuje vedenje posameznikov ali skupin ljudi, ki s svojim destruktivnim vedenjem ne ustrezajo družbenih normam in zakonom ter </w:t>
      </w:r>
      <w:proofErr w:type="spellStart"/>
      <w:r w:rsidRPr="00A61737">
        <w:rPr>
          <w:i/>
          <w:sz w:val="18"/>
          <w:szCs w:val="18"/>
        </w:rPr>
        <w:t>vandalizirajo</w:t>
      </w:r>
      <w:proofErr w:type="spellEnd"/>
      <w:r w:rsidRPr="00A61737">
        <w:rPr>
          <w:i/>
          <w:sz w:val="18"/>
          <w:szCs w:val="18"/>
        </w:rPr>
        <w:t xml:space="preserve"> svoje okolje. Tovrstno obnašanje pripisujejo običajnim navijaškim skupinam različnih športov, običajno ekipnih kot so nogomet, košarka, rokomet</w:t>
      </w:r>
      <w:r w:rsidRPr="00A61737">
        <w:rPr>
          <w:i/>
          <w:sz w:val="18"/>
          <w:szCs w:val="18"/>
          <w:lang w:val="sl-SI"/>
        </w:rPr>
        <w:t xml:space="preserve"> </w:t>
      </w:r>
      <w:r w:rsidRPr="00A61737">
        <w:rPr>
          <w:i/>
          <w:sz w:val="18"/>
          <w:szCs w:val="18"/>
        </w:rPr>
        <w:t>...</w:t>
      </w:r>
      <w:r w:rsidRPr="00A61737">
        <w:rPr>
          <w:sz w:val="18"/>
          <w:szCs w:val="18"/>
          <w:lang w:val="sl-SI"/>
        </w:rPr>
        <w:t>«</w:t>
      </w:r>
      <w:r w:rsidRPr="00A61737">
        <w:rPr>
          <w:sz w:val="18"/>
          <w:szCs w:val="18"/>
        </w:rPr>
        <w:t xml:space="preserve"> </w:t>
      </w:r>
      <w:r w:rsidRPr="00A61737">
        <w:rPr>
          <w:sz w:val="18"/>
          <w:szCs w:val="18"/>
          <w:lang w:val="sl-SI"/>
        </w:rPr>
        <w:t>(vir:</w:t>
      </w:r>
      <w:r w:rsidRPr="00A61737">
        <w:rPr>
          <w:sz w:val="18"/>
          <w:szCs w:val="18"/>
        </w:rPr>
        <w:t xml:space="preserve"> </w:t>
      </w:r>
      <w:r w:rsidRPr="00A61737">
        <w:rPr>
          <w:sz w:val="18"/>
          <w:szCs w:val="18"/>
          <w:lang w:val="sl-SI"/>
        </w:rPr>
        <w:t>https://sl.wikipedia.org/wiki/Huliganstvo)</w:t>
      </w:r>
      <w:r w:rsidRPr="00A61737">
        <w:rPr>
          <w:sz w:val="18"/>
          <w:szCs w:val="18"/>
        </w:rPr>
        <w:t>.</w:t>
      </w:r>
    </w:p>
  </w:footnote>
  <w:footnote w:id="14">
    <w:p w14:paraId="62E3A7EE" w14:textId="1BAA6390" w:rsidR="00FE141E" w:rsidRPr="00A61737" w:rsidRDefault="00FE141E" w:rsidP="00A61737">
      <w:pPr>
        <w:pStyle w:val="Sprotnaopomba-besedilo"/>
        <w:spacing w:line="240" w:lineRule="auto"/>
        <w:jc w:val="both"/>
        <w:rPr>
          <w:rFonts w:cs="Arial"/>
          <w:sz w:val="18"/>
          <w:szCs w:val="18"/>
          <w:lang w:val="sl-SI"/>
        </w:rPr>
      </w:pPr>
      <w:r w:rsidRPr="00A61737">
        <w:rPr>
          <w:rStyle w:val="Sprotnaopomba-sklic"/>
          <w:rFonts w:cs="Arial"/>
          <w:sz w:val="18"/>
          <w:szCs w:val="18"/>
        </w:rPr>
        <w:footnoteRef/>
      </w:r>
      <w:r w:rsidRPr="00A61737">
        <w:rPr>
          <w:rFonts w:cs="Arial"/>
          <w:sz w:val="18"/>
          <w:szCs w:val="18"/>
        </w:rPr>
        <w:t xml:space="preserve"> </w:t>
      </w:r>
      <w:r w:rsidRPr="00A61737">
        <w:rPr>
          <w:rFonts w:cs="Arial"/>
          <w:sz w:val="18"/>
          <w:szCs w:val="18"/>
          <w:lang w:val="sl-SI"/>
        </w:rPr>
        <w:t xml:space="preserve">Resolucija o nacionalnem programu varnosti cestnega prometa </w:t>
      </w:r>
      <w:bookmarkStart w:id="0" w:name="_Hlk209005719"/>
      <w:r w:rsidRPr="00A61737">
        <w:rPr>
          <w:rFonts w:cs="Arial"/>
          <w:sz w:val="18"/>
          <w:szCs w:val="18"/>
          <w:lang w:val="sl-SI"/>
        </w:rPr>
        <w:t xml:space="preserve">za obdobje od 2023 do 2030 </w:t>
      </w:r>
      <w:bookmarkEnd w:id="0"/>
      <w:r w:rsidRPr="00A61737">
        <w:rPr>
          <w:rFonts w:cs="Arial"/>
          <w:sz w:val="18"/>
          <w:szCs w:val="18"/>
          <w:lang w:val="sl-SI"/>
        </w:rPr>
        <w:t>(Uradni list RS, št. 124/23; ReNPVCP23–30).</w:t>
      </w:r>
    </w:p>
  </w:footnote>
  <w:footnote w:id="15">
    <w:p w14:paraId="24F4AC5D" w14:textId="4C2906DB" w:rsidR="002A5C12" w:rsidRPr="00A61737" w:rsidRDefault="002A5C12"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Število mrtvih se je v letu 2025 drastično povečalo in predstavlja približno 50 odstotni porast v primerjavi z enakim obdobjem lanskega leta.</w:t>
      </w:r>
      <w:r w:rsidRPr="00A61737">
        <w:rPr>
          <w:sz w:val="18"/>
          <w:szCs w:val="18"/>
        </w:rPr>
        <w:t xml:space="preserve"> </w:t>
      </w:r>
      <w:r w:rsidRPr="00A61737">
        <w:rPr>
          <w:sz w:val="18"/>
          <w:szCs w:val="18"/>
          <w:lang w:val="sl-SI"/>
        </w:rPr>
        <w:t>Po navajanju medijev (npr.</w:t>
      </w:r>
      <w:r w:rsidRPr="00A61737">
        <w:rPr>
          <w:sz w:val="18"/>
          <w:szCs w:val="18"/>
        </w:rPr>
        <w:t xml:space="preserve">: </w:t>
      </w:r>
      <w:r w:rsidRPr="00A61737">
        <w:rPr>
          <w:sz w:val="18"/>
          <w:szCs w:val="18"/>
        </w:rPr>
        <w:br/>
      </w:r>
      <w:hyperlink r:id="rId1" w:history="1">
        <w:r w:rsidRPr="00A61737">
          <w:rPr>
            <w:rStyle w:val="Hiperpovezava"/>
            <w:sz w:val="18"/>
            <w:szCs w:val="18"/>
          </w:rPr>
          <w:t>https://www.24ur.com/novice/slovenija/kaksno-je-stanje-na-podrocju-prometne-varnosti.html</w:t>
        </w:r>
      </w:hyperlink>
      <w:r w:rsidRPr="00A61737">
        <w:rPr>
          <w:rStyle w:val="Hiperpovezava"/>
          <w:sz w:val="18"/>
          <w:szCs w:val="18"/>
        </w:rPr>
        <w:t>)</w:t>
      </w:r>
      <w:r w:rsidRPr="00A61737">
        <w:rPr>
          <w:sz w:val="18"/>
          <w:szCs w:val="18"/>
          <w:lang w:val="sl-SI"/>
        </w:rPr>
        <w:t xml:space="preserve"> je policija zaznala tudi slabšo prometno kulturo udeležencev v cestnem prometu zaradi neupoštevanja cestnoprometnih predpisov.</w:t>
      </w:r>
    </w:p>
  </w:footnote>
  <w:footnote w:id="16">
    <w:p w14:paraId="5927F8CC" w14:textId="77777777" w:rsidR="004318AA" w:rsidRPr="00A61737" w:rsidRDefault="004318AA"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 xml:space="preserve">Gre za </w:t>
      </w:r>
      <w:r w:rsidRPr="00A61737">
        <w:rPr>
          <w:sz w:val="18"/>
          <w:szCs w:val="18"/>
        </w:rPr>
        <w:t>projekt povezljivosti informacijskih sistemov Evropske unije na področju meja in vizumov ter na</w:t>
      </w:r>
      <w:r w:rsidRPr="00A61737">
        <w:rPr>
          <w:sz w:val="18"/>
          <w:szCs w:val="18"/>
          <w:lang w:val="sl-SI"/>
        </w:rPr>
        <w:t xml:space="preserve"> </w:t>
      </w:r>
      <w:r w:rsidRPr="00A61737">
        <w:rPr>
          <w:sz w:val="18"/>
          <w:szCs w:val="18"/>
        </w:rPr>
        <w:t>področju policijskega in pravosodnega sodelovanja, mednarodne zaščite in migracij.</w:t>
      </w:r>
      <w:r w:rsidRPr="00A61737">
        <w:rPr>
          <w:sz w:val="18"/>
          <w:szCs w:val="18"/>
          <w:lang w:val="sl-SI"/>
        </w:rPr>
        <w:t xml:space="preserve"> </w:t>
      </w:r>
      <w:r w:rsidRPr="00A61737">
        <w:rPr>
          <w:sz w:val="18"/>
          <w:szCs w:val="18"/>
        </w:rPr>
        <w:t xml:space="preserve">Cilj informacijskih sistemov, ki sestavljajo sistem </w:t>
      </w:r>
      <w:proofErr w:type="spellStart"/>
      <w:r w:rsidRPr="00A61737">
        <w:rPr>
          <w:sz w:val="18"/>
          <w:szCs w:val="18"/>
        </w:rPr>
        <w:t>interoperabilnosti</w:t>
      </w:r>
      <w:proofErr w:type="spellEnd"/>
      <w:r w:rsidRPr="00A61737">
        <w:rPr>
          <w:sz w:val="18"/>
          <w:szCs w:val="18"/>
        </w:rPr>
        <w:t>, je izboljšanje pogojev za</w:t>
      </w:r>
      <w:r w:rsidRPr="00A61737">
        <w:rPr>
          <w:sz w:val="18"/>
          <w:szCs w:val="18"/>
          <w:lang w:val="sl-SI"/>
        </w:rPr>
        <w:t xml:space="preserve"> </w:t>
      </w:r>
      <w:r w:rsidRPr="00A61737">
        <w:rPr>
          <w:sz w:val="18"/>
          <w:szCs w:val="18"/>
        </w:rPr>
        <w:t>učinkovit pretok informacij med državami članicami in povečan nadzor meja, migracij, obravnave vlog za mednarodno zaščito in nudenje večje opore državam članicam v boju proti kriminalu in terorizmu.</w:t>
      </w:r>
    </w:p>
  </w:footnote>
  <w:footnote w:id="17">
    <w:p w14:paraId="6D809375" w14:textId="77777777" w:rsidR="004318AA" w:rsidRPr="00A61737" w:rsidRDefault="004318AA" w:rsidP="00A61737">
      <w:pPr>
        <w:pStyle w:val="Sprotnaopomba-besedilo"/>
        <w:spacing w:line="240" w:lineRule="auto"/>
        <w:jc w:val="both"/>
        <w:rPr>
          <w:rFonts w:cs="Arial"/>
          <w:sz w:val="18"/>
          <w:szCs w:val="18"/>
          <w:lang w:val="sl-SI"/>
        </w:rPr>
      </w:pPr>
      <w:r w:rsidRPr="00A61737">
        <w:rPr>
          <w:rStyle w:val="Sprotnaopomba-sklic"/>
          <w:rFonts w:cs="Arial"/>
          <w:sz w:val="18"/>
          <w:szCs w:val="18"/>
        </w:rPr>
        <w:footnoteRef/>
      </w:r>
      <w:r w:rsidRPr="00A61737">
        <w:rPr>
          <w:rFonts w:cs="Arial"/>
          <w:sz w:val="18"/>
          <w:szCs w:val="18"/>
        </w:rPr>
        <w:t xml:space="preserve"> </w:t>
      </w:r>
      <w:proofErr w:type="spellStart"/>
      <w:r w:rsidRPr="00A61737">
        <w:rPr>
          <w:rFonts w:cs="Arial"/>
          <w:sz w:val="18"/>
          <w:szCs w:val="18"/>
        </w:rPr>
        <w:t>European</w:t>
      </w:r>
      <w:proofErr w:type="spellEnd"/>
      <w:r w:rsidRPr="00A61737">
        <w:rPr>
          <w:rFonts w:cs="Arial"/>
          <w:sz w:val="18"/>
          <w:szCs w:val="18"/>
        </w:rPr>
        <w:t xml:space="preserve"> </w:t>
      </w:r>
      <w:proofErr w:type="spellStart"/>
      <w:r w:rsidRPr="00A61737">
        <w:rPr>
          <w:rFonts w:cs="Arial"/>
          <w:sz w:val="18"/>
          <w:szCs w:val="18"/>
        </w:rPr>
        <w:t>Travel</w:t>
      </w:r>
      <w:proofErr w:type="spellEnd"/>
      <w:r w:rsidRPr="00A61737">
        <w:rPr>
          <w:rFonts w:cs="Arial"/>
          <w:sz w:val="18"/>
          <w:szCs w:val="18"/>
        </w:rPr>
        <w:t xml:space="preserve"> </w:t>
      </w:r>
      <w:proofErr w:type="spellStart"/>
      <w:r w:rsidRPr="00A61737">
        <w:rPr>
          <w:rFonts w:cs="Arial"/>
          <w:sz w:val="18"/>
          <w:szCs w:val="18"/>
        </w:rPr>
        <w:t>Information</w:t>
      </w:r>
      <w:proofErr w:type="spellEnd"/>
      <w:r w:rsidRPr="00A61737">
        <w:rPr>
          <w:rFonts w:cs="Arial"/>
          <w:sz w:val="18"/>
          <w:szCs w:val="18"/>
        </w:rPr>
        <w:t xml:space="preserve"> </w:t>
      </w:r>
      <w:proofErr w:type="spellStart"/>
      <w:r w:rsidRPr="00A61737">
        <w:rPr>
          <w:rFonts w:cs="Arial"/>
          <w:sz w:val="18"/>
          <w:szCs w:val="18"/>
        </w:rPr>
        <w:t>and</w:t>
      </w:r>
      <w:proofErr w:type="spellEnd"/>
      <w:r w:rsidRPr="00A61737">
        <w:rPr>
          <w:rFonts w:cs="Arial"/>
          <w:sz w:val="18"/>
          <w:szCs w:val="18"/>
        </w:rPr>
        <w:t xml:space="preserve"> </w:t>
      </w:r>
      <w:proofErr w:type="spellStart"/>
      <w:r w:rsidRPr="00A61737">
        <w:rPr>
          <w:rFonts w:cs="Arial"/>
          <w:sz w:val="18"/>
          <w:szCs w:val="18"/>
        </w:rPr>
        <w:t>Authorization</w:t>
      </w:r>
      <w:proofErr w:type="spellEnd"/>
      <w:r w:rsidRPr="00A61737">
        <w:rPr>
          <w:rFonts w:cs="Arial"/>
          <w:sz w:val="18"/>
          <w:szCs w:val="18"/>
        </w:rPr>
        <w:t xml:space="preserve"> </w:t>
      </w:r>
      <w:proofErr w:type="spellStart"/>
      <w:r w:rsidRPr="00A61737">
        <w:rPr>
          <w:rFonts w:cs="Arial"/>
          <w:sz w:val="18"/>
          <w:szCs w:val="18"/>
        </w:rPr>
        <w:t>System</w:t>
      </w:r>
      <w:proofErr w:type="spellEnd"/>
      <w:r w:rsidRPr="00A61737">
        <w:rPr>
          <w:rFonts w:cs="Arial"/>
          <w:sz w:val="18"/>
          <w:szCs w:val="18"/>
          <w:lang w:val="sl-SI"/>
        </w:rPr>
        <w:t>.</w:t>
      </w:r>
    </w:p>
  </w:footnote>
  <w:footnote w:id="18">
    <w:p w14:paraId="78A5D82D" w14:textId="77777777" w:rsidR="004318AA" w:rsidRPr="00A61737" w:rsidRDefault="004318AA" w:rsidP="00A61737">
      <w:pPr>
        <w:pStyle w:val="Sprotnaopomba-besedilo"/>
        <w:spacing w:line="240" w:lineRule="auto"/>
        <w:jc w:val="both"/>
        <w:rPr>
          <w:rFonts w:cs="Arial"/>
          <w:sz w:val="18"/>
          <w:szCs w:val="18"/>
          <w:lang w:val="sl-SI"/>
        </w:rPr>
      </w:pPr>
      <w:r w:rsidRPr="00A61737">
        <w:rPr>
          <w:rStyle w:val="Sprotnaopomba-sklic"/>
          <w:rFonts w:cs="Arial"/>
          <w:sz w:val="18"/>
          <w:szCs w:val="18"/>
        </w:rPr>
        <w:footnoteRef/>
      </w:r>
      <w:r w:rsidRPr="00A61737">
        <w:rPr>
          <w:rFonts w:cs="Arial"/>
          <w:sz w:val="18"/>
          <w:szCs w:val="18"/>
        </w:rPr>
        <w:t xml:space="preserve"> </w:t>
      </w:r>
      <w:proofErr w:type="spellStart"/>
      <w:r w:rsidRPr="00A61737">
        <w:rPr>
          <w:rFonts w:cs="Arial"/>
          <w:sz w:val="18"/>
          <w:szCs w:val="18"/>
          <w:lang w:val="sl-SI"/>
        </w:rPr>
        <w:t>Entry</w:t>
      </w:r>
      <w:proofErr w:type="spellEnd"/>
      <w:r w:rsidRPr="00A61737">
        <w:rPr>
          <w:rFonts w:cs="Arial"/>
          <w:sz w:val="18"/>
          <w:szCs w:val="18"/>
          <w:lang w:val="sl-SI"/>
        </w:rPr>
        <w:t>/</w:t>
      </w:r>
      <w:proofErr w:type="spellStart"/>
      <w:r w:rsidRPr="00A61737">
        <w:rPr>
          <w:rFonts w:cs="Arial"/>
          <w:sz w:val="18"/>
          <w:szCs w:val="18"/>
          <w:lang w:val="sl-SI"/>
        </w:rPr>
        <w:t>exit</w:t>
      </w:r>
      <w:proofErr w:type="spellEnd"/>
      <w:r w:rsidRPr="00A61737">
        <w:rPr>
          <w:rFonts w:cs="Arial"/>
          <w:sz w:val="18"/>
          <w:szCs w:val="18"/>
          <w:lang w:val="sl-SI"/>
        </w:rPr>
        <w:t xml:space="preserve"> </w:t>
      </w:r>
      <w:proofErr w:type="spellStart"/>
      <w:r w:rsidRPr="00A61737">
        <w:rPr>
          <w:rFonts w:cs="Arial"/>
          <w:sz w:val="18"/>
          <w:szCs w:val="18"/>
          <w:lang w:val="sl-SI"/>
        </w:rPr>
        <w:t>system</w:t>
      </w:r>
      <w:proofErr w:type="spellEnd"/>
      <w:r w:rsidRPr="00A61737">
        <w:rPr>
          <w:rFonts w:cs="Arial"/>
          <w:sz w:val="18"/>
          <w:szCs w:val="18"/>
          <w:lang w:val="sl-SI"/>
        </w:rPr>
        <w:t>.</w:t>
      </w:r>
    </w:p>
  </w:footnote>
  <w:footnote w:id="19">
    <w:p w14:paraId="0D632D1D" w14:textId="76073126" w:rsidR="004318AA" w:rsidRPr="00A61737" w:rsidRDefault="004318AA"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 xml:space="preserve">Delovna skupina za implementacijo omenjenega projekta je bila ustanovljena septembra 2019. </w:t>
      </w:r>
      <w:r w:rsidR="002044D3">
        <w:rPr>
          <w:sz w:val="18"/>
          <w:szCs w:val="18"/>
          <w:lang w:val="sl-SI"/>
        </w:rPr>
        <w:t>V</w:t>
      </w:r>
      <w:r w:rsidRPr="00A61737">
        <w:rPr>
          <w:sz w:val="18"/>
          <w:szCs w:val="18"/>
        </w:rPr>
        <w:t xml:space="preserve">odi </w:t>
      </w:r>
      <w:r w:rsidR="002044D3">
        <w:rPr>
          <w:sz w:val="18"/>
          <w:szCs w:val="18"/>
          <w:lang w:val="sl-SI"/>
        </w:rPr>
        <w:t xml:space="preserve">jo </w:t>
      </w:r>
      <w:r w:rsidRPr="00A61737">
        <w:rPr>
          <w:sz w:val="18"/>
          <w:szCs w:val="18"/>
        </w:rPr>
        <w:t xml:space="preserve">državna sekretarka Helga Dobrin, </w:t>
      </w:r>
      <w:r w:rsidR="002044D3">
        <w:rPr>
          <w:sz w:val="18"/>
          <w:szCs w:val="18"/>
          <w:lang w:val="sl-SI"/>
        </w:rPr>
        <w:t xml:space="preserve">njeni </w:t>
      </w:r>
      <w:r w:rsidRPr="00A61737">
        <w:rPr>
          <w:sz w:val="18"/>
          <w:szCs w:val="18"/>
        </w:rPr>
        <w:t>člani pa so predstavniki ministrstev za notranje zadeve, infrastrukturo, zunanje in evropske zadeve, gospodarstvo, turizem in šport, pravosodje</w:t>
      </w:r>
      <w:r w:rsidR="002044D3">
        <w:rPr>
          <w:sz w:val="18"/>
          <w:szCs w:val="18"/>
          <w:lang w:val="sl-SI"/>
        </w:rPr>
        <w:t xml:space="preserve"> ter predstavniki</w:t>
      </w:r>
      <w:r w:rsidRPr="00A61737">
        <w:rPr>
          <w:sz w:val="18"/>
          <w:szCs w:val="18"/>
        </w:rPr>
        <w:t xml:space="preserve"> Policije in SOVA.</w:t>
      </w:r>
    </w:p>
  </w:footnote>
  <w:footnote w:id="20">
    <w:p w14:paraId="52AE5104" w14:textId="77777777" w:rsidR="00FE141E" w:rsidRPr="00A61737" w:rsidRDefault="00FE141E" w:rsidP="00A61737">
      <w:pPr>
        <w:pStyle w:val="Sprotnaopomba-besedilo"/>
        <w:spacing w:line="240" w:lineRule="auto"/>
        <w:jc w:val="both"/>
        <w:rPr>
          <w:sz w:val="18"/>
          <w:szCs w:val="18"/>
        </w:rPr>
      </w:pPr>
      <w:r w:rsidRPr="00A61737">
        <w:rPr>
          <w:rStyle w:val="Sprotnaopomba-sklic"/>
          <w:sz w:val="18"/>
          <w:szCs w:val="18"/>
        </w:rPr>
        <w:footnoteRef/>
      </w:r>
      <w:r w:rsidRPr="00A61737">
        <w:rPr>
          <w:sz w:val="18"/>
          <w:szCs w:val="18"/>
        </w:rPr>
        <w:t xml:space="preserve"> </w:t>
      </w:r>
      <w:r w:rsidRPr="00A61737">
        <w:rPr>
          <w:sz w:val="18"/>
          <w:szCs w:val="18"/>
        </w:rPr>
        <w:t>Svet EU je sprejel pakt EU o migracijah in azilu 14. maja 2024.</w:t>
      </w:r>
    </w:p>
  </w:footnote>
  <w:footnote w:id="21">
    <w:p w14:paraId="1C226B19" w14:textId="40569498" w:rsidR="00B60FEE" w:rsidRPr="00A61737" w:rsidRDefault="00B60FE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 xml:space="preserve">Dokument Vlade RS, št. 09501-2/2021/4, 23. 12. 2021. Gre za cilje </w:t>
      </w:r>
      <w:r w:rsidRPr="00A61737">
        <w:rPr>
          <w:rFonts w:cs="Arial"/>
          <w:bCs/>
          <w:sz w:val="18"/>
          <w:szCs w:val="18"/>
        </w:rPr>
        <w:t>7.2.1.1</w:t>
      </w:r>
      <w:r w:rsidRPr="00A61737">
        <w:rPr>
          <w:rFonts w:cs="Arial"/>
          <w:bCs/>
          <w:sz w:val="18"/>
          <w:szCs w:val="18"/>
          <w:lang w:val="sl-SI"/>
        </w:rPr>
        <w:t xml:space="preserve"> (</w:t>
      </w:r>
      <w:r w:rsidRPr="00A61737">
        <w:rPr>
          <w:rFonts w:cs="Arial"/>
          <w:bCs/>
          <w:sz w:val="18"/>
          <w:szCs w:val="18"/>
        </w:rPr>
        <w:t>Izboljšanje varnosti v romskih naseljih, njihovi okolici, oziroma varnostno obremenjenih območjih</w:t>
      </w:r>
      <w:r w:rsidRPr="00A61737">
        <w:rPr>
          <w:rFonts w:cs="Arial"/>
          <w:bCs/>
          <w:sz w:val="18"/>
          <w:szCs w:val="18"/>
          <w:lang w:val="sl-SI"/>
        </w:rPr>
        <w:t>),</w:t>
      </w:r>
      <w:r w:rsidRPr="00A61737">
        <w:rPr>
          <w:rFonts w:cs="Arial"/>
          <w:bCs/>
          <w:sz w:val="18"/>
          <w:szCs w:val="18"/>
        </w:rPr>
        <w:t xml:space="preserve"> 7.2.1.2</w:t>
      </w:r>
      <w:r w:rsidRPr="00A61737">
        <w:rPr>
          <w:rFonts w:cs="Arial"/>
          <w:bCs/>
          <w:sz w:val="18"/>
          <w:szCs w:val="18"/>
          <w:lang w:val="sl-SI"/>
        </w:rPr>
        <w:t xml:space="preserve"> (</w:t>
      </w:r>
      <w:r w:rsidRPr="00A61737">
        <w:rPr>
          <w:rFonts w:cs="Arial"/>
          <w:bCs/>
          <w:sz w:val="18"/>
          <w:szCs w:val="18"/>
        </w:rPr>
        <w:t>Nadaljevati in okrepiti partnerski odnos z lokalnimi skupnostmi in romskimi skupnostmi z namenom izboljšanja sobivanja</w:t>
      </w:r>
      <w:r w:rsidRPr="00A61737">
        <w:rPr>
          <w:rFonts w:cs="Arial"/>
          <w:bCs/>
          <w:sz w:val="18"/>
          <w:szCs w:val="18"/>
          <w:lang w:val="sl-SI"/>
        </w:rPr>
        <w:t>),</w:t>
      </w:r>
      <w:r w:rsidRPr="00A61737">
        <w:rPr>
          <w:rFonts w:cs="Arial"/>
          <w:bCs/>
          <w:sz w:val="18"/>
          <w:szCs w:val="18"/>
        </w:rPr>
        <w:t xml:space="preserve"> 8.2.1.1</w:t>
      </w:r>
      <w:r w:rsidRPr="00A61737">
        <w:rPr>
          <w:rFonts w:cs="Arial"/>
          <w:bCs/>
          <w:sz w:val="18"/>
          <w:szCs w:val="18"/>
          <w:lang w:val="sl-SI"/>
        </w:rPr>
        <w:t xml:space="preserve"> (</w:t>
      </w:r>
      <w:r w:rsidRPr="00A61737">
        <w:rPr>
          <w:rFonts w:cs="Arial"/>
          <w:bCs/>
          <w:sz w:val="18"/>
          <w:szCs w:val="18"/>
        </w:rPr>
        <w:t>Izboljšanje usposobljenosti in ozaveščenosti policistov in drugih delavcev Policije za delo v romski skupnosti</w:t>
      </w:r>
      <w:r w:rsidRPr="00A61737">
        <w:rPr>
          <w:rFonts w:cs="Arial"/>
          <w:bCs/>
          <w:sz w:val="18"/>
          <w:szCs w:val="18"/>
          <w:lang w:val="sl-SI"/>
        </w:rPr>
        <w:t>) in 8.2.1.2 (Izboljšanje ozaveščenosti ustanov in doseganje njihove večje učinkovitosti pri delu s pripadniki romske skupnosti)</w:t>
      </w:r>
      <w:r w:rsidRPr="00A61737">
        <w:rPr>
          <w:rFonts w:cs="Arial"/>
          <w:bCs/>
          <w:sz w:val="18"/>
          <w:szCs w:val="18"/>
        </w:rPr>
        <w:t xml:space="preserve">. </w:t>
      </w:r>
    </w:p>
  </w:footnote>
  <w:footnote w:id="22">
    <w:p w14:paraId="5EC47216" w14:textId="49BBB8BE" w:rsidR="00FE3A80" w:rsidRPr="00A61737" w:rsidRDefault="00FE3A80"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 xml:space="preserve">Minister za notranje zadeve Boštjan Poklukar in v. d. generalnega direktorja policije Damjan Petrič sta </w:t>
      </w:r>
      <w:r w:rsidRPr="00A61737">
        <w:rPr>
          <w:sz w:val="18"/>
          <w:szCs w:val="18"/>
        </w:rPr>
        <w:br/>
        <w:t xml:space="preserve">18. 7. 2025 sprejela predsednika Kmetijske gozdarske zbornice Slovenije dr. Jožeta Podgorška s sodelavcema. Dogovorili so se, da bosta policija in zbornica pristopili k pripravi skupnega akcijskega načrta za večjo zaščito kmetov, njihovih pridelkov, živine in zemlje. Prisotni so poudarili tudi pomen skupnega preventivnega delovanja policije, zbornice in njenih članov (vir: </w:t>
      </w:r>
      <w:r w:rsidRPr="00A61737">
        <w:rPr>
          <w:sz w:val="18"/>
          <w:szCs w:val="18"/>
          <w:lang w:val="sl-SI"/>
        </w:rPr>
        <w:t>https://www.gov.si/novice/2025-07-18-vodstvo-ministrstva-in-policije-s-predstavniki-kgzs-o-varnosti-slovenskih-kmetov/</w:t>
      </w:r>
      <w:r w:rsidRPr="00A61737">
        <w:rPr>
          <w:sz w:val="18"/>
          <w:szCs w:val="18"/>
        </w:rPr>
        <w:t>).</w:t>
      </w:r>
    </w:p>
  </w:footnote>
  <w:footnote w:id="23">
    <w:p w14:paraId="0C69D4DC" w14:textId="17B91F78" w:rsidR="00315D70" w:rsidRPr="00A61737" w:rsidRDefault="00315D70"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Strategijo pripravlja Služba za odnose z javnostmi v Službi generalnega direktorja policije. V prvem  polletju 2025 je bil delež realizacije naloge le 33 %.</w:t>
      </w:r>
    </w:p>
  </w:footnote>
  <w:footnote w:id="24">
    <w:p w14:paraId="15FF58BF" w14:textId="3B53EBA1" w:rsidR="00627326" w:rsidRPr="00A61737" w:rsidRDefault="00627326"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 xml:space="preserve">Generalna direktorica Zavoda za zaposlovanje Greta Meta Barbo </w:t>
      </w:r>
      <w:proofErr w:type="spellStart"/>
      <w:r w:rsidRPr="00A61737">
        <w:rPr>
          <w:sz w:val="18"/>
          <w:szCs w:val="18"/>
          <w:lang w:val="sl-SI"/>
        </w:rPr>
        <w:t>Škerbinc</w:t>
      </w:r>
      <w:proofErr w:type="spellEnd"/>
      <w:r w:rsidRPr="00A61737">
        <w:rPr>
          <w:sz w:val="18"/>
          <w:szCs w:val="18"/>
          <w:lang w:val="sl-SI"/>
        </w:rPr>
        <w:t xml:space="preserve"> in v. d. generalnega direktorja policije Damjan Petrič sta v februarju 2025 podpisala dogovor o sodelovanju na področju aktivne politike zaposlovanja v policiji in promocije poklica policista.</w:t>
      </w:r>
    </w:p>
  </w:footnote>
  <w:footnote w:id="25">
    <w:p w14:paraId="2E710ECD" w14:textId="6DB2292A" w:rsidR="00CA46DA" w:rsidRPr="00A61737" w:rsidRDefault="00CA46DA" w:rsidP="00A61737">
      <w:pPr>
        <w:pStyle w:val="Sprotnaopomba-besedilo"/>
        <w:spacing w:line="240" w:lineRule="auto"/>
        <w:jc w:val="both"/>
        <w:rPr>
          <w:sz w:val="18"/>
          <w:szCs w:val="18"/>
        </w:rPr>
      </w:pPr>
      <w:r w:rsidRPr="00A61737">
        <w:rPr>
          <w:rStyle w:val="Sprotnaopomba-sklic"/>
          <w:sz w:val="18"/>
          <w:szCs w:val="18"/>
        </w:rPr>
        <w:footnoteRef/>
      </w:r>
      <w:r w:rsidRPr="00A61737">
        <w:rPr>
          <w:sz w:val="18"/>
          <w:szCs w:val="18"/>
        </w:rPr>
        <w:t xml:space="preserve"> </w:t>
      </w:r>
      <w:r w:rsidRPr="00A61737">
        <w:rPr>
          <w:sz w:val="18"/>
          <w:szCs w:val="18"/>
        </w:rPr>
        <w:t xml:space="preserve">Akt o notranji organizaciji, sistemizaciji, delovnih mestih in nazivih v Policiji (št. 0100-4/2018/1, 22. 6. 2018 z vsemi spremembami - čistopis akta, zadnja osvežitev </w:t>
      </w:r>
      <w:r w:rsidR="00AC14E5" w:rsidRPr="00A61737">
        <w:rPr>
          <w:sz w:val="18"/>
          <w:szCs w:val="18"/>
        </w:rPr>
        <w:t>5</w:t>
      </w:r>
      <w:r w:rsidRPr="00A61737">
        <w:rPr>
          <w:sz w:val="18"/>
          <w:szCs w:val="18"/>
        </w:rPr>
        <w:t xml:space="preserve">. </w:t>
      </w:r>
      <w:r w:rsidR="00AC14E5" w:rsidRPr="00A61737">
        <w:rPr>
          <w:sz w:val="18"/>
          <w:szCs w:val="18"/>
        </w:rPr>
        <w:t>5</w:t>
      </w:r>
      <w:r w:rsidRPr="00A61737">
        <w:rPr>
          <w:sz w:val="18"/>
          <w:szCs w:val="18"/>
        </w:rPr>
        <w:t>. 202</w:t>
      </w:r>
      <w:r w:rsidR="00AC14E5" w:rsidRPr="00A61737">
        <w:rPr>
          <w:sz w:val="18"/>
          <w:szCs w:val="18"/>
        </w:rPr>
        <w:t>5</w:t>
      </w:r>
      <w:r w:rsidRPr="00A61737">
        <w:rPr>
          <w:sz w:val="18"/>
          <w:szCs w:val="18"/>
        </w:rPr>
        <w:t>).</w:t>
      </w:r>
    </w:p>
  </w:footnote>
  <w:footnote w:id="26">
    <w:p w14:paraId="7D2A4496" w14:textId="77777777" w:rsidR="007941E5" w:rsidRPr="00A61737" w:rsidRDefault="007941E5"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Usmeritev je bila naložena že v letu 2024 in ni bila realizirana. Nespoštovanje usmeritve predstavlja nesorazmerno veliko obremenitev za ministrstvo in druge državne organe.</w:t>
      </w:r>
    </w:p>
  </w:footnote>
  <w:footnote w:id="27">
    <w:p w14:paraId="52CB6A4A" w14:textId="77777777" w:rsidR="00FE141E" w:rsidRPr="00A61737" w:rsidRDefault="00FE141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Ukrep Digitalizacija notranje varnosti se izvaja v okviru Načrta za okrevanje in odpornost, ki med drugim obravnava tudi izzive javne uprave na področju digitalizacije. Načrt za okrevanje in odpornost je nacionalni program reform in naložb, s katerim želi država ublažiti gospodarske in socialne posledice pandemije covida-19 v Sloveniji. Z načrtovanimi ukrepi bo do leta 2026 podprla dolgoročno trajnostno rast in naslovila izzive zelenega ter digitalnega prehoda. Vir: https://www.gov.si/novice/2023-07-06-uspesno-crpamo-evropska-sredstva-digitalizacija-notranje-varnosti/</w:t>
      </w:r>
    </w:p>
  </w:footnote>
  <w:footnote w:id="28">
    <w:p w14:paraId="60B96B74" w14:textId="77777777" w:rsidR="00FE141E" w:rsidRPr="00A61737" w:rsidRDefault="00FE141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TETRA – digitalno radijsko omrežje.</w:t>
      </w:r>
    </w:p>
  </w:footnote>
  <w:footnote w:id="29">
    <w:p w14:paraId="445C216C" w14:textId="77777777" w:rsidR="00FE141E" w:rsidRPr="00A61737" w:rsidRDefault="00FE141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CEPIS – modernizacija računalniškega oblaka policije.</w:t>
      </w:r>
    </w:p>
  </w:footnote>
  <w:footnote w:id="30">
    <w:p w14:paraId="1D7B15BC" w14:textId="77777777" w:rsidR="00FE141E" w:rsidRPr="00A61737" w:rsidRDefault="00FE141E"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ABIS – sistem za avtomatsko prepoznavo obrazov.</w:t>
      </w:r>
    </w:p>
  </w:footnote>
  <w:footnote w:id="31">
    <w:p w14:paraId="33ECA0F6" w14:textId="32D8DDE0" w:rsidR="00AC14E5" w:rsidRPr="00A61737" w:rsidRDefault="00AC14E5"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Vlada je v veljavni Načrt razvojnih programov 2024-2027 uvrstila nov projekt 1714-24-0009 Informacijsko-telekomunikacijska infrastruktura. Namen projekta je učinkovito delovanje in upravljanje z informacijskim in telekomunikacijskim sistemom policije. Projekt obsega informacijsko in telekomunikacijsko strojno in programsko opremo ter potrebne storitve. Med drugim vključuje govorno omrežje policije, opremo za mobilno komuniciranje, informacijsko terminalno opremo, strežniško opremo, centralni policijski informacijski sistem, sistem za arhiviranje in varnostno kopiranje ter programsko opremo.</w:t>
      </w:r>
    </w:p>
  </w:footnote>
  <w:footnote w:id="32">
    <w:p w14:paraId="03221CB2" w14:textId="77777777" w:rsidR="00E502D3" w:rsidRPr="00A61737" w:rsidRDefault="00E502D3" w:rsidP="00A61737">
      <w:pPr>
        <w:pStyle w:val="Sprotnaopomba-besedilo"/>
        <w:spacing w:line="240" w:lineRule="auto"/>
        <w:jc w:val="both"/>
        <w:rPr>
          <w:rFonts w:cs="Arial"/>
          <w:sz w:val="18"/>
          <w:szCs w:val="18"/>
        </w:rPr>
      </w:pPr>
      <w:r w:rsidRPr="00A61737">
        <w:rPr>
          <w:rStyle w:val="Sprotnaopomba-sklic"/>
          <w:rFonts w:cs="Arial"/>
          <w:sz w:val="18"/>
          <w:szCs w:val="18"/>
        </w:rPr>
        <w:footnoteRef/>
      </w:r>
      <w:r w:rsidRPr="00A61737">
        <w:rPr>
          <w:rFonts w:cs="Arial"/>
          <w:sz w:val="18"/>
          <w:szCs w:val="18"/>
        </w:rPr>
        <w:t xml:space="preserve"> </w:t>
      </w:r>
      <w:r w:rsidRPr="00A61737">
        <w:rPr>
          <w:rFonts w:cs="Arial"/>
          <w:sz w:val="18"/>
          <w:szCs w:val="18"/>
        </w:rPr>
        <w:t xml:space="preserve">Zadnje veljavne usmeritve so bile določene z dokumentom </w:t>
      </w:r>
      <w:r w:rsidRPr="00A61737">
        <w:rPr>
          <w:bCs/>
          <w:sz w:val="18"/>
          <w:szCs w:val="18"/>
        </w:rPr>
        <w:t>Koncept izvajanja izravnalnih ukrepov v Republiki Sloveniji – usmeritve</w:t>
      </w:r>
      <w:r w:rsidRPr="00A61737">
        <w:rPr>
          <w:rFonts w:cs="Arial"/>
          <w:sz w:val="18"/>
          <w:szCs w:val="18"/>
        </w:rPr>
        <w:t xml:space="preserve"> (dokument Policije, št. 225-36/2023/10 (2131-01), 23. 12. 2022).</w:t>
      </w:r>
    </w:p>
  </w:footnote>
  <w:footnote w:id="33">
    <w:p w14:paraId="76127B0F" w14:textId="0EA9F8C1" w:rsidR="00804902" w:rsidRPr="00A61737" w:rsidRDefault="00804902"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rPr>
        <w:t xml:space="preserve">Podobno že v Usmeritvah in obveznih navodilih za pripravo načrta dela policije v letu 2024, točka 6.6 (dokument MNZ, št. </w:t>
      </w:r>
      <w:r w:rsidRPr="00A61737">
        <w:rPr>
          <w:sz w:val="18"/>
          <w:szCs w:val="18"/>
          <w:lang w:val="sl-SI"/>
        </w:rPr>
        <w:t>007-267/2023/1 (141-02)</w:t>
      </w:r>
      <w:r w:rsidRPr="00A61737">
        <w:rPr>
          <w:sz w:val="18"/>
          <w:szCs w:val="18"/>
        </w:rPr>
        <w:t xml:space="preserve">, 29. 9. 2023). </w:t>
      </w:r>
    </w:p>
  </w:footnote>
  <w:footnote w:id="34">
    <w:p w14:paraId="4E7B6F86" w14:textId="1186142A" w:rsidR="00804902" w:rsidRPr="00A61737" w:rsidRDefault="00804902" w:rsidP="00A61737">
      <w:pPr>
        <w:pStyle w:val="Sprotnaopomba-besedilo"/>
        <w:spacing w:line="240" w:lineRule="auto"/>
        <w:jc w:val="both"/>
        <w:rPr>
          <w:sz w:val="18"/>
          <w:szCs w:val="18"/>
          <w:lang w:val="sl-SI"/>
        </w:rPr>
      </w:pPr>
      <w:r w:rsidRPr="00A61737">
        <w:rPr>
          <w:rStyle w:val="Sprotnaopomba-sklic"/>
          <w:sz w:val="18"/>
          <w:szCs w:val="18"/>
        </w:rPr>
        <w:footnoteRef/>
      </w:r>
      <w:r w:rsidRPr="00A61737">
        <w:rPr>
          <w:sz w:val="18"/>
          <w:szCs w:val="18"/>
        </w:rPr>
        <w:t xml:space="preserve"> </w:t>
      </w:r>
      <w:r w:rsidRPr="00A61737">
        <w:rPr>
          <w:sz w:val="18"/>
          <w:szCs w:val="18"/>
          <w:lang w:val="sl-SI"/>
        </w:rPr>
        <w:t xml:space="preserve">Gre za nedokončano usmeritev 6.3 v </w:t>
      </w:r>
      <w:r w:rsidRPr="00A61737">
        <w:rPr>
          <w:sz w:val="18"/>
          <w:szCs w:val="18"/>
        </w:rPr>
        <w:t>Usmeritvah in obveznih navodilih za pripravo načrta dela policije v letu 2024 (dokument MNZ, št. 007-350/2022/1 (141-02), 30. 9. 2022).</w:t>
      </w:r>
    </w:p>
  </w:footnote>
  <w:footnote w:id="35">
    <w:p w14:paraId="4804B844" w14:textId="4641BA2C" w:rsidR="00732CAD" w:rsidRPr="00A61737" w:rsidRDefault="00732CAD" w:rsidP="00A61737">
      <w:pPr>
        <w:pStyle w:val="Sprotnaopomba-besedilo"/>
        <w:spacing w:line="240" w:lineRule="auto"/>
        <w:jc w:val="both"/>
        <w:rPr>
          <w:rFonts w:cs="Arial"/>
          <w:sz w:val="18"/>
          <w:szCs w:val="18"/>
        </w:rPr>
      </w:pPr>
      <w:r w:rsidRPr="00A61737">
        <w:rPr>
          <w:rStyle w:val="Sprotnaopomba-sklic"/>
          <w:rFonts w:cs="Arial"/>
          <w:sz w:val="18"/>
          <w:szCs w:val="18"/>
        </w:rPr>
        <w:footnoteRef/>
      </w:r>
      <w:r w:rsidRPr="00A61737">
        <w:rPr>
          <w:rFonts w:cs="Arial"/>
          <w:sz w:val="18"/>
          <w:szCs w:val="18"/>
        </w:rPr>
        <w:t xml:space="preserve"> </w:t>
      </w:r>
      <w:r w:rsidR="00366C00">
        <w:rPr>
          <w:rFonts w:cs="Arial"/>
          <w:sz w:val="18"/>
          <w:szCs w:val="18"/>
          <w:lang w:val="sl-SI"/>
        </w:rPr>
        <w:t xml:space="preserve">Vključno z </w:t>
      </w:r>
      <w:r w:rsidRPr="00A61737">
        <w:rPr>
          <w:rFonts w:cs="Arial"/>
          <w:sz w:val="18"/>
          <w:szCs w:val="18"/>
        </w:rPr>
        <w:t>nošenj</w:t>
      </w:r>
      <w:r w:rsidR="00366C00">
        <w:rPr>
          <w:rFonts w:cs="Arial"/>
          <w:sz w:val="18"/>
          <w:szCs w:val="18"/>
          <w:lang w:val="sl-SI"/>
        </w:rPr>
        <w:t>em</w:t>
      </w:r>
      <w:r w:rsidRPr="00A61737">
        <w:rPr>
          <w:rFonts w:cs="Arial"/>
          <w:sz w:val="18"/>
          <w:szCs w:val="18"/>
        </w:rPr>
        <w:t xml:space="preserve"> predpisanih pokrival, kot to določa 6. člen Pravilnika o policijski uniformi in nadomestilih (Uradni list RS, št. 14/14 in 26/19).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43F" w14:textId="77777777" w:rsidR="00FE141E" w:rsidRPr="00110CBD" w:rsidRDefault="00FE141E" w:rsidP="00080B09">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0A0" w:firstRow="1" w:lastRow="0" w:firstColumn="1" w:lastColumn="0" w:noHBand="0" w:noVBand="0"/>
    </w:tblPr>
    <w:tblGrid>
      <w:gridCol w:w="502"/>
    </w:tblGrid>
    <w:tr w:rsidR="00FE141E" w:rsidRPr="008F3500" w14:paraId="3E6D1B26" w14:textId="77777777">
      <w:trPr>
        <w:cantSplit/>
        <w:trHeight w:hRule="exact" w:val="274"/>
      </w:trPr>
      <w:tc>
        <w:tcPr>
          <w:tcW w:w="502" w:type="dxa"/>
        </w:tcPr>
        <w:p w14:paraId="7849B336" w14:textId="77777777" w:rsidR="00FE141E" w:rsidRPr="008F3500" w:rsidRDefault="00FE141E" w:rsidP="00080B09">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1B290070" wp14:editId="0F029B90">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0413B"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7AB75672" w14:textId="77777777" w:rsidR="00FE141E" w:rsidRPr="008F3500" w:rsidRDefault="00FE141E" w:rsidP="00080B09">
    <w:pPr>
      <w:pStyle w:val="Glava"/>
      <w:tabs>
        <w:tab w:val="clear" w:pos="4320"/>
        <w:tab w:val="clear" w:pos="8640"/>
        <w:tab w:val="left" w:pos="5112"/>
      </w:tabs>
      <w:spacing w:before="120" w:line="240" w:lineRule="exact"/>
      <w:rPr>
        <w:rFonts w:cs="Arial"/>
        <w:sz w:val="16"/>
      </w:rPr>
    </w:pPr>
    <w:r>
      <w:rPr>
        <w:noProof/>
        <w:lang w:val="sl-SI" w:eastAsia="sl-SI"/>
      </w:rPr>
      <w:drawing>
        <wp:anchor distT="0" distB="0" distL="114300" distR="114300" simplePos="0" relativeHeight="251658240" behindDoc="0" locked="0" layoutInCell="1" allowOverlap="1" wp14:anchorId="721692BD" wp14:editId="67085C09">
          <wp:simplePos x="0" y="0"/>
          <wp:positionH relativeFrom="page">
            <wp:posOffset>0</wp:posOffset>
          </wp:positionH>
          <wp:positionV relativeFrom="page">
            <wp:posOffset>0</wp:posOffset>
          </wp:positionV>
          <wp:extent cx="4321810" cy="972185"/>
          <wp:effectExtent l="0" t="0" r="0" b="0"/>
          <wp:wrapSquare wrapText="bothSides"/>
          <wp:docPr id="2" name="Slika 2"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Štefanova ulica 2</w:t>
    </w:r>
    <w:r w:rsidRPr="008F3500">
      <w:rPr>
        <w:rFonts w:cs="Arial"/>
        <w:sz w:val="16"/>
      </w:rPr>
      <w:t xml:space="preserve">, </w:t>
    </w:r>
    <w:r>
      <w:rPr>
        <w:rFonts w:cs="Arial"/>
        <w:sz w:val="16"/>
      </w:rPr>
      <w:t>1501 Ljubljana</w:t>
    </w:r>
    <w:r w:rsidRPr="008F3500">
      <w:rPr>
        <w:rFonts w:cs="Arial"/>
        <w:sz w:val="16"/>
      </w:rPr>
      <w:tab/>
      <w:t xml:space="preserve">T: </w:t>
    </w:r>
    <w:r>
      <w:rPr>
        <w:rFonts w:cs="Arial"/>
        <w:sz w:val="16"/>
      </w:rPr>
      <w:t>01 428 40 00</w:t>
    </w:r>
  </w:p>
  <w:p w14:paraId="667C44DA" w14:textId="77777777" w:rsidR="00FE141E" w:rsidRPr="008F3500" w:rsidRDefault="00FE141E" w:rsidP="00080B0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lang w:val="sl-SI"/>
      </w:rPr>
      <w:t>E</w:t>
    </w:r>
    <w:r w:rsidRPr="008F3500">
      <w:rPr>
        <w:rFonts w:cs="Arial"/>
        <w:sz w:val="16"/>
      </w:rPr>
      <w:t xml:space="preserve">: </w:t>
    </w:r>
    <w:r>
      <w:rPr>
        <w:rFonts w:cs="Arial"/>
        <w:sz w:val="16"/>
      </w:rPr>
      <w:t>gp.mnz@gov.si</w:t>
    </w:r>
  </w:p>
  <w:p w14:paraId="486A5FB2" w14:textId="77777777" w:rsidR="00FE141E" w:rsidRDefault="00FE141E" w:rsidP="00080B09">
    <w:pPr>
      <w:pStyle w:val="Glava"/>
      <w:tabs>
        <w:tab w:val="clear" w:pos="4320"/>
        <w:tab w:val="clear" w:pos="8640"/>
        <w:tab w:val="left" w:pos="5112"/>
      </w:tabs>
      <w:spacing w:line="240" w:lineRule="exact"/>
      <w:rPr>
        <w:rFonts w:cs="Arial"/>
        <w:sz w:val="16"/>
      </w:rPr>
    </w:pPr>
    <w:r w:rsidRPr="008F3500">
      <w:rPr>
        <w:rFonts w:cs="Arial"/>
        <w:sz w:val="16"/>
      </w:rPr>
      <w:tab/>
    </w:r>
    <w:hyperlink r:id="rId2" w:history="1">
      <w:r w:rsidRPr="00887A47">
        <w:rPr>
          <w:sz w:val="16"/>
        </w:rPr>
        <w:t>www.mnz.gov.si</w:t>
      </w:r>
    </w:hyperlink>
  </w:p>
  <w:p w14:paraId="33E61D36" w14:textId="77777777" w:rsidR="00FE141E" w:rsidRDefault="00FE141E" w:rsidP="00080B09">
    <w:pPr>
      <w:pStyle w:val="Glava"/>
      <w:tabs>
        <w:tab w:val="clear" w:pos="4320"/>
        <w:tab w:val="clear" w:pos="8640"/>
        <w:tab w:val="left" w:pos="5112"/>
      </w:tabs>
      <w:spacing w:line="240" w:lineRule="exact"/>
      <w:rPr>
        <w:rFonts w:cs="Arial"/>
        <w:sz w:val="16"/>
      </w:rPr>
    </w:pPr>
  </w:p>
  <w:p w14:paraId="1DFB6986" w14:textId="77777777" w:rsidR="00FE141E" w:rsidRDefault="00FE141E" w:rsidP="00080B09">
    <w:pPr>
      <w:pStyle w:val="Glava"/>
      <w:tabs>
        <w:tab w:val="clear" w:pos="4320"/>
        <w:tab w:val="clear" w:pos="8640"/>
        <w:tab w:val="left" w:pos="5112"/>
      </w:tabs>
      <w:spacing w:line="240" w:lineRule="exact"/>
      <w:rPr>
        <w:rFonts w:cs="Arial"/>
        <w:sz w:val="16"/>
      </w:rPr>
    </w:pPr>
  </w:p>
  <w:p w14:paraId="510C0967" w14:textId="77777777" w:rsidR="00FE141E" w:rsidRDefault="00FE141E" w:rsidP="00080B09">
    <w:pPr>
      <w:pStyle w:val="Glava"/>
      <w:tabs>
        <w:tab w:val="clear" w:pos="4320"/>
        <w:tab w:val="clear" w:pos="8640"/>
        <w:tab w:val="left" w:pos="5112"/>
      </w:tabs>
      <w:spacing w:line="240" w:lineRule="exact"/>
      <w:rPr>
        <w:rFonts w:cs="Arial"/>
        <w:sz w:val="16"/>
      </w:rPr>
    </w:pPr>
  </w:p>
  <w:p w14:paraId="55D19872" w14:textId="77777777" w:rsidR="00FE141E" w:rsidRDefault="00FE141E" w:rsidP="00080B09">
    <w:pPr>
      <w:pStyle w:val="Glava"/>
      <w:tabs>
        <w:tab w:val="clear" w:pos="4320"/>
        <w:tab w:val="clear" w:pos="8640"/>
        <w:tab w:val="left" w:pos="5112"/>
      </w:tabs>
      <w:spacing w:line="240" w:lineRule="exact"/>
      <w:rPr>
        <w:rFonts w:cs="Arial"/>
        <w:sz w:val="16"/>
      </w:rPr>
    </w:pPr>
  </w:p>
  <w:p w14:paraId="64D23A0F" w14:textId="77777777" w:rsidR="00FE141E" w:rsidRDefault="00FE141E" w:rsidP="00080B09">
    <w:pPr>
      <w:pStyle w:val="Glava"/>
      <w:tabs>
        <w:tab w:val="clear" w:pos="4320"/>
        <w:tab w:val="clear" w:pos="8640"/>
        <w:tab w:val="left" w:pos="5112"/>
      </w:tabs>
      <w:spacing w:line="240" w:lineRule="exact"/>
      <w:rPr>
        <w:rFonts w:cs="Arial"/>
        <w:sz w:val="16"/>
      </w:rPr>
    </w:pPr>
  </w:p>
  <w:p w14:paraId="700A39D2" w14:textId="77777777" w:rsidR="00FE141E" w:rsidRDefault="00FE141E" w:rsidP="00080B09">
    <w:pPr>
      <w:pStyle w:val="Glava"/>
      <w:tabs>
        <w:tab w:val="clear" w:pos="4320"/>
        <w:tab w:val="clear" w:pos="8640"/>
        <w:tab w:val="left" w:pos="5112"/>
      </w:tabs>
      <w:spacing w:line="240" w:lineRule="exact"/>
      <w:rPr>
        <w:rFonts w:cs="Arial"/>
        <w:sz w:val="16"/>
      </w:rPr>
    </w:pPr>
  </w:p>
  <w:p w14:paraId="53592E77" w14:textId="77777777" w:rsidR="00FE141E" w:rsidRDefault="00FE141E" w:rsidP="00080B09">
    <w:pPr>
      <w:pStyle w:val="Glava"/>
      <w:tabs>
        <w:tab w:val="clear" w:pos="4320"/>
        <w:tab w:val="clear" w:pos="8640"/>
        <w:tab w:val="left" w:pos="5112"/>
      </w:tabs>
      <w:spacing w:line="240" w:lineRule="exact"/>
      <w:rPr>
        <w:rFonts w:cs="Arial"/>
        <w:sz w:val="16"/>
      </w:rPr>
    </w:pPr>
  </w:p>
  <w:p w14:paraId="1F586AC4" w14:textId="77777777" w:rsidR="00FE141E" w:rsidRDefault="00FE141E" w:rsidP="00080B09">
    <w:pPr>
      <w:pStyle w:val="Glava"/>
      <w:tabs>
        <w:tab w:val="clear" w:pos="4320"/>
        <w:tab w:val="clear" w:pos="8640"/>
        <w:tab w:val="left" w:pos="5112"/>
      </w:tabs>
      <w:spacing w:line="240" w:lineRule="exact"/>
      <w:rPr>
        <w:rFonts w:cs="Arial"/>
        <w:sz w:val="16"/>
      </w:rPr>
    </w:pPr>
  </w:p>
  <w:p w14:paraId="1E04AB62" w14:textId="77777777" w:rsidR="00FE141E" w:rsidRPr="007565BB" w:rsidRDefault="00FE141E" w:rsidP="00080B09">
    <w:pPr>
      <w:pStyle w:val="Glava"/>
      <w:tabs>
        <w:tab w:val="clear" w:pos="4320"/>
        <w:tab w:val="clear" w:pos="8640"/>
        <w:tab w:val="left" w:pos="5112"/>
      </w:tabs>
      <w:spacing w:line="240" w:lineRule="exact"/>
      <w:rPr>
        <w:rFonts w:cs="Arial"/>
        <w:b/>
        <w:sz w:val="28"/>
        <w:szCs w:val="28"/>
      </w:rPr>
    </w:pPr>
    <w:r>
      <w:rPr>
        <w:rFonts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FD4"/>
    <w:multiLevelType w:val="multilevel"/>
    <w:tmpl w:val="4AA28B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7D3E03"/>
    <w:multiLevelType w:val="multilevel"/>
    <w:tmpl w:val="FBAA64AC"/>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C40287F"/>
    <w:multiLevelType w:val="multilevel"/>
    <w:tmpl w:val="8C924E9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FC11D71"/>
    <w:multiLevelType w:val="hybridMultilevel"/>
    <w:tmpl w:val="51AEE79C"/>
    <w:lvl w:ilvl="0" w:tplc="882464AA">
      <w:numFmt w:val="bullet"/>
      <w:lvlText w:val="-"/>
      <w:lvlJc w:val="left"/>
      <w:pPr>
        <w:ind w:left="720" w:hanging="360"/>
      </w:pPr>
      <w:rPr>
        <w:rFonts w:ascii="Arial,Bold" w:eastAsiaTheme="minorHAnsi" w:hAnsi="Arial,Bold" w:cs="Arial,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5051056"/>
    <w:multiLevelType w:val="multilevel"/>
    <w:tmpl w:val="FBAA64AC"/>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C9B1573"/>
    <w:multiLevelType w:val="multilevel"/>
    <w:tmpl w:val="0DAE2EF4"/>
    <w:lvl w:ilvl="0">
      <w:start w:val="7"/>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D36609E"/>
    <w:multiLevelType w:val="hybridMultilevel"/>
    <w:tmpl w:val="12B031E8"/>
    <w:lvl w:ilvl="0" w:tplc="508098F2">
      <w:start w:val="5"/>
      <w:numFmt w:val="bullet"/>
      <w:lvlText w:val="-"/>
      <w:lvlJc w:val="left"/>
      <w:pPr>
        <w:ind w:left="720" w:hanging="360"/>
      </w:pPr>
      <w:rPr>
        <w:rFonts w:ascii="Arial" w:eastAsia="ヒラギノ角ゴ Pro W3"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3B5E85"/>
    <w:multiLevelType w:val="multilevel"/>
    <w:tmpl w:val="4AA28B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3F1032"/>
    <w:multiLevelType w:val="hybridMultilevel"/>
    <w:tmpl w:val="60028FD0"/>
    <w:lvl w:ilvl="0" w:tplc="234EC2A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694308"/>
    <w:multiLevelType w:val="multilevel"/>
    <w:tmpl w:val="9B569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4474FD"/>
    <w:multiLevelType w:val="multilevel"/>
    <w:tmpl w:val="4AA28B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5540F"/>
    <w:multiLevelType w:val="multilevel"/>
    <w:tmpl w:val="4AA28B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12E12"/>
    <w:multiLevelType w:val="hybridMultilevel"/>
    <w:tmpl w:val="22C0767A"/>
    <w:lvl w:ilvl="0" w:tplc="873819C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499742">
    <w:abstractNumId w:val="4"/>
  </w:num>
  <w:num w:numId="2" w16cid:durableId="1953704436">
    <w:abstractNumId w:val="9"/>
  </w:num>
  <w:num w:numId="3" w16cid:durableId="286089835">
    <w:abstractNumId w:val="0"/>
  </w:num>
  <w:num w:numId="4" w16cid:durableId="234583414">
    <w:abstractNumId w:val="12"/>
  </w:num>
  <w:num w:numId="5" w16cid:durableId="629240438">
    <w:abstractNumId w:val="1"/>
  </w:num>
  <w:num w:numId="6" w16cid:durableId="986586638">
    <w:abstractNumId w:val="2"/>
  </w:num>
  <w:num w:numId="7" w16cid:durableId="1816021363">
    <w:abstractNumId w:val="8"/>
  </w:num>
  <w:num w:numId="8" w16cid:durableId="1436441510">
    <w:abstractNumId w:val="5"/>
  </w:num>
  <w:num w:numId="9" w16cid:durableId="1936984066">
    <w:abstractNumId w:val="3"/>
  </w:num>
  <w:num w:numId="10" w16cid:durableId="759907162">
    <w:abstractNumId w:val="10"/>
  </w:num>
  <w:num w:numId="11" w16cid:durableId="1475562017">
    <w:abstractNumId w:val="11"/>
  </w:num>
  <w:num w:numId="12" w16cid:durableId="1269194778">
    <w:abstractNumId w:val="7"/>
  </w:num>
  <w:num w:numId="13" w16cid:durableId="487479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B6"/>
    <w:rsid w:val="00001899"/>
    <w:rsid w:val="00002A5B"/>
    <w:rsid w:val="0000468E"/>
    <w:rsid w:val="00004DE4"/>
    <w:rsid w:val="00005E54"/>
    <w:rsid w:val="00006605"/>
    <w:rsid w:val="0001133C"/>
    <w:rsid w:val="0001262A"/>
    <w:rsid w:val="00015B7B"/>
    <w:rsid w:val="00020848"/>
    <w:rsid w:val="00020AF7"/>
    <w:rsid w:val="00020C22"/>
    <w:rsid w:val="000224D6"/>
    <w:rsid w:val="00024D4E"/>
    <w:rsid w:val="00025D1D"/>
    <w:rsid w:val="00025FCE"/>
    <w:rsid w:val="00033E46"/>
    <w:rsid w:val="00034E74"/>
    <w:rsid w:val="000365AE"/>
    <w:rsid w:val="000370AF"/>
    <w:rsid w:val="0004066A"/>
    <w:rsid w:val="00045994"/>
    <w:rsid w:val="00046425"/>
    <w:rsid w:val="000521E6"/>
    <w:rsid w:val="00053DA0"/>
    <w:rsid w:val="00053E21"/>
    <w:rsid w:val="000546A1"/>
    <w:rsid w:val="00054FD1"/>
    <w:rsid w:val="00060B65"/>
    <w:rsid w:val="00060E12"/>
    <w:rsid w:val="000633FF"/>
    <w:rsid w:val="00070645"/>
    <w:rsid w:val="00070713"/>
    <w:rsid w:val="00071097"/>
    <w:rsid w:val="00072E7A"/>
    <w:rsid w:val="00074CAD"/>
    <w:rsid w:val="0007799B"/>
    <w:rsid w:val="00080B09"/>
    <w:rsid w:val="00083C00"/>
    <w:rsid w:val="00090E62"/>
    <w:rsid w:val="0009560A"/>
    <w:rsid w:val="000960ED"/>
    <w:rsid w:val="000A2F6C"/>
    <w:rsid w:val="000A362A"/>
    <w:rsid w:val="000A4590"/>
    <w:rsid w:val="000A65FF"/>
    <w:rsid w:val="000A73E5"/>
    <w:rsid w:val="000B2C08"/>
    <w:rsid w:val="000B40A4"/>
    <w:rsid w:val="000B4937"/>
    <w:rsid w:val="000B5F41"/>
    <w:rsid w:val="000B6038"/>
    <w:rsid w:val="000C09BC"/>
    <w:rsid w:val="000C68DD"/>
    <w:rsid w:val="000C6B34"/>
    <w:rsid w:val="000D149F"/>
    <w:rsid w:val="000D3063"/>
    <w:rsid w:val="000D3220"/>
    <w:rsid w:val="000E1396"/>
    <w:rsid w:val="000E4209"/>
    <w:rsid w:val="000F40A9"/>
    <w:rsid w:val="00104157"/>
    <w:rsid w:val="001044A9"/>
    <w:rsid w:val="001073E6"/>
    <w:rsid w:val="00111CB2"/>
    <w:rsid w:val="001137CD"/>
    <w:rsid w:val="00113EAD"/>
    <w:rsid w:val="001143EB"/>
    <w:rsid w:val="00132635"/>
    <w:rsid w:val="00134792"/>
    <w:rsid w:val="00135500"/>
    <w:rsid w:val="001364F8"/>
    <w:rsid w:val="0013663A"/>
    <w:rsid w:val="001368B1"/>
    <w:rsid w:val="00141698"/>
    <w:rsid w:val="001433E8"/>
    <w:rsid w:val="001531BB"/>
    <w:rsid w:val="001531D0"/>
    <w:rsid w:val="001541B6"/>
    <w:rsid w:val="0015571B"/>
    <w:rsid w:val="001610F8"/>
    <w:rsid w:val="001658B5"/>
    <w:rsid w:val="00167B25"/>
    <w:rsid w:val="0017101F"/>
    <w:rsid w:val="0017137F"/>
    <w:rsid w:val="00171FE5"/>
    <w:rsid w:val="0017231E"/>
    <w:rsid w:val="00175A4F"/>
    <w:rsid w:val="00176860"/>
    <w:rsid w:val="001775D5"/>
    <w:rsid w:val="00185DEA"/>
    <w:rsid w:val="001907C8"/>
    <w:rsid w:val="00192FD3"/>
    <w:rsid w:val="00193D03"/>
    <w:rsid w:val="00194374"/>
    <w:rsid w:val="001963AA"/>
    <w:rsid w:val="00196C20"/>
    <w:rsid w:val="001A186D"/>
    <w:rsid w:val="001A2C0D"/>
    <w:rsid w:val="001A34A4"/>
    <w:rsid w:val="001A4615"/>
    <w:rsid w:val="001A485A"/>
    <w:rsid w:val="001A7859"/>
    <w:rsid w:val="001B0CE4"/>
    <w:rsid w:val="001B424B"/>
    <w:rsid w:val="001B5F24"/>
    <w:rsid w:val="001B7224"/>
    <w:rsid w:val="001B77DF"/>
    <w:rsid w:val="001C2DB1"/>
    <w:rsid w:val="001C4629"/>
    <w:rsid w:val="001D01EB"/>
    <w:rsid w:val="001D3CF8"/>
    <w:rsid w:val="001D4D32"/>
    <w:rsid w:val="001D69CB"/>
    <w:rsid w:val="001E72D5"/>
    <w:rsid w:val="001F040D"/>
    <w:rsid w:val="001F138C"/>
    <w:rsid w:val="001F2801"/>
    <w:rsid w:val="001F4874"/>
    <w:rsid w:val="00200B80"/>
    <w:rsid w:val="002030C8"/>
    <w:rsid w:val="002044D3"/>
    <w:rsid w:val="002061D5"/>
    <w:rsid w:val="002130B4"/>
    <w:rsid w:val="002146DC"/>
    <w:rsid w:val="00215A46"/>
    <w:rsid w:val="00216962"/>
    <w:rsid w:val="0022076B"/>
    <w:rsid w:val="00222B39"/>
    <w:rsid w:val="00222FC3"/>
    <w:rsid w:val="0023080D"/>
    <w:rsid w:val="002343C3"/>
    <w:rsid w:val="002359F3"/>
    <w:rsid w:val="00245FBB"/>
    <w:rsid w:val="002515B0"/>
    <w:rsid w:val="002523CA"/>
    <w:rsid w:val="002556C9"/>
    <w:rsid w:val="002559BB"/>
    <w:rsid w:val="0025652A"/>
    <w:rsid w:val="00260576"/>
    <w:rsid w:val="00260CAC"/>
    <w:rsid w:val="00263A00"/>
    <w:rsid w:val="00265CEC"/>
    <w:rsid w:val="0026698E"/>
    <w:rsid w:val="0026736B"/>
    <w:rsid w:val="0027122D"/>
    <w:rsid w:val="00272155"/>
    <w:rsid w:val="002733F0"/>
    <w:rsid w:val="002775C0"/>
    <w:rsid w:val="00280D86"/>
    <w:rsid w:val="0028233E"/>
    <w:rsid w:val="00282466"/>
    <w:rsid w:val="00285920"/>
    <w:rsid w:val="002871D5"/>
    <w:rsid w:val="0029530C"/>
    <w:rsid w:val="0029531F"/>
    <w:rsid w:val="0029596D"/>
    <w:rsid w:val="00295C27"/>
    <w:rsid w:val="00296846"/>
    <w:rsid w:val="002A0DE9"/>
    <w:rsid w:val="002A1828"/>
    <w:rsid w:val="002A5325"/>
    <w:rsid w:val="002A5C12"/>
    <w:rsid w:val="002A6135"/>
    <w:rsid w:val="002B0171"/>
    <w:rsid w:val="002B7182"/>
    <w:rsid w:val="002C7E5C"/>
    <w:rsid w:val="002D0BEE"/>
    <w:rsid w:val="002D7D52"/>
    <w:rsid w:val="002E0CE9"/>
    <w:rsid w:val="002E2D3A"/>
    <w:rsid w:val="002E2E37"/>
    <w:rsid w:val="002E63F3"/>
    <w:rsid w:val="002E724A"/>
    <w:rsid w:val="002F0C7C"/>
    <w:rsid w:val="002F239A"/>
    <w:rsid w:val="002F5950"/>
    <w:rsid w:val="002F5A5A"/>
    <w:rsid w:val="002F6D05"/>
    <w:rsid w:val="0030136C"/>
    <w:rsid w:val="00301682"/>
    <w:rsid w:val="00301E5C"/>
    <w:rsid w:val="00301F22"/>
    <w:rsid w:val="003051A7"/>
    <w:rsid w:val="0030525E"/>
    <w:rsid w:val="003077AD"/>
    <w:rsid w:val="00312E1F"/>
    <w:rsid w:val="00315D70"/>
    <w:rsid w:val="00316FB0"/>
    <w:rsid w:val="00324B53"/>
    <w:rsid w:val="0033038B"/>
    <w:rsid w:val="00330615"/>
    <w:rsid w:val="00332F5E"/>
    <w:rsid w:val="00333AB8"/>
    <w:rsid w:val="003341FE"/>
    <w:rsid w:val="003466CB"/>
    <w:rsid w:val="00362A83"/>
    <w:rsid w:val="00365ACB"/>
    <w:rsid w:val="00366C00"/>
    <w:rsid w:val="00367064"/>
    <w:rsid w:val="003672E4"/>
    <w:rsid w:val="003729D0"/>
    <w:rsid w:val="00373D44"/>
    <w:rsid w:val="00375695"/>
    <w:rsid w:val="00383B1B"/>
    <w:rsid w:val="0038466F"/>
    <w:rsid w:val="00387E26"/>
    <w:rsid w:val="00387F84"/>
    <w:rsid w:val="00392078"/>
    <w:rsid w:val="00397185"/>
    <w:rsid w:val="003A5A48"/>
    <w:rsid w:val="003A6431"/>
    <w:rsid w:val="003B109E"/>
    <w:rsid w:val="003B1EC8"/>
    <w:rsid w:val="003B2FDF"/>
    <w:rsid w:val="003B3882"/>
    <w:rsid w:val="003B443A"/>
    <w:rsid w:val="003B64A5"/>
    <w:rsid w:val="003B6DF1"/>
    <w:rsid w:val="003C2FF1"/>
    <w:rsid w:val="003C5036"/>
    <w:rsid w:val="003C6D87"/>
    <w:rsid w:val="003D070D"/>
    <w:rsid w:val="003D1E00"/>
    <w:rsid w:val="003D22FA"/>
    <w:rsid w:val="003D364D"/>
    <w:rsid w:val="003D3D96"/>
    <w:rsid w:val="003E486D"/>
    <w:rsid w:val="003E60F8"/>
    <w:rsid w:val="003E62B1"/>
    <w:rsid w:val="003E6B2B"/>
    <w:rsid w:val="003F0FF2"/>
    <w:rsid w:val="003F108A"/>
    <w:rsid w:val="003F33CE"/>
    <w:rsid w:val="00400867"/>
    <w:rsid w:val="00400C93"/>
    <w:rsid w:val="004018AC"/>
    <w:rsid w:val="00412D17"/>
    <w:rsid w:val="00415F0B"/>
    <w:rsid w:val="00416985"/>
    <w:rsid w:val="00416EEF"/>
    <w:rsid w:val="00423491"/>
    <w:rsid w:val="00423C91"/>
    <w:rsid w:val="0042436C"/>
    <w:rsid w:val="004273D5"/>
    <w:rsid w:val="004310A8"/>
    <w:rsid w:val="004318AA"/>
    <w:rsid w:val="00431B59"/>
    <w:rsid w:val="00432D43"/>
    <w:rsid w:val="0043370B"/>
    <w:rsid w:val="00435A82"/>
    <w:rsid w:val="00443273"/>
    <w:rsid w:val="00443A80"/>
    <w:rsid w:val="00445526"/>
    <w:rsid w:val="0044673D"/>
    <w:rsid w:val="00450156"/>
    <w:rsid w:val="00456A42"/>
    <w:rsid w:val="00457CBF"/>
    <w:rsid w:val="00462845"/>
    <w:rsid w:val="00462F41"/>
    <w:rsid w:val="00464FF1"/>
    <w:rsid w:val="00470C5E"/>
    <w:rsid w:val="00472142"/>
    <w:rsid w:val="00472173"/>
    <w:rsid w:val="00474B59"/>
    <w:rsid w:val="004751AA"/>
    <w:rsid w:val="00477D71"/>
    <w:rsid w:val="00477F00"/>
    <w:rsid w:val="004821A2"/>
    <w:rsid w:val="004927AA"/>
    <w:rsid w:val="004A077B"/>
    <w:rsid w:val="004A11C1"/>
    <w:rsid w:val="004A4C37"/>
    <w:rsid w:val="004A6363"/>
    <w:rsid w:val="004A6938"/>
    <w:rsid w:val="004B2096"/>
    <w:rsid w:val="004B21D2"/>
    <w:rsid w:val="004B6B72"/>
    <w:rsid w:val="004C0599"/>
    <w:rsid w:val="004C6984"/>
    <w:rsid w:val="004C6C20"/>
    <w:rsid w:val="004C71F0"/>
    <w:rsid w:val="004D072C"/>
    <w:rsid w:val="004D0AF4"/>
    <w:rsid w:val="004D0F11"/>
    <w:rsid w:val="004D1A58"/>
    <w:rsid w:val="004D606E"/>
    <w:rsid w:val="004D777C"/>
    <w:rsid w:val="004E0884"/>
    <w:rsid w:val="004E32EB"/>
    <w:rsid w:val="004F027A"/>
    <w:rsid w:val="004F0C93"/>
    <w:rsid w:val="004F17C5"/>
    <w:rsid w:val="004F2035"/>
    <w:rsid w:val="004F412C"/>
    <w:rsid w:val="004F4E7E"/>
    <w:rsid w:val="004F6610"/>
    <w:rsid w:val="004F6699"/>
    <w:rsid w:val="004F77AB"/>
    <w:rsid w:val="004F7E40"/>
    <w:rsid w:val="00503F08"/>
    <w:rsid w:val="00505A6B"/>
    <w:rsid w:val="005061DA"/>
    <w:rsid w:val="005076A8"/>
    <w:rsid w:val="00510C6B"/>
    <w:rsid w:val="00511110"/>
    <w:rsid w:val="00513E3A"/>
    <w:rsid w:val="00520892"/>
    <w:rsid w:val="00521ACB"/>
    <w:rsid w:val="005220A0"/>
    <w:rsid w:val="0052325F"/>
    <w:rsid w:val="00523FE2"/>
    <w:rsid w:val="0052667B"/>
    <w:rsid w:val="00530C71"/>
    <w:rsid w:val="00532D02"/>
    <w:rsid w:val="0054048E"/>
    <w:rsid w:val="005446EC"/>
    <w:rsid w:val="00546692"/>
    <w:rsid w:val="00546E7C"/>
    <w:rsid w:val="00550035"/>
    <w:rsid w:val="0055098A"/>
    <w:rsid w:val="00550CD5"/>
    <w:rsid w:val="00552048"/>
    <w:rsid w:val="0055252A"/>
    <w:rsid w:val="00553444"/>
    <w:rsid w:val="0055731E"/>
    <w:rsid w:val="005626EA"/>
    <w:rsid w:val="005639E0"/>
    <w:rsid w:val="00564A21"/>
    <w:rsid w:val="005666FC"/>
    <w:rsid w:val="00567B70"/>
    <w:rsid w:val="005713B1"/>
    <w:rsid w:val="00574394"/>
    <w:rsid w:val="005748D1"/>
    <w:rsid w:val="00574BB1"/>
    <w:rsid w:val="005754B2"/>
    <w:rsid w:val="0057631B"/>
    <w:rsid w:val="005821DA"/>
    <w:rsid w:val="00584578"/>
    <w:rsid w:val="0058567F"/>
    <w:rsid w:val="005936A5"/>
    <w:rsid w:val="0059411F"/>
    <w:rsid w:val="00594EC1"/>
    <w:rsid w:val="00595603"/>
    <w:rsid w:val="0059772E"/>
    <w:rsid w:val="005978D9"/>
    <w:rsid w:val="005979B2"/>
    <w:rsid w:val="005A04BD"/>
    <w:rsid w:val="005A4D89"/>
    <w:rsid w:val="005B5E43"/>
    <w:rsid w:val="005B6A9A"/>
    <w:rsid w:val="005B723C"/>
    <w:rsid w:val="005C01B5"/>
    <w:rsid w:val="005C224E"/>
    <w:rsid w:val="005C2FA1"/>
    <w:rsid w:val="005C44E5"/>
    <w:rsid w:val="005C4565"/>
    <w:rsid w:val="005C465F"/>
    <w:rsid w:val="005C512E"/>
    <w:rsid w:val="005D1BC2"/>
    <w:rsid w:val="005D20F8"/>
    <w:rsid w:val="005D23F4"/>
    <w:rsid w:val="005D6FB2"/>
    <w:rsid w:val="005E1C43"/>
    <w:rsid w:val="005E2BD5"/>
    <w:rsid w:val="005E4039"/>
    <w:rsid w:val="005E6235"/>
    <w:rsid w:val="005E689E"/>
    <w:rsid w:val="005E6A43"/>
    <w:rsid w:val="005F001F"/>
    <w:rsid w:val="005F0ECC"/>
    <w:rsid w:val="005F224A"/>
    <w:rsid w:val="005F6F02"/>
    <w:rsid w:val="00601D3E"/>
    <w:rsid w:val="006034FA"/>
    <w:rsid w:val="006101D9"/>
    <w:rsid w:val="00614A7C"/>
    <w:rsid w:val="00615B77"/>
    <w:rsid w:val="006162E5"/>
    <w:rsid w:val="00616AC0"/>
    <w:rsid w:val="0062122F"/>
    <w:rsid w:val="006213E4"/>
    <w:rsid w:val="0062175B"/>
    <w:rsid w:val="006245AF"/>
    <w:rsid w:val="00626733"/>
    <w:rsid w:val="00627326"/>
    <w:rsid w:val="0062743D"/>
    <w:rsid w:val="006306D1"/>
    <w:rsid w:val="006321D3"/>
    <w:rsid w:val="00637ABD"/>
    <w:rsid w:val="00640E8E"/>
    <w:rsid w:val="00644186"/>
    <w:rsid w:val="00645CCD"/>
    <w:rsid w:val="0065134B"/>
    <w:rsid w:val="00656C94"/>
    <w:rsid w:val="00662255"/>
    <w:rsid w:val="00666757"/>
    <w:rsid w:val="006667CA"/>
    <w:rsid w:val="00672088"/>
    <w:rsid w:val="00675146"/>
    <w:rsid w:val="00677222"/>
    <w:rsid w:val="00690CFF"/>
    <w:rsid w:val="00691964"/>
    <w:rsid w:val="00691B59"/>
    <w:rsid w:val="006933FC"/>
    <w:rsid w:val="00693B76"/>
    <w:rsid w:val="00696BB8"/>
    <w:rsid w:val="006A1969"/>
    <w:rsid w:val="006A3295"/>
    <w:rsid w:val="006B124C"/>
    <w:rsid w:val="006B2628"/>
    <w:rsid w:val="006B4FD5"/>
    <w:rsid w:val="006B52F8"/>
    <w:rsid w:val="006C16FC"/>
    <w:rsid w:val="006C5863"/>
    <w:rsid w:val="006C7B20"/>
    <w:rsid w:val="006D0920"/>
    <w:rsid w:val="006D2C67"/>
    <w:rsid w:val="006D5794"/>
    <w:rsid w:val="006D5DE2"/>
    <w:rsid w:val="006E36DF"/>
    <w:rsid w:val="006E5CF5"/>
    <w:rsid w:val="006E63D3"/>
    <w:rsid w:val="006F095A"/>
    <w:rsid w:val="006F318C"/>
    <w:rsid w:val="006F426F"/>
    <w:rsid w:val="006F43F1"/>
    <w:rsid w:val="0070218C"/>
    <w:rsid w:val="00703FA9"/>
    <w:rsid w:val="00707255"/>
    <w:rsid w:val="00720C5A"/>
    <w:rsid w:val="0072327A"/>
    <w:rsid w:val="00724124"/>
    <w:rsid w:val="00725185"/>
    <w:rsid w:val="00732CAD"/>
    <w:rsid w:val="007337F1"/>
    <w:rsid w:val="00735E4D"/>
    <w:rsid w:val="0074042B"/>
    <w:rsid w:val="00755B89"/>
    <w:rsid w:val="00757E92"/>
    <w:rsid w:val="00760643"/>
    <w:rsid w:val="0076118B"/>
    <w:rsid w:val="00762E8B"/>
    <w:rsid w:val="0076404B"/>
    <w:rsid w:val="007674B6"/>
    <w:rsid w:val="00767EF6"/>
    <w:rsid w:val="0077447E"/>
    <w:rsid w:val="00774A9C"/>
    <w:rsid w:val="00774CF8"/>
    <w:rsid w:val="00776C4D"/>
    <w:rsid w:val="00782479"/>
    <w:rsid w:val="00783B5E"/>
    <w:rsid w:val="00783EB2"/>
    <w:rsid w:val="00787089"/>
    <w:rsid w:val="0079036A"/>
    <w:rsid w:val="00790686"/>
    <w:rsid w:val="00791EDA"/>
    <w:rsid w:val="007935AC"/>
    <w:rsid w:val="007941E5"/>
    <w:rsid w:val="00796520"/>
    <w:rsid w:val="007A64DA"/>
    <w:rsid w:val="007A650D"/>
    <w:rsid w:val="007A676D"/>
    <w:rsid w:val="007B0F7E"/>
    <w:rsid w:val="007B1BCA"/>
    <w:rsid w:val="007B2E9A"/>
    <w:rsid w:val="007B7AF8"/>
    <w:rsid w:val="007C6009"/>
    <w:rsid w:val="007D0027"/>
    <w:rsid w:val="007D0648"/>
    <w:rsid w:val="007D0BCF"/>
    <w:rsid w:val="007D2D55"/>
    <w:rsid w:val="007E0CAE"/>
    <w:rsid w:val="007E1540"/>
    <w:rsid w:val="007E48CA"/>
    <w:rsid w:val="007E56B8"/>
    <w:rsid w:val="007E6118"/>
    <w:rsid w:val="007E6A31"/>
    <w:rsid w:val="007F069A"/>
    <w:rsid w:val="007F0DA4"/>
    <w:rsid w:val="007F646B"/>
    <w:rsid w:val="00800090"/>
    <w:rsid w:val="008028D2"/>
    <w:rsid w:val="00804902"/>
    <w:rsid w:val="00805CAF"/>
    <w:rsid w:val="00806A09"/>
    <w:rsid w:val="00807B77"/>
    <w:rsid w:val="008147F1"/>
    <w:rsid w:val="00816B92"/>
    <w:rsid w:val="0081722B"/>
    <w:rsid w:val="008220C2"/>
    <w:rsid w:val="008224A1"/>
    <w:rsid w:val="008224EF"/>
    <w:rsid w:val="008238CE"/>
    <w:rsid w:val="00827651"/>
    <w:rsid w:val="00830BB2"/>
    <w:rsid w:val="008318AD"/>
    <w:rsid w:val="008324CA"/>
    <w:rsid w:val="00833489"/>
    <w:rsid w:val="00833981"/>
    <w:rsid w:val="00840454"/>
    <w:rsid w:val="008435DD"/>
    <w:rsid w:val="00844433"/>
    <w:rsid w:val="00851D76"/>
    <w:rsid w:val="008529DB"/>
    <w:rsid w:val="00853688"/>
    <w:rsid w:val="0086589A"/>
    <w:rsid w:val="008666F3"/>
    <w:rsid w:val="00867C15"/>
    <w:rsid w:val="008704B4"/>
    <w:rsid w:val="00877BAB"/>
    <w:rsid w:val="00877C9A"/>
    <w:rsid w:val="008809FE"/>
    <w:rsid w:val="00881ED0"/>
    <w:rsid w:val="008834F6"/>
    <w:rsid w:val="00885434"/>
    <w:rsid w:val="008858C4"/>
    <w:rsid w:val="00885A50"/>
    <w:rsid w:val="00886064"/>
    <w:rsid w:val="00887A47"/>
    <w:rsid w:val="0089076E"/>
    <w:rsid w:val="00891851"/>
    <w:rsid w:val="00891867"/>
    <w:rsid w:val="00892DAD"/>
    <w:rsid w:val="00895CA4"/>
    <w:rsid w:val="008A5083"/>
    <w:rsid w:val="008A6204"/>
    <w:rsid w:val="008B0C07"/>
    <w:rsid w:val="008B61F4"/>
    <w:rsid w:val="008B7E12"/>
    <w:rsid w:val="008B7E1C"/>
    <w:rsid w:val="008C4F78"/>
    <w:rsid w:val="008C608D"/>
    <w:rsid w:val="008C6491"/>
    <w:rsid w:val="008D2B0F"/>
    <w:rsid w:val="008D2BE7"/>
    <w:rsid w:val="008D3A81"/>
    <w:rsid w:val="008D3DD2"/>
    <w:rsid w:val="008D7012"/>
    <w:rsid w:val="008E02B7"/>
    <w:rsid w:val="008E378F"/>
    <w:rsid w:val="008E7D2D"/>
    <w:rsid w:val="008F1CD8"/>
    <w:rsid w:val="00900379"/>
    <w:rsid w:val="00900D37"/>
    <w:rsid w:val="00901ED0"/>
    <w:rsid w:val="00904198"/>
    <w:rsid w:val="00904B26"/>
    <w:rsid w:val="0090532B"/>
    <w:rsid w:val="00905B1F"/>
    <w:rsid w:val="009070D8"/>
    <w:rsid w:val="00907A04"/>
    <w:rsid w:val="0091192A"/>
    <w:rsid w:val="00911E93"/>
    <w:rsid w:val="00916288"/>
    <w:rsid w:val="00923D1D"/>
    <w:rsid w:val="00933894"/>
    <w:rsid w:val="009338BA"/>
    <w:rsid w:val="00937960"/>
    <w:rsid w:val="00941483"/>
    <w:rsid w:val="00953133"/>
    <w:rsid w:val="009548D5"/>
    <w:rsid w:val="00963B16"/>
    <w:rsid w:val="00970DC6"/>
    <w:rsid w:val="00973DAC"/>
    <w:rsid w:val="00975458"/>
    <w:rsid w:val="00976343"/>
    <w:rsid w:val="00981AC4"/>
    <w:rsid w:val="00983A71"/>
    <w:rsid w:val="00992772"/>
    <w:rsid w:val="00997805"/>
    <w:rsid w:val="009A280E"/>
    <w:rsid w:val="009A3BC3"/>
    <w:rsid w:val="009A6C19"/>
    <w:rsid w:val="009A70BE"/>
    <w:rsid w:val="009B00CD"/>
    <w:rsid w:val="009B549C"/>
    <w:rsid w:val="009C073F"/>
    <w:rsid w:val="009C3FC1"/>
    <w:rsid w:val="009C442A"/>
    <w:rsid w:val="009C570B"/>
    <w:rsid w:val="009C7743"/>
    <w:rsid w:val="009C7EF1"/>
    <w:rsid w:val="009D0D19"/>
    <w:rsid w:val="009D332F"/>
    <w:rsid w:val="009D7E79"/>
    <w:rsid w:val="009E01F8"/>
    <w:rsid w:val="009E2D97"/>
    <w:rsid w:val="009F6EC1"/>
    <w:rsid w:val="009F71B7"/>
    <w:rsid w:val="009F7DFF"/>
    <w:rsid w:val="00A01A6A"/>
    <w:rsid w:val="00A022DB"/>
    <w:rsid w:val="00A036DD"/>
    <w:rsid w:val="00A03912"/>
    <w:rsid w:val="00A0708D"/>
    <w:rsid w:val="00A07261"/>
    <w:rsid w:val="00A113BA"/>
    <w:rsid w:val="00A16AC5"/>
    <w:rsid w:val="00A16D79"/>
    <w:rsid w:val="00A201FA"/>
    <w:rsid w:val="00A2289B"/>
    <w:rsid w:val="00A234A0"/>
    <w:rsid w:val="00A311AF"/>
    <w:rsid w:val="00A3237D"/>
    <w:rsid w:val="00A3386E"/>
    <w:rsid w:val="00A347BA"/>
    <w:rsid w:val="00A36D92"/>
    <w:rsid w:val="00A42C4F"/>
    <w:rsid w:val="00A447E2"/>
    <w:rsid w:val="00A45F2F"/>
    <w:rsid w:val="00A5372A"/>
    <w:rsid w:val="00A5629D"/>
    <w:rsid w:val="00A61737"/>
    <w:rsid w:val="00A61B1B"/>
    <w:rsid w:val="00A62B08"/>
    <w:rsid w:val="00A62DFF"/>
    <w:rsid w:val="00A6400A"/>
    <w:rsid w:val="00A6490A"/>
    <w:rsid w:val="00A64A32"/>
    <w:rsid w:val="00A64A6D"/>
    <w:rsid w:val="00A66FCA"/>
    <w:rsid w:val="00A67779"/>
    <w:rsid w:val="00A67B4B"/>
    <w:rsid w:val="00A67E6A"/>
    <w:rsid w:val="00A713A8"/>
    <w:rsid w:val="00A714C0"/>
    <w:rsid w:val="00A810D5"/>
    <w:rsid w:val="00A81DCC"/>
    <w:rsid w:val="00A8345F"/>
    <w:rsid w:val="00A84477"/>
    <w:rsid w:val="00A86326"/>
    <w:rsid w:val="00A903F5"/>
    <w:rsid w:val="00A92B3E"/>
    <w:rsid w:val="00A93361"/>
    <w:rsid w:val="00A96E6B"/>
    <w:rsid w:val="00AA3F59"/>
    <w:rsid w:val="00AB19B7"/>
    <w:rsid w:val="00AB3C7D"/>
    <w:rsid w:val="00AC08D8"/>
    <w:rsid w:val="00AC14E5"/>
    <w:rsid w:val="00AC6D32"/>
    <w:rsid w:val="00AD1B6D"/>
    <w:rsid w:val="00AD1E01"/>
    <w:rsid w:val="00AE2120"/>
    <w:rsid w:val="00AF42F8"/>
    <w:rsid w:val="00AF65C0"/>
    <w:rsid w:val="00AF7D4F"/>
    <w:rsid w:val="00B00204"/>
    <w:rsid w:val="00B02E64"/>
    <w:rsid w:val="00B0349A"/>
    <w:rsid w:val="00B034C0"/>
    <w:rsid w:val="00B04281"/>
    <w:rsid w:val="00B04A49"/>
    <w:rsid w:val="00B05D86"/>
    <w:rsid w:val="00B06870"/>
    <w:rsid w:val="00B12CD8"/>
    <w:rsid w:val="00B15339"/>
    <w:rsid w:val="00B207CB"/>
    <w:rsid w:val="00B276E7"/>
    <w:rsid w:val="00B32F39"/>
    <w:rsid w:val="00B34F53"/>
    <w:rsid w:val="00B4388C"/>
    <w:rsid w:val="00B43CF2"/>
    <w:rsid w:val="00B446CB"/>
    <w:rsid w:val="00B44BEE"/>
    <w:rsid w:val="00B46F1F"/>
    <w:rsid w:val="00B5524C"/>
    <w:rsid w:val="00B6006A"/>
    <w:rsid w:val="00B60FEE"/>
    <w:rsid w:val="00B61997"/>
    <w:rsid w:val="00B61FED"/>
    <w:rsid w:val="00B64410"/>
    <w:rsid w:val="00B64B15"/>
    <w:rsid w:val="00B65509"/>
    <w:rsid w:val="00B65FA2"/>
    <w:rsid w:val="00B71252"/>
    <w:rsid w:val="00B7452E"/>
    <w:rsid w:val="00B75BA7"/>
    <w:rsid w:val="00B76C38"/>
    <w:rsid w:val="00B934C3"/>
    <w:rsid w:val="00B93AF8"/>
    <w:rsid w:val="00BA048B"/>
    <w:rsid w:val="00BA3419"/>
    <w:rsid w:val="00BA3EF6"/>
    <w:rsid w:val="00BA3F8B"/>
    <w:rsid w:val="00BA5738"/>
    <w:rsid w:val="00BA72AE"/>
    <w:rsid w:val="00BA7CF0"/>
    <w:rsid w:val="00BA7E99"/>
    <w:rsid w:val="00BB2C5B"/>
    <w:rsid w:val="00BB3863"/>
    <w:rsid w:val="00BB395A"/>
    <w:rsid w:val="00BB4753"/>
    <w:rsid w:val="00BB65A3"/>
    <w:rsid w:val="00BB6933"/>
    <w:rsid w:val="00BB7237"/>
    <w:rsid w:val="00BB76F5"/>
    <w:rsid w:val="00BD0D96"/>
    <w:rsid w:val="00BD1021"/>
    <w:rsid w:val="00BD6765"/>
    <w:rsid w:val="00BE0924"/>
    <w:rsid w:val="00BE5764"/>
    <w:rsid w:val="00BE5CAD"/>
    <w:rsid w:val="00BF0322"/>
    <w:rsid w:val="00BF1F05"/>
    <w:rsid w:val="00BF3EA4"/>
    <w:rsid w:val="00C01DCC"/>
    <w:rsid w:val="00C02510"/>
    <w:rsid w:val="00C059F3"/>
    <w:rsid w:val="00C11DB9"/>
    <w:rsid w:val="00C13D46"/>
    <w:rsid w:val="00C15762"/>
    <w:rsid w:val="00C20005"/>
    <w:rsid w:val="00C2041A"/>
    <w:rsid w:val="00C21647"/>
    <w:rsid w:val="00C227E1"/>
    <w:rsid w:val="00C24495"/>
    <w:rsid w:val="00C247CF"/>
    <w:rsid w:val="00C266EA"/>
    <w:rsid w:val="00C30051"/>
    <w:rsid w:val="00C313A3"/>
    <w:rsid w:val="00C41452"/>
    <w:rsid w:val="00C41887"/>
    <w:rsid w:val="00C55B4D"/>
    <w:rsid w:val="00C564D4"/>
    <w:rsid w:val="00C57241"/>
    <w:rsid w:val="00C644DF"/>
    <w:rsid w:val="00C700D3"/>
    <w:rsid w:val="00C70509"/>
    <w:rsid w:val="00C723C5"/>
    <w:rsid w:val="00C808E7"/>
    <w:rsid w:val="00C80AC5"/>
    <w:rsid w:val="00C812DD"/>
    <w:rsid w:val="00C84747"/>
    <w:rsid w:val="00C851C5"/>
    <w:rsid w:val="00C87141"/>
    <w:rsid w:val="00C8736B"/>
    <w:rsid w:val="00C93832"/>
    <w:rsid w:val="00C97CCE"/>
    <w:rsid w:val="00CA0D33"/>
    <w:rsid w:val="00CA0FA8"/>
    <w:rsid w:val="00CA27BA"/>
    <w:rsid w:val="00CA46DA"/>
    <w:rsid w:val="00CA5E20"/>
    <w:rsid w:val="00CB11B5"/>
    <w:rsid w:val="00CB1374"/>
    <w:rsid w:val="00CB3848"/>
    <w:rsid w:val="00CB4840"/>
    <w:rsid w:val="00CC0D6E"/>
    <w:rsid w:val="00CC4517"/>
    <w:rsid w:val="00CC5D3B"/>
    <w:rsid w:val="00CC7491"/>
    <w:rsid w:val="00CC7693"/>
    <w:rsid w:val="00CD3260"/>
    <w:rsid w:val="00CD3BE8"/>
    <w:rsid w:val="00CD48CF"/>
    <w:rsid w:val="00CD4A89"/>
    <w:rsid w:val="00CE1797"/>
    <w:rsid w:val="00CE2D12"/>
    <w:rsid w:val="00CE38C7"/>
    <w:rsid w:val="00CF0B95"/>
    <w:rsid w:val="00CF0F4E"/>
    <w:rsid w:val="00CF3FFD"/>
    <w:rsid w:val="00CF567B"/>
    <w:rsid w:val="00CF628F"/>
    <w:rsid w:val="00D01318"/>
    <w:rsid w:val="00D01C18"/>
    <w:rsid w:val="00D01F87"/>
    <w:rsid w:val="00D12FF4"/>
    <w:rsid w:val="00D15DB8"/>
    <w:rsid w:val="00D17D1F"/>
    <w:rsid w:val="00D201A8"/>
    <w:rsid w:val="00D27319"/>
    <w:rsid w:val="00D323E5"/>
    <w:rsid w:val="00D4253F"/>
    <w:rsid w:val="00D46993"/>
    <w:rsid w:val="00D47DE8"/>
    <w:rsid w:val="00D52562"/>
    <w:rsid w:val="00D56A1F"/>
    <w:rsid w:val="00D57077"/>
    <w:rsid w:val="00D61811"/>
    <w:rsid w:val="00D63D40"/>
    <w:rsid w:val="00D66669"/>
    <w:rsid w:val="00D74BF7"/>
    <w:rsid w:val="00D75C0D"/>
    <w:rsid w:val="00D82233"/>
    <w:rsid w:val="00D86C62"/>
    <w:rsid w:val="00D87314"/>
    <w:rsid w:val="00D87B06"/>
    <w:rsid w:val="00D91408"/>
    <w:rsid w:val="00D95F1F"/>
    <w:rsid w:val="00DA1F9C"/>
    <w:rsid w:val="00DA7FB6"/>
    <w:rsid w:val="00DB1314"/>
    <w:rsid w:val="00DB49B8"/>
    <w:rsid w:val="00DB75A7"/>
    <w:rsid w:val="00DC13B2"/>
    <w:rsid w:val="00DC1CF5"/>
    <w:rsid w:val="00DC1FE2"/>
    <w:rsid w:val="00DC267B"/>
    <w:rsid w:val="00DC2AA9"/>
    <w:rsid w:val="00DC3818"/>
    <w:rsid w:val="00DC6637"/>
    <w:rsid w:val="00DC6BD7"/>
    <w:rsid w:val="00DE2B93"/>
    <w:rsid w:val="00DE68E2"/>
    <w:rsid w:val="00DF40CE"/>
    <w:rsid w:val="00DF451D"/>
    <w:rsid w:val="00E03519"/>
    <w:rsid w:val="00E06532"/>
    <w:rsid w:val="00E1598A"/>
    <w:rsid w:val="00E15C64"/>
    <w:rsid w:val="00E30365"/>
    <w:rsid w:val="00E3060B"/>
    <w:rsid w:val="00E3182E"/>
    <w:rsid w:val="00E34EF4"/>
    <w:rsid w:val="00E36EB3"/>
    <w:rsid w:val="00E373BD"/>
    <w:rsid w:val="00E40CA9"/>
    <w:rsid w:val="00E435C1"/>
    <w:rsid w:val="00E45040"/>
    <w:rsid w:val="00E50225"/>
    <w:rsid w:val="00E502D3"/>
    <w:rsid w:val="00E51F67"/>
    <w:rsid w:val="00E52258"/>
    <w:rsid w:val="00E55150"/>
    <w:rsid w:val="00E5606A"/>
    <w:rsid w:val="00E56B91"/>
    <w:rsid w:val="00E67A40"/>
    <w:rsid w:val="00E74041"/>
    <w:rsid w:val="00E8105E"/>
    <w:rsid w:val="00E841DC"/>
    <w:rsid w:val="00E909DB"/>
    <w:rsid w:val="00E91FF3"/>
    <w:rsid w:val="00E922E3"/>
    <w:rsid w:val="00E92944"/>
    <w:rsid w:val="00E94556"/>
    <w:rsid w:val="00E94EE7"/>
    <w:rsid w:val="00E950D6"/>
    <w:rsid w:val="00E9598B"/>
    <w:rsid w:val="00E966E3"/>
    <w:rsid w:val="00E96A2A"/>
    <w:rsid w:val="00E97646"/>
    <w:rsid w:val="00EA0A9B"/>
    <w:rsid w:val="00EA60E1"/>
    <w:rsid w:val="00EA614A"/>
    <w:rsid w:val="00EA6E0F"/>
    <w:rsid w:val="00EA7945"/>
    <w:rsid w:val="00EB046E"/>
    <w:rsid w:val="00EB7E1F"/>
    <w:rsid w:val="00EC000B"/>
    <w:rsid w:val="00EC727B"/>
    <w:rsid w:val="00ED1333"/>
    <w:rsid w:val="00ED241C"/>
    <w:rsid w:val="00ED2ECF"/>
    <w:rsid w:val="00ED2F9A"/>
    <w:rsid w:val="00ED3D9D"/>
    <w:rsid w:val="00EE47AC"/>
    <w:rsid w:val="00F0254B"/>
    <w:rsid w:val="00F07314"/>
    <w:rsid w:val="00F112C1"/>
    <w:rsid w:val="00F11E19"/>
    <w:rsid w:val="00F1419D"/>
    <w:rsid w:val="00F1753F"/>
    <w:rsid w:val="00F2040A"/>
    <w:rsid w:val="00F22943"/>
    <w:rsid w:val="00F24DB2"/>
    <w:rsid w:val="00F24EEA"/>
    <w:rsid w:val="00F251A8"/>
    <w:rsid w:val="00F25A11"/>
    <w:rsid w:val="00F31DCC"/>
    <w:rsid w:val="00F33499"/>
    <w:rsid w:val="00F34427"/>
    <w:rsid w:val="00F35538"/>
    <w:rsid w:val="00F355BE"/>
    <w:rsid w:val="00F437AE"/>
    <w:rsid w:val="00F46713"/>
    <w:rsid w:val="00F50834"/>
    <w:rsid w:val="00F51909"/>
    <w:rsid w:val="00F53E68"/>
    <w:rsid w:val="00F577C1"/>
    <w:rsid w:val="00F619BB"/>
    <w:rsid w:val="00F667C7"/>
    <w:rsid w:val="00F67C53"/>
    <w:rsid w:val="00F81976"/>
    <w:rsid w:val="00F857E2"/>
    <w:rsid w:val="00F8604F"/>
    <w:rsid w:val="00F86DCB"/>
    <w:rsid w:val="00F8758F"/>
    <w:rsid w:val="00F87D42"/>
    <w:rsid w:val="00F93446"/>
    <w:rsid w:val="00F96130"/>
    <w:rsid w:val="00F96642"/>
    <w:rsid w:val="00F97D22"/>
    <w:rsid w:val="00FB1373"/>
    <w:rsid w:val="00FB18D6"/>
    <w:rsid w:val="00FB21FA"/>
    <w:rsid w:val="00FB41C7"/>
    <w:rsid w:val="00FB64A0"/>
    <w:rsid w:val="00FB6D04"/>
    <w:rsid w:val="00FB6EFE"/>
    <w:rsid w:val="00FB7D10"/>
    <w:rsid w:val="00FC287D"/>
    <w:rsid w:val="00FC59E1"/>
    <w:rsid w:val="00FC7635"/>
    <w:rsid w:val="00FD0687"/>
    <w:rsid w:val="00FD0F84"/>
    <w:rsid w:val="00FD78E8"/>
    <w:rsid w:val="00FE0873"/>
    <w:rsid w:val="00FE0D2E"/>
    <w:rsid w:val="00FE0D31"/>
    <w:rsid w:val="00FE141E"/>
    <w:rsid w:val="00FE1A61"/>
    <w:rsid w:val="00FE3A80"/>
    <w:rsid w:val="00FE4FD4"/>
    <w:rsid w:val="00FE5237"/>
    <w:rsid w:val="00FE6BA0"/>
    <w:rsid w:val="00FF0CC1"/>
    <w:rsid w:val="00FF3F05"/>
    <w:rsid w:val="00FF6C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DE6B0"/>
  <w15:chartTrackingRefBased/>
  <w15:docId w15:val="{22B804E0-692F-453C-B852-92AB9592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eastAsia="en-US"/>
    </w:rPr>
  </w:style>
  <w:style w:type="paragraph" w:styleId="Naslov1">
    <w:name w:val="heading 1"/>
    <w:basedOn w:val="Navaden"/>
    <w:next w:val="Navaden"/>
    <w:link w:val="Naslov1Znak"/>
    <w:uiPriority w:val="9"/>
    <w:qFormat/>
    <w:rsid w:val="002859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541B6"/>
    <w:pPr>
      <w:tabs>
        <w:tab w:val="center" w:pos="4320"/>
        <w:tab w:val="right" w:pos="8640"/>
      </w:tabs>
      <w:spacing w:after="0" w:line="260" w:lineRule="exact"/>
    </w:pPr>
    <w:rPr>
      <w:rFonts w:eastAsia="Times New Roman" w:cs="Times New Roman"/>
      <w:sz w:val="24"/>
      <w:szCs w:val="24"/>
      <w:lang w:val="x-none"/>
    </w:rPr>
  </w:style>
  <w:style w:type="character" w:customStyle="1" w:styleId="GlavaZnak">
    <w:name w:val="Glava Znak"/>
    <w:link w:val="Glava"/>
    <w:rsid w:val="001541B6"/>
    <w:rPr>
      <w:rFonts w:eastAsia="Times New Roman" w:cs="Times New Roman"/>
      <w:sz w:val="24"/>
      <w:szCs w:val="24"/>
      <w:lang w:val="x-none" w:eastAsia="en-US"/>
    </w:rPr>
  </w:style>
  <w:style w:type="paragraph" w:styleId="Noga">
    <w:name w:val="footer"/>
    <w:basedOn w:val="Navaden"/>
    <w:link w:val="NogaZnak"/>
    <w:semiHidden/>
    <w:rsid w:val="001541B6"/>
    <w:pPr>
      <w:tabs>
        <w:tab w:val="center" w:pos="4320"/>
        <w:tab w:val="right" w:pos="8640"/>
      </w:tabs>
      <w:spacing w:after="0" w:line="260" w:lineRule="exact"/>
    </w:pPr>
    <w:rPr>
      <w:rFonts w:eastAsia="Times New Roman" w:cs="Times New Roman"/>
      <w:sz w:val="24"/>
      <w:szCs w:val="24"/>
      <w:lang w:val="x-none"/>
    </w:rPr>
  </w:style>
  <w:style w:type="character" w:customStyle="1" w:styleId="NogaZnak">
    <w:name w:val="Noga Znak"/>
    <w:link w:val="Noga"/>
    <w:semiHidden/>
    <w:rsid w:val="001541B6"/>
    <w:rPr>
      <w:rFonts w:eastAsia="Times New Roman" w:cs="Times New Roman"/>
      <w:sz w:val="24"/>
      <w:szCs w:val="24"/>
      <w:lang w:val="x-none" w:eastAsia="en-US"/>
    </w:rPr>
  </w:style>
  <w:style w:type="character" w:styleId="Hiperpovezava">
    <w:name w:val="Hyperlink"/>
    <w:rsid w:val="001541B6"/>
    <w:rPr>
      <w:rFonts w:cs="Times New Roman"/>
      <w:color w:val="0000FF"/>
      <w:u w:val="single"/>
    </w:rPr>
  </w:style>
  <w:style w:type="paragraph" w:customStyle="1" w:styleId="podpisi">
    <w:name w:val="podpisi"/>
    <w:basedOn w:val="Navaden"/>
    <w:qFormat/>
    <w:rsid w:val="001541B6"/>
    <w:pPr>
      <w:tabs>
        <w:tab w:val="left" w:pos="3402"/>
      </w:tabs>
      <w:spacing w:after="0" w:line="260" w:lineRule="exact"/>
    </w:pPr>
    <w:rPr>
      <w:rFonts w:eastAsia="Times New Roman" w:cs="Times New Roman"/>
      <w:sz w:val="20"/>
      <w:szCs w:val="24"/>
      <w:lang w:val="it-IT"/>
    </w:rPr>
  </w:style>
  <w:style w:type="paragraph" w:customStyle="1" w:styleId="Navaden1">
    <w:name w:val="Navaden1"/>
    <w:rsid w:val="001541B6"/>
    <w:rPr>
      <w:rFonts w:ascii="Times New Roman" w:eastAsia="ヒラギノ角ゴ Pro W3" w:hAnsi="Times New Roman" w:cs="Times New Roman"/>
      <w:color w:val="000000"/>
    </w:rPr>
  </w:style>
  <w:style w:type="paragraph" w:customStyle="1" w:styleId="Telobesedila31">
    <w:name w:val="Telo besedila 31"/>
    <w:rsid w:val="001541B6"/>
    <w:pPr>
      <w:jc w:val="both"/>
    </w:pPr>
    <w:rPr>
      <w:rFonts w:ascii="Times New Roman" w:eastAsia="ヒラギノ角ゴ Pro W3" w:hAnsi="Times New Roman" w:cs="Times New Roman"/>
      <w:i/>
      <w:color w:val="000000"/>
      <w:sz w:val="24"/>
    </w:rPr>
  </w:style>
  <w:style w:type="paragraph" w:customStyle="1" w:styleId="Telobesedila1">
    <w:name w:val="Telo besedila1"/>
    <w:rsid w:val="001541B6"/>
    <w:pPr>
      <w:jc w:val="both"/>
    </w:pPr>
    <w:rPr>
      <w:rFonts w:ascii="Times New Roman" w:eastAsia="ヒラギノ角ゴ Pro W3" w:hAnsi="Times New Roman" w:cs="Times New Roman"/>
      <w:color w:val="000000"/>
      <w:sz w:val="24"/>
    </w:rPr>
  </w:style>
  <w:style w:type="character" w:styleId="tevilkastrani">
    <w:name w:val="page number"/>
    <w:rsid w:val="001541B6"/>
    <w:rPr>
      <w:rFonts w:cs="Times New Roman"/>
    </w:rPr>
  </w:style>
  <w:style w:type="character" w:styleId="Pripombasklic">
    <w:name w:val="annotation reference"/>
    <w:uiPriority w:val="99"/>
    <w:semiHidden/>
    <w:rsid w:val="001541B6"/>
    <w:rPr>
      <w:rFonts w:cs="Times New Roman"/>
      <w:sz w:val="16"/>
      <w:szCs w:val="16"/>
    </w:rPr>
  </w:style>
  <w:style w:type="paragraph" w:styleId="Pripombabesedilo">
    <w:name w:val="annotation text"/>
    <w:basedOn w:val="Navaden"/>
    <w:link w:val="PripombabesediloZnak"/>
    <w:semiHidden/>
    <w:rsid w:val="001541B6"/>
    <w:pPr>
      <w:spacing w:after="0" w:line="260" w:lineRule="exact"/>
    </w:pPr>
    <w:rPr>
      <w:rFonts w:eastAsia="Times New Roman" w:cs="Times New Roman"/>
      <w:sz w:val="20"/>
      <w:szCs w:val="20"/>
      <w:lang w:val="x-none"/>
    </w:rPr>
  </w:style>
  <w:style w:type="character" w:customStyle="1" w:styleId="PripombabesediloZnak">
    <w:name w:val="Pripomba – besedilo Znak"/>
    <w:link w:val="Pripombabesedilo"/>
    <w:semiHidden/>
    <w:rsid w:val="001541B6"/>
    <w:rPr>
      <w:rFonts w:eastAsia="Times New Roman" w:cs="Times New Roman"/>
      <w:lang w:val="x-none" w:eastAsia="en-US"/>
    </w:rPr>
  </w:style>
  <w:style w:type="paragraph" w:styleId="Odstavekseznama">
    <w:name w:val="List Paragraph"/>
    <w:basedOn w:val="Navaden"/>
    <w:uiPriority w:val="99"/>
    <w:qFormat/>
    <w:rsid w:val="001541B6"/>
    <w:pPr>
      <w:spacing w:after="0" w:line="260" w:lineRule="exact"/>
      <w:ind w:left="708"/>
    </w:pPr>
    <w:rPr>
      <w:rFonts w:eastAsia="Times New Roman" w:cs="Times New Roman"/>
      <w:sz w:val="20"/>
      <w:szCs w:val="24"/>
    </w:rPr>
  </w:style>
  <w:style w:type="paragraph" w:styleId="Sprotnaopomba-besedilo">
    <w:name w:val="footnote text"/>
    <w:basedOn w:val="Navaden"/>
    <w:link w:val="Sprotnaopomba-besediloZnak"/>
    <w:uiPriority w:val="99"/>
    <w:rsid w:val="001541B6"/>
    <w:pPr>
      <w:spacing w:after="0" w:line="260" w:lineRule="exact"/>
    </w:pPr>
    <w:rPr>
      <w:rFonts w:eastAsia="Times New Roman" w:cs="Times New Roman"/>
      <w:sz w:val="20"/>
      <w:szCs w:val="20"/>
      <w:lang w:val="x-none"/>
    </w:rPr>
  </w:style>
  <w:style w:type="character" w:customStyle="1" w:styleId="Sprotnaopomba-besediloZnak">
    <w:name w:val="Sprotna opomba - besedilo Znak"/>
    <w:link w:val="Sprotnaopomba-besedilo"/>
    <w:rsid w:val="001541B6"/>
    <w:rPr>
      <w:rFonts w:eastAsia="Times New Roman" w:cs="Times New Roman"/>
      <w:lang w:val="x-none" w:eastAsia="en-US"/>
    </w:rPr>
  </w:style>
  <w:style w:type="character" w:styleId="Sprotnaopomba-sklic">
    <w:name w:val="footnote reference"/>
    <w:aliases w:val="Footnotes refss,callout,Fussnota,Footnote symbol,BVI fnr,16 Point,Superscript 6 Point,nota pié di pagina"/>
    <w:uiPriority w:val="99"/>
    <w:qFormat/>
    <w:rsid w:val="001541B6"/>
    <w:rPr>
      <w:vertAlign w:val="superscript"/>
    </w:rPr>
  </w:style>
  <w:style w:type="paragraph" w:styleId="Besedilooblaka">
    <w:name w:val="Balloon Text"/>
    <w:basedOn w:val="Navaden"/>
    <w:link w:val="BesedilooblakaZnak"/>
    <w:uiPriority w:val="99"/>
    <w:semiHidden/>
    <w:unhideWhenUsed/>
    <w:rsid w:val="001541B6"/>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1541B6"/>
    <w:rPr>
      <w:rFonts w:ascii="Segoe UI" w:hAnsi="Segoe UI" w:cs="Segoe UI"/>
      <w:sz w:val="18"/>
      <w:szCs w:val="18"/>
      <w:lang w:eastAsia="en-US"/>
    </w:rPr>
  </w:style>
  <w:style w:type="paragraph" w:styleId="Zadevapripombe">
    <w:name w:val="annotation subject"/>
    <w:basedOn w:val="Pripombabesedilo"/>
    <w:next w:val="Pripombabesedilo"/>
    <w:link w:val="ZadevapripombeZnak"/>
    <w:uiPriority w:val="99"/>
    <w:semiHidden/>
    <w:unhideWhenUsed/>
    <w:rsid w:val="00CA5E20"/>
    <w:pPr>
      <w:spacing w:after="160" w:line="259" w:lineRule="auto"/>
    </w:pPr>
    <w:rPr>
      <w:rFonts w:eastAsia="Calibri" w:cs="Arial"/>
      <w:b/>
      <w:bCs/>
      <w:lang w:val="sl-SI"/>
    </w:rPr>
  </w:style>
  <w:style w:type="character" w:customStyle="1" w:styleId="ZadevapripombeZnak">
    <w:name w:val="Zadeva pripombe Znak"/>
    <w:link w:val="Zadevapripombe"/>
    <w:uiPriority w:val="99"/>
    <w:semiHidden/>
    <w:rsid w:val="00CA5E20"/>
    <w:rPr>
      <w:rFonts w:eastAsia="Times New Roman" w:cs="Times New Roman"/>
      <w:b/>
      <w:bCs/>
      <w:lang w:val="x-none" w:eastAsia="en-US"/>
    </w:rPr>
  </w:style>
  <w:style w:type="paragraph" w:styleId="Revizija">
    <w:name w:val="Revision"/>
    <w:hidden/>
    <w:uiPriority w:val="99"/>
    <w:semiHidden/>
    <w:rsid w:val="00905B1F"/>
    <w:rPr>
      <w:sz w:val="22"/>
      <w:szCs w:val="22"/>
      <w:lang w:eastAsia="en-US"/>
    </w:rPr>
  </w:style>
  <w:style w:type="paragraph" w:customStyle="1" w:styleId="datumtevilka">
    <w:name w:val="datum številka"/>
    <w:basedOn w:val="Navaden"/>
    <w:qFormat/>
    <w:rsid w:val="00805CAF"/>
    <w:pPr>
      <w:tabs>
        <w:tab w:val="left" w:pos="1701"/>
      </w:tabs>
      <w:spacing w:after="0" w:line="260" w:lineRule="exact"/>
    </w:pPr>
    <w:rPr>
      <w:rFonts w:eastAsia="Times New Roman" w:cs="Times New Roman"/>
      <w:sz w:val="20"/>
      <w:szCs w:val="20"/>
      <w:lang w:eastAsia="sl-SI"/>
    </w:rPr>
  </w:style>
  <w:style w:type="character" w:customStyle="1" w:styleId="highlight">
    <w:name w:val="highlight"/>
    <w:rsid w:val="004D0F11"/>
  </w:style>
  <w:style w:type="character" w:customStyle="1" w:styleId="Nerazreenaomemba1">
    <w:name w:val="Nerazrešena omemba1"/>
    <w:basedOn w:val="Privzetapisavaodstavka"/>
    <w:uiPriority w:val="99"/>
    <w:semiHidden/>
    <w:unhideWhenUsed/>
    <w:rsid w:val="005748D1"/>
    <w:rPr>
      <w:color w:val="605E5C"/>
      <w:shd w:val="clear" w:color="auto" w:fill="E1DFDD"/>
    </w:rPr>
  </w:style>
  <w:style w:type="character" w:customStyle="1" w:styleId="Naslov1Znak">
    <w:name w:val="Naslov 1 Znak"/>
    <w:basedOn w:val="Privzetapisavaodstavka"/>
    <w:link w:val="Naslov1"/>
    <w:uiPriority w:val="9"/>
    <w:rsid w:val="00285920"/>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4453">
      <w:bodyDiv w:val="1"/>
      <w:marLeft w:val="0"/>
      <w:marRight w:val="0"/>
      <w:marTop w:val="0"/>
      <w:marBottom w:val="0"/>
      <w:divBdr>
        <w:top w:val="none" w:sz="0" w:space="0" w:color="auto"/>
        <w:left w:val="none" w:sz="0" w:space="0" w:color="auto"/>
        <w:bottom w:val="none" w:sz="0" w:space="0" w:color="auto"/>
        <w:right w:val="none" w:sz="0" w:space="0" w:color="auto"/>
      </w:divBdr>
    </w:div>
    <w:div w:id="565648756">
      <w:bodyDiv w:val="1"/>
      <w:marLeft w:val="0"/>
      <w:marRight w:val="0"/>
      <w:marTop w:val="0"/>
      <w:marBottom w:val="0"/>
      <w:divBdr>
        <w:top w:val="none" w:sz="0" w:space="0" w:color="auto"/>
        <w:left w:val="none" w:sz="0" w:space="0" w:color="auto"/>
        <w:bottom w:val="none" w:sz="0" w:space="0" w:color="auto"/>
        <w:right w:val="none" w:sz="0" w:space="0" w:color="auto"/>
      </w:divBdr>
    </w:div>
    <w:div w:id="643895619">
      <w:bodyDiv w:val="1"/>
      <w:marLeft w:val="0"/>
      <w:marRight w:val="0"/>
      <w:marTop w:val="0"/>
      <w:marBottom w:val="0"/>
      <w:divBdr>
        <w:top w:val="none" w:sz="0" w:space="0" w:color="auto"/>
        <w:left w:val="none" w:sz="0" w:space="0" w:color="auto"/>
        <w:bottom w:val="none" w:sz="0" w:space="0" w:color="auto"/>
        <w:right w:val="none" w:sz="0" w:space="0" w:color="auto"/>
      </w:divBdr>
    </w:div>
    <w:div w:id="939217096">
      <w:bodyDiv w:val="1"/>
      <w:marLeft w:val="0"/>
      <w:marRight w:val="0"/>
      <w:marTop w:val="0"/>
      <w:marBottom w:val="0"/>
      <w:divBdr>
        <w:top w:val="none" w:sz="0" w:space="0" w:color="auto"/>
        <w:left w:val="none" w:sz="0" w:space="0" w:color="auto"/>
        <w:bottom w:val="none" w:sz="0" w:space="0" w:color="auto"/>
        <w:right w:val="none" w:sz="0" w:space="0" w:color="auto"/>
      </w:divBdr>
    </w:div>
    <w:div w:id="1050350302">
      <w:bodyDiv w:val="1"/>
      <w:marLeft w:val="0"/>
      <w:marRight w:val="0"/>
      <w:marTop w:val="0"/>
      <w:marBottom w:val="0"/>
      <w:divBdr>
        <w:top w:val="none" w:sz="0" w:space="0" w:color="auto"/>
        <w:left w:val="none" w:sz="0" w:space="0" w:color="auto"/>
        <w:bottom w:val="none" w:sz="0" w:space="0" w:color="auto"/>
        <w:right w:val="none" w:sz="0" w:space="0" w:color="auto"/>
      </w:divBdr>
    </w:div>
    <w:div w:id="1370453720">
      <w:bodyDiv w:val="1"/>
      <w:marLeft w:val="0"/>
      <w:marRight w:val="0"/>
      <w:marTop w:val="0"/>
      <w:marBottom w:val="0"/>
      <w:divBdr>
        <w:top w:val="none" w:sz="0" w:space="0" w:color="auto"/>
        <w:left w:val="none" w:sz="0" w:space="0" w:color="auto"/>
        <w:bottom w:val="none" w:sz="0" w:space="0" w:color="auto"/>
        <w:right w:val="none" w:sz="0" w:space="0" w:color="auto"/>
      </w:divBdr>
    </w:div>
    <w:div w:id="1445802995">
      <w:bodyDiv w:val="1"/>
      <w:marLeft w:val="0"/>
      <w:marRight w:val="0"/>
      <w:marTop w:val="0"/>
      <w:marBottom w:val="0"/>
      <w:divBdr>
        <w:top w:val="none" w:sz="0" w:space="0" w:color="auto"/>
        <w:left w:val="none" w:sz="0" w:space="0" w:color="auto"/>
        <w:bottom w:val="none" w:sz="0" w:space="0" w:color="auto"/>
        <w:right w:val="none" w:sz="0" w:space="0" w:color="auto"/>
      </w:divBdr>
    </w:div>
    <w:div w:id="1501041235">
      <w:bodyDiv w:val="1"/>
      <w:marLeft w:val="0"/>
      <w:marRight w:val="0"/>
      <w:marTop w:val="0"/>
      <w:marBottom w:val="0"/>
      <w:divBdr>
        <w:top w:val="none" w:sz="0" w:space="0" w:color="auto"/>
        <w:left w:val="none" w:sz="0" w:space="0" w:color="auto"/>
        <w:bottom w:val="none" w:sz="0" w:space="0" w:color="auto"/>
        <w:right w:val="none" w:sz="0" w:space="0" w:color="auto"/>
      </w:divBdr>
    </w:div>
    <w:div w:id="1807965152">
      <w:bodyDiv w:val="1"/>
      <w:marLeft w:val="0"/>
      <w:marRight w:val="0"/>
      <w:marTop w:val="0"/>
      <w:marBottom w:val="0"/>
      <w:divBdr>
        <w:top w:val="none" w:sz="0" w:space="0" w:color="auto"/>
        <w:left w:val="none" w:sz="0" w:space="0" w:color="auto"/>
        <w:bottom w:val="none" w:sz="0" w:space="0" w:color="auto"/>
        <w:right w:val="none" w:sz="0" w:space="0" w:color="auto"/>
      </w:divBdr>
    </w:div>
    <w:div w:id="1896893919">
      <w:bodyDiv w:val="1"/>
      <w:marLeft w:val="0"/>
      <w:marRight w:val="0"/>
      <w:marTop w:val="0"/>
      <w:marBottom w:val="0"/>
      <w:divBdr>
        <w:top w:val="none" w:sz="0" w:space="0" w:color="auto"/>
        <w:left w:val="none" w:sz="0" w:space="0" w:color="auto"/>
        <w:bottom w:val="none" w:sz="0" w:space="0" w:color="auto"/>
        <w:right w:val="none" w:sz="0" w:space="0" w:color="auto"/>
      </w:divBdr>
    </w:div>
    <w:div w:id="1945381276">
      <w:bodyDiv w:val="1"/>
      <w:marLeft w:val="0"/>
      <w:marRight w:val="0"/>
      <w:marTop w:val="0"/>
      <w:marBottom w:val="0"/>
      <w:divBdr>
        <w:top w:val="none" w:sz="0" w:space="0" w:color="auto"/>
        <w:left w:val="none" w:sz="0" w:space="0" w:color="auto"/>
        <w:bottom w:val="none" w:sz="0" w:space="0" w:color="auto"/>
        <w:right w:val="none" w:sz="0" w:space="0" w:color="auto"/>
      </w:divBdr>
    </w:div>
    <w:div w:id="1990480718">
      <w:bodyDiv w:val="1"/>
      <w:marLeft w:val="0"/>
      <w:marRight w:val="0"/>
      <w:marTop w:val="0"/>
      <w:marBottom w:val="0"/>
      <w:divBdr>
        <w:top w:val="none" w:sz="0" w:space="0" w:color="auto"/>
        <w:left w:val="none" w:sz="0" w:space="0" w:color="auto"/>
        <w:bottom w:val="none" w:sz="0" w:space="0" w:color="auto"/>
        <w:right w:val="none" w:sz="0" w:space="0" w:color="auto"/>
      </w:divBdr>
    </w:div>
    <w:div w:id="2052341992">
      <w:bodyDiv w:val="1"/>
      <w:marLeft w:val="0"/>
      <w:marRight w:val="0"/>
      <w:marTop w:val="0"/>
      <w:marBottom w:val="0"/>
      <w:divBdr>
        <w:top w:val="none" w:sz="0" w:space="0" w:color="auto"/>
        <w:left w:val="none" w:sz="0" w:space="0" w:color="auto"/>
        <w:bottom w:val="none" w:sz="0" w:space="0" w:color="auto"/>
        <w:right w:val="none" w:sz="0" w:space="0" w:color="auto"/>
      </w:divBdr>
    </w:div>
    <w:div w:id="214296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24ur.com/novice/slovenija/kaksno-je-stanje-na-podrocju-prometne-varnosti.htm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mnz.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0937CC-B7B0-4D83-8DA7-6ADFA764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10074</Characters>
  <DocSecurity>0</DocSecurity>
  <Lines>83</Lines>
  <Paragraphs>23</Paragraphs>
  <ScaleCrop>false</ScaleCrop>
  <HeadingPairs>
    <vt:vector size="2" baseType="variant">
      <vt:variant>
        <vt:lpstr>Naslov</vt:lpstr>
      </vt:variant>
      <vt:variant>
        <vt:i4>1</vt:i4>
      </vt:variant>
    </vt:vector>
  </HeadingPairs>
  <TitlesOfParts>
    <vt:vector size="1" baseType="lpstr">
      <vt:lpstr>Številka: 0602-49/2020/1 (141-02)</vt:lpstr>
    </vt:vector>
  </TitlesOfParts>
  <Company/>
  <LinksUpToDate>false</LinksUpToDate>
  <CharactersWithSpaces>11818</CharactersWithSpaces>
  <SharedDoc>false</SharedDoc>
  <HLinks>
    <vt:vector size="18" baseType="variant">
      <vt:variant>
        <vt:i4>7602222</vt:i4>
      </vt:variant>
      <vt:variant>
        <vt:i4>0</vt:i4>
      </vt:variant>
      <vt:variant>
        <vt:i4>0</vt:i4>
      </vt:variant>
      <vt:variant>
        <vt:i4>5</vt:i4>
      </vt:variant>
      <vt:variant>
        <vt:lpwstr>http://www.uradni-list.si/1/objava.jsp?sop=2021-01-3724</vt:lpwstr>
      </vt:variant>
      <vt:variant>
        <vt:lpwstr/>
      </vt:variant>
      <vt:variant>
        <vt:i4>2031633</vt:i4>
      </vt:variant>
      <vt:variant>
        <vt:i4>0</vt:i4>
      </vt:variant>
      <vt:variant>
        <vt:i4>0</vt:i4>
      </vt:variant>
      <vt:variant>
        <vt:i4>5</vt:i4>
      </vt:variant>
      <vt:variant>
        <vt:lpwstr>https://www.ip-rs.si/fileadmin/user_upload/Pdf/smernice/GPS_smernice_net_.pdf</vt:lpwstr>
      </vt:variant>
      <vt:variant>
        <vt:lpwstr/>
      </vt:variant>
      <vt:variant>
        <vt:i4>7405624</vt:i4>
      </vt:variant>
      <vt:variant>
        <vt:i4>3</vt:i4>
      </vt:variant>
      <vt:variant>
        <vt:i4>0</vt:i4>
      </vt:variant>
      <vt:variant>
        <vt:i4>5</vt:i4>
      </vt:variant>
      <vt:variant>
        <vt:lpwstr>http://www.mnz.gov.si/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2025-09-18T11:37:00Z</cp:lastPrinted>
  <dcterms:created xsi:type="dcterms:W3CDTF">2025-10-01T11:48:00Z</dcterms:created>
  <dcterms:modified xsi:type="dcterms:W3CDTF">2025-10-01T11:48:00Z</dcterms:modified>
</cp:coreProperties>
</file>