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541B6" w:rsidRPr="00907A04" w:rsidRDefault="004D7333" w:rsidP="00F46713">
      <w:pPr>
        <w:autoSpaceDE w:val="0"/>
        <w:autoSpaceDN w:val="0"/>
        <w:adjustRightInd w:val="0"/>
        <w:spacing w:after="0" w:line="260" w:lineRule="exact"/>
        <w:rPr>
          <w:sz w:val="20"/>
          <w:szCs w:val="20"/>
        </w:rPr>
      </w:pPr>
      <w:r w:rsidRPr="00907A04">
        <w:rPr>
          <w:noProof/>
          <w:sz w:val="20"/>
          <w:szCs w:val="20"/>
          <w:lang w:eastAsia="sl-SI"/>
        </w:rPr>
        <mc:AlternateContent>
          <mc:Choice Requires="wps">
            <w:drawing>
              <wp:anchor distT="360045" distB="540385" distL="0" distR="0" simplePos="0" relativeHeight="251657216" behindDoc="0" locked="0" layoutInCell="1" allowOverlap="0">
                <wp:simplePos x="0" y="0"/>
                <wp:positionH relativeFrom="page">
                  <wp:posOffset>1080135</wp:posOffset>
                </wp:positionH>
                <wp:positionV relativeFrom="page">
                  <wp:posOffset>2160270</wp:posOffset>
                </wp:positionV>
                <wp:extent cx="2520315" cy="850900"/>
                <wp:effectExtent l="3810" t="0" r="0" b="0"/>
                <wp:wrapTopAndBottom/>
                <wp:docPr id="4" name="Text Box 2"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1B6" w:rsidRDefault="00E9598B" w:rsidP="00F46713">
                            <w:pPr>
                              <w:spacing w:after="0" w:line="260" w:lineRule="exact"/>
                              <w:rPr>
                                <w:sz w:val="20"/>
                                <w:szCs w:val="20"/>
                              </w:rPr>
                            </w:pPr>
                            <w:r>
                              <w:rPr>
                                <w:sz w:val="20"/>
                                <w:szCs w:val="20"/>
                              </w:rPr>
                              <w:t>Gosp</w:t>
                            </w:r>
                            <w:r w:rsidR="00724124">
                              <w:rPr>
                                <w:sz w:val="20"/>
                                <w:szCs w:val="20"/>
                              </w:rPr>
                              <w:t xml:space="preserve">od </w:t>
                            </w:r>
                            <w:r w:rsidR="00601D3E">
                              <w:rPr>
                                <w:sz w:val="20"/>
                                <w:szCs w:val="20"/>
                              </w:rPr>
                              <w:t xml:space="preserve">dr. Anton </w:t>
                            </w:r>
                            <w:proofErr w:type="spellStart"/>
                            <w:r w:rsidR="00601D3E">
                              <w:rPr>
                                <w:sz w:val="20"/>
                                <w:szCs w:val="20"/>
                              </w:rPr>
                              <w:t>Olaj</w:t>
                            </w:r>
                            <w:proofErr w:type="spellEnd"/>
                          </w:p>
                          <w:p w:rsidR="001541B6" w:rsidRPr="00F46713" w:rsidRDefault="001541B6" w:rsidP="00F46713">
                            <w:pPr>
                              <w:spacing w:after="0" w:line="260" w:lineRule="exact"/>
                              <w:rPr>
                                <w:sz w:val="20"/>
                                <w:szCs w:val="20"/>
                              </w:rPr>
                            </w:pPr>
                            <w:r w:rsidRPr="00F46713">
                              <w:rPr>
                                <w:sz w:val="20"/>
                                <w:szCs w:val="20"/>
                              </w:rPr>
                              <w:t>generaln</w:t>
                            </w:r>
                            <w:r w:rsidR="00601D3E">
                              <w:rPr>
                                <w:sz w:val="20"/>
                                <w:szCs w:val="20"/>
                              </w:rPr>
                              <w:t>i</w:t>
                            </w:r>
                            <w:r w:rsidRPr="00F46713">
                              <w:rPr>
                                <w:sz w:val="20"/>
                                <w:szCs w:val="20"/>
                              </w:rPr>
                              <w:t xml:space="preserve"> direktor Policije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Prostor za vnos naslovnika&#10;" style="position:absolute;margin-left:85.05pt;margin-top:170.1pt;width:198.45pt;height:67pt;z-index:251657216;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" o:allowoverlap="f" filled="f" stroked="f">
                <v:textbox inset="0,0,0,0">
                  <w:txbxContent>
                    <w:p w:rsidR="001541B6" w:rsidRDefault="00E9598B" w:rsidP="00F46713">
                      <w:pPr>
                        <w:spacing w:after="0" w:line="260" w:lineRule="exact"/>
                        <w:rPr>
                          <w:sz w:val="20"/>
                          <w:szCs w:val="20"/>
                        </w:rPr>
                      </w:pPr>
                      <w:r>
                        <w:rPr>
                          <w:sz w:val="20"/>
                          <w:szCs w:val="20"/>
                        </w:rPr>
                        <w:t>Gosp</w:t>
                      </w:r>
                      <w:r w:rsidR="00724124">
                        <w:rPr>
                          <w:sz w:val="20"/>
                          <w:szCs w:val="20"/>
                        </w:rPr>
                        <w:t xml:space="preserve">od </w:t>
                      </w:r>
                      <w:r w:rsidR="00601D3E">
                        <w:rPr>
                          <w:sz w:val="20"/>
                          <w:szCs w:val="20"/>
                        </w:rPr>
                        <w:t xml:space="preserve">dr. Anton </w:t>
                      </w:r>
                      <w:proofErr w:type="spellStart"/>
                      <w:r w:rsidR="00601D3E">
                        <w:rPr>
                          <w:sz w:val="20"/>
                          <w:szCs w:val="20"/>
                        </w:rPr>
                        <w:t>Olaj</w:t>
                      </w:r>
                      <w:proofErr w:type="spellEnd"/>
                    </w:p>
                    <w:p w:rsidR="001541B6" w:rsidRPr="00F46713" w:rsidRDefault="001541B6" w:rsidP="00F46713">
                      <w:pPr>
                        <w:spacing w:after="0" w:line="260" w:lineRule="exact"/>
                        <w:rPr>
                          <w:sz w:val="20"/>
                          <w:szCs w:val="20"/>
                        </w:rPr>
                      </w:pPr>
                      <w:r w:rsidRPr="00F46713">
                        <w:rPr>
                          <w:sz w:val="20"/>
                          <w:szCs w:val="20"/>
                        </w:rPr>
                        <w:t>generaln</w:t>
                      </w:r>
                      <w:r w:rsidR="00601D3E">
                        <w:rPr>
                          <w:sz w:val="20"/>
                          <w:szCs w:val="20"/>
                        </w:rPr>
                        <w:t>i</w:t>
                      </w:r>
                      <w:r w:rsidRPr="00F46713">
                        <w:rPr>
                          <w:sz w:val="20"/>
                          <w:szCs w:val="20"/>
                        </w:rPr>
                        <w:t xml:space="preserve"> direktor Policije</w:t>
                      </w:r>
                    </w:p>
                  </w:txbxContent>
                </v:textbox>
                <w10:wrap type="topAndBottom" anchorx="page" anchory="page"/>
              </v:shape>
            </w:pict>
          </mc:Fallback>
        </mc:AlternateContent>
      </w:r>
      <w:r w:rsidR="001541B6" w:rsidRPr="00907A04">
        <w:rPr>
          <w:sz w:val="20"/>
          <w:szCs w:val="20"/>
        </w:rPr>
        <w:t>Številka: 0602-</w:t>
      </w:r>
      <w:r w:rsidR="00BF3EA4">
        <w:rPr>
          <w:sz w:val="20"/>
          <w:szCs w:val="20"/>
        </w:rPr>
        <w:t>33</w:t>
      </w:r>
      <w:r w:rsidR="001541B6" w:rsidRPr="00907A04">
        <w:rPr>
          <w:sz w:val="20"/>
          <w:szCs w:val="20"/>
        </w:rPr>
        <w:t>/20</w:t>
      </w:r>
      <w:r w:rsidR="00724124">
        <w:rPr>
          <w:sz w:val="20"/>
          <w:szCs w:val="20"/>
        </w:rPr>
        <w:t>2</w:t>
      </w:r>
      <w:r w:rsidR="00601D3E">
        <w:rPr>
          <w:sz w:val="20"/>
          <w:szCs w:val="20"/>
        </w:rPr>
        <w:t>1</w:t>
      </w:r>
      <w:r w:rsidR="001541B6" w:rsidRPr="00907A04">
        <w:rPr>
          <w:sz w:val="20"/>
          <w:szCs w:val="20"/>
        </w:rPr>
        <w:t>/</w:t>
      </w:r>
      <w:r w:rsidR="00BA3419" w:rsidRPr="00907A04">
        <w:rPr>
          <w:sz w:val="20"/>
          <w:szCs w:val="20"/>
        </w:rPr>
        <w:t>1</w:t>
      </w:r>
      <w:r w:rsidR="001541B6" w:rsidRPr="00907A04">
        <w:rPr>
          <w:sz w:val="20"/>
          <w:szCs w:val="20"/>
        </w:rPr>
        <w:t xml:space="preserve"> (141-0</w:t>
      </w:r>
      <w:r w:rsidR="00904B26" w:rsidRPr="00907A04">
        <w:rPr>
          <w:sz w:val="20"/>
          <w:szCs w:val="20"/>
        </w:rPr>
        <w:t>2</w:t>
      </w:r>
      <w:r w:rsidR="001541B6" w:rsidRPr="00907A04">
        <w:rPr>
          <w:sz w:val="20"/>
          <w:szCs w:val="20"/>
        </w:rPr>
        <w:t>)</w:t>
      </w:r>
    </w:p>
    <w:p w:rsidR="001541B6" w:rsidRPr="00907A04" w:rsidRDefault="001541B6" w:rsidP="00F46713">
      <w:pPr>
        <w:spacing w:after="0" w:line="260" w:lineRule="exact"/>
        <w:rPr>
          <w:sz w:val="20"/>
          <w:szCs w:val="20"/>
        </w:rPr>
      </w:pPr>
      <w:r w:rsidRPr="00907A04">
        <w:rPr>
          <w:sz w:val="20"/>
          <w:szCs w:val="20"/>
        </w:rPr>
        <w:t xml:space="preserve">Datum:   </w:t>
      </w:r>
      <w:r w:rsidR="00431B59">
        <w:rPr>
          <w:sz w:val="20"/>
          <w:szCs w:val="20"/>
        </w:rPr>
        <w:t>2</w:t>
      </w:r>
      <w:r w:rsidR="00546692">
        <w:rPr>
          <w:sz w:val="20"/>
          <w:szCs w:val="20"/>
        </w:rPr>
        <w:t>9</w:t>
      </w:r>
      <w:r w:rsidR="00431B59">
        <w:rPr>
          <w:sz w:val="20"/>
          <w:szCs w:val="20"/>
        </w:rPr>
        <w:t>. 9. 2021</w:t>
      </w:r>
      <w:r w:rsidR="00C20005">
        <w:rPr>
          <w:sz w:val="20"/>
          <w:szCs w:val="20"/>
        </w:rPr>
        <w:tab/>
      </w:r>
      <w:r w:rsidR="00C20005">
        <w:rPr>
          <w:sz w:val="20"/>
          <w:szCs w:val="20"/>
        </w:rPr>
        <w:tab/>
      </w:r>
      <w:r w:rsidR="00C20005">
        <w:rPr>
          <w:sz w:val="20"/>
          <w:szCs w:val="20"/>
        </w:rPr>
        <w:tab/>
      </w:r>
      <w:r w:rsidR="00C20005">
        <w:rPr>
          <w:sz w:val="20"/>
          <w:szCs w:val="20"/>
        </w:rPr>
        <w:tab/>
      </w:r>
      <w:r w:rsidR="00C20005">
        <w:rPr>
          <w:sz w:val="20"/>
          <w:szCs w:val="20"/>
        </w:rPr>
        <w:tab/>
      </w:r>
      <w:r w:rsidR="00C20005">
        <w:rPr>
          <w:sz w:val="20"/>
          <w:szCs w:val="20"/>
        </w:rPr>
        <w:tab/>
      </w:r>
      <w:r w:rsidR="00C20005">
        <w:rPr>
          <w:sz w:val="20"/>
          <w:szCs w:val="20"/>
        </w:rPr>
        <w:tab/>
      </w:r>
      <w:r w:rsidR="00C20005">
        <w:rPr>
          <w:sz w:val="20"/>
          <w:szCs w:val="20"/>
        </w:rPr>
        <w:tab/>
      </w:r>
      <w:r w:rsidR="00C20005">
        <w:rPr>
          <w:sz w:val="20"/>
          <w:szCs w:val="20"/>
        </w:rPr>
        <w:tab/>
      </w:r>
    </w:p>
    <w:p w:rsidR="001541B6" w:rsidRPr="00907A04" w:rsidRDefault="001541B6" w:rsidP="001541B6">
      <w:pPr>
        <w:pStyle w:val="Navaden1"/>
        <w:spacing w:line="260" w:lineRule="exact"/>
        <w:rPr>
          <w:rFonts w:ascii="Arial" w:hAnsi="Arial" w:cs="Arial"/>
          <w:color w:val="auto"/>
        </w:rPr>
      </w:pPr>
    </w:p>
    <w:p w:rsidR="001541B6" w:rsidRPr="00907A04" w:rsidRDefault="001541B6" w:rsidP="001541B6">
      <w:pPr>
        <w:pStyle w:val="Navaden1"/>
        <w:spacing w:line="260" w:lineRule="exact"/>
        <w:rPr>
          <w:rFonts w:ascii="Arial" w:hAnsi="Arial" w:cs="Arial"/>
          <w:color w:val="auto"/>
        </w:rPr>
      </w:pPr>
    </w:p>
    <w:p w:rsidR="001541B6" w:rsidRPr="00907A04" w:rsidRDefault="001541B6" w:rsidP="001541B6">
      <w:pPr>
        <w:pStyle w:val="Telobesedila31"/>
        <w:spacing w:line="260" w:lineRule="exact"/>
        <w:rPr>
          <w:rFonts w:ascii="Arial" w:hAnsi="Arial" w:cs="Arial"/>
          <w:i w:val="0"/>
          <w:color w:val="auto"/>
          <w:sz w:val="20"/>
        </w:rPr>
      </w:pPr>
      <w:r w:rsidRPr="00907A04">
        <w:rPr>
          <w:rFonts w:ascii="Arial" w:hAnsi="Arial" w:cs="Arial"/>
          <w:i w:val="0"/>
          <w:color w:val="auto"/>
          <w:sz w:val="20"/>
        </w:rPr>
        <w:t xml:space="preserve">Na podlagi 23. člena Zakona o državni upravi (Uradni list RS, št. 113/05 – UPB, 89/07 – </w:t>
      </w:r>
      <w:proofErr w:type="spellStart"/>
      <w:r w:rsidRPr="00907A04">
        <w:rPr>
          <w:rFonts w:ascii="Arial" w:hAnsi="Arial" w:cs="Arial"/>
          <w:i w:val="0"/>
          <w:color w:val="auto"/>
          <w:sz w:val="20"/>
        </w:rPr>
        <w:t>odl</w:t>
      </w:r>
      <w:proofErr w:type="spellEnd"/>
      <w:r w:rsidRPr="00907A04">
        <w:rPr>
          <w:rFonts w:ascii="Arial" w:hAnsi="Arial" w:cs="Arial"/>
          <w:i w:val="0"/>
          <w:color w:val="auto"/>
          <w:sz w:val="20"/>
        </w:rPr>
        <w:t>. US, 126/07 – ZUP-E, 48/09, 8/10 – ZUP-G, 21/12, 47/13, 12/14, 90/14</w:t>
      </w:r>
      <w:r w:rsidR="00601D3E">
        <w:rPr>
          <w:rFonts w:ascii="Arial" w:hAnsi="Arial" w:cs="Arial"/>
          <w:i w:val="0"/>
          <w:color w:val="auto"/>
          <w:sz w:val="20"/>
        </w:rPr>
        <w:t>,</w:t>
      </w:r>
      <w:r w:rsidRPr="00907A04">
        <w:rPr>
          <w:rFonts w:ascii="Arial" w:hAnsi="Arial" w:cs="Arial"/>
          <w:i w:val="0"/>
          <w:color w:val="auto"/>
          <w:sz w:val="20"/>
        </w:rPr>
        <w:t xml:space="preserve"> 51/16</w:t>
      </w:r>
      <w:r w:rsidR="00601D3E">
        <w:rPr>
          <w:rFonts w:ascii="Arial" w:hAnsi="Arial" w:cs="Arial"/>
          <w:i w:val="0"/>
          <w:color w:val="auto"/>
          <w:sz w:val="20"/>
        </w:rPr>
        <w:t xml:space="preserve">, </w:t>
      </w:r>
      <w:r w:rsidR="00601D3E" w:rsidRPr="00601D3E">
        <w:rPr>
          <w:rFonts w:ascii="Arial" w:hAnsi="Arial" w:cs="Arial"/>
          <w:i w:val="0"/>
          <w:color w:val="auto"/>
          <w:sz w:val="20"/>
        </w:rPr>
        <w:t>36/21 in 82/21</w:t>
      </w:r>
      <w:r w:rsidRPr="00907A04">
        <w:rPr>
          <w:rFonts w:ascii="Arial" w:hAnsi="Arial" w:cs="Arial"/>
          <w:i w:val="0"/>
          <w:color w:val="auto"/>
          <w:sz w:val="20"/>
        </w:rPr>
        <w:t>) in četrtega odstavka 4. člena Zakona o organiziranosti in delu v policiji (Uradni list RS, št. 15/13, 11/14, 86/15</w:t>
      </w:r>
      <w:r w:rsidR="009C442A" w:rsidRPr="00907A04">
        <w:rPr>
          <w:rFonts w:ascii="Arial" w:hAnsi="Arial" w:cs="Arial"/>
          <w:i w:val="0"/>
          <w:color w:val="auto"/>
          <w:sz w:val="20"/>
        </w:rPr>
        <w:t>, 77/16</w:t>
      </w:r>
      <w:r w:rsidR="00E9598B">
        <w:rPr>
          <w:rFonts w:ascii="Arial" w:hAnsi="Arial" w:cs="Arial"/>
          <w:i w:val="0"/>
          <w:color w:val="auto"/>
          <w:sz w:val="20"/>
        </w:rPr>
        <w:t>,</w:t>
      </w:r>
      <w:r w:rsidRPr="00907A04">
        <w:rPr>
          <w:rFonts w:ascii="Arial" w:hAnsi="Arial" w:cs="Arial"/>
          <w:i w:val="0"/>
          <w:color w:val="auto"/>
          <w:sz w:val="20"/>
        </w:rPr>
        <w:t xml:space="preserve"> 77/1</w:t>
      </w:r>
      <w:r w:rsidR="009C442A" w:rsidRPr="00907A04">
        <w:rPr>
          <w:rFonts w:ascii="Arial" w:hAnsi="Arial" w:cs="Arial"/>
          <w:i w:val="0"/>
          <w:color w:val="auto"/>
          <w:sz w:val="20"/>
        </w:rPr>
        <w:t>7</w:t>
      </w:r>
      <w:r w:rsidR="00724124">
        <w:rPr>
          <w:rFonts w:ascii="Arial" w:hAnsi="Arial" w:cs="Arial"/>
          <w:i w:val="0"/>
          <w:color w:val="auto"/>
          <w:sz w:val="20"/>
        </w:rPr>
        <w:t>,</w:t>
      </w:r>
      <w:r w:rsidR="00E9598B">
        <w:rPr>
          <w:rFonts w:ascii="Arial" w:hAnsi="Arial" w:cs="Arial"/>
          <w:i w:val="0"/>
          <w:color w:val="auto"/>
          <w:sz w:val="20"/>
        </w:rPr>
        <w:t xml:space="preserve"> 36/19</w:t>
      </w:r>
      <w:r w:rsidR="00601D3E">
        <w:rPr>
          <w:rFonts w:ascii="Arial" w:hAnsi="Arial" w:cs="Arial"/>
          <w:i w:val="0"/>
          <w:color w:val="auto"/>
          <w:sz w:val="20"/>
        </w:rPr>
        <w:t>,</w:t>
      </w:r>
      <w:r w:rsidR="00724124" w:rsidRPr="00724124">
        <w:rPr>
          <w:rFonts w:ascii="Arial" w:hAnsi="Arial" w:cs="Arial"/>
          <w:i w:val="0"/>
          <w:color w:val="auto"/>
          <w:sz w:val="20"/>
        </w:rPr>
        <w:t xml:space="preserve"> 66/19 – ZDZ</w:t>
      </w:r>
      <w:r w:rsidR="00601D3E">
        <w:rPr>
          <w:rFonts w:ascii="Arial" w:hAnsi="Arial" w:cs="Arial"/>
          <w:i w:val="0"/>
          <w:color w:val="auto"/>
          <w:sz w:val="20"/>
        </w:rPr>
        <w:t xml:space="preserve"> </w:t>
      </w:r>
      <w:r w:rsidR="00601D3E" w:rsidRPr="00601D3E">
        <w:rPr>
          <w:rFonts w:ascii="Arial" w:hAnsi="Arial" w:cs="Arial"/>
          <w:i w:val="0"/>
          <w:color w:val="auto"/>
          <w:sz w:val="20"/>
        </w:rPr>
        <w:t>in 200/20</w:t>
      </w:r>
      <w:r w:rsidR="00724124">
        <w:rPr>
          <w:rFonts w:ascii="Arial" w:hAnsi="Arial" w:cs="Arial"/>
          <w:i w:val="0"/>
          <w:color w:val="auto"/>
          <w:sz w:val="20"/>
        </w:rPr>
        <w:t>;</w:t>
      </w:r>
      <w:r w:rsidRPr="00907A04">
        <w:rPr>
          <w:rFonts w:ascii="Arial" w:hAnsi="Arial" w:cs="Arial"/>
          <w:i w:val="0"/>
          <w:color w:val="auto"/>
          <w:sz w:val="20"/>
        </w:rPr>
        <w:t xml:space="preserve"> </w:t>
      </w:r>
      <w:proofErr w:type="spellStart"/>
      <w:r w:rsidRPr="00907A04">
        <w:rPr>
          <w:rFonts w:ascii="Arial" w:hAnsi="Arial" w:cs="Arial"/>
          <w:i w:val="0"/>
          <w:color w:val="auto"/>
          <w:sz w:val="20"/>
        </w:rPr>
        <w:t>ZODPol</w:t>
      </w:r>
      <w:proofErr w:type="spellEnd"/>
      <w:r w:rsidRPr="00907A04">
        <w:rPr>
          <w:rFonts w:ascii="Arial" w:hAnsi="Arial" w:cs="Arial"/>
          <w:i w:val="0"/>
          <w:color w:val="auto"/>
          <w:sz w:val="20"/>
        </w:rPr>
        <w:t>) izdajam</w:t>
      </w:r>
    </w:p>
    <w:p w:rsidR="001541B6" w:rsidRDefault="001541B6" w:rsidP="001541B6">
      <w:pPr>
        <w:pStyle w:val="Navaden1"/>
        <w:spacing w:line="260" w:lineRule="exact"/>
        <w:rPr>
          <w:rFonts w:ascii="Arial" w:hAnsi="Arial" w:cs="Arial"/>
          <w:color w:val="auto"/>
        </w:rPr>
      </w:pPr>
    </w:p>
    <w:p w:rsidR="001541B6" w:rsidRPr="00907A04" w:rsidRDefault="001541B6" w:rsidP="001541B6">
      <w:pPr>
        <w:pStyle w:val="Navaden1"/>
        <w:spacing w:line="260" w:lineRule="exact"/>
        <w:rPr>
          <w:rFonts w:ascii="Arial" w:hAnsi="Arial" w:cs="Arial"/>
          <w:color w:val="auto"/>
        </w:rPr>
      </w:pPr>
    </w:p>
    <w:p w:rsidR="001541B6" w:rsidRPr="00907A04" w:rsidRDefault="001541B6" w:rsidP="001541B6">
      <w:pPr>
        <w:pStyle w:val="Navaden1"/>
        <w:spacing w:line="260" w:lineRule="exact"/>
        <w:jc w:val="center"/>
        <w:rPr>
          <w:rFonts w:ascii="Arial" w:hAnsi="Arial" w:cs="Arial"/>
          <w:b/>
          <w:color w:val="auto"/>
        </w:rPr>
      </w:pPr>
      <w:r w:rsidRPr="00907A04">
        <w:rPr>
          <w:rFonts w:ascii="Arial" w:hAnsi="Arial" w:cs="Arial"/>
          <w:b/>
          <w:color w:val="auto"/>
        </w:rPr>
        <w:t>USMERITVE IN OBVEZNA NAVODILA</w:t>
      </w:r>
    </w:p>
    <w:p w:rsidR="001541B6" w:rsidRPr="00907A04" w:rsidRDefault="001541B6" w:rsidP="001541B6">
      <w:pPr>
        <w:pStyle w:val="Navaden1"/>
        <w:spacing w:line="260" w:lineRule="exact"/>
        <w:jc w:val="center"/>
        <w:rPr>
          <w:rFonts w:ascii="Arial" w:hAnsi="Arial" w:cs="Arial"/>
          <w:color w:val="auto"/>
        </w:rPr>
      </w:pPr>
      <w:r w:rsidRPr="00907A04">
        <w:rPr>
          <w:rFonts w:ascii="Arial" w:hAnsi="Arial" w:cs="Arial"/>
          <w:b/>
          <w:color w:val="auto"/>
        </w:rPr>
        <w:t>za pripravo načrta dela policije v letu 20</w:t>
      </w:r>
      <w:r w:rsidR="00601D3E">
        <w:rPr>
          <w:rFonts w:ascii="Arial" w:hAnsi="Arial" w:cs="Arial"/>
          <w:b/>
          <w:color w:val="auto"/>
        </w:rPr>
        <w:t>22</w:t>
      </w:r>
    </w:p>
    <w:p w:rsidR="001541B6" w:rsidRPr="00907A04" w:rsidRDefault="001541B6" w:rsidP="001541B6">
      <w:pPr>
        <w:pStyle w:val="Telobesedila1"/>
        <w:spacing w:line="260" w:lineRule="exact"/>
        <w:rPr>
          <w:rFonts w:ascii="Arial" w:hAnsi="Arial" w:cs="Arial"/>
          <w:strike/>
          <w:color w:val="auto"/>
          <w:sz w:val="20"/>
        </w:rPr>
      </w:pPr>
    </w:p>
    <w:p w:rsidR="00A36D92" w:rsidRDefault="00A36D92" w:rsidP="001541B6">
      <w:pPr>
        <w:pStyle w:val="Navaden1"/>
        <w:spacing w:line="260" w:lineRule="exact"/>
        <w:jc w:val="both"/>
        <w:rPr>
          <w:rFonts w:ascii="Arial" w:hAnsi="Arial" w:cs="Arial"/>
          <w:color w:val="auto"/>
        </w:rPr>
      </w:pPr>
    </w:p>
    <w:p w:rsidR="001541B6" w:rsidRPr="00907A04" w:rsidRDefault="001541B6" w:rsidP="001541B6">
      <w:pPr>
        <w:pStyle w:val="Navaden1"/>
        <w:spacing w:line="260" w:lineRule="exact"/>
        <w:jc w:val="both"/>
        <w:rPr>
          <w:rFonts w:ascii="Arial" w:hAnsi="Arial" w:cs="Arial"/>
          <w:color w:val="auto"/>
        </w:rPr>
      </w:pPr>
      <w:r w:rsidRPr="00907A04">
        <w:rPr>
          <w:rFonts w:ascii="Arial" w:hAnsi="Arial" w:cs="Arial"/>
          <w:color w:val="auto"/>
        </w:rPr>
        <w:t>Usmeritve in obvezna navodila za pripravo načrta dela policije v letu 20</w:t>
      </w:r>
      <w:r w:rsidR="00E9598B">
        <w:rPr>
          <w:rFonts w:ascii="Arial" w:hAnsi="Arial" w:cs="Arial"/>
          <w:color w:val="auto"/>
        </w:rPr>
        <w:t>2</w:t>
      </w:r>
      <w:r w:rsidR="00601D3E">
        <w:rPr>
          <w:rFonts w:ascii="Arial" w:hAnsi="Arial" w:cs="Arial"/>
          <w:color w:val="auto"/>
        </w:rPr>
        <w:t>2</w:t>
      </w:r>
      <w:r w:rsidRPr="00907A04">
        <w:rPr>
          <w:rFonts w:ascii="Arial" w:hAnsi="Arial" w:cs="Arial"/>
          <w:color w:val="auto"/>
        </w:rPr>
        <w:t xml:space="preserve"> temeljijo na ugotovitvah o delovanju policije na podlagi njenega poročanja </w:t>
      </w:r>
      <w:r w:rsidR="008D2B0F" w:rsidRPr="00907A04">
        <w:rPr>
          <w:rFonts w:ascii="Arial" w:hAnsi="Arial" w:cs="Arial"/>
          <w:color w:val="auto"/>
        </w:rPr>
        <w:t>Ministrstv</w:t>
      </w:r>
      <w:r w:rsidR="008D2B0F">
        <w:rPr>
          <w:rFonts w:ascii="Arial" w:hAnsi="Arial" w:cs="Arial"/>
          <w:color w:val="auto"/>
        </w:rPr>
        <w:t>u</w:t>
      </w:r>
      <w:r w:rsidR="008D2B0F" w:rsidRPr="00907A04">
        <w:rPr>
          <w:rFonts w:ascii="Arial" w:hAnsi="Arial" w:cs="Arial"/>
          <w:color w:val="auto"/>
        </w:rPr>
        <w:t xml:space="preserve"> za notranje zadeve RS (v nadaljnjem besedilu: MNZ)</w:t>
      </w:r>
      <w:r w:rsidRPr="00907A04">
        <w:rPr>
          <w:rFonts w:ascii="Arial" w:hAnsi="Arial" w:cs="Arial"/>
          <w:color w:val="auto"/>
        </w:rPr>
        <w:t>, ugotovitvah nadzorov</w:t>
      </w:r>
      <w:r w:rsidR="00A36D92">
        <w:rPr>
          <w:rFonts w:ascii="Arial" w:hAnsi="Arial" w:cs="Arial"/>
          <w:color w:val="auto"/>
        </w:rPr>
        <w:t xml:space="preserve"> in</w:t>
      </w:r>
      <w:r w:rsidRPr="00907A04">
        <w:rPr>
          <w:rFonts w:ascii="Arial" w:hAnsi="Arial" w:cs="Arial"/>
          <w:color w:val="auto"/>
        </w:rPr>
        <w:t xml:space="preserve"> </w:t>
      </w:r>
      <w:r w:rsidR="00A36D92">
        <w:rPr>
          <w:rFonts w:ascii="Arial" w:hAnsi="Arial" w:cs="Arial"/>
          <w:color w:val="auto"/>
        </w:rPr>
        <w:t xml:space="preserve">pritožbenih </w:t>
      </w:r>
      <w:r w:rsidRPr="00907A04">
        <w:rPr>
          <w:rFonts w:ascii="Arial" w:hAnsi="Arial" w:cs="Arial"/>
          <w:color w:val="auto"/>
        </w:rPr>
        <w:t>postopk</w:t>
      </w:r>
      <w:r w:rsidR="00A36D92">
        <w:rPr>
          <w:rFonts w:ascii="Arial" w:hAnsi="Arial" w:cs="Arial"/>
          <w:color w:val="auto"/>
        </w:rPr>
        <w:t>ov</w:t>
      </w:r>
      <w:r w:rsidRPr="00907A04">
        <w:rPr>
          <w:rFonts w:ascii="Arial" w:hAnsi="Arial" w:cs="Arial"/>
          <w:color w:val="auto"/>
        </w:rPr>
        <w:t xml:space="preserve"> zoper delo policistov, razgovorih z vodstvi policijskih uprav </w:t>
      </w:r>
      <w:r w:rsidR="00A36D92">
        <w:rPr>
          <w:rFonts w:ascii="Arial" w:hAnsi="Arial" w:cs="Arial"/>
          <w:color w:val="auto"/>
        </w:rPr>
        <w:t>ter</w:t>
      </w:r>
      <w:r w:rsidRPr="00907A04">
        <w:rPr>
          <w:rFonts w:ascii="Arial" w:hAnsi="Arial" w:cs="Arial"/>
          <w:color w:val="auto"/>
        </w:rPr>
        <w:t xml:space="preserve"> nekaterih organizacijskih enot Generalne policijske uprave, razgovor</w:t>
      </w:r>
      <w:r w:rsidR="00640E8E">
        <w:rPr>
          <w:rFonts w:ascii="Arial" w:hAnsi="Arial" w:cs="Arial"/>
          <w:color w:val="auto"/>
        </w:rPr>
        <w:t>u</w:t>
      </w:r>
      <w:r w:rsidRPr="00907A04">
        <w:rPr>
          <w:rFonts w:ascii="Arial" w:hAnsi="Arial" w:cs="Arial"/>
          <w:color w:val="auto"/>
        </w:rPr>
        <w:t xml:space="preserve"> s predstavniki Varuha človekovih pravic </w:t>
      </w:r>
      <w:r w:rsidR="00776C4D">
        <w:rPr>
          <w:rFonts w:ascii="Arial" w:hAnsi="Arial" w:cs="Arial"/>
          <w:color w:val="auto"/>
        </w:rPr>
        <w:t>Republike Slovenije (</w:t>
      </w:r>
      <w:r w:rsidRPr="00907A04">
        <w:rPr>
          <w:rFonts w:ascii="Arial" w:hAnsi="Arial" w:cs="Arial"/>
          <w:color w:val="auto"/>
        </w:rPr>
        <w:t>RS</w:t>
      </w:r>
      <w:r w:rsidR="00776C4D">
        <w:rPr>
          <w:rFonts w:ascii="Arial" w:hAnsi="Arial" w:cs="Arial"/>
          <w:color w:val="auto"/>
        </w:rPr>
        <w:t>)</w:t>
      </w:r>
      <w:r w:rsidR="00F46713" w:rsidRPr="00907A04">
        <w:rPr>
          <w:rFonts w:ascii="Arial" w:hAnsi="Arial" w:cs="Arial"/>
          <w:color w:val="auto"/>
        </w:rPr>
        <w:t>,</w:t>
      </w:r>
      <w:r w:rsidRPr="00907A04">
        <w:rPr>
          <w:rFonts w:ascii="Arial" w:hAnsi="Arial" w:cs="Arial"/>
          <w:color w:val="auto"/>
        </w:rPr>
        <w:t xml:space="preserve"> </w:t>
      </w:r>
      <w:r w:rsidR="00601D3E">
        <w:rPr>
          <w:rFonts w:ascii="Arial" w:hAnsi="Arial" w:cs="Arial"/>
          <w:color w:val="auto"/>
        </w:rPr>
        <w:t xml:space="preserve">Vrhovnega državnega tožilstva RS, </w:t>
      </w:r>
      <w:r w:rsidRPr="00907A04">
        <w:rPr>
          <w:rFonts w:ascii="Arial" w:hAnsi="Arial" w:cs="Arial"/>
          <w:color w:val="auto"/>
        </w:rPr>
        <w:t xml:space="preserve">spremljanju sodne prakse </w:t>
      </w:r>
      <w:r w:rsidR="00A36D92">
        <w:rPr>
          <w:rFonts w:ascii="Arial" w:hAnsi="Arial" w:cs="Arial"/>
          <w:color w:val="auto"/>
        </w:rPr>
        <w:t>in</w:t>
      </w:r>
      <w:r w:rsidRPr="00907A04">
        <w:rPr>
          <w:rFonts w:ascii="Arial" w:hAnsi="Arial" w:cs="Arial"/>
          <w:color w:val="auto"/>
        </w:rPr>
        <w:t xml:space="preserve"> udejanjanju prednostnih nalog, ki izhajajo iz Temeljnih usmeritev za pripravo srednjeročnega načrta razvoja in dela policije v obdobju 2018–2022</w:t>
      </w:r>
      <w:r w:rsidRPr="00907A04">
        <w:rPr>
          <w:rStyle w:val="Sprotnaopomba-sklic"/>
          <w:rFonts w:ascii="Arial" w:hAnsi="Arial" w:cs="Arial"/>
          <w:color w:val="auto"/>
        </w:rPr>
        <w:footnoteReference w:id="1"/>
      </w:r>
      <w:r w:rsidRPr="00907A04">
        <w:rPr>
          <w:rFonts w:ascii="Arial" w:hAnsi="Arial" w:cs="Arial"/>
          <w:color w:val="auto"/>
        </w:rPr>
        <w:t xml:space="preserve"> ter iz drugih strateških dokumentov Državnega zbora RS, Vlade RS in MNZ.</w:t>
      </w:r>
    </w:p>
    <w:p w:rsidR="000F40A9" w:rsidRPr="00907A04" w:rsidRDefault="000F40A9" w:rsidP="001541B6">
      <w:pPr>
        <w:pStyle w:val="Navaden1"/>
        <w:spacing w:line="260" w:lineRule="exact"/>
        <w:jc w:val="both"/>
        <w:rPr>
          <w:rFonts w:ascii="Arial" w:hAnsi="Arial" w:cs="Arial"/>
          <w:strike/>
          <w:color w:val="auto"/>
          <w:highlight w:val="yellow"/>
        </w:rPr>
      </w:pPr>
    </w:p>
    <w:p w:rsidR="001541B6" w:rsidRPr="005E6A43" w:rsidRDefault="005E6A43" w:rsidP="005E6A43">
      <w:pPr>
        <w:spacing w:after="0" w:line="260" w:lineRule="exact"/>
        <w:jc w:val="center"/>
        <w:rPr>
          <w:b/>
          <w:sz w:val="20"/>
          <w:szCs w:val="20"/>
        </w:rPr>
      </w:pPr>
      <w:r>
        <w:rPr>
          <w:b/>
          <w:sz w:val="20"/>
          <w:szCs w:val="20"/>
        </w:rPr>
        <w:t>I</w:t>
      </w:r>
      <w:r w:rsidR="00E30365">
        <w:rPr>
          <w:b/>
          <w:sz w:val="20"/>
          <w:szCs w:val="20"/>
        </w:rPr>
        <w:t>.</w:t>
      </w:r>
    </w:p>
    <w:p w:rsidR="001541B6" w:rsidRPr="00907A04" w:rsidRDefault="001541B6" w:rsidP="001541B6">
      <w:pPr>
        <w:pStyle w:val="Navaden1"/>
        <w:spacing w:line="260" w:lineRule="exact"/>
        <w:jc w:val="center"/>
        <w:rPr>
          <w:rFonts w:ascii="Arial" w:hAnsi="Arial" w:cs="Arial"/>
          <w:b/>
          <w:smallCaps/>
          <w:color w:val="auto"/>
        </w:rPr>
      </w:pPr>
    </w:p>
    <w:p w:rsidR="001541B6" w:rsidRPr="00907A04" w:rsidRDefault="001541B6" w:rsidP="001541B6">
      <w:pPr>
        <w:pStyle w:val="Navaden1"/>
        <w:spacing w:line="260" w:lineRule="exact"/>
        <w:jc w:val="center"/>
        <w:rPr>
          <w:rFonts w:ascii="Arial" w:hAnsi="Arial" w:cs="Arial"/>
          <w:b/>
          <w:smallCaps/>
          <w:color w:val="auto"/>
        </w:rPr>
      </w:pPr>
      <w:r w:rsidRPr="00907A04">
        <w:rPr>
          <w:rFonts w:ascii="Arial" w:hAnsi="Arial" w:cs="Arial"/>
          <w:b/>
          <w:smallCaps/>
          <w:color w:val="auto"/>
        </w:rPr>
        <w:t>URESNIČEVANJE STRATEŠKIH CILJEV</w:t>
      </w:r>
    </w:p>
    <w:p w:rsidR="001541B6" w:rsidRPr="00907A04" w:rsidRDefault="001541B6" w:rsidP="001541B6">
      <w:pPr>
        <w:pStyle w:val="Telobesedila1"/>
        <w:spacing w:line="260" w:lineRule="exact"/>
        <w:rPr>
          <w:rFonts w:ascii="Arial" w:hAnsi="Arial" w:cs="Arial"/>
          <w:color w:val="auto"/>
          <w:sz w:val="20"/>
        </w:rPr>
      </w:pPr>
    </w:p>
    <w:p w:rsidR="001541B6" w:rsidRPr="00907A04" w:rsidRDefault="001541B6" w:rsidP="001541B6">
      <w:pPr>
        <w:pStyle w:val="Telobesedila1"/>
        <w:spacing w:line="260" w:lineRule="exact"/>
        <w:rPr>
          <w:rFonts w:ascii="Arial" w:hAnsi="Arial" w:cs="Arial"/>
          <w:color w:val="auto"/>
          <w:sz w:val="20"/>
        </w:rPr>
      </w:pPr>
    </w:p>
    <w:p w:rsidR="001541B6" w:rsidRPr="00907A04" w:rsidRDefault="001541B6" w:rsidP="005E6A43">
      <w:pPr>
        <w:pStyle w:val="Telobesedila1"/>
        <w:numPr>
          <w:ilvl w:val="0"/>
          <w:numId w:val="3"/>
        </w:numPr>
        <w:spacing w:line="260" w:lineRule="exact"/>
        <w:ind w:left="567" w:hanging="567"/>
        <w:rPr>
          <w:rFonts w:ascii="Arial" w:hAnsi="Arial" w:cs="Arial"/>
          <w:b/>
          <w:color w:val="auto"/>
          <w:sz w:val="20"/>
        </w:rPr>
      </w:pPr>
      <w:r w:rsidRPr="00907A04">
        <w:rPr>
          <w:rFonts w:ascii="Arial" w:hAnsi="Arial" w:cs="Arial"/>
          <w:b/>
          <w:color w:val="auto"/>
          <w:sz w:val="20"/>
        </w:rPr>
        <w:t>Preprečevanje, odkrivanje in preiskovanje kaznivih dejanj</w:t>
      </w:r>
    </w:p>
    <w:p w:rsidR="001541B6" w:rsidRPr="00053DA0" w:rsidRDefault="001541B6" w:rsidP="001541B6">
      <w:pPr>
        <w:pStyle w:val="Telobesedila1"/>
        <w:spacing w:line="260" w:lineRule="exact"/>
        <w:jc w:val="center"/>
        <w:rPr>
          <w:rFonts w:ascii="Arial" w:hAnsi="Arial" w:cs="Arial"/>
          <w:b/>
          <w:color w:val="auto"/>
          <w:sz w:val="20"/>
        </w:rPr>
      </w:pPr>
    </w:p>
    <w:p w:rsidR="00415F0B" w:rsidRDefault="00415F0B" w:rsidP="00415F0B">
      <w:pPr>
        <w:pStyle w:val="Navaden1"/>
        <w:numPr>
          <w:ilvl w:val="1"/>
          <w:numId w:val="3"/>
        </w:numPr>
        <w:spacing w:line="260" w:lineRule="exact"/>
        <w:ind w:left="567" w:hanging="567"/>
        <w:jc w:val="both"/>
        <w:rPr>
          <w:rFonts w:ascii="Arial" w:hAnsi="Arial" w:cs="Arial"/>
          <w:color w:val="auto"/>
        </w:rPr>
      </w:pPr>
      <w:r>
        <w:rPr>
          <w:rFonts w:ascii="Arial" w:hAnsi="Arial" w:cs="Arial"/>
          <w:color w:val="auto"/>
        </w:rPr>
        <w:t xml:space="preserve">Policija mora v prvem polletju vzpostaviti delovanje sistema </w:t>
      </w:r>
      <w:r w:rsidRPr="00523FE2">
        <w:rPr>
          <w:rFonts w:ascii="Arial" w:hAnsi="Arial" w:cs="Arial"/>
          <w:color w:val="auto"/>
        </w:rPr>
        <w:t>ETIAS</w:t>
      </w:r>
      <w:r>
        <w:rPr>
          <w:rStyle w:val="Sprotnaopomba-sklic"/>
          <w:rFonts w:ascii="Arial" w:hAnsi="Arial" w:cs="Arial"/>
          <w:color w:val="auto"/>
        </w:rPr>
        <w:footnoteReference w:id="2"/>
      </w:r>
      <w:r>
        <w:rPr>
          <w:rFonts w:ascii="Arial" w:hAnsi="Arial" w:cs="Arial"/>
          <w:b/>
          <w:color w:val="auto"/>
        </w:rPr>
        <w:t xml:space="preserve"> </w:t>
      </w:r>
      <w:r w:rsidRPr="004E32EB">
        <w:rPr>
          <w:rFonts w:ascii="Arial" w:hAnsi="Arial" w:cs="Arial"/>
          <w:color w:val="auto"/>
        </w:rPr>
        <w:t>(predvidoma april</w:t>
      </w:r>
      <w:r w:rsidR="008C4F78">
        <w:rPr>
          <w:rFonts w:ascii="Arial" w:hAnsi="Arial" w:cs="Arial"/>
          <w:color w:val="auto"/>
        </w:rPr>
        <w:t>a</w:t>
      </w:r>
      <w:r w:rsidRPr="004E32EB">
        <w:rPr>
          <w:rFonts w:ascii="Arial" w:hAnsi="Arial" w:cs="Arial"/>
          <w:color w:val="auto"/>
        </w:rPr>
        <w:t xml:space="preserve"> 2022)</w:t>
      </w:r>
      <w:r w:rsidR="008D2B0F">
        <w:rPr>
          <w:rFonts w:ascii="Arial" w:hAnsi="Arial" w:cs="Arial"/>
          <w:color w:val="auto"/>
        </w:rPr>
        <w:t>,</w:t>
      </w:r>
      <w:r>
        <w:rPr>
          <w:rFonts w:ascii="Arial" w:hAnsi="Arial" w:cs="Arial"/>
          <w:color w:val="auto"/>
        </w:rPr>
        <w:t xml:space="preserve"> </w:t>
      </w:r>
      <w:r w:rsidR="00546692">
        <w:rPr>
          <w:rFonts w:ascii="Arial" w:hAnsi="Arial" w:cs="Arial"/>
          <w:color w:val="auto"/>
        </w:rPr>
        <w:t>skozi</w:t>
      </w:r>
      <w:r>
        <w:rPr>
          <w:rFonts w:ascii="Arial" w:hAnsi="Arial" w:cs="Arial"/>
          <w:color w:val="auto"/>
        </w:rPr>
        <w:t xml:space="preserve"> katerega se bo uvedlo elektronsko preverjanje vstopnih pogojev državljanov tretjih držav iz </w:t>
      </w:r>
      <w:proofErr w:type="spellStart"/>
      <w:r>
        <w:rPr>
          <w:rFonts w:ascii="Arial" w:hAnsi="Arial" w:cs="Arial"/>
          <w:color w:val="auto"/>
        </w:rPr>
        <w:t>brezvizumskih</w:t>
      </w:r>
      <w:proofErr w:type="spellEnd"/>
      <w:r>
        <w:rPr>
          <w:rFonts w:ascii="Arial" w:hAnsi="Arial" w:cs="Arial"/>
          <w:color w:val="auto"/>
        </w:rPr>
        <w:t xml:space="preserve"> držav v schengensko območje.</w:t>
      </w:r>
    </w:p>
    <w:p w:rsidR="00B64410" w:rsidRDefault="00B64410" w:rsidP="00546692">
      <w:pPr>
        <w:pStyle w:val="Navaden1"/>
        <w:spacing w:line="260" w:lineRule="exact"/>
        <w:ind w:left="567"/>
        <w:jc w:val="both"/>
        <w:rPr>
          <w:rFonts w:ascii="Arial" w:hAnsi="Arial" w:cs="Arial"/>
          <w:color w:val="auto"/>
        </w:rPr>
      </w:pPr>
    </w:p>
    <w:p w:rsidR="00415F0B" w:rsidRPr="001B424B" w:rsidRDefault="00415F0B" w:rsidP="00BC3D87">
      <w:pPr>
        <w:pStyle w:val="Navaden1"/>
        <w:numPr>
          <w:ilvl w:val="1"/>
          <w:numId w:val="3"/>
        </w:numPr>
        <w:spacing w:line="260" w:lineRule="exact"/>
        <w:ind w:left="567" w:hanging="567"/>
        <w:jc w:val="both"/>
        <w:rPr>
          <w:rFonts w:ascii="Arial" w:hAnsi="Arial" w:cs="Arial"/>
          <w:color w:val="auto"/>
        </w:rPr>
      </w:pPr>
      <w:r>
        <w:rPr>
          <w:rFonts w:ascii="Arial" w:hAnsi="Arial" w:cs="Arial"/>
          <w:color w:val="auto"/>
        </w:rPr>
        <w:lastRenderedPageBreak/>
        <w:t xml:space="preserve">Policija mora novo </w:t>
      </w:r>
      <w:r w:rsidRPr="001B424B">
        <w:rPr>
          <w:rFonts w:ascii="Arial" w:hAnsi="Arial" w:cs="Arial"/>
          <w:color w:val="auto"/>
        </w:rPr>
        <w:t xml:space="preserve">Navodilo o evidentiranju </w:t>
      </w:r>
      <w:r w:rsidR="00DC267B">
        <w:rPr>
          <w:rFonts w:ascii="Arial" w:hAnsi="Arial" w:cs="Arial"/>
          <w:color w:val="auto"/>
        </w:rPr>
        <w:t>kaznivih dejanj</w:t>
      </w:r>
      <w:r>
        <w:rPr>
          <w:rFonts w:ascii="Arial" w:hAnsi="Arial" w:cs="Arial"/>
          <w:color w:val="auto"/>
        </w:rPr>
        <w:t xml:space="preserve"> čim prej </w:t>
      </w:r>
      <w:r w:rsidR="008D2B0F">
        <w:rPr>
          <w:rFonts w:ascii="Arial" w:hAnsi="Arial" w:cs="Arial"/>
          <w:color w:val="auto"/>
        </w:rPr>
        <w:t xml:space="preserve">ustrezno </w:t>
      </w:r>
      <w:r>
        <w:rPr>
          <w:rFonts w:ascii="Arial" w:hAnsi="Arial" w:cs="Arial"/>
          <w:color w:val="auto"/>
        </w:rPr>
        <w:t>implementirati v delo in nad njegovo uporabo izvajati ustrezen nadzor.</w:t>
      </w:r>
    </w:p>
    <w:p w:rsidR="0038466F" w:rsidRDefault="0038466F" w:rsidP="0038466F">
      <w:pPr>
        <w:pStyle w:val="Navaden1"/>
        <w:spacing w:line="260" w:lineRule="exact"/>
        <w:jc w:val="both"/>
        <w:rPr>
          <w:rFonts w:ascii="Arial" w:hAnsi="Arial" w:cs="Arial"/>
          <w:color w:val="auto"/>
        </w:rPr>
      </w:pPr>
    </w:p>
    <w:p w:rsidR="00415F0B" w:rsidRDefault="00415F0B" w:rsidP="00415F0B">
      <w:pPr>
        <w:pStyle w:val="Navaden1"/>
        <w:numPr>
          <w:ilvl w:val="1"/>
          <w:numId w:val="3"/>
        </w:numPr>
        <w:spacing w:line="260" w:lineRule="exact"/>
        <w:ind w:left="567" w:hanging="567"/>
        <w:jc w:val="both"/>
        <w:rPr>
          <w:rFonts w:ascii="Arial" w:hAnsi="Arial" w:cs="Arial"/>
          <w:color w:val="auto"/>
        </w:rPr>
      </w:pPr>
      <w:r>
        <w:rPr>
          <w:rFonts w:ascii="Arial" w:hAnsi="Arial" w:cs="Arial"/>
          <w:color w:val="auto"/>
        </w:rPr>
        <w:t xml:space="preserve">Nadaljuje naj z ukrepi za </w:t>
      </w:r>
      <w:r w:rsidRPr="00523FE2">
        <w:rPr>
          <w:rFonts w:ascii="Arial" w:hAnsi="Arial" w:cs="Arial"/>
          <w:color w:val="auto"/>
        </w:rPr>
        <w:t>skrajševanje policijskih preiskav in zmanjšanje zaostankov pri dopolnjevanju</w:t>
      </w:r>
      <w:r w:rsidRPr="001B424B">
        <w:rPr>
          <w:rFonts w:ascii="Arial" w:hAnsi="Arial" w:cs="Arial"/>
          <w:color w:val="auto"/>
        </w:rPr>
        <w:t xml:space="preserve"> </w:t>
      </w:r>
      <w:r>
        <w:rPr>
          <w:rFonts w:ascii="Arial" w:hAnsi="Arial" w:cs="Arial"/>
          <w:color w:val="auto"/>
        </w:rPr>
        <w:t>kazenskih ovadb na zahtevo pristojnih državnih tožilcev.</w:t>
      </w:r>
    </w:p>
    <w:p w:rsidR="00415F0B" w:rsidRDefault="00415F0B" w:rsidP="00415F0B">
      <w:pPr>
        <w:pStyle w:val="Odstavekseznama"/>
        <w:rPr>
          <w:rFonts w:cs="Arial"/>
        </w:rPr>
      </w:pPr>
    </w:p>
    <w:p w:rsidR="00415F0B" w:rsidRDefault="00415F0B" w:rsidP="00415F0B">
      <w:pPr>
        <w:pStyle w:val="Navaden1"/>
        <w:numPr>
          <w:ilvl w:val="1"/>
          <w:numId w:val="3"/>
        </w:numPr>
        <w:spacing w:line="260" w:lineRule="exact"/>
        <w:ind w:left="567" w:hanging="567"/>
        <w:jc w:val="both"/>
        <w:rPr>
          <w:rFonts w:ascii="Arial" w:hAnsi="Arial" w:cs="Arial"/>
          <w:color w:val="auto"/>
        </w:rPr>
      </w:pPr>
      <w:r>
        <w:rPr>
          <w:rFonts w:ascii="Arial" w:hAnsi="Arial" w:cs="Arial"/>
          <w:color w:val="auto"/>
        </w:rPr>
        <w:t xml:space="preserve">Zagotoviti mora dosledno izvajanje usmeritev o enotnem načinu </w:t>
      </w:r>
      <w:r w:rsidRPr="00523FE2">
        <w:rPr>
          <w:rFonts w:ascii="Arial" w:hAnsi="Arial" w:cs="Arial"/>
          <w:color w:val="auto"/>
        </w:rPr>
        <w:t>popisovanja prilog</w:t>
      </w:r>
      <w:r>
        <w:rPr>
          <w:rFonts w:ascii="Arial" w:hAnsi="Arial" w:cs="Arial"/>
          <w:color w:val="auto"/>
        </w:rPr>
        <w:t xml:space="preserve"> kazenske ovadbe in poročila v dopolnitev kazenske ovadbe,</w:t>
      </w:r>
      <w:r>
        <w:rPr>
          <w:rStyle w:val="Sprotnaopomba-sklic"/>
          <w:rFonts w:ascii="Arial" w:hAnsi="Arial" w:cs="Arial"/>
          <w:color w:val="auto"/>
        </w:rPr>
        <w:footnoteReference w:id="3"/>
      </w:r>
      <w:r>
        <w:rPr>
          <w:rFonts w:ascii="Arial" w:hAnsi="Arial" w:cs="Arial"/>
          <w:color w:val="auto"/>
        </w:rPr>
        <w:t xml:space="preserve"> ki so ključnega pomena </w:t>
      </w:r>
      <w:r w:rsidR="008D2B0F">
        <w:rPr>
          <w:rFonts w:ascii="Arial" w:hAnsi="Arial" w:cs="Arial"/>
          <w:color w:val="auto"/>
        </w:rPr>
        <w:t xml:space="preserve">tudi </w:t>
      </w:r>
      <w:r>
        <w:rPr>
          <w:rFonts w:ascii="Arial" w:hAnsi="Arial" w:cs="Arial"/>
          <w:color w:val="auto"/>
        </w:rPr>
        <w:t>za uvajanje e-poslovanja v kazenskih zadevah.</w:t>
      </w:r>
    </w:p>
    <w:p w:rsidR="00415F0B" w:rsidRDefault="00415F0B" w:rsidP="00415F0B">
      <w:pPr>
        <w:pStyle w:val="Odstavekseznama"/>
        <w:rPr>
          <w:rFonts w:cs="Arial"/>
        </w:rPr>
      </w:pPr>
    </w:p>
    <w:p w:rsidR="00415F0B" w:rsidRDefault="00415F0B" w:rsidP="00415F0B">
      <w:pPr>
        <w:pStyle w:val="Navaden1"/>
        <w:numPr>
          <w:ilvl w:val="1"/>
          <w:numId w:val="3"/>
        </w:numPr>
        <w:spacing w:line="260" w:lineRule="exact"/>
        <w:ind w:left="567" w:hanging="567"/>
        <w:jc w:val="both"/>
        <w:rPr>
          <w:rFonts w:ascii="Arial" w:hAnsi="Arial" w:cs="Arial"/>
          <w:color w:val="auto"/>
        </w:rPr>
      </w:pPr>
      <w:r>
        <w:rPr>
          <w:rFonts w:ascii="Arial" w:hAnsi="Arial" w:cs="Arial"/>
          <w:color w:val="auto"/>
        </w:rPr>
        <w:t xml:space="preserve">Policija je dolžna </w:t>
      </w:r>
      <w:r>
        <w:rPr>
          <w:rFonts w:ascii="Arial" w:eastAsia="Calibri" w:hAnsi="Arial" w:cs="Arial"/>
          <w:bCs/>
        </w:rPr>
        <w:t xml:space="preserve">pri </w:t>
      </w:r>
      <w:r w:rsidRPr="00A713A8">
        <w:rPr>
          <w:rFonts w:ascii="Arial" w:eastAsia="Calibri" w:hAnsi="Arial" w:cs="Arial"/>
          <w:bCs/>
        </w:rPr>
        <w:t>obravnavi tajnih podatkov</w:t>
      </w:r>
      <w:r>
        <w:rPr>
          <w:rFonts w:ascii="Arial" w:eastAsia="Calibri" w:hAnsi="Arial" w:cs="Arial"/>
          <w:bCs/>
        </w:rPr>
        <w:t xml:space="preserve">, ki se nanašajo na </w:t>
      </w:r>
      <w:r w:rsidR="0052667B">
        <w:rPr>
          <w:rFonts w:ascii="Arial" w:eastAsia="Calibri" w:hAnsi="Arial" w:cs="Arial"/>
          <w:bCs/>
        </w:rPr>
        <w:t>prikrite</w:t>
      </w:r>
      <w:r>
        <w:rPr>
          <w:rFonts w:ascii="Arial" w:eastAsia="Calibri" w:hAnsi="Arial" w:cs="Arial"/>
          <w:bCs/>
        </w:rPr>
        <w:t xml:space="preserve"> preiskovalne ukrepe, </w:t>
      </w:r>
      <w:r w:rsidRPr="002B1507">
        <w:rPr>
          <w:rFonts w:ascii="Arial" w:eastAsia="Calibri" w:hAnsi="Arial" w:cs="Arial"/>
          <w:bCs/>
        </w:rPr>
        <w:t>zagotovi</w:t>
      </w:r>
      <w:r>
        <w:rPr>
          <w:rFonts w:ascii="Arial" w:eastAsia="Calibri" w:hAnsi="Arial" w:cs="Arial"/>
          <w:bCs/>
        </w:rPr>
        <w:t>ti</w:t>
      </w:r>
      <w:r w:rsidRPr="002B1507">
        <w:rPr>
          <w:rFonts w:ascii="Arial" w:eastAsia="Calibri" w:hAnsi="Arial" w:cs="Arial"/>
          <w:bCs/>
        </w:rPr>
        <w:t xml:space="preserve"> spoštovanje določb Zakona o tajnih podatkih, Uredbe o varovanju tajnih podatkov in internega navodila MNZ</w:t>
      </w:r>
      <w:r>
        <w:rPr>
          <w:rFonts w:ascii="Arial" w:eastAsia="Calibri" w:hAnsi="Arial" w:cs="Arial"/>
          <w:bCs/>
        </w:rPr>
        <w:t xml:space="preserve"> glede distribucije dokumentov pristojnim tožilstvom in sodiščem</w:t>
      </w:r>
      <w:r>
        <w:rPr>
          <w:rFonts w:ascii="Arial" w:hAnsi="Arial" w:cs="Arial"/>
          <w:color w:val="auto"/>
        </w:rPr>
        <w:t xml:space="preserve"> ter preklica tajnosti.</w:t>
      </w:r>
    </w:p>
    <w:p w:rsidR="00415F0B" w:rsidRDefault="00415F0B" w:rsidP="00415F0B">
      <w:pPr>
        <w:pStyle w:val="Navaden1"/>
        <w:spacing w:line="260" w:lineRule="exact"/>
        <w:ind w:left="567"/>
        <w:jc w:val="both"/>
        <w:rPr>
          <w:rFonts w:ascii="Arial" w:hAnsi="Arial" w:cs="Arial"/>
          <w:color w:val="auto"/>
        </w:rPr>
      </w:pPr>
    </w:p>
    <w:p w:rsidR="00415F0B" w:rsidRDefault="00415F0B" w:rsidP="00415F0B">
      <w:pPr>
        <w:pStyle w:val="Navaden1"/>
        <w:numPr>
          <w:ilvl w:val="1"/>
          <w:numId w:val="3"/>
        </w:numPr>
        <w:spacing w:line="260" w:lineRule="exact"/>
        <w:ind w:left="567" w:hanging="567"/>
        <w:jc w:val="both"/>
        <w:rPr>
          <w:rFonts w:ascii="Arial" w:hAnsi="Arial" w:cs="Arial"/>
          <w:color w:val="auto"/>
        </w:rPr>
      </w:pPr>
      <w:r>
        <w:rPr>
          <w:rFonts w:ascii="Arial" w:hAnsi="Arial" w:cs="Arial"/>
          <w:color w:val="auto"/>
        </w:rPr>
        <w:t xml:space="preserve">Policiji nalagam, da okrepi aktivnosti na področju odkrivanja in preprečevanja </w:t>
      </w:r>
      <w:r w:rsidRPr="00523FE2">
        <w:rPr>
          <w:rFonts w:ascii="Arial" w:hAnsi="Arial" w:cs="Arial"/>
          <w:color w:val="auto"/>
        </w:rPr>
        <w:t>ekološke kriminalitete</w:t>
      </w:r>
      <w:r>
        <w:rPr>
          <w:rFonts w:ascii="Arial" w:hAnsi="Arial" w:cs="Arial"/>
          <w:color w:val="auto"/>
        </w:rPr>
        <w:t xml:space="preserve">. Pri tem naj se okrepi </w:t>
      </w:r>
      <w:r w:rsidR="00DC267B">
        <w:rPr>
          <w:rFonts w:ascii="Arial" w:hAnsi="Arial" w:cs="Arial"/>
          <w:color w:val="auto"/>
        </w:rPr>
        <w:t xml:space="preserve">tudi </w:t>
      </w:r>
      <w:r>
        <w:rPr>
          <w:rFonts w:ascii="Arial" w:hAnsi="Arial" w:cs="Arial"/>
          <w:color w:val="auto"/>
        </w:rPr>
        <w:t>sodelovanje z drugimi deležniki na področju varstva okolja in lokalnim prebivalstvom.</w:t>
      </w:r>
    </w:p>
    <w:p w:rsidR="00B76C38" w:rsidRDefault="00B76C38" w:rsidP="00B76C38">
      <w:pPr>
        <w:pStyle w:val="Odstavekseznama"/>
        <w:rPr>
          <w:rFonts w:cs="Arial"/>
        </w:rPr>
      </w:pPr>
    </w:p>
    <w:p w:rsidR="004C0599" w:rsidRPr="008D2B0F" w:rsidRDefault="00F0254B" w:rsidP="00BC3D87">
      <w:pPr>
        <w:pStyle w:val="Navaden1"/>
        <w:numPr>
          <w:ilvl w:val="1"/>
          <w:numId w:val="3"/>
        </w:numPr>
        <w:spacing w:line="260" w:lineRule="exact"/>
        <w:ind w:left="567" w:hanging="567"/>
        <w:jc w:val="both"/>
        <w:rPr>
          <w:rFonts w:ascii="Arial" w:hAnsi="Arial" w:cs="Arial"/>
          <w:color w:val="auto"/>
        </w:rPr>
      </w:pPr>
      <w:r w:rsidRPr="00F0254B">
        <w:rPr>
          <w:rFonts w:ascii="Arial" w:hAnsi="Arial" w:cs="Arial"/>
          <w:color w:val="auto"/>
        </w:rPr>
        <w:t xml:space="preserve">Zaradi </w:t>
      </w:r>
      <w:r w:rsidR="00BF1F05">
        <w:rPr>
          <w:rFonts w:ascii="Arial" w:hAnsi="Arial" w:cs="Arial"/>
          <w:color w:val="auto"/>
        </w:rPr>
        <w:t>večjega tveganja</w:t>
      </w:r>
      <w:r w:rsidR="00CA0FA8" w:rsidRPr="00F0254B">
        <w:rPr>
          <w:rFonts w:ascii="Arial" w:hAnsi="Arial" w:cs="Arial"/>
          <w:color w:val="auto"/>
        </w:rPr>
        <w:t xml:space="preserve"> </w:t>
      </w:r>
      <w:r w:rsidR="00DC267B">
        <w:rPr>
          <w:rFonts w:ascii="Arial" w:hAnsi="Arial" w:cs="Arial"/>
          <w:color w:val="auto"/>
        </w:rPr>
        <w:t xml:space="preserve">in novih pojavnih oblik </w:t>
      </w:r>
      <w:r w:rsidR="00CA0FA8" w:rsidRPr="00523FE2">
        <w:rPr>
          <w:rFonts w:ascii="Arial" w:hAnsi="Arial" w:cs="Arial"/>
          <w:color w:val="auto"/>
        </w:rPr>
        <w:t>kibernetske kriminalitete</w:t>
      </w:r>
      <w:r w:rsidR="00DC267B">
        <w:rPr>
          <w:rFonts w:ascii="Arial" w:hAnsi="Arial" w:cs="Arial"/>
          <w:color w:val="auto"/>
        </w:rPr>
        <w:t>,</w:t>
      </w:r>
      <w:r w:rsidR="00BF1F05" w:rsidRPr="00BC3D87">
        <w:rPr>
          <w:vertAlign w:val="superscript"/>
        </w:rPr>
        <w:footnoteReference w:id="4"/>
      </w:r>
      <w:r w:rsidR="00CA0FA8" w:rsidRPr="00F0254B">
        <w:rPr>
          <w:rFonts w:ascii="Arial" w:hAnsi="Arial" w:cs="Arial"/>
          <w:color w:val="auto"/>
        </w:rPr>
        <w:t xml:space="preserve"> </w:t>
      </w:r>
      <w:r w:rsidRPr="00F0254B">
        <w:rPr>
          <w:rFonts w:ascii="Arial" w:hAnsi="Arial" w:cs="Arial"/>
          <w:color w:val="auto"/>
        </w:rPr>
        <w:t>mora policija okrepi</w:t>
      </w:r>
      <w:r>
        <w:rPr>
          <w:rFonts w:ascii="Arial" w:hAnsi="Arial" w:cs="Arial"/>
          <w:color w:val="auto"/>
        </w:rPr>
        <w:t>ti</w:t>
      </w:r>
      <w:r w:rsidRPr="00F0254B">
        <w:rPr>
          <w:rFonts w:ascii="Arial" w:hAnsi="Arial" w:cs="Arial"/>
          <w:color w:val="auto"/>
        </w:rPr>
        <w:t xml:space="preserve"> učinkovito in tesno sodelovanje z domačimi </w:t>
      </w:r>
      <w:r w:rsidR="008D2B0F">
        <w:rPr>
          <w:rFonts w:ascii="Arial" w:hAnsi="Arial" w:cs="Arial"/>
          <w:color w:val="auto"/>
        </w:rPr>
        <w:t>ter</w:t>
      </w:r>
      <w:r w:rsidRPr="00F0254B">
        <w:rPr>
          <w:rFonts w:ascii="Arial" w:hAnsi="Arial" w:cs="Arial"/>
          <w:color w:val="auto"/>
        </w:rPr>
        <w:t xml:space="preserve"> tujimi deležniki, s ciljem varne in hitre izmenjave informacij, znanja, izkušenj ter preiskovalnih taktik in metod. </w:t>
      </w:r>
      <w:r w:rsidR="00D01C18">
        <w:rPr>
          <w:rFonts w:ascii="Arial" w:hAnsi="Arial" w:cs="Arial"/>
          <w:color w:val="auto"/>
        </w:rPr>
        <w:t xml:space="preserve">Zagotoviti mora tudi podporo delovanju </w:t>
      </w:r>
      <w:r w:rsidR="00D01C18" w:rsidRPr="00523FE2">
        <w:rPr>
          <w:rFonts w:ascii="Arial" w:hAnsi="Arial" w:cs="Arial"/>
          <w:color w:val="auto"/>
        </w:rPr>
        <w:t>Inovacijskega vozlišča EU za notranjo varnost</w:t>
      </w:r>
      <w:r w:rsidR="00D01C18" w:rsidRPr="008D2B0F">
        <w:rPr>
          <w:rFonts w:ascii="Arial" w:hAnsi="Arial" w:cs="Arial"/>
          <w:color w:val="auto"/>
        </w:rPr>
        <w:t>.</w:t>
      </w:r>
    </w:p>
    <w:p w:rsidR="00F0254B" w:rsidRDefault="00F0254B" w:rsidP="00F0254B">
      <w:pPr>
        <w:pStyle w:val="Odstavekseznama"/>
        <w:rPr>
          <w:rFonts w:cs="Arial"/>
        </w:rPr>
      </w:pPr>
    </w:p>
    <w:p w:rsidR="0026736B" w:rsidRDefault="00FB1373" w:rsidP="00DC6BD7">
      <w:pPr>
        <w:pStyle w:val="Navaden1"/>
        <w:numPr>
          <w:ilvl w:val="1"/>
          <w:numId w:val="3"/>
        </w:numPr>
        <w:spacing w:line="260" w:lineRule="exact"/>
        <w:ind w:left="567" w:hanging="567"/>
        <w:jc w:val="both"/>
        <w:rPr>
          <w:rFonts w:ascii="Arial" w:hAnsi="Arial" w:cs="Arial"/>
          <w:color w:val="auto"/>
        </w:rPr>
      </w:pPr>
      <w:r w:rsidRPr="00FB1373">
        <w:rPr>
          <w:rFonts w:ascii="Arial" w:hAnsi="Arial" w:cs="Arial"/>
          <w:color w:val="auto"/>
        </w:rPr>
        <w:t xml:space="preserve">Intenzivirati mora proaktivno delo na področju odkrivanja </w:t>
      </w:r>
      <w:r w:rsidRPr="00523FE2">
        <w:rPr>
          <w:rFonts w:ascii="Arial" w:hAnsi="Arial" w:cs="Arial"/>
          <w:color w:val="auto"/>
        </w:rPr>
        <w:t>t</w:t>
      </w:r>
      <w:r w:rsidR="004C0599" w:rsidRPr="00523FE2">
        <w:rPr>
          <w:rFonts w:ascii="Arial" w:hAnsi="Arial" w:cs="Arial"/>
          <w:color w:val="auto"/>
        </w:rPr>
        <w:t>rgovin</w:t>
      </w:r>
      <w:r w:rsidRPr="00523FE2">
        <w:rPr>
          <w:rFonts w:ascii="Arial" w:hAnsi="Arial" w:cs="Arial"/>
          <w:color w:val="auto"/>
        </w:rPr>
        <w:t>e</w:t>
      </w:r>
      <w:r w:rsidR="004C0599" w:rsidRPr="00523FE2">
        <w:rPr>
          <w:rFonts w:ascii="Arial" w:hAnsi="Arial" w:cs="Arial"/>
          <w:color w:val="auto"/>
        </w:rPr>
        <w:t xml:space="preserve"> z ljudmi</w:t>
      </w:r>
      <w:r w:rsidR="004C0599" w:rsidRPr="00FB1373">
        <w:rPr>
          <w:rFonts w:ascii="Arial" w:hAnsi="Arial" w:cs="Arial"/>
          <w:color w:val="auto"/>
        </w:rPr>
        <w:t xml:space="preserve"> </w:t>
      </w:r>
      <w:r w:rsidRPr="00FB1373">
        <w:rPr>
          <w:rFonts w:ascii="Arial" w:hAnsi="Arial" w:cs="Arial"/>
          <w:color w:val="auto"/>
        </w:rPr>
        <w:t xml:space="preserve">na vseh organizacijskih nivojih policije </w:t>
      </w:r>
      <w:r>
        <w:rPr>
          <w:rFonts w:ascii="Arial" w:hAnsi="Arial" w:cs="Arial"/>
          <w:color w:val="auto"/>
        </w:rPr>
        <w:t>in</w:t>
      </w:r>
      <w:r w:rsidRPr="00FB1373">
        <w:rPr>
          <w:rFonts w:ascii="Arial" w:hAnsi="Arial" w:cs="Arial"/>
          <w:color w:val="auto"/>
        </w:rPr>
        <w:t xml:space="preserve"> </w:t>
      </w:r>
      <w:r w:rsidR="00E74041">
        <w:rPr>
          <w:rFonts w:ascii="Arial" w:hAnsi="Arial" w:cs="Arial"/>
          <w:color w:val="auto"/>
        </w:rPr>
        <w:t xml:space="preserve">okrepiti </w:t>
      </w:r>
      <w:r w:rsidRPr="00FB1373">
        <w:rPr>
          <w:rFonts w:ascii="Arial" w:hAnsi="Arial" w:cs="Arial"/>
          <w:color w:val="auto"/>
        </w:rPr>
        <w:t xml:space="preserve">ozaveščanje policistov o </w:t>
      </w:r>
      <w:r>
        <w:rPr>
          <w:rFonts w:ascii="Arial" w:hAnsi="Arial" w:cs="Arial"/>
          <w:color w:val="auto"/>
        </w:rPr>
        <w:t>njenih</w:t>
      </w:r>
      <w:r w:rsidRPr="00FB1373">
        <w:rPr>
          <w:rFonts w:ascii="Arial" w:hAnsi="Arial" w:cs="Arial"/>
          <w:color w:val="auto"/>
        </w:rPr>
        <w:t xml:space="preserve"> pojavnih oblikah</w:t>
      </w:r>
      <w:r w:rsidR="00E74041">
        <w:rPr>
          <w:rFonts w:ascii="Arial" w:hAnsi="Arial" w:cs="Arial"/>
          <w:color w:val="auto"/>
        </w:rPr>
        <w:t xml:space="preserve"> in najbolj ranljivih skupinah</w:t>
      </w:r>
      <w:r>
        <w:rPr>
          <w:rFonts w:ascii="Arial" w:hAnsi="Arial" w:cs="Arial"/>
          <w:color w:val="auto"/>
        </w:rPr>
        <w:t>.</w:t>
      </w:r>
    </w:p>
    <w:p w:rsidR="00415F0B" w:rsidRDefault="00415F0B" w:rsidP="00415F0B">
      <w:pPr>
        <w:pStyle w:val="Odstavekseznama"/>
        <w:rPr>
          <w:rFonts w:cs="Arial"/>
        </w:rPr>
      </w:pPr>
    </w:p>
    <w:p w:rsidR="00415F0B" w:rsidRPr="00053DA0" w:rsidRDefault="00415F0B" w:rsidP="00415F0B">
      <w:pPr>
        <w:pStyle w:val="Navaden1"/>
        <w:numPr>
          <w:ilvl w:val="1"/>
          <w:numId w:val="3"/>
        </w:numPr>
        <w:spacing w:line="260" w:lineRule="exact"/>
        <w:ind w:left="567" w:hanging="567"/>
        <w:jc w:val="both"/>
        <w:rPr>
          <w:rFonts w:ascii="Arial" w:hAnsi="Arial" w:cs="Arial"/>
          <w:color w:val="auto"/>
        </w:rPr>
      </w:pPr>
      <w:r>
        <w:rPr>
          <w:rFonts w:ascii="Arial" w:hAnsi="Arial" w:cs="Arial"/>
          <w:color w:val="auto"/>
        </w:rPr>
        <w:t xml:space="preserve">S ciljem širitve ozaveščanja o nesprejemljivih ravnanjih na področju </w:t>
      </w:r>
      <w:r w:rsidRPr="00523FE2">
        <w:rPr>
          <w:rFonts w:ascii="Arial" w:hAnsi="Arial" w:cs="Arial"/>
          <w:color w:val="auto"/>
        </w:rPr>
        <w:t>spolnih zlorab otrok</w:t>
      </w:r>
      <w:r w:rsidR="00DC267B">
        <w:rPr>
          <w:rFonts w:ascii="Arial" w:hAnsi="Arial" w:cs="Arial"/>
          <w:color w:val="auto"/>
        </w:rPr>
        <w:t>,</w:t>
      </w:r>
      <w:r>
        <w:rPr>
          <w:rFonts w:ascii="Arial" w:hAnsi="Arial" w:cs="Arial"/>
          <w:color w:val="auto"/>
        </w:rPr>
        <w:t xml:space="preserve"> naj pristopi k vzpostavitvi interaktivnega preventivnega gradiva na spletni strani policije za otroke, ki še ne znajo brati.</w:t>
      </w:r>
      <w:r>
        <w:rPr>
          <w:rStyle w:val="Sprotnaopomba-sklic"/>
          <w:rFonts w:ascii="Arial" w:hAnsi="Arial" w:cs="Arial"/>
          <w:color w:val="auto"/>
        </w:rPr>
        <w:footnoteReference w:id="5"/>
      </w:r>
    </w:p>
    <w:p w:rsidR="00FB1373" w:rsidRDefault="00FB1373" w:rsidP="00FB1373">
      <w:pPr>
        <w:pStyle w:val="Odstavekseznama"/>
        <w:rPr>
          <w:rFonts w:cs="Arial"/>
        </w:rPr>
      </w:pPr>
    </w:p>
    <w:p w:rsidR="00415F0B" w:rsidRPr="00053DA0" w:rsidRDefault="00415F0B" w:rsidP="00415F0B">
      <w:pPr>
        <w:pStyle w:val="Navaden1"/>
        <w:numPr>
          <w:ilvl w:val="1"/>
          <w:numId w:val="3"/>
        </w:numPr>
        <w:spacing w:line="260" w:lineRule="exact"/>
        <w:ind w:left="567" w:hanging="567"/>
        <w:jc w:val="both"/>
        <w:rPr>
          <w:rFonts w:ascii="Arial" w:hAnsi="Arial" w:cs="Arial"/>
          <w:color w:val="auto"/>
        </w:rPr>
      </w:pPr>
      <w:r>
        <w:rPr>
          <w:rFonts w:ascii="Arial" w:hAnsi="Arial" w:cs="Arial"/>
          <w:color w:val="auto"/>
        </w:rPr>
        <w:t>Policija naj na podlagi posodobljenega</w:t>
      </w:r>
      <w:r w:rsidRPr="00053DA0">
        <w:rPr>
          <w:rFonts w:ascii="Arial" w:hAnsi="Arial" w:cs="Arial"/>
          <w:color w:val="auto"/>
        </w:rPr>
        <w:t xml:space="preserve"> Akcijsk</w:t>
      </w:r>
      <w:r>
        <w:rPr>
          <w:rFonts w:ascii="Arial" w:hAnsi="Arial" w:cs="Arial"/>
          <w:color w:val="auto"/>
        </w:rPr>
        <w:t>ega</w:t>
      </w:r>
      <w:r w:rsidRPr="00053DA0">
        <w:rPr>
          <w:rFonts w:ascii="Arial" w:hAnsi="Arial" w:cs="Arial"/>
          <w:color w:val="auto"/>
        </w:rPr>
        <w:t xml:space="preserve"> načrt</w:t>
      </w:r>
      <w:r>
        <w:rPr>
          <w:rFonts w:ascii="Arial" w:hAnsi="Arial" w:cs="Arial"/>
          <w:color w:val="auto"/>
        </w:rPr>
        <w:t>a</w:t>
      </w:r>
      <w:r w:rsidRPr="00053DA0">
        <w:rPr>
          <w:rFonts w:ascii="Arial" w:hAnsi="Arial" w:cs="Arial"/>
          <w:color w:val="auto"/>
        </w:rPr>
        <w:t xml:space="preserve"> za uresničevanje Strategije obvladovanja </w:t>
      </w:r>
      <w:r w:rsidRPr="00523FE2">
        <w:rPr>
          <w:rFonts w:ascii="Arial" w:hAnsi="Arial" w:cs="Arial"/>
          <w:color w:val="auto"/>
        </w:rPr>
        <w:t>gospodarske kriminalitete</w:t>
      </w:r>
      <w:r w:rsidRPr="00053DA0">
        <w:rPr>
          <w:rFonts w:ascii="Arial" w:hAnsi="Arial" w:cs="Arial"/>
          <w:color w:val="auto"/>
        </w:rPr>
        <w:t xml:space="preserve"> v Republiki Sloveniji</w:t>
      </w:r>
      <w:r w:rsidRPr="005978D9">
        <w:rPr>
          <w:rFonts w:ascii="Arial" w:hAnsi="Arial" w:cs="Arial"/>
          <w:vertAlign w:val="superscript"/>
        </w:rPr>
        <w:footnoteReference w:id="6"/>
      </w:r>
      <w:r w:rsidRPr="00053DA0">
        <w:rPr>
          <w:rFonts w:ascii="Arial" w:hAnsi="Arial" w:cs="Arial"/>
          <w:color w:val="auto"/>
        </w:rPr>
        <w:t xml:space="preserve"> </w:t>
      </w:r>
      <w:r>
        <w:rPr>
          <w:rFonts w:ascii="Arial" w:hAnsi="Arial" w:cs="Arial"/>
          <w:color w:val="auto"/>
        </w:rPr>
        <w:t>zagotovi njegovo intenzivno izvajanje</w:t>
      </w:r>
      <w:r w:rsidRPr="00053DA0">
        <w:rPr>
          <w:rFonts w:ascii="Arial" w:hAnsi="Arial" w:cs="Arial"/>
          <w:color w:val="auto"/>
        </w:rPr>
        <w:t xml:space="preserve">. </w:t>
      </w:r>
    </w:p>
    <w:p w:rsidR="00415F0B" w:rsidRPr="00053DA0" w:rsidRDefault="00415F0B" w:rsidP="00415F0B">
      <w:pPr>
        <w:pStyle w:val="Navaden1"/>
        <w:spacing w:line="260" w:lineRule="exact"/>
        <w:ind w:left="567"/>
        <w:jc w:val="both"/>
        <w:rPr>
          <w:rFonts w:ascii="Arial" w:hAnsi="Arial" w:cs="Arial"/>
          <w:color w:val="auto"/>
        </w:rPr>
      </w:pPr>
    </w:p>
    <w:p w:rsidR="001B424B" w:rsidRPr="005E6A43" w:rsidRDefault="001B424B" w:rsidP="005E6A43">
      <w:pPr>
        <w:pStyle w:val="Telobesedila1"/>
        <w:spacing w:line="260" w:lineRule="exact"/>
        <w:ind w:left="567"/>
        <w:rPr>
          <w:rFonts w:ascii="Arial" w:hAnsi="Arial" w:cs="Arial"/>
          <w:b/>
          <w:color w:val="auto"/>
          <w:sz w:val="20"/>
        </w:rPr>
      </w:pPr>
    </w:p>
    <w:p w:rsidR="001541B6" w:rsidRDefault="001541B6" w:rsidP="005E6A43">
      <w:pPr>
        <w:pStyle w:val="Telobesedila1"/>
        <w:numPr>
          <w:ilvl w:val="0"/>
          <w:numId w:val="3"/>
        </w:numPr>
        <w:spacing w:line="260" w:lineRule="exact"/>
        <w:ind w:left="567" w:hanging="567"/>
        <w:rPr>
          <w:rFonts w:ascii="Arial" w:hAnsi="Arial" w:cs="Arial"/>
          <w:b/>
          <w:color w:val="auto"/>
          <w:sz w:val="20"/>
        </w:rPr>
      </w:pPr>
      <w:r w:rsidRPr="00907A04">
        <w:rPr>
          <w:rFonts w:ascii="Arial" w:hAnsi="Arial" w:cs="Arial"/>
          <w:b/>
          <w:color w:val="auto"/>
          <w:sz w:val="20"/>
        </w:rPr>
        <w:t>Vzdrževanje javnega reda</w:t>
      </w:r>
    </w:p>
    <w:p w:rsidR="001541B6" w:rsidRPr="00053DA0" w:rsidRDefault="001541B6" w:rsidP="001541B6">
      <w:pPr>
        <w:pStyle w:val="Navaden1"/>
        <w:spacing w:line="260" w:lineRule="exact"/>
        <w:ind w:left="500" w:hanging="500"/>
        <w:jc w:val="both"/>
        <w:rPr>
          <w:rFonts w:ascii="Arial" w:hAnsi="Arial" w:cs="Arial"/>
          <w:color w:val="auto"/>
        </w:rPr>
      </w:pPr>
    </w:p>
    <w:p w:rsidR="006A1969" w:rsidRPr="002E0CE9" w:rsidRDefault="0043370B" w:rsidP="005E6A43">
      <w:pPr>
        <w:pStyle w:val="Navaden1"/>
        <w:numPr>
          <w:ilvl w:val="1"/>
          <w:numId w:val="3"/>
        </w:numPr>
        <w:spacing w:line="260" w:lineRule="exact"/>
        <w:ind w:left="567" w:hanging="567"/>
        <w:jc w:val="both"/>
        <w:rPr>
          <w:rFonts w:ascii="Arial" w:hAnsi="Arial" w:cs="Arial"/>
          <w:color w:val="auto"/>
        </w:rPr>
      </w:pPr>
      <w:r w:rsidRPr="002E0CE9">
        <w:rPr>
          <w:rFonts w:ascii="Arial" w:hAnsi="Arial" w:cs="Arial"/>
          <w:color w:val="auto"/>
        </w:rPr>
        <w:t>P</w:t>
      </w:r>
      <w:r w:rsidR="00F24DB2" w:rsidRPr="002E0CE9">
        <w:rPr>
          <w:rFonts w:ascii="Arial" w:hAnsi="Arial" w:cs="Arial"/>
          <w:color w:val="auto"/>
        </w:rPr>
        <w:t>olicij</w:t>
      </w:r>
      <w:r w:rsidRPr="002E0CE9">
        <w:rPr>
          <w:rFonts w:ascii="Arial" w:hAnsi="Arial" w:cs="Arial"/>
          <w:color w:val="auto"/>
        </w:rPr>
        <w:t xml:space="preserve">a naj izdela </w:t>
      </w:r>
      <w:r w:rsidR="001B424B" w:rsidRPr="002E0CE9">
        <w:rPr>
          <w:rFonts w:ascii="Arial" w:hAnsi="Arial" w:cs="Arial"/>
          <w:color w:val="auto"/>
        </w:rPr>
        <w:t>smernice za uporabo instituta</w:t>
      </w:r>
      <w:r w:rsidRPr="002E0CE9">
        <w:rPr>
          <w:rFonts w:ascii="Arial" w:hAnsi="Arial" w:cs="Arial"/>
          <w:color w:val="auto"/>
        </w:rPr>
        <w:t xml:space="preserve"> taktičnega p</w:t>
      </w:r>
      <w:r w:rsidR="00963B16" w:rsidRPr="002E0CE9">
        <w:rPr>
          <w:rFonts w:ascii="Arial" w:hAnsi="Arial" w:cs="Arial"/>
          <w:color w:val="auto"/>
        </w:rPr>
        <w:t>re</w:t>
      </w:r>
      <w:r w:rsidRPr="002E0CE9">
        <w:rPr>
          <w:rFonts w:ascii="Arial" w:hAnsi="Arial" w:cs="Arial"/>
          <w:color w:val="auto"/>
        </w:rPr>
        <w:t>udarka, ki b</w:t>
      </w:r>
      <w:r w:rsidR="001B424B" w:rsidRPr="002E0CE9">
        <w:rPr>
          <w:rFonts w:ascii="Arial" w:hAnsi="Arial" w:cs="Arial"/>
          <w:color w:val="auto"/>
        </w:rPr>
        <w:t>odo</w:t>
      </w:r>
      <w:r w:rsidRPr="002E0CE9">
        <w:rPr>
          <w:rFonts w:ascii="Arial" w:hAnsi="Arial" w:cs="Arial"/>
          <w:color w:val="auto"/>
        </w:rPr>
        <w:t xml:space="preserve"> omogoč</w:t>
      </w:r>
      <w:r w:rsidR="001B424B" w:rsidRPr="002E0CE9">
        <w:rPr>
          <w:rFonts w:ascii="Arial" w:hAnsi="Arial" w:cs="Arial"/>
          <w:color w:val="auto"/>
        </w:rPr>
        <w:t>a</w:t>
      </w:r>
      <w:r w:rsidRPr="002E0CE9">
        <w:rPr>
          <w:rFonts w:ascii="Arial" w:hAnsi="Arial" w:cs="Arial"/>
          <w:color w:val="auto"/>
        </w:rPr>
        <w:t>l</w:t>
      </w:r>
      <w:r w:rsidR="001B424B" w:rsidRPr="002E0CE9">
        <w:rPr>
          <w:rFonts w:ascii="Arial" w:hAnsi="Arial" w:cs="Arial"/>
          <w:color w:val="auto"/>
        </w:rPr>
        <w:t>e</w:t>
      </w:r>
      <w:r w:rsidRPr="002E0CE9">
        <w:rPr>
          <w:rFonts w:ascii="Arial" w:hAnsi="Arial" w:cs="Arial"/>
          <w:color w:val="auto"/>
        </w:rPr>
        <w:t xml:space="preserve"> nedvoumno ocenjevanje zakonite, strokovne in sorazmerne uporabe policijskih pooblastil ter </w:t>
      </w:r>
      <w:r w:rsidR="00053E21" w:rsidRPr="002E0CE9">
        <w:rPr>
          <w:rFonts w:ascii="Arial" w:hAnsi="Arial" w:cs="Arial"/>
          <w:color w:val="auto"/>
        </w:rPr>
        <w:t>pripomogl</w:t>
      </w:r>
      <w:r w:rsidR="008D2B0F" w:rsidRPr="002E0CE9">
        <w:rPr>
          <w:rFonts w:ascii="Arial" w:hAnsi="Arial" w:cs="Arial"/>
          <w:color w:val="auto"/>
        </w:rPr>
        <w:t>e</w:t>
      </w:r>
      <w:r w:rsidR="00053E21" w:rsidRPr="002E0CE9">
        <w:rPr>
          <w:rFonts w:ascii="Arial" w:hAnsi="Arial" w:cs="Arial"/>
          <w:color w:val="auto"/>
        </w:rPr>
        <w:t xml:space="preserve"> </w:t>
      </w:r>
      <w:r w:rsidRPr="002E0CE9">
        <w:rPr>
          <w:rFonts w:ascii="Arial" w:hAnsi="Arial" w:cs="Arial"/>
          <w:color w:val="auto"/>
        </w:rPr>
        <w:t>h krepitvi zaupanja notranje in zunanje javnosti</w:t>
      </w:r>
      <w:r w:rsidR="006A1969" w:rsidRPr="002E0CE9">
        <w:rPr>
          <w:rFonts w:ascii="Arial" w:hAnsi="Arial" w:cs="Arial"/>
          <w:color w:val="auto"/>
        </w:rPr>
        <w:t xml:space="preserve">. </w:t>
      </w:r>
      <w:r w:rsidR="00DC267B">
        <w:rPr>
          <w:rFonts w:ascii="Arial" w:hAnsi="Arial" w:cs="Arial"/>
          <w:color w:val="auto"/>
        </w:rPr>
        <w:t xml:space="preserve">Smernice morajo slediti </w:t>
      </w:r>
      <w:r w:rsidR="00AA3F59">
        <w:rPr>
          <w:rFonts w:ascii="Arial" w:hAnsi="Arial" w:cs="Arial"/>
          <w:color w:val="auto"/>
        </w:rPr>
        <w:t>t</w:t>
      </w:r>
      <w:r w:rsidR="00DC267B">
        <w:rPr>
          <w:rFonts w:ascii="Arial" w:hAnsi="Arial" w:cs="Arial"/>
          <w:color w:val="auto"/>
        </w:rPr>
        <w:t>eoretičn</w:t>
      </w:r>
      <w:r w:rsidR="00AA3F59">
        <w:rPr>
          <w:rFonts w:ascii="Arial" w:hAnsi="Arial" w:cs="Arial"/>
          <w:color w:val="auto"/>
        </w:rPr>
        <w:t>im izhodiščem, da t</w:t>
      </w:r>
      <w:r w:rsidR="002E0CE9" w:rsidRPr="002E0CE9">
        <w:rPr>
          <w:rFonts w:ascii="Arial" w:hAnsi="Arial" w:cs="Arial"/>
          <w:color w:val="auto"/>
        </w:rPr>
        <w:t xml:space="preserve">aktični preudarek lahko narekuje način izvedbe policijske naloge, ne pa tudi </w:t>
      </w:r>
      <w:r w:rsidR="00C723C5">
        <w:rPr>
          <w:rFonts w:ascii="Arial" w:hAnsi="Arial" w:cs="Arial"/>
          <w:color w:val="auto"/>
        </w:rPr>
        <w:t xml:space="preserve">odločitve o </w:t>
      </w:r>
      <w:r w:rsidR="002E0CE9" w:rsidRPr="002E0CE9">
        <w:rPr>
          <w:rFonts w:ascii="Arial" w:hAnsi="Arial" w:cs="Arial"/>
          <w:color w:val="auto"/>
        </w:rPr>
        <w:t>njen</w:t>
      </w:r>
      <w:r w:rsidR="00C723C5">
        <w:rPr>
          <w:rFonts w:ascii="Arial" w:hAnsi="Arial" w:cs="Arial"/>
          <w:color w:val="auto"/>
        </w:rPr>
        <w:t>i</w:t>
      </w:r>
      <w:r w:rsidR="002E0CE9" w:rsidRPr="002E0CE9">
        <w:rPr>
          <w:rFonts w:ascii="Arial" w:hAnsi="Arial" w:cs="Arial"/>
          <w:color w:val="auto"/>
        </w:rPr>
        <w:t xml:space="preserve"> izvedb</w:t>
      </w:r>
      <w:r w:rsidR="00C723C5">
        <w:rPr>
          <w:rFonts w:ascii="Arial" w:hAnsi="Arial" w:cs="Arial"/>
          <w:color w:val="auto"/>
        </w:rPr>
        <w:t>i</w:t>
      </w:r>
      <w:r w:rsidR="002E0CE9" w:rsidRPr="002E0CE9">
        <w:rPr>
          <w:rFonts w:ascii="Arial" w:hAnsi="Arial" w:cs="Arial"/>
          <w:color w:val="auto"/>
        </w:rPr>
        <w:t xml:space="preserve"> </w:t>
      </w:r>
      <w:r w:rsidR="002E0CE9">
        <w:rPr>
          <w:rFonts w:ascii="Arial" w:hAnsi="Arial" w:cs="Arial"/>
          <w:color w:val="auto"/>
        </w:rPr>
        <w:t xml:space="preserve">ali </w:t>
      </w:r>
      <w:proofErr w:type="spellStart"/>
      <w:r w:rsidR="002E0CE9">
        <w:rPr>
          <w:rFonts w:ascii="Arial" w:hAnsi="Arial" w:cs="Arial"/>
          <w:color w:val="auto"/>
        </w:rPr>
        <w:t>neizvedb</w:t>
      </w:r>
      <w:r w:rsidR="00C723C5">
        <w:rPr>
          <w:rFonts w:ascii="Arial" w:hAnsi="Arial" w:cs="Arial"/>
          <w:color w:val="auto"/>
        </w:rPr>
        <w:t>i</w:t>
      </w:r>
      <w:proofErr w:type="spellEnd"/>
      <w:r w:rsidR="002E0CE9">
        <w:rPr>
          <w:rFonts w:ascii="Arial" w:hAnsi="Arial" w:cs="Arial"/>
          <w:color w:val="auto"/>
        </w:rPr>
        <w:t>, kadar gre za zakonsko dolžnost ukrepanja.</w:t>
      </w:r>
    </w:p>
    <w:p w:rsidR="006245AF" w:rsidRPr="00053DA0" w:rsidRDefault="006245AF" w:rsidP="00703FA9">
      <w:pPr>
        <w:pStyle w:val="Navaden1"/>
        <w:spacing w:line="260" w:lineRule="exact"/>
        <w:ind w:left="495"/>
        <w:jc w:val="both"/>
        <w:rPr>
          <w:rFonts w:ascii="Arial" w:hAnsi="Arial" w:cs="Arial"/>
          <w:color w:val="auto"/>
        </w:rPr>
      </w:pPr>
    </w:p>
    <w:p w:rsidR="001541B6" w:rsidRDefault="001541B6" w:rsidP="005E6A43">
      <w:pPr>
        <w:pStyle w:val="Telobesedila1"/>
        <w:numPr>
          <w:ilvl w:val="0"/>
          <w:numId w:val="3"/>
        </w:numPr>
        <w:spacing w:line="260" w:lineRule="exact"/>
        <w:ind w:left="567" w:hanging="567"/>
        <w:rPr>
          <w:rFonts w:ascii="Arial" w:hAnsi="Arial" w:cs="Arial"/>
          <w:b/>
          <w:color w:val="auto"/>
          <w:sz w:val="20"/>
        </w:rPr>
      </w:pPr>
      <w:r w:rsidRPr="00907A04">
        <w:rPr>
          <w:rFonts w:ascii="Arial" w:hAnsi="Arial" w:cs="Arial"/>
          <w:b/>
          <w:color w:val="auto"/>
          <w:sz w:val="20"/>
        </w:rPr>
        <w:t>Zagotavljanje varnosti v cestnem prometu</w:t>
      </w:r>
    </w:p>
    <w:p w:rsidR="001541B6" w:rsidRPr="00907A04" w:rsidRDefault="001541B6" w:rsidP="001541B6">
      <w:pPr>
        <w:pStyle w:val="Telobesedila1"/>
        <w:spacing w:line="260" w:lineRule="exact"/>
        <w:rPr>
          <w:rFonts w:ascii="Arial" w:hAnsi="Arial" w:cs="Arial"/>
          <w:color w:val="auto"/>
          <w:sz w:val="20"/>
        </w:rPr>
      </w:pPr>
    </w:p>
    <w:p w:rsidR="008D3DD2" w:rsidRPr="00053DA0" w:rsidRDefault="001541B6" w:rsidP="005E6A43">
      <w:pPr>
        <w:pStyle w:val="Navaden1"/>
        <w:numPr>
          <w:ilvl w:val="1"/>
          <w:numId w:val="3"/>
        </w:numPr>
        <w:spacing w:line="260" w:lineRule="exact"/>
        <w:ind w:left="567" w:hanging="567"/>
        <w:jc w:val="both"/>
        <w:rPr>
          <w:rFonts w:ascii="Arial" w:hAnsi="Arial" w:cs="Arial"/>
          <w:color w:val="auto"/>
        </w:rPr>
      </w:pPr>
      <w:r w:rsidRPr="00053DA0">
        <w:rPr>
          <w:rFonts w:ascii="Arial" w:hAnsi="Arial" w:cs="Arial"/>
          <w:color w:val="auto"/>
        </w:rPr>
        <w:t xml:space="preserve">Policija </w:t>
      </w:r>
      <w:r w:rsidR="001D01EB">
        <w:rPr>
          <w:rFonts w:ascii="Arial" w:hAnsi="Arial" w:cs="Arial"/>
          <w:color w:val="auto"/>
        </w:rPr>
        <w:t xml:space="preserve">mora zagotoviti </w:t>
      </w:r>
      <w:r w:rsidR="001D01EB" w:rsidRPr="00523FE2">
        <w:rPr>
          <w:rFonts w:ascii="Arial" w:hAnsi="Arial" w:cs="Arial"/>
          <w:color w:val="auto"/>
        </w:rPr>
        <w:t>usklajeno</w:t>
      </w:r>
      <w:r w:rsidR="000C68DD" w:rsidRPr="00523FE2">
        <w:rPr>
          <w:rFonts w:ascii="Arial" w:hAnsi="Arial" w:cs="Arial"/>
          <w:color w:val="auto"/>
        </w:rPr>
        <w:t xml:space="preserve"> </w:t>
      </w:r>
      <w:r w:rsidR="001D01EB" w:rsidRPr="00523FE2">
        <w:rPr>
          <w:rFonts w:ascii="Arial" w:hAnsi="Arial" w:cs="Arial"/>
          <w:color w:val="auto"/>
        </w:rPr>
        <w:t xml:space="preserve">delovanje različnih policijskih enot na področju </w:t>
      </w:r>
      <w:r w:rsidRPr="00523FE2">
        <w:rPr>
          <w:rFonts w:ascii="Arial" w:hAnsi="Arial" w:cs="Arial"/>
          <w:color w:val="auto"/>
        </w:rPr>
        <w:t>zagotavljanj</w:t>
      </w:r>
      <w:r w:rsidR="001D01EB" w:rsidRPr="00523FE2">
        <w:rPr>
          <w:rFonts w:ascii="Arial" w:hAnsi="Arial" w:cs="Arial"/>
          <w:color w:val="auto"/>
        </w:rPr>
        <w:t>a</w:t>
      </w:r>
      <w:r w:rsidRPr="00523FE2">
        <w:rPr>
          <w:rFonts w:ascii="Arial" w:hAnsi="Arial" w:cs="Arial"/>
          <w:color w:val="auto"/>
        </w:rPr>
        <w:t xml:space="preserve"> varnosti cestnega prometa</w:t>
      </w:r>
      <w:r w:rsidR="00FC7635" w:rsidRPr="00523FE2">
        <w:rPr>
          <w:rFonts w:ascii="Arial" w:hAnsi="Arial" w:cs="Arial"/>
          <w:color w:val="auto"/>
        </w:rPr>
        <w:t xml:space="preserve"> (specializirane enot</w:t>
      </w:r>
      <w:r w:rsidR="00AD1B6D">
        <w:rPr>
          <w:rFonts w:ascii="Arial" w:hAnsi="Arial" w:cs="Arial"/>
          <w:color w:val="auto"/>
        </w:rPr>
        <w:t>e</w:t>
      </w:r>
      <w:r w:rsidR="00FC7635" w:rsidRPr="00523FE2">
        <w:rPr>
          <w:rFonts w:ascii="Arial" w:hAnsi="Arial" w:cs="Arial"/>
          <w:color w:val="auto"/>
        </w:rPr>
        <w:t xml:space="preserve"> za nadzor prometa</w:t>
      </w:r>
      <w:r w:rsidR="00FE0873" w:rsidRPr="00523FE2">
        <w:rPr>
          <w:rFonts w:ascii="Arial" w:hAnsi="Arial" w:cs="Arial"/>
          <w:color w:val="auto"/>
        </w:rPr>
        <w:t xml:space="preserve">, </w:t>
      </w:r>
      <w:r w:rsidR="00FC7635" w:rsidRPr="00523FE2">
        <w:rPr>
          <w:rFonts w:ascii="Arial" w:hAnsi="Arial" w:cs="Arial"/>
          <w:color w:val="auto"/>
        </w:rPr>
        <w:t xml:space="preserve">postaj prometne policije in specializiranih enot </w:t>
      </w:r>
      <w:r w:rsidR="00FE0873" w:rsidRPr="00523FE2">
        <w:rPr>
          <w:rFonts w:ascii="Arial" w:hAnsi="Arial" w:cs="Arial"/>
          <w:color w:val="auto"/>
        </w:rPr>
        <w:t>avtocestn</w:t>
      </w:r>
      <w:r w:rsidR="00FC7635" w:rsidRPr="00523FE2">
        <w:rPr>
          <w:rFonts w:ascii="Arial" w:hAnsi="Arial" w:cs="Arial"/>
          <w:color w:val="auto"/>
        </w:rPr>
        <w:t>e</w:t>
      </w:r>
      <w:r w:rsidR="00FE0873" w:rsidRPr="00523FE2">
        <w:rPr>
          <w:rFonts w:ascii="Arial" w:hAnsi="Arial" w:cs="Arial"/>
          <w:color w:val="auto"/>
        </w:rPr>
        <w:t xml:space="preserve"> policij</w:t>
      </w:r>
      <w:r w:rsidR="00FC7635" w:rsidRPr="00523FE2">
        <w:rPr>
          <w:rFonts w:ascii="Arial" w:hAnsi="Arial" w:cs="Arial"/>
          <w:color w:val="auto"/>
        </w:rPr>
        <w:t>e</w:t>
      </w:r>
      <w:r w:rsidR="00FE0873" w:rsidRPr="00523FE2">
        <w:rPr>
          <w:rFonts w:ascii="Arial" w:hAnsi="Arial" w:cs="Arial"/>
          <w:color w:val="auto"/>
        </w:rPr>
        <w:t>)</w:t>
      </w:r>
      <w:r w:rsidRPr="00053DA0">
        <w:rPr>
          <w:rFonts w:ascii="Arial" w:hAnsi="Arial" w:cs="Arial"/>
          <w:color w:val="auto"/>
        </w:rPr>
        <w:t xml:space="preserve">, </w:t>
      </w:r>
      <w:r w:rsidR="001D01EB">
        <w:rPr>
          <w:rFonts w:ascii="Arial" w:hAnsi="Arial" w:cs="Arial"/>
          <w:color w:val="auto"/>
        </w:rPr>
        <w:t xml:space="preserve">ki bo zagotavljalo prisotnost policistov na najbolj problematičnih odsekih in krajih, zaradi preprečevanja </w:t>
      </w:r>
      <w:r w:rsidR="008028D2">
        <w:rPr>
          <w:rFonts w:ascii="Arial" w:hAnsi="Arial" w:cs="Arial"/>
          <w:color w:val="auto"/>
        </w:rPr>
        <w:t>ter</w:t>
      </w:r>
      <w:r w:rsidR="001D01EB">
        <w:rPr>
          <w:rFonts w:ascii="Arial" w:hAnsi="Arial" w:cs="Arial"/>
          <w:color w:val="auto"/>
        </w:rPr>
        <w:t xml:space="preserve"> odkrivanja hujših prekrškov, ukrepanja ob zastojih na cesti in drugih ogrožanjih udeležencev v cestnem prometu. </w:t>
      </w:r>
    </w:p>
    <w:p w:rsidR="008D3DD2" w:rsidRPr="00053DA0" w:rsidRDefault="008D3DD2" w:rsidP="005978D9">
      <w:pPr>
        <w:pStyle w:val="Navaden1"/>
        <w:spacing w:line="260" w:lineRule="exact"/>
        <w:ind w:left="567"/>
        <w:jc w:val="both"/>
        <w:rPr>
          <w:rFonts w:ascii="Arial" w:hAnsi="Arial" w:cs="Arial"/>
          <w:color w:val="auto"/>
        </w:rPr>
      </w:pPr>
    </w:p>
    <w:p w:rsidR="001B424B" w:rsidRDefault="00A07261" w:rsidP="001B424B">
      <w:pPr>
        <w:pStyle w:val="Navaden1"/>
        <w:numPr>
          <w:ilvl w:val="1"/>
          <w:numId w:val="3"/>
        </w:numPr>
        <w:spacing w:line="260" w:lineRule="exact"/>
        <w:ind w:left="567" w:hanging="567"/>
        <w:jc w:val="both"/>
        <w:rPr>
          <w:rFonts w:ascii="Arial" w:hAnsi="Arial" w:cs="Arial"/>
          <w:color w:val="auto"/>
        </w:rPr>
      </w:pPr>
      <w:r>
        <w:rPr>
          <w:rFonts w:ascii="Arial" w:hAnsi="Arial" w:cs="Arial"/>
          <w:color w:val="auto"/>
        </w:rPr>
        <w:t xml:space="preserve">Nadaljuje naj z </w:t>
      </w:r>
      <w:r w:rsidRPr="00523FE2">
        <w:rPr>
          <w:rFonts w:ascii="Arial" w:hAnsi="Arial" w:cs="Arial"/>
          <w:color w:val="auto"/>
        </w:rPr>
        <w:t>usposabljanjem policijskih vodij</w:t>
      </w:r>
      <w:r>
        <w:rPr>
          <w:rFonts w:ascii="Arial" w:hAnsi="Arial" w:cs="Arial"/>
          <w:color w:val="auto"/>
        </w:rPr>
        <w:t xml:space="preserve"> na področju </w:t>
      </w:r>
      <w:r w:rsidRPr="00415F0B">
        <w:rPr>
          <w:rFonts w:ascii="Arial" w:hAnsi="Arial" w:cs="Arial"/>
          <w:color w:val="auto"/>
        </w:rPr>
        <w:t>obravnav</w:t>
      </w:r>
      <w:r w:rsidR="003D3D96">
        <w:rPr>
          <w:rFonts w:ascii="Arial" w:hAnsi="Arial" w:cs="Arial"/>
          <w:color w:val="auto"/>
        </w:rPr>
        <w:t>e</w:t>
      </w:r>
      <w:r w:rsidRPr="00415F0B">
        <w:rPr>
          <w:rFonts w:ascii="Arial" w:hAnsi="Arial" w:cs="Arial"/>
          <w:color w:val="auto"/>
        </w:rPr>
        <w:t xml:space="preserve"> </w:t>
      </w:r>
      <w:r w:rsidR="001B424B" w:rsidRPr="00415F0B">
        <w:rPr>
          <w:rFonts w:ascii="Arial" w:hAnsi="Arial" w:cs="Arial"/>
          <w:color w:val="auto"/>
        </w:rPr>
        <w:t>kaznivih dejanj s področja varnosti cestnega prometa.</w:t>
      </w:r>
    </w:p>
    <w:p w:rsidR="00D95F1F" w:rsidRDefault="00D95F1F" w:rsidP="00D95F1F">
      <w:pPr>
        <w:pStyle w:val="Odstavekseznama"/>
        <w:rPr>
          <w:rFonts w:cs="Arial"/>
        </w:rPr>
      </w:pPr>
    </w:p>
    <w:p w:rsidR="00D95F1F" w:rsidRPr="00415F0B" w:rsidRDefault="00D95F1F" w:rsidP="001B424B">
      <w:pPr>
        <w:pStyle w:val="Navaden1"/>
        <w:numPr>
          <w:ilvl w:val="1"/>
          <w:numId w:val="3"/>
        </w:numPr>
        <w:spacing w:line="260" w:lineRule="exact"/>
        <w:ind w:left="567" w:hanging="567"/>
        <w:jc w:val="both"/>
        <w:rPr>
          <w:rFonts w:ascii="Arial" w:hAnsi="Arial" w:cs="Arial"/>
          <w:color w:val="auto"/>
        </w:rPr>
      </w:pPr>
      <w:r>
        <w:rPr>
          <w:rFonts w:ascii="Arial" w:hAnsi="Arial" w:cs="Arial"/>
          <w:color w:val="auto"/>
        </w:rPr>
        <w:t>Ker je alkoholiziranost voznikov še vedno eden izmed najpogostejših vzrokov prometnih nesreč, naj policija</w:t>
      </w:r>
      <w:r w:rsidR="00316FB0">
        <w:rPr>
          <w:rFonts w:ascii="Arial" w:hAnsi="Arial" w:cs="Arial"/>
          <w:color w:val="auto"/>
        </w:rPr>
        <w:t xml:space="preserve"> </w:t>
      </w:r>
      <w:r w:rsidR="008C4F78">
        <w:rPr>
          <w:rFonts w:ascii="Arial" w:hAnsi="Arial" w:cs="Arial"/>
          <w:color w:val="auto"/>
        </w:rPr>
        <w:t>aktivneje</w:t>
      </w:r>
      <w:r>
        <w:rPr>
          <w:rFonts w:ascii="Arial" w:hAnsi="Arial" w:cs="Arial"/>
          <w:color w:val="auto"/>
        </w:rPr>
        <w:t xml:space="preserve"> nadaljuje z opremljanjem policijskih enot z </w:t>
      </w:r>
      <w:proofErr w:type="spellStart"/>
      <w:r w:rsidRPr="00523FE2">
        <w:rPr>
          <w:rFonts w:ascii="Arial" w:hAnsi="Arial" w:cs="Arial"/>
          <w:color w:val="auto"/>
        </w:rPr>
        <w:t>etilometri</w:t>
      </w:r>
      <w:proofErr w:type="spellEnd"/>
      <w:r w:rsidRPr="008028D2">
        <w:rPr>
          <w:rFonts w:ascii="Arial" w:hAnsi="Arial" w:cs="Arial"/>
          <w:color w:val="auto"/>
        </w:rPr>
        <w:t>.</w:t>
      </w:r>
      <w:r w:rsidR="00316FB0">
        <w:rPr>
          <w:rStyle w:val="Sprotnaopomba-sklic"/>
          <w:rFonts w:ascii="Arial" w:hAnsi="Arial" w:cs="Arial"/>
          <w:color w:val="auto"/>
        </w:rPr>
        <w:footnoteReference w:id="7"/>
      </w:r>
    </w:p>
    <w:p w:rsidR="001B424B" w:rsidRDefault="001B424B" w:rsidP="001B424B">
      <w:pPr>
        <w:pStyle w:val="Odstavekseznama"/>
        <w:rPr>
          <w:rFonts w:cs="Arial"/>
        </w:rPr>
      </w:pPr>
    </w:p>
    <w:p w:rsidR="003A6431" w:rsidRPr="00907A04" w:rsidRDefault="003A6431" w:rsidP="001541B6">
      <w:pPr>
        <w:pStyle w:val="Navaden1"/>
        <w:spacing w:line="260" w:lineRule="exact"/>
        <w:ind w:left="500" w:hanging="500"/>
        <w:jc w:val="both"/>
        <w:rPr>
          <w:rFonts w:ascii="Arial" w:hAnsi="Arial" w:cs="Arial"/>
          <w:color w:val="auto"/>
        </w:rPr>
      </w:pPr>
    </w:p>
    <w:p w:rsidR="001541B6" w:rsidRDefault="001541B6" w:rsidP="005E6A43">
      <w:pPr>
        <w:pStyle w:val="Telobesedila1"/>
        <w:numPr>
          <w:ilvl w:val="0"/>
          <w:numId w:val="3"/>
        </w:numPr>
        <w:spacing w:line="260" w:lineRule="exact"/>
        <w:ind w:left="567" w:hanging="567"/>
        <w:rPr>
          <w:rFonts w:ascii="Arial" w:hAnsi="Arial" w:cs="Arial"/>
          <w:b/>
          <w:color w:val="auto"/>
          <w:sz w:val="20"/>
        </w:rPr>
      </w:pPr>
      <w:r w:rsidRPr="00907A04">
        <w:rPr>
          <w:rFonts w:ascii="Arial" w:hAnsi="Arial" w:cs="Arial"/>
          <w:b/>
          <w:color w:val="auto"/>
          <w:sz w:val="20"/>
        </w:rPr>
        <w:t xml:space="preserve">Vzdrževanje varnosti državne in zunanje schengenske meje ter preprečevanje nezakonitih migracij </w:t>
      </w:r>
    </w:p>
    <w:p w:rsidR="001541B6" w:rsidRPr="00053DA0" w:rsidRDefault="001541B6" w:rsidP="001541B6">
      <w:pPr>
        <w:pStyle w:val="Navaden1"/>
        <w:spacing w:line="260" w:lineRule="exact"/>
        <w:jc w:val="center"/>
        <w:rPr>
          <w:rFonts w:ascii="Arial" w:hAnsi="Arial" w:cs="Arial"/>
          <w:b/>
          <w:color w:val="auto"/>
        </w:rPr>
      </w:pPr>
    </w:p>
    <w:p w:rsidR="00415F0B" w:rsidRDefault="00415F0B" w:rsidP="005E6A43">
      <w:pPr>
        <w:pStyle w:val="Navaden1"/>
        <w:numPr>
          <w:ilvl w:val="1"/>
          <w:numId w:val="3"/>
        </w:numPr>
        <w:spacing w:line="260" w:lineRule="exact"/>
        <w:ind w:left="567" w:hanging="567"/>
        <w:jc w:val="both"/>
        <w:rPr>
          <w:rFonts w:ascii="Arial" w:hAnsi="Arial" w:cs="Arial"/>
          <w:color w:val="auto"/>
        </w:rPr>
      </w:pPr>
      <w:r w:rsidRPr="00523FE2">
        <w:rPr>
          <w:rFonts w:ascii="Arial" w:hAnsi="Arial" w:cs="Arial"/>
          <w:color w:val="auto"/>
        </w:rPr>
        <w:t>Policija je dolžna zagotoviti vzpostavitev in delovanje sistema EES</w:t>
      </w:r>
      <w:r w:rsidRPr="00A45F2F">
        <w:rPr>
          <w:rFonts w:ascii="Arial" w:hAnsi="Arial" w:cs="Arial"/>
          <w:vertAlign w:val="superscript"/>
        </w:rPr>
        <w:footnoteReference w:id="8"/>
      </w:r>
      <w:r w:rsidRPr="00523FE2">
        <w:rPr>
          <w:rFonts w:ascii="Arial" w:hAnsi="Arial" w:cs="Arial"/>
          <w:color w:val="auto"/>
        </w:rPr>
        <w:t xml:space="preserve"> za evidentiranje prehodov državljanov tretjih držav na zunanjih mejah schengenskega območja</w:t>
      </w:r>
      <w:r w:rsidR="003D3D96">
        <w:rPr>
          <w:rFonts w:ascii="Arial" w:hAnsi="Arial" w:cs="Arial"/>
          <w:color w:val="auto"/>
        </w:rPr>
        <w:t>. Š</w:t>
      </w:r>
      <w:r w:rsidRPr="00523FE2">
        <w:rPr>
          <w:rFonts w:ascii="Arial" w:hAnsi="Arial" w:cs="Arial"/>
          <w:color w:val="auto"/>
        </w:rPr>
        <w:t xml:space="preserve">e </w:t>
      </w:r>
      <w:r w:rsidR="003D3D96">
        <w:rPr>
          <w:rFonts w:ascii="Arial" w:hAnsi="Arial" w:cs="Arial"/>
          <w:color w:val="auto"/>
        </w:rPr>
        <w:t>zlasti</w:t>
      </w:r>
      <w:r w:rsidRPr="00523FE2">
        <w:rPr>
          <w:rFonts w:ascii="Arial" w:hAnsi="Arial" w:cs="Arial"/>
          <w:color w:val="auto"/>
        </w:rPr>
        <w:t xml:space="preserve"> ob začetku njegovega delovanja (predvidoma maj</w:t>
      </w:r>
      <w:r w:rsidR="008C4F78">
        <w:rPr>
          <w:rFonts w:ascii="Arial" w:hAnsi="Arial" w:cs="Arial"/>
          <w:color w:val="auto"/>
        </w:rPr>
        <w:t>a</w:t>
      </w:r>
      <w:r w:rsidRPr="00523FE2">
        <w:rPr>
          <w:rFonts w:ascii="Arial" w:hAnsi="Arial" w:cs="Arial"/>
          <w:color w:val="auto"/>
        </w:rPr>
        <w:t xml:space="preserve"> 2022) mora zagotoviti strokovno pomoč policijskim enotam, da bo uvedba sistema čim manj vplivala na podaljšanje postopkov na mejnih prehodih. </w:t>
      </w:r>
    </w:p>
    <w:p w:rsidR="00523FE2" w:rsidRPr="00523FE2" w:rsidRDefault="00523FE2" w:rsidP="00523FE2">
      <w:pPr>
        <w:pStyle w:val="Navaden1"/>
        <w:spacing w:line="260" w:lineRule="exact"/>
        <w:ind w:left="495"/>
        <w:jc w:val="both"/>
        <w:rPr>
          <w:rFonts w:ascii="Arial" w:hAnsi="Arial" w:cs="Arial"/>
          <w:color w:val="auto"/>
        </w:rPr>
      </w:pPr>
    </w:p>
    <w:p w:rsidR="00C87141" w:rsidRPr="00324B53" w:rsidRDefault="00324B53" w:rsidP="005E6A43">
      <w:pPr>
        <w:pStyle w:val="Navaden1"/>
        <w:numPr>
          <w:ilvl w:val="1"/>
          <w:numId w:val="3"/>
        </w:numPr>
        <w:spacing w:line="260" w:lineRule="exact"/>
        <w:ind w:left="567" w:hanging="567"/>
        <w:jc w:val="both"/>
        <w:rPr>
          <w:rFonts w:ascii="Arial" w:hAnsi="Arial" w:cs="Arial"/>
          <w:color w:val="auto"/>
        </w:rPr>
      </w:pPr>
      <w:r>
        <w:rPr>
          <w:rFonts w:ascii="Arial" w:hAnsi="Arial" w:cs="Arial"/>
          <w:color w:val="auto"/>
        </w:rPr>
        <w:t xml:space="preserve">Na podlagi sprejete </w:t>
      </w:r>
      <w:r w:rsidRPr="00324B53">
        <w:rPr>
          <w:rFonts w:ascii="Arial" w:hAnsi="Arial" w:cs="Arial"/>
          <w:color w:val="auto"/>
        </w:rPr>
        <w:t>Strategij</w:t>
      </w:r>
      <w:r>
        <w:rPr>
          <w:rFonts w:ascii="Arial" w:hAnsi="Arial" w:cs="Arial"/>
          <w:color w:val="auto"/>
        </w:rPr>
        <w:t>e</w:t>
      </w:r>
      <w:r w:rsidRPr="00324B53">
        <w:rPr>
          <w:rFonts w:ascii="Arial" w:hAnsi="Arial" w:cs="Arial"/>
          <w:color w:val="auto"/>
        </w:rPr>
        <w:t xml:space="preserve"> skladnega upravljanja državne meje Republike Slovenije</w:t>
      </w:r>
      <w:r>
        <w:rPr>
          <w:rFonts w:ascii="Arial" w:hAnsi="Arial" w:cs="Arial"/>
          <w:color w:val="auto"/>
        </w:rPr>
        <w:t xml:space="preserve"> </w:t>
      </w:r>
      <w:r w:rsidRPr="00324B53">
        <w:rPr>
          <w:rFonts w:ascii="Arial" w:hAnsi="Arial" w:cs="Arial"/>
          <w:color w:val="auto"/>
        </w:rPr>
        <w:t>(</w:t>
      </w:r>
      <w:r w:rsidRPr="00523FE2">
        <w:rPr>
          <w:rFonts w:ascii="Arial" w:hAnsi="Arial" w:cs="Arial"/>
          <w:color w:val="auto"/>
        </w:rPr>
        <w:t>IBM Strategija</w:t>
      </w:r>
      <w:r w:rsidRPr="00324B53">
        <w:rPr>
          <w:rFonts w:ascii="Arial" w:hAnsi="Arial" w:cs="Arial"/>
          <w:color w:val="auto"/>
        </w:rPr>
        <w:t>)</w:t>
      </w:r>
      <w:r>
        <w:rPr>
          <w:rStyle w:val="Sprotnaopomba-sklic"/>
          <w:rFonts w:ascii="Arial" w:hAnsi="Arial" w:cs="Arial"/>
          <w:color w:val="auto"/>
        </w:rPr>
        <w:footnoteReference w:id="9"/>
      </w:r>
      <w:r>
        <w:rPr>
          <w:rFonts w:ascii="Arial" w:hAnsi="Arial" w:cs="Arial"/>
          <w:color w:val="auto"/>
        </w:rPr>
        <w:t xml:space="preserve"> mora</w:t>
      </w:r>
      <w:r w:rsidRPr="00324B53">
        <w:rPr>
          <w:rFonts w:ascii="Arial" w:hAnsi="Arial" w:cs="Arial"/>
          <w:color w:val="auto"/>
        </w:rPr>
        <w:t xml:space="preserve"> </w:t>
      </w:r>
      <w:r>
        <w:rPr>
          <w:rFonts w:ascii="Arial" w:hAnsi="Arial" w:cs="Arial"/>
          <w:color w:val="auto"/>
        </w:rPr>
        <w:t>p</w:t>
      </w:r>
      <w:r w:rsidRPr="00324B53">
        <w:rPr>
          <w:rFonts w:ascii="Arial" w:hAnsi="Arial" w:cs="Arial"/>
          <w:color w:val="auto"/>
        </w:rPr>
        <w:t xml:space="preserve">olicija, kot glavni koordinator za </w:t>
      </w:r>
      <w:r>
        <w:rPr>
          <w:rFonts w:ascii="Arial" w:hAnsi="Arial" w:cs="Arial"/>
          <w:color w:val="auto"/>
        </w:rPr>
        <w:t xml:space="preserve">njeno </w:t>
      </w:r>
      <w:r w:rsidRPr="00324B53">
        <w:rPr>
          <w:rFonts w:ascii="Arial" w:hAnsi="Arial" w:cs="Arial"/>
          <w:color w:val="auto"/>
        </w:rPr>
        <w:t>implementacijo</w:t>
      </w:r>
      <w:r>
        <w:rPr>
          <w:rFonts w:ascii="Arial" w:hAnsi="Arial" w:cs="Arial"/>
          <w:color w:val="auto"/>
        </w:rPr>
        <w:t>,</w:t>
      </w:r>
      <w:r w:rsidRPr="00324B53">
        <w:rPr>
          <w:rFonts w:ascii="Arial" w:hAnsi="Arial" w:cs="Arial"/>
          <w:color w:val="auto"/>
        </w:rPr>
        <w:t xml:space="preserve"> </w:t>
      </w:r>
      <w:r>
        <w:rPr>
          <w:rFonts w:ascii="Arial" w:hAnsi="Arial" w:cs="Arial"/>
          <w:color w:val="auto"/>
        </w:rPr>
        <w:t>zagotoviti izvedbo vseh aktivnosti in ukrepov določenih s strategijo.</w:t>
      </w:r>
    </w:p>
    <w:p w:rsidR="00C87141" w:rsidRPr="00053DA0" w:rsidRDefault="00C87141" w:rsidP="005978D9">
      <w:pPr>
        <w:pStyle w:val="Navaden1"/>
        <w:spacing w:line="260" w:lineRule="exact"/>
        <w:ind w:left="567"/>
        <w:jc w:val="both"/>
        <w:rPr>
          <w:rFonts w:ascii="Arial" w:hAnsi="Arial" w:cs="Arial"/>
          <w:color w:val="auto"/>
        </w:rPr>
      </w:pPr>
    </w:p>
    <w:p w:rsidR="00C87141" w:rsidRPr="006A1969" w:rsidRDefault="00C87141" w:rsidP="006A1969">
      <w:pPr>
        <w:pStyle w:val="Navaden1"/>
        <w:numPr>
          <w:ilvl w:val="1"/>
          <w:numId w:val="3"/>
        </w:numPr>
        <w:spacing w:line="260" w:lineRule="exact"/>
        <w:ind w:left="567" w:hanging="567"/>
        <w:jc w:val="both"/>
        <w:rPr>
          <w:rFonts w:ascii="Arial" w:hAnsi="Arial" w:cs="Arial"/>
          <w:color w:val="auto"/>
        </w:rPr>
      </w:pPr>
      <w:r w:rsidRPr="00053DA0">
        <w:rPr>
          <w:rFonts w:ascii="Arial" w:hAnsi="Arial" w:cs="Arial"/>
          <w:color w:val="auto"/>
        </w:rPr>
        <w:t xml:space="preserve">Za preprečevanje ilegalnih migracij mora še naprej </w:t>
      </w:r>
      <w:r w:rsidR="00C808E7" w:rsidRPr="00053DA0">
        <w:rPr>
          <w:rFonts w:ascii="Arial" w:hAnsi="Arial" w:cs="Arial"/>
          <w:color w:val="auto"/>
        </w:rPr>
        <w:t>zagot</w:t>
      </w:r>
      <w:r w:rsidR="00C808E7">
        <w:rPr>
          <w:rFonts w:ascii="Arial" w:hAnsi="Arial" w:cs="Arial"/>
          <w:color w:val="auto"/>
        </w:rPr>
        <w:t>avljati</w:t>
      </w:r>
      <w:r w:rsidR="00C808E7" w:rsidRPr="00053DA0">
        <w:rPr>
          <w:rFonts w:ascii="Arial" w:hAnsi="Arial" w:cs="Arial"/>
          <w:color w:val="auto"/>
        </w:rPr>
        <w:t xml:space="preserve"> </w:t>
      </w:r>
      <w:r w:rsidRPr="00053DA0">
        <w:rPr>
          <w:rFonts w:ascii="Arial" w:hAnsi="Arial" w:cs="Arial"/>
          <w:color w:val="auto"/>
        </w:rPr>
        <w:t xml:space="preserve">učinkovito </w:t>
      </w:r>
      <w:r w:rsidRPr="00523FE2">
        <w:rPr>
          <w:rFonts w:ascii="Arial" w:hAnsi="Arial" w:cs="Arial"/>
          <w:color w:val="auto"/>
        </w:rPr>
        <w:t>varovanje državne meje</w:t>
      </w:r>
      <w:r w:rsidR="00135500" w:rsidRPr="00053DA0">
        <w:rPr>
          <w:rFonts w:ascii="Arial" w:hAnsi="Arial" w:cs="Arial"/>
          <w:color w:val="auto"/>
        </w:rPr>
        <w:t xml:space="preserve"> z vsemi razpoložljivimi resursi</w:t>
      </w:r>
      <w:r w:rsidR="00A67E6A">
        <w:rPr>
          <w:rFonts w:ascii="Arial" w:hAnsi="Arial" w:cs="Arial"/>
          <w:color w:val="auto"/>
        </w:rPr>
        <w:t xml:space="preserve"> in</w:t>
      </w:r>
      <w:r w:rsidR="00677222" w:rsidRPr="00053DA0">
        <w:rPr>
          <w:rFonts w:ascii="Arial" w:hAnsi="Arial" w:cs="Arial"/>
          <w:color w:val="auto"/>
        </w:rPr>
        <w:t xml:space="preserve"> z ukrepi slediti</w:t>
      </w:r>
      <w:r w:rsidR="005C4565" w:rsidRPr="00053DA0">
        <w:rPr>
          <w:rFonts w:ascii="Arial" w:hAnsi="Arial" w:cs="Arial"/>
          <w:color w:val="auto"/>
        </w:rPr>
        <w:t xml:space="preserve"> analizam tveganj </w:t>
      </w:r>
      <w:r w:rsidR="00A67E6A">
        <w:rPr>
          <w:rFonts w:ascii="Arial" w:hAnsi="Arial" w:cs="Arial"/>
          <w:color w:val="auto"/>
        </w:rPr>
        <w:t>ter</w:t>
      </w:r>
      <w:r w:rsidR="00677222" w:rsidRPr="00053DA0">
        <w:rPr>
          <w:rFonts w:ascii="Arial" w:hAnsi="Arial" w:cs="Arial"/>
          <w:color w:val="auto"/>
        </w:rPr>
        <w:t xml:space="preserve"> situacijski sliki ilegalnih migracij</w:t>
      </w:r>
      <w:r w:rsidR="00D01C18">
        <w:rPr>
          <w:rFonts w:ascii="Arial" w:hAnsi="Arial" w:cs="Arial"/>
          <w:color w:val="auto"/>
        </w:rPr>
        <w:t xml:space="preserve">. </w:t>
      </w:r>
    </w:p>
    <w:p w:rsidR="00677222" w:rsidRPr="00053DA0" w:rsidRDefault="00677222" w:rsidP="00677222">
      <w:pPr>
        <w:pStyle w:val="Navaden1"/>
        <w:spacing w:line="260" w:lineRule="exact"/>
        <w:ind w:left="499"/>
        <w:jc w:val="both"/>
        <w:rPr>
          <w:rFonts w:cs="Arial"/>
          <w:color w:val="auto"/>
        </w:rPr>
      </w:pPr>
    </w:p>
    <w:p w:rsidR="003A6431" w:rsidRPr="00907A04" w:rsidRDefault="003A6431" w:rsidP="001541B6">
      <w:pPr>
        <w:pStyle w:val="Navaden1"/>
        <w:spacing w:line="260" w:lineRule="exact"/>
        <w:ind w:left="500"/>
        <w:jc w:val="both"/>
        <w:rPr>
          <w:rFonts w:ascii="Arial" w:hAnsi="Arial" w:cs="Arial"/>
          <w:color w:val="auto"/>
        </w:rPr>
      </w:pPr>
    </w:p>
    <w:p w:rsidR="001541B6" w:rsidRDefault="001541B6" w:rsidP="005E6A43">
      <w:pPr>
        <w:pStyle w:val="Telobesedila1"/>
        <w:numPr>
          <w:ilvl w:val="0"/>
          <w:numId w:val="3"/>
        </w:numPr>
        <w:spacing w:line="260" w:lineRule="exact"/>
        <w:ind w:left="567" w:hanging="567"/>
        <w:rPr>
          <w:rFonts w:ascii="Arial" w:hAnsi="Arial" w:cs="Arial"/>
          <w:b/>
          <w:color w:val="auto"/>
          <w:sz w:val="20"/>
        </w:rPr>
      </w:pPr>
      <w:r w:rsidRPr="00907A04">
        <w:rPr>
          <w:rFonts w:ascii="Arial" w:hAnsi="Arial" w:cs="Arial"/>
          <w:b/>
          <w:color w:val="auto"/>
          <w:sz w:val="20"/>
        </w:rPr>
        <w:t>Vzpostavitev soodgovornosti za zagotavljanje varnosti v lokalnih skupnostih</w:t>
      </w:r>
    </w:p>
    <w:p w:rsidR="00060E12" w:rsidRDefault="00060E12" w:rsidP="005C4565">
      <w:pPr>
        <w:pStyle w:val="Navaden1"/>
        <w:spacing w:line="260" w:lineRule="exact"/>
        <w:ind w:left="499"/>
        <w:jc w:val="both"/>
        <w:rPr>
          <w:rFonts w:ascii="Arial" w:hAnsi="Arial" w:cs="Arial"/>
          <w:color w:val="auto"/>
        </w:rPr>
      </w:pPr>
    </w:p>
    <w:p w:rsidR="004E32EB" w:rsidRPr="000A73E5" w:rsidRDefault="004E32EB" w:rsidP="005E6A43">
      <w:pPr>
        <w:pStyle w:val="Navaden1"/>
        <w:numPr>
          <w:ilvl w:val="1"/>
          <w:numId w:val="3"/>
        </w:numPr>
        <w:spacing w:line="260" w:lineRule="exact"/>
        <w:ind w:left="567" w:hanging="567"/>
        <w:jc w:val="both"/>
        <w:rPr>
          <w:rFonts w:ascii="Arial" w:hAnsi="Arial" w:cs="Arial"/>
          <w:color w:val="auto"/>
        </w:rPr>
      </w:pPr>
      <w:r w:rsidRPr="000A73E5">
        <w:rPr>
          <w:rFonts w:ascii="Arial" w:hAnsi="Arial" w:cs="Arial"/>
          <w:color w:val="auto"/>
        </w:rPr>
        <w:t xml:space="preserve">Nadaljuje naj z realizacijo </w:t>
      </w:r>
      <w:r w:rsidRPr="000A73E5">
        <w:rPr>
          <w:rFonts w:ascii="MicrosoftSansSerif" w:hAnsi="MicrosoftSansSerif" w:cs="MicrosoftSansSerif"/>
        </w:rPr>
        <w:t>akcijskega načrta</w:t>
      </w:r>
      <w:r>
        <w:rPr>
          <w:rStyle w:val="Sprotnaopomba-sklic"/>
          <w:rFonts w:ascii="MicrosoftSansSerif" w:hAnsi="MicrosoftSansSerif" w:cs="MicrosoftSansSerif"/>
        </w:rPr>
        <w:footnoteReference w:id="10"/>
      </w:r>
      <w:r w:rsidRPr="000A73E5">
        <w:rPr>
          <w:rFonts w:ascii="MicrosoftSansSerif" w:hAnsi="MicrosoftSansSerif" w:cs="MicrosoftSansSerif"/>
        </w:rPr>
        <w:t xml:space="preserve"> za realizacijo Usmeritev za izvedbo nalog in ukrepov policije za izboljšanje varnosti</w:t>
      </w:r>
      <w:r>
        <w:rPr>
          <w:rFonts w:ascii="MicrosoftSansSerif" w:hAnsi="MicrosoftSansSerif" w:cs="MicrosoftSansSerif"/>
        </w:rPr>
        <w:t xml:space="preserve"> </w:t>
      </w:r>
      <w:r w:rsidRPr="000A73E5">
        <w:rPr>
          <w:rFonts w:ascii="MicrosoftSansSerif" w:hAnsi="MicrosoftSansSerif" w:cs="MicrosoftSansSerif"/>
        </w:rPr>
        <w:t xml:space="preserve">ljudi in premoženja na območjih </w:t>
      </w:r>
      <w:r w:rsidRPr="00A713A8">
        <w:rPr>
          <w:rFonts w:ascii="MicrosoftSansSerif" w:hAnsi="MicrosoftSansSerif" w:cs="MicrosoftSansSerif"/>
        </w:rPr>
        <w:t>z romskimi naselji</w:t>
      </w:r>
      <w:r w:rsidRPr="000A73E5">
        <w:rPr>
          <w:rFonts w:ascii="MicrosoftSansSerif" w:hAnsi="MicrosoftSansSerif" w:cs="MicrosoftSansSerif"/>
        </w:rPr>
        <w:t xml:space="preserve"> na območju PU Novo mesto in Ljubljana</w:t>
      </w:r>
      <w:r w:rsidRPr="000A73E5">
        <w:rPr>
          <w:rFonts w:ascii="Arial" w:hAnsi="Arial" w:cs="Arial"/>
          <w:color w:val="auto"/>
        </w:rPr>
        <w:t>.</w:t>
      </w:r>
      <w:r w:rsidR="00053E21">
        <w:rPr>
          <w:rStyle w:val="Sprotnaopomba-sklic"/>
          <w:rFonts w:ascii="MicrosoftSansSerif" w:hAnsi="MicrosoftSansSerif" w:cs="MicrosoftSansSerif"/>
        </w:rPr>
        <w:footnoteReference w:id="11"/>
      </w:r>
      <w:r w:rsidRPr="000A73E5">
        <w:rPr>
          <w:rFonts w:ascii="Arial" w:hAnsi="Arial" w:cs="Arial"/>
          <w:color w:val="auto"/>
        </w:rPr>
        <w:t xml:space="preserve"> </w:t>
      </w:r>
      <w:r w:rsidRPr="004E32EB">
        <w:rPr>
          <w:rFonts w:ascii="Arial" w:hAnsi="Arial" w:cs="Arial"/>
          <w:color w:val="auto"/>
        </w:rPr>
        <w:t>Po sprejetju Nacionalnega programa ukrepov Vlade Republike Slovenije za Rome za obdobje 2021–2030 naj vključi tudi naloge policije iz tega programa (NPUR 2021-2030).</w:t>
      </w:r>
      <w:r w:rsidR="00053E21">
        <w:rPr>
          <w:rStyle w:val="Sprotnaopomba-sklic"/>
          <w:rFonts w:ascii="Arial" w:hAnsi="Arial" w:cs="Arial"/>
          <w:color w:val="auto"/>
        </w:rPr>
        <w:footnoteReference w:id="12"/>
      </w:r>
    </w:p>
    <w:p w:rsidR="0038466F" w:rsidRDefault="0038466F" w:rsidP="0038466F">
      <w:pPr>
        <w:pStyle w:val="Navaden1"/>
        <w:spacing w:line="260" w:lineRule="exact"/>
        <w:jc w:val="both"/>
        <w:rPr>
          <w:rFonts w:ascii="Arial" w:hAnsi="Arial" w:cs="Arial"/>
          <w:color w:val="auto"/>
        </w:rPr>
      </w:pPr>
    </w:p>
    <w:p w:rsidR="001541B6" w:rsidRDefault="001541B6" w:rsidP="005E6A43">
      <w:pPr>
        <w:pStyle w:val="Telobesedila1"/>
        <w:numPr>
          <w:ilvl w:val="0"/>
          <w:numId w:val="3"/>
        </w:numPr>
        <w:spacing w:line="260" w:lineRule="exact"/>
        <w:ind w:left="567" w:hanging="567"/>
        <w:rPr>
          <w:rFonts w:ascii="Arial" w:hAnsi="Arial" w:cs="Arial"/>
          <w:b/>
          <w:color w:val="auto"/>
          <w:sz w:val="20"/>
        </w:rPr>
      </w:pPr>
      <w:r w:rsidRPr="00907A04">
        <w:rPr>
          <w:rFonts w:ascii="Arial" w:hAnsi="Arial" w:cs="Arial"/>
          <w:b/>
          <w:color w:val="auto"/>
          <w:sz w:val="20"/>
        </w:rPr>
        <w:t>Vodenje in upravljanje policije, ki omogočata učinkovito organizacijo dela</w:t>
      </w:r>
    </w:p>
    <w:p w:rsidR="00503F08" w:rsidRPr="00907A04" w:rsidRDefault="00503F08" w:rsidP="001541B6">
      <w:pPr>
        <w:pStyle w:val="Navaden1"/>
        <w:spacing w:line="260" w:lineRule="exact"/>
        <w:rPr>
          <w:rFonts w:ascii="Arial" w:hAnsi="Arial" w:cs="Arial"/>
          <w:b/>
          <w:color w:val="auto"/>
        </w:rPr>
      </w:pPr>
    </w:p>
    <w:p w:rsidR="00523FE2" w:rsidRDefault="00B12CD8" w:rsidP="00BA048B">
      <w:pPr>
        <w:pStyle w:val="Navaden1"/>
        <w:numPr>
          <w:ilvl w:val="1"/>
          <w:numId w:val="3"/>
        </w:numPr>
        <w:spacing w:line="260" w:lineRule="exact"/>
        <w:ind w:left="567" w:hanging="567"/>
        <w:jc w:val="both"/>
        <w:rPr>
          <w:rFonts w:ascii="Arial" w:hAnsi="Arial" w:cs="Arial"/>
          <w:color w:val="auto"/>
        </w:rPr>
      </w:pPr>
      <w:r w:rsidRPr="00523FE2">
        <w:rPr>
          <w:rFonts w:ascii="Arial" w:hAnsi="Arial" w:cs="Arial"/>
          <w:color w:val="auto"/>
        </w:rPr>
        <w:t>Po sprejetju sprememb in dopolnitev Zakona o nalogah in pooblastilih policije</w:t>
      </w:r>
      <w:r w:rsidR="00523FE2" w:rsidRPr="00523FE2">
        <w:rPr>
          <w:rFonts w:ascii="Arial" w:hAnsi="Arial" w:cs="Arial"/>
          <w:color w:val="auto"/>
        </w:rPr>
        <w:t xml:space="preserve"> ter</w:t>
      </w:r>
      <w:r w:rsidRPr="00523FE2">
        <w:rPr>
          <w:rFonts w:ascii="Arial" w:hAnsi="Arial" w:cs="Arial"/>
          <w:color w:val="auto"/>
        </w:rPr>
        <w:t xml:space="preserve"> </w:t>
      </w:r>
      <w:proofErr w:type="spellStart"/>
      <w:r w:rsidR="003D3D96">
        <w:rPr>
          <w:rFonts w:ascii="Arial" w:hAnsi="Arial" w:cs="Arial"/>
          <w:color w:val="auto"/>
        </w:rPr>
        <w:t>ZODPol</w:t>
      </w:r>
      <w:proofErr w:type="spellEnd"/>
      <w:r w:rsidR="003D3D96">
        <w:rPr>
          <w:rFonts w:ascii="Arial" w:hAnsi="Arial" w:cs="Arial"/>
          <w:color w:val="auto"/>
        </w:rPr>
        <w:t xml:space="preserve"> </w:t>
      </w:r>
      <w:r w:rsidRPr="00523FE2">
        <w:rPr>
          <w:rFonts w:ascii="Arial" w:hAnsi="Arial" w:cs="Arial"/>
          <w:color w:val="auto"/>
        </w:rPr>
        <w:t>naj pravočasno usposobi policiste za zakonito in strokovno iz</w:t>
      </w:r>
      <w:r w:rsidR="00B6006A" w:rsidRPr="00523FE2">
        <w:rPr>
          <w:rFonts w:ascii="Arial" w:hAnsi="Arial" w:cs="Arial"/>
          <w:color w:val="auto"/>
        </w:rPr>
        <w:t>vajanje policijskih pooblastil</w:t>
      </w:r>
      <w:r w:rsidR="00523FE2">
        <w:rPr>
          <w:rFonts w:ascii="Arial" w:hAnsi="Arial" w:cs="Arial"/>
          <w:color w:val="auto"/>
        </w:rPr>
        <w:t>.</w:t>
      </w:r>
    </w:p>
    <w:p w:rsidR="001368B1" w:rsidRPr="00523FE2" w:rsidRDefault="00B6006A" w:rsidP="00523FE2">
      <w:pPr>
        <w:pStyle w:val="Navaden1"/>
        <w:spacing w:line="260" w:lineRule="exact"/>
        <w:ind w:left="567"/>
        <w:jc w:val="both"/>
        <w:rPr>
          <w:rFonts w:ascii="Arial" w:hAnsi="Arial" w:cs="Arial"/>
          <w:color w:val="auto"/>
        </w:rPr>
      </w:pPr>
      <w:r w:rsidRPr="00523FE2">
        <w:rPr>
          <w:rFonts w:ascii="Arial" w:hAnsi="Arial" w:cs="Arial"/>
          <w:color w:val="auto"/>
        </w:rPr>
        <w:t xml:space="preserve"> </w:t>
      </w:r>
    </w:p>
    <w:p w:rsidR="00FC7635" w:rsidRDefault="00FC7635" w:rsidP="00FC7635">
      <w:pPr>
        <w:pStyle w:val="Navaden1"/>
        <w:numPr>
          <w:ilvl w:val="1"/>
          <w:numId w:val="3"/>
        </w:numPr>
        <w:spacing w:line="260" w:lineRule="exact"/>
        <w:ind w:left="567" w:hanging="567"/>
        <w:jc w:val="both"/>
        <w:rPr>
          <w:rFonts w:ascii="Arial" w:hAnsi="Arial" w:cs="Arial"/>
          <w:color w:val="auto"/>
        </w:rPr>
      </w:pPr>
      <w:r>
        <w:rPr>
          <w:rFonts w:ascii="Arial" w:hAnsi="Arial" w:cs="Arial"/>
          <w:color w:val="auto"/>
        </w:rPr>
        <w:t>Z</w:t>
      </w:r>
      <w:r w:rsidRPr="006A1969">
        <w:rPr>
          <w:rFonts w:ascii="Arial" w:hAnsi="Arial" w:cs="Arial"/>
          <w:color w:val="auto"/>
        </w:rPr>
        <w:t xml:space="preserve">aradi povečanja </w:t>
      </w:r>
      <w:r>
        <w:rPr>
          <w:rFonts w:ascii="Arial" w:hAnsi="Arial" w:cs="Arial"/>
          <w:color w:val="auto"/>
        </w:rPr>
        <w:t xml:space="preserve">dovoljenega števila </w:t>
      </w:r>
      <w:r w:rsidRPr="006A1969">
        <w:rPr>
          <w:rFonts w:ascii="Arial" w:hAnsi="Arial" w:cs="Arial"/>
          <w:color w:val="auto"/>
        </w:rPr>
        <w:t>vpisnih mest rednih študentov</w:t>
      </w:r>
      <w:r w:rsidRPr="00D201A8">
        <w:rPr>
          <w:rFonts w:ascii="Arial" w:hAnsi="Arial" w:cs="Arial"/>
          <w:color w:val="auto"/>
        </w:rPr>
        <w:t xml:space="preserve"> in </w:t>
      </w:r>
      <w:r>
        <w:rPr>
          <w:rFonts w:ascii="Arial" w:hAnsi="Arial" w:cs="Arial"/>
          <w:color w:val="auto"/>
        </w:rPr>
        <w:t xml:space="preserve">izpolnitve zakonske obveze za </w:t>
      </w:r>
      <w:r w:rsidRPr="00D201A8">
        <w:rPr>
          <w:rFonts w:ascii="Arial" w:hAnsi="Arial" w:cs="Arial"/>
          <w:color w:val="auto"/>
        </w:rPr>
        <w:t>pridobit</w:t>
      </w:r>
      <w:r>
        <w:rPr>
          <w:rFonts w:ascii="Arial" w:hAnsi="Arial" w:cs="Arial"/>
          <w:color w:val="auto"/>
        </w:rPr>
        <w:t>e</w:t>
      </w:r>
      <w:r w:rsidRPr="00D201A8">
        <w:rPr>
          <w:rFonts w:ascii="Arial" w:hAnsi="Arial" w:cs="Arial"/>
          <w:color w:val="auto"/>
        </w:rPr>
        <w:t>v</w:t>
      </w:r>
      <w:r w:rsidRPr="00053DA0">
        <w:rPr>
          <w:rFonts w:ascii="Helv" w:hAnsi="Helv" w:cs="Helv"/>
          <w:color w:val="auto"/>
        </w:rPr>
        <w:t xml:space="preserve"> višje strokovne izobrazbe do </w:t>
      </w:r>
      <w:r>
        <w:rPr>
          <w:rFonts w:ascii="Helv" w:hAnsi="Helv" w:cs="Helv"/>
          <w:color w:val="auto"/>
        </w:rPr>
        <w:t>1. januarja</w:t>
      </w:r>
      <w:r w:rsidRPr="00053DA0">
        <w:rPr>
          <w:rFonts w:ascii="Helv" w:hAnsi="Helv" w:cs="Helv"/>
          <w:color w:val="auto"/>
        </w:rPr>
        <w:t xml:space="preserve"> 2023 na podlagi </w:t>
      </w:r>
      <w:r w:rsidRPr="00523FE2">
        <w:rPr>
          <w:rFonts w:ascii="Helv" w:hAnsi="Helv" w:cs="Helv"/>
          <w:color w:val="auto"/>
        </w:rPr>
        <w:t xml:space="preserve">110. člena </w:t>
      </w:r>
      <w:proofErr w:type="spellStart"/>
      <w:r w:rsidRPr="00523FE2">
        <w:rPr>
          <w:rFonts w:ascii="Helv" w:hAnsi="Helv" w:cs="Helv"/>
          <w:color w:val="auto"/>
        </w:rPr>
        <w:t>ZODPol</w:t>
      </w:r>
      <w:proofErr w:type="spellEnd"/>
      <w:r w:rsidRPr="006A1969">
        <w:rPr>
          <w:rFonts w:ascii="Arial" w:hAnsi="Arial" w:cs="Arial"/>
          <w:color w:val="auto"/>
        </w:rPr>
        <w:t xml:space="preserve">, mora policija </w:t>
      </w:r>
      <w:r>
        <w:rPr>
          <w:rFonts w:ascii="Arial" w:hAnsi="Arial" w:cs="Arial"/>
          <w:color w:val="auto"/>
        </w:rPr>
        <w:t>nadaljevati s pridobivanjem predavateljev</w:t>
      </w:r>
      <w:r w:rsidRPr="006A1969">
        <w:rPr>
          <w:rFonts w:ascii="Arial" w:hAnsi="Arial" w:cs="Arial"/>
          <w:color w:val="auto"/>
        </w:rPr>
        <w:t xml:space="preserve"> na Višji policijski šoli</w:t>
      </w:r>
      <w:r>
        <w:rPr>
          <w:rFonts w:ascii="Arial" w:hAnsi="Arial" w:cs="Arial"/>
          <w:color w:val="auto"/>
        </w:rPr>
        <w:t>, kar bo</w:t>
      </w:r>
      <w:r w:rsidRPr="006A1969">
        <w:rPr>
          <w:rFonts w:ascii="Arial" w:hAnsi="Arial" w:cs="Arial"/>
          <w:color w:val="auto"/>
        </w:rPr>
        <w:t xml:space="preserve"> zagot</w:t>
      </w:r>
      <w:r>
        <w:rPr>
          <w:rFonts w:ascii="Arial" w:hAnsi="Arial" w:cs="Arial"/>
          <w:color w:val="auto"/>
        </w:rPr>
        <w:t>o</w:t>
      </w:r>
      <w:r w:rsidRPr="006A1969">
        <w:rPr>
          <w:rFonts w:ascii="Arial" w:hAnsi="Arial" w:cs="Arial"/>
          <w:color w:val="auto"/>
        </w:rPr>
        <w:t>v</w:t>
      </w:r>
      <w:r>
        <w:rPr>
          <w:rFonts w:ascii="Arial" w:hAnsi="Arial" w:cs="Arial"/>
          <w:color w:val="auto"/>
        </w:rPr>
        <w:t>ilo</w:t>
      </w:r>
      <w:r w:rsidRPr="006A1969">
        <w:rPr>
          <w:rFonts w:ascii="Arial" w:hAnsi="Arial" w:cs="Arial"/>
          <w:color w:val="auto"/>
        </w:rPr>
        <w:t xml:space="preserve"> </w:t>
      </w:r>
      <w:r>
        <w:rPr>
          <w:rFonts w:ascii="Arial" w:hAnsi="Arial" w:cs="Arial"/>
          <w:color w:val="auto"/>
        </w:rPr>
        <w:t xml:space="preserve">stabilen in kontinuiran izobraževalni proces v policiji. </w:t>
      </w:r>
    </w:p>
    <w:p w:rsidR="00FC7635" w:rsidRPr="008028D2" w:rsidRDefault="00FC7635" w:rsidP="00FC7635">
      <w:pPr>
        <w:pStyle w:val="Navaden1"/>
        <w:spacing w:line="260" w:lineRule="exact"/>
        <w:ind w:left="567"/>
        <w:jc w:val="both"/>
        <w:rPr>
          <w:rFonts w:ascii="Arial" w:hAnsi="Arial" w:cs="Arial"/>
          <w:color w:val="auto"/>
        </w:rPr>
      </w:pPr>
    </w:p>
    <w:p w:rsidR="009F6EC1" w:rsidRPr="00FE0873" w:rsidRDefault="00330615" w:rsidP="00F667C7">
      <w:pPr>
        <w:pStyle w:val="Navaden1"/>
        <w:numPr>
          <w:ilvl w:val="1"/>
          <w:numId w:val="3"/>
        </w:numPr>
        <w:spacing w:line="260" w:lineRule="exact"/>
        <w:ind w:left="567" w:hanging="567"/>
        <w:jc w:val="both"/>
        <w:rPr>
          <w:rFonts w:ascii="Arial" w:hAnsi="Arial" w:cs="Arial"/>
          <w:color w:val="auto"/>
        </w:rPr>
      </w:pPr>
      <w:proofErr w:type="spellStart"/>
      <w:r w:rsidRPr="00523FE2">
        <w:rPr>
          <w:rFonts w:ascii="Arial" w:hAnsi="Arial" w:cs="Arial"/>
          <w:color w:val="auto"/>
        </w:rPr>
        <w:t>Prekrškovni</w:t>
      </w:r>
      <w:proofErr w:type="spellEnd"/>
      <w:r w:rsidRPr="00523FE2">
        <w:rPr>
          <w:rFonts w:ascii="Arial" w:hAnsi="Arial" w:cs="Arial"/>
          <w:color w:val="auto"/>
        </w:rPr>
        <w:t xml:space="preserve"> organi</w:t>
      </w:r>
      <w:r w:rsidRPr="00FE0873">
        <w:rPr>
          <w:rFonts w:ascii="Arial" w:hAnsi="Arial" w:cs="Arial"/>
          <w:color w:val="auto"/>
        </w:rPr>
        <w:t xml:space="preserve"> morajo pred sprejetjem odločitve skrbno ugotoviti dejansko stanje prekrška in sodišču odstopiti zadevo v nadaljnje reševanje samo </w:t>
      </w:r>
      <w:r w:rsidR="00FE0873" w:rsidRPr="00FE0873">
        <w:rPr>
          <w:rFonts w:ascii="Arial" w:hAnsi="Arial" w:cs="Arial"/>
          <w:color w:val="auto"/>
        </w:rPr>
        <w:t xml:space="preserve">ob zakonsko izpolnjenih pogojih, sicer pa samostojno odločati v okviru svojih pristojnosti. </w:t>
      </w:r>
    </w:p>
    <w:p w:rsidR="00060E12" w:rsidRPr="00053DA0" w:rsidRDefault="00060E12" w:rsidP="00060E12">
      <w:pPr>
        <w:pStyle w:val="Odstavekseznama"/>
        <w:rPr>
          <w:rFonts w:cs="Arial"/>
        </w:rPr>
      </w:pPr>
    </w:p>
    <w:p w:rsidR="005F0ECC" w:rsidRDefault="001B7224" w:rsidP="006A1969">
      <w:pPr>
        <w:pStyle w:val="Navaden1"/>
        <w:numPr>
          <w:ilvl w:val="1"/>
          <w:numId w:val="3"/>
        </w:numPr>
        <w:spacing w:line="260" w:lineRule="exact"/>
        <w:ind w:left="567" w:hanging="567"/>
        <w:jc w:val="both"/>
        <w:rPr>
          <w:rFonts w:ascii="Arial" w:hAnsi="Arial" w:cs="Arial"/>
          <w:color w:val="auto"/>
        </w:rPr>
      </w:pPr>
      <w:r w:rsidRPr="00053DA0">
        <w:rPr>
          <w:rFonts w:ascii="Arial" w:hAnsi="Arial" w:cs="Arial"/>
          <w:color w:val="auto"/>
        </w:rPr>
        <w:t>Nadaljuje naj z</w:t>
      </w:r>
      <w:r w:rsidR="005E1C43" w:rsidRPr="00053DA0">
        <w:rPr>
          <w:rFonts w:ascii="Arial" w:hAnsi="Arial" w:cs="Arial"/>
          <w:color w:val="auto"/>
        </w:rPr>
        <w:t xml:space="preserve"> zagotavljane</w:t>
      </w:r>
      <w:r w:rsidRPr="00053DA0">
        <w:rPr>
          <w:rFonts w:ascii="Arial" w:hAnsi="Arial" w:cs="Arial"/>
          <w:color w:val="auto"/>
        </w:rPr>
        <w:t>m</w:t>
      </w:r>
      <w:r w:rsidR="005E1C43" w:rsidRPr="00053DA0">
        <w:rPr>
          <w:rFonts w:ascii="Arial" w:hAnsi="Arial" w:cs="Arial"/>
          <w:color w:val="auto"/>
        </w:rPr>
        <w:t xml:space="preserve"> </w:t>
      </w:r>
      <w:r w:rsidR="005E1C43" w:rsidRPr="00523FE2">
        <w:rPr>
          <w:rFonts w:ascii="Arial" w:hAnsi="Arial" w:cs="Arial"/>
          <w:color w:val="auto"/>
        </w:rPr>
        <w:t>obdobnega preverjanja</w:t>
      </w:r>
      <w:r w:rsidR="005E1C43" w:rsidRPr="00053DA0">
        <w:rPr>
          <w:rFonts w:ascii="Arial" w:hAnsi="Arial" w:cs="Arial"/>
          <w:color w:val="auto"/>
        </w:rPr>
        <w:t xml:space="preserve"> strokovnega znanja policistov v obliki e-učilnice</w:t>
      </w:r>
      <w:r w:rsidR="00523FE2">
        <w:rPr>
          <w:rFonts w:ascii="Arial" w:hAnsi="Arial" w:cs="Arial"/>
          <w:color w:val="auto"/>
        </w:rPr>
        <w:t>.</w:t>
      </w:r>
      <w:r w:rsidR="00034E74" w:rsidRPr="00053DA0">
        <w:rPr>
          <w:rFonts w:ascii="Arial" w:hAnsi="Arial" w:cs="Arial"/>
          <w:color w:val="auto"/>
        </w:rPr>
        <w:t xml:space="preserve"> </w:t>
      </w:r>
      <w:r w:rsidR="00523FE2">
        <w:rPr>
          <w:rFonts w:ascii="Arial" w:hAnsi="Arial" w:cs="Arial"/>
          <w:color w:val="auto"/>
        </w:rPr>
        <w:t>H</w:t>
      </w:r>
      <w:r w:rsidR="00034E74" w:rsidRPr="00053DA0">
        <w:rPr>
          <w:rFonts w:ascii="Arial" w:hAnsi="Arial" w:cs="Arial"/>
          <w:color w:val="auto"/>
        </w:rPr>
        <w:t xml:space="preserve">krati </w:t>
      </w:r>
      <w:r w:rsidR="00523FE2">
        <w:rPr>
          <w:rFonts w:ascii="Arial" w:hAnsi="Arial" w:cs="Arial"/>
          <w:color w:val="auto"/>
        </w:rPr>
        <w:t>naj</w:t>
      </w:r>
      <w:r w:rsidR="000A362A">
        <w:rPr>
          <w:rFonts w:ascii="Arial" w:hAnsi="Arial" w:cs="Arial"/>
          <w:color w:val="auto"/>
        </w:rPr>
        <w:t xml:space="preserve"> </w:t>
      </w:r>
      <w:r w:rsidR="00992772">
        <w:rPr>
          <w:rFonts w:ascii="Arial" w:hAnsi="Arial" w:cs="Arial"/>
          <w:color w:val="auto"/>
        </w:rPr>
        <w:t>prične</w:t>
      </w:r>
      <w:r w:rsidR="00034E74" w:rsidRPr="00053DA0">
        <w:rPr>
          <w:rFonts w:ascii="Arial" w:hAnsi="Arial" w:cs="Arial"/>
          <w:color w:val="auto"/>
        </w:rPr>
        <w:t xml:space="preserve"> z aktivnostmi</w:t>
      </w:r>
      <w:r w:rsidR="00523FE2">
        <w:rPr>
          <w:rFonts w:ascii="Arial" w:hAnsi="Arial" w:cs="Arial"/>
          <w:color w:val="auto"/>
        </w:rPr>
        <w:t xml:space="preserve">, da se uvede obvezno obdobno preverjanje in predlaga ustrezne </w:t>
      </w:r>
      <w:r w:rsidR="00D01F87">
        <w:rPr>
          <w:rFonts w:ascii="Arial" w:hAnsi="Arial" w:cs="Arial"/>
          <w:color w:val="auto"/>
        </w:rPr>
        <w:t xml:space="preserve">normativne </w:t>
      </w:r>
      <w:r w:rsidR="00523FE2">
        <w:rPr>
          <w:rFonts w:ascii="Arial" w:hAnsi="Arial" w:cs="Arial"/>
          <w:color w:val="auto"/>
        </w:rPr>
        <w:t>spremembe.</w:t>
      </w:r>
    </w:p>
    <w:p w:rsidR="00FC7635" w:rsidRDefault="00FC7635" w:rsidP="00FC7635">
      <w:pPr>
        <w:pStyle w:val="Navaden1"/>
        <w:spacing w:line="260" w:lineRule="exact"/>
        <w:ind w:left="567"/>
        <w:jc w:val="both"/>
        <w:rPr>
          <w:rFonts w:ascii="Arial" w:hAnsi="Arial" w:cs="Arial"/>
          <w:color w:val="auto"/>
        </w:rPr>
      </w:pPr>
    </w:p>
    <w:p w:rsidR="00523FE2" w:rsidRDefault="00546692" w:rsidP="00523FE2">
      <w:pPr>
        <w:pStyle w:val="Navaden1"/>
        <w:numPr>
          <w:ilvl w:val="1"/>
          <w:numId w:val="3"/>
        </w:numPr>
        <w:spacing w:line="260" w:lineRule="exact"/>
        <w:ind w:left="567" w:hanging="567"/>
        <w:jc w:val="both"/>
        <w:rPr>
          <w:rFonts w:ascii="Arial" w:hAnsi="Arial" w:cs="Arial"/>
          <w:color w:val="auto"/>
        </w:rPr>
      </w:pPr>
      <w:r>
        <w:rPr>
          <w:rFonts w:ascii="Arial" w:hAnsi="Arial" w:cs="Arial"/>
          <w:color w:val="auto"/>
        </w:rPr>
        <w:t>P</w:t>
      </w:r>
      <w:r w:rsidR="00B64410">
        <w:rPr>
          <w:rFonts w:ascii="Arial" w:hAnsi="Arial" w:cs="Arial"/>
          <w:color w:val="auto"/>
        </w:rPr>
        <w:t>ospeši</w:t>
      </w:r>
      <w:r w:rsidR="00523FE2">
        <w:rPr>
          <w:rFonts w:ascii="Arial" w:hAnsi="Arial" w:cs="Arial"/>
          <w:color w:val="auto"/>
        </w:rPr>
        <w:t xml:space="preserve"> naj opremljanje specializiranih enot za nadzor državne meje in policijskih postaj za izravnalne ukrepe </w:t>
      </w:r>
      <w:r w:rsidR="00523FE2" w:rsidRPr="00523FE2">
        <w:rPr>
          <w:rFonts w:ascii="Arial" w:hAnsi="Arial" w:cs="Arial"/>
          <w:color w:val="auto"/>
        </w:rPr>
        <w:t>z označenimi policijskimi vozili</w:t>
      </w:r>
      <w:r w:rsidR="00523FE2">
        <w:rPr>
          <w:rFonts w:ascii="Arial" w:hAnsi="Arial" w:cs="Arial"/>
          <w:color w:val="auto"/>
        </w:rPr>
        <w:t xml:space="preserve"> (belo-modro-rumenih), pri čemer mora biti delež označenih vozil do konca leta najmanj polovica voznega parka posamezne policijske enote, zlasti pa mora zagotoviti njihovo uporabo. </w:t>
      </w:r>
    </w:p>
    <w:p w:rsidR="006C16FC" w:rsidRDefault="006C16FC" w:rsidP="006C16FC">
      <w:pPr>
        <w:pStyle w:val="Odstavekseznama"/>
        <w:rPr>
          <w:rFonts w:cs="Arial"/>
        </w:rPr>
      </w:pPr>
    </w:p>
    <w:p w:rsidR="006C16FC" w:rsidRPr="00BC3D87" w:rsidRDefault="006C16FC" w:rsidP="00BC3D87">
      <w:pPr>
        <w:pStyle w:val="Navaden1"/>
        <w:numPr>
          <w:ilvl w:val="1"/>
          <w:numId w:val="3"/>
        </w:numPr>
        <w:spacing w:line="260" w:lineRule="exact"/>
        <w:ind w:left="567" w:hanging="567"/>
        <w:jc w:val="both"/>
        <w:rPr>
          <w:rFonts w:ascii="Arial" w:hAnsi="Arial" w:cs="Arial"/>
          <w:color w:val="auto"/>
        </w:rPr>
      </w:pPr>
      <w:r w:rsidRPr="00BC3D87">
        <w:rPr>
          <w:rFonts w:ascii="Arial" w:hAnsi="Arial" w:cs="Arial"/>
          <w:color w:val="auto"/>
        </w:rPr>
        <w:t>Vodje organizacijskih enot morajo analizirati in ovrednotiti stroške nadurnega dela in pripravljenosti na domu. Za zmanjšanje teh stroškov je treba ustrezno reorganizirati obstoječe oblike in metode dela oziroma jih racionalizirati. Če je odrejeno nadurno delo</w:t>
      </w:r>
      <w:r w:rsidR="008D2BE7" w:rsidRPr="00BC3D87">
        <w:rPr>
          <w:rFonts w:ascii="Arial" w:hAnsi="Arial" w:cs="Arial"/>
          <w:color w:val="auto"/>
        </w:rPr>
        <w:t xml:space="preserve"> in</w:t>
      </w:r>
      <w:r w:rsidRPr="00BC3D87">
        <w:rPr>
          <w:rFonts w:ascii="Arial" w:hAnsi="Arial" w:cs="Arial"/>
          <w:color w:val="auto"/>
        </w:rPr>
        <w:t xml:space="preserve"> pripravljenost na domu upravičeno </w:t>
      </w:r>
      <w:r w:rsidR="008D2BE7" w:rsidRPr="00BC3D87">
        <w:rPr>
          <w:rFonts w:ascii="Arial" w:hAnsi="Arial" w:cs="Arial"/>
          <w:color w:val="auto"/>
        </w:rPr>
        <w:t>ter</w:t>
      </w:r>
      <w:r w:rsidRPr="00BC3D87">
        <w:rPr>
          <w:rFonts w:ascii="Arial" w:hAnsi="Arial" w:cs="Arial"/>
          <w:color w:val="auto"/>
        </w:rPr>
        <w:t xml:space="preserve"> neizogibno, </w:t>
      </w:r>
      <w:r w:rsidR="00B64410" w:rsidRPr="00BC3D87">
        <w:rPr>
          <w:rFonts w:ascii="Arial" w:hAnsi="Arial" w:cs="Arial"/>
          <w:color w:val="auto"/>
        </w:rPr>
        <w:t xml:space="preserve">naj vodje </w:t>
      </w:r>
      <w:r w:rsidRPr="00BC3D87">
        <w:rPr>
          <w:rFonts w:ascii="Arial" w:hAnsi="Arial" w:cs="Arial"/>
          <w:color w:val="auto"/>
        </w:rPr>
        <w:t>predlaga</w:t>
      </w:r>
      <w:r w:rsidR="00B64410" w:rsidRPr="00BC3D87">
        <w:rPr>
          <w:rFonts w:ascii="Arial" w:hAnsi="Arial" w:cs="Arial"/>
          <w:color w:val="auto"/>
        </w:rPr>
        <w:t>jo</w:t>
      </w:r>
      <w:r w:rsidRPr="00BC3D87">
        <w:rPr>
          <w:rFonts w:ascii="Arial" w:hAnsi="Arial" w:cs="Arial"/>
          <w:color w:val="auto"/>
        </w:rPr>
        <w:t xml:space="preserve"> rešitve z dodatnimi zaposlitvami ali prerazporeditvami uslužbencev, da bo skupni strošek dela manjši.</w:t>
      </w:r>
      <w:r w:rsidRPr="00BC3D87">
        <w:rPr>
          <w:rFonts w:ascii="Arial" w:hAnsi="Arial" w:cs="Arial"/>
          <w:color w:val="auto"/>
          <w:vertAlign w:val="superscript"/>
        </w:rPr>
        <w:footnoteReference w:id="13"/>
      </w:r>
      <w:r w:rsidRPr="00BC3D87">
        <w:rPr>
          <w:rFonts w:ascii="Arial" w:hAnsi="Arial" w:cs="Arial"/>
          <w:color w:val="auto"/>
        </w:rPr>
        <w:t xml:space="preserve">  </w:t>
      </w:r>
    </w:p>
    <w:p w:rsidR="00A713A8" w:rsidRDefault="00A713A8" w:rsidP="004D072C">
      <w:pPr>
        <w:pStyle w:val="Navaden1"/>
        <w:spacing w:line="260" w:lineRule="exact"/>
        <w:ind w:left="495"/>
        <w:jc w:val="both"/>
        <w:rPr>
          <w:rFonts w:cs="Arial"/>
          <w:color w:val="auto"/>
        </w:rPr>
      </w:pPr>
    </w:p>
    <w:p w:rsidR="00E30365" w:rsidRPr="00053DA0" w:rsidRDefault="00E30365" w:rsidP="004D072C">
      <w:pPr>
        <w:pStyle w:val="Navaden1"/>
        <w:spacing w:line="260" w:lineRule="exact"/>
        <w:ind w:left="495"/>
        <w:jc w:val="both"/>
        <w:rPr>
          <w:rFonts w:cs="Arial"/>
          <w:color w:val="auto"/>
        </w:rPr>
      </w:pPr>
    </w:p>
    <w:p w:rsidR="001541B6" w:rsidRDefault="001541B6" w:rsidP="005E6A43">
      <w:pPr>
        <w:pStyle w:val="Telobesedila1"/>
        <w:numPr>
          <w:ilvl w:val="0"/>
          <w:numId w:val="3"/>
        </w:numPr>
        <w:spacing w:line="260" w:lineRule="exact"/>
        <w:ind w:left="567" w:hanging="567"/>
        <w:rPr>
          <w:rFonts w:ascii="Arial" w:hAnsi="Arial" w:cs="Arial"/>
          <w:b/>
          <w:color w:val="auto"/>
          <w:sz w:val="20"/>
        </w:rPr>
      </w:pPr>
      <w:r w:rsidRPr="00907A04">
        <w:rPr>
          <w:rFonts w:ascii="Arial" w:hAnsi="Arial" w:cs="Arial"/>
          <w:b/>
          <w:color w:val="auto"/>
          <w:sz w:val="20"/>
        </w:rPr>
        <w:t>Krepitev ugleda policije</w:t>
      </w:r>
    </w:p>
    <w:p w:rsidR="00053DA0" w:rsidRPr="00053DA0" w:rsidRDefault="00053DA0" w:rsidP="00053DA0">
      <w:pPr>
        <w:pStyle w:val="Odstavekseznama"/>
        <w:rPr>
          <w:rFonts w:cs="Arial"/>
        </w:rPr>
      </w:pPr>
    </w:p>
    <w:p w:rsidR="006F426F" w:rsidRDefault="00053DA0" w:rsidP="005E6A43">
      <w:pPr>
        <w:pStyle w:val="Navaden1"/>
        <w:numPr>
          <w:ilvl w:val="1"/>
          <w:numId w:val="3"/>
        </w:numPr>
        <w:spacing w:line="260" w:lineRule="exact"/>
        <w:ind w:left="567" w:hanging="567"/>
        <w:jc w:val="both"/>
        <w:rPr>
          <w:rFonts w:ascii="Arial" w:hAnsi="Arial" w:cs="Arial"/>
          <w:color w:val="auto"/>
        </w:rPr>
      </w:pPr>
      <w:r w:rsidRPr="00053DA0">
        <w:rPr>
          <w:rFonts w:ascii="Arial" w:hAnsi="Arial" w:cs="Arial"/>
          <w:color w:val="auto"/>
        </w:rPr>
        <w:t xml:space="preserve">Nadaljevati mora z aktivnostmi na področju </w:t>
      </w:r>
      <w:r w:rsidRPr="00A713A8">
        <w:rPr>
          <w:rFonts w:ascii="Arial" w:hAnsi="Arial" w:cs="Arial"/>
          <w:color w:val="auto"/>
        </w:rPr>
        <w:t>poznavanja osnovnih policijskih pooblastil</w:t>
      </w:r>
      <w:r w:rsidRPr="00053DA0">
        <w:rPr>
          <w:rFonts w:ascii="Arial" w:hAnsi="Arial" w:cs="Arial"/>
          <w:color w:val="auto"/>
        </w:rPr>
        <w:t xml:space="preserve"> in ukrepi za odpravo v nadzornih ter pritožbenih postopkih ugotovljenih pomanjkljivosti in nepravilnosti</w:t>
      </w:r>
      <w:r w:rsidR="00A67E6A">
        <w:rPr>
          <w:rFonts w:ascii="Arial" w:hAnsi="Arial" w:cs="Arial"/>
          <w:color w:val="auto"/>
        </w:rPr>
        <w:t xml:space="preserve">. </w:t>
      </w:r>
    </w:p>
    <w:p w:rsidR="006F426F" w:rsidRDefault="006F426F" w:rsidP="006F426F">
      <w:pPr>
        <w:pStyle w:val="Navaden1"/>
        <w:spacing w:line="260" w:lineRule="exact"/>
        <w:ind w:left="567"/>
        <w:jc w:val="both"/>
        <w:rPr>
          <w:rFonts w:ascii="Arial" w:hAnsi="Arial" w:cs="Arial"/>
          <w:color w:val="auto"/>
        </w:rPr>
      </w:pPr>
    </w:p>
    <w:p w:rsidR="00053DA0" w:rsidRPr="00053DA0" w:rsidRDefault="00A67E6A" w:rsidP="005E6A43">
      <w:pPr>
        <w:pStyle w:val="Navaden1"/>
        <w:numPr>
          <w:ilvl w:val="1"/>
          <w:numId w:val="3"/>
        </w:numPr>
        <w:spacing w:line="260" w:lineRule="exact"/>
        <w:ind w:left="567" w:hanging="567"/>
        <w:jc w:val="both"/>
        <w:rPr>
          <w:rFonts w:ascii="Arial" w:hAnsi="Arial" w:cs="Arial"/>
          <w:color w:val="auto"/>
        </w:rPr>
      </w:pPr>
      <w:r>
        <w:rPr>
          <w:rFonts w:ascii="Arial" w:hAnsi="Arial" w:cs="Arial"/>
          <w:color w:val="auto"/>
        </w:rPr>
        <w:t>V primeru ugotovljenih nepravilnosti</w:t>
      </w:r>
      <w:r w:rsidR="006F426F">
        <w:rPr>
          <w:rFonts w:ascii="Arial" w:hAnsi="Arial" w:cs="Arial"/>
          <w:color w:val="auto"/>
        </w:rPr>
        <w:t xml:space="preserve"> pri </w:t>
      </w:r>
      <w:r w:rsidR="006F426F" w:rsidRPr="006F426F">
        <w:rPr>
          <w:rFonts w:ascii="Arial" w:hAnsi="Arial" w:cs="Arial"/>
          <w:color w:val="auto"/>
        </w:rPr>
        <w:t>uporabi policijsk</w:t>
      </w:r>
      <w:r w:rsidR="006F426F">
        <w:rPr>
          <w:rFonts w:ascii="Arial" w:hAnsi="Arial" w:cs="Arial"/>
          <w:color w:val="auto"/>
        </w:rPr>
        <w:t>ih</w:t>
      </w:r>
      <w:r w:rsidR="006F426F" w:rsidRPr="006F426F">
        <w:rPr>
          <w:rFonts w:ascii="Arial" w:hAnsi="Arial" w:cs="Arial"/>
          <w:color w:val="auto"/>
        </w:rPr>
        <w:t xml:space="preserve"> pooblastil v nasprotju s predpisi</w:t>
      </w:r>
      <w:r>
        <w:rPr>
          <w:rFonts w:ascii="Arial" w:hAnsi="Arial" w:cs="Arial"/>
          <w:color w:val="auto"/>
        </w:rPr>
        <w:t xml:space="preserve"> </w:t>
      </w:r>
      <w:r w:rsidR="00782479">
        <w:rPr>
          <w:rFonts w:ascii="Arial" w:hAnsi="Arial" w:cs="Arial"/>
          <w:color w:val="auto"/>
        </w:rPr>
        <w:t>mora</w:t>
      </w:r>
      <w:r w:rsidR="00053DA0" w:rsidRPr="00053DA0">
        <w:rPr>
          <w:rFonts w:ascii="Arial" w:hAnsi="Arial" w:cs="Arial"/>
          <w:color w:val="auto"/>
        </w:rPr>
        <w:t xml:space="preserve"> </w:t>
      </w:r>
      <w:r w:rsidR="008028D2">
        <w:rPr>
          <w:rFonts w:ascii="Arial" w:hAnsi="Arial" w:cs="Arial"/>
          <w:color w:val="auto"/>
        </w:rPr>
        <w:t xml:space="preserve">dosledno </w:t>
      </w:r>
      <w:r w:rsidR="00053DA0" w:rsidRPr="00A713A8">
        <w:rPr>
          <w:rFonts w:ascii="Arial" w:hAnsi="Arial" w:cs="Arial"/>
          <w:color w:val="auto"/>
        </w:rPr>
        <w:t>ugotavlja</w:t>
      </w:r>
      <w:r w:rsidRPr="00A713A8">
        <w:rPr>
          <w:rFonts w:ascii="Arial" w:hAnsi="Arial" w:cs="Arial"/>
          <w:color w:val="auto"/>
        </w:rPr>
        <w:t>ti</w:t>
      </w:r>
      <w:r w:rsidR="00053DA0" w:rsidRPr="00A713A8">
        <w:rPr>
          <w:rFonts w:ascii="Arial" w:hAnsi="Arial" w:cs="Arial"/>
          <w:color w:val="auto"/>
        </w:rPr>
        <w:t xml:space="preserve"> objektivn</w:t>
      </w:r>
      <w:r w:rsidRPr="00A713A8">
        <w:rPr>
          <w:rFonts w:ascii="Arial" w:hAnsi="Arial" w:cs="Arial"/>
          <w:color w:val="auto"/>
        </w:rPr>
        <w:t>o</w:t>
      </w:r>
      <w:r w:rsidR="00053DA0" w:rsidRPr="00A713A8">
        <w:rPr>
          <w:rFonts w:ascii="Arial" w:hAnsi="Arial" w:cs="Arial"/>
          <w:color w:val="auto"/>
        </w:rPr>
        <w:t xml:space="preserve"> in subjektivn</w:t>
      </w:r>
      <w:r w:rsidRPr="00A713A8">
        <w:rPr>
          <w:rFonts w:ascii="Arial" w:hAnsi="Arial" w:cs="Arial"/>
          <w:color w:val="auto"/>
        </w:rPr>
        <w:t>o</w:t>
      </w:r>
      <w:r w:rsidR="00053DA0" w:rsidRPr="00A713A8">
        <w:rPr>
          <w:rFonts w:ascii="Arial" w:hAnsi="Arial" w:cs="Arial"/>
          <w:color w:val="auto"/>
        </w:rPr>
        <w:t xml:space="preserve"> odgovornost</w:t>
      </w:r>
      <w:r w:rsidR="00053DA0" w:rsidRPr="00053DA0">
        <w:rPr>
          <w:rFonts w:ascii="Arial" w:hAnsi="Arial" w:cs="Arial"/>
          <w:color w:val="auto"/>
        </w:rPr>
        <w:t xml:space="preserve"> posameznikov</w:t>
      </w:r>
      <w:r w:rsidR="005E689E">
        <w:rPr>
          <w:rFonts w:ascii="Arial" w:hAnsi="Arial" w:cs="Arial"/>
          <w:color w:val="auto"/>
        </w:rPr>
        <w:t xml:space="preserve"> </w:t>
      </w:r>
      <w:r w:rsidR="001531BB">
        <w:rPr>
          <w:rFonts w:ascii="Arial" w:hAnsi="Arial" w:cs="Arial"/>
          <w:color w:val="auto"/>
        </w:rPr>
        <w:t>ter</w:t>
      </w:r>
      <w:r w:rsidR="005E689E">
        <w:rPr>
          <w:rFonts w:ascii="Arial" w:hAnsi="Arial" w:cs="Arial"/>
          <w:color w:val="auto"/>
        </w:rPr>
        <w:t xml:space="preserve"> </w:t>
      </w:r>
      <w:r w:rsidR="00690CFF">
        <w:rPr>
          <w:rFonts w:ascii="Arial" w:hAnsi="Arial" w:cs="Arial"/>
          <w:color w:val="auto"/>
        </w:rPr>
        <w:t>izpeljati</w:t>
      </w:r>
      <w:r w:rsidR="005E689E">
        <w:rPr>
          <w:rFonts w:ascii="Arial" w:hAnsi="Arial" w:cs="Arial"/>
          <w:color w:val="auto"/>
        </w:rPr>
        <w:t xml:space="preserve"> ustrezne </w:t>
      </w:r>
      <w:r w:rsidR="005E689E" w:rsidRPr="00F96130">
        <w:rPr>
          <w:rFonts w:ascii="Arial" w:hAnsi="Arial" w:cs="Arial"/>
          <w:color w:val="auto"/>
        </w:rPr>
        <w:t>delovnopravne in druge postopke, vključno s postopki za</w:t>
      </w:r>
      <w:r w:rsidR="00053DA0" w:rsidRPr="00F96130">
        <w:rPr>
          <w:rFonts w:ascii="Arial" w:hAnsi="Arial" w:cs="Arial"/>
          <w:color w:val="auto"/>
        </w:rPr>
        <w:t xml:space="preserve"> odvzem policijskih pooblastil na podlagi</w:t>
      </w:r>
      <w:r w:rsidR="00053DA0" w:rsidRPr="00053DA0">
        <w:rPr>
          <w:rFonts w:ascii="Arial" w:hAnsi="Arial" w:cs="Arial"/>
          <w:color w:val="auto"/>
        </w:rPr>
        <w:t xml:space="preserve"> 61. člena </w:t>
      </w:r>
      <w:proofErr w:type="spellStart"/>
      <w:r w:rsidR="00053DA0" w:rsidRPr="00053DA0">
        <w:rPr>
          <w:rFonts w:ascii="Arial" w:hAnsi="Arial" w:cs="Arial"/>
          <w:color w:val="auto"/>
        </w:rPr>
        <w:t>ZODPol</w:t>
      </w:r>
      <w:proofErr w:type="spellEnd"/>
      <w:r w:rsidR="00053DA0" w:rsidRPr="00053DA0">
        <w:rPr>
          <w:rFonts w:ascii="Arial" w:hAnsi="Arial" w:cs="Arial"/>
          <w:color w:val="auto"/>
        </w:rPr>
        <w:t>.</w:t>
      </w:r>
    </w:p>
    <w:p w:rsidR="00053DA0" w:rsidRPr="00053DA0" w:rsidRDefault="00053DA0" w:rsidP="00053DA0">
      <w:pPr>
        <w:pStyle w:val="Odstavekseznama"/>
        <w:rPr>
          <w:rFonts w:cs="Arial"/>
        </w:rPr>
      </w:pPr>
    </w:p>
    <w:p w:rsidR="00053DA0" w:rsidRDefault="008028D2" w:rsidP="005E6A43">
      <w:pPr>
        <w:pStyle w:val="Navaden1"/>
        <w:numPr>
          <w:ilvl w:val="1"/>
          <w:numId w:val="3"/>
        </w:numPr>
        <w:spacing w:line="260" w:lineRule="exact"/>
        <w:ind w:left="567" w:hanging="567"/>
        <w:jc w:val="both"/>
        <w:rPr>
          <w:rFonts w:ascii="Arial" w:hAnsi="Arial" w:cs="Arial"/>
          <w:color w:val="auto"/>
        </w:rPr>
      </w:pPr>
      <w:r>
        <w:rPr>
          <w:rFonts w:ascii="Arial" w:hAnsi="Arial" w:cs="Arial"/>
          <w:color w:val="auto"/>
        </w:rPr>
        <w:t>Dosledno naj</w:t>
      </w:r>
      <w:r w:rsidR="005E689E" w:rsidRPr="00A713A8">
        <w:rPr>
          <w:rFonts w:ascii="Arial" w:hAnsi="Arial" w:cs="Arial"/>
          <w:color w:val="auto"/>
        </w:rPr>
        <w:t xml:space="preserve"> </w:t>
      </w:r>
      <w:r w:rsidR="00053DA0" w:rsidRPr="00A713A8">
        <w:rPr>
          <w:rFonts w:ascii="Arial" w:hAnsi="Arial" w:cs="Arial"/>
          <w:color w:val="auto"/>
        </w:rPr>
        <w:t>seznan</w:t>
      </w:r>
      <w:r w:rsidR="005E689E" w:rsidRPr="00A713A8">
        <w:rPr>
          <w:rFonts w:ascii="Arial" w:hAnsi="Arial" w:cs="Arial"/>
          <w:color w:val="auto"/>
        </w:rPr>
        <w:t>ja</w:t>
      </w:r>
      <w:r w:rsidR="00053DA0" w:rsidRPr="00053DA0">
        <w:rPr>
          <w:rFonts w:ascii="Arial" w:hAnsi="Arial" w:cs="Arial"/>
          <w:color w:val="auto"/>
        </w:rPr>
        <w:t xml:space="preserve"> </w:t>
      </w:r>
      <w:r w:rsidR="005E689E">
        <w:rPr>
          <w:rFonts w:ascii="Arial" w:hAnsi="Arial" w:cs="Arial"/>
          <w:color w:val="auto"/>
        </w:rPr>
        <w:t xml:space="preserve">vse </w:t>
      </w:r>
      <w:r w:rsidR="00053DA0" w:rsidRPr="00053DA0">
        <w:rPr>
          <w:rFonts w:ascii="Arial" w:hAnsi="Arial" w:cs="Arial"/>
          <w:color w:val="auto"/>
        </w:rPr>
        <w:t>policist</w:t>
      </w:r>
      <w:r>
        <w:rPr>
          <w:rFonts w:ascii="Arial" w:hAnsi="Arial" w:cs="Arial"/>
          <w:color w:val="auto"/>
        </w:rPr>
        <w:t>e</w:t>
      </w:r>
      <w:r w:rsidR="00053DA0" w:rsidRPr="00053DA0">
        <w:rPr>
          <w:rFonts w:ascii="Arial" w:hAnsi="Arial" w:cs="Arial"/>
          <w:color w:val="auto"/>
        </w:rPr>
        <w:t xml:space="preserve"> s poročili in mnenji nadzornih mehanizmov </w:t>
      </w:r>
      <w:r w:rsidR="00F07314">
        <w:rPr>
          <w:rFonts w:ascii="Arial" w:hAnsi="Arial" w:cs="Arial"/>
          <w:color w:val="auto"/>
        </w:rPr>
        <w:t xml:space="preserve">(npr. Direktorata za policijo in druge varnostne naloge, Varuha človekovih pravic …) </w:t>
      </w:r>
      <w:r w:rsidR="00053DA0" w:rsidRPr="00053DA0">
        <w:rPr>
          <w:rFonts w:ascii="Arial" w:hAnsi="Arial" w:cs="Arial"/>
          <w:color w:val="auto"/>
        </w:rPr>
        <w:t xml:space="preserve">ter ugotovitvami v pritožbenih postopkih. </w:t>
      </w:r>
    </w:p>
    <w:p w:rsidR="00316FB0" w:rsidRDefault="00316FB0" w:rsidP="00316FB0">
      <w:pPr>
        <w:pStyle w:val="Odstavekseznama"/>
        <w:rPr>
          <w:rFonts w:cs="Arial"/>
        </w:rPr>
      </w:pPr>
    </w:p>
    <w:p w:rsidR="006A1969" w:rsidRDefault="009D7E79" w:rsidP="005E6A43">
      <w:pPr>
        <w:pStyle w:val="Navaden1"/>
        <w:numPr>
          <w:ilvl w:val="1"/>
          <w:numId w:val="3"/>
        </w:numPr>
        <w:spacing w:line="260" w:lineRule="exact"/>
        <w:ind w:left="567" w:hanging="567"/>
        <w:jc w:val="both"/>
        <w:rPr>
          <w:rFonts w:ascii="Arial" w:hAnsi="Arial" w:cs="Arial"/>
          <w:color w:val="auto"/>
        </w:rPr>
      </w:pPr>
      <w:r>
        <w:rPr>
          <w:rFonts w:ascii="Arial" w:hAnsi="Arial" w:cs="Arial"/>
          <w:color w:val="auto"/>
        </w:rPr>
        <w:lastRenderedPageBreak/>
        <w:t>Nadaljuje naj z</w:t>
      </w:r>
      <w:r w:rsidR="006A1969" w:rsidRPr="00053DA0">
        <w:rPr>
          <w:rFonts w:ascii="Arial" w:hAnsi="Arial" w:cs="Arial"/>
          <w:color w:val="auto"/>
        </w:rPr>
        <w:t xml:space="preserve"> uresničevanj</w:t>
      </w:r>
      <w:r>
        <w:rPr>
          <w:rFonts w:ascii="Arial" w:hAnsi="Arial" w:cs="Arial"/>
          <w:color w:val="auto"/>
        </w:rPr>
        <w:t>em</w:t>
      </w:r>
      <w:r w:rsidR="006A1969" w:rsidRPr="00053DA0">
        <w:rPr>
          <w:rFonts w:ascii="Arial" w:hAnsi="Arial" w:cs="Arial"/>
          <w:color w:val="auto"/>
        </w:rPr>
        <w:t xml:space="preserve"> zavez iz </w:t>
      </w:r>
      <w:r w:rsidR="006A1969" w:rsidRPr="00A713A8">
        <w:rPr>
          <w:rFonts w:ascii="Arial" w:hAnsi="Arial" w:cs="Arial"/>
          <w:color w:val="auto"/>
        </w:rPr>
        <w:t>Nacionalnega izvedbenega načrta</w:t>
      </w:r>
      <w:r w:rsidR="006A1969" w:rsidRPr="00053DA0">
        <w:rPr>
          <w:rFonts w:ascii="Arial" w:hAnsi="Arial" w:cs="Arial"/>
          <w:color w:val="auto"/>
        </w:rPr>
        <w:t xml:space="preserve"> R</w:t>
      </w:r>
      <w:r w:rsidR="00D01F87">
        <w:rPr>
          <w:rFonts w:ascii="Arial" w:hAnsi="Arial" w:cs="Arial"/>
          <w:color w:val="auto"/>
        </w:rPr>
        <w:t xml:space="preserve">epublike </w:t>
      </w:r>
      <w:r w:rsidR="006A1969" w:rsidRPr="00053DA0">
        <w:rPr>
          <w:rFonts w:ascii="Arial" w:hAnsi="Arial" w:cs="Arial"/>
          <w:color w:val="auto"/>
        </w:rPr>
        <w:t>S</w:t>
      </w:r>
      <w:r w:rsidR="00D01F87">
        <w:rPr>
          <w:rFonts w:ascii="Arial" w:hAnsi="Arial" w:cs="Arial"/>
          <w:color w:val="auto"/>
        </w:rPr>
        <w:t>lovenije</w:t>
      </w:r>
      <w:r w:rsidR="006A1969" w:rsidRPr="00053DA0">
        <w:rPr>
          <w:rFonts w:ascii="Arial" w:hAnsi="Arial" w:cs="Arial"/>
          <w:color w:val="auto"/>
        </w:rPr>
        <w:t xml:space="preserve"> za razvoj civilnih zmogljivosti kriznega upravljanja. </w:t>
      </w:r>
    </w:p>
    <w:p w:rsidR="005F001F" w:rsidRDefault="005F001F" w:rsidP="005F001F">
      <w:pPr>
        <w:pStyle w:val="Odstavekseznama"/>
        <w:rPr>
          <w:rFonts w:cs="Arial"/>
        </w:rPr>
      </w:pPr>
    </w:p>
    <w:p w:rsidR="004F7E40" w:rsidRDefault="004F7E40" w:rsidP="004F7E40">
      <w:pPr>
        <w:pStyle w:val="Odstavekseznama"/>
        <w:rPr>
          <w:rFonts w:cs="Arial"/>
        </w:rPr>
      </w:pPr>
    </w:p>
    <w:p w:rsidR="001541B6" w:rsidRPr="005E6A43" w:rsidRDefault="005E6A43" w:rsidP="005E6A43">
      <w:pPr>
        <w:spacing w:after="0" w:line="260" w:lineRule="exact"/>
        <w:jc w:val="center"/>
        <w:rPr>
          <w:b/>
          <w:sz w:val="20"/>
          <w:szCs w:val="20"/>
        </w:rPr>
      </w:pPr>
      <w:r w:rsidRPr="005E6A43">
        <w:rPr>
          <w:b/>
          <w:sz w:val="20"/>
          <w:szCs w:val="20"/>
        </w:rPr>
        <w:t>II</w:t>
      </w:r>
      <w:r w:rsidR="00E30365">
        <w:rPr>
          <w:b/>
          <w:sz w:val="20"/>
          <w:szCs w:val="20"/>
        </w:rPr>
        <w:t>.</w:t>
      </w:r>
    </w:p>
    <w:p w:rsidR="001541B6" w:rsidRPr="00907A04" w:rsidRDefault="001541B6" w:rsidP="001541B6">
      <w:pPr>
        <w:pStyle w:val="Navaden1"/>
        <w:spacing w:line="260" w:lineRule="exact"/>
        <w:jc w:val="both"/>
        <w:rPr>
          <w:rFonts w:ascii="Arial" w:hAnsi="Arial" w:cs="Arial"/>
          <w:color w:val="auto"/>
        </w:rPr>
      </w:pPr>
    </w:p>
    <w:p w:rsidR="001541B6" w:rsidRPr="00907A04" w:rsidRDefault="001541B6" w:rsidP="001541B6">
      <w:pPr>
        <w:pStyle w:val="Navaden1"/>
        <w:spacing w:line="260" w:lineRule="exact"/>
        <w:jc w:val="both"/>
        <w:rPr>
          <w:rFonts w:ascii="Arial" w:hAnsi="Arial" w:cs="Arial"/>
          <w:color w:val="auto"/>
        </w:rPr>
      </w:pPr>
      <w:r w:rsidRPr="00907A04">
        <w:rPr>
          <w:rFonts w:ascii="Arial" w:hAnsi="Arial" w:cs="Arial"/>
          <w:color w:val="auto"/>
        </w:rPr>
        <w:t xml:space="preserve">Policija </w:t>
      </w:r>
      <w:r w:rsidR="00B64410">
        <w:rPr>
          <w:rFonts w:ascii="Arial" w:hAnsi="Arial" w:cs="Arial"/>
          <w:color w:val="auto"/>
        </w:rPr>
        <w:t>naj</w:t>
      </w:r>
      <w:r w:rsidR="00B64410" w:rsidRPr="00907A04">
        <w:rPr>
          <w:rFonts w:ascii="Arial" w:hAnsi="Arial" w:cs="Arial"/>
          <w:color w:val="auto"/>
        </w:rPr>
        <w:t xml:space="preserve"> </w:t>
      </w:r>
      <w:r w:rsidRPr="00907A04">
        <w:rPr>
          <w:rFonts w:ascii="Arial" w:hAnsi="Arial" w:cs="Arial"/>
          <w:color w:val="auto"/>
        </w:rPr>
        <w:t>pri pripravi načrta dela za leto 20</w:t>
      </w:r>
      <w:r w:rsidR="005C512E">
        <w:rPr>
          <w:rFonts w:ascii="Arial" w:hAnsi="Arial" w:cs="Arial"/>
          <w:color w:val="auto"/>
        </w:rPr>
        <w:t>2</w:t>
      </w:r>
      <w:r w:rsidR="0076404B">
        <w:rPr>
          <w:rFonts w:ascii="Arial" w:hAnsi="Arial" w:cs="Arial"/>
          <w:color w:val="auto"/>
        </w:rPr>
        <w:t>2</w:t>
      </w:r>
      <w:r w:rsidRPr="00907A04">
        <w:rPr>
          <w:rFonts w:ascii="Arial" w:hAnsi="Arial" w:cs="Arial"/>
          <w:color w:val="auto"/>
        </w:rPr>
        <w:t xml:space="preserve"> opredeli kazalnike za uresničitev nalog. Pri določitvi ciljev in kazalnikov naj upošteva merila njihove merljivosti, primerljivosti</w:t>
      </w:r>
      <w:r w:rsidR="00895CA4" w:rsidRPr="00907A04">
        <w:rPr>
          <w:rFonts w:ascii="Arial" w:hAnsi="Arial" w:cs="Arial"/>
          <w:color w:val="auto"/>
        </w:rPr>
        <w:t xml:space="preserve"> in</w:t>
      </w:r>
      <w:r w:rsidRPr="00907A04">
        <w:rPr>
          <w:rFonts w:ascii="Arial" w:hAnsi="Arial" w:cs="Arial"/>
          <w:color w:val="auto"/>
        </w:rPr>
        <w:t xml:space="preserve"> preverljivosti ter objektivne možnosti njihovega uresničevanja.</w:t>
      </w:r>
    </w:p>
    <w:p w:rsidR="00416EEF" w:rsidRDefault="00416EEF" w:rsidP="00416EEF">
      <w:pPr>
        <w:pStyle w:val="Navaden1"/>
        <w:spacing w:line="260" w:lineRule="exact"/>
        <w:ind w:left="284"/>
        <w:rPr>
          <w:rFonts w:ascii="Arial" w:hAnsi="Arial" w:cs="Arial"/>
          <w:b/>
          <w:color w:val="auto"/>
        </w:rPr>
      </w:pPr>
    </w:p>
    <w:p w:rsidR="00431B59" w:rsidRDefault="00431B59" w:rsidP="00416EEF">
      <w:pPr>
        <w:pStyle w:val="Navaden1"/>
        <w:spacing w:line="260" w:lineRule="exact"/>
        <w:ind w:left="284"/>
        <w:rPr>
          <w:rFonts w:ascii="Arial" w:hAnsi="Arial" w:cs="Arial"/>
          <w:b/>
          <w:color w:val="auto"/>
        </w:rPr>
      </w:pPr>
    </w:p>
    <w:p w:rsidR="001541B6" w:rsidRPr="005E6A43" w:rsidRDefault="005E6A43" w:rsidP="005E6A43">
      <w:pPr>
        <w:spacing w:after="0" w:line="260" w:lineRule="exact"/>
        <w:jc w:val="center"/>
        <w:rPr>
          <w:b/>
          <w:sz w:val="20"/>
          <w:szCs w:val="20"/>
        </w:rPr>
      </w:pPr>
      <w:r w:rsidRPr="005E6A43">
        <w:rPr>
          <w:b/>
          <w:sz w:val="20"/>
          <w:szCs w:val="20"/>
        </w:rPr>
        <w:t>III</w:t>
      </w:r>
      <w:r w:rsidR="00E30365">
        <w:rPr>
          <w:b/>
          <w:sz w:val="20"/>
          <w:szCs w:val="20"/>
        </w:rPr>
        <w:t>.</w:t>
      </w:r>
    </w:p>
    <w:p w:rsidR="001541B6" w:rsidRPr="00907A04" w:rsidRDefault="001541B6" w:rsidP="001541B6">
      <w:pPr>
        <w:pStyle w:val="Navaden1"/>
        <w:spacing w:line="260" w:lineRule="exact"/>
        <w:rPr>
          <w:rFonts w:ascii="Arial" w:hAnsi="Arial" w:cs="Arial"/>
          <w:b/>
          <w:color w:val="auto"/>
        </w:rPr>
      </w:pPr>
    </w:p>
    <w:p w:rsidR="001541B6" w:rsidRPr="00907A04" w:rsidRDefault="001541B6" w:rsidP="001541B6">
      <w:pPr>
        <w:pStyle w:val="Navaden1"/>
        <w:spacing w:line="260" w:lineRule="exact"/>
        <w:rPr>
          <w:rFonts w:ascii="Arial" w:hAnsi="Arial" w:cs="Arial"/>
          <w:color w:val="auto"/>
        </w:rPr>
      </w:pPr>
      <w:r w:rsidRPr="00907A04">
        <w:rPr>
          <w:rFonts w:ascii="Arial" w:hAnsi="Arial" w:cs="Arial"/>
          <w:color w:val="auto"/>
        </w:rPr>
        <w:t>Policija pošlje letni načrt dela v potrditev ministr</w:t>
      </w:r>
      <w:r w:rsidR="009C442A" w:rsidRPr="00907A04">
        <w:rPr>
          <w:rFonts w:ascii="Arial" w:hAnsi="Arial" w:cs="Arial"/>
          <w:color w:val="auto"/>
        </w:rPr>
        <w:t>u</w:t>
      </w:r>
      <w:r w:rsidRPr="00907A04">
        <w:rPr>
          <w:rFonts w:ascii="Arial" w:hAnsi="Arial" w:cs="Arial"/>
          <w:color w:val="auto"/>
        </w:rPr>
        <w:t xml:space="preserve"> za notranje zadeve do 30. novembra 20</w:t>
      </w:r>
      <w:r w:rsidR="00A714C0">
        <w:rPr>
          <w:rFonts w:ascii="Arial" w:hAnsi="Arial" w:cs="Arial"/>
          <w:color w:val="auto"/>
        </w:rPr>
        <w:t>2</w:t>
      </w:r>
      <w:r w:rsidR="00280D86">
        <w:rPr>
          <w:rFonts w:ascii="Arial" w:hAnsi="Arial" w:cs="Arial"/>
          <w:color w:val="auto"/>
        </w:rPr>
        <w:t>1</w:t>
      </w:r>
      <w:r w:rsidRPr="00907A04">
        <w:rPr>
          <w:rFonts w:ascii="Arial" w:hAnsi="Arial" w:cs="Arial"/>
          <w:color w:val="auto"/>
        </w:rPr>
        <w:t>.</w:t>
      </w:r>
    </w:p>
    <w:p w:rsidR="001541B6" w:rsidRDefault="001541B6" w:rsidP="001541B6">
      <w:pPr>
        <w:pStyle w:val="Navaden1"/>
        <w:spacing w:line="260" w:lineRule="exact"/>
        <w:rPr>
          <w:rFonts w:ascii="Arial" w:hAnsi="Arial" w:cs="Arial"/>
          <w:b/>
          <w:color w:val="auto"/>
        </w:rPr>
      </w:pPr>
    </w:p>
    <w:p w:rsidR="004F0C93" w:rsidRPr="00907A04" w:rsidRDefault="004F0C93" w:rsidP="001541B6">
      <w:pPr>
        <w:pStyle w:val="Navaden1"/>
        <w:spacing w:line="260" w:lineRule="exact"/>
        <w:rPr>
          <w:rFonts w:ascii="Arial" w:hAnsi="Arial" w:cs="Arial"/>
          <w:b/>
          <w:color w:val="auto"/>
        </w:rPr>
      </w:pPr>
    </w:p>
    <w:p w:rsidR="001541B6" w:rsidRPr="005E6A43" w:rsidRDefault="005E6A43" w:rsidP="005E6A43">
      <w:pPr>
        <w:spacing w:after="0" w:line="260" w:lineRule="exact"/>
        <w:jc w:val="center"/>
        <w:rPr>
          <w:b/>
          <w:sz w:val="20"/>
          <w:szCs w:val="20"/>
        </w:rPr>
      </w:pPr>
      <w:r w:rsidRPr="005E6A43">
        <w:rPr>
          <w:b/>
          <w:sz w:val="20"/>
          <w:szCs w:val="20"/>
        </w:rPr>
        <w:t>IV</w:t>
      </w:r>
      <w:r w:rsidR="00E30365">
        <w:rPr>
          <w:b/>
          <w:sz w:val="20"/>
          <w:szCs w:val="20"/>
        </w:rPr>
        <w:t>.</w:t>
      </w:r>
    </w:p>
    <w:p w:rsidR="001541B6" w:rsidRPr="00907A04" w:rsidRDefault="001541B6" w:rsidP="001541B6">
      <w:pPr>
        <w:pStyle w:val="Navaden1"/>
        <w:spacing w:line="260" w:lineRule="exact"/>
        <w:rPr>
          <w:rFonts w:ascii="Arial" w:hAnsi="Arial" w:cs="Arial"/>
          <w:b/>
          <w:color w:val="auto"/>
        </w:rPr>
      </w:pPr>
    </w:p>
    <w:p w:rsidR="001541B6" w:rsidRPr="00907A04" w:rsidRDefault="001541B6" w:rsidP="001541B6">
      <w:pPr>
        <w:pStyle w:val="Navaden1"/>
        <w:spacing w:line="260" w:lineRule="exact"/>
        <w:rPr>
          <w:rFonts w:ascii="Arial" w:hAnsi="Arial" w:cs="Arial"/>
          <w:color w:val="auto"/>
        </w:rPr>
      </w:pPr>
      <w:r w:rsidRPr="00907A04">
        <w:rPr>
          <w:rFonts w:ascii="Arial" w:hAnsi="Arial" w:cs="Arial"/>
          <w:color w:val="auto"/>
        </w:rPr>
        <w:t>Te usmeritve in obvezna navodila začnejo veljati naslednji dan po vročitvi.</w:t>
      </w:r>
    </w:p>
    <w:p w:rsidR="001541B6" w:rsidRDefault="001541B6" w:rsidP="001541B6">
      <w:pPr>
        <w:rPr>
          <w:szCs w:val="20"/>
        </w:rPr>
      </w:pPr>
    </w:p>
    <w:p w:rsidR="006D0920" w:rsidRDefault="006D0920" w:rsidP="001541B6">
      <w:pPr>
        <w:rPr>
          <w:szCs w:val="20"/>
        </w:rPr>
      </w:pPr>
    </w:p>
    <w:p w:rsidR="006D0920" w:rsidRPr="00907A04" w:rsidRDefault="006D0920" w:rsidP="001541B6">
      <w:pPr>
        <w:rPr>
          <w:szCs w:val="20"/>
        </w:rPr>
      </w:pPr>
    </w:p>
    <w:p w:rsidR="001541B6" w:rsidRPr="00907A04" w:rsidRDefault="001541B6" w:rsidP="001541B6">
      <w:pPr>
        <w:pStyle w:val="podpisi"/>
        <w:tabs>
          <w:tab w:val="clear" w:pos="3402"/>
          <w:tab w:val="left" w:pos="3700"/>
        </w:tabs>
        <w:jc w:val="both"/>
        <w:rPr>
          <w:lang w:val="sl-SI"/>
        </w:rPr>
      </w:pPr>
      <w:r w:rsidRPr="00907A04">
        <w:rPr>
          <w:lang w:val="sl-SI"/>
        </w:rPr>
        <w:tab/>
      </w:r>
      <w:r w:rsidR="00A714C0">
        <w:rPr>
          <w:lang w:val="sl-SI"/>
        </w:rPr>
        <w:t>Aleš Hojs</w:t>
      </w:r>
    </w:p>
    <w:p w:rsidR="00EA614A" w:rsidRPr="00072E7A" w:rsidRDefault="009C442A" w:rsidP="00F46713">
      <w:pPr>
        <w:pStyle w:val="podpisi"/>
        <w:tabs>
          <w:tab w:val="clear" w:pos="3402"/>
          <w:tab w:val="left" w:pos="3700"/>
        </w:tabs>
        <w:jc w:val="both"/>
        <w:rPr>
          <w:lang w:val="sl-SI"/>
        </w:rPr>
      </w:pPr>
      <w:r w:rsidRPr="00907A04">
        <w:rPr>
          <w:lang w:val="sl-SI"/>
        </w:rPr>
        <w:tab/>
        <w:t>minister</w:t>
      </w:r>
    </w:p>
    <w:sectPr w:rsidR="00EA614A" w:rsidRPr="00072E7A" w:rsidSect="00080B09">
      <w:headerReference w:type="default" r:id="rId8"/>
      <w:footerReference w:type="default" r:id="rId9"/>
      <w:headerReference w:type="first" r:id="rId10"/>
      <w:pgSz w:w="11900" w:h="16840" w:code="9"/>
      <w:pgMar w:top="1701" w:right="1701" w:bottom="1701"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182" w:rsidRDefault="00071182" w:rsidP="001541B6">
      <w:pPr>
        <w:spacing w:after="0" w:line="240" w:lineRule="auto"/>
      </w:pPr>
      <w:r>
        <w:separator/>
      </w:r>
    </w:p>
  </w:endnote>
  <w:endnote w:type="continuationSeparator" w:id="0">
    <w:p w:rsidR="00071182" w:rsidRDefault="00071182" w:rsidP="0015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ヒラギノ角ゴ Pro W3">
    <w:charset w:val="00"/>
    <w:family w:val="roman"/>
    <w:pitch w:val="default"/>
  </w:font>
  <w:font w:name="Segoe UI">
    <w:panose1 w:val="020B0502040204020203"/>
    <w:charset w:val="EE"/>
    <w:family w:val="swiss"/>
    <w:pitch w:val="variable"/>
    <w:sig w:usb0="E4002EFF" w:usb1="C000E47F"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B09" w:rsidRPr="0072327A" w:rsidRDefault="00080B09" w:rsidP="00080B09">
    <w:pPr>
      <w:pStyle w:val="Noga"/>
      <w:jc w:val="center"/>
      <w:rPr>
        <w:sz w:val="18"/>
        <w:szCs w:val="18"/>
      </w:rPr>
    </w:pPr>
    <w:r w:rsidRPr="0072327A">
      <w:rPr>
        <w:rStyle w:val="tevilkastrani"/>
        <w:sz w:val="18"/>
        <w:szCs w:val="18"/>
      </w:rPr>
      <w:fldChar w:fldCharType="begin"/>
    </w:r>
    <w:r w:rsidRPr="0072327A">
      <w:rPr>
        <w:rStyle w:val="tevilkastrani"/>
        <w:sz w:val="18"/>
        <w:szCs w:val="18"/>
      </w:rPr>
      <w:instrText xml:space="preserve"> PAGE </w:instrText>
    </w:r>
    <w:r w:rsidRPr="0072327A">
      <w:rPr>
        <w:rStyle w:val="tevilkastrani"/>
        <w:sz w:val="18"/>
        <w:szCs w:val="18"/>
      </w:rPr>
      <w:fldChar w:fldCharType="separate"/>
    </w:r>
    <w:r w:rsidR="001144A0">
      <w:rPr>
        <w:rStyle w:val="tevilkastrani"/>
        <w:noProof/>
        <w:sz w:val="18"/>
        <w:szCs w:val="18"/>
      </w:rPr>
      <w:t>5</w:t>
    </w:r>
    <w:r w:rsidRPr="0072327A">
      <w:rPr>
        <w:rStyle w:val="tevilkastran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182" w:rsidRDefault="00071182" w:rsidP="001541B6">
      <w:pPr>
        <w:spacing w:after="0" w:line="240" w:lineRule="auto"/>
      </w:pPr>
      <w:r>
        <w:separator/>
      </w:r>
    </w:p>
  </w:footnote>
  <w:footnote w:type="continuationSeparator" w:id="0">
    <w:p w:rsidR="00071182" w:rsidRDefault="00071182" w:rsidP="001541B6">
      <w:pPr>
        <w:spacing w:after="0" w:line="240" w:lineRule="auto"/>
      </w:pPr>
      <w:r>
        <w:continuationSeparator/>
      </w:r>
    </w:p>
  </w:footnote>
  <w:footnote w:id="1">
    <w:p w:rsidR="001541B6" w:rsidRPr="00416EEF" w:rsidRDefault="001541B6" w:rsidP="00053E21">
      <w:pPr>
        <w:pStyle w:val="Sprotnaopomba-besedilo"/>
        <w:spacing w:line="240" w:lineRule="auto"/>
        <w:jc w:val="both"/>
        <w:rPr>
          <w:sz w:val="18"/>
          <w:szCs w:val="18"/>
          <w:lang w:val="sl-SI"/>
        </w:rPr>
      </w:pPr>
      <w:r w:rsidRPr="00416EEF">
        <w:rPr>
          <w:rStyle w:val="Sprotnaopomba-sklic"/>
          <w:sz w:val="18"/>
          <w:szCs w:val="18"/>
        </w:rPr>
        <w:footnoteRef/>
      </w:r>
      <w:r w:rsidRPr="00416EEF">
        <w:rPr>
          <w:sz w:val="18"/>
          <w:szCs w:val="18"/>
        </w:rPr>
        <w:t xml:space="preserve"> Dokument MNZ RS, št. 007-185/2017/1 (141-02), 23. </w:t>
      </w:r>
      <w:r w:rsidR="005C512E" w:rsidRPr="00416EEF">
        <w:rPr>
          <w:sz w:val="18"/>
          <w:szCs w:val="18"/>
          <w:lang w:val="sl-SI"/>
        </w:rPr>
        <w:t>5</w:t>
      </w:r>
      <w:r w:rsidR="00640E8E">
        <w:rPr>
          <w:sz w:val="18"/>
          <w:szCs w:val="18"/>
          <w:lang w:val="sl-SI"/>
        </w:rPr>
        <w:t>.</w:t>
      </w:r>
      <w:r w:rsidRPr="00416EEF">
        <w:rPr>
          <w:sz w:val="18"/>
          <w:szCs w:val="18"/>
        </w:rPr>
        <w:t xml:space="preserve"> 2017</w:t>
      </w:r>
      <w:r w:rsidR="009C442A" w:rsidRPr="00416EEF">
        <w:rPr>
          <w:sz w:val="18"/>
          <w:szCs w:val="18"/>
          <w:lang w:val="sl-SI"/>
        </w:rPr>
        <w:t>.</w:t>
      </w:r>
    </w:p>
  </w:footnote>
  <w:footnote w:id="2">
    <w:p w:rsidR="00415F0B" w:rsidRPr="00A62B08" w:rsidRDefault="00415F0B" w:rsidP="00415F0B">
      <w:pPr>
        <w:pStyle w:val="Sprotnaopomba-besedilo"/>
        <w:spacing w:line="240" w:lineRule="auto"/>
        <w:jc w:val="both"/>
        <w:rPr>
          <w:sz w:val="18"/>
          <w:szCs w:val="18"/>
          <w:lang w:val="sl-SI"/>
        </w:rPr>
      </w:pPr>
      <w:r w:rsidRPr="00A62B08">
        <w:rPr>
          <w:rStyle w:val="Sprotnaopomba-sklic"/>
          <w:sz w:val="18"/>
          <w:szCs w:val="18"/>
        </w:rPr>
        <w:footnoteRef/>
      </w:r>
      <w:r w:rsidRPr="00A62B08">
        <w:rPr>
          <w:sz w:val="18"/>
          <w:szCs w:val="18"/>
        </w:rPr>
        <w:t xml:space="preserve"> </w:t>
      </w:r>
      <w:proofErr w:type="spellStart"/>
      <w:r w:rsidRPr="00A62B08">
        <w:rPr>
          <w:sz w:val="18"/>
          <w:szCs w:val="18"/>
        </w:rPr>
        <w:t>European</w:t>
      </w:r>
      <w:proofErr w:type="spellEnd"/>
      <w:r w:rsidRPr="00A62B08">
        <w:rPr>
          <w:sz w:val="18"/>
          <w:szCs w:val="18"/>
        </w:rPr>
        <w:t xml:space="preserve"> </w:t>
      </w:r>
      <w:proofErr w:type="spellStart"/>
      <w:r w:rsidRPr="00A62B08">
        <w:rPr>
          <w:sz w:val="18"/>
          <w:szCs w:val="18"/>
        </w:rPr>
        <w:t>Travel</w:t>
      </w:r>
      <w:proofErr w:type="spellEnd"/>
      <w:r w:rsidRPr="00A62B08">
        <w:rPr>
          <w:sz w:val="18"/>
          <w:szCs w:val="18"/>
        </w:rPr>
        <w:t xml:space="preserve"> </w:t>
      </w:r>
      <w:proofErr w:type="spellStart"/>
      <w:r w:rsidRPr="00A62B08">
        <w:rPr>
          <w:sz w:val="18"/>
          <w:szCs w:val="18"/>
        </w:rPr>
        <w:t>Information</w:t>
      </w:r>
      <w:proofErr w:type="spellEnd"/>
      <w:r w:rsidRPr="00A62B08">
        <w:rPr>
          <w:sz w:val="18"/>
          <w:szCs w:val="18"/>
        </w:rPr>
        <w:t xml:space="preserve"> </w:t>
      </w:r>
      <w:proofErr w:type="spellStart"/>
      <w:r w:rsidRPr="00A62B08">
        <w:rPr>
          <w:sz w:val="18"/>
          <w:szCs w:val="18"/>
        </w:rPr>
        <w:t>and</w:t>
      </w:r>
      <w:proofErr w:type="spellEnd"/>
      <w:r w:rsidRPr="00A62B08">
        <w:rPr>
          <w:sz w:val="18"/>
          <w:szCs w:val="18"/>
        </w:rPr>
        <w:t xml:space="preserve"> </w:t>
      </w:r>
      <w:proofErr w:type="spellStart"/>
      <w:r w:rsidRPr="00A62B08">
        <w:rPr>
          <w:sz w:val="18"/>
          <w:szCs w:val="18"/>
        </w:rPr>
        <w:t>Authorization</w:t>
      </w:r>
      <w:proofErr w:type="spellEnd"/>
      <w:r w:rsidRPr="00A62B08">
        <w:rPr>
          <w:sz w:val="18"/>
          <w:szCs w:val="18"/>
        </w:rPr>
        <w:t xml:space="preserve"> </w:t>
      </w:r>
      <w:proofErr w:type="spellStart"/>
      <w:r w:rsidRPr="00A62B08">
        <w:rPr>
          <w:sz w:val="18"/>
          <w:szCs w:val="18"/>
        </w:rPr>
        <w:t>System</w:t>
      </w:r>
      <w:proofErr w:type="spellEnd"/>
      <w:r w:rsidRPr="00A62B08">
        <w:rPr>
          <w:sz w:val="18"/>
          <w:szCs w:val="18"/>
          <w:lang w:val="sl-SI"/>
        </w:rPr>
        <w:t>.</w:t>
      </w:r>
    </w:p>
  </w:footnote>
  <w:footnote w:id="3">
    <w:p w:rsidR="00415F0B" w:rsidRPr="003D3D96" w:rsidRDefault="00415F0B" w:rsidP="003D3D96">
      <w:pPr>
        <w:pStyle w:val="Sprotnaopomba-besedilo"/>
        <w:spacing w:line="240" w:lineRule="auto"/>
        <w:jc w:val="both"/>
        <w:rPr>
          <w:sz w:val="18"/>
          <w:szCs w:val="18"/>
          <w:lang w:val="sl-SI"/>
        </w:rPr>
      </w:pPr>
      <w:r w:rsidRPr="003D3D96">
        <w:rPr>
          <w:rStyle w:val="Sprotnaopomba-sklic"/>
          <w:sz w:val="18"/>
          <w:szCs w:val="18"/>
        </w:rPr>
        <w:footnoteRef/>
      </w:r>
      <w:r w:rsidRPr="003D3D96">
        <w:rPr>
          <w:sz w:val="18"/>
          <w:szCs w:val="18"/>
        </w:rPr>
        <w:t xml:space="preserve"> </w:t>
      </w:r>
      <w:r w:rsidRPr="003D3D96">
        <w:rPr>
          <w:sz w:val="18"/>
          <w:szCs w:val="18"/>
          <w:lang w:val="sl-SI"/>
        </w:rPr>
        <w:t>Dokumenta Policije, št. 024-23/2021/21 (22-16), 11. 5. 2021 in št. 024-23/2021/44 (22-16), 19. 7. 2021.</w:t>
      </w:r>
    </w:p>
  </w:footnote>
  <w:footnote w:id="4">
    <w:p w:rsidR="00BF1F05" w:rsidRPr="003051A7" w:rsidRDefault="00BF1F05" w:rsidP="003051A7">
      <w:pPr>
        <w:pStyle w:val="Sprotnaopomba-besedilo"/>
        <w:spacing w:line="240" w:lineRule="auto"/>
        <w:rPr>
          <w:sz w:val="18"/>
          <w:szCs w:val="18"/>
          <w:lang w:val="sl-SI"/>
        </w:rPr>
      </w:pPr>
      <w:r w:rsidRPr="003051A7">
        <w:rPr>
          <w:rStyle w:val="Sprotnaopomba-sklic"/>
          <w:sz w:val="18"/>
          <w:szCs w:val="18"/>
        </w:rPr>
        <w:footnoteRef/>
      </w:r>
      <w:r w:rsidRPr="003051A7">
        <w:rPr>
          <w:sz w:val="18"/>
          <w:szCs w:val="18"/>
        </w:rPr>
        <w:t xml:space="preserve"> </w:t>
      </w:r>
      <w:r w:rsidRPr="003051A7">
        <w:rPr>
          <w:sz w:val="18"/>
          <w:szCs w:val="18"/>
          <w:lang w:val="sl-SI"/>
        </w:rPr>
        <w:t xml:space="preserve">Z digitalizacijo se povečuje </w:t>
      </w:r>
      <w:r w:rsidR="005626EA" w:rsidRPr="003051A7">
        <w:rPr>
          <w:sz w:val="18"/>
          <w:szCs w:val="18"/>
          <w:lang w:val="sl-SI"/>
        </w:rPr>
        <w:t>tudi tveganje kibernetskega terorizma.</w:t>
      </w:r>
    </w:p>
  </w:footnote>
  <w:footnote w:id="5">
    <w:p w:rsidR="00415F0B" w:rsidRPr="003D3D96" w:rsidRDefault="00415F0B" w:rsidP="003D3D96">
      <w:pPr>
        <w:pStyle w:val="Sprotnaopomba-besedilo"/>
        <w:spacing w:line="240" w:lineRule="auto"/>
        <w:jc w:val="both"/>
        <w:rPr>
          <w:sz w:val="18"/>
          <w:szCs w:val="18"/>
          <w:lang w:val="sl-SI"/>
        </w:rPr>
      </w:pPr>
      <w:r w:rsidRPr="003D3D96">
        <w:rPr>
          <w:rStyle w:val="Sprotnaopomba-sklic"/>
          <w:sz w:val="18"/>
          <w:szCs w:val="18"/>
        </w:rPr>
        <w:footnoteRef/>
      </w:r>
      <w:r w:rsidRPr="003D3D96">
        <w:rPr>
          <w:sz w:val="18"/>
          <w:szCs w:val="18"/>
        </w:rPr>
        <w:t xml:space="preserve"> </w:t>
      </w:r>
      <w:r w:rsidRPr="003D3D96">
        <w:rPr>
          <w:sz w:val="18"/>
          <w:szCs w:val="18"/>
          <w:lang w:val="sl-SI"/>
        </w:rPr>
        <w:t xml:space="preserve">Usmeritev se nanaša na uresničevanje 3. cilja iz Akcijskega načrta za področje preiskovanja spolnih zlorab otrok za obdobje od 2021 do 2023 (dokument UKP GPU, št. 2310-731/2021/20 (2213-01), </w:t>
      </w:r>
      <w:r w:rsidRPr="003D3D96">
        <w:rPr>
          <w:sz w:val="18"/>
          <w:szCs w:val="18"/>
          <w:lang w:val="sl-SI"/>
        </w:rPr>
        <w:br/>
        <w:t>13. 4. 2021.</w:t>
      </w:r>
    </w:p>
  </w:footnote>
  <w:footnote w:id="6">
    <w:p w:rsidR="00415F0B" w:rsidRPr="003D3D96" w:rsidRDefault="00415F0B" w:rsidP="00D01F87">
      <w:pPr>
        <w:pStyle w:val="Sprotnaopomba-besedilo"/>
        <w:spacing w:line="240" w:lineRule="auto"/>
        <w:jc w:val="both"/>
        <w:rPr>
          <w:sz w:val="18"/>
          <w:szCs w:val="18"/>
          <w:lang w:val="sl-SI"/>
        </w:rPr>
      </w:pPr>
      <w:r w:rsidRPr="003D3D96">
        <w:rPr>
          <w:rStyle w:val="Sprotnaopomba-sklic"/>
          <w:sz w:val="18"/>
          <w:szCs w:val="18"/>
        </w:rPr>
        <w:footnoteRef/>
      </w:r>
      <w:r w:rsidRPr="003D3D96">
        <w:rPr>
          <w:sz w:val="18"/>
          <w:szCs w:val="18"/>
        </w:rPr>
        <w:t xml:space="preserve"> </w:t>
      </w:r>
      <w:r w:rsidRPr="003D3D96">
        <w:rPr>
          <w:sz w:val="18"/>
          <w:szCs w:val="18"/>
          <w:lang w:val="sl-SI"/>
        </w:rPr>
        <w:t>Dokument Policije, št. 024-146/2011/102 (22-01), 20. 9. 2012.</w:t>
      </w:r>
    </w:p>
  </w:footnote>
  <w:footnote w:id="7">
    <w:p w:rsidR="00316FB0" w:rsidRPr="00316FB0" w:rsidRDefault="00316FB0" w:rsidP="00316FB0">
      <w:pPr>
        <w:pStyle w:val="Sprotnaopomba-besedilo"/>
        <w:spacing w:line="240" w:lineRule="auto"/>
        <w:jc w:val="both"/>
        <w:rPr>
          <w:sz w:val="18"/>
          <w:szCs w:val="18"/>
          <w:lang w:val="sl-SI"/>
        </w:rPr>
      </w:pPr>
      <w:r w:rsidRPr="00316FB0">
        <w:rPr>
          <w:rStyle w:val="Sprotnaopomba-sklic"/>
          <w:sz w:val="18"/>
          <w:szCs w:val="18"/>
        </w:rPr>
        <w:footnoteRef/>
      </w:r>
      <w:r w:rsidRPr="00316FB0">
        <w:rPr>
          <w:sz w:val="18"/>
          <w:szCs w:val="18"/>
        </w:rPr>
        <w:t xml:space="preserve"> </w:t>
      </w:r>
      <w:r w:rsidRPr="00316FB0">
        <w:rPr>
          <w:sz w:val="18"/>
          <w:szCs w:val="18"/>
          <w:lang w:val="sl-SI"/>
        </w:rPr>
        <w:t>Minister</w:t>
      </w:r>
      <w:r w:rsidR="00280D86">
        <w:rPr>
          <w:sz w:val="18"/>
          <w:szCs w:val="18"/>
          <w:lang w:val="sl-SI"/>
        </w:rPr>
        <w:t xml:space="preserve"> za notranje zadeve</w:t>
      </w:r>
      <w:r w:rsidRPr="00316FB0">
        <w:rPr>
          <w:sz w:val="18"/>
          <w:szCs w:val="18"/>
          <w:lang w:val="sl-SI"/>
        </w:rPr>
        <w:t xml:space="preserve"> je to naložil policiji že z Usmeritvami in obveznimi navodili št. 2/2017</w:t>
      </w:r>
      <w:r w:rsidR="003D3D96">
        <w:rPr>
          <w:sz w:val="18"/>
          <w:szCs w:val="18"/>
          <w:lang w:val="sl-SI"/>
        </w:rPr>
        <w:t>,</w:t>
      </w:r>
      <w:r w:rsidRPr="00316FB0">
        <w:rPr>
          <w:sz w:val="18"/>
          <w:szCs w:val="18"/>
          <w:lang w:val="sl-SI"/>
        </w:rPr>
        <w:t xml:space="preserve"> točka III. (dokument MNZ, št. 0602-13/2017/1 (141-02), 5. 7. 2017), vendar je </w:t>
      </w:r>
      <w:r w:rsidR="00280D86">
        <w:rPr>
          <w:sz w:val="18"/>
          <w:szCs w:val="18"/>
          <w:lang w:val="sl-SI"/>
        </w:rPr>
        <w:t>stanje vsako leto slabše</w:t>
      </w:r>
      <w:r w:rsidR="003D3D96">
        <w:rPr>
          <w:sz w:val="18"/>
          <w:szCs w:val="18"/>
          <w:lang w:val="sl-SI"/>
        </w:rPr>
        <w:t>. V</w:t>
      </w:r>
      <w:r w:rsidRPr="00316FB0">
        <w:rPr>
          <w:sz w:val="18"/>
          <w:szCs w:val="18"/>
          <w:lang w:val="sl-SI"/>
        </w:rPr>
        <w:t xml:space="preserve"> letu 2021 </w:t>
      </w:r>
      <w:r w:rsidR="00280D86">
        <w:rPr>
          <w:sz w:val="18"/>
          <w:szCs w:val="18"/>
          <w:lang w:val="sl-SI"/>
        </w:rPr>
        <w:t xml:space="preserve">je </w:t>
      </w:r>
      <w:r w:rsidRPr="00316FB0">
        <w:rPr>
          <w:sz w:val="18"/>
          <w:szCs w:val="18"/>
          <w:lang w:val="sl-SI"/>
        </w:rPr>
        <w:t xml:space="preserve">v vseh policijskih enotah le </w:t>
      </w:r>
      <w:r w:rsidR="003D3D96">
        <w:rPr>
          <w:sz w:val="18"/>
          <w:szCs w:val="18"/>
          <w:lang w:val="sl-SI"/>
        </w:rPr>
        <w:t xml:space="preserve">še </w:t>
      </w:r>
      <w:r w:rsidRPr="00316FB0">
        <w:rPr>
          <w:sz w:val="18"/>
          <w:szCs w:val="18"/>
          <w:lang w:val="sl-SI"/>
        </w:rPr>
        <w:t xml:space="preserve">11 </w:t>
      </w:r>
      <w:proofErr w:type="spellStart"/>
      <w:r w:rsidRPr="00316FB0">
        <w:rPr>
          <w:sz w:val="18"/>
          <w:szCs w:val="18"/>
          <w:lang w:val="sl-SI"/>
        </w:rPr>
        <w:t>etilometrov</w:t>
      </w:r>
      <w:proofErr w:type="spellEnd"/>
      <w:r w:rsidRPr="00316FB0">
        <w:rPr>
          <w:sz w:val="18"/>
          <w:szCs w:val="18"/>
          <w:lang w:val="sl-SI"/>
        </w:rPr>
        <w:t xml:space="preserve"> (devet delujočih).</w:t>
      </w:r>
    </w:p>
  </w:footnote>
  <w:footnote w:id="8">
    <w:p w:rsidR="00415F0B" w:rsidRPr="00A45F2F" w:rsidRDefault="00415F0B" w:rsidP="00415F0B">
      <w:pPr>
        <w:pStyle w:val="Sprotnaopomba-besedilo"/>
        <w:spacing w:line="240" w:lineRule="auto"/>
        <w:jc w:val="both"/>
        <w:rPr>
          <w:sz w:val="18"/>
          <w:szCs w:val="18"/>
          <w:lang w:val="sl-SI"/>
        </w:rPr>
      </w:pPr>
      <w:r w:rsidRPr="00416EEF">
        <w:rPr>
          <w:rStyle w:val="Sprotnaopomba-sklic"/>
          <w:sz w:val="18"/>
          <w:szCs w:val="18"/>
        </w:rPr>
        <w:footnoteRef/>
      </w:r>
      <w:r w:rsidRPr="00416EEF">
        <w:rPr>
          <w:sz w:val="18"/>
          <w:szCs w:val="18"/>
        </w:rPr>
        <w:t xml:space="preserve"> </w:t>
      </w:r>
      <w:proofErr w:type="spellStart"/>
      <w:r>
        <w:rPr>
          <w:sz w:val="18"/>
          <w:szCs w:val="18"/>
          <w:lang w:val="sl-SI"/>
        </w:rPr>
        <w:t>Entry</w:t>
      </w:r>
      <w:proofErr w:type="spellEnd"/>
      <w:r w:rsidRPr="00416EEF">
        <w:rPr>
          <w:sz w:val="18"/>
          <w:szCs w:val="18"/>
          <w:lang w:val="sl-SI"/>
        </w:rPr>
        <w:t>/</w:t>
      </w:r>
      <w:proofErr w:type="spellStart"/>
      <w:r w:rsidRPr="00416EEF">
        <w:rPr>
          <w:sz w:val="18"/>
          <w:szCs w:val="18"/>
          <w:lang w:val="sl-SI"/>
        </w:rPr>
        <w:t>exit</w:t>
      </w:r>
      <w:proofErr w:type="spellEnd"/>
      <w:r w:rsidRPr="00416EEF">
        <w:rPr>
          <w:sz w:val="18"/>
          <w:szCs w:val="18"/>
          <w:lang w:val="sl-SI"/>
        </w:rPr>
        <w:t xml:space="preserve"> </w:t>
      </w:r>
      <w:proofErr w:type="spellStart"/>
      <w:r w:rsidRPr="00416EEF">
        <w:rPr>
          <w:sz w:val="18"/>
          <w:szCs w:val="18"/>
          <w:lang w:val="sl-SI"/>
        </w:rPr>
        <w:t>system</w:t>
      </w:r>
      <w:proofErr w:type="spellEnd"/>
      <w:r w:rsidRPr="00A45F2F">
        <w:rPr>
          <w:sz w:val="18"/>
          <w:szCs w:val="18"/>
          <w:lang w:val="sl-SI"/>
        </w:rPr>
        <w:t>.</w:t>
      </w:r>
    </w:p>
  </w:footnote>
  <w:footnote w:id="9">
    <w:p w:rsidR="00324B53" w:rsidRPr="00324B53" w:rsidRDefault="00324B53" w:rsidP="00053E21">
      <w:pPr>
        <w:pStyle w:val="Sprotnaopomba-besedilo"/>
        <w:spacing w:line="240" w:lineRule="auto"/>
        <w:jc w:val="both"/>
        <w:rPr>
          <w:sz w:val="18"/>
          <w:szCs w:val="18"/>
          <w:lang w:val="sl-SI"/>
        </w:rPr>
      </w:pPr>
      <w:r w:rsidRPr="00324B53">
        <w:rPr>
          <w:rStyle w:val="Sprotnaopomba-sklic"/>
          <w:sz w:val="18"/>
          <w:szCs w:val="18"/>
        </w:rPr>
        <w:footnoteRef/>
      </w:r>
      <w:r w:rsidRPr="00324B53">
        <w:rPr>
          <w:sz w:val="18"/>
          <w:szCs w:val="18"/>
        </w:rPr>
        <w:t xml:space="preserve"> </w:t>
      </w:r>
      <w:r w:rsidR="004F17C5">
        <w:rPr>
          <w:sz w:val="18"/>
          <w:szCs w:val="18"/>
          <w:lang w:val="sl-SI"/>
        </w:rPr>
        <w:t>S</w:t>
      </w:r>
      <w:r w:rsidRPr="003051A7">
        <w:rPr>
          <w:sz w:val="18"/>
          <w:szCs w:val="18"/>
          <w:lang w:val="sl-SI"/>
        </w:rPr>
        <w:t xml:space="preserve">trategija </w:t>
      </w:r>
      <w:r w:rsidR="004F17C5">
        <w:rPr>
          <w:sz w:val="18"/>
          <w:szCs w:val="18"/>
          <w:lang w:val="sl-SI"/>
        </w:rPr>
        <w:t xml:space="preserve">je </w:t>
      </w:r>
      <w:r w:rsidR="00F97D22">
        <w:rPr>
          <w:sz w:val="18"/>
          <w:szCs w:val="18"/>
          <w:lang w:val="sl-SI"/>
        </w:rPr>
        <w:t xml:space="preserve">trenutno še </w:t>
      </w:r>
      <w:r w:rsidRPr="003051A7">
        <w:rPr>
          <w:sz w:val="18"/>
          <w:szCs w:val="18"/>
          <w:lang w:val="sl-SI"/>
        </w:rPr>
        <w:t xml:space="preserve">v fazi priprave </w:t>
      </w:r>
      <w:r w:rsidR="00F97D22">
        <w:rPr>
          <w:sz w:val="18"/>
          <w:szCs w:val="18"/>
          <w:lang w:val="sl-SI"/>
        </w:rPr>
        <w:t xml:space="preserve">(glej </w:t>
      </w:r>
      <w:r w:rsidRPr="003051A7">
        <w:rPr>
          <w:sz w:val="18"/>
          <w:szCs w:val="18"/>
          <w:lang w:val="sl-SI"/>
        </w:rPr>
        <w:t>vladn</w:t>
      </w:r>
      <w:r w:rsidR="00F97D22">
        <w:rPr>
          <w:sz w:val="18"/>
          <w:szCs w:val="18"/>
          <w:lang w:val="sl-SI"/>
        </w:rPr>
        <w:t>o</w:t>
      </w:r>
      <w:r w:rsidRPr="003051A7">
        <w:rPr>
          <w:sz w:val="18"/>
          <w:szCs w:val="18"/>
          <w:lang w:val="sl-SI"/>
        </w:rPr>
        <w:t xml:space="preserve"> gradiv</w:t>
      </w:r>
      <w:r w:rsidR="00F97D22">
        <w:rPr>
          <w:sz w:val="18"/>
          <w:szCs w:val="18"/>
          <w:lang w:val="sl-SI"/>
        </w:rPr>
        <w:t>o</w:t>
      </w:r>
      <w:r w:rsidRPr="003051A7">
        <w:rPr>
          <w:sz w:val="18"/>
          <w:szCs w:val="18"/>
        </w:rPr>
        <w:t xml:space="preserve"> </w:t>
      </w:r>
      <w:r w:rsidR="00F97D22">
        <w:rPr>
          <w:sz w:val="18"/>
          <w:szCs w:val="18"/>
          <w:lang w:val="sl-SI"/>
        </w:rPr>
        <w:t xml:space="preserve">- </w:t>
      </w:r>
      <w:r w:rsidRPr="003051A7">
        <w:rPr>
          <w:sz w:val="18"/>
          <w:szCs w:val="18"/>
          <w:lang w:val="sl-SI"/>
        </w:rPr>
        <w:t>Predlog Odloka o Strategiji skladnega upravljanja državne meje Republike Slovenije</w:t>
      </w:r>
      <w:r w:rsidRPr="00324B53">
        <w:rPr>
          <w:sz w:val="18"/>
          <w:szCs w:val="18"/>
          <w:lang w:val="sl-SI"/>
        </w:rPr>
        <w:t xml:space="preserve"> (IBM Strategija), št. 007-473/2021 (EVA 2021-1711-0062)</w:t>
      </w:r>
      <w:r w:rsidR="00F97D22">
        <w:rPr>
          <w:sz w:val="18"/>
          <w:szCs w:val="18"/>
          <w:lang w:val="sl-SI"/>
        </w:rPr>
        <w:t>)</w:t>
      </w:r>
      <w:r w:rsidRPr="00324B53">
        <w:rPr>
          <w:sz w:val="18"/>
          <w:szCs w:val="18"/>
          <w:lang w:val="sl-SI"/>
        </w:rPr>
        <w:t>.</w:t>
      </w:r>
    </w:p>
  </w:footnote>
  <w:footnote w:id="10">
    <w:p w:rsidR="004E32EB" w:rsidRPr="00F24DB2" w:rsidRDefault="004E32EB" w:rsidP="00053E21">
      <w:pPr>
        <w:pStyle w:val="Sprotnaopomba-besedilo"/>
        <w:spacing w:line="240" w:lineRule="auto"/>
        <w:jc w:val="both"/>
        <w:rPr>
          <w:sz w:val="18"/>
          <w:szCs w:val="18"/>
          <w:lang w:val="sl-SI"/>
        </w:rPr>
      </w:pPr>
      <w:r w:rsidRPr="00F24DB2">
        <w:rPr>
          <w:rStyle w:val="Sprotnaopomba-sklic"/>
          <w:sz w:val="18"/>
          <w:szCs w:val="18"/>
        </w:rPr>
        <w:footnoteRef/>
      </w:r>
      <w:r w:rsidRPr="00F24DB2">
        <w:rPr>
          <w:sz w:val="18"/>
          <w:szCs w:val="18"/>
        </w:rPr>
        <w:t xml:space="preserve"> </w:t>
      </w:r>
      <w:r w:rsidRPr="00F24DB2">
        <w:rPr>
          <w:sz w:val="18"/>
          <w:szCs w:val="18"/>
          <w:lang w:val="sl-SI"/>
        </w:rPr>
        <w:t>Dokument Policije, št. 095-1/2021/66 (211-01), 24. 8. 2021.</w:t>
      </w:r>
    </w:p>
  </w:footnote>
  <w:footnote w:id="11">
    <w:p w:rsidR="00053E21" w:rsidRPr="00F24DB2" w:rsidRDefault="00053E21" w:rsidP="00053E21">
      <w:pPr>
        <w:pStyle w:val="Sprotnaopomba-besedilo"/>
        <w:spacing w:line="240" w:lineRule="auto"/>
        <w:jc w:val="both"/>
        <w:rPr>
          <w:sz w:val="18"/>
          <w:szCs w:val="18"/>
          <w:lang w:val="sl-SI"/>
        </w:rPr>
      </w:pPr>
      <w:r w:rsidRPr="00F24DB2">
        <w:rPr>
          <w:rStyle w:val="Sprotnaopomba-sklic"/>
          <w:sz w:val="18"/>
          <w:szCs w:val="18"/>
        </w:rPr>
        <w:footnoteRef/>
      </w:r>
      <w:r w:rsidRPr="00F24DB2">
        <w:rPr>
          <w:sz w:val="18"/>
          <w:szCs w:val="18"/>
        </w:rPr>
        <w:t xml:space="preserve"> </w:t>
      </w:r>
      <w:r w:rsidRPr="00F24DB2">
        <w:rPr>
          <w:sz w:val="18"/>
          <w:szCs w:val="18"/>
          <w:lang w:val="sl-SI"/>
        </w:rPr>
        <w:t>Dokument MNZ, št. 0602-31/2021/1 (11-11), 11. 8. 2021</w:t>
      </w:r>
      <w:r>
        <w:rPr>
          <w:sz w:val="18"/>
          <w:szCs w:val="18"/>
          <w:lang w:val="sl-SI"/>
        </w:rPr>
        <w:t>.</w:t>
      </w:r>
    </w:p>
  </w:footnote>
  <w:footnote w:id="12">
    <w:p w:rsidR="00053E21" w:rsidRPr="005F001F" w:rsidRDefault="00053E21" w:rsidP="00053E21">
      <w:pPr>
        <w:pStyle w:val="Sprotnaopomba-besedilo"/>
        <w:spacing w:line="240" w:lineRule="auto"/>
        <w:jc w:val="both"/>
        <w:rPr>
          <w:sz w:val="18"/>
          <w:szCs w:val="18"/>
          <w:lang w:val="sl-SI"/>
        </w:rPr>
      </w:pPr>
      <w:r w:rsidRPr="005F001F">
        <w:rPr>
          <w:rStyle w:val="Sprotnaopomba-sklic"/>
          <w:sz w:val="18"/>
          <w:szCs w:val="18"/>
        </w:rPr>
        <w:footnoteRef/>
      </w:r>
      <w:r w:rsidRPr="005F001F">
        <w:rPr>
          <w:sz w:val="18"/>
          <w:szCs w:val="18"/>
        </w:rPr>
        <w:t xml:space="preserve"> </w:t>
      </w:r>
      <w:r w:rsidRPr="005F001F">
        <w:rPr>
          <w:sz w:val="18"/>
          <w:szCs w:val="18"/>
          <w:lang w:val="sl-SI"/>
        </w:rPr>
        <w:t>Osnutek programa je bil v javni obravnavi med 25. 5. in 25. 6. 2021, zato postopek sprejema še ni zaključen.</w:t>
      </w:r>
    </w:p>
  </w:footnote>
  <w:footnote w:id="13">
    <w:p w:rsidR="006C16FC" w:rsidRPr="00431B59" w:rsidRDefault="006C16FC" w:rsidP="006C16FC">
      <w:pPr>
        <w:autoSpaceDE w:val="0"/>
        <w:autoSpaceDN w:val="0"/>
        <w:adjustRightInd w:val="0"/>
        <w:spacing w:after="0" w:line="240" w:lineRule="auto"/>
        <w:jc w:val="both"/>
        <w:rPr>
          <w:sz w:val="18"/>
          <w:szCs w:val="18"/>
        </w:rPr>
      </w:pPr>
      <w:r w:rsidRPr="00431B59">
        <w:rPr>
          <w:rStyle w:val="Sprotnaopomba-sklic"/>
          <w:sz w:val="18"/>
          <w:szCs w:val="18"/>
        </w:rPr>
        <w:footnoteRef/>
      </w:r>
      <w:r w:rsidRPr="00431B59">
        <w:rPr>
          <w:sz w:val="18"/>
          <w:szCs w:val="18"/>
        </w:rPr>
        <w:t xml:space="preserve"> Na učinkovitejše izvajanje policijskih nalog se nanašata tudi točki 6.4 in 7.4 Usmeritev in obveznih navodil ministra za pripravo načrta dela policije v letu 2020 (dokument MNZ, št. 0602-27/2019/1 (141-02), 26. 9. 2019), ki še vedno nista realizirani. Pomanjkljiva realizacija usmeritev in obveznih navodil ministrice na področju kadrov je navedena tudi v </w:t>
      </w:r>
      <w:r w:rsidR="00AD1B6D">
        <w:rPr>
          <w:sz w:val="18"/>
          <w:szCs w:val="18"/>
        </w:rPr>
        <w:t>mnenju</w:t>
      </w:r>
      <w:r w:rsidRPr="00431B59">
        <w:rPr>
          <w:sz w:val="18"/>
          <w:szCs w:val="18"/>
        </w:rPr>
        <w:t xml:space="preserve"> Direktorata za policijo in druge varnostne naloge, št. 0602-16/2018/3 (141-02), 23. 5. 2018, ki so na posameznih področjih ostala nerealizirana.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B09" w:rsidRPr="00110CBD" w:rsidRDefault="00080B09" w:rsidP="00080B09">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B09" w:rsidRPr="008F3500" w:rsidRDefault="004D7333" w:rsidP="00080B09">
    <w:pPr>
      <w:pStyle w:val="Glava"/>
      <w:tabs>
        <w:tab w:val="clear" w:pos="4320"/>
        <w:tab w:val="clear" w:pos="8640"/>
        <w:tab w:val="left" w:pos="5112"/>
      </w:tabs>
      <w:spacing w:before="120" w:line="240" w:lineRule="exact"/>
      <w:rPr>
        <w:rFonts w:cs="Arial"/>
        <w:sz w:val="16"/>
      </w:rPr>
    </w:pPr>
    <w:r>
      <w:rPr>
        <w:noProof/>
        <w:lang w:val="sl-SI"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0" b="0"/>
          <wp:wrapSquare wrapText="bothSides"/>
          <wp:docPr id="2" name="Slika 2" descr="0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080B09">
      <w:rPr>
        <w:rFonts w:cs="Arial"/>
        <w:sz w:val="16"/>
      </w:rPr>
      <w:t>Štefanova ulica 2</w:t>
    </w:r>
    <w:r w:rsidR="00080B09" w:rsidRPr="008F3500">
      <w:rPr>
        <w:rFonts w:cs="Arial"/>
        <w:sz w:val="16"/>
      </w:rPr>
      <w:t xml:space="preserve">, </w:t>
    </w:r>
    <w:r w:rsidR="00080B09">
      <w:rPr>
        <w:rFonts w:cs="Arial"/>
        <w:sz w:val="16"/>
      </w:rPr>
      <w:t>1501 Ljubljana</w:t>
    </w:r>
    <w:r w:rsidR="00080B09" w:rsidRPr="008F3500">
      <w:rPr>
        <w:rFonts w:cs="Arial"/>
        <w:sz w:val="16"/>
      </w:rPr>
      <w:tab/>
      <w:t xml:space="preserve">T: </w:t>
    </w:r>
    <w:r w:rsidR="00080B09">
      <w:rPr>
        <w:rFonts w:cs="Arial"/>
        <w:sz w:val="16"/>
      </w:rPr>
      <w:t>01 428 40 00</w:t>
    </w:r>
  </w:p>
  <w:p w:rsidR="00080B09" w:rsidRPr="008F3500" w:rsidRDefault="00080B09" w:rsidP="00080B09">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01 428 47 33</w:t>
    </w:r>
    <w:r w:rsidRPr="008F3500">
      <w:rPr>
        <w:rFonts w:cs="Arial"/>
        <w:sz w:val="16"/>
      </w:rPr>
      <w:t xml:space="preserve"> </w:t>
    </w:r>
  </w:p>
  <w:p w:rsidR="00080B09" w:rsidRPr="008F3500" w:rsidRDefault="00080B09" w:rsidP="00080B0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gp.mnz@gov.si</w:t>
    </w:r>
  </w:p>
  <w:p w:rsidR="00080B09" w:rsidRDefault="00080B09" w:rsidP="00080B09">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Pr="00887A47">
        <w:rPr>
          <w:sz w:val="16"/>
        </w:rPr>
        <w:t>www.mnz.gov.si</w:t>
      </w:r>
    </w:hyperlink>
  </w:p>
  <w:p w:rsidR="00080B09" w:rsidRDefault="00080B09" w:rsidP="00080B09">
    <w:pPr>
      <w:pStyle w:val="Glava"/>
      <w:tabs>
        <w:tab w:val="clear" w:pos="4320"/>
        <w:tab w:val="clear" w:pos="8640"/>
        <w:tab w:val="left" w:pos="5112"/>
      </w:tabs>
      <w:spacing w:line="240" w:lineRule="exact"/>
      <w:rPr>
        <w:rFonts w:cs="Arial"/>
        <w:sz w:val="16"/>
      </w:rPr>
    </w:pPr>
  </w:p>
  <w:p w:rsidR="00080B09" w:rsidRDefault="00080B09" w:rsidP="00080B09">
    <w:pPr>
      <w:pStyle w:val="Glava"/>
      <w:tabs>
        <w:tab w:val="clear" w:pos="4320"/>
        <w:tab w:val="clear" w:pos="8640"/>
        <w:tab w:val="left" w:pos="5112"/>
      </w:tabs>
      <w:spacing w:line="240" w:lineRule="exact"/>
      <w:rPr>
        <w:rFonts w:cs="Arial"/>
        <w:sz w:val="16"/>
      </w:rPr>
    </w:pPr>
  </w:p>
  <w:p w:rsidR="00080B09" w:rsidRDefault="00080B09" w:rsidP="00080B09">
    <w:pPr>
      <w:pStyle w:val="Glava"/>
      <w:tabs>
        <w:tab w:val="clear" w:pos="4320"/>
        <w:tab w:val="clear" w:pos="8640"/>
        <w:tab w:val="left" w:pos="5112"/>
      </w:tabs>
      <w:spacing w:line="240" w:lineRule="exact"/>
      <w:rPr>
        <w:rFonts w:cs="Arial"/>
        <w:sz w:val="16"/>
      </w:rPr>
    </w:pPr>
  </w:p>
  <w:p w:rsidR="00080B09" w:rsidRDefault="00080B09" w:rsidP="00080B09">
    <w:pPr>
      <w:pStyle w:val="Glava"/>
      <w:tabs>
        <w:tab w:val="clear" w:pos="4320"/>
        <w:tab w:val="clear" w:pos="8640"/>
        <w:tab w:val="left" w:pos="5112"/>
      </w:tabs>
      <w:spacing w:line="240" w:lineRule="exact"/>
      <w:rPr>
        <w:rFonts w:cs="Arial"/>
        <w:sz w:val="16"/>
      </w:rPr>
    </w:pPr>
  </w:p>
  <w:p w:rsidR="00080B09" w:rsidRDefault="00080B09" w:rsidP="00080B09">
    <w:pPr>
      <w:pStyle w:val="Glava"/>
      <w:tabs>
        <w:tab w:val="clear" w:pos="4320"/>
        <w:tab w:val="clear" w:pos="8640"/>
        <w:tab w:val="left" w:pos="5112"/>
      </w:tabs>
      <w:spacing w:line="240" w:lineRule="exact"/>
      <w:rPr>
        <w:rFonts w:cs="Arial"/>
        <w:sz w:val="16"/>
      </w:rPr>
    </w:pPr>
  </w:p>
  <w:p w:rsidR="00080B09" w:rsidRDefault="00080B09" w:rsidP="00080B09">
    <w:pPr>
      <w:pStyle w:val="Glava"/>
      <w:tabs>
        <w:tab w:val="clear" w:pos="4320"/>
        <w:tab w:val="clear" w:pos="8640"/>
        <w:tab w:val="left" w:pos="5112"/>
      </w:tabs>
      <w:spacing w:line="240" w:lineRule="exact"/>
      <w:rPr>
        <w:rFonts w:cs="Arial"/>
        <w:sz w:val="16"/>
      </w:rPr>
    </w:pPr>
  </w:p>
  <w:p w:rsidR="00080B09" w:rsidRDefault="00080B09" w:rsidP="00080B09">
    <w:pPr>
      <w:pStyle w:val="Glava"/>
      <w:tabs>
        <w:tab w:val="clear" w:pos="4320"/>
        <w:tab w:val="clear" w:pos="8640"/>
        <w:tab w:val="left" w:pos="5112"/>
      </w:tabs>
      <w:spacing w:line="240" w:lineRule="exact"/>
      <w:rPr>
        <w:rFonts w:cs="Arial"/>
        <w:sz w:val="16"/>
      </w:rPr>
    </w:pPr>
  </w:p>
  <w:p w:rsidR="00080B09" w:rsidRDefault="00080B09" w:rsidP="00080B09">
    <w:pPr>
      <w:pStyle w:val="Glava"/>
      <w:tabs>
        <w:tab w:val="clear" w:pos="4320"/>
        <w:tab w:val="clear" w:pos="8640"/>
        <w:tab w:val="left" w:pos="5112"/>
      </w:tabs>
      <w:spacing w:line="240" w:lineRule="exact"/>
      <w:rPr>
        <w:rFonts w:cs="Arial"/>
        <w:sz w:val="16"/>
      </w:rPr>
    </w:pPr>
  </w:p>
  <w:p w:rsidR="00080B09" w:rsidRPr="007565BB" w:rsidRDefault="00080B09" w:rsidP="00080B09">
    <w:pPr>
      <w:pStyle w:val="Glava"/>
      <w:tabs>
        <w:tab w:val="clear" w:pos="4320"/>
        <w:tab w:val="clear" w:pos="8640"/>
        <w:tab w:val="left" w:pos="5112"/>
      </w:tabs>
      <w:spacing w:line="240" w:lineRule="exact"/>
      <w:rPr>
        <w:rFonts w:cs="Arial"/>
        <w:b/>
        <w:sz w:val="28"/>
        <w:szCs w:val="28"/>
      </w:rPr>
    </w:pPr>
    <w:r>
      <w:rPr>
        <w:rFonts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5FD4"/>
    <w:multiLevelType w:val="multilevel"/>
    <w:tmpl w:val="4AA28BE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7D3E03"/>
    <w:multiLevelType w:val="multilevel"/>
    <w:tmpl w:val="FBAA64AC"/>
    <w:lvl w:ilvl="0">
      <w:start w:val="7"/>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C40287F"/>
    <w:multiLevelType w:val="multilevel"/>
    <w:tmpl w:val="8C924E9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45051056"/>
    <w:multiLevelType w:val="multilevel"/>
    <w:tmpl w:val="FBAA64AC"/>
    <w:lvl w:ilvl="0">
      <w:start w:val="7"/>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4C9B1573"/>
    <w:multiLevelType w:val="multilevel"/>
    <w:tmpl w:val="0DAE2EF4"/>
    <w:lvl w:ilvl="0">
      <w:start w:val="7"/>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553F1032"/>
    <w:multiLevelType w:val="hybridMultilevel"/>
    <w:tmpl w:val="60028FD0"/>
    <w:lvl w:ilvl="0" w:tplc="234EC2A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A694308"/>
    <w:multiLevelType w:val="multilevel"/>
    <w:tmpl w:val="9B569D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C812E12"/>
    <w:multiLevelType w:val="hybridMultilevel"/>
    <w:tmpl w:val="22C0767A"/>
    <w:lvl w:ilvl="0" w:tplc="873819C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1"/>
  </w:num>
  <w:num w:numId="6">
    <w:abstractNumId w:val="2"/>
  </w:num>
  <w:num w:numId="7">
    <w:abstractNumId w:val="5"/>
  </w:num>
  <w:num w:numId="8">
    <w:abstractNumId w:val="4"/>
  </w:num>
  <w:num w:numId="9">
    <w:abstractNumId w:val="0"/>
    <w:lvlOverride w:ilvl="0">
      <w:lvl w:ilvl="0">
        <w:start w:val="1"/>
        <w:numFmt w:val="decimal"/>
        <w:lvlText w:val="%1"/>
        <w:lvlJc w:val="left"/>
        <w:pPr>
          <w:ind w:left="495" w:hanging="495"/>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0">
    <w:abstractNumId w:val="0"/>
    <w:lvlOverride w:ilvl="0">
      <w:lvl w:ilvl="0">
        <w:start w:val="1"/>
        <w:numFmt w:val="decimal"/>
        <w:lvlText w:val="%1"/>
        <w:lvlJc w:val="left"/>
        <w:pPr>
          <w:ind w:left="495" w:hanging="495"/>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1">
    <w:abstractNumId w:val="0"/>
    <w:lvlOverride w:ilvl="0">
      <w:lvl w:ilvl="0">
        <w:start w:val="1"/>
        <w:numFmt w:val="decimal"/>
        <w:lvlText w:val="%1"/>
        <w:lvlJc w:val="left"/>
        <w:pPr>
          <w:ind w:left="495" w:hanging="495"/>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2">
    <w:abstractNumId w:val="0"/>
    <w:lvlOverride w:ilvl="0">
      <w:lvl w:ilvl="0">
        <w:start w:val="1"/>
        <w:numFmt w:val="decimal"/>
        <w:lvlText w:val="%1"/>
        <w:lvlJc w:val="left"/>
        <w:pPr>
          <w:ind w:left="495" w:hanging="495"/>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3">
    <w:abstractNumId w:val="0"/>
    <w:lvlOverride w:ilvl="0">
      <w:lvl w:ilvl="0">
        <w:start w:val="1"/>
        <w:numFmt w:val="decimal"/>
        <w:lvlText w:val="%1"/>
        <w:lvlJc w:val="left"/>
        <w:pPr>
          <w:ind w:left="495" w:hanging="495"/>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4">
    <w:abstractNumId w:val="0"/>
    <w:lvlOverride w:ilvl="0">
      <w:lvl w:ilvl="0">
        <w:start w:val="1"/>
        <w:numFmt w:val="decimal"/>
        <w:lvlText w:val="%1"/>
        <w:lvlJc w:val="left"/>
        <w:pPr>
          <w:ind w:left="495" w:hanging="495"/>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5">
    <w:abstractNumId w:val="0"/>
    <w:lvlOverride w:ilvl="0">
      <w:lvl w:ilvl="0">
        <w:start w:val="1"/>
        <w:numFmt w:val="decimal"/>
        <w:lvlText w:val="%1"/>
        <w:lvlJc w:val="left"/>
        <w:pPr>
          <w:ind w:left="495" w:hanging="495"/>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6">
    <w:abstractNumId w:val="0"/>
    <w:lvlOverride w:ilvl="0">
      <w:lvl w:ilvl="0">
        <w:start w:val="1"/>
        <w:numFmt w:val="decimal"/>
        <w:lvlText w:val="%1"/>
        <w:lvlJc w:val="left"/>
        <w:pPr>
          <w:ind w:left="495" w:hanging="495"/>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B6"/>
    <w:rsid w:val="00002A5B"/>
    <w:rsid w:val="00004DE4"/>
    <w:rsid w:val="00005E54"/>
    <w:rsid w:val="00006605"/>
    <w:rsid w:val="0001133C"/>
    <w:rsid w:val="0001262A"/>
    <w:rsid w:val="00024D4E"/>
    <w:rsid w:val="00025FCE"/>
    <w:rsid w:val="00033E46"/>
    <w:rsid w:val="00034E74"/>
    <w:rsid w:val="000521E6"/>
    <w:rsid w:val="00053DA0"/>
    <w:rsid w:val="00053E21"/>
    <w:rsid w:val="00060E12"/>
    <w:rsid w:val="00070645"/>
    <w:rsid w:val="00071182"/>
    <w:rsid w:val="00072E7A"/>
    <w:rsid w:val="00074CAD"/>
    <w:rsid w:val="00080B09"/>
    <w:rsid w:val="000960ED"/>
    <w:rsid w:val="000A362A"/>
    <w:rsid w:val="000A4590"/>
    <w:rsid w:val="000A65FF"/>
    <w:rsid w:val="000A73E5"/>
    <w:rsid w:val="000B40A4"/>
    <w:rsid w:val="000B5F41"/>
    <w:rsid w:val="000B6038"/>
    <w:rsid w:val="000C68DD"/>
    <w:rsid w:val="000C6B34"/>
    <w:rsid w:val="000D149F"/>
    <w:rsid w:val="000F40A9"/>
    <w:rsid w:val="001073E6"/>
    <w:rsid w:val="00111CB2"/>
    <w:rsid w:val="001144A0"/>
    <w:rsid w:val="00132635"/>
    <w:rsid w:val="00134792"/>
    <w:rsid w:val="00135500"/>
    <w:rsid w:val="001368B1"/>
    <w:rsid w:val="00141698"/>
    <w:rsid w:val="001433E8"/>
    <w:rsid w:val="001531BB"/>
    <w:rsid w:val="001541B6"/>
    <w:rsid w:val="0015571B"/>
    <w:rsid w:val="00167B25"/>
    <w:rsid w:val="0017137F"/>
    <w:rsid w:val="00176860"/>
    <w:rsid w:val="001775D5"/>
    <w:rsid w:val="001907C8"/>
    <w:rsid w:val="00193D03"/>
    <w:rsid w:val="001963AA"/>
    <w:rsid w:val="001A4615"/>
    <w:rsid w:val="001B0CE4"/>
    <w:rsid w:val="001B424B"/>
    <w:rsid w:val="001B7224"/>
    <w:rsid w:val="001B77DF"/>
    <w:rsid w:val="001C2DB1"/>
    <w:rsid w:val="001C4629"/>
    <w:rsid w:val="001D01EB"/>
    <w:rsid w:val="001F4874"/>
    <w:rsid w:val="00200B80"/>
    <w:rsid w:val="002030C8"/>
    <w:rsid w:val="002061D5"/>
    <w:rsid w:val="002146DC"/>
    <w:rsid w:val="0022076B"/>
    <w:rsid w:val="00222B39"/>
    <w:rsid w:val="00222FC3"/>
    <w:rsid w:val="0023080D"/>
    <w:rsid w:val="002556C9"/>
    <w:rsid w:val="002559BB"/>
    <w:rsid w:val="00260576"/>
    <w:rsid w:val="00260CAC"/>
    <w:rsid w:val="0026736B"/>
    <w:rsid w:val="00272155"/>
    <w:rsid w:val="00280D86"/>
    <w:rsid w:val="0029596D"/>
    <w:rsid w:val="00296846"/>
    <w:rsid w:val="002B7182"/>
    <w:rsid w:val="002C7E5C"/>
    <w:rsid w:val="002D0BEE"/>
    <w:rsid w:val="002E0CE9"/>
    <w:rsid w:val="002E2D3A"/>
    <w:rsid w:val="002F0C7C"/>
    <w:rsid w:val="002F5A5A"/>
    <w:rsid w:val="00301682"/>
    <w:rsid w:val="003051A7"/>
    <w:rsid w:val="0030525E"/>
    <w:rsid w:val="00312E1F"/>
    <w:rsid w:val="00316FB0"/>
    <w:rsid w:val="00324B53"/>
    <w:rsid w:val="0033038B"/>
    <w:rsid w:val="00330615"/>
    <w:rsid w:val="00332F5E"/>
    <w:rsid w:val="00333AB8"/>
    <w:rsid w:val="003341FE"/>
    <w:rsid w:val="00365ACB"/>
    <w:rsid w:val="00367064"/>
    <w:rsid w:val="003672E4"/>
    <w:rsid w:val="00375695"/>
    <w:rsid w:val="00383B1B"/>
    <w:rsid w:val="0038466F"/>
    <w:rsid w:val="00387F84"/>
    <w:rsid w:val="00392078"/>
    <w:rsid w:val="00397185"/>
    <w:rsid w:val="003A6431"/>
    <w:rsid w:val="003B109E"/>
    <w:rsid w:val="003B1EC8"/>
    <w:rsid w:val="003B3882"/>
    <w:rsid w:val="003B443A"/>
    <w:rsid w:val="003C2FF1"/>
    <w:rsid w:val="003C5036"/>
    <w:rsid w:val="003D070D"/>
    <w:rsid w:val="003D364D"/>
    <w:rsid w:val="003D3D96"/>
    <w:rsid w:val="003E6B2B"/>
    <w:rsid w:val="003F108A"/>
    <w:rsid w:val="003F33CE"/>
    <w:rsid w:val="00400867"/>
    <w:rsid w:val="00415F0B"/>
    <w:rsid w:val="00416985"/>
    <w:rsid w:val="00416EEF"/>
    <w:rsid w:val="00423491"/>
    <w:rsid w:val="0042436C"/>
    <w:rsid w:val="004273D5"/>
    <w:rsid w:val="004310A8"/>
    <w:rsid w:val="00431B59"/>
    <w:rsid w:val="00432D43"/>
    <w:rsid w:val="0043370B"/>
    <w:rsid w:val="00435A82"/>
    <w:rsid w:val="00443273"/>
    <w:rsid w:val="00445526"/>
    <w:rsid w:val="0044673D"/>
    <w:rsid w:val="00457CBF"/>
    <w:rsid w:val="00462F41"/>
    <w:rsid w:val="00474B59"/>
    <w:rsid w:val="004751AA"/>
    <w:rsid w:val="00477D71"/>
    <w:rsid w:val="004927AA"/>
    <w:rsid w:val="004A077B"/>
    <w:rsid w:val="004A11C1"/>
    <w:rsid w:val="004A6363"/>
    <w:rsid w:val="004A6938"/>
    <w:rsid w:val="004C0599"/>
    <w:rsid w:val="004C71F0"/>
    <w:rsid w:val="004D072C"/>
    <w:rsid w:val="004D606E"/>
    <w:rsid w:val="004D7333"/>
    <w:rsid w:val="004E32EB"/>
    <w:rsid w:val="004F027A"/>
    <w:rsid w:val="004F0C93"/>
    <w:rsid w:val="004F17C5"/>
    <w:rsid w:val="004F412C"/>
    <w:rsid w:val="004F4E7E"/>
    <w:rsid w:val="004F6610"/>
    <w:rsid w:val="004F7E40"/>
    <w:rsid w:val="00503F08"/>
    <w:rsid w:val="005061DA"/>
    <w:rsid w:val="00511110"/>
    <w:rsid w:val="00513E3A"/>
    <w:rsid w:val="00520892"/>
    <w:rsid w:val="00521ACB"/>
    <w:rsid w:val="00523FE2"/>
    <w:rsid w:val="0052667B"/>
    <w:rsid w:val="00532D02"/>
    <w:rsid w:val="00546692"/>
    <w:rsid w:val="00550035"/>
    <w:rsid w:val="0055098A"/>
    <w:rsid w:val="00550CD5"/>
    <w:rsid w:val="00552048"/>
    <w:rsid w:val="0055252A"/>
    <w:rsid w:val="00553444"/>
    <w:rsid w:val="005626EA"/>
    <w:rsid w:val="005639E0"/>
    <w:rsid w:val="005666FC"/>
    <w:rsid w:val="00567B70"/>
    <w:rsid w:val="00574394"/>
    <w:rsid w:val="0057631B"/>
    <w:rsid w:val="00584578"/>
    <w:rsid w:val="0059411F"/>
    <w:rsid w:val="00595603"/>
    <w:rsid w:val="005978D9"/>
    <w:rsid w:val="005979B2"/>
    <w:rsid w:val="005A4D89"/>
    <w:rsid w:val="005B5E43"/>
    <w:rsid w:val="005C224E"/>
    <w:rsid w:val="005C2FA1"/>
    <w:rsid w:val="005C4565"/>
    <w:rsid w:val="005C512E"/>
    <w:rsid w:val="005D23F4"/>
    <w:rsid w:val="005E1C43"/>
    <w:rsid w:val="005E4039"/>
    <w:rsid w:val="005E689E"/>
    <w:rsid w:val="005E6A43"/>
    <w:rsid w:val="005F001F"/>
    <w:rsid w:val="005F0ECC"/>
    <w:rsid w:val="005F224A"/>
    <w:rsid w:val="005F6F02"/>
    <w:rsid w:val="00601D3E"/>
    <w:rsid w:val="006034FA"/>
    <w:rsid w:val="006101D9"/>
    <w:rsid w:val="00614A7C"/>
    <w:rsid w:val="00616AC0"/>
    <w:rsid w:val="006213E4"/>
    <w:rsid w:val="006245AF"/>
    <w:rsid w:val="00626733"/>
    <w:rsid w:val="006321D3"/>
    <w:rsid w:val="00640E8E"/>
    <w:rsid w:val="006667CA"/>
    <w:rsid w:val="00677222"/>
    <w:rsid w:val="00690CFF"/>
    <w:rsid w:val="00691B59"/>
    <w:rsid w:val="00693B76"/>
    <w:rsid w:val="006A1969"/>
    <w:rsid w:val="006A3295"/>
    <w:rsid w:val="006B2628"/>
    <w:rsid w:val="006B52F8"/>
    <w:rsid w:val="006C16FC"/>
    <w:rsid w:val="006D0920"/>
    <w:rsid w:val="006D2C67"/>
    <w:rsid w:val="006E5CF5"/>
    <w:rsid w:val="006E63D3"/>
    <w:rsid w:val="006F095A"/>
    <w:rsid w:val="006F426F"/>
    <w:rsid w:val="006F43F1"/>
    <w:rsid w:val="0070218C"/>
    <w:rsid w:val="00703FA9"/>
    <w:rsid w:val="00720C5A"/>
    <w:rsid w:val="0072327A"/>
    <w:rsid w:val="00724124"/>
    <w:rsid w:val="00755B89"/>
    <w:rsid w:val="00762E8B"/>
    <w:rsid w:val="0076404B"/>
    <w:rsid w:val="007674B6"/>
    <w:rsid w:val="00767EF6"/>
    <w:rsid w:val="00774CF8"/>
    <w:rsid w:val="00776C4D"/>
    <w:rsid w:val="00782479"/>
    <w:rsid w:val="007B7AF8"/>
    <w:rsid w:val="007C6009"/>
    <w:rsid w:val="007D0648"/>
    <w:rsid w:val="007D2D55"/>
    <w:rsid w:val="007E0CAE"/>
    <w:rsid w:val="007E48CA"/>
    <w:rsid w:val="007E6A31"/>
    <w:rsid w:val="007F0DA4"/>
    <w:rsid w:val="008028D2"/>
    <w:rsid w:val="00805CAF"/>
    <w:rsid w:val="00806A09"/>
    <w:rsid w:val="0081722B"/>
    <w:rsid w:val="008220C2"/>
    <w:rsid w:val="008238CE"/>
    <w:rsid w:val="00827651"/>
    <w:rsid w:val="008324CA"/>
    <w:rsid w:val="00833489"/>
    <w:rsid w:val="00833981"/>
    <w:rsid w:val="008435DD"/>
    <w:rsid w:val="00844433"/>
    <w:rsid w:val="00851D76"/>
    <w:rsid w:val="00853688"/>
    <w:rsid w:val="008704B4"/>
    <w:rsid w:val="00877BAB"/>
    <w:rsid w:val="008809FE"/>
    <w:rsid w:val="00881ED0"/>
    <w:rsid w:val="00885434"/>
    <w:rsid w:val="008858C4"/>
    <w:rsid w:val="00885A50"/>
    <w:rsid w:val="00887A47"/>
    <w:rsid w:val="00891851"/>
    <w:rsid w:val="00892DAD"/>
    <w:rsid w:val="00895CA4"/>
    <w:rsid w:val="008A5083"/>
    <w:rsid w:val="008A6204"/>
    <w:rsid w:val="008B0C07"/>
    <w:rsid w:val="008B61F4"/>
    <w:rsid w:val="008B7E1C"/>
    <w:rsid w:val="008C4F78"/>
    <w:rsid w:val="008C608D"/>
    <w:rsid w:val="008C6491"/>
    <w:rsid w:val="008D2B0F"/>
    <w:rsid w:val="008D2BE7"/>
    <w:rsid w:val="008D3DD2"/>
    <w:rsid w:val="008E02B7"/>
    <w:rsid w:val="008E378F"/>
    <w:rsid w:val="008E7D2D"/>
    <w:rsid w:val="00900379"/>
    <w:rsid w:val="00904B26"/>
    <w:rsid w:val="0090532B"/>
    <w:rsid w:val="00905B1F"/>
    <w:rsid w:val="009070D8"/>
    <w:rsid w:val="00907A04"/>
    <w:rsid w:val="00941483"/>
    <w:rsid w:val="00953133"/>
    <w:rsid w:val="009548D5"/>
    <w:rsid w:val="00963B16"/>
    <w:rsid w:val="00981AC4"/>
    <w:rsid w:val="00992772"/>
    <w:rsid w:val="00997805"/>
    <w:rsid w:val="009A3BC3"/>
    <w:rsid w:val="009B549C"/>
    <w:rsid w:val="009C442A"/>
    <w:rsid w:val="009C7743"/>
    <w:rsid w:val="009D7E79"/>
    <w:rsid w:val="009E01F8"/>
    <w:rsid w:val="009E2D97"/>
    <w:rsid w:val="009F6EC1"/>
    <w:rsid w:val="009F71B7"/>
    <w:rsid w:val="00A01A6A"/>
    <w:rsid w:val="00A022DB"/>
    <w:rsid w:val="00A036DD"/>
    <w:rsid w:val="00A07261"/>
    <w:rsid w:val="00A16AC5"/>
    <w:rsid w:val="00A16D79"/>
    <w:rsid w:val="00A201FA"/>
    <w:rsid w:val="00A2289B"/>
    <w:rsid w:val="00A234A0"/>
    <w:rsid w:val="00A3237D"/>
    <w:rsid w:val="00A347BA"/>
    <w:rsid w:val="00A36D92"/>
    <w:rsid w:val="00A45F2F"/>
    <w:rsid w:val="00A62B08"/>
    <w:rsid w:val="00A6490A"/>
    <w:rsid w:val="00A64A32"/>
    <w:rsid w:val="00A67B4B"/>
    <w:rsid w:val="00A67E6A"/>
    <w:rsid w:val="00A713A8"/>
    <w:rsid w:val="00A714C0"/>
    <w:rsid w:val="00A81DCC"/>
    <w:rsid w:val="00A84477"/>
    <w:rsid w:val="00A92B3E"/>
    <w:rsid w:val="00A93361"/>
    <w:rsid w:val="00AA3F59"/>
    <w:rsid w:val="00AB3C7D"/>
    <w:rsid w:val="00AC08D8"/>
    <w:rsid w:val="00AC6D32"/>
    <w:rsid w:val="00AD1B6D"/>
    <w:rsid w:val="00AE2120"/>
    <w:rsid w:val="00AF42F8"/>
    <w:rsid w:val="00AF7D4F"/>
    <w:rsid w:val="00B0349A"/>
    <w:rsid w:val="00B034C0"/>
    <w:rsid w:val="00B04281"/>
    <w:rsid w:val="00B05D86"/>
    <w:rsid w:val="00B12CD8"/>
    <w:rsid w:val="00B15339"/>
    <w:rsid w:val="00B207CB"/>
    <w:rsid w:val="00B276E7"/>
    <w:rsid w:val="00B32F39"/>
    <w:rsid w:val="00B4388C"/>
    <w:rsid w:val="00B43CF2"/>
    <w:rsid w:val="00B44BEE"/>
    <w:rsid w:val="00B46F1F"/>
    <w:rsid w:val="00B5524C"/>
    <w:rsid w:val="00B6006A"/>
    <w:rsid w:val="00B61997"/>
    <w:rsid w:val="00B64410"/>
    <w:rsid w:val="00B65FA2"/>
    <w:rsid w:val="00B7452E"/>
    <w:rsid w:val="00B76C38"/>
    <w:rsid w:val="00B93AF8"/>
    <w:rsid w:val="00BA048B"/>
    <w:rsid w:val="00BA3419"/>
    <w:rsid w:val="00BA5738"/>
    <w:rsid w:val="00BB2C5B"/>
    <w:rsid w:val="00BB6933"/>
    <w:rsid w:val="00BC3D87"/>
    <w:rsid w:val="00BE0924"/>
    <w:rsid w:val="00BE5764"/>
    <w:rsid w:val="00BE5CAD"/>
    <w:rsid w:val="00BF1F05"/>
    <w:rsid w:val="00BF3EA4"/>
    <w:rsid w:val="00C01DCC"/>
    <w:rsid w:val="00C059F3"/>
    <w:rsid w:val="00C11DB9"/>
    <w:rsid w:val="00C13D46"/>
    <w:rsid w:val="00C20005"/>
    <w:rsid w:val="00C2041A"/>
    <w:rsid w:val="00C21647"/>
    <w:rsid w:val="00C227E1"/>
    <w:rsid w:val="00C247CF"/>
    <w:rsid w:val="00C266EA"/>
    <w:rsid w:val="00C30051"/>
    <w:rsid w:val="00C313A3"/>
    <w:rsid w:val="00C644DF"/>
    <w:rsid w:val="00C70509"/>
    <w:rsid w:val="00C723C5"/>
    <w:rsid w:val="00C808E7"/>
    <w:rsid w:val="00C812DD"/>
    <w:rsid w:val="00C84747"/>
    <w:rsid w:val="00C87141"/>
    <w:rsid w:val="00CA0D33"/>
    <w:rsid w:val="00CA0FA8"/>
    <w:rsid w:val="00CA5E20"/>
    <w:rsid w:val="00CB11B5"/>
    <w:rsid w:val="00CB1374"/>
    <w:rsid w:val="00CB4840"/>
    <w:rsid w:val="00CC0D6E"/>
    <w:rsid w:val="00CC5D3B"/>
    <w:rsid w:val="00CD3BE8"/>
    <w:rsid w:val="00CD4A89"/>
    <w:rsid w:val="00CE2D12"/>
    <w:rsid w:val="00CE38C7"/>
    <w:rsid w:val="00CF0B95"/>
    <w:rsid w:val="00CF628F"/>
    <w:rsid w:val="00D01C18"/>
    <w:rsid w:val="00D01F87"/>
    <w:rsid w:val="00D12FF4"/>
    <w:rsid w:val="00D201A8"/>
    <w:rsid w:val="00D323E5"/>
    <w:rsid w:val="00D4253F"/>
    <w:rsid w:val="00D47DE8"/>
    <w:rsid w:val="00D52562"/>
    <w:rsid w:val="00D56A1F"/>
    <w:rsid w:val="00D57077"/>
    <w:rsid w:val="00D63D40"/>
    <w:rsid w:val="00D66669"/>
    <w:rsid w:val="00D75C0D"/>
    <w:rsid w:val="00D86C62"/>
    <w:rsid w:val="00D91408"/>
    <w:rsid w:val="00D95F1F"/>
    <w:rsid w:val="00DA1F9C"/>
    <w:rsid w:val="00DB1314"/>
    <w:rsid w:val="00DC1CF5"/>
    <w:rsid w:val="00DC267B"/>
    <w:rsid w:val="00DC2AA9"/>
    <w:rsid w:val="00DC3818"/>
    <w:rsid w:val="00DC6BD7"/>
    <w:rsid w:val="00DF451D"/>
    <w:rsid w:val="00E30365"/>
    <w:rsid w:val="00E3060B"/>
    <w:rsid w:val="00E34EF4"/>
    <w:rsid w:val="00E36EB3"/>
    <w:rsid w:val="00E40CA9"/>
    <w:rsid w:val="00E51F67"/>
    <w:rsid w:val="00E52258"/>
    <w:rsid w:val="00E5606A"/>
    <w:rsid w:val="00E56B91"/>
    <w:rsid w:val="00E67A40"/>
    <w:rsid w:val="00E74041"/>
    <w:rsid w:val="00E909DB"/>
    <w:rsid w:val="00E922E3"/>
    <w:rsid w:val="00E92944"/>
    <w:rsid w:val="00E94556"/>
    <w:rsid w:val="00E950D6"/>
    <w:rsid w:val="00E9598B"/>
    <w:rsid w:val="00EA0A9B"/>
    <w:rsid w:val="00EA60E1"/>
    <w:rsid w:val="00EA614A"/>
    <w:rsid w:val="00EA6E0F"/>
    <w:rsid w:val="00EB046E"/>
    <w:rsid w:val="00ED2F9A"/>
    <w:rsid w:val="00F0254B"/>
    <w:rsid w:val="00F07314"/>
    <w:rsid w:val="00F11E19"/>
    <w:rsid w:val="00F2040A"/>
    <w:rsid w:val="00F24DB2"/>
    <w:rsid w:val="00F24EEA"/>
    <w:rsid w:val="00F25A11"/>
    <w:rsid w:val="00F31DCC"/>
    <w:rsid w:val="00F33499"/>
    <w:rsid w:val="00F437AE"/>
    <w:rsid w:val="00F46713"/>
    <w:rsid w:val="00F51909"/>
    <w:rsid w:val="00F53E68"/>
    <w:rsid w:val="00F619BB"/>
    <w:rsid w:val="00F667C7"/>
    <w:rsid w:val="00F67C53"/>
    <w:rsid w:val="00F87D42"/>
    <w:rsid w:val="00F93446"/>
    <w:rsid w:val="00F96130"/>
    <w:rsid w:val="00F97D22"/>
    <w:rsid w:val="00FB1373"/>
    <w:rsid w:val="00FB64A0"/>
    <w:rsid w:val="00FB6D04"/>
    <w:rsid w:val="00FB6EFE"/>
    <w:rsid w:val="00FC287D"/>
    <w:rsid w:val="00FC59E1"/>
    <w:rsid w:val="00FC7635"/>
    <w:rsid w:val="00FE0873"/>
    <w:rsid w:val="00FE0D2E"/>
    <w:rsid w:val="00FE0D31"/>
    <w:rsid w:val="00FE6BA0"/>
    <w:rsid w:val="00FF0CC1"/>
    <w:rsid w:val="00FF3F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AA0FC1-193F-40BB-902D-0A91EF81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160" w:line="259"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541B6"/>
    <w:pPr>
      <w:tabs>
        <w:tab w:val="center" w:pos="4320"/>
        <w:tab w:val="right" w:pos="8640"/>
      </w:tabs>
      <w:spacing w:after="0" w:line="260" w:lineRule="exact"/>
    </w:pPr>
    <w:rPr>
      <w:rFonts w:eastAsia="Times New Roman" w:cs="Times New Roman"/>
      <w:sz w:val="24"/>
      <w:szCs w:val="24"/>
      <w:lang w:val="x-none"/>
    </w:rPr>
  </w:style>
  <w:style w:type="character" w:customStyle="1" w:styleId="GlavaZnak">
    <w:name w:val="Glava Znak"/>
    <w:link w:val="Glava"/>
    <w:rsid w:val="001541B6"/>
    <w:rPr>
      <w:rFonts w:eastAsia="Times New Roman" w:cs="Times New Roman"/>
      <w:sz w:val="24"/>
      <w:szCs w:val="24"/>
      <w:lang w:val="x-none" w:eastAsia="en-US"/>
    </w:rPr>
  </w:style>
  <w:style w:type="paragraph" w:styleId="Noga">
    <w:name w:val="footer"/>
    <w:basedOn w:val="Navaden"/>
    <w:link w:val="NogaZnak"/>
    <w:semiHidden/>
    <w:rsid w:val="001541B6"/>
    <w:pPr>
      <w:tabs>
        <w:tab w:val="center" w:pos="4320"/>
        <w:tab w:val="right" w:pos="8640"/>
      </w:tabs>
      <w:spacing w:after="0" w:line="260" w:lineRule="exact"/>
    </w:pPr>
    <w:rPr>
      <w:rFonts w:eastAsia="Times New Roman" w:cs="Times New Roman"/>
      <w:sz w:val="24"/>
      <w:szCs w:val="24"/>
      <w:lang w:val="x-none"/>
    </w:rPr>
  </w:style>
  <w:style w:type="character" w:customStyle="1" w:styleId="NogaZnak">
    <w:name w:val="Noga Znak"/>
    <w:link w:val="Noga"/>
    <w:semiHidden/>
    <w:rsid w:val="001541B6"/>
    <w:rPr>
      <w:rFonts w:eastAsia="Times New Roman" w:cs="Times New Roman"/>
      <w:sz w:val="24"/>
      <w:szCs w:val="24"/>
      <w:lang w:val="x-none" w:eastAsia="en-US"/>
    </w:rPr>
  </w:style>
  <w:style w:type="character" w:styleId="Hiperpovezava">
    <w:name w:val="Hyperlink"/>
    <w:rsid w:val="001541B6"/>
    <w:rPr>
      <w:rFonts w:cs="Times New Roman"/>
      <w:color w:val="0000FF"/>
      <w:u w:val="single"/>
    </w:rPr>
  </w:style>
  <w:style w:type="paragraph" w:customStyle="1" w:styleId="podpisi">
    <w:name w:val="podpisi"/>
    <w:basedOn w:val="Navaden"/>
    <w:rsid w:val="001541B6"/>
    <w:pPr>
      <w:tabs>
        <w:tab w:val="left" w:pos="3402"/>
      </w:tabs>
      <w:spacing w:after="0" w:line="260" w:lineRule="exact"/>
    </w:pPr>
    <w:rPr>
      <w:rFonts w:eastAsia="Times New Roman" w:cs="Times New Roman"/>
      <w:sz w:val="20"/>
      <w:szCs w:val="24"/>
      <w:lang w:val="it-IT"/>
    </w:rPr>
  </w:style>
  <w:style w:type="paragraph" w:customStyle="1" w:styleId="Navaden1">
    <w:name w:val="Navaden1"/>
    <w:rsid w:val="001541B6"/>
    <w:rPr>
      <w:rFonts w:ascii="Times New Roman" w:eastAsia="ヒラギノ角ゴ Pro W3" w:hAnsi="Times New Roman" w:cs="Times New Roman"/>
      <w:color w:val="000000"/>
    </w:rPr>
  </w:style>
  <w:style w:type="paragraph" w:customStyle="1" w:styleId="Telobesedila31">
    <w:name w:val="Telo besedila 31"/>
    <w:rsid w:val="001541B6"/>
    <w:pPr>
      <w:jc w:val="both"/>
    </w:pPr>
    <w:rPr>
      <w:rFonts w:ascii="Times New Roman" w:eastAsia="ヒラギノ角ゴ Pro W3" w:hAnsi="Times New Roman" w:cs="Times New Roman"/>
      <w:i/>
      <w:color w:val="000000"/>
      <w:sz w:val="24"/>
    </w:rPr>
  </w:style>
  <w:style w:type="paragraph" w:customStyle="1" w:styleId="Telobesedila1">
    <w:name w:val="Telo besedila1"/>
    <w:rsid w:val="001541B6"/>
    <w:pPr>
      <w:jc w:val="both"/>
    </w:pPr>
    <w:rPr>
      <w:rFonts w:ascii="Times New Roman" w:eastAsia="ヒラギノ角ゴ Pro W3" w:hAnsi="Times New Roman" w:cs="Times New Roman"/>
      <w:color w:val="000000"/>
      <w:sz w:val="24"/>
    </w:rPr>
  </w:style>
  <w:style w:type="character" w:styleId="tevilkastrani">
    <w:name w:val="page number"/>
    <w:rsid w:val="001541B6"/>
    <w:rPr>
      <w:rFonts w:cs="Times New Roman"/>
    </w:rPr>
  </w:style>
  <w:style w:type="character" w:styleId="Pripombasklic">
    <w:name w:val="annotation reference"/>
    <w:semiHidden/>
    <w:rsid w:val="001541B6"/>
    <w:rPr>
      <w:rFonts w:cs="Times New Roman"/>
      <w:sz w:val="16"/>
      <w:szCs w:val="16"/>
    </w:rPr>
  </w:style>
  <w:style w:type="paragraph" w:styleId="Pripombabesedilo">
    <w:name w:val="annotation text"/>
    <w:basedOn w:val="Navaden"/>
    <w:link w:val="PripombabesediloZnak"/>
    <w:semiHidden/>
    <w:rsid w:val="001541B6"/>
    <w:pPr>
      <w:spacing w:after="0" w:line="260" w:lineRule="exact"/>
    </w:pPr>
    <w:rPr>
      <w:rFonts w:eastAsia="Times New Roman" w:cs="Times New Roman"/>
      <w:sz w:val="20"/>
      <w:szCs w:val="20"/>
      <w:lang w:val="x-none"/>
    </w:rPr>
  </w:style>
  <w:style w:type="character" w:customStyle="1" w:styleId="PripombabesediloZnak">
    <w:name w:val="Pripomba – besedilo Znak"/>
    <w:link w:val="Pripombabesedilo"/>
    <w:semiHidden/>
    <w:rsid w:val="001541B6"/>
    <w:rPr>
      <w:rFonts w:eastAsia="Times New Roman" w:cs="Times New Roman"/>
      <w:lang w:val="x-none" w:eastAsia="en-US"/>
    </w:rPr>
  </w:style>
  <w:style w:type="paragraph" w:styleId="Odstavekseznama">
    <w:name w:val="List Paragraph"/>
    <w:basedOn w:val="Navaden"/>
    <w:uiPriority w:val="34"/>
    <w:qFormat/>
    <w:rsid w:val="001541B6"/>
    <w:pPr>
      <w:spacing w:after="0" w:line="260" w:lineRule="exact"/>
      <w:ind w:left="708"/>
    </w:pPr>
    <w:rPr>
      <w:rFonts w:eastAsia="Times New Roman" w:cs="Times New Roman"/>
      <w:sz w:val="20"/>
      <w:szCs w:val="24"/>
    </w:rPr>
  </w:style>
  <w:style w:type="paragraph" w:styleId="Sprotnaopomba-besedilo">
    <w:name w:val="footnote text"/>
    <w:basedOn w:val="Navaden"/>
    <w:link w:val="Sprotnaopomba-besediloZnak"/>
    <w:rsid w:val="001541B6"/>
    <w:pPr>
      <w:spacing w:after="0" w:line="260" w:lineRule="exact"/>
    </w:pPr>
    <w:rPr>
      <w:rFonts w:eastAsia="Times New Roman" w:cs="Times New Roman"/>
      <w:sz w:val="20"/>
      <w:szCs w:val="20"/>
      <w:lang w:val="x-none"/>
    </w:rPr>
  </w:style>
  <w:style w:type="character" w:customStyle="1" w:styleId="Sprotnaopomba-besediloZnak">
    <w:name w:val="Sprotna opomba - besedilo Znak"/>
    <w:link w:val="Sprotnaopomba-besedilo"/>
    <w:rsid w:val="001541B6"/>
    <w:rPr>
      <w:rFonts w:eastAsia="Times New Roman" w:cs="Times New Roman"/>
      <w:lang w:val="x-none" w:eastAsia="en-US"/>
    </w:rPr>
  </w:style>
  <w:style w:type="character" w:styleId="Sprotnaopomba-sklic">
    <w:name w:val="footnote reference"/>
    <w:uiPriority w:val="99"/>
    <w:rsid w:val="001541B6"/>
    <w:rPr>
      <w:vertAlign w:val="superscript"/>
    </w:rPr>
  </w:style>
  <w:style w:type="paragraph" w:styleId="Besedilooblaka">
    <w:name w:val="Balloon Text"/>
    <w:basedOn w:val="Navaden"/>
    <w:link w:val="BesedilooblakaZnak"/>
    <w:uiPriority w:val="99"/>
    <w:semiHidden/>
    <w:unhideWhenUsed/>
    <w:rsid w:val="001541B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1541B6"/>
    <w:rPr>
      <w:rFonts w:ascii="Segoe UI" w:hAnsi="Segoe UI" w:cs="Segoe UI"/>
      <w:sz w:val="18"/>
      <w:szCs w:val="18"/>
      <w:lang w:eastAsia="en-US"/>
    </w:rPr>
  </w:style>
  <w:style w:type="paragraph" w:styleId="Zadevapripombe">
    <w:name w:val="annotation subject"/>
    <w:basedOn w:val="Pripombabesedilo"/>
    <w:next w:val="Pripombabesedilo"/>
    <w:link w:val="ZadevapripombeZnak"/>
    <w:uiPriority w:val="99"/>
    <w:semiHidden/>
    <w:unhideWhenUsed/>
    <w:rsid w:val="00CA5E20"/>
    <w:pPr>
      <w:spacing w:after="160" w:line="259" w:lineRule="auto"/>
    </w:pPr>
    <w:rPr>
      <w:rFonts w:eastAsia="Calibri" w:cs="Arial"/>
      <w:b/>
      <w:bCs/>
      <w:lang w:val="sl-SI"/>
    </w:rPr>
  </w:style>
  <w:style w:type="character" w:customStyle="1" w:styleId="ZadevapripombeZnak">
    <w:name w:val="Zadeva pripombe Znak"/>
    <w:link w:val="Zadevapripombe"/>
    <w:uiPriority w:val="99"/>
    <w:semiHidden/>
    <w:rsid w:val="00CA5E20"/>
    <w:rPr>
      <w:rFonts w:eastAsia="Times New Roman" w:cs="Times New Roman"/>
      <w:b/>
      <w:bCs/>
      <w:lang w:val="x-none" w:eastAsia="en-US"/>
    </w:rPr>
  </w:style>
  <w:style w:type="paragraph" w:styleId="Revizija">
    <w:name w:val="Revision"/>
    <w:hidden/>
    <w:uiPriority w:val="99"/>
    <w:semiHidden/>
    <w:rsid w:val="00905B1F"/>
    <w:rPr>
      <w:sz w:val="22"/>
      <w:szCs w:val="22"/>
      <w:lang w:eastAsia="en-US"/>
    </w:rPr>
  </w:style>
  <w:style w:type="paragraph" w:customStyle="1" w:styleId="datumtevilka">
    <w:name w:val="datum številka"/>
    <w:basedOn w:val="Navaden"/>
    <w:qFormat/>
    <w:rsid w:val="00805CAF"/>
    <w:pPr>
      <w:tabs>
        <w:tab w:val="left" w:pos="1701"/>
      </w:tabs>
      <w:spacing w:after="0" w:line="260" w:lineRule="exact"/>
    </w:pPr>
    <w:rPr>
      <w:rFonts w:eastAsia="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965152">
      <w:bodyDiv w:val="1"/>
      <w:marLeft w:val="0"/>
      <w:marRight w:val="0"/>
      <w:marTop w:val="0"/>
      <w:marBottom w:val="0"/>
      <w:divBdr>
        <w:top w:val="none" w:sz="0" w:space="0" w:color="auto"/>
        <w:left w:val="none" w:sz="0" w:space="0" w:color="auto"/>
        <w:bottom w:val="none" w:sz="0" w:space="0" w:color="auto"/>
        <w:right w:val="none" w:sz="0" w:space="0" w:color="auto"/>
      </w:divBdr>
    </w:div>
    <w:div w:id="1896893919">
      <w:bodyDiv w:val="1"/>
      <w:marLeft w:val="0"/>
      <w:marRight w:val="0"/>
      <w:marTop w:val="0"/>
      <w:marBottom w:val="0"/>
      <w:divBdr>
        <w:top w:val="none" w:sz="0" w:space="0" w:color="auto"/>
        <w:left w:val="none" w:sz="0" w:space="0" w:color="auto"/>
        <w:bottom w:val="none" w:sz="0" w:space="0" w:color="auto"/>
        <w:right w:val="none" w:sz="0" w:space="0" w:color="auto"/>
      </w:divBdr>
    </w:div>
    <w:div w:id="20523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mnz.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A2B3510-A607-46B2-AB9F-76D9DF10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8042</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Številka: 0602-49/2020/1 (141-02)</vt:lpstr>
    </vt:vector>
  </TitlesOfParts>
  <Company/>
  <LinksUpToDate>false</LinksUpToDate>
  <CharactersWithSpaces>9434</CharactersWithSpaces>
  <SharedDoc>false</SharedDoc>
  <HLinks>
    <vt:vector size="6" baseType="variant">
      <vt:variant>
        <vt:i4>7405624</vt:i4>
      </vt:variant>
      <vt:variant>
        <vt:i4>3</vt:i4>
      </vt:variant>
      <vt:variant>
        <vt:i4>0</vt:i4>
      </vt:variant>
      <vt:variant>
        <vt:i4>5</vt:i4>
      </vt:variant>
      <vt:variant>
        <vt:lpwstr>http://www.mnz.gov.si/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0602-49/2020/1 (141-02)</dc:title>
  <dc:subject/>
  <dc:creator>Nataša Podhraški</dc:creator>
  <cp:keywords/>
  <dc:description/>
  <cp:lastModifiedBy>Irena Likar</cp:lastModifiedBy>
  <cp:revision>2</cp:revision>
  <cp:lastPrinted>2021-09-21T07:42:00Z</cp:lastPrinted>
  <dcterms:created xsi:type="dcterms:W3CDTF">2023-05-29T09:26:00Z</dcterms:created>
  <dcterms:modified xsi:type="dcterms:W3CDTF">2023-05-29T09:26:00Z</dcterms:modified>
</cp:coreProperties>
</file>