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DC7A" w14:textId="77777777" w:rsidR="008F40A1" w:rsidRDefault="005A7471">
      <w:r>
        <w:rPr>
          <w:b/>
        </w:rPr>
        <w:t>MAJ 2026 - PRITOŽBE ZOPER POLICISTE ZAKLJUČENE NA SEJI SENATA MNZ</w:t>
      </w:r>
      <w:r>
        <w:rPr>
          <w:b/>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442"/>
        <w:gridCol w:w="2972"/>
        <w:gridCol w:w="855"/>
        <w:gridCol w:w="743"/>
        <w:gridCol w:w="918"/>
        <w:gridCol w:w="1132"/>
        <w:gridCol w:w="5021"/>
        <w:gridCol w:w="1023"/>
      </w:tblGrid>
      <w:tr w:rsidR="005A7471" w14:paraId="21DFBF58" w14:textId="77777777" w:rsidTr="00D764B0">
        <w:tc>
          <w:tcPr>
            <w:tcW w:w="720" w:type="dxa"/>
            <w:vMerge w:val="restart"/>
            <w:shd w:val="clear" w:color="auto" w:fill="C8C800"/>
          </w:tcPr>
          <w:p w14:paraId="5D16EF5D" w14:textId="77777777" w:rsidR="008F40A1" w:rsidRDefault="005A7471">
            <w:pPr>
              <w:jc w:val="center"/>
            </w:pPr>
            <w:r>
              <w:rPr>
                <w:b/>
                <w:sz w:val="16"/>
              </w:rPr>
              <w:t>Št.</w:t>
            </w:r>
          </w:p>
        </w:tc>
        <w:tc>
          <w:tcPr>
            <w:tcW w:w="1440" w:type="dxa"/>
            <w:vMerge w:val="restart"/>
            <w:shd w:val="clear" w:color="auto" w:fill="C8C800"/>
          </w:tcPr>
          <w:p w14:paraId="53E9A1B8" w14:textId="77777777" w:rsidR="008F40A1" w:rsidRDefault="005A7471">
            <w:pPr>
              <w:jc w:val="center"/>
            </w:pPr>
            <w:r>
              <w:rPr>
                <w:b/>
                <w:sz w:val="16"/>
              </w:rPr>
              <w:t>Pritožbeni razlogi</w:t>
            </w:r>
          </w:p>
        </w:tc>
        <w:tc>
          <w:tcPr>
            <w:tcW w:w="720" w:type="dxa"/>
            <w:vMerge w:val="restart"/>
            <w:shd w:val="clear" w:color="auto" w:fill="C8C800"/>
          </w:tcPr>
          <w:p w14:paraId="44EDEF01" w14:textId="77777777" w:rsidR="008F40A1" w:rsidRDefault="005A7471">
            <w:pPr>
              <w:jc w:val="center"/>
            </w:pPr>
            <w:r>
              <w:rPr>
                <w:b/>
                <w:sz w:val="16"/>
              </w:rPr>
              <w:t>Datum pritožbe</w:t>
            </w:r>
          </w:p>
        </w:tc>
        <w:tc>
          <w:tcPr>
            <w:tcW w:w="720" w:type="dxa"/>
            <w:vMerge w:val="restart"/>
            <w:shd w:val="clear" w:color="auto" w:fill="C8C800"/>
          </w:tcPr>
          <w:p w14:paraId="76F6C710" w14:textId="77777777" w:rsidR="008F40A1" w:rsidRDefault="005A7471">
            <w:pPr>
              <w:jc w:val="center"/>
            </w:pPr>
            <w:r>
              <w:rPr>
                <w:b/>
                <w:sz w:val="16"/>
              </w:rPr>
              <w:t>Datum senata</w:t>
            </w:r>
          </w:p>
        </w:tc>
        <w:tc>
          <w:tcPr>
            <w:tcW w:w="720" w:type="dxa"/>
            <w:vMerge w:val="restart"/>
            <w:shd w:val="clear" w:color="auto" w:fill="C8C800"/>
          </w:tcPr>
          <w:p w14:paraId="743F9883" w14:textId="77777777" w:rsidR="008F40A1" w:rsidRDefault="005A7471">
            <w:pPr>
              <w:jc w:val="center"/>
            </w:pPr>
            <w:r>
              <w:rPr>
                <w:b/>
                <w:sz w:val="16"/>
              </w:rPr>
              <w:t>Št. zadeve</w:t>
            </w:r>
          </w:p>
        </w:tc>
        <w:tc>
          <w:tcPr>
            <w:tcW w:w="0" w:type="auto"/>
            <w:gridSpan w:val="3"/>
            <w:shd w:val="clear" w:color="auto" w:fill="C8C800"/>
          </w:tcPr>
          <w:p w14:paraId="46CAC26A" w14:textId="77777777" w:rsidR="008F40A1" w:rsidRDefault="005A7471">
            <w:pPr>
              <w:jc w:val="center"/>
            </w:pPr>
            <w:r>
              <w:rPr>
                <w:b/>
                <w:sz w:val="16"/>
              </w:rPr>
              <w:t>ODLOČITEV SENATA</w:t>
            </w:r>
          </w:p>
        </w:tc>
      </w:tr>
      <w:tr w:rsidR="005A7471" w14:paraId="0AA26134" w14:textId="77777777">
        <w:tc>
          <w:tcPr>
            <w:tcW w:w="0" w:type="auto"/>
            <w:vMerge/>
          </w:tcPr>
          <w:p w14:paraId="1FBC5F40" w14:textId="77777777" w:rsidR="008F40A1" w:rsidRDefault="008F40A1"/>
        </w:tc>
        <w:tc>
          <w:tcPr>
            <w:tcW w:w="0" w:type="auto"/>
            <w:vMerge/>
          </w:tcPr>
          <w:p w14:paraId="189ECA48" w14:textId="77777777" w:rsidR="008F40A1" w:rsidRDefault="008F40A1"/>
        </w:tc>
        <w:tc>
          <w:tcPr>
            <w:tcW w:w="0" w:type="auto"/>
            <w:vMerge/>
          </w:tcPr>
          <w:p w14:paraId="1EC2F032" w14:textId="77777777" w:rsidR="008F40A1" w:rsidRDefault="008F40A1"/>
        </w:tc>
        <w:tc>
          <w:tcPr>
            <w:tcW w:w="0" w:type="auto"/>
            <w:vMerge/>
          </w:tcPr>
          <w:p w14:paraId="37855EF1" w14:textId="77777777" w:rsidR="008F40A1" w:rsidRDefault="008F40A1"/>
        </w:tc>
        <w:tc>
          <w:tcPr>
            <w:tcW w:w="0" w:type="auto"/>
            <w:vMerge/>
          </w:tcPr>
          <w:p w14:paraId="129826E9" w14:textId="77777777" w:rsidR="008F40A1" w:rsidRDefault="008F40A1"/>
        </w:tc>
        <w:tc>
          <w:tcPr>
            <w:tcW w:w="1440" w:type="dxa"/>
            <w:shd w:val="clear" w:color="auto" w:fill="C8C800"/>
          </w:tcPr>
          <w:p w14:paraId="72196693" w14:textId="77777777" w:rsidR="008F40A1" w:rsidRDefault="005A7471">
            <w:pPr>
              <w:jc w:val="center"/>
            </w:pPr>
            <w:r>
              <w:rPr>
                <w:b/>
                <w:sz w:val="16"/>
              </w:rPr>
              <w:t>Policijska uprava</w:t>
            </w:r>
          </w:p>
        </w:tc>
        <w:tc>
          <w:tcPr>
            <w:tcW w:w="7200" w:type="dxa"/>
            <w:shd w:val="clear" w:color="auto" w:fill="C8C800"/>
          </w:tcPr>
          <w:p w14:paraId="5380FC81" w14:textId="77777777" w:rsidR="008F40A1" w:rsidRDefault="005A7471">
            <w:pPr>
              <w:jc w:val="center"/>
            </w:pPr>
            <w:r>
              <w:rPr>
                <w:b/>
                <w:sz w:val="16"/>
              </w:rPr>
              <w:t>Kratka vsebina</w:t>
            </w:r>
          </w:p>
        </w:tc>
        <w:tc>
          <w:tcPr>
            <w:tcW w:w="1440" w:type="dxa"/>
            <w:shd w:val="clear" w:color="auto" w:fill="C8C800"/>
          </w:tcPr>
          <w:p w14:paraId="1663B84F" w14:textId="77777777" w:rsidR="008F40A1" w:rsidRDefault="005A7471">
            <w:pPr>
              <w:jc w:val="center"/>
            </w:pPr>
            <w:r>
              <w:rPr>
                <w:b/>
                <w:sz w:val="16"/>
              </w:rPr>
              <w:t>Utemeljen (DA/NE)</w:t>
            </w:r>
          </w:p>
        </w:tc>
      </w:tr>
      <w:tr w:rsidR="005A7471" w14:paraId="56389A78" w14:textId="77777777">
        <w:tc>
          <w:tcPr>
            <w:tcW w:w="0" w:type="auto"/>
          </w:tcPr>
          <w:p w14:paraId="1277CBB4" w14:textId="77777777" w:rsidR="008F40A1" w:rsidRDefault="005A7471">
            <w:r>
              <w:rPr>
                <w:sz w:val="16"/>
              </w:rPr>
              <w:t>1</w:t>
            </w:r>
          </w:p>
        </w:tc>
        <w:tc>
          <w:tcPr>
            <w:tcW w:w="0" w:type="auto"/>
          </w:tcPr>
          <w:p w14:paraId="18CE7AA1" w14:textId="77777777" w:rsidR="008F40A1" w:rsidRDefault="005A7471">
            <w:r>
              <w:rPr>
                <w:sz w:val="16"/>
              </w:rPr>
              <w:t xml:space="preserve">- nekorektna komunikacija policista s </w:t>
            </w:r>
            <w:r>
              <w:rPr>
                <w:sz w:val="16"/>
              </w:rPr>
              <w:t>pritožnikom (34. člen Ustave RS – pravica do varstva človekove osebnosti in dostojanstva)</w:t>
            </w:r>
          </w:p>
        </w:tc>
        <w:tc>
          <w:tcPr>
            <w:tcW w:w="0" w:type="auto"/>
          </w:tcPr>
          <w:p w14:paraId="44433BD8" w14:textId="4F9B2CAC" w:rsidR="008F40A1" w:rsidRDefault="005A7471">
            <w:r>
              <w:rPr>
                <w:sz w:val="16"/>
              </w:rPr>
              <w:t>10.</w:t>
            </w:r>
            <w:r w:rsidR="00D764B0">
              <w:rPr>
                <w:sz w:val="16"/>
              </w:rPr>
              <w:t xml:space="preserve"> </w:t>
            </w:r>
            <w:r>
              <w:rPr>
                <w:sz w:val="16"/>
              </w:rPr>
              <w:t>7.</w:t>
            </w:r>
            <w:r w:rsidR="00D764B0">
              <w:rPr>
                <w:sz w:val="16"/>
              </w:rPr>
              <w:t xml:space="preserve"> </w:t>
            </w:r>
            <w:r>
              <w:rPr>
                <w:sz w:val="16"/>
              </w:rPr>
              <w:t>2025</w:t>
            </w:r>
          </w:p>
        </w:tc>
        <w:tc>
          <w:tcPr>
            <w:tcW w:w="0" w:type="auto"/>
          </w:tcPr>
          <w:p w14:paraId="625BA0A3" w14:textId="6D00C692" w:rsidR="008F40A1" w:rsidRDefault="005A7471">
            <w:r>
              <w:rPr>
                <w:sz w:val="16"/>
              </w:rPr>
              <w:t>12.</w:t>
            </w:r>
            <w:r w:rsidR="00D764B0">
              <w:rPr>
                <w:sz w:val="16"/>
              </w:rPr>
              <w:t xml:space="preserve"> </w:t>
            </w:r>
            <w:r>
              <w:rPr>
                <w:sz w:val="16"/>
              </w:rPr>
              <w:t>5.</w:t>
            </w:r>
            <w:r w:rsidR="00D764B0">
              <w:rPr>
                <w:sz w:val="16"/>
              </w:rPr>
              <w:t xml:space="preserve"> </w:t>
            </w:r>
            <w:r>
              <w:rPr>
                <w:sz w:val="16"/>
              </w:rPr>
              <w:t>2026</w:t>
            </w:r>
          </w:p>
        </w:tc>
        <w:tc>
          <w:tcPr>
            <w:tcW w:w="0" w:type="auto"/>
          </w:tcPr>
          <w:p w14:paraId="702E7EE1" w14:textId="77777777" w:rsidR="008F40A1" w:rsidRDefault="005A7471">
            <w:r>
              <w:rPr>
                <w:sz w:val="16"/>
              </w:rPr>
              <w:t>2600-327/2025</w:t>
            </w:r>
          </w:p>
        </w:tc>
        <w:tc>
          <w:tcPr>
            <w:tcW w:w="0" w:type="auto"/>
          </w:tcPr>
          <w:p w14:paraId="42C66CA2" w14:textId="77777777" w:rsidR="008F40A1" w:rsidRDefault="005A7471">
            <w:r>
              <w:rPr>
                <w:sz w:val="16"/>
              </w:rPr>
              <w:t>PU KRANJ</w:t>
            </w:r>
          </w:p>
        </w:tc>
        <w:tc>
          <w:tcPr>
            <w:tcW w:w="0" w:type="auto"/>
          </w:tcPr>
          <w:p w14:paraId="036A8C73" w14:textId="77777777" w:rsidR="00D764B0" w:rsidRDefault="005A7471">
            <w:pPr>
              <w:rPr>
                <w:sz w:val="16"/>
              </w:rPr>
            </w:pPr>
            <w:r>
              <w:rPr>
                <w:sz w:val="16"/>
              </w:rPr>
              <w:t xml:space="preserve">Pritožnik je poklical na Policijsko postajo in v razgovoru z dežurnim policistom povedal, da je v postopku </w:t>
            </w:r>
            <w:r>
              <w:rPr>
                <w:sz w:val="16"/>
              </w:rPr>
              <w:t>izterjave, od koder so ga napotili na PP, kjer naj preveri status in veljavnost njegovega postopka izterjave. Dežurni policist je pritožniku povedal, da sam nima dostopa do omenjenih evidenc, prav tako tovrstne podatke Policija ne posreduje preko telefona in da je potrebno za zahtevano dokumentacijo oziroma informacijo podati pisno zahtevo. Dežurni policist, je pritožniku prav tako povedal, da v kolikor bo poklical naslednji dan v dopoldanskem času, ko je na PP tudi zaposlena v administraciji, mu bo za pred</w:t>
            </w:r>
            <w:r>
              <w:rPr>
                <w:sz w:val="16"/>
              </w:rPr>
              <w:t>metno zadevo informacijo lahko podala odgovor ali zaposlena v administraciji ali pomočnik komandirja, v kolikor bodo za to izpolnjeni pogoji. Pogovori klicev na policijsko postajo se ne snemajo, prav tako ni bilo prisotnih morebitnih drugih udeležencev, prič pri pogovoru, ki bi lahko potrdile navedbe pritožnika oziroma dežurnega policista o nekorektni komunikaciji dežurnega policista. Senat ni potrdil navedb pritožnika, da dežurni policist ob njegovem klicu ni želel sodelovati ter da mu je podal pavšalni od</w:t>
            </w:r>
            <w:r>
              <w:rPr>
                <w:sz w:val="16"/>
              </w:rPr>
              <w:t xml:space="preserve">govor, saj so navedbe ter izjave pritožnika ter dežurnega policista, nasprotujoče. </w:t>
            </w:r>
          </w:p>
          <w:p w14:paraId="51425619" w14:textId="0E71F313" w:rsidR="008F40A1" w:rsidRDefault="005A7471" w:rsidP="00D764B0">
            <w:pPr>
              <w:jc w:val="right"/>
            </w:pPr>
            <w:r>
              <w:rPr>
                <w:sz w:val="16"/>
              </w:rPr>
              <w:t>NE</w:t>
            </w:r>
          </w:p>
        </w:tc>
        <w:tc>
          <w:tcPr>
            <w:tcW w:w="0" w:type="auto"/>
          </w:tcPr>
          <w:p w14:paraId="78EDCF5A" w14:textId="77777777" w:rsidR="008F40A1" w:rsidRDefault="005A7471">
            <w:r>
              <w:rPr>
                <w:sz w:val="16"/>
              </w:rPr>
              <w:t>NE</w:t>
            </w:r>
          </w:p>
        </w:tc>
      </w:tr>
      <w:tr w:rsidR="005A7471" w14:paraId="2DB98E04" w14:textId="77777777">
        <w:tc>
          <w:tcPr>
            <w:tcW w:w="0" w:type="auto"/>
          </w:tcPr>
          <w:p w14:paraId="548AC14A" w14:textId="77777777" w:rsidR="008F40A1" w:rsidRDefault="005A7471">
            <w:r>
              <w:rPr>
                <w:sz w:val="16"/>
              </w:rPr>
              <w:t>2</w:t>
            </w:r>
          </w:p>
        </w:tc>
        <w:tc>
          <w:tcPr>
            <w:tcW w:w="0" w:type="auto"/>
          </w:tcPr>
          <w:p w14:paraId="2988C8B3" w14:textId="3DE366A8" w:rsidR="00D764B0" w:rsidRDefault="005A7471">
            <w:pPr>
              <w:rPr>
                <w:sz w:val="16"/>
              </w:rPr>
            </w:pPr>
            <w:r>
              <w:rPr>
                <w:sz w:val="16"/>
              </w:rPr>
              <w:t>-</w:t>
            </w:r>
            <w:r w:rsidR="00D764B0">
              <w:rPr>
                <w:sz w:val="16"/>
              </w:rPr>
              <w:t xml:space="preserve"> P</w:t>
            </w:r>
            <w:r>
              <w:rPr>
                <w:sz w:val="16"/>
              </w:rPr>
              <w:t xml:space="preserve">olicist naj bi imel povišan ton komunikacije ter žaljive izjave glede narodnosti, zaradi česar je pritožnik občutil strah, nemoč, podrejenost in splošno nelagodje - Pravica do enakosti pred zakonom – 14. člen Ustave RS, </w:t>
            </w:r>
          </w:p>
          <w:p w14:paraId="2FCFF2EF" w14:textId="77777777" w:rsidR="00D764B0" w:rsidRDefault="005A7471">
            <w:pPr>
              <w:rPr>
                <w:sz w:val="16"/>
              </w:rPr>
            </w:pPr>
            <w:r>
              <w:rPr>
                <w:sz w:val="16"/>
              </w:rPr>
              <w:t>-</w:t>
            </w:r>
            <w:r w:rsidR="00D764B0">
              <w:rPr>
                <w:sz w:val="16"/>
              </w:rPr>
              <w:t xml:space="preserve"> </w:t>
            </w:r>
            <w:r>
              <w:rPr>
                <w:sz w:val="16"/>
              </w:rPr>
              <w:t xml:space="preserve">policist naj bi </w:t>
            </w:r>
            <w:r>
              <w:rPr>
                <w:sz w:val="16"/>
              </w:rPr>
              <w:t>ukazoval</w:t>
            </w:r>
            <w:r>
              <w:rPr>
                <w:sz w:val="16"/>
              </w:rPr>
              <w:t xml:space="preserve">, da mora plačati globo takoj sicer bo odpeljan v zapor - Pravica do osebne svobode – 19. člen Ustave RS, </w:t>
            </w:r>
          </w:p>
          <w:p w14:paraId="6A260999" w14:textId="57A78560" w:rsidR="008F40A1" w:rsidRDefault="005A7471">
            <w:r>
              <w:rPr>
                <w:sz w:val="16"/>
              </w:rPr>
              <w:t>-</w:t>
            </w:r>
            <w:r w:rsidR="00D764B0">
              <w:rPr>
                <w:sz w:val="16"/>
              </w:rPr>
              <w:t xml:space="preserve"> </w:t>
            </w:r>
            <w:r>
              <w:rPr>
                <w:sz w:val="16"/>
              </w:rPr>
              <w:t>policist je poskušal vzpostaviti kontakt s pritožnikom preko socialnega omrežja – Enako varstvo pravic – 22. člen Ustave RS</w:t>
            </w:r>
          </w:p>
        </w:tc>
        <w:tc>
          <w:tcPr>
            <w:tcW w:w="0" w:type="auto"/>
          </w:tcPr>
          <w:p w14:paraId="504B2AFE" w14:textId="18BC1D7A" w:rsidR="008F40A1" w:rsidRDefault="005A7471">
            <w:r>
              <w:rPr>
                <w:sz w:val="16"/>
              </w:rPr>
              <w:t>22.</w:t>
            </w:r>
            <w:r w:rsidR="00D764B0">
              <w:rPr>
                <w:sz w:val="16"/>
              </w:rPr>
              <w:t xml:space="preserve"> </w:t>
            </w:r>
            <w:r>
              <w:rPr>
                <w:sz w:val="16"/>
              </w:rPr>
              <w:t>2.</w:t>
            </w:r>
            <w:r w:rsidR="00D764B0">
              <w:rPr>
                <w:sz w:val="16"/>
              </w:rPr>
              <w:t xml:space="preserve"> </w:t>
            </w:r>
            <w:r>
              <w:rPr>
                <w:sz w:val="16"/>
              </w:rPr>
              <w:t>2026</w:t>
            </w:r>
          </w:p>
        </w:tc>
        <w:tc>
          <w:tcPr>
            <w:tcW w:w="0" w:type="auto"/>
          </w:tcPr>
          <w:p w14:paraId="6EBD2824" w14:textId="4EF19495" w:rsidR="008F40A1" w:rsidRDefault="005A7471">
            <w:r>
              <w:rPr>
                <w:sz w:val="16"/>
              </w:rPr>
              <w:t>13.</w:t>
            </w:r>
            <w:r w:rsidR="00D764B0">
              <w:rPr>
                <w:sz w:val="16"/>
              </w:rPr>
              <w:t xml:space="preserve"> </w:t>
            </w:r>
            <w:r>
              <w:rPr>
                <w:sz w:val="16"/>
              </w:rPr>
              <w:t>5.</w:t>
            </w:r>
            <w:r w:rsidR="00D764B0">
              <w:rPr>
                <w:sz w:val="16"/>
              </w:rPr>
              <w:t xml:space="preserve"> </w:t>
            </w:r>
            <w:r>
              <w:rPr>
                <w:sz w:val="16"/>
              </w:rPr>
              <w:t>2026</w:t>
            </w:r>
          </w:p>
        </w:tc>
        <w:tc>
          <w:tcPr>
            <w:tcW w:w="0" w:type="auto"/>
          </w:tcPr>
          <w:p w14:paraId="69B9CD0F" w14:textId="77777777" w:rsidR="008F40A1" w:rsidRDefault="005A7471">
            <w:r>
              <w:rPr>
                <w:sz w:val="16"/>
              </w:rPr>
              <w:t>2600-41/2026</w:t>
            </w:r>
          </w:p>
        </w:tc>
        <w:tc>
          <w:tcPr>
            <w:tcW w:w="0" w:type="auto"/>
          </w:tcPr>
          <w:p w14:paraId="17FCAC84" w14:textId="77777777" w:rsidR="008F40A1" w:rsidRDefault="005A7471">
            <w:r>
              <w:rPr>
                <w:sz w:val="16"/>
              </w:rPr>
              <w:t>PU KOPER</w:t>
            </w:r>
          </w:p>
        </w:tc>
        <w:tc>
          <w:tcPr>
            <w:tcW w:w="0" w:type="auto"/>
          </w:tcPr>
          <w:p w14:paraId="5636CC05" w14:textId="77777777" w:rsidR="00D764B0" w:rsidRDefault="005A7471">
            <w:pPr>
              <w:rPr>
                <w:sz w:val="16"/>
              </w:rPr>
            </w:pPr>
            <w:r>
              <w:rPr>
                <w:sz w:val="16"/>
              </w:rPr>
              <w:t>Policista sta izvajala naloge iz področja</w:t>
            </w:r>
            <w:r>
              <w:rPr>
                <w:sz w:val="16"/>
              </w:rPr>
              <w:t xml:space="preserve"> cestnega prometa, kjer sta neposredno zaznala kršitev voznika osebnega avtomobila, vozilo ustavila, voznika seznanila s prekrškom na podlagi Zakona o pravilih o cestnem prometu ter mu izdala plačilni nalog na podlagi 25. odstavka, 30. člena, sedme alineje po </w:t>
            </w:r>
            <w:proofErr w:type="spellStart"/>
            <w:r>
              <w:rPr>
                <w:sz w:val="16"/>
              </w:rPr>
              <w:t>ZPrCP</w:t>
            </w:r>
            <w:proofErr w:type="spellEnd"/>
            <w:r>
              <w:rPr>
                <w:sz w:val="16"/>
              </w:rPr>
              <w:t xml:space="preserve">, Policist naj bi bil v postopku s pritožnikom aroganten, nastrojen, govoril v slovenščini, nato pa kričal v italijanščini, da naj mu pritožnik izroči osebne dokumente in dokumente vozila. Na podlagi pritožbene dokumentacije in razgovorov je bilo </w:t>
            </w:r>
            <w:r>
              <w:rPr>
                <w:sz w:val="16"/>
              </w:rPr>
              <w:t xml:space="preserve">ugotovljeno, da navedb glede očitanega pritožbenega razloga, ni bilo mogoče z gotovostjo potrditi, saj so izjave nasprotujoče                                                      </w:t>
            </w:r>
          </w:p>
          <w:p w14:paraId="4C43C95D" w14:textId="5F90D90A" w:rsidR="005A7471" w:rsidRDefault="005A7471" w:rsidP="005A7471">
            <w:pPr>
              <w:jc w:val="right"/>
              <w:rPr>
                <w:sz w:val="16"/>
              </w:rPr>
            </w:pPr>
            <w:r>
              <w:rPr>
                <w:sz w:val="16"/>
              </w:rPr>
              <w:t>NE</w:t>
            </w:r>
            <w:r>
              <w:rPr>
                <w:sz w:val="16"/>
              </w:rPr>
              <w:t xml:space="preserve"> </w:t>
            </w:r>
          </w:p>
          <w:p w14:paraId="11FD79A3" w14:textId="0DC150C2" w:rsidR="00D764B0" w:rsidRDefault="005A7471">
            <w:pPr>
              <w:rPr>
                <w:sz w:val="16"/>
              </w:rPr>
            </w:pPr>
            <w:r>
              <w:rPr>
                <w:sz w:val="16"/>
              </w:rPr>
              <w:t>Policist naj bi policist pritožnika samo seznanil z »institutom« zavarovanja izvršitve v skladu z Zakonom o prekrških (v nadaljevanju : ZP-1), ki določa, da v postopku o prekršku s kršiteljem, ki nima bivanja v Sloveniji in bi se z odhodom v tujino izognil plačilu globe policist ravna v skladu z 201. členom ZP-1, ki v 6. odstavku navaja: če se je bati, da se bo storilec med postopkom o prekršku ali do izvršitve odločbe skril ali odšel neznano kam, ali da bo skril oziroma odsvojil svoje premoženje ali na dru</w:t>
            </w:r>
            <w:r>
              <w:rPr>
                <w:sz w:val="16"/>
              </w:rPr>
              <w:t xml:space="preserve">g način onemogočil izvršitev odločbe, ali če storilec nima prebivališča ali sedeža v Republiki Sloveniji, lahko pooblaščena uradna oseba </w:t>
            </w:r>
            <w:proofErr w:type="spellStart"/>
            <w:r>
              <w:rPr>
                <w:sz w:val="16"/>
              </w:rPr>
              <w:t>prekrškovnega</w:t>
            </w:r>
            <w:proofErr w:type="spellEnd"/>
            <w:r>
              <w:rPr>
                <w:sz w:val="16"/>
              </w:rPr>
              <w:t xml:space="preserve"> organa oziroma sodišče zaradi zavarovanja izvršitve odločbe med postopkom o prekršku ali do izvršitve odločbe s sklepom odloči, da se mu začasno odvzamejo potna listina, vozniško dovoljenje, drugi osebni dokumenti, namenjeni identifikaciji, če jih v zavarovanje ponudi storilec sam, dokumenti vozila, prevozne listine ali drugi dokumenti, ki spremljajo blago, g</w:t>
            </w:r>
            <w:r>
              <w:rPr>
                <w:sz w:val="16"/>
              </w:rPr>
              <w:t>otovina, plačilna sredstva, vrednostni papirji, prevozna sredstva ali druge premičnine, ki jih ima pri sebi, ne glede na to, ali je njihov lastnik ali ne, ali se nahajajo na ozemlju Republike Slovenije. O začasnem odvzemu potne listine, vozniškega dovoljenja ali drugega osebnega dokumenta, namenjenega identifikaciji, se obvesti organ, ki je listino, dovoljenje ali dokument izdal. Na podlagi pritožbene dokumentacije in razgovorov je bilo ugotovljeno, da navedb glede očitanega pritožbenega razloga, ni bilo mo</w:t>
            </w:r>
            <w:r>
              <w:rPr>
                <w:sz w:val="16"/>
              </w:rPr>
              <w:t>goče potrditi, saj so izjave nasprotujoče. Na podlagi pritožbene dokumentacije in razgovorov je bilo ugotovljeno, da navedb glede očitanega pritožbenega razloga, ni bilo mogoče z gotovostjo potrditi, saj so izjave nasprotujoče</w:t>
            </w:r>
            <w:r w:rsidR="00D764B0">
              <w:rPr>
                <w:sz w:val="16"/>
              </w:rPr>
              <w:t>.</w:t>
            </w:r>
            <w:r>
              <w:rPr>
                <w:sz w:val="16"/>
              </w:rPr>
              <w:t xml:space="preserve">                                                                                        </w:t>
            </w:r>
          </w:p>
          <w:p w14:paraId="0C9EB306" w14:textId="595785B9" w:rsidR="00D764B0" w:rsidRDefault="005A7471" w:rsidP="00D764B0">
            <w:pPr>
              <w:jc w:val="right"/>
              <w:rPr>
                <w:sz w:val="16"/>
              </w:rPr>
            </w:pPr>
            <w:r>
              <w:rPr>
                <w:sz w:val="16"/>
              </w:rPr>
              <w:t>NE</w:t>
            </w:r>
            <w:r>
              <w:rPr>
                <w:sz w:val="16"/>
              </w:rPr>
              <w:t xml:space="preserve"> </w:t>
            </w:r>
          </w:p>
          <w:p w14:paraId="05BCA1F5" w14:textId="77777777" w:rsidR="00D764B0" w:rsidRDefault="005A7471">
            <w:pPr>
              <w:rPr>
                <w:sz w:val="16"/>
              </w:rPr>
            </w:pPr>
            <w:r>
              <w:rPr>
                <w:sz w:val="16"/>
              </w:rPr>
              <w:t xml:space="preserve">Policist je bil seznanjen z napako, da je bila globa iz plačilnega naloga plačana v celoti in ne v polovičnem znesku. zaradi česar mu je bilo naročeno, da pritožnika pisno seznani z ugotovljeno napako in ga pozove, da pri </w:t>
            </w:r>
            <w:proofErr w:type="spellStart"/>
            <w:r>
              <w:rPr>
                <w:sz w:val="16"/>
              </w:rPr>
              <w:t>prekrškovnemu</w:t>
            </w:r>
            <w:proofErr w:type="spellEnd"/>
            <w:r>
              <w:rPr>
                <w:sz w:val="16"/>
              </w:rPr>
              <w:t xml:space="preserve"> organu, vloži vlogo za povrnitev preveč plačane globe ter posreduje številko transakcijskega računa, kamor se izvede plačilo. Policist je pritožnika kontaktiral na javnem družabnem omrežju »</w:t>
            </w:r>
            <w:proofErr w:type="spellStart"/>
            <w:r>
              <w:rPr>
                <w:sz w:val="16"/>
              </w:rPr>
              <w:t>facebook</w:t>
            </w:r>
            <w:proofErr w:type="spellEnd"/>
            <w:r>
              <w:rPr>
                <w:sz w:val="16"/>
              </w:rPr>
              <w:t>« in mu napisal sporočilo, katerega vsebina se je nanašala na storjeno napako pri plačilu globe. V nadaljevanju je policist pritožniku tudi napisal kako ravnati, da bo prejel povrnjena denarna sredstva, katera so bila preplačana.  Glede na postopanje policista, je bilo ugotovljeno, da le ta ni bil i</w:t>
            </w:r>
            <w:r>
              <w:rPr>
                <w:sz w:val="16"/>
              </w:rPr>
              <w:t xml:space="preserve">zveden v skladu z Uredbo o upravnem poslovanju, ki v drugem odstavku, 4. člena določa, da organ posluje z dokumenti v elektronski obliki prek svojega uradnega elektronskega naslova in ne na način, kot ga je izvedel policist. </w:t>
            </w:r>
          </w:p>
          <w:p w14:paraId="5373054A" w14:textId="022322E9" w:rsidR="008F40A1" w:rsidRPr="00D764B0" w:rsidRDefault="005A7471" w:rsidP="00D764B0">
            <w:pPr>
              <w:jc w:val="right"/>
              <w:rPr>
                <w:sz w:val="16"/>
              </w:rPr>
            </w:pPr>
            <w:r>
              <w:rPr>
                <w:sz w:val="16"/>
              </w:rPr>
              <w:t>DA</w:t>
            </w:r>
          </w:p>
        </w:tc>
        <w:tc>
          <w:tcPr>
            <w:tcW w:w="0" w:type="auto"/>
          </w:tcPr>
          <w:p w14:paraId="7E9ED0B4" w14:textId="77777777" w:rsidR="008F40A1" w:rsidRDefault="005A7471">
            <w:r>
              <w:rPr>
                <w:sz w:val="16"/>
              </w:rPr>
              <w:t>DA</w:t>
            </w:r>
          </w:p>
        </w:tc>
      </w:tr>
      <w:tr w:rsidR="005A7471" w14:paraId="13558F6A" w14:textId="77777777">
        <w:tc>
          <w:tcPr>
            <w:tcW w:w="0" w:type="auto"/>
          </w:tcPr>
          <w:p w14:paraId="4289F669" w14:textId="77777777" w:rsidR="008F40A1" w:rsidRDefault="005A7471">
            <w:r>
              <w:rPr>
                <w:sz w:val="16"/>
              </w:rPr>
              <w:t>3</w:t>
            </w:r>
          </w:p>
        </w:tc>
        <w:tc>
          <w:tcPr>
            <w:tcW w:w="0" w:type="auto"/>
          </w:tcPr>
          <w:p w14:paraId="41BEF482" w14:textId="77777777" w:rsidR="008F40A1" w:rsidRDefault="005A7471">
            <w:r>
              <w:rPr>
                <w:sz w:val="16"/>
              </w:rPr>
              <w:t>- neupravičena in nesorazmerna uporaba prisilnih sredstev zoper pritožnika J (21. člen Ustave Republike Slovenije – varstvo človekove osebnosti in dostojanstva)</w:t>
            </w:r>
          </w:p>
        </w:tc>
        <w:tc>
          <w:tcPr>
            <w:tcW w:w="0" w:type="auto"/>
          </w:tcPr>
          <w:p w14:paraId="55B6FB50" w14:textId="54368B37" w:rsidR="008F40A1" w:rsidRDefault="005A7471">
            <w:r>
              <w:rPr>
                <w:sz w:val="16"/>
              </w:rPr>
              <w:t>17.</w:t>
            </w:r>
            <w:r w:rsidR="00D764B0">
              <w:rPr>
                <w:sz w:val="16"/>
              </w:rPr>
              <w:t xml:space="preserve"> </w:t>
            </w:r>
            <w:r>
              <w:rPr>
                <w:sz w:val="16"/>
              </w:rPr>
              <w:t>12.</w:t>
            </w:r>
            <w:r w:rsidR="00D764B0">
              <w:rPr>
                <w:sz w:val="16"/>
              </w:rPr>
              <w:t xml:space="preserve"> </w:t>
            </w:r>
            <w:r>
              <w:rPr>
                <w:sz w:val="16"/>
              </w:rPr>
              <w:t>2025</w:t>
            </w:r>
          </w:p>
        </w:tc>
        <w:tc>
          <w:tcPr>
            <w:tcW w:w="0" w:type="auto"/>
          </w:tcPr>
          <w:p w14:paraId="67D40EF7" w14:textId="4CB688C1" w:rsidR="008F40A1" w:rsidRDefault="005A7471">
            <w:r>
              <w:rPr>
                <w:sz w:val="16"/>
              </w:rPr>
              <w:t>13.</w:t>
            </w:r>
            <w:r w:rsidR="00D764B0">
              <w:rPr>
                <w:sz w:val="16"/>
              </w:rPr>
              <w:t xml:space="preserve"> </w:t>
            </w:r>
            <w:r>
              <w:rPr>
                <w:sz w:val="16"/>
              </w:rPr>
              <w:t>5.</w:t>
            </w:r>
            <w:r w:rsidR="00D764B0">
              <w:rPr>
                <w:sz w:val="16"/>
              </w:rPr>
              <w:t xml:space="preserve"> </w:t>
            </w:r>
            <w:r>
              <w:rPr>
                <w:sz w:val="16"/>
              </w:rPr>
              <w:t>2026</w:t>
            </w:r>
          </w:p>
        </w:tc>
        <w:tc>
          <w:tcPr>
            <w:tcW w:w="0" w:type="auto"/>
          </w:tcPr>
          <w:p w14:paraId="4D4F10F1" w14:textId="77777777" w:rsidR="008F40A1" w:rsidRDefault="005A7471">
            <w:r>
              <w:rPr>
                <w:sz w:val="16"/>
              </w:rPr>
              <w:t>2600-592/2025</w:t>
            </w:r>
          </w:p>
        </w:tc>
        <w:tc>
          <w:tcPr>
            <w:tcW w:w="0" w:type="auto"/>
          </w:tcPr>
          <w:p w14:paraId="6D49C703" w14:textId="77777777" w:rsidR="008F40A1" w:rsidRDefault="005A7471">
            <w:r>
              <w:rPr>
                <w:sz w:val="16"/>
              </w:rPr>
              <w:t>PU LJUBLJANA</w:t>
            </w:r>
          </w:p>
        </w:tc>
        <w:tc>
          <w:tcPr>
            <w:tcW w:w="0" w:type="auto"/>
          </w:tcPr>
          <w:p w14:paraId="1F86E4A8" w14:textId="77777777" w:rsidR="005A7471" w:rsidRDefault="005A7471">
            <w:pPr>
              <w:rPr>
                <w:sz w:val="16"/>
              </w:rPr>
            </w:pPr>
            <w:r>
              <w:rPr>
                <w:sz w:val="16"/>
              </w:rPr>
              <w:t xml:space="preserve">Iz pritožbe izhaja, da je policist v postopku neupravičeno in prekomerno uporabil prisilna sredstva. Pritožnik se je s prijatelji fotografiral ob službenem intervencijskem vozilu policije, pri tem so enega </w:t>
            </w:r>
            <w:r>
              <w:rPr>
                <w:sz w:val="16"/>
              </w:rPr>
              <w:t>prijatelja dvignili na navedeno vozilo. Prišli so policisti, pri čemer je pritožnik nekaj sekund stal na mestu v stanju šoka in strahu. Policist ga je prijel, zato se je pritožnik ustrašil in začel bežati. Policist je stekel za njim, ga dohitel in porinil, zaradi česar je padel po tleh, nakar ga je policist pošprica, zaradi česar je bil dezorientiran, prav tako je dobil več udarcev v glavo.   Iz pritožbene dokumentacije, izjav na seji senata in pridobljenih dokazov izhaja, da je pritožnik, po tem, ko so pri</w:t>
            </w:r>
            <w:r>
              <w:rPr>
                <w:sz w:val="16"/>
              </w:rPr>
              <w:t xml:space="preserve">speli policisti do intervencijskega vozila, pobegnil iz kraja dogodka, eden od policistov je tekel za njim. Ko je policist dohitel pritožnika, ga je med tekom prijel za levo roko, pri čemer sta oba izgubila ravnotežje in padla po tleh. Pritožnik se je pobral s tal, ko je bil policist še vedno na tleh. Pritožnik je pričel s stopanjem proti policistu, kateri se je v tistem trenutku že pobral. Policist je pritožnika ponovno poskušal obvladati z uporabo telesne sile, in sicer s strokovnim prijemom z vzvodom na </w:t>
            </w:r>
            <w:r>
              <w:rPr>
                <w:sz w:val="16"/>
              </w:rPr>
              <w:t>zapestju leve roke, vendar pa se je pritožnik temu aktivno uprl tako, da je z obema rokama prijel policista za oblačila in ga pričel vleči. Zaradi vleke je policist izgubil ravnotežje in skoraj padel. Policist je za obvladovanje aktivnega upiranja uporabil telesno silo, in sicer strokovni udarec »</w:t>
            </w:r>
            <w:proofErr w:type="spellStart"/>
            <w:r>
              <w:rPr>
                <w:sz w:val="16"/>
              </w:rPr>
              <w:t>mawashi</w:t>
            </w:r>
            <w:proofErr w:type="spellEnd"/>
            <w:r>
              <w:rPr>
                <w:sz w:val="16"/>
              </w:rPr>
              <w:t xml:space="preserve"> </w:t>
            </w:r>
            <w:proofErr w:type="spellStart"/>
            <w:r>
              <w:rPr>
                <w:sz w:val="16"/>
              </w:rPr>
              <w:t>tsuki</w:t>
            </w:r>
            <w:proofErr w:type="spellEnd"/>
            <w:r>
              <w:rPr>
                <w:sz w:val="16"/>
              </w:rPr>
              <w:t>« v glavo, kateri ni imel učinka, zato je policist ponovno uporabil telesno silo - strokovni udarec v glavo. Pritožnik je po drugem udarcu padel po tleh, vendar se je nemudoma pobral in pričel bežati v</w:t>
            </w:r>
            <w:r>
              <w:rPr>
                <w:sz w:val="16"/>
              </w:rPr>
              <w:t xml:space="preserve"> smeri Prešernovega trga. Ko ga je policist ponovno dohitel, ga je prijel za levo ramo, pri čemer je pritožnik izgubil ravnotežje in padel po tleh, vendar je takoj vstal in se obrnil proti policistu. Zaradi neupoštevanja ukazov in obvladovanja aktivnega upiranja je policist zoper pritožnika uporabil prisilno sredstvo - plinski razpršilec, vendar neuspešno, saj se je pritožnik obrnil in ga je curek razpršilca zadel v kapuco jakne. Policist je zato ponovno uporabil plinski razpršilec, tokrat uspešno. Pritožni</w:t>
            </w:r>
            <w:r>
              <w:rPr>
                <w:sz w:val="16"/>
              </w:rPr>
              <w:t>k se je ponovno obrnil in pričel bežati, vendar ga je policist ponovno dohitel in poskusil s prijemom za jakno zaustaviti, vendar je pri tem pritožnik zopet izgubil ravnotežje in padel po tleh. Pritožnik se je kljub temu še vedno aktivno upiral in skušal vstati kljub ukazom policista, naj miruje. Ko je bil pritožnik na tleh, ga je policist s silo telesa držal na tleh. Ob prihodu drugih policistov je pritožnik prenehal z upiranjem in je v nadaljevanju upošteval ukaze. Na podlagi pritožbene dokumentacije in r</w:t>
            </w:r>
            <w:r>
              <w:rPr>
                <w:sz w:val="16"/>
              </w:rPr>
              <w:t xml:space="preserve">azgovorov je bilo ugotovljeno, da navedb glede očitanega pritožbenega razloga, ni bilo mogoče z gotovostjo potrditi, saj so bile izjave nasprotujoče.                                                                                              </w:t>
            </w:r>
          </w:p>
          <w:p w14:paraId="4264B9A6" w14:textId="1E864161" w:rsidR="008F40A1" w:rsidRDefault="005A7471" w:rsidP="005A7471">
            <w:pPr>
              <w:jc w:val="right"/>
            </w:pPr>
            <w:r>
              <w:rPr>
                <w:sz w:val="16"/>
              </w:rPr>
              <w:t>NE</w:t>
            </w:r>
          </w:p>
        </w:tc>
        <w:tc>
          <w:tcPr>
            <w:tcW w:w="0" w:type="auto"/>
          </w:tcPr>
          <w:p w14:paraId="2D32DD03" w14:textId="77777777" w:rsidR="008F40A1" w:rsidRDefault="005A7471">
            <w:r>
              <w:rPr>
                <w:sz w:val="16"/>
              </w:rPr>
              <w:t>NE</w:t>
            </w:r>
          </w:p>
        </w:tc>
      </w:tr>
      <w:tr w:rsidR="005A7471" w14:paraId="21F55C87" w14:textId="77777777">
        <w:tc>
          <w:tcPr>
            <w:tcW w:w="0" w:type="auto"/>
          </w:tcPr>
          <w:p w14:paraId="546B8862" w14:textId="77777777" w:rsidR="008F40A1" w:rsidRDefault="005A7471">
            <w:r>
              <w:rPr>
                <w:sz w:val="16"/>
              </w:rPr>
              <w:t>4</w:t>
            </w:r>
          </w:p>
        </w:tc>
        <w:tc>
          <w:tcPr>
            <w:tcW w:w="0" w:type="auto"/>
          </w:tcPr>
          <w:p w14:paraId="3C5BFE41" w14:textId="77777777" w:rsidR="008F40A1" w:rsidRDefault="005A7471">
            <w:r>
              <w:rPr>
                <w:sz w:val="16"/>
              </w:rPr>
              <w:t>- Neprimerna komunikacija policistke med postopkom, ki se kaže v nedostojnem in nekorekten odnosu do pritožnika (kršitev 21. člen Ustave RS - varstvo človekove osebnosti in dostojanstva).</w:t>
            </w:r>
          </w:p>
        </w:tc>
        <w:tc>
          <w:tcPr>
            <w:tcW w:w="0" w:type="auto"/>
          </w:tcPr>
          <w:p w14:paraId="3035D79C" w14:textId="3157B49D" w:rsidR="008F40A1" w:rsidRDefault="005A7471">
            <w:r>
              <w:rPr>
                <w:sz w:val="16"/>
              </w:rPr>
              <w:t xml:space="preserve">16. </w:t>
            </w:r>
            <w:r>
              <w:rPr>
                <w:sz w:val="16"/>
              </w:rPr>
              <w:t xml:space="preserve">1. </w:t>
            </w:r>
            <w:r>
              <w:rPr>
                <w:sz w:val="16"/>
              </w:rPr>
              <w:t>2026</w:t>
            </w:r>
          </w:p>
        </w:tc>
        <w:tc>
          <w:tcPr>
            <w:tcW w:w="0" w:type="auto"/>
          </w:tcPr>
          <w:p w14:paraId="1C9D46E7" w14:textId="0D3DC3ED" w:rsidR="008F40A1" w:rsidRDefault="005A7471">
            <w:r>
              <w:rPr>
                <w:sz w:val="16"/>
              </w:rPr>
              <w:t xml:space="preserve">19. </w:t>
            </w:r>
            <w:r>
              <w:rPr>
                <w:sz w:val="16"/>
              </w:rPr>
              <w:t xml:space="preserve">5. </w:t>
            </w:r>
            <w:r>
              <w:rPr>
                <w:sz w:val="16"/>
              </w:rPr>
              <w:t>2026</w:t>
            </w:r>
          </w:p>
        </w:tc>
        <w:tc>
          <w:tcPr>
            <w:tcW w:w="0" w:type="auto"/>
          </w:tcPr>
          <w:p w14:paraId="58B5CD7B" w14:textId="701E1DEA" w:rsidR="008F40A1" w:rsidRDefault="005A7471">
            <w:r>
              <w:rPr>
                <w:sz w:val="16"/>
              </w:rPr>
              <w:t>2600-</w:t>
            </w:r>
            <w:r>
              <w:rPr>
                <w:sz w:val="16"/>
              </w:rPr>
              <w:t>33/2026</w:t>
            </w:r>
          </w:p>
        </w:tc>
        <w:tc>
          <w:tcPr>
            <w:tcW w:w="0" w:type="auto"/>
          </w:tcPr>
          <w:p w14:paraId="5198BF0D" w14:textId="77777777" w:rsidR="008F40A1" w:rsidRDefault="005A7471">
            <w:r>
              <w:rPr>
                <w:sz w:val="16"/>
              </w:rPr>
              <w:t>PU KRANJ</w:t>
            </w:r>
          </w:p>
        </w:tc>
        <w:tc>
          <w:tcPr>
            <w:tcW w:w="0" w:type="auto"/>
          </w:tcPr>
          <w:p w14:paraId="0C22FC99" w14:textId="77777777" w:rsidR="005A7471" w:rsidRDefault="005A7471">
            <w:pPr>
              <w:rPr>
                <w:sz w:val="16"/>
              </w:rPr>
            </w:pPr>
            <w:r>
              <w:rPr>
                <w:sz w:val="16"/>
              </w:rPr>
              <w:t>V zvezi s pritožbenim očitkom, da je bila policistka med telefonskim pogovorom odrezava in groba, pri čemer je ves čas govorila s povzdignjenim glasom, kar naj bi pritožnici vzbujalo nelagodje in občutek strahu, je policistka v pritožbenem postopku podala izjavo, da njene besede niso bile podane kot osebna grožnja ali kakršnakoli oblika pritiska na pritožnico. Želela jo je le seznaniti z informacijami o poteku postopka in njenimi zakonskimi možnostmi. Pri tem je zanikala, da bi telefonski razgovor prekinila</w:t>
            </w:r>
            <w:r>
              <w:rPr>
                <w:sz w:val="16"/>
              </w:rPr>
              <w:t>, kot je to zatrjevala pritožnica. Vsekakor takšno ravnanje, kot je opisano v pritožbi ni primerno, vendar zaradi nasprotujočih izjav, ki sta jih glede poteka pogovora podali pritožnica in policistka, člani senata na podlagi pridobljenih dokazov, teh navedb niso mogli potrditi. Senat je bil mnenja, da je bila policistka v razgovoru s pritožnico nekoliko netaktna, saj ji je podajala tudi informacije glede roka za podajo poročila oziroma ovadbe ipd., kar ni njena stvar. Ne glede na to, pa senat na podlagi zbr</w:t>
            </w:r>
            <w:r>
              <w:rPr>
                <w:sz w:val="16"/>
              </w:rPr>
              <w:t xml:space="preserve">anih dokazov ni mogel potrditi, da bi bile pritožnici z ravnanjem policistke kršene njene pravice in svoboščine.                                                                              </w:t>
            </w:r>
          </w:p>
          <w:p w14:paraId="6BE6279E" w14:textId="14FEC046" w:rsidR="008F40A1" w:rsidRDefault="005A7471" w:rsidP="005A7471">
            <w:pPr>
              <w:jc w:val="right"/>
            </w:pPr>
            <w:r>
              <w:rPr>
                <w:sz w:val="16"/>
              </w:rPr>
              <w:t>NE</w:t>
            </w:r>
          </w:p>
        </w:tc>
        <w:tc>
          <w:tcPr>
            <w:tcW w:w="0" w:type="auto"/>
          </w:tcPr>
          <w:p w14:paraId="778AC6B1" w14:textId="77777777" w:rsidR="008F40A1" w:rsidRDefault="005A7471">
            <w:r>
              <w:rPr>
                <w:sz w:val="16"/>
              </w:rPr>
              <w:t>NE</w:t>
            </w:r>
          </w:p>
        </w:tc>
      </w:tr>
      <w:tr w:rsidR="005A7471" w14:paraId="610D1D54" w14:textId="77777777">
        <w:tc>
          <w:tcPr>
            <w:tcW w:w="0" w:type="auto"/>
          </w:tcPr>
          <w:p w14:paraId="5CEB73FE" w14:textId="77777777" w:rsidR="008F40A1" w:rsidRDefault="005A7471">
            <w:r>
              <w:rPr>
                <w:sz w:val="16"/>
              </w:rPr>
              <w:t>5</w:t>
            </w:r>
          </w:p>
        </w:tc>
        <w:tc>
          <w:tcPr>
            <w:tcW w:w="0" w:type="auto"/>
          </w:tcPr>
          <w:p w14:paraId="1918E293" w14:textId="30C1DA15" w:rsidR="005A7471" w:rsidRDefault="005A7471">
            <w:pPr>
              <w:rPr>
                <w:sz w:val="16"/>
              </w:rPr>
            </w:pPr>
            <w:r>
              <w:rPr>
                <w:sz w:val="16"/>
              </w:rPr>
              <w:t>- N</w:t>
            </w:r>
            <w:r>
              <w:rPr>
                <w:sz w:val="16"/>
              </w:rPr>
              <w:t xml:space="preserve">ezakonito posredovanje mobilne telefonske številke pritožnika lastniku lokala – 35. člen Ustave RS – varstvo pravic zasebnosti in osebnostnih pravic; </w:t>
            </w:r>
          </w:p>
          <w:p w14:paraId="4FCDC604" w14:textId="57F7E7EB" w:rsidR="008F40A1" w:rsidRDefault="005A7471">
            <w:r>
              <w:rPr>
                <w:sz w:val="16"/>
              </w:rPr>
              <w:t xml:space="preserve">- opustitev ukrepanja Policijske postaje </w:t>
            </w:r>
            <w:r>
              <w:rPr>
                <w:sz w:val="16"/>
              </w:rPr>
              <w:t>kljub številnim prijavam kršitev gostinskega lokala – 22. člen Ustave RS – enako varstvo pravic.</w:t>
            </w:r>
          </w:p>
        </w:tc>
        <w:tc>
          <w:tcPr>
            <w:tcW w:w="0" w:type="auto"/>
          </w:tcPr>
          <w:p w14:paraId="24327321" w14:textId="48262726" w:rsidR="008F40A1" w:rsidRDefault="005A7471">
            <w:r>
              <w:rPr>
                <w:sz w:val="16"/>
              </w:rPr>
              <w:t xml:space="preserve">14. </w:t>
            </w:r>
            <w:r>
              <w:rPr>
                <w:sz w:val="16"/>
              </w:rPr>
              <w:t xml:space="preserve">1. </w:t>
            </w:r>
            <w:r>
              <w:rPr>
                <w:sz w:val="16"/>
              </w:rPr>
              <w:t>2026</w:t>
            </w:r>
          </w:p>
        </w:tc>
        <w:tc>
          <w:tcPr>
            <w:tcW w:w="0" w:type="auto"/>
          </w:tcPr>
          <w:p w14:paraId="3E776D24" w14:textId="50CA0FC3" w:rsidR="008F40A1" w:rsidRDefault="005A7471">
            <w:r>
              <w:rPr>
                <w:sz w:val="16"/>
              </w:rPr>
              <w:t xml:space="preserve">27. </w:t>
            </w:r>
            <w:r>
              <w:rPr>
                <w:sz w:val="16"/>
              </w:rPr>
              <w:t xml:space="preserve">5. </w:t>
            </w:r>
            <w:r>
              <w:rPr>
                <w:sz w:val="16"/>
              </w:rPr>
              <w:t>2026</w:t>
            </w:r>
          </w:p>
        </w:tc>
        <w:tc>
          <w:tcPr>
            <w:tcW w:w="0" w:type="auto"/>
          </w:tcPr>
          <w:p w14:paraId="06A2C1BE" w14:textId="77777777" w:rsidR="008F40A1" w:rsidRDefault="005A7471">
            <w:r>
              <w:rPr>
                <w:sz w:val="16"/>
              </w:rPr>
              <w:t>2600-25/2026</w:t>
            </w:r>
          </w:p>
        </w:tc>
        <w:tc>
          <w:tcPr>
            <w:tcW w:w="0" w:type="auto"/>
          </w:tcPr>
          <w:p w14:paraId="2CEF4A53" w14:textId="77777777" w:rsidR="008F40A1" w:rsidRDefault="005A7471">
            <w:r>
              <w:rPr>
                <w:sz w:val="16"/>
              </w:rPr>
              <w:t>PU KRANJ</w:t>
            </w:r>
          </w:p>
        </w:tc>
        <w:tc>
          <w:tcPr>
            <w:tcW w:w="0" w:type="auto"/>
          </w:tcPr>
          <w:p w14:paraId="77639F1F" w14:textId="7952D264" w:rsidR="005A7471" w:rsidRDefault="005A7471">
            <w:pPr>
              <w:rPr>
                <w:sz w:val="16"/>
              </w:rPr>
            </w:pPr>
            <w:r>
              <w:rPr>
                <w:sz w:val="16"/>
              </w:rPr>
              <w:t xml:space="preserve">Pri preverjanju pritožbenega razloga, na podlagi pritožbene dokumentacije in pridobljenih izjav na seji senata, ni bilo mogoče potrditi ali ovreči posredovanje pritožnikove mobilne telefonske številke lastniku gostinskega lokala. </w:t>
            </w:r>
            <w:r>
              <w:rPr>
                <w:sz w:val="16"/>
              </w:rPr>
              <w:t>Ugotovljeno je bilo, da je tako policistom kot vodji policijske enote bila dosegljiva pritožnikova mobilna telefonska številka ter da navedeno telefonsko številko pritožnik, kot edino, za poslovne in osebne zadeve uporablja že zadnjih 20 let. Policista sta zanikala očitek o posredovanju pritožnikove telefonske številke lastniku lokala, prav tako lastniku lokala nista razkrila podatke o prijavitelju. Posredovanje pritožnikove telefonske številke ravno tako zanika vodja policijske enote, saj v času intervenci</w:t>
            </w:r>
            <w:r>
              <w:rPr>
                <w:sz w:val="16"/>
              </w:rPr>
              <w:t xml:space="preserve">ji niti ni bil službi, saj je bil na koriščenju letnega dopusta. Poročevalec je opravil razgovor z lastnikom gostinskega lokala, kateri mu je povedal, da mu pritožnikovo mobilno številko niso posredovali policisti, ampak, da mu je številko posredoval nekdo drug. Tako zaradi nasprotujočih si trditev in </w:t>
            </w:r>
            <w:proofErr w:type="spellStart"/>
            <w:r>
              <w:rPr>
                <w:sz w:val="16"/>
              </w:rPr>
              <w:t>neposedovanja</w:t>
            </w:r>
            <w:proofErr w:type="spellEnd"/>
            <w:r>
              <w:rPr>
                <w:sz w:val="16"/>
              </w:rPr>
              <w:t xml:space="preserve"> morebitnih drugih dokazov ni bilo mogoče nedvomno </w:t>
            </w:r>
            <w:proofErr w:type="spellStart"/>
            <w:r>
              <w:rPr>
                <w:sz w:val="16"/>
              </w:rPr>
              <w:t>oz</w:t>
            </w:r>
            <w:proofErr w:type="spellEnd"/>
            <w:r>
              <w:rPr>
                <w:sz w:val="16"/>
              </w:rPr>
              <w:t xml:space="preserve"> z zadostno verjetnostjo potrditi navedbam pritožnika, da so policisti PP </w:t>
            </w:r>
            <w:r>
              <w:rPr>
                <w:sz w:val="16"/>
              </w:rPr>
              <w:t xml:space="preserve">oz. vodja policijske enote posredovali njegovo mobilno telefonsko številko lastniku gostinskega lokala.                                      </w:t>
            </w:r>
          </w:p>
          <w:p w14:paraId="0DB95B5F" w14:textId="1AF3006A" w:rsidR="005A7471" w:rsidRDefault="005A7471" w:rsidP="005A7471">
            <w:pPr>
              <w:jc w:val="right"/>
              <w:rPr>
                <w:sz w:val="16"/>
              </w:rPr>
            </w:pPr>
            <w:r>
              <w:rPr>
                <w:sz w:val="16"/>
              </w:rPr>
              <w:t xml:space="preserve">NE </w:t>
            </w:r>
          </w:p>
          <w:p w14:paraId="3020C89A" w14:textId="77777777" w:rsidR="005A7471" w:rsidRDefault="005A7471">
            <w:pPr>
              <w:rPr>
                <w:sz w:val="16"/>
              </w:rPr>
            </w:pPr>
            <w:r>
              <w:rPr>
                <w:sz w:val="16"/>
              </w:rPr>
              <w:t xml:space="preserve">Pri preverjanju drugega pritožbenega razloga, je bilo v zvezi pritožnikov navedb, da je več kot 20 krat klical na PP, zaradi nezakonitega delovanja gostinskega lokala ter kršitve javnega reda in miru, ugotovljeno, da je v predpisanem roku za podajo pritožbe bila podana ena prijava. Iz vpogleda v pritožbeno dokumentacijo in opravljenih razgovorov poročevalca in na seji senata, je bilo ugotovljeno, da je OKC PU ob 23:48 prejel prijavo pritožnika. Ob 23:51 je na kraj dogodka napotil patruljo PP, ki je na kraj </w:t>
            </w:r>
            <w:r>
              <w:rPr>
                <w:sz w:val="16"/>
              </w:rPr>
              <w:t xml:space="preserve">prispela ob 00:10. Ob prihodu na kraj policista nista zaznala hrupa ali glasne glasbe, zato niso bili izpolnjeni pogoji za ukrepanje po 8. členu ZJRM-1. Policista sta nadalje zbirala obvestila, glede obratovalnega časa ter ugotovila kršitev, zaradi česar sta v nadaljevanju podala predlog pristojnemu </w:t>
            </w:r>
            <w:proofErr w:type="spellStart"/>
            <w:r>
              <w:rPr>
                <w:sz w:val="16"/>
              </w:rPr>
              <w:t>prekrškovnemu</w:t>
            </w:r>
            <w:proofErr w:type="spellEnd"/>
            <w:r>
              <w:rPr>
                <w:sz w:val="16"/>
              </w:rPr>
              <w:t xml:space="preserve"> organu. Policista sta preverjala tudi ali je šlo v tem primeru za neprijavljeno javno prireditev, pri čemer nista zaznala vseh elementov. Tako je bilo ugotovljeno, da sta se policista na prijavo od</w:t>
            </w:r>
            <w:r>
              <w:rPr>
                <w:sz w:val="16"/>
              </w:rPr>
              <w:t xml:space="preserve">zvala ter izvedla vse ukrepe, ki sta jih zaznala. V zvezi očitka o ne ukrepanju v zvezi prekrškov prekoračitve hrupa po ZJRM, je bilo ugotovljeno, da je hrup t. i. posledični prekršek, kjer je zakonodajalec kot zakonski znak prekrška določil t. i. škodljivo posledico. Zaradi česar je aktivna vloga oškodovanca oz. prijavitelja praviloma potrebna za uspešno izvedbo </w:t>
            </w:r>
            <w:proofErr w:type="spellStart"/>
            <w:r>
              <w:rPr>
                <w:sz w:val="16"/>
              </w:rPr>
              <w:t>prekrškovnega</w:t>
            </w:r>
            <w:proofErr w:type="spellEnd"/>
            <w:r>
              <w:rPr>
                <w:sz w:val="16"/>
              </w:rPr>
              <w:t xml:space="preserve"> postopka, pri  čemer pa pritožnik ni sodeloval, saj je mnenja, da bi morala policija ukrepati v zvezi prekoračitev hrupa po uradni d</w:t>
            </w:r>
            <w:r>
              <w:rPr>
                <w:sz w:val="16"/>
              </w:rPr>
              <w:t xml:space="preserve">olžnosti. Policista, ob prihodu na kraj, nista zaznala prekoračitve hrupa, prav tako nista imela oškodovanca torej nista imela zadostnega standarda oz. vseh elementov za obravnavo prekrška. O zadevah, ki so bile ugotovljene in ne sodijo v pristojnost policije pa so bili pravočasno obveščeni drugi pristojni organi.                                                                                                                 </w:t>
            </w:r>
          </w:p>
          <w:p w14:paraId="730323BF" w14:textId="795E4242" w:rsidR="008F40A1" w:rsidRDefault="005A7471" w:rsidP="005A7471">
            <w:pPr>
              <w:jc w:val="right"/>
            </w:pPr>
            <w:r>
              <w:rPr>
                <w:sz w:val="16"/>
              </w:rPr>
              <w:t>NE</w:t>
            </w:r>
          </w:p>
        </w:tc>
        <w:tc>
          <w:tcPr>
            <w:tcW w:w="0" w:type="auto"/>
          </w:tcPr>
          <w:p w14:paraId="5A7F4F2B" w14:textId="77777777" w:rsidR="008F40A1" w:rsidRDefault="005A7471">
            <w:r>
              <w:rPr>
                <w:sz w:val="16"/>
              </w:rPr>
              <w:t>NE</w:t>
            </w:r>
          </w:p>
        </w:tc>
      </w:tr>
    </w:tbl>
    <w:p w14:paraId="4F2B1142" w14:textId="77777777" w:rsidR="005A7471" w:rsidRDefault="005A7471"/>
    <w:sectPr w:rsidR="00000000">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F40A1"/>
    <w:rsid w:val="005A7471"/>
    <w:rsid w:val="008F40A1"/>
    <w:rsid w:val="00B31314"/>
    <w:rsid w:val="00D764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230F"/>
  <w15:docId w15:val="{35545188-4A76-4DD7-9A4A-39FF893E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2093</Words>
  <Characters>11935</Characters>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2026-06-09T06:52:00Z</dcterms:created>
  <dcterms:modified xsi:type="dcterms:W3CDTF">2026-06-09T07:51:00Z</dcterms:modified>
</cp:coreProperties>
</file>