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CF" w:rsidRPr="004234FC" w:rsidRDefault="007D75CF" w:rsidP="00690B6D">
      <w:pPr>
        <w:pStyle w:val="datumtevilka"/>
      </w:pPr>
      <w:r w:rsidRPr="004234FC">
        <w:t xml:space="preserve">Številka: </w:t>
      </w:r>
      <w:r w:rsidRPr="004234FC">
        <w:tab/>
      </w:r>
      <w:r w:rsidR="00536569">
        <w:t>352</w:t>
      </w:r>
      <w:r w:rsidR="00F37A33" w:rsidRPr="00F37A33">
        <w:t>-</w:t>
      </w:r>
      <w:r w:rsidR="009105B3">
        <w:t>269</w:t>
      </w:r>
      <w:r w:rsidR="00F37A33" w:rsidRPr="00F37A33">
        <w:t>/20</w:t>
      </w:r>
      <w:r w:rsidR="009105B3">
        <w:t>12</w:t>
      </w:r>
      <w:r w:rsidR="00F37A33" w:rsidRPr="00F37A33">
        <w:t>/</w:t>
      </w:r>
      <w:r w:rsidR="009105B3">
        <w:t>3</w:t>
      </w:r>
      <w:bookmarkStart w:id="0" w:name="_GoBack"/>
      <w:bookmarkEnd w:id="0"/>
      <w:r w:rsidR="00C82616">
        <w:t>5</w:t>
      </w:r>
    </w:p>
    <w:p w:rsidR="007D75CF" w:rsidRDefault="00C250D5" w:rsidP="00690B6D">
      <w:pPr>
        <w:pStyle w:val="datumtevilka"/>
      </w:pPr>
      <w:r w:rsidRPr="004234FC">
        <w:t>Datum:</w:t>
      </w:r>
      <w:r w:rsidR="006E4437" w:rsidRPr="004234FC">
        <w:t xml:space="preserve"> </w:t>
      </w:r>
      <w:r w:rsidR="00F37A33">
        <w:tab/>
      </w:r>
      <w:r w:rsidR="00536569">
        <w:t>6</w:t>
      </w:r>
      <w:r w:rsidR="00F37A33">
        <w:t xml:space="preserve">. </w:t>
      </w:r>
      <w:r w:rsidR="00536569">
        <w:t>10</w:t>
      </w:r>
      <w:r w:rsidR="00F37A33">
        <w:t>. 2023</w:t>
      </w:r>
    </w:p>
    <w:p w:rsidR="00690B6D" w:rsidRDefault="00690B6D" w:rsidP="00690B6D">
      <w:pPr>
        <w:pStyle w:val="datumtevilka"/>
      </w:pPr>
    </w:p>
    <w:p w:rsidR="00690B6D" w:rsidRDefault="00690B6D" w:rsidP="00690B6D">
      <w:pPr>
        <w:pStyle w:val="datumtevilka"/>
      </w:pPr>
    </w:p>
    <w:p w:rsidR="00690B6D" w:rsidRPr="004234FC" w:rsidRDefault="00690B6D" w:rsidP="00690B6D">
      <w:pPr>
        <w:pStyle w:val="datumtevilka"/>
      </w:pPr>
    </w:p>
    <w:p w:rsidR="004234FC" w:rsidRPr="004234FC" w:rsidRDefault="004234FC" w:rsidP="00690B6D">
      <w:pPr>
        <w:jc w:val="both"/>
        <w:rPr>
          <w:rFonts w:cs="Arial"/>
          <w:szCs w:val="20"/>
          <w:lang w:val="sl-SI" w:eastAsia="sl-SI" w:bidi="or-IN"/>
        </w:rPr>
      </w:pPr>
      <w:r w:rsidRPr="004234FC">
        <w:rPr>
          <w:rFonts w:cs="Arial"/>
          <w:szCs w:val="20"/>
          <w:lang w:val="sl-SI"/>
        </w:rPr>
        <w:t>Republika Slovenija, Ministrstvo za notranje zadeve, Štefanova ulica 2</w:t>
      </w:r>
      <w:r w:rsidR="008A163C">
        <w:rPr>
          <w:rFonts w:cs="Arial"/>
          <w:szCs w:val="20"/>
          <w:lang w:val="sl-SI"/>
        </w:rPr>
        <w:t xml:space="preserve">, </w:t>
      </w:r>
      <w:r w:rsidR="008A163C" w:rsidRPr="004234FC">
        <w:rPr>
          <w:rFonts w:cs="Arial"/>
          <w:szCs w:val="20"/>
          <w:lang w:val="sl-SI"/>
        </w:rPr>
        <w:t>Ljubljana</w:t>
      </w:r>
      <w:r w:rsidR="00C86452">
        <w:rPr>
          <w:rFonts w:cs="Arial"/>
          <w:szCs w:val="20"/>
          <w:lang w:val="sl-SI"/>
        </w:rPr>
        <w:t>,</w:t>
      </w:r>
      <w:r w:rsidRPr="004234FC">
        <w:rPr>
          <w:rFonts w:cs="Arial"/>
          <w:szCs w:val="20"/>
          <w:lang w:val="sl-SI" w:eastAsia="sl-SI" w:bidi="or-IN"/>
        </w:rPr>
        <w:t xml:space="preserve"> </w:t>
      </w:r>
      <w:r w:rsidR="004851CC" w:rsidRPr="004851CC">
        <w:rPr>
          <w:rFonts w:cs="Arial"/>
          <w:szCs w:val="20"/>
          <w:lang w:val="sl-SI" w:eastAsia="sl-SI" w:bidi="or-IN"/>
        </w:rPr>
        <w:t xml:space="preserve">na podlagi 55. člena in smiselne uporabe 52. člena </w:t>
      </w:r>
      <w:r w:rsidRPr="004234FC">
        <w:rPr>
          <w:rFonts w:cs="Arial"/>
          <w:szCs w:val="20"/>
          <w:lang w:val="sl-SI" w:eastAsia="sl-SI" w:bidi="or-IN"/>
        </w:rPr>
        <w:t>Zakona o stvarnem premoženju države in samoupravnih lokalnih skupnosti (Uradni list RS, št. 11/18 in 79/18) in 19. člen</w:t>
      </w:r>
      <w:r w:rsidR="00557018">
        <w:rPr>
          <w:rFonts w:cs="Arial"/>
          <w:szCs w:val="20"/>
          <w:lang w:val="sl-SI" w:eastAsia="sl-SI" w:bidi="or-IN"/>
        </w:rPr>
        <w:t>a</w:t>
      </w:r>
      <w:r w:rsidRPr="004234FC">
        <w:rPr>
          <w:rFonts w:cs="Arial"/>
          <w:szCs w:val="20"/>
          <w:lang w:val="sl-SI" w:eastAsia="sl-SI" w:bidi="or-IN"/>
        </w:rPr>
        <w:t xml:space="preserve"> Uredbe o stvarnem premoženju države in samoupravnih lokalnih skupnosti (Uradni list RS, št. 31/18)</w:t>
      </w:r>
      <w:r w:rsidR="008E5054">
        <w:rPr>
          <w:rFonts w:cs="Arial"/>
          <w:szCs w:val="20"/>
          <w:lang w:val="sl-SI" w:eastAsia="sl-SI" w:bidi="or-IN"/>
        </w:rPr>
        <w:t xml:space="preserve"> objavlja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92448" w:rsidRPr="004C32F4" w:rsidRDefault="00492448" w:rsidP="00690B6D">
      <w:pPr>
        <w:jc w:val="center"/>
        <w:rPr>
          <w:rFonts w:cs="Arial"/>
          <w:spacing w:val="60"/>
          <w:szCs w:val="20"/>
        </w:rPr>
      </w:pPr>
      <w:r w:rsidRPr="004C32F4">
        <w:rPr>
          <w:rFonts w:cs="Arial"/>
          <w:b/>
          <w:spacing w:val="60"/>
          <w:szCs w:val="20"/>
        </w:rPr>
        <w:t>NAMERO</w:t>
      </w:r>
    </w:p>
    <w:p w:rsidR="004234FC" w:rsidRPr="004234FC" w:rsidRDefault="004234FC" w:rsidP="00690B6D">
      <w:pPr>
        <w:jc w:val="center"/>
        <w:rPr>
          <w:rFonts w:cs="Arial"/>
          <w:b/>
          <w:bCs/>
          <w:lang w:val="sl-SI"/>
        </w:rPr>
      </w:pPr>
      <w:r w:rsidRPr="004234FC">
        <w:rPr>
          <w:rFonts w:cs="Arial"/>
          <w:b/>
          <w:bCs/>
          <w:lang w:val="sl-SI"/>
        </w:rPr>
        <w:t>ZA SKLENITEV MENJALNE POGODBE PO METODI NEPOSREDNE POGODBE</w:t>
      </w:r>
    </w:p>
    <w:p w:rsidR="004234FC" w:rsidRDefault="004234FC" w:rsidP="00690B6D">
      <w:pPr>
        <w:jc w:val="both"/>
        <w:rPr>
          <w:rFonts w:cs="Arial"/>
          <w:lang w:val="sl-SI"/>
        </w:rPr>
      </w:pPr>
    </w:p>
    <w:p w:rsidR="00AA6FA6" w:rsidRPr="004234FC" w:rsidRDefault="00AA6FA6" w:rsidP="00690B6D">
      <w:pPr>
        <w:jc w:val="both"/>
        <w:rPr>
          <w:rFonts w:cs="Arial"/>
          <w:lang w:val="sl-SI"/>
        </w:rPr>
      </w:pPr>
    </w:p>
    <w:p w:rsidR="004234FC" w:rsidRPr="00B53BBA" w:rsidRDefault="004234FC" w:rsidP="00690B6D">
      <w:pPr>
        <w:pStyle w:val="Odstavekseznama"/>
        <w:numPr>
          <w:ilvl w:val="0"/>
          <w:numId w:val="7"/>
        </w:numPr>
        <w:jc w:val="both"/>
        <w:rPr>
          <w:rFonts w:cs="Arial"/>
          <w:b/>
          <w:u w:val="single"/>
          <w:lang w:val="sl-SI"/>
        </w:rPr>
      </w:pPr>
      <w:r w:rsidRPr="00B53BBA">
        <w:rPr>
          <w:rFonts w:cs="Arial"/>
          <w:b/>
          <w:u w:val="single"/>
          <w:lang w:val="sl-SI"/>
        </w:rPr>
        <w:t xml:space="preserve">Naziv in sedež organizatorja menjave </w:t>
      </w:r>
    </w:p>
    <w:p w:rsidR="005D61A6" w:rsidRPr="00B53BBA" w:rsidRDefault="005D61A6" w:rsidP="00690B6D">
      <w:pPr>
        <w:pStyle w:val="Odstavekseznama"/>
        <w:jc w:val="both"/>
        <w:rPr>
          <w:rFonts w:cs="Arial"/>
          <w:b/>
          <w:u w:val="single"/>
          <w:lang w:val="sl-SI"/>
        </w:rPr>
      </w:pPr>
    </w:p>
    <w:p w:rsidR="004234FC" w:rsidRDefault="00AA6FA6" w:rsidP="00690B6D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Republika Slovenija, </w:t>
      </w:r>
      <w:r w:rsidR="00492448" w:rsidRPr="004234FC">
        <w:rPr>
          <w:rFonts w:cs="Arial"/>
          <w:szCs w:val="20"/>
          <w:lang w:val="sl-SI"/>
        </w:rPr>
        <w:t>Ministrstvo za notranje zadeve, Štefanova ulica 2</w:t>
      </w:r>
      <w:r w:rsidR="003159E4">
        <w:rPr>
          <w:rFonts w:cs="Arial"/>
          <w:szCs w:val="20"/>
          <w:lang w:val="sl-SI"/>
        </w:rPr>
        <w:t>, 1501 Ljubljana</w:t>
      </w:r>
      <w:r w:rsidR="00492448">
        <w:rPr>
          <w:rFonts w:cs="Arial"/>
          <w:szCs w:val="20"/>
          <w:lang w:val="sl-SI"/>
        </w:rPr>
        <w:t>.</w:t>
      </w:r>
    </w:p>
    <w:p w:rsidR="00492448" w:rsidRPr="004234FC" w:rsidRDefault="00492448" w:rsidP="00690B6D">
      <w:pPr>
        <w:jc w:val="both"/>
        <w:rPr>
          <w:rFonts w:cs="Arial"/>
          <w:lang w:val="sl-SI"/>
        </w:rPr>
      </w:pPr>
    </w:p>
    <w:p w:rsidR="004234FC" w:rsidRPr="00B53BBA" w:rsidRDefault="004234FC" w:rsidP="00690B6D">
      <w:pPr>
        <w:pStyle w:val="Odstavekseznama"/>
        <w:numPr>
          <w:ilvl w:val="0"/>
          <w:numId w:val="7"/>
        </w:numPr>
        <w:jc w:val="both"/>
        <w:rPr>
          <w:rFonts w:cs="Arial"/>
          <w:b/>
          <w:u w:val="single"/>
          <w:lang w:val="sl-SI"/>
        </w:rPr>
      </w:pPr>
      <w:r w:rsidRPr="00B53BBA">
        <w:rPr>
          <w:rFonts w:cs="Arial"/>
          <w:b/>
          <w:u w:val="single"/>
          <w:lang w:val="sl-SI"/>
        </w:rPr>
        <w:t xml:space="preserve">Predmet menjave </w:t>
      </w:r>
    </w:p>
    <w:p w:rsidR="005D61A6" w:rsidRPr="00B53BBA" w:rsidRDefault="005D61A6" w:rsidP="00690B6D">
      <w:pPr>
        <w:pStyle w:val="Odstavekseznama"/>
        <w:jc w:val="both"/>
        <w:rPr>
          <w:rFonts w:cs="Arial"/>
          <w:b/>
          <w:u w:val="single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 xml:space="preserve">Predmet menjave </w:t>
      </w:r>
      <w:r w:rsidR="005D61A6">
        <w:rPr>
          <w:rFonts w:cs="Arial"/>
          <w:lang w:val="sl-SI"/>
        </w:rPr>
        <w:t>je</w:t>
      </w:r>
      <w:r w:rsidRPr="004234FC">
        <w:rPr>
          <w:rFonts w:cs="Arial"/>
          <w:lang w:val="sl-SI"/>
        </w:rPr>
        <w:t xml:space="preserve"> nepremičnin</w:t>
      </w:r>
      <w:r w:rsidR="005D61A6">
        <w:rPr>
          <w:rFonts w:cs="Arial"/>
          <w:lang w:val="sl-SI"/>
        </w:rPr>
        <w:t>a</w:t>
      </w:r>
      <w:r w:rsidRPr="004234FC">
        <w:rPr>
          <w:rFonts w:cs="Arial"/>
          <w:lang w:val="sl-SI"/>
        </w:rPr>
        <w:t>: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tbl>
      <w:tblPr>
        <w:tblStyle w:val="Tabelamrea4poudarek1"/>
        <w:tblW w:w="8297" w:type="dxa"/>
        <w:tblLook w:val="00A0" w:firstRow="1" w:lastRow="0" w:firstColumn="1" w:lastColumn="0" w:noHBand="0" w:noVBand="0"/>
      </w:tblPr>
      <w:tblGrid>
        <w:gridCol w:w="2916"/>
        <w:gridCol w:w="2286"/>
        <w:gridCol w:w="2215"/>
        <w:gridCol w:w="880"/>
      </w:tblGrid>
      <w:tr w:rsidR="00195808" w:rsidRPr="004234FC" w:rsidTr="0019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shd w:val="clear" w:color="auto" w:fill="B4C6E7" w:themeFill="accent1" w:themeFillTint="66"/>
            <w:hideMark/>
          </w:tcPr>
          <w:p w:rsidR="00195808" w:rsidRPr="00B05A19" w:rsidRDefault="00195808" w:rsidP="00690B6D">
            <w:pPr>
              <w:jc w:val="both"/>
              <w:rPr>
                <w:rFonts w:cs="Arial"/>
                <w:iCs/>
                <w:color w:val="auto"/>
                <w:lang w:val="sl-SI"/>
              </w:rPr>
            </w:pPr>
            <w:r w:rsidRPr="00B05A19">
              <w:rPr>
                <w:rFonts w:cs="Arial"/>
                <w:iCs/>
                <w:color w:val="auto"/>
                <w:lang w:val="sl-SI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  <w:shd w:val="clear" w:color="auto" w:fill="B4C6E7" w:themeFill="accent1" w:themeFillTint="66"/>
          </w:tcPr>
          <w:p w:rsidR="00195808" w:rsidRPr="00B05A19" w:rsidRDefault="00195808" w:rsidP="00690B6D">
            <w:pPr>
              <w:jc w:val="both"/>
              <w:rPr>
                <w:rFonts w:cs="Arial"/>
                <w:iCs/>
                <w:color w:val="auto"/>
                <w:lang w:val="sl-SI"/>
              </w:rPr>
            </w:pPr>
            <w:r w:rsidRPr="00B05A19">
              <w:rPr>
                <w:rFonts w:cs="Arial"/>
                <w:iCs/>
                <w:color w:val="auto"/>
                <w:lang w:val="sl-SI"/>
              </w:rPr>
              <w:t>Izmera (do celote)</w:t>
            </w:r>
          </w:p>
        </w:tc>
        <w:tc>
          <w:tcPr>
            <w:tcW w:w="2215" w:type="dxa"/>
            <w:shd w:val="clear" w:color="auto" w:fill="B4C6E7" w:themeFill="accent1" w:themeFillTint="66"/>
            <w:hideMark/>
          </w:tcPr>
          <w:p w:rsidR="00195808" w:rsidRPr="00B05A19" w:rsidRDefault="00195808" w:rsidP="00690B6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lang w:val="sl-SI"/>
              </w:rPr>
            </w:pPr>
            <w:r w:rsidRPr="00B05A19">
              <w:rPr>
                <w:rFonts w:cs="Arial"/>
                <w:iCs/>
                <w:color w:val="auto"/>
                <w:lang w:val="sl-SI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0" w:type="dxa"/>
            <w:shd w:val="clear" w:color="auto" w:fill="B4C6E7" w:themeFill="accent1" w:themeFillTint="66"/>
            <w:hideMark/>
          </w:tcPr>
          <w:p w:rsidR="00195808" w:rsidRPr="00B05A19" w:rsidRDefault="00195808" w:rsidP="00690B6D">
            <w:pPr>
              <w:jc w:val="both"/>
              <w:rPr>
                <w:rFonts w:cs="Arial"/>
                <w:iCs/>
                <w:color w:val="auto"/>
                <w:lang w:val="sl-SI"/>
              </w:rPr>
            </w:pPr>
            <w:r w:rsidRPr="00B05A19">
              <w:rPr>
                <w:rFonts w:cs="Arial"/>
                <w:iCs/>
                <w:color w:val="auto"/>
                <w:lang w:val="sl-SI"/>
              </w:rPr>
              <w:t>Delež</w:t>
            </w:r>
          </w:p>
        </w:tc>
      </w:tr>
      <w:tr w:rsidR="00195808" w:rsidRPr="004234FC" w:rsidTr="00195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:rsidR="00195808" w:rsidRPr="00536569" w:rsidRDefault="00536569" w:rsidP="00690B6D">
            <w:pPr>
              <w:jc w:val="both"/>
              <w:rPr>
                <w:rFonts w:cs="Arial"/>
                <w:bCs w:val="0"/>
                <w:lang w:val="sl-SI"/>
              </w:rPr>
            </w:pPr>
            <w:r w:rsidRPr="00536569">
              <w:rPr>
                <w:rFonts w:cs="Arial"/>
                <w:bCs w:val="0"/>
                <w:lang w:val="sl-SI"/>
              </w:rPr>
              <w:t>1563 14/36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6" w:type="dxa"/>
          </w:tcPr>
          <w:p w:rsidR="00195808" w:rsidRPr="00B05A19" w:rsidRDefault="00536569" w:rsidP="00690B6D">
            <w:pPr>
              <w:jc w:val="both"/>
              <w:rPr>
                <w:rFonts w:cs="Arial"/>
                <w:b/>
                <w:bCs/>
                <w:vertAlign w:val="superscript"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157</w:t>
            </w:r>
            <w:r w:rsidR="00195808" w:rsidRPr="00B05A19">
              <w:rPr>
                <w:rFonts w:cs="Arial"/>
                <w:b/>
                <w:bCs/>
                <w:lang w:val="sl-SI"/>
              </w:rPr>
              <w:t xml:space="preserve"> m</w:t>
            </w:r>
            <w:r w:rsidR="00195808" w:rsidRPr="00B05A19">
              <w:rPr>
                <w:rFonts w:cs="Arial"/>
                <w:b/>
                <w:bCs/>
                <w:vertAlign w:val="superscript"/>
                <w:lang w:val="sl-SI"/>
              </w:rPr>
              <w:t>2</w:t>
            </w:r>
          </w:p>
        </w:tc>
        <w:tc>
          <w:tcPr>
            <w:tcW w:w="2215" w:type="dxa"/>
          </w:tcPr>
          <w:p w:rsidR="00195808" w:rsidRPr="00B05A19" w:rsidRDefault="00536569" w:rsidP="00690B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kmetijsko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0" w:type="dxa"/>
          </w:tcPr>
          <w:p w:rsidR="00195808" w:rsidRPr="00B05A19" w:rsidRDefault="00195808" w:rsidP="00690B6D">
            <w:pPr>
              <w:jc w:val="both"/>
              <w:rPr>
                <w:rFonts w:cs="Arial"/>
                <w:b/>
                <w:bCs/>
                <w:lang w:val="sl-SI"/>
              </w:rPr>
            </w:pPr>
            <w:r w:rsidRPr="00B05A19">
              <w:rPr>
                <w:rFonts w:cs="Arial"/>
                <w:b/>
                <w:bCs/>
                <w:lang w:val="sl-SI"/>
              </w:rPr>
              <w:t>1/1</w:t>
            </w:r>
          </w:p>
        </w:tc>
      </w:tr>
    </w:tbl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AC4E3F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>Nepremičnin</w:t>
      </w:r>
      <w:r w:rsidR="00930705">
        <w:rPr>
          <w:rFonts w:cs="Arial"/>
          <w:lang w:val="sl-SI"/>
        </w:rPr>
        <w:t>a je</w:t>
      </w:r>
      <w:r w:rsidRPr="004234FC">
        <w:rPr>
          <w:rFonts w:cs="Arial"/>
          <w:lang w:val="sl-SI"/>
        </w:rPr>
        <w:t xml:space="preserve"> v lasti Republike Slovenije in v upravljanju </w:t>
      </w:r>
      <w:r w:rsidR="00492448" w:rsidRPr="004234FC">
        <w:rPr>
          <w:rFonts w:cs="Arial"/>
          <w:szCs w:val="20"/>
          <w:lang w:val="sl-SI"/>
        </w:rPr>
        <w:t>Ministrstv</w:t>
      </w:r>
      <w:r w:rsidR="005D61A6">
        <w:rPr>
          <w:rFonts w:cs="Arial"/>
          <w:szCs w:val="20"/>
          <w:lang w:val="sl-SI"/>
        </w:rPr>
        <w:t>a</w:t>
      </w:r>
      <w:r w:rsidR="00492448" w:rsidRPr="004234FC">
        <w:rPr>
          <w:rFonts w:cs="Arial"/>
          <w:szCs w:val="20"/>
          <w:lang w:val="sl-SI"/>
        </w:rPr>
        <w:t xml:space="preserve"> za notranje zadeve</w:t>
      </w:r>
      <w:r w:rsidRPr="004234FC">
        <w:rPr>
          <w:rFonts w:cs="Arial"/>
          <w:lang w:val="sl-SI"/>
        </w:rPr>
        <w:t xml:space="preserve">. </w:t>
      </w:r>
    </w:p>
    <w:p w:rsidR="00025CD6" w:rsidRDefault="00025CD6" w:rsidP="00690B6D">
      <w:pPr>
        <w:jc w:val="both"/>
        <w:rPr>
          <w:rFonts w:cs="Arial"/>
          <w:lang w:val="sl-SI"/>
        </w:rPr>
      </w:pPr>
    </w:p>
    <w:p w:rsidR="004234FC" w:rsidRPr="00025CD6" w:rsidRDefault="004234FC" w:rsidP="00690B6D">
      <w:pPr>
        <w:jc w:val="both"/>
        <w:rPr>
          <w:rFonts w:cs="Arial"/>
          <w:b/>
          <w:u w:val="single"/>
          <w:lang w:val="sl-SI"/>
        </w:rPr>
      </w:pPr>
      <w:bookmarkStart w:id="1" w:name="_Hlk80956515"/>
      <w:r w:rsidRPr="00025CD6">
        <w:rPr>
          <w:rFonts w:cs="Arial"/>
          <w:b/>
          <w:u w:val="single"/>
          <w:lang w:val="sl-SI"/>
        </w:rPr>
        <w:t xml:space="preserve">3. Vrsta pravnega posla in sklenitev pogodbe </w:t>
      </w:r>
    </w:p>
    <w:bookmarkEnd w:id="1"/>
    <w:p w:rsidR="004234FC" w:rsidRPr="00025CD6" w:rsidRDefault="004234FC" w:rsidP="00690B6D">
      <w:pPr>
        <w:jc w:val="both"/>
        <w:rPr>
          <w:rFonts w:cs="Arial"/>
          <w:lang w:val="sl-SI"/>
        </w:rPr>
      </w:pPr>
    </w:p>
    <w:p w:rsidR="004234FC" w:rsidRPr="00025CD6" w:rsidRDefault="004234FC" w:rsidP="00690B6D">
      <w:pPr>
        <w:jc w:val="both"/>
        <w:rPr>
          <w:rFonts w:cs="Arial"/>
          <w:lang w:val="sl-SI"/>
        </w:rPr>
      </w:pPr>
      <w:r w:rsidRPr="00025CD6">
        <w:rPr>
          <w:rFonts w:cs="Arial"/>
          <w:lang w:val="sl-SI"/>
        </w:rPr>
        <w:t xml:space="preserve">Menjalna pogodba se sklepa po metodi neposredne pogodbe. 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>Vsaka stranka menjalne pogodbe plača davek na promet svojih nepremičnin</w:t>
      </w:r>
      <w:r w:rsidR="00B775A9">
        <w:rPr>
          <w:rFonts w:cs="Arial"/>
          <w:lang w:val="sl-SI"/>
        </w:rPr>
        <w:t xml:space="preserve">, </w:t>
      </w:r>
      <w:r w:rsidR="00B775A9" w:rsidRPr="00B775A9">
        <w:rPr>
          <w:rFonts w:cs="Arial"/>
          <w:lang w:val="sl-SI"/>
        </w:rPr>
        <w:t>davek za stavbno zemljišče</w:t>
      </w:r>
      <w:r w:rsidRPr="004234FC">
        <w:rPr>
          <w:rFonts w:cs="Arial"/>
          <w:lang w:val="sl-SI"/>
        </w:rPr>
        <w:t xml:space="preserve"> in morebitni davek na dobiček od vrednosti odsvojenih nepremičnin. Prav tako vse druge stroške, nastale v zvezi s pogodbo, kot so notarska overitev, taksa za zemljiškoknjižni predlog, plača vsaka stranka zase.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 xml:space="preserve">Nepremičnine se bodo menjale po načelu videno – kupljeno, zato morebitne reklamacije po sklenitvi menjalne pogodbe ne bodo upoštevane. 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 xml:space="preserve">Pogodba mora biti sklenjena v roku 15 dni po pozivu organizatorja postopka menjave. 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b/>
          <w:u w:val="single"/>
          <w:lang w:val="sl-SI"/>
        </w:rPr>
      </w:pPr>
      <w:r w:rsidRPr="004234FC">
        <w:rPr>
          <w:rFonts w:cs="Arial"/>
          <w:b/>
          <w:u w:val="single"/>
          <w:lang w:val="sl-SI"/>
        </w:rPr>
        <w:t xml:space="preserve">4. Izjava </w:t>
      </w:r>
    </w:p>
    <w:p w:rsidR="004234FC" w:rsidRPr="004234FC" w:rsidRDefault="004234FC" w:rsidP="00690B6D">
      <w:pPr>
        <w:jc w:val="both"/>
        <w:rPr>
          <w:rFonts w:cs="Arial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>Izjava o interesu za menjavo - ponudba mora vsebovati podatke o ponudniku v vsebini, ki je v prilogi te namere. Izjava o interesu – ponudba (</w:t>
      </w:r>
      <w:r w:rsidR="007A429E">
        <w:rPr>
          <w:rFonts w:cs="Arial"/>
          <w:lang w:val="sl-SI"/>
        </w:rPr>
        <w:t>Obrazec št.</w:t>
      </w:r>
      <w:r w:rsidRPr="004234FC">
        <w:rPr>
          <w:rFonts w:cs="Arial"/>
          <w:lang w:val="sl-SI"/>
        </w:rPr>
        <w:t xml:space="preserve"> 1) se odda najkasneje do</w:t>
      </w:r>
      <w:r w:rsidR="005A4DAD">
        <w:rPr>
          <w:rFonts w:cs="Arial"/>
          <w:lang w:val="sl-SI"/>
        </w:rPr>
        <w:t xml:space="preserve"> </w:t>
      </w:r>
      <w:r w:rsidR="00536569">
        <w:rPr>
          <w:rFonts w:cs="Arial"/>
          <w:lang w:val="sl-SI"/>
        </w:rPr>
        <w:t>27</w:t>
      </w:r>
      <w:r w:rsidRPr="004234FC">
        <w:rPr>
          <w:rFonts w:cs="Arial"/>
          <w:lang w:val="sl-SI"/>
        </w:rPr>
        <w:t xml:space="preserve">. </w:t>
      </w:r>
      <w:r w:rsidR="00536569">
        <w:rPr>
          <w:rFonts w:cs="Arial"/>
          <w:lang w:val="sl-SI"/>
        </w:rPr>
        <w:t>10</w:t>
      </w:r>
      <w:r w:rsidRPr="004234FC">
        <w:rPr>
          <w:rFonts w:cs="Arial"/>
          <w:lang w:val="sl-SI"/>
        </w:rPr>
        <w:t>. 202</w:t>
      </w:r>
      <w:r w:rsidR="0086028F">
        <w:rPr>
          <w:rFonts w:cs="Arial"/>
          <w:lang w:val="sl-SI"/>
        </w:rPr>
        <w:t>3</w:t>
      </w:r>
      <w:r w:rsidRPr="004234FC">
        <w:rPr>
          <w:rFonts w:cs="Arial"/>
          <w:lang w:val="sl-SI"/>
        </w:rPr>
        <w:t xml:space="preserve"> do 15.00 ure na naslov: </w:t>
      </w:r>
      <w:r w:rsidR="0086028F" w:rsidRPr="004234FC">
        <w:rPr>
          <w:rFonts w:cs="Arial"/>
          <w:szCs w:val="20"/>
          <w:lang w:val="sl-SI"/>
        </w:rPr>
        <w:t xml:space="preserve">Ministrstvo za notranje zadeve, Štefanova ulica </w:t>
      </w:r>
      <w:r w:rsidR="0086028F">
        <w:rPr>
          <w:rFonts w:cs="Arial"/>
          <w:szCs w:val="20"/>
          <w:lang w:val="sl-SI"/>
        </w:rPr>
        <w:t xml:space="preserve">2, 1501 </w:t>
      </w:r>
      <w:r w:rsidR="0086028F" w:rsidRPr="004234FC">
        <w:rPr>
          <w:rFonts w:cs="Arial"/>
          <w:szCs w:val="20"/>
          <w:lang w:val="sl-SI"/>
        </w:rPr>
        <w:t>Ljubljana</w:t>
      </w:r>
      <w:r w:rsidR="0086028F">
        <w:rPr>
          <w:rFonts w:cs="Arial"/>
          <w:szCs w:val="20"/>
          <w:lang w:val="sl-SI"/>
        </w:rPr>
        <w:t xml:space="preserve"> </w:t>
      </w:r>
      <w:r w:rsidRPr="004234FC">
        <w:rPr>
          <w:rFonts w:cs="Arial"/>
          <w:lang w:val="sl-SI"/>
        </w:rPr>
        <w:t xml:space="preserve">oziroma e-naslov: </w:t>
      </w:r>
      <w:hyperlink r:id="rId8" w:history="1">
        <w:r w:rsidR="00AA2BD1" w:rsidRPr="00536569">
          <w:rPr>
            <w:rStyle w:val="Hiperpovezava"/>
            <w:rFonts w:cs="Arial"/>
            <w:color w:val="auto"/>
            <w:u w:val="none"/>
            <w:lang w:val="sl-SI"/>
          </w:rPr>
          <w:t>gp.mnz@gov.si</w:t>
        </w:r>
      </w:hyperlink>
      <w:r w:rsidR="00AA2BD1" w:rsidRPr="00536569">
        <w:rPr>
          <w:rStyle w:val="Hiperpovezava"/>
          <w:rFonts w:cs="Arial"/>
          <w:color w:val="auto"/>
          <w:u w:val="none"/>
          <w:lang w:val="sl-SI"/>
        </w:rPr>
        <w:t xml:space="preserve">. </w:t>
      </w:r>
    </w:p>
    <w:p w:rsidR="00536569" w:rsidRDefault="00536569" w:rsidP="00690B6D">
      <w:pPr>
        <w:jc w:val="both"/>
        <w:rPr>
          <w:rFonts w:cs="Arial"/>
          <w:b/>
          <w:u w:val="single"/>
          <w:lang w:val="sl-SI"/>
        </w:rPr>
      </w:pPr>
    </w:p>
    <w:p w:rsidR="00536569" w:rsidRDefault="00536569" w:rsidP="00690B6D">
      <w:pPr>
        <w:jc w:val="both"/>
        <w:rPr>
          <w:rFonts w:cs="Arial"/>
          <w:b/>
          <w:u w:val="single"/>
          <w:lang w:val="sl-SI"/>
        </w:rPr>
      </w:pPr>
    </w:p>
    <w:p w:rsidR="004234FC" w:rsidRDefault="004234FC" w:rsidP="00690B6D">
      <w:pPr>
        <w:jc w:val="both"/>
        <w:rPr>
          <w:rFonts w:cs="Arial"/>
          <w:b/>
          <w:u w:val="single"/>
          <w:lang w:val="sl-SI"/>
        </w:rPr>
      </w:pPr>
      <w:r w:rsidRPr="004234FC">
        <w:rPr>
          <w:rFonts w:cs="Arial"/>
          <w:b/>
          <w:u w:val="single"/>
          <w:lang w:val="sl-SI"/>
        </w:rPr>
        <w:lastRenderedPageBreak/>
        <w:t xml:space="preserve">5. Dodatne informacije </w:t>
      </w:r>
    </w:p>
    <w:p w:rsidR="005D61A6" w:rsidRPr="004234FC" w:rsidRDefault="005D61A6" w:rsidP="00690B6D">
      <w:pPr>
        <w:jc w:val="both"/>
        <w:rPr>
          <w:rFonts w:cs="Arial"/>
          <w:b/>
          <w:u w:val="single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 xml:space="preserve">Za dodatne informacije v zvezi s postopkom menjave </w:t>
      </w:r>
      <w:r w:rsidR="005D61A6">
        <w:rPr>
          <w:rFonts w:cs="Arial"/>
          <w:lang w:val="sl-SI"/>
        </w:rPr>
        <w:t xml:space="preserve">je kontaktna oseba </w:t>
      </w:r>
      <w:r w:rsidR="00D57520">
        <w:rPr>
          <w:rFonts w:cs="Arial"/>
          <w:lang w:val="sl-SI"/>
        </w:rPr>
        <w:t>Gregor Gradišar</w:t>
      </w:r>
      <w:r w:rsidR="0086028F" w:rsidRPr="0086028F">
        <w:rPr>
          <w:rFonts w:cs="Arial"/>
          <w:lang w:val="sl-SI"/>
        </w:rPr>
        <w:t xml:space="preserve">, tel. št. </w:t>
      </w:r>
      <w:r w:rsidR="005A4DAD" w:rsidRPr="005A4DAD">
        <w:rPr>
          <w:rFonts w:cs="Arial"/>
          <w:lang w:val="sl-SI"/>
        </w:rPr>
        <w:t>(01) 428 5</w:t>
      </w:r>
      <w:r w:rsidR="00536569">
        <w:rPr>
          <w:rFonts w:cs="Arial"/>
          <w:lang w:val="sl-SI"/>
        </w:rPr>
        <w:t>7</w:t>
      </w:r>
      <w:r w:rsidR="005A4DAD" w:rsidRPr="005A4DAD">
        <w:rPr>
          <w:rFonts w:cs="Arial"/>
          <w:lang w:val="sl-SI"/>
        </w:rPr>
        <w:t xml:space="preserve"> </w:t>
      </w:r>
      <w:r w:rsidR="00536569">
        <w:rPr>
          <w:rFonts w:cs="Arial"/>
          <w:lang w:val="sl-SI"/>
        </w:rPr>
        <w:t>74</w:t>
      </w:r>
      <w:r w:rsidR="0086028F" w:rsidRPr="0086028F">
        <w:rPr>
          <w:rFonts w:cs="Arial"/>
          <w:lang w:val="sl-SI"/>
        </w:rPr>
        <w:t xml:space="preserve">, el. </w:t>
      </w:r>
      <w:r w:rsidR="00536569">
        <w:rPr>
          <w:rFonts w:cs="Arial"/>
          <w:lang w:val="sl-SI"/>
        </w:rPr>
        <w:t>n</w:t>
      </w:r>
      <w:r w:rsidR="0086028F" w:rsidRPr="0086028F">
        <w:rPr>
          <w:rFonts w:cs="Arial"/>
          <w:lang w:val="sl-SI"/>
        </w:rPr>
        <w:t>aslov</w:t>
      </w:r>
      <w:r w:rsidR="00536569">
        <w:rPr>
          <w:rFonts w:cs="Arial"/>
          <w:lang w:val="sl-SI"/>
        </w:rPr>
        <w:t>: gregor.gradisar@gov.si.</w:t>
      </w:r>
    </w:p>
    <w:p w:rsidR="00536569" w:rsidRDefault="00536569" w:rsidP="00690B6D">
      <w:pPr>
        <w:jc w:val="both"/>
        <w:rPr>
          <w:rFonts w:cs="Arial"/>
          <w:b/>
          <w:u w:val="single"/>
          <w:lang w:val="sl-SI"/>
        </w:rPr>
      </w:pPr>
    </w:p>
    <w:p w:rsidR="004234FC" w:rsidRDefault="004234FC" w:rsidP="00690B6D">
      <w:pPr>
        <w:jc w:val="both"/>
        <w:rPr>
          <w:rFonts w:cs="Arial"/>
          <w:b/>
          <w:u w:val="single"/>
          <w:lang w:val="sl-SI"/>
        </w:rPr>
      </w:pPr>
      <w:r w:rsidRPr="004234FC">
        <w:rPr>
          <w:rFonts w:cs="Arial"/>
          <w:b/>
          <w:u w:val="single"/>
          <w:lang w:val="sl-SI"/>
        </w:rPr>
        <w:t>6. Opozorilo</w:t>
      </w:r>
    </w:p>
    <w:p w:rsidR="005D61A6" w:rsidRPr="004234FC" w:rsidRDefault="005D61A6" w:rsidP="00690B6D">
      <w:pPr>
        <w:jc w:val="both"/>
        <w:rPr>
          <w:rFonts w:cs="Arial"/>
          <w:b/>
          <w:u w:val="single"/>
          <w:lang w:val="sl-SI"/>
        </w:rPr>
      </w:pPr>
    </w:p>
    <w:p w:rsidR="004234FC" w:rsidRPr="004234FC" w:rsidRDefault="004234FC" w:rsidP="00690B6D">
      <w:pPr>
        <w:jc w:val="both"/>
        <w:rPr>
          <w:rFonts w:cs="Arial"/>
          <w:lang w:val="sl-SI"/>
        </w:rPr>
      </w:pPr>
      <w:r w:rsidRPr="004234FC">
        <w:rPr>
          <w:rFonts w:cs="Arial"/>
          <w:lang w:val="sl-SI"/>
        </w:rPr>
        <w:t>Organizator lahko do sklenitve pravnega posla, postopek zbiranja ponudb ustavi oziroma ne sklene pogodbe z uspelim ponudnikom, brez odškodninske odgovornosti.</w:t>
      </w:r>
    </w:p>
    <w:p w:rsidR="0086028F" w:rsidRDefault="0086028F" w:rsidP="00690B6D">
      <w:pPr>
        <w:tabs>
          <w:tab w:val="left" w:pos="0"/>
        </w:tabs>
        <w:jc w:val="both"/>
        <w:rPr>
          <w:rFonts w:cs="Arial"/>
          <w:szCs w:val="20"/>
        </w:rPr>
      </w:pPr>
    </w:p>
    <w:p w:rsidR="00F3392D" w:rsidRDefault="00F3392D" w:rsidP="00F3392D">
      <w:pPr>
        <w:tabs>
          <w:tab w:val="left" w:pos="0"/>
        </w:tabs>
        <w:jc w:val="center"/>
        <w:rPr>
          <w:rFonts w:cs="Arial"/>
          <w:szCs w:val="20"/>
        </w:rPr>
      </w:pPr>
    </w:p>
    <w:p w:rsidR="00F3392D" w:rsidRDefault="00F3392D" w:rsidP="00F3392D">
      <w:pPr>
        <w:tabs>
          <w:tab w:val="left" w:pos="0"/>
        </w:tabs>
        <w:jc w:val="center"/>
        <w:rPr>
          <w:rFonts w:cs="Arial"/>
          <w:szCs w:val="20"/>
        </w:rPr>
      </w:pPr>
    </w:p>
    <w:p w:rsidR="00F3392D" w:rsidRPr="004C32F4" w:rsidRDefault="00F3392D" w:rsidP="00F3392D">
      <w:pPr>
        <w:tabs>
          <w:tab w:val="left" w:pos="0"/>
        </w:tabs>
        <w:jc w:val="center"/>
        <w:rPr>
          <w:rFonts w:cs="Arial"/>
          <w:szCs w:val="20"/>
        </w:rPr>
      </w:pPr>
    </w:p>
    <w:p w:rsidR="0086028F" w:rsidRPr="000A38E9" w:rsidRDefault="00774622" w:rsidP="00690B6D">
      <w:pPr>
        <w:pStyle w:val="podpisi"/>
        <w:ind w:left="3402"/>
        <w:rPr>
          <w:lang w:val="sl-SI"/>
        </w:rPr>
      </w:pPr>
      <w:r>
        <w:rPr>
          <w:lang w:val="sl-SI"/>
        </w:rPr>
        <w:t>Nika Lošić Ošlak</w:t>
      </w:r>
    </w:p>
    <w:p w:rsidR="0086028F" w:rsidRPr="000A38E9" w:rsidRDefault="00774622" w:rsidP="00690B6D">
      <w:pPr>
        <w:pStyle w:val="podpisi"/>
        <w:ind w:left="3402"/>
        <w:rPr>
          <w:lang w:val="sl-SI"/>
        </w:rPr>
      </w:pPr>
      <w:r>
        <w:rPr>
          <w:lang w:val="sl-SI"/>
        </w:rPr>
        <w:t>namestnica</w:t>
      </w:r>
      <w:r w:rsidR="0086028F">
        <w:rPr>
          <w:lang w:val="sl-SI"/>
        </w:rPr>
        <w:t xml:space="preserve"> </w:t>
      </w:r>
      <w:r w:rsidR="0086028F" w:rsidRPr="000A38E9">
        <w:rPr>
          <w:lang w:val="sl-SI"/>
        </w:rPr>
        <w:t>generaln</w:t>
      </w:r>
      <w:r w:rsidR="0086028F">
        <w:rPr>
          <w:lang w:val="sl-SI"/>
        </w:rPr>
        <w:t>ega</w:t>
      </w:r>
      <w:r w:rsidR="0086028F" w:rsidRPr="000A38E9">
        <w:rPr>
          <w:lang w:val="sl-SI"/>
        </w:rPr>
        <w:t xml:space="preserve"> direktor</w:t>
      </w:r>
      <w:r w:rsidR="0086028F">
        <w:rPr>
          <w:lang w:val="sl-SI"/>
        </w:rPr>
        <w:t>ja</w:t>
      </w:r>
    </w:p>
    <w:p w:rsidR="0086028F" w:rsidRDefault="0086028F" w:rsidP="00690B6D">
      <w:pPr>
        <w:pStyle w:val="podpisi"/>
        <w:ind w:left="3402"/>
        <w:rPr>
          <w:lang w:val="sl-SI"/>
        </w:rPr>
      </w:pPr>
      <w:r w:rsidRPr="000A38E9">
        <w:rPr>
          <w:lang w:val="sl-SI"/>
        </w:rPr>
        <w:t>Di</w:t>
      </w:r>
      <w:r>
        <w:rPr>
          <w:lang w:val="sl-SI"/>
        </w:rPr>
        <w:t>rektorata za logistiko</w:t>
      </w:r>
    </w:p>
    <w:p w:rsidR="00F3392D" w:rsidRDefault="00F3392D" w:rsidP="00690B6D">
      <w:pPr>
        <w:pStyle w:val="podpisi"/>
        <w:ind w:left="3402"/>
        <w:rPr>
          <w:lang w:val="sl-SI"/>
        </w:rPr>
      </w:pPr>
    </w:p>
    <w:p w:rsidR="00F3392D" w:rsidRDefault="00F3392D" w:rsidP="00690B6D">
      <w:pPr>
        <w:pStyle w:val="podpisi"/>
        <w:ind w:left="3402"/>
        <w:rPr>
          <w:lang w:val="sl-SI"/>
        </w:rPr>
      </w:pPr>
    </w:p>
    <w:p w:rsidR="00F3392D" w:rsidRDefault="00F3392D" w:rsidP="00690B6D">
      <w:pPr>
        <w:pStyle w:val="podpisi"/>
        <w:ind w:left="3402"/>
        <w:rPr>
          <w:lang w:val="sl-SI"/>
        </w:rPr>
      </w:pPr>
    </w:p>
    <w:p w:rsidR="0086028F" w:rsidRDefault="0086028F" w:rsidP="00690B6D">
      <w:pPr>
        <w:pStyle w:val="podpisi"/>
        <w:tabs>
          <w:tab w:val="clear" w:pos="3402"/>
          <w:tab w:val="left" w:pos="0"/>
        </w:tabs>
        <w:jc w:val="both"/>
        <w:rPr>
          <w:lang w:val="sl-SI"/>
        </w:rPr>
      </w:pPr>
      <w:r>
        <w:rPr>
          <w:lang w:val="sl-SI"/>
        </w:rPr>
        <w:t>Prilog</w:t>
      </w:r>
      <w:r w:rsidR="00F234AB">
        <w:rPr>
          <w:lang w:val="sl-SI"/>
        </w:rPr>
        <w:t>e</w:t>
      </w:r>
      <w:r>
        <w:rPr>
          <w:lang w:val="sl-SI"/>
        </w:rPr>
        <w:t>:</w:t>
      </w:r>
    </w:p>
    <w:p w:rsidR="0086028F" w:rsidRPr="00FA2F7A" w:rsidRDefault="0086028F" w:rsidP="00690B6D">
      <w:pPr>
        <w:pStyle w:val="podpisi"/>
        <w:numPr>
          <w:ilvl w:val="0"/>
          <w:numId w:val="6"/>
        </w:numPr>
        <w:tabs>
          <w:tab w:val="clear" w:pos="3402"/>
          <w:tab w:val="left" w:pos="0"/>
        </w:tabs>
        <w:ind w:left="426"/>
        <w:jc w:val="both"/>
        <w:rPr>
          <w:lang w:val="sl-SI"/>
        </w:rPr>
      </w:pPr>
      <w:r w:rsidRPr="00FA2F7A">
        <w:rPr>
          <w:rFonts w:cs="Arial"/>
          <w:lang w:val="sl-SI"/>
        </w:rPr>
        <w:t>Obrazec št. 1</w:t>
      </w:r>
    </w:p>
    <w:p w:rsidR="0086028F" w:rsidRDefault="0086028F" w:rsidP="00690B6D">
      <w:pPr>
        <w:pStyle w:val="podpisi"/>
        <w:numPr>
          <w:ilvl w:val="0"/>
          <w:numId w:val="6"/>
        </w:numPr>
        <w:tabs>
          <w:tab w:val="clear" w:pos="3402"/>
          <w:tab w:val="left" w:pos="0"/>
        </w:tabs>
        <w:ind w:left="426"/>
        <w:jc w:val="both"/>
        <w:rPr>
          <w:lang w:val="sl-SI"/>
        </w:rPr>
      </w:pPr>
      <w:r w:rsidRPr="00FA2F7A">
        <w:rPr>
          <w:rFonts w:cs="Arial"/>
          <w:lang w:val="sl-SI"/>
        </w:rPr>
        <w:t>Obrazec št. 2</w:t>
      </w:r>
    </w:p>
    <w:p w:rsidR="00C71699" w:rsidRPr="004234FC" w:rsidRDefault="00C71699" w:rsidP="00690B6D">
      <w:pPr>
        <w:pStyle w:val="ZADEVA"/>
        <w:rPr>
          <w:lang w:val="sl-SI"/>
        </w:rPr>
      </w:pPr>
    </w:p>
    <w:sectPr w:rsidR="00C71699" w:rsidRPr="004234FC" w:rsidSect="00164064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C53" w:rsidRDefault="00621C53">
      <w:r>
        <w:separator/>
      </w:r>
    </w:p>
  </w:endnote>
  <w:endnote w:type="continuationSeparator" w:id="0">
    <w:p w:rsidR="00621C53" w:rsidRDefault="0062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C53" w:rsidRDefault="00621C53">
      <w:r>
        <w:separator/>
      </w:r>
    </w:p>
  </w:footnote>
  <w:footnote w:type="continuationSeparator" w:id="0">
    <w:p w:rsidR="00621C53" w:rsidRDefault="00621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E72C1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5E4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187"/>
    <w:multiLevelType w:val="hybridMultilevel"/>
    <w:tmpl w:val="5C7200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D447A"/>
    <w:multiLevelType w:val="hybridMultilevel"/>
    <w:tmpl w:val="9DAE8F7C"/>
    <w:lvl w:ilvl="0" w:tplc="37DC8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1F"/>
    <w:rsid w:val="00023A88"/>
    <w:rsid w:val="00025CD6"/>
    <w:rsid w:val="000A7238"/>
    <w:rsid w:val="00127B86"/>
    <w:rsid w:val="001357B2"/>
    <w:rsid w:val="00162821"/>
    <w:rsid w:val="00164064"/>
    <w:rsid w:val="0017478F"/>
    <w:rsid w:val="00195808"/>
    <w:rsid w:val="001B3F20"/>
    <w:rsid w:val="001E125C"/>
    <w:rsid w:val="001E21F4"/>
    <w:rsid w:val="00202A77"/>
    <w:rsid w:val="00267E56"/>
    <w:rsid w:val="00271CE5"/>
    <w:rsid w:val="00282020"/>
    <w:rsid w:val="002A2B69"/>
    <w:rsid w:val="003159E4"/>
    <w:rsid w:val="003636BF"/>
    <w:rsid w:val="00371442"/>
    <w:rsid w:val="003845B4"/>
    <w:rsid w:val="00387B1A"/>
    <w:rsid w:val="003C5EE5"/>
    <w:rsid w:val="003E1C74"/>
    <w:rsid w:val="00420D5D"/>
    <w:rsid w:val="004234FC"/>
    <w:rsid w:val="00451DF5"/>
    <w:rsid w:val="004657EE"/>
    <w:rsid w:val="00482FF5"/>
    <w:rsid w:val="004851CC"/>
    <w:rsid w:val="00492448"/>
    <w:rsid w:val="00507C55"/>
    <w:rsid w:val="00526246"/>
    <w:rsid w:val="00536569"/>
    <w:rsid w:val="00557018"/>
    <w:rsid w:val="00567106"/>
    <w:rsid w:val="005740A6"/>
    <w:rsid w:val="0059196C"/>
    <w:rsid w:val="00595869"/>
    <w:rsid w:val="005A4DAD"/>
    <w:rsid w:val="005D61A6"/>
    <w:rsid w:val="005E1D3C"/>
    <w:rsid w:val="00621C53"/>
    <w:rsid w:val="00625AE6"/>
    <w:rsid w:val="00632253"/>
    <w:rsid w:val="00642714"/>
    <w:rsid w:val="006455CE"/>
    <w:rsid w:val="00655841"/>
    <w:rsid w:val="00690B6D"/>
    <w:rsid w:val="006C7F41"/>
    <w:rsid w:val="006E4437"/>
    <w:rsid w:val="00733017"/>
    <w:rsid w:val="00774622"/>
    <w:rsid w:val="00783310"/>
    <w:rsid w:val="007A429E"/>
    <w:rsid w:val="007A4A6D"/>
    <w:rsid w:val="007D1BCF"/>
    <w:rsid w:val="007D75CF"/>
    <w:rsid w:val="007E0440"/>
    <w:rsid w:val="007E6DC5"/>
    <w:rsid w:val="00837618"/>
    <w:rsid w:val="0086028F"/>
    <w:rsid w:val="00877FFC"/>
    <w:rsid w:val="0088043C"/>
    <w:rsid w:val="00884889"/>
    <w:rsid w:val="00885124"/>
    <w:rsid w:val="008906C9"/>
    <w:rsid w:val="008A163C"/>
    <w:rsid w:val="008C5738"/>
    <w:rsid w:val="008D04F0"/>
    <w:rsid w:val="008E5054"/>
    <w:rsid w:val="008F3500"/>
    <w:rsid w:val="009105B3"/>
    <w:rsid w:val="00924E3C"/>
    <w:rsid w:val="00930705"/>
    <w:rsid w:val="009612BB"/>
    <w:rsid w:val="0099437B"/>
    <w:rsid w:val="009B0913"/>
    <w:rsid w:val="009B0A16"/>
    <w:rsid w:val="009C740A"/>
    <w:rsid w:val="009F7EE6"/>
    <w:rsid w:val="00A125C5"/>
    <w:rsid w:val="00A2451C"/>
    <w:rsid w:val="00A3126E"/>
    <w:rsid w:val="00A65EE7"/>
    <w:rsid w:val="00A70133"/>
    <w:rsid w:val="00A770A6"/>
    <w:rsid w:val="00A813B1"/>
    <w:rsid w:val="00AA2BD1"/>
    <w:rsid w:val="00AA6FA6"/>
    <w:rsid w:val="00AB36C4"/>
    <w:rsid w:val="00AC32B2"/>
    <w:rsid w:val="00AC4E3F"/>
    <w:rsid w:val="00B05A19"/>
    <w:rsid w:val="00B17141"/>
    <w:rsid w:val="00B31575"/>
    <w:rsid w:val="00B53BBA"/>
    <w:rsid w:val="00B639C9"/>
    <w:rsid w:val="00B775A9"/>
    <w:rsid w:val="00B8547D"/>
    <w:rsid w:val="00BA7BBC"/>
    <w:rsid w:val="00C02942"/>
    <w:rsid w:val="00C250D5"/>
    <w:rsid w:val="00C35666"/>
    <w:rsid w:val="00C71699"/>
    <w:rsid w:val="00C82616"/>
    <w:rsid w:val="00C86452"/>
    <w:rsid w:val="00C92898"/>
    <w:rsid w:val="00CA4340"/>
    <w:rsid w:val="00CB71FE"/>
    <w:rsid w:val="00CC57A4"/>
    <w:rsid w:val="00CE5238"/>
    <w:rsid w:val="00CE7514"/>
    <w:rsid w:val="00CF54C7"/>
    <w:rsid w:val="00D00541"/>
    <w:rsid w:val="00D248DE"/>
    <w:rsid w:val="00D309B5"/>
    <w:rsid w:val="00D4796D"/>
    <w:rsid w:val="00D516F4"/>
    <w:rsid w:val="00D57520"/>
    <w:rsid w:val="00D8542D"/>
    <w:rsid w:val="00DC6A71"/>
    <w:rsid w:val="00E0357D"/>
    <w:rsid w:val="00E3087B"/>
    <w:rsid w:val="00E72C1F"/>
    <w:rsid w:val="00E74CF8"/>
    <w:rsid w:val="00E76A2E"/>
    <w:rsid w:val="00E85D04"/>
    <w:rsid w:val="00E91C99"/>
    <w:rsid w:val="00EA0413"/>
    <w:rsid w:val="00ED1C3E"/>
    <w:rsid w:val="00F234AB"/>
    <w:rsid w:val="00F240BB"/>
    <w:rsid w:val="00F3392D"/>
    <w:rsid w:val="00F37A33"/>
    <w:rsid w:val="00F57FED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5E911F5"/>
  <w15:chartTrackingRefBased/>
  <w15:docId w15:val="{9F1DC186-43BB-4934-8D0B-CA8F2D66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mrea4poudarek1">
    <w:name w:val="Grid Table 4 Accent 1"/>
    <w:basedOn w:val="Navadnatabela"/>
    <w:uiPriority w:val="49"/>
    <w:rsid w:val="004234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86028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D61A6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5D61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D61A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nz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vonar\Downloads\MNZ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2088-0E4D-42F6-840D-7E952C82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MNZ (1)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ZVONAR Maruška</dc:creator>
  <cp:keywords/>
  <cp:lastModifiedBy>ZVONAR Maruška</cp:lastModifiedBy>
  <cp:revision>4</cp:revision>
  <cp:lastPrinted>2012-09-24T10:52:00Z</cp:lastPrinted>
  <dcterms:created xsi:type="dcterms:W3CDTF">2023-10-06T07:54:00Z</dcterms:created>
  <dcterms:modified xsi:type="dcterms:W3CDTF">2023-10-06T08:39:00Z</dcterms:modified>
</cp:coreProperties>
</file>