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6E" w:rsidRDefault="00E0106E" w:rsidP="00980004">
      <w:pPr>
        <w:pStyle w:val="datumtevilka"/>
      </w:pPr>
      <w:bookmarkStart w:id="0" w:name="_GoBack"/>
      <w:bookmarkEnd w:id="0"/>
    </w:p>
    <w:p w:rsidR="009728B4" w:rsidRDefault="009728B4" w:rsidP="00980004">
      <w:pPr>
        <w:pStyle w:val="datumtevilka"/>
      </w:pPr>
    </w:p>
    <w:p w:rsidR="00FD3AA0" w:rsidRDefault="00FD3AA0" w:rsidP="00980004">
      <w:pPr>
        <w:pStyle w:val="datumtevilka"/>
      </w:pPr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551BE1">
        <w:t>2</w:t>
      </w:r>
      <w:r w:rsidR="00E1445B">
        <w:t>40</w:t>
      </w:r>
      <w:r w:rsidR="00551BE1">
        <w:t>/2022</w:t>
      </w:r>
      <w:r>
        <w:t>/</w:t>
      </w:r>
      <w:r w:rsidR="00C72689">
        <w:t>3</w:t>
      </w:r>
      <w:r w:rsidR="00282C3D">
        <w:t>8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E1445B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E1445B">
        <w:t>1</w:t>
      </w:r>
      <w:r w:rsidR="00FB4531">
        <w:t>1</w:t>
      </w:r>
      <w:r w:rsidRPr="00C76E8F">
        <w:t xml:space="preserve">. </w:t>
      </w:r>
      <w:r w:rsidR="00C72689">
        <w:t>5</w:t>
      </w:r>
      <w:r w:rsidR="005E2E5C">
        <w:t xml:space="preserve">. </w:t>
      </w:r>
      <w:r w:rsidR="00E00755">
        <w:t>202</w:t>
      </w:r>
      <w:r w:rsidR="00E1445B">
        <w:t>3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>
        <w:rPr>
          <w:rFonts w:cs="Arial"/>
          <w:szCs w:val="20"/>
          <w:lang w:val="sl-SI"/>
        </w:rPr>
        <w:t xml:space="preserve"> in 79/18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in </w:t>
      </w:r>
      <w:r w:rsidR="00B900D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B900D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5D5605" w:rsidRDefault="005D5605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122138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JAVNO </w:t>
      </w:r>
      <w:r w:rsidR="00B900D0">
        <w:rPr>
          <w:rFonts w:cs="Arial"/>
          <w:b/>
          <w:szCs w:val="20"/>
          <w:lang w:val="sl-SI"/>
        </w:rPr>
        <w:t xml:space="preserve">ZBIRANJE PONUDB </w:t>
      </w:r>
    </w:p>
    <w:p w:rsidR="005D5605" w:rsidRPr="003A3035" w:rsidRDefault="005D5605" w:rsidP="00122138">
      <w:pPr>
        <w:jc w:val="center"/>
        <w:rPr>
          <w:rFonts w:cs="Arial"/>
          <w:b/>
          <w:szCs w:val="20"/>
          <w:lang w:val="sl-SI"/>
        </w:rPr>
      </w:pPr>
    </w:p>
    <w:p w:rsidR="00C2731C" w:rsidRPr="00C2731C" w:rsidRDefault="00980004" w:rsidP="00C273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 w:rsidR="00C046E9"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C2731C" w:rsidRDefault="00C2731C" w:rsidP="00C2731C">
      <w:pPr>
        <w:ind w:left="360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>Republika Slovenija, Ministrstvo za notranje zadeve</w:t>
      </w:r>
      <w:r>
        <w:rPr>
          <w:rFonts w:cs="Arial"/>
          <w:szCs w:val="20"/>
          <w:lang w:val="sl-SI"/>
        </w:rPr>
        <w:t>, Štefanova ulica 2, Ljubljana.</w:t>
      </w:r>
    </w:p>
    <w:p w:rsidR="00C2731C" w:rsidRPr="00C2731C" w:rsidRDefault="00C2731C" w:rsidP="00C2731C">
      <w:pPr>
        <w:ind w:left="360"/>
        <w:rPr>
          <w:rFonts w:cs="Arial"/>
          <w:szCs w:val="20"/>
          <w:lang w:val="sl-SI"/>
        </w:rPr>
      </w:pPr>
    </w:p>
    <w:p w:rsidR="00C2731C" w:rsidRPr="003A3035" w:rsidRDefault="00C2731C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Osnovni podatki:</w:t>
      </w:r>
    </w:p>
    <w:p w:rsidR="00C2731C" w:rsidRPr="00C2731C" w:rsidRDefault="00C2731C" w:rsidP="00C2731C">
      <w:pPr>
        <w:ind w:left="360"/>
        <w:jc w:val="both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 xml:space="preserve">Postopek </w:t>
      </w:r>
      <w:r>
        <w:rPr>
          <w:rFonts w:cs="Arial"/>
          <w:szCs w:val="20"/>
          <w:lang w:val="sl-SI"/>
        </w:rPr>
        <w:t>prodaje</w:t>
      </w:r>
      <w:r w:rsidRPr="00C2731C">
        <w:rPr>
          <w:rFonts w:cs="Arial"/>
          <w:szCs w:val="20"/>
          <w:lang w:val="sl-SI"/>
        </w:rPr>
        <w:t xml:space="preserve"> nepremičnine</w:t>
      </w:r>
      <w:r>
        <w:rPr>
          <w:rFonts w:cs="Arial"/>
          <w:szCs w:val="20"/>
          <w:lang w:val="sl-SI"/>
        </w:rPr>
        <w:t xml:space="preserve"> </w:t>
      </w:r>
      <w:r w:rsidRPr="00C2731C">
        <w:rPr>
          <w:rFonts w:cs="Arial"/>
          <w:szCs w:val="20"/>
          <w:lang w:val="sl-SI"/>
        </w:rPr>
        <w:t xml:space="preserve">se vodi na podlagi </w:t>
      </w:r>
      <w:r>
        <w:rPr>
          <w:rFonts w:cs="Arial"/>
          <w:szCs w:val="20"/>
          <w:lang w:val="sl-SI"/>
        </w:rPr>
        <w:t>51</w:t>
      </w:r>
      <w:r w:rsidRPr="00C2731C">
        <w:rPr>
          <w:rFonts w:cs="Arial"/>
          <w:szCs w:val="20"/>
          <w:lang w:val="sl-SI"/>
        </w:rPr>
        <w:t>. člena Zakona o stvarnem premoženju države in samoupravnih lokalnih skupnosti (Uradni list RS, št. 11/18 in 79/18) in 16. člena Uredbe o stvarnem premoženju države in samoupravnih lokalnih skupnosti (Uradni list RS, št. 31/18).</w:t>
      </w:r>
    </w:p>
    <w:p w:rsidR="00C2731C" w:rsidRPr="00C2731C" w:rsidRDefault="00C2731C" w:rsidP="00C2731C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C2731C" w:rsidP="00C2731C">
      <w:pPr>
        <w:ind w:left="360"/>
        <w:jc w:val="both"/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 xml:space="preserve">Lastnik nepremičnine </w:t>
      </w:r>
      <w:bookmarkStart w:id="1" w:name="_Hlk134623226"/>
      <w:r w:rsidRPr="00C2731C">
        <w:rPr>
          <w:rFonts w:cs="Arial"/>
          <w:szCs w:val="20"/>
          <w:lang w:val="sl-SI"/>
        </w:rPr>
        <w:t>je Republika Slovenija, upravljavec Ministrstvo za notranje zadeve</w:t>
      </w:r>
      <w:bookmarkEnd w:id="1"/>
      <w:r w:rsidRPr="00C2731C">
        <w:rPr>
          <w:rFonts w:cs="Arial"/>
          <w:szCs w:val="20"/>
          <w:lang w:val="sl-SI"/>
        </w:rPr>
        <w:t>.</w:t>
      </w:r>
    </w:p>
    <w:p w:rsidR="00C2731C" w:rsidRPr="003A3035" w:rsidRDefault="00C2731C" w:rsidP="00C2731C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691524" w:rsidRPr="00691524" w:rsidRDefault="00A460F2" w:rsidP="00691524">
      <w:pPr>
        <w:ind w:left="426"/>
        <w:rPr>
          <w:lang w:val="sl-SI"/>
        </w:rPr>
      </w:pPr>
      <w:r w:rsidRPr="00A460F2">
        <w:rPr>
          <w:rFonts w:cs="Arial"/>
          <w:szCs w:val="20"/>
          <w:lang w:val="sl-SI"/>
        </w:rPr>
        <w:t>Nepremičnin</w:t>
      </w:r>
      <w:r w:rsidR="006962C2">
        <w:rPr>
          <w:rFonts w:cs="Arial"/>
          <w:szCs w:val="20"/>
          <w:lang w:val="sl-SI"/>
        </w:rPr>
        <w:t>a</w:t>
      </w:r>
      <w:r w:rsidR="003C0ED7">
        <w:rPr>
          <w:rFonts w:cs="Arial"/>
          <w:szCs w:val="20"/>
          <w:lang w:val="sl-SI"/>
        </w:rPr>
        <w:t xml:space="preserve"> </w:t>
      </w:r>
      <w:r w:rsidR="003C0ED7" w:rsidRPr="008C4DC4">
        <w:rPr>
          <w:lang w:val="sl-SI"/>
        </w:rPr>
        <w:t>ID znak: parcela 829 905/18</w:t>
      </w:r>
      <w:r w:rsidR="003C0ED7">
        <w:rPr>
          <w:rFonts w:cs="Arial"/>
          <w:szCs w:val="20"/>
          <w:lang w:val="sl-SI"/>
        </w:rPr>
        <w:t xml:space="preserve"> v izmeri 17 </w:t>
      </w:r>
      <w:r w:rsidR="003C0ED7" w:rsidRPr="00A460F2">
        <w:rPr>
          <w:rFonts w:cs="Arial"/>
          <w:szCs w:val="20"/>
          <w:lang w:val="sl-SI"/>
        </w:rPr>
        <w:t>m</w:t>
      </w:r>
      <w:r w:rsidR="003C0ED7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3C0ED7">
        <w:rPr>
          <w:rFonts w:ascii="Arial (W1)" w:hAnsi="Arial (W1)" w:cs="Arial"/>
          <w:szCs w:val="20"/>
          <w:lang w:val="sl-SI"/>
        </w:rPr>
        <w:t xml:space="preserve">, </w:t>
      </w:r>
      <w:r w:rsidR="003C0ED7">
        <w:rPr>
          <w:rFonts w:ascii="Arial (W1)" w:hAnsi="Arial (W1)" w:cs="Arial"/>
          <w:szCs w:val="20"/>
          <w:vertAlign w:val="superscript"/>
          <w:lang w:val="sl-SI"/>
        </w:rPr>
        <w:t xml:space="preserve"> </w:t>
      </w:r>
      <w:r w:rsidR="003C0ED7" w:rsidRPr="008C4DC4">
        <w:rPr>
          <w:rFonts w:cs="Arial"/>
          <w:szCs w:val="20"/>
          <w:lang w:val="sl-SI"/>
        </w:rPr>
        <w:t xml:space="preserve">na kateri stoji garaža, stavba 829-2526 </w:t>
      </w:r>
      <w:r w:rsidR="00704BF8">
        <w:rPr>
          <w:rFonts w:cs="Arial"/>
          <w:szCs w:val="20"/>
          <w:lang w:val="sl-SI"/>
        </w:rPr>
        <w:t>na naslovu</w:t>
      </w:r>
      <w:r w:rsidR="00691524">
        <w:rPr>
          <w:rFonts w:cs="Arial"/>
          <w:szCs w:val="20"/>
          <w:lang w:val="sl-SI"/>
        </w:rPr>
        <w:t xml:space="preserve"> </w:t>
      </w:r>
      <w:r w:rsidR="00691524">
        <w:rPr>
          <w:lang w:val="sl-SI"/>
        </w:rPr>
        <w:t>Trg 4. julija 8, Dravograd.</w:t>
      </w:r>
    </w:p>
    <w:p w:rsidR="00A460F2" w:rsidRPr="00A460F2" w:rsidRDefault="00A460F2" w:rsidP="00A460F2">
      <w:pPr>
        <w:autoSpaceDE w:val="0"/>
        <w:autoSpaceDN w:val="0"/>
        <w:adjustRightInd w:val="0"/>
        <w:spacing w:line="240" w:lineRule="exact"/>
        <w:ind w:left="360"/>
        <w:jc w:val="both"/>
        <w:rPr>
          <w:rFonts w:cs="Arial"/>
          <w:i/>
          <w:color w:val="000000"/>
          <w:szCs w:val="20"/>
          <w:lang w:val="sl-SI" w:eastAsia="sl-SI"/>
        </w:rPr>
      </w:pPr>
    </w:p>
    <w:p w:rsidR="00C27EA0" w:rsidRPr="00725029" w:rsidRDefault="00A67057" w:rsidP="005D5605">
      <w:pPr>
        <w:spacing w:line="240" w:lineRule="exact"/>
        <w:ind w:left="360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/>
        </w:rPr>
        <w:t>G</w:t>
      </w:r>
      <w:r w:rsidR="00725029">
        <w:rPr>
          <w:rFonts w:cs="Arial"/>
          <w:szCs w:val="20"/>
          <w:lang w:val="sl-SI"/>
        </w:rPr>
        <w:t>araž</w:t>
      </w:r>
      <w:r w:rsidR="005D5605">
        <w:rPr>
          <w:rFonts w:cs="Arial"/>
          <w:szCs w:val="20"/>
          <w:lang w:val="sl-SI"/>
        </w:rPr>
        <w:t>a</w:t>
      </w:r>
      <w:r w:rsidR="00C27EA0" w:rsidRPr="00725029">
        <w:rPr>
          <w:rFonts w:cs="Arial"/>
          <w:szCs w:val="20"/>
          <w:lang w:val="sl-SI"/>
        </w:rPr>
        <w:t xml:space="preserve"> na </w:t>
      </w:r>
      <w:r w:rsidR="00725029">
        <w:rPr>
          <w:rFonts w:cs="Arial"/>
          <w:szCs w:val="20"/>
          <w:lang w:val="sl-SI"/>
        </w:rPr>
        <w:t>n</w:t>
      </w:r>
      <w:r w:rsidR="00725029" w:rsidRPr="00A460F2">
        <w:rPr>
          <w:rFonts w:cs="Arial"/>
          <w:szCs w:val="20"/>
          <w:lang w:val="sl-SI"/>
        </w:rPr>
        <w:t>epremičnin</w:t>
      </w:r>
      <w:r w:rsidR="005D5605">
        <w:rPr>
          <w:rFonts w:cs="Arial"/>
          <w:szCs w:val="20"/>
          <w:lang w:val="sl-SI"/>
        </w:rPr>
        <w:t>i</w:t>
      </w:r>
      <w:r w:rsidR="00725029">
        <w:rPr>
          <w:rFonts w:cs="Arial"/>
          <w:szCs w:val="20"/>
          <w:lang w:val="sl-SI"/>
        </w:rPr>
        <w:t xml:space="preserve"> </w:t>
      </w:r>
      <w:r w:rsidR="00725029" w:rsidRPr="008C4DC4">
        <w:rPr>
          <w:lang w:val="sl-SI"/>
        </w:rPr>
        <w:t>ID znak: parcela 829 905/18</w:t>
      </w:r>
      <w:r w:rsidR="0072502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niso predmet prodaje.</w:t>
      </w:r>
      <w:r w:rsidR="00C27EA0" w:rsidRPr="00725029">
        <w:rPr>
          <w:rFonts w:cs="Arial"/>
          <w:szCs w:val="20"/>
          <w:lang w:val="sl-SI"/>
        </w:rPr>
        <w:t xml:space="preserve"> </w:t>
      </w:r>
    </w:p>
    <w:p w:rsidR="00FC1C13" w:rsidRDefault="00FC1C13" w:rsidP="00122138">
      <w:pPr>
        <w:ind w:left="360"/>
        <w:jc w:val="both"/>
        <w:rPr>
          <w:lang w:val="sl-SI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C046E9" w:rsidRDefault="00980004" w:rsidP="00C046E9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BE6AA6">
        <w:rPr>
          <w:rFonts w:cs="Arial"/>
          <w:lang w:val="sl-SI"/>
        </w:rPr>
        <w:t>nepremičnine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</w:t>
      </w:r>
      <w:r w:rsidR="00A67057">
        <w:rPr>
          <w:rFonts w:cs="Arial"/>
          <w:szCs w:val="20"/>
          <w:lang w:val="sl-SI"/>
        </w:rPr>
        <w:t>o zbiranje ponudb</w:t>
      </w:r>
      <w:r w:rsidRPr="0043121C">
        <w:rPr>
          <w:rFonts w:cs="Arial"/>
          <w:szCs w:val="20"/>
          <w:lang w:val="sl-SI"/>
        </w:rPr>
        <w:t>.</w:t>
      </w:r>
    </w:p>
    <w:p w:rsidR="00C046E9" w:rsidRPr="0043121C" w:rsidRDefault="00C046E9" w:rsidP="00C046E9">
      <w:pPr>
        <w:tabs>
          <w:tab w:val="num" w:pos="400"/>
        </w:tabs>
        <w:spacing w:before="240"/>
        <w:ind w:left="40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Prodajo bo izvedla Komisija za izvedbo postopkov prodaje in oddaje stvarnega premoženja Ministrstva za notranje zadeve (v nadaljevanju; komisija).</w:t>
      </w:r>
    </w:p>
    <w:p w:rsidR="007717A9" w:rsidRDefault="007717A9" w:rsidP="00122138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E33030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Najnižja p</w:t>
      </w:r>
      <w:r w:rsidR="00C74DA4">
        <w:rPr>
          <w:rFonts w:cs="Arial"/>
          <w:b/>
          <w:szCs w:val="20"/>
          <w:lang w:val="sl-SI"/>
        </w:rPr>
        <w:t>onudbena</w:t>
      </w:r>
      <w:r w:rsidR="00980004" w:rsidRPr="000E1ECF">
        <w:rPr>
          <w:rFonts w:cs="Arial"/>
          <w:b/>
          <w:szCs w:val="20"/>
          <w:lang w:val="sl-SI"/>
        </w:rPr>
        <w:t xml:space="preserve"> cen</w:t>
      </w:r>
      <w:r w:rsidR="00996E23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</w:t>
      </w:r>
      <w:r w:rsidR="00C74DA4">
        <w:rPr>
          <w:rFonts w:cs="Arial"/>
          <w:b/>
          <w:szCs w:val="20"/>
          <w:lang w:val="sl-SI"/>
        </w:rPr>
        <w:t>stroški</w:t>
      </w:r>
      <w:r w:rsidR="00980004" w:rsidRPr="000E1ECF">
        <w:rPr>
          <w:rFonts w:cs="Arial"/>
          <w:b/>
          <w:szCs w:val="20"/>
          <w:lang w:val="sl-SI"/>
        </w:rPr>
        <w:t>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691524" w:rsidRPr="00691524" w:rsidRDefault="00C74DA4" w:rsidP="005D5605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Ponudbena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 xml:space="preserve"> cena</w:t>
      </w:r>
      <w:r w:rsidR="00BA70C1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>znaša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 xml:space="preserve"> za </w:t>
      </w:r>
      <w:r w:rsidR="00BA70C1">
        <w:rPr>
          <w:rFonts w:cs="Arial"/>
          <w:szCs w:val="20"/>
          <w:lang w:val="sl-SI"/>
        </w:rPr>
        <w:t>n</w:t>
      </w:r>
      <w:r w:rsidR="00691524" w:rsidRPr="00A460F2">
        <w:rPr>
          <w:rFonts w:cs="Arial"/>
          <w:szCs w:val="20"/>
          <w:lang w:val="sl-SI"/>
        </w:rPr>
        <w:t>epremičnin</w:t>
      </w:r>
      <w:r w:rsidR="005D5605">
        <w:rPr>
          <w:rFonts w:cs="Arial"/>
          <w:szCs w:val="20"/>
          <w:lang w:val="sl-SI"/>
        </w:rPr>
        <w:t>o</w:t>
      </w:r>
      <w:r w:rsidR="00691524">
        <w:rPr>
          <w:rFonts w:cs="Arial"/>
          <w:szCs w:val="20"/>
          <w:lang w:val="sl-SI"/>
        </w:rPr>
        <w:t xml:space="preserve"> </w:t>
      </w:r>
      <w:r w:rsidR="00691524" w:rsidRPr="008C4DC4">
        <w:rPr>
          <w:lang w:val="sl-SI"/>
        </w:rPr>
        <w:t>ID znak: parcela 829 905/18</w:t>
      </w:r>
      <w:r w:rsidR="00691524">
        <w:rPr>
          <w:rFonts w:cs="Arial"/>
          <w:szCs w:val="20"/>
          <w:lang w:val="sl-SI"/>
        </w:rPr>
        <w:t xml:space="preserve"> v izmeri 17 </w:t>
      </w:r>
      <w:r w:rsidR="00691524" w:rsidRPr="00A460F2">
        <w:rPr>
          <w:rFonts w:cs="Arial"/>
          <w:szCs w:val="20"/>
          <w:lang w:val="sl-SI"/>
        </w:rPr>
        <w:t>m</w:t>
      </w:r>
      <w:r w:rsidR="00691524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691524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937AA2" w:rsidRPr="00691524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3C4617">
        <w:rPr>
          <w:rFonts w:ascii="Helv" w:hAnsi="Helv" w:cs="Helv"/>
          <w:color w:val="000000"/>
          <w:szCs w:val="20"/>
          <w:lang w:val="sl-SI" w:eastAsia="sl-SI" w:bidi="lo-LA"/>
        </w:rPr>
        <w:t>500</w:t>
      </w:r>
      <w:r w:rsidR="00A460F2" w:rsidRPr="00691524">
        <w:rPr>
          <w:rFonts w:ascii="Helv" w:hAnsi="Helv" w:cs="Helv"/>
          <w:color w:val="000000"/>
          <w:szCs w:val="20"/>
          <w:lang w:val="sl-SI" w:eastAsia="sl-SI" w:bidi="lo-LA"/>
        </w:rPr>
        <w:t>,</w:t>
      </w:r>
      <w:r w:rsidR="003C4617">
        <w:rPr>
          <w:rFonts w:ascii="Helv" w:hAnsi="Helv" w:cs="Helv"/>
          <w:color w:val="000000"/>
          <w:szCs w:val="20"/>
          <w:lang w:val="sl-SI" w:eastAsia="sl-SI" w:bidi="lo-LA"/>
        </w:rPr>
        <w:t>0</w:t>
      </w:r>
      <w:r w:rsidR="00A460F2" w:rsidRPr="00691524">
        <w:rPr>
          <w:rFonts w:ascii="Helv" w:hAnsi="Helv" w:cs="Helv"/>
          <w:color w:val="000000"/>
          <w:szCs w:val="20"/>
          <w:lang w:val="sl-SI" w:eastAsia="sl-SI" w:bidi="lo-LA"/>
        </w:rPr>
        <w:t>0</w:t>
      </w:r>
      <w:r w:rsidR="00F304D3" w:rsidRPr="00691524">
        <w:rPr>
          <w:rFonts w:ascii="Helv" w:hAnsi="Helv" w:cs="Helv"/>
          <w:color w:val="000000"/>
          <w:szCs w:val="20"/>
          <w:lang w:val="sl-SI" w:eastAsia="sl-SI" w:bidi="lo-LA"/>
        </w:rPr>
        <w:t xml:space="preserve"> EUR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>.</w:t>
      </w:r>
    </w:p>
    <w:p w:rsidR="00BA70C1" w:rsidRDefault="00BA70C1" w:rsidP="00BA70C1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5D5605" w:rsidRDefault="00E228C9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BA70C1">
        <w:rPr>
          <w:rFonts w:cs="Arial"/>
          <w:szCs w:val="20"/>
          <w:lang w:val="sl-SI"/>
        </w:rPr>
        <w:t>V t</w:t>
      </w:r>
      <w:r w:rsidR="00067D29" w:rsidRPr="00BA70C1">
        <w:rPr>
          <w:rFonts w:cs="Arial"/>
          <w:szCs w:val="20"/>
          <w:lang w:val="sl-SI"/>
        </w:rPr>
        <w:t>a</w:t>
      </w:r>
      <w:r w:rsidRPr="00BA70C1">
        <w:rPr>
          <w:rFonts w:cs="Arial"/>
          <w:szCs w:val="20"/>
          <w:lang w:val="sl-SI"/>
        </w:rPr>
        <w:t xml:space="preserve"> </w:t>
      </w:r>
      <w:r w:rsidR="00996E23" w:rsidRPr="00BA70C1">
        <w:rPr>
          <w:rFonts w:cs="Arial"/>
          <w:szCs w:val="20"/>
          <w:lang w:val="sl-SI"/>
        </w:rPr>
        <w:t>znesek</w:t>
      </w:r>
      <w:r w:rsidRPr="00BA70C1">
        <w:rPr>
          <w:rFonts w:cs="Arial"/>
          <w:szCs w:val="20"/>
          <w:lang w:val="sl-SI"/>
        </w:rPr>
        <w:t xml:space="preserve"> ni vštet davek na promet nepremičnin, ki ga plača kupec</w:t>
      </w:r>
      <w:r w:rsidR="003E173A" w:rsidRPr="00BA70C1">
        <w:rPr>
          <w:rFonts w:cs="Arial"/>
          <w:szCs w:val="20"/>
          <w:lang w:val="sl-SI"/>
        </w:rPr>
        <w:t xml:space="preserve">. </w:t>
      </w:r>
    </w:p>
    <w:p w:rsidR="00EF6C6F" w:rsidRDefault="00EF6C6F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9723AD" w:rsidRDefault="00C74DA4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>V kolikor bo v roku prispelo več enakih ponudb, bo prodajalec izvedel dodatna pisna pogajanja o ceni z namenom višanja cene in pogajanja o morebitnih drugih pogojih pravnega posla.</w:t>
      </w:r>
    </w:p>
    <w:p w:rsidR="005D5605" w:rsidRDefault="005D5605" w:rsidP="009723AD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C74DA4" w:rsidRDefault="00C74DA4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Cena in drugi elementi ponudbe, ponujeni na pogajanjih, so zavezujoči. </w:t>
      </w:r>
    </w:p>
    <w:p w:rsidR="00E33030" w:rsidRDefault="00E33030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:rsidR="00C74DA4" w:rsidRPr="00C74DA4" w:rsidRDefault="00C74DA4" w:rsidP="00C74DA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C74DA4">
        <w:rPr>
          <w:rFonts w:cs="Arial"/>
          <w:b/>
          <w:szCs w:val="20"/>
          <w:lang w:val="sl-SI"/>
        </w:rPr>
        <w:lastRenderedPageBreak/>
        <w:t>Rok za prejem ponudbe:</w:t>
      </w:r>
    </w:p>
    <w:p w:rsidR="00C72689" w:rsidRPr="00C74DA4" w:rsidRDefault="00C74DA4" w:rsidP="00CB26E0">
      <w:pPr>
        <w:ind w:left="28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</w:t>
      </w:r>
      <w:r w:rsidRPr="00C74DA4">
        <w:rPr>
          <w:rFonts w:cs="Arial"/>
          <w:szCs w:val="20"/>
          <w:lang w:val="sl-SI"/>
        </w:rPr>
        <w:t xml:space="preserve">Ponudnik mora ponudbo poslati </w:t>
      </w:r>
      <w:r w:rsidRPr="00C74DA4">
        <w:rPr>
          <w:rFonts w:cs="Arial"/>
          <w:b/>
          <w:szCs w:val="20"/>
          <w:lang w:val="sl-SI"/>
        </w:rPr>
        <w:t xml:space="preserve">najkasneje do vključno </w:t>
      </w:r>
      <w:r w:rsidR="00C72689">
        <w:rPr>
          <w:rFonts w:cs="Arial"/>
          <w:b/>
          <w:szCs w:val="20"/>
          <w:lang w:val="sl-SI"/>
        </w:rPr>
        <w:t>1</w:t>
      </w:r>
      <w:r w:rsidRPr="00C74DA4">
        <w:rPr>
          <w:rFonts w:cs="Arial"/>
          <w:b/>
          <w:szCs w:val="20"/>
          <w:lang w:val="sl-SI"/>
        </w:rPr>
        <w:t xml:space="preserve">. </w:t>
      </w:r>
      <w:r w:rsidR="00C72689">
        <w:rPr>
          <w:rFonts w:cs="Arial"/>
          <w:b/>
          <w:szCs w:val="20"/>
          <w:lang w:val="sl-SI"/>
        </w:rPr>
        <w:t>6</w:t>
      </w:r>
      <w:r w:rsidRPr="00C74DA4">
        <w:rPr>
          <w:rFonts w:cs="Arial"/>
          <w:b/>
          <w:szCs w:val="20"/>
          <w:lang w:val="sl-SI"/>
        </w:rPr>
        <w:t>. 202</w:t>
      </w:r>
      <w:r w:rsidR="00C72689">
        <w:rPr>
          <w:rFonts w:cs="Arial"/>
          <w:b/>
          <w:szCs w:val="20"/>
          <w:lang w:val="sl-SI"/>
        </w:rPr>
        <w:t>3</w:t>
      </w:r>
      <w:r w:rsidRPr="00C74DA4">
        <w:rPr>
          <w:rFonts w:cs="Arial"/>
          <w:b/>
          <w:szCs w:val="20"/>
          <w:lang w:val="sl-SI"/>
        </w:rPr>
        <w:t xml:space="preserve"> do 15.00 ure</w:t>
      </w:r>
      <w:r w:rsidRPr="00C74DA4">
        <w:rPr>
          <w:rFonts w:cs="Arial"/>
          <w:szCs w:val="20"/>
          <w:lang w:val="sl-SI"/>
        </w:rPr>
        <w:t xml:space="preserve"> na</w:t>
      </w:r>
    </w:p>
    <w:p w:rsidR="005D5605" w:rsidRDefault="00C72689" w:rsidP="005D5605">
      <w:pPr>
        <w:ind w:left="28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</w:t>
      </w:r>
      <w:r w:rsidR="00C74DA4" w:rsidRPr="00C74DA4">
        <w:rPr>
          <w:rFonts w:cs="Arial"/>
          <w:szCs w:val="20"/>
          <w:lang w:val="sl-SI"/>
        </w:rPr>
        <w:t>naslov: Ministrstvo za notranje zadeve, Štefanova ulica 2, 1501 Ljubljana</w:t>
      </w:r>
      <w:r w:rsidR="00C74DA4" w:rsidRPr="00C74DA4">
        <w:rPr>
          <w:rFonts w:cs="Arial"/>
          <w:b/>
          <w:szCs w:val="20"/>
          <w:lang w:val="sl-SI"/>
        </w:rPr>
        <w:t>.</w:t>
      </w:r>
      <w:r w:rsidR="00C74DA4" w:rsidRPr="00C74DA4">
        <w:rPr>
          <w:rFonts w:cs="Arial"/>
          <w:szCs w:val="20"/>
          <w:lang w:val="sl-SI"/>
        </w:rPr>
        <w:t xml:space="preserve"> </w:t>
      </w:r>
    </w:p>
    <w:p w:rsidR="005D5605" w:rsidRDefault="005D5605" w:rsidP="005D5605">
      <w:pPr>
        <w:ind w:left="284"/>
        <w:jc w:val="both"/>
        <w:rPr>
          <w:rFonts w:cs="Arial"/>
          <w:szCs w:val="20"/>
          <w:lang w:val="sl-SI"/>
        </w:rPr>
      </w:pPr>
    </w:p>
    <w:p w:rsidR="00C74DA4" w:rsidRDefault="00C74DA4" w:rsidP="005D5605">
      <w:pPr>
        <w:ind w:left="284"/>
        <w:jc w:val="both"/>
        <w:rPr>
          <w:rFonts w:cs="Arial"/>
          <w:b/>
          <w:bCs/>
          <w:szCs w:val="20"/>
          <w:lang w:val="sl-SI"/>
        </w:rPr>
      </w:pPr>
      <w:r w:rsidRPr="00C72689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  <w:lang w:val="sl-SI"/>
        </w:rPr>
        <w:t xml:space="preserve"> </w:t>
      </w:r>
      <w:r w:rsidRPr="00C72689">
        <w:rPr>
          <w:rFonts w:cs="Arial"/>
          <w:b/>
          <w:bCs/>
          <w:szCs w:val="20"/>
          <w:lang w:val="sl-SI"/>
        </w:rPr>
        <w:t xml:space="preserve">najkasneje do </w:t>
      </w:r>
      <w:r w:rsidR="00C72689" w:rsidRPr="00C72689">
        <w:rPr>
          <w:rFonts w:cs="Arial"/>
          <w:b/>
          <w:bCs/>
          <w:szCs w:val="20"/>
          <w:lang w:val="sl-SI"/>
        </w:rPr>
        <w:t>1</w:t>
      </w:r>
      <w:r w:rsidRPr="00C72689">
        <w:rPr>
          <w:rFonts w:cs="Arial"/>
          <w:b/>
          <w:bCs/>
          <w:szCs w:val="20"/>
          <w:lang w:val="sl-SI"/>
        </w:rPr>
        <w:t xml:space="preserve">. </w:t>
      </w:r>
      <w:r w:rsidR="00C72689" w:rsidRPr="00C72689">
        <w:rPr>
          <w:rFonts w:cs="Arial"/>
          <w:b/>
          <w:bCs/>
          <w:szCs w:val="20"/>
          <w:lang w:val="sl-SI"/>
        </w:rPr>
        <w:t>6</w:t>
      </w:r>
      <w:r w:rsidRPr="00C72689">
        <w:rPr>
          <w:rFonts w:cs="Arial"/>
          <w:b/>
          <w:bCs/>
          <w:szCs w:val="20"/>
          <w:lang w:val="sl-SI"/>
        </w:rPr>
        <w:t>. 202</w:t>
      </w:r>
      <w:r w:rsidR="00C72689" w:rsidRPr="00C72689">
        <w:rPr>
          <w:rFonts w:cs="Arial"/>
          <w:b/>
          <w:bCs/>
          <w:szCs w:val="20"/>
          <w:lang w:val="sl-SI"/>
        </w:rPr>
        <w:t>3</w:t>
      </w:r>
      <w:r w:rsidRPr="00C72689">
        <w:rPr>
          <w:rFonts w:cs="Arial"/>
          <w:b/>
          <w:bCs/>
          <w:szCs w:val="20"/>
          <w:lang w:val="sl-SI"/>
        </w:rPr>
        <w:t xml:space="preserve"> do 15.00 ure.</w:t>
      </w:r>
    </w:p>
    <w:p w:rsidR="00C2731C" w:rsidRDefault="00C2731C" w:rsidP="005D5605">
      <w:pPr>
        <w:ind w:left="284"/>
        <w:jc w:val="both"/>
        <w:rPr>
          <w:rFonts w:cs="Arial"/>
          <w:b/>
          <w:bCs/>
          <w:szCs w:val="20"/>
          <w:lang w:val="sl-SI"/>
        </w:rPr>
      </w:pPr>
    </w:p>
    <w:p w:rsidR="002D7CC4" w:rsidRPr="002D7CC4" w:rsidRDefault="002D7CC4" w:rsidP="002D7CC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b/>
          <w:szCs w:val="20"/>
          <w:lang w:val="sl-SI"/>
        </w:rPr>
        <w:t>Oblika in pogoji za oddajo ponudbe:</w:t>
      </w:r>
    </w:p>
    <w:p w:rsidR="002D7CC4" w:rsidRPr="002D7CC4" w:rsidRDefault="002D7CC4" w:rsidP="002D7CC4">
      <w:pPr>
        <w:ind w:left="426"/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Ponudniki ponudbi priložijo: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 xml:space="preserve">Izpolnjen in lastnoročno podpisan Obrazec št. 1, ki je priloga te objave. 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 xml:space="preserve">Izpolnjen in lastnoročno podpisan Obrazec št. 2, ki je priloga te objave. </w:t>
      </w:r>
    </w:p>
    <w:p w:rsid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  <w:r w:rsidRPr="002D7CC4">
        <w:rPr>
          <w:rFonts w:ascii="Arial" w:hAnsi="Arial" w:cs="Arial"/>
        </w:rPr>
        <w:t>Kopijo osebnega dokumenta (osebna izkaznica ali potni list: velja za fizične osebe in s.p.).</w:t>
      </w:r>
    </w:p>
    <w:p w:rsid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 xml:space="preserve">Ponudniki pošljejo svojo ponudbo v zaprti kuverti, na kateri mora biti poleg naziva in naslova MNZ navedeno tudi: </w:t>
      </w: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</w:p>
    <w:p w:rsidR="002D7CC4" w:rsidRPr="002D7CC4" w:rsidRDefault="002D7CC4" w:rsidP="002D7CC4">
      <w:pPr>
        <w:ind w:left="426"/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sprednji strani kuverte: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PARCELE </w:t>
      </w:r>
      <w:r w:rsidRPr="008C4DC4">
        <w:rPr>
          <w:lang w:val="sl-SI"/>
        </w:rPr>
        <w:t>829 905/18</w:t>
      </w:r>
      <w:r w:rsidRPr="002D7CC4">
        <w:rPr>
          <w:rFonts w:cs="Arial"/>
          <w:szCs w:val="20"/>
          <w:lang w:val="sl-SI"/>
        </w:rPr>
        <w:t>«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Številka zadeve: 478-</w:t>
      </w:r>
      <w:r>
        <w:rPr>
          <w:rFonts w:cs="Arial"/>
          <w:szCs w:val="20"/>
          <w:lang w:val="sl-SI"/>
        </w:rPr>
        <w:t>240</w:t>
      </w:r>
      <w:r w:rsidRPr="002D7CC4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2</w:t>
      </w:r>
      <w:r w:rsidRPr="002D7CC4">
        <w:rPr>
          <w:rFonts w:cs="Arial"/>
          <w:szCs w:val="20"/>
          <w:lang w:val="sl-SI"/>
        </w:rPr>
        <w:t xml:space="preserve">  </w:t>
      </w:r>
    </w:p>
    <w:p w:rsidR="002D7CC4" w:rsidRP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Oznaka: "NE ODPIRAJ – PONUDBA!"</w:t>
      </w:r>
    </w:p>
    <w:p w:rsidR="002D7CC4" w:rsidRDefault="002D7CC4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zadnji strani kuverte:</w:t>
      </w:r>
      <w:r w:rsidRPr="002D7CC4">
        <w:rPr>
          <w:rFonts w:cs="Arial"/>
          <w:szCs w:val="20"/>
          <w:lang w:val="sl-SI"/>
        </w:rPr>
        <w:t xml:space="preserve"> mora biti navedeno ime in priimek /naziv in naslov ponudnika.</w:t>
      </w:r>
    </w:p>
    <w:p w:rsidR="00E33030" w:rsidRDefault="00E33030" w:rsidP="002D7CC4">
      <w:pPr>
        <w:tabs>
          <w:tab w:val="left" w:pos="800"/>
        </w:tabs>
        <w:ind w:left="426"/>
        <w:jc w:val="both"/>
        <w:rPr>
          <w:rFonts w:cs="Arial"/>
          <w:szCs w:val="20"/>
          <w:lang w:val="sl-SI"/>
        </w:rPr>
      </w:pPr>
    </w:p>
    <w:p w:rsidR="00E33030" w:rsidRDefault="00E33030" w:rsidP="00E33030">
      <w:pPr>
        <w:tabs>
          <w:tab w:val="left" w:pos="400"/>
        </w:tabs>
        <w:ind w:left="425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Pr="00587A39">
        <w:rPr>
          <w:rFonts w:cs="Arial"/>
          <w:lang w:val="sl-SI"/>
        </w:rPr>
        <w:t xml:space="preserve">bo upošteval le ponudbe, ki bodo enake ali višje od </w:t>
      </w:r>
      <w:r>
        <w:rPr>
          <w:rFonts w:cs="Arial"/>
          <w:lang w:val="sl-SI"/>
        </w:rPr>
        <w:t>5</w:t>
      </w:r>
      <w:r>
        <w:rPr>
          <w:rFonts w:ascii="Helv" w:hAnsi="Helv" w:cs="Helv"/>
          <w:color w:val="000000"/>
          <w:szCs w:val="20"/>
          <w:lang w:val="sl-SI" w:eastAsia="sl-SI" w:bidi="lo-LA"/>
        </w:rPr>
        <w:t>00</w:t>
      </w:r>
      <w:r w:rsidRPr="0081520B">
        <w:rPr>
          <w:rFonts w:ascii="Helv" w:hAnsi="Helv" w:cs="Helv"/>
          <w:color w:val="000000"/>
          <w:szCs w:val="20"/>
          <w:lang w:val="sl-SI" w:eastAsia="sl-SI" w:bidi="lo-LA"/>
        </w:rPr>
        <w:t>,00</w:t>
      </w:r>
      <w:r w:rsidRPr="000E017E">
        <w:rPr>
          <w:rFonts w:cs="Arial"/>
          <w:szCs w:val="20"/>
          <w:lang w:val="sl-SI" w:eastAsia="sl-SI"/>
        </w:rPr>
        <w:t xml:space="preserve"> EUR</w:t>
      </w:r>
      <w:r>
        <w:rPr>
          <w:rFonts w:cs="Arial"/>
          <w:szCs w:val="20"/>
          <w:lang w:val="sl-SI" w:eastAsia="sl-SI"/>
        </w:rPr>
        <w:t xml:space="preserve"> brez DDV,</w:t>
      </w:r>
      <w:r w:rsidRPr="00587A39">
        <w:rPr>
          <w:rFonts w:cs="Arial"/>
          <w:lang w:val="sl-SI"/>
        </w:rPr>
        <w:t xml:space="preserve"> pripravljene v skladu z navodili iz te objave, ter bodo izpolnjevale vse zahtevane pogoje in v katerih bodo priložene vse priloge, navedene v </w:t>
      </w:r>
      <w:r>
        <w:rPr>
          <w:rFonts w:cs="Arial"/>
          <w:lang w:val="sl-SI"/>
        </w:rPr>
        <w:t>prvem</w:t>
      </w:r>
      <w:r w:rsidRPr="00587A39">
        <w:rPr>
          <w:rFonts w:cs="Arial"/>
          <w:lang w:val="sl-SI"/>
        </w:rPr>
        <w:t xml:space="preserve"> odstavku te točke. V nasprotnem primeru bo ponudba izločena.</w:t>
      </w:r>
    </w:p>
    <w:p w:rsidR="002D7CC4" w:rsidRPr="002D7CC4" w:rsidRDefault="002D7CC4" w:rsidP="002D7CC4">
      <w:pPr>
        <w:pStyle w:val="Telobesedila"/>
        <w:spacing w:line="260" w:lineRule="exact"/>
        <w:ind w:left="426"/>
        <w:rPr>
          <w:rFonts w:ascii="Arial" w:hAnsi="Arial" w:cs="Arial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 w:rsidR="005F166E"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posla.</w:t>
      </w:r>
    </w:p>
    <w:p w:rsidR="00E1445B" w:rsidRPr="00E42AEA" w:rsidRDefault="00E1445B" w:rsidP="00122138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F643EE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Datum, </w:t>
      </w:r>
      <w:r w:rsidR="00980004">
        <w:rPr>
          <w:rFonts w:cs="Arial"/>
          <w:b/>
          <w:szCs w:val="20"/>
          <w:lang w:val="sl-SI"/>
        </w:rPr>
        <w:t>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 xml:space="preserve">in kraj </w:t>
      </w:r>
      <w:r w:rsidR="00980004">
        <w:rPr>
          <w:rFonts w:cs="Arial"/>
          <w:b/>
          <w:szCs w:val="20"/>
          <w:lang w:val="sl-SI"/>
        </w:rPr>
        <w:t>javn</w:t>
      </w:r>
      <w:r w:rsidR="00A67057">
        <w:rPr>
          <w:rFonts w:cs="Arial"/>
          <w:b/>
          <w:szCs w:val="20"/>
          <w:lang w:val="sl-SI"/>
        </w:rPr>
        <w:t>ega odpiranja ponudb</w:t>
      </w:r>
      <w:r w:rsidR="00980004"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A460F2" w:rsidP="00122138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>avn</w:t>
      </w:r>
      <w:r w:rsidR="00A67057">
        <w:rPr>
          <w:rFonts w:cs="Arial"/>
          <w:szCs w:val="20"/>
          <w:lang w:val="sl-SI"/>
        </w:rPr>
        <w:t>o odpiranje ponudb</w:t>
      </w:r>
      <w:r w:rsidR="00980004" w:rsidRPr="005B3B6B">
        <w:rPr>
          <w:rFonts w:cs="Arial"/>
          <w:szCs w:val="20"/>
          <w:lang w:val="sl-SI"/>
        </w:rPr>
        <w:t xml:space="preserve"> bo </w:t>
      </w:r>
      <w:r w:rsidR="00980004" w:rsidRPr="005B3B6B">
        <w:rPr>
          <w:rFonts w:cs="Arial"/>
          <w:b/>
          <w:szCs w:val="20"/>
          <w:lang w:val="sl-SI"/>
        </w:rPr>
        <w:t>dne</w:t>
      </w:r>
      <w:r w:rsidR="00C72689">
        <w:rPr>
          <w:rFonts w:cs="Arial"/>
          <w:b/>
          <w:szCs w:val="20"/>
          <w:lang w:val="sl-SI"/>
        </w:rPr>
        <w:t xml:space="preserve"> 2</w:t>
      </w:r>
      <w:r w:rsidR="00980004" w:rsidRPr="005B3B6B">
        <w:rPr>
          <w:rFonts w:cs="Arial"/>
          <w:b/>
          <w:szCs w:val="20"/>
          <w:lang w:val="sl-SI"/>
        </w:rPr>
        <w:t xml:space="preserve">. </w:t>
      </w:r>
      <w:r w:rsidR="00C72689">
        <w:rPr>
          <w:rFonts w:cs="Arial"/>
          <w:b/>
          <w:szCs w:val="20"/>
          <w:lang w:val="sl-SI"/>
        </w:rPr>
        <w:t>6</w:t>
      </w:r>
      <w:r w:rsidR="00980004" w:rsidRPr="005B3B6B">
        <w:rPr>
          <w:rFonts w:cs="Arial"/>
          <w:b/>
          <w:szCs w:val="20"/>
          <w:lang w:val="sl-SI"/>
        </w:rPr>
        <w:t>. 20</w:t>
      </w:r>
      <w:r w:rsidR="00976535">
        <w:rPr>
          <w:rFonts w:cs="Arial"/>
          <w:b/>
          <w:szCs w:val="20"/>
          <w:lang w:val="sl-SI"/>
        </w:rPr>
        <w:t>2</w:t>
      </w:r>
      <w:r w:rsidR="00BA70C1">
        <w:rPr>
          <w:rFonts w:cs="Arial"/>
          <w:b/>
          <w:szCs w:val="20"/>
          <w:lang w:val="sl-SI"/>
        </w:rPr>
        <w:t>3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4B7112">
        <w:rPr>
          <w:rFonts w:cs="Arial"/>
          <w:b/>
          <w:szCs w:val="20"/>
          <w:lang w:val="sl-SI"/>
        </w:rPr>
        <w:t>9</w:t>
      </w:r>
      <w:r w:rsidR="00980004" w:rsidRPr="005B3B6B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E1445B" w:rsidRDefault="00980004" w:rsidP="00E1445B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7C4251" w:rsidRDefault="007C4251" w:rsidP="00122138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EE2F2F" w:rsidRPr="005B2389" w:rsidRDefault="00EE2F2F" w:rsidP="00122138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 w:rsidR="00A67057"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 w:rsidR="00996E23">
        <w:rPr>
          <w:rFonts w:cs="Arial"/>
          <w:szCs w:val="20"/>
          <w:lang w:val="sl-SI"/>
        </w:rPr>
        <w:t xml:space="preserve"> </w:t>
      </w:r>
      <w:r w:rsidR="00A67057">
        <w:rPr>
          <w:rFonts w:cs="Arial"/>
          <w:szCs w:val="20"/>
          <w:lang w:val="sl-SI"/>
        </w:rPr>
        <w:t>javnem odpiranju ponudbe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 w:rsidR="00C74DA4"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 w:rsidR="00C74DA4">
        <w:rPr>
          <w:rFonts w:cs="Arial"/>
          <w:szCs w:val="20"/>
          <w:lang w:val="sl-SI"/>
        </w:rPr>
        <w:t>odpiranja ponudbe</w:t>
      </w:r>
      <w:r w:rsidRPr="005B2389">
        <w:rPr>
          <w:rFonts w:cs="Arial"/>
          <w:szCs w:val="20"/>
          <w:lang w:val="sl-SI"/>
        </w:rPr>
        <w:t xml:space="preserve"> komisiji izročiti pisna pooblastila za sodelovanje na javn</w:t>
      </w:r>
      <w:r w:rsidR="00C74DA4">
        <w:rPr>
          <w:rFonts w:cs="Arial"/>
          <w:szCs w:val="20"/>
          <w:lang w:val="sl-SI"/>
        </w:rPr>
        <w:t>em odpiranju ponudbe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F643EE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- f</w:t>
      </w:r>
      <w:r w:rsidR="003E038C" w:rsidRPr="005B2389">
        <w:rPr>
          <w:rFonts w:cs="Arial"/>
          <w:szCs w:val="20"/>
          <w:lang w:val="sl-SI"/>
        </w:rPr>
        <w:t>izične</w:t>
      </w:r>
      <w:r w:rsidR="003E038C">
        <w:rPr>
          <w:rFonts w:cs="Arial"/>
          <w:szCs w:val="20"/>
          <w:lang w:val="sl-SI"/>
        </w:rPr>
        <w:t xml:space="preserve"> </w:t>
      </w:r>
      <w:r w:rsidR="003E038C" w:rsidRPr="005B2389">
        <w:rPr>
          <w:rFonts w:cs="Arial"/>
          <w:szCs w:val="20"/>
          <w:lang w:val="sl-SI"/>
        </w:rPr>
        <w:t>osebe, ki bodo prisotni na</w:t>
      </w:r>
      <w:r w:rsidR="00996E23">
        <w:rPr>
          <w:rFonts w:cs="Arial"/>
          <w:szCs w:val="20"/>
          <w:lang w:val="sl-SI"/>
        </w:rPr>
        <w:t xml:space="preserve"> </w:t>
      </w:r>
      <w:r w:rsidR="003E038C">
        <w:rPr>
          <w:rFonts w:cs="Arial"/>
          <w:szCs w:val="20"/>
          <w:lang w:val="sl-SI"/>
        </w:rPr>
        <w:t>j</w:t>
      </w:r>
      <w:r w:rsidR="003E038C" w:rsidRPr="005B2389">
        <w:rPr>
          <w:rFonts w:cs="Arial"/>
          <w:szCs w:val="20"/>
          <w:lang w:val="sl-SI"/>
        </w:rPr>
        <w:t>avn</w:t>
      </w:r>
      <w:r w:rsidR="00C74DA4">
        <w:rPr>
          <w:rFonts w:cs="Arial"/>
          <w:szCs w:val="20"/>
          <w:lang w:val="sl-SI"/>
        </w:rPr>
        <w:t>em odpiranju ponudb</w:t>
      </w:r>
      <w:r w:rsidR="003E038C" w:rsidRPr="005B2389">
        <w:rPr>
          <w:rFonts w:cs="Arial"/>
          <w:szCs w:val="20"/>
          <w:lang w:val="sl-SI"/>
        </w:rPr>
        <w:t>, morajo pred pričetkom</w:t>
      </w:r>
      <w:r w:rsidR="003E038C">
        <w:rPr>
          <w:rFonts w:cs="Arial"/>
          <w:szCs w:val="20"/>
          <w:lang w:val="sl-SI"/>
        </w:rPr>
        <w:t xml:space="preserve"> </w:t>
      </w:r>
      <w:r w:rsidR="003E038C" w:rsidRPr="005B2389">
        <w:rPr>
          <w:rFonts w:cs="Arial"/>
          <w:szCs w:val="20"/>
          <w:lang w:val="sl-SI"/>
        </w:rPr>
        <w:t>javne</w:t>
      </w:r>
      <w:r w:rsidR="00C74DA4">
        <w:rPr>
          <w:rFonts w:cs="Arial"/>
          <w:szCs w:val="20"/>
          <w:lang w:val="sl-SI"/>
        </w:rPr>
        <w:t>ga</w:t>
      </w:r>
      <w:r w:rsidR="003E038C" w:rsidRPr="005B2389">
        <w:rPr>
          <w:rFonts w:cs="Arial"/>
          <w:szCs w:val="20"/>
          <w:lang w:val="sl-SI"/>
        </w:rPr>
        <w:t xml:space="preserve"> </w:t>
      </w:r>
      <w:r w:rsidR="00C74DA4">
        <w:rPr>
          <w:rFonts w:cs="Arial"/>
          <w:szCs w:val="20"/>
          <w:lang w:val="sl-SI"/>
        </w:rPr>
        <w:t>odpiranja ponudb</w:t>
      </w:r>
      <w:r w:rsidR="003E038C" w:rsidRPr="005B2389">
        <w:rPr>
          <w:rFonts w:cs="Arial"/>
          <w:szCs w:val="20"/>
          <w:lang w:val="sl-SI"/>
        </w:rPr>
        <w:t xml:space="preserve"> komisiji izročiti na vpogled osebni dokument s fotografijo, </w:t>
      </w:r>
      <w:r w:rsidR="003E038C">
        <w:rPr>
          <w:rFonts w:cs="Arial"/>
          <w:szCs w:val="20"/>
          <w:lang w:val="sl-SI"/>
        </w:rPr>
        <w:t>ki ga</w:t>
      </w:r>
      <w:r w:rsidR="003E038C" w:rsidRPr="005B2389">
        <w:rPr>
          <w:rFonts w:cs="Arial"/>
          <w:szCs w:val="20"/>
          <w:lang w:val="sl-SI"/>
        </w:rPr>
        <w:t xml:space="preserve"> je izdal državni organ</w:t>
      </w:r>
      <w:r w:rsidR="003E038C">
        <w:rPr>
          <w:rFonts w:cs="Arial"/>
          <w:szCs w:val="20"/>
          <w:lang w:val="sl-SI"/>
        </w:rPr>
        <w:t xml:space="preserve"> (javno listino)</w:t>
      </w:r>
      <w:r w:rsidR="003E038C" w:rsidRPr="005B2389">
        <w:rPr>
          <w:rFonts w:cs="Arial"/>
          <w:szCs w:val="20"/>
          <w:lang w:val="sl-SI"/>
        </w:rPr>
        <w:t>.</w:t>
      </w:r>
    </w:p>
    <w:p w:rsidR="00EE2F2F" w:rsidRDefault="00EE2F2F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7C4251" w:rsidRPr="003A3035" w:rsidRDefault="007C4251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</w:t>
      </w:r>
      <w:r w:rsidR="00411D5D">
        <w:rPr>
          <w:rFonts w:cs="Arial"/>
          <w:b/>
          <w:szCs w:val="20"/>
          <w:lang w:val="sl-SI"/>
        </w:rPr>
        <w:t>o postopku</w:t>
      </w:r>
      <w:r w:rsidR="00996E23"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</w:t>
      </w:r>
      <w:r w:rsidR="00C74DA4">
        <w:rPr>
          <w:rFonts w:cs="Arial"/>
          <w:b/>
          <w:szCs w:val="20"/>
          <w:lang w:val="sl-SI"/>
        </w:rPr>
        <w:t>ga zbiranja ponudb</w:t>
      </w:r>
      <w:r w:rsidRPr="003A3035">
        <w:rPr>
          <w:rFonts w:cs="Arial"/>
          <w:b/>
          <w:szCs w:val="20"/>
          <w:lang w:val="sl-SI"/>
        </w:rPr>
        <w:t>:</w:t>
      </w:r>
    </w:p>
    <w:p w:rsidR="00411D5D" w:rsidRPr="00157447" w:rsidRDefault="003B7537" w:rsidP="00FF3571">
      <w:pPr>
        <w:ind w:left="426"/>
        <w:jc w:val="both"/>
        <w:rPr>
          <w:rFonts w:cs="Arial"/>
          <w:szCs w:val="20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 w:rsidR="00415093">
        <w:rPr>
          <w:rFonts w:cs="Arial"/>
          <w:szCs w:val="20"/>
          <w:lang w:val="sl-SI"/>
        </w:rPr>
        <w:t xml:space="preserve"> postopka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>javn</w:t>
      </w:r>
      <w:r w:rsidR="00415093">
        <w:rPr>
          <w:rFonts w:cs="Arial"/>
          <w:szCs w:val="20"/>
          <w:lang w:val="sl-SI"/>
        </w:rPr>
        <w:t xml:space="preserve">ega zbiranja ponudb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>dobite po telefonu številka 01 428 4</w:t>
      </w:r>
      <w:r w:rsidR="00AB031A">
        <w:rPr>
          <w:rFonts w:cs="Arial"/>
          <w:szCs w:val="20"/>
          <w:lang w:val="sl-SI"/>
        </w:rPr>
        <w:t>2</w:t>
      </w:r>
      <w:r w:rsidRPr="003B7537">
        <w:rPr>
          <w:rFonts w:cs="Arial"/>
          <w:szCs w:val="20"/>
          <w:lang w:val="sl-SI"/>
        </w:rPr>
        <w:t xml:space="preserve"> </w:t>
      </w:r>
      <w:r w:rsidR="00AB031A">
        <w:rPr>
          <w:rFonts w:cs="Arial"/>
          <w:szCs w:val="20"/>
          <w:lang w:val="sl-SI"/>
        </w:rPr>
        <w:t>59</w:t>
      </w:r>
      <w:r w:rsidRPr="003B7537">
        <w:rPr>
          <w:rFonts w:cs="Arial"/>
          <w:szCs w:val="20"/>
          <w:lang w:val="sl-SI"/>
        </w:rPr>
        <w:t xml:space="preserve"> pri </w:t>
      </w:r>
      <w:r w:rsidR="00AB031A">
        <w:rPr>
          <w:rFonts w:cs="Arial"/>
          <w:szCs w:val="20"/>
          <w:lang w:val="sl-SI"/>
        </w:rPr>
        <w:t>Maruški Zvonar</w:t>
      </w:r>
      <w:r w:rsidRPr="003B7537">
        <w:rPr>
          <w:rFonts w:cs="Arial"/>
          <w:szCs w:val="20"/>
          <w:lang w:val="sl-SI"/>
        </w:rPr>
        <w:t xml:space="preserve">, elektronski poštni naslov: </w:t>
      </w:r>
      <w:hyperlink r:id="rId8" w:history="1">
        <w:r w:rsidR="00AB031A" w:rsidRPr="00157447">
          <w:rPr>
            <w:rStyle w:val="Hiperpovezava"/>
            <w:rFonts w:cs="Arial"/>
            <w:color w:val="auto"/>
            <w:szCs w:val="20"/>
            <w:u w:val="none"/>
            <w:lang w:val="sl-SI"/>
          </w:rPr>
          <w:t>maruska.zvonar</w:t>
        </w:r>
        <w:r w:rsidR="00AB031A" w:rsidRPr="0015744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="00AB031A" w:rsidRPr="0015744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 w:rsidRPr="00157447">
        <w:rPr>
          <w:rFonts w:cs="Arial"/>
          <w:szCs w:val="20"/>
          <w:lang w:val="sl-SI"/>
        </w:rPr>
        <w:t>.</w:t>
      </w:r>
      <w:r w:rsidR="00FF3571" w:rsidRPr="00157447">
        <w:rPr>
          <w:rFonts w:cs="Arial"/>
          <w:szCs w:val="20"/>
          <w:lang w:val="sl-SI"/>
        </w:rPr>
        <w:t xml:space="preserve"> </w:t>
      </w:r>
    </w:p>
    <w:p w:rsidR="00FF3571" w:rsidRDefault="00E33030" w:rsidP="00FF3571">
      <w:pPr>
        <w:pStyle w:val="Alineazaodstavkom"/>
        <w:numPr>
          <w:ilvl w:val="0"/>
          <w:numId w:val="0"/>
        </w:numPr>
        <w:spacing w:before="600"/>
        <w:ind w:left="357"/>
        <w:rPr>
          <w:sz w:val="16"/>
          <w:szCs w:val="16"/>
        </w:rPr>
      </w:pPr>
      <w:r w:rsidRPr="00CB26E0">
        <w:rPr>
          <w:sz w:val="16"/>
          <w:szCs w:val="16"/>
        </w:rPr>
        <w:t>* Rok po tretjem odstavku 51. člena Zakona o stvarnem premoženju države in samoupravnih lokalnih skupnosti, ZSPDSLS-1 (Uradni list RS, št. 11/18 in 79/18) začne teči od objave na spletnem portalu državne uprave gov.si.</w:t>
      </w:r>
    </w:p>
    <w:p w:rsidR="00FF3571" w:rsidRDefault="00FF3571" w:rsidP="00FF3571">
      <w:pPr>
        <w:pStyle w:val="Alineazaodstavkom"/>
        <w:numPr>
          <w:ilvl w:val="0"/>
          <w:numId w:val="0"/>
        </w:numPr>
        <w:spacing w:before="600"/>
        <w:ind w:left="357"/>
        <w:rPr>
          <w:sz w:val="16"/>
          <w:szCs w:val="16"/>
        </w:rPr>
      </w:pPr>
    </w:p>
    <w:p w:rsidR="00980004" w:rsidRPr="003A3035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C2731C" w:rsidRDefault="005F166E" w:rsidP="00C2731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6A5E41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 xml:space="preserve">javne </w:t>
      </w:r>
      <w:r w:rsidR="00F643EE">
        <w:rPr>
          <w:rFonts w:cs="Arial"/>
          <w:szCs w:val="20"/>
          <w:lang w:val="sl-SI"/>
        </w:rPr>
        <w:t>zbiranja ponudb</w:t>
      </w:r>
      <w:r w:rsidR="005C7572" w:rsidRPr="005B6538">
        <w:rPr>
          <w:rFonts w:cs="Arial"/>
          <w:szCs w:val="20"/>
          <w:lang w:val="sl-SI"/>
        </w:rPr>
        <w:t xml:space="preserve"> brez obrazložitve in brez odškodninske odgovornosti ustavi</w:t>
      </w:r>
      <w:r w:rsidR="00F643EE">
        <w:rPr>
          <w:rFonts w:cs="Arial"/>
          <w:szCs w:val="20"/>
          <w:lang w:val="sl-SI"/>
        </w:rPr>
        <w:t>.</w:t>
      </w:r>
    </w:p>
    <w:p w:rsidR="00F643EE" w:rsidRDefault="00F643EE" w:rsidP="00C2731C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</w:p>
    <w:p w:rsidR="00980004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Default="0080299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Nepremičnina</w:t>
      </w:r>
      <w:r w:rsidR="00AE7E32">
        <w:rPr>
          <w:rFonts w:cs="Arial"/>
          <w:szCs w:val="20"/>
          <w:lang w:val="sl-SI"/>
        </w:rPr>
        <w:t xml:space="preserve"> </w:t>
      </w:r>
      <w:r w:rsidR="006A5E41">
        <w:rPr>
          <w:rFonts w:cs="Arial"/>
          <w:szCs w:val="20"/>
          <w:lang w:val="sl-SI"/>
        </w:rPr>
        <w:t>je</w:t>
      </w:r>
      <w:r w:rsidR="00980004" w:rsidRPr="003A344C">
        <w:rPr>
          <w:rFonts w:cs="Arial"/>
          <w:szCs w:val="20"/>
          <w:lang w:val="sl-SI"/>
        </w:rPr>
        <w:t xml:space="preserve"> napro</w:t>
      </w:r>
      <w:r w:rsidR="00FF5B74">
        <w:rPr>
          <w:rFonts w:cs="Arial"/>
          <w:szCs w:val="20"/>
          <w:lang w:val="sl-SI"/>
        </w:rPr>
        <w:t>daj po načelu »videno-kupljeno«</w:t>
      </w:r>
      <w:r w:rsidR="00353D51">
        <w:rPr>
          <w:rFonts w:cs="Arial"/>
          <w:szCs w:val="20"/>
          <w:lang w:val="sl-SI"/>
        </w:rPr>
        <w:t>, zato morebitne reklamacije po končan</w:t>
      </w:r>
      <w:r w:rsidR="00415093">
        <w:rPr>
          <w:rFonts w:cs="Arial"/>
          <w:szCs w:val="20"/>
          <w:lang w:val="sl-SI"/>
        </w:rPr>
        <w:t>em</w:t>
      </w:r>
      <w:r w:rsidR="003918E2">
        <w:rPr>
          <w:rFonts w:cs="Arial"/>
          <w:szCs w:val="20"/>
          <w:lang w:val="sl-SI"/>
        </w:rPr>
        <w:t xml:space="preserve"> javn</w:t>
      </w:r>
      <w:r w:rsidR="00F643EE">
        <w:rPr>
          <w:rFonts w:cs="Arial"/>
          <w:szCs w:val="20"/>
          <w:lang w:val="sl-SI"/>
        </w:rPr>
        <w:t>em odpiranju ponudb</w:t>
      </w:r>
      <w:r w:rsidR="00353D51">
        <w:rPr>
          <w:rFonts w:cs="Arial"/>
          <w:szCs w:val="20"/>
          <w:lang w:val="sl-SI"/>
        </w:rPr>
        <w:t xml:space="preserve"> ne bodo upoštevane</w:t>
      </w:r>
      <w:r w:rsidR="00FF5B74">
        <w:rPr>
          <w:rFonts w:cs="Arial"/>
          <w:szCs w:val="20"/>
          <w:lang w:val="sl-SI"/>
        </w:rPr>
        <w:t>.</w:t>
      </w:r>
      <w:r w:rsidR="00353D51">
        <w:rPr>
          <w:rFonts w:cs="Arial"/>
          <w:szCs w:val="20"/>
          <w:lang w:val="sl-SI"/>
        </w:rPr>
        <w:t xml:space="preserve"> </w:t>
      </w:r>
    </w:p>
    <w:p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Upoštevane bodo le ponudbe, ki bodo izpolnjevale zahtevane pogoje in bodo enake ali</w:t>
      </w:r>
    </w:p>
    <w:p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višje od izhodiščne cene.</w:t>
      </w:r>
    </w:p>
    <w:p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Ponudniki bodo o izidu postopka javnega zbiranja ponudb in sprejemu ponudbe pisno</w:t>
      </w:r>
    </w:p>
    <w:p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obveščeni v 8 dneh od javnega odpiranja ponudb.</w:t>
      </w:r>
    </w:p>
    <w:p w:rsidR="002D7CC4" w:rsidRDefault="00802997" w:rsidP="0043431A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Občina </w:t>
      </w:r>
      <w:r w:rsidR="00AB031A">
        <w:rPr>
          <w:rFonts w:cs="Arial"/>
          <w:szCs w:val="20"/>
          <w:lang w:val="sl-SI"/>
        </w:rPr>
        <w:t>Dravograd</w:t>
      </w:r>
      <w:r w:rsidRP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>ima</w:t>
      </w:r>
      <w:r w:rsidR="00752D2F">
        <w:rPr>
          <w:rFonts w:cs="Arial"/>
          <w:szCs w:val="20"/>
          <w:lang w:val="sl-SI"/>
        </w:rPr>
        <w:t xml:space="preserve"> </w:t>
      </w:r>
      <w:r w:rsidR="00752D2F" w:rsidRPr="00752D2F">
        <w:rPr>
          <w:rFonts w:cs="Arial"/>
          <w:szCs w:val="20"/>
          <w:lang w:val="sl-SI"/>
        </w:rPr>
        <w:t xml:space="preserve">predkupno pravico </w:t>
      </w:r>
      <w:r w:rsidR="00752D2F">
        <w:rPr>
          <w:rFonts w:cs="Arial"/>
          <w:szCs w:val="20"/>
          <w:lang w:val="sl-SI"/>
        </w:rPr>
        <w:t>na nepremičnin</w:t>
      </w:r>
      <w:r w:rsidR="00AB031A">
        <w:rPr>
          <w:rFonts w:cs="Arial"/>
          <w:szCs w:val="20"/>
          <w:lang w:val="sl-SI"/>
        </w:rPr>
        <w:t>ah</w:t>
      </w:r>
      <w:r w:rsidR="00752D2F">
        <w:rPr>
          <w:rFonts w:cs="Arial"/>
          <w:szCs w:val="20"/>
          <w:lang w:val="sl-SI"/>
        </w:rPr>
        <w:t xml:space="preserve"> </w:t>
      </w:r>
      <w:r w:rsidR="00AB031A">
        <w:rPr>
          <w:rFonts w:cs="Arial"/>
          <w:szCs w:val="20"/>
          <w:lang w:val="sl-SI"/>
        </w:rPr>
        <w:t>na podlagi Zakona o urejanju prostora – ZureP-3 (Uradni list RS, št. 199/21) in Odloka o predkupni pravici občine Dravograd (Medobčinski uradni vestni</w:t>
      </w:r>
      <w:r w:rsidR="00520575">
        <w:rPr>
          <w:rFonts w:cs="Arial"/>
          <w:szCs w:val="20"/>
          <w:lang w:val="sl-SI"/>
        </w:rPr>
        <w:t>k</w:t>
      </w:r>
      <w:r w:rsidR="00AB031A">
        <w:rPr>
          <w:rFonts w:cs="Arial"/>
          <w:szCs w:val="20"/>
          <w:lang w:val="sl-SI"/>
        </w:rPr>
        <w:t>, št. 2/03).</w:t>
      </w:r>
      <w:r w:rsidR="00752D2F" w:rsidRPr="00752D2F">
        <w:rPr>
          <w:rFonts w:cs="Arial"/>
          <w:szCs w:val="20"/>
          <w:lang w:val="sl-SI"/>
        </w:rPr>
        <w:t xml:space="preserve"> </w:t>
      </w:r>
      <w:r w:rsidR="0043431A" w:rsidRPr="00752D2F">
        <w:rPr>
          <w:rFonts w:cs="Arial"/>
          <w:szCs w:val="20"/>
          <w:lang w:val="sl-SI"/>
        </w:rPr>
        <w:t xml:space="preserve">Iz dopisa št. </w:t>
      </w:r>
      <w:r w:rsidR="00AB031A">
        <w:rPr>
          <w:rFonts w:cs="Arial"/>
          <w:szCs w:val="20"/>
          <w:lang w:val="sl-SI"/>
        </w:rPr>
        <w:t>351</w:t>
      </w:r>
      <w:r w:rsidR="00520575">
        <w:rPr>
          <w:rFonts w:cs="Arial"/>
          <w:szCs w:val="20"/>
          <w:lang w:val="sl-SI"/>
        </w:rPr>
        <w:t>-</w:t>
      </w:r>
      <w:r w:rsidR="00AB031A">
        <w:rPr>
          <w:rFonts w:cs="Arial"/>
          <w:szCs w:val="20"/>
          <w:lang w:val="sl-SI"/>
        </w:rPr>
        <w:t>0171/2022</w:t>
      </w:r>
      <w:r w:rsidR="0043431A" w:rsidRPr="00752D2F">
        <w:rPr>
          <w:rFonts w:cs="Arial"/>
          <w:szCs w:val="20"/>
          <w:lang w:val="sl-SI"/>
        </w:rPr>
        <w:t xml:space="preserve"> z </w:t>
      </w:r>
    </w:p>
    <w:p w:rsidR="002D7CC4" w:rsidRPr="002D7CC4" w:rsidRDefault="0043431A" w:rsidP="002D7CC4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752D2F">
        <w:rPr>
          <w:rFonts w:cs="Arial"/>
          <w:szCs w:val="20"/>
          <w:lang w:val="sl-SI"/>
        </w:rPr>
        <w:t xml:space="preserve">dne </w:t>
      </w:r>
      <w:r w:rsidR="00AB031A">
        <w:rPr>
          <w:rFonts w:cs="Arial"/>
          <w:szCs w:val="20"/>
          <w:lang w:val="sl-SI"/>
        </w:rPr>
        <w:t>22</w:t>
      </w:r>
      <w:r w:rsidRPr="00752D2F">
        <w:rPr>
          <w:rFonts w:cs="Arial"/>
          <w:szCs w:val="20"/>
          <w:lang w:val="sl-SI"/>
        </w:rPr>
        <w:t>. 1</w:t>
      </w:r>
      <w:r w:rsidR="00AB031A">
        <w:rPr>
          <w:rFonts w:cs="Arial"/>
          <w:szCs w:val="20"/>
          <w:lang w:val="sl-SI"/>
        </w:rPr>
        <w:t>1</w:t>
      </w:r>
      <w:r w:rsidRPr="00752D2F">
        <w:rPr>
          <w:rFonts w:cs="Arial"/>
          <w:szCs w:val="20"/>
          <w:lang w:val="sl-SI"/>
        </w:rPr>
        <w:t xml:space="preserve">. 2022 izhaja, da Občina </w:t>
      </w:r>
      <w:r w:rsidR="00AB031A">
        <w:rPr>
          <w:rFonts w:cs="Arial"/>
          <w:szCs w:val="20"/>
          <w:lang w:val="sl-SI"/>
        </w:rPr>
        <w:t>Dravograd</w:t>
      </w:r>
      <w:r w:rsidRPr="00752D2F">
        <w:rPr>
          <w:rFonts w:cs="Arial"/>
          <w:szCs w:val="20"/>
          <w:lang w:val="sl-SI"/>
        </w:rPr>
        <w:t xml:space="preserve"> </w:t>
      </w:r>
      <w:r w:rsidR="00394C2D">
        <w:rPr>
          <w:rFonts w:cs="Arial"/>
          <w:szCs w:val="20"/>
          <w:lang w:val="sl-SI"/>
        </w:rPr>
        <w:t xml:space="preserve">na nepremičnini </w:t>
      </w:r>
      <w:r w:rsidRPr="00752D2F">
        <w:rPr>
          <w:rFonts w:cs="Arial"/>
          <w:szCs w:val="20"/>
          <w:lang w:val="sl-SI"/>
        </w:rPr>
        <w:t>ne bo uveljavljala predkupne pravice.</w:t>
      </w:r>
      <w:r>
        <w:rPr>
          <w:rFonts w:cs="Arial"/>
          <w:szCs w:val="20"/>
          <w:lang w:val="sl-SI"/>
        </w:rPr>
        <w:t xml:space="preserve"> </w:t>
      </w:r>
    </w:p>
    <w:p w:rsidR="00361A37" w:rsidRDefault="00361A3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lang w:val="sl-SI"/>
        </w:rPr>
        <w:t>Cenit</w:t>
      </w:r>
      <w:r w:rsidR="006A5E41" w:rsidRPr="00752D2F">
        <w:rPr>
          <w:rFonts w:cs="Arial"/>
          <w:lang w:val="sl-SI"/>
        </w:rPr>
        <w:t>e</w:t>
      </w:r>
      <w:r w:rsidRPr="00752D2F">
        <w:rPr>
          <w:rFonts w:cs="Arial"/>
          <w:lang w:val="sl-SI"/>
        </w:rPr>
        <w:t xml:space="preserve">v </w:t>
      </w:r>
      <w:r w:rsidR="00802997" w:rsidRPr="00752D2F">
        <w:rPr>
          <w:rFonts w:cs="Arial"/>
          <w:lang w:val="sl-SI"/>
        </w:rPr>
        <w:t>nepremičnine</w:t>
      </w:r>
      <w:r w:rsidRPr="00752D2F">
        <w:rPr>
          <w:rFonts w:cs="Arial"/>
          <w:lang w:val="sl-SI"/>
        </w:rPr>
        <w:t xml:space="preserve"> je opravil </w:t>
      </w:r>
      <w:r w:rsidR="00AB031A">
        <w:rPr>
          <w:rFonts w:cs="Arial"/>
          <w:lang w:val="sl-SI"/>
        </w:rPr>
        <w:t xml:space="preserve">Slavko </w:t>
      </w:r>
      <w:proofErr w:type="spellStart"/>
      <w:r w:rsidR="00AB031A">
        <w:rPr>
          <w:rFonts w:cs="Arial"/>
          <w:lang w:val="sl-SI"/>
        </w:rPr>
        <w:t>Bunderla</w:t>
      </w:r>
      <w:proofErr w:type="spellEnd"/>
      <w:r w:rsidR="00AB031A">
        <w:rPr>
          <w:rFonts w:cs="Arial"/>
          <w:lang w:val="sl-SI"/>
        </w:rPr>
        <w:t xml:space="preserve"> </w:t>
      </w:r>
      <w:r w:rsidR="00802997" w:rsidRPr="00752D2F">
        <w:rPr>
          <w:rFonts w:cs="Arial"/>
          <w:lang w:val="sl-SI"/>
        </w:rPr>
        <w:t xml:space="preserve">s.p., </w:t>
      </w:r>
      <w:proofErr w:type="spellStart"/>
      <w:r w:rsidR="00157447">
        <w:rPr>
          <w:rFonts w:cs="Arial"/>
          <w:lang w:val="sl-SI"/>
        </w:rPr>
        <w:t>Zlatiborska</w:t>
      </w:r>
      <w:proofErr w:type="spellEnd"/>
      <w:r w:rsidR="00157447">
        <w:rPr>
          <w:rFonts w:cs="Arial"/>
          <w:lang w:val="sl-SI"/>
        </w:rPr>
        <w:t xml:space="preserve"> ulica 2</w:t>
      </w:r>
      <w:r w:rsidR="00802997" w:rsidRPr="00752D2F">
        <w:rPr>
          <w:rFonts w:cs="Arial"/>
          <w:lang w:val="sl-SI"/>
        </w:rPr>
        <w:t>, 2</w:t>
      </w:r>
      <w:r w:rsidR="00157447">
        <w:rPr>
          <w:rFonts w:cs="Arial"/>
          <w:lang w:val="sl-SI"/>
        </w:rPr>
        <w:t>000</w:t>
      </w:r>
      <w:r w:rsidR="00802997" w:rsidRPr="00752D2F">
        <w:rPr>
          <w:rFonts w:cs="Arial"/>
          <w:lang w:val="sl-SI"/>
        </w:rPr>
        <w:t xml:space="preserve"> </w:t>
      </w:r>
      <w:r w:rsidR="00157447">
        <w:rPr>
          <w:rFonts w:cs="Arial"/>
          <w:lang w:val="sl-SI"/>
        </w:rPr>
        <w:t>Maribo</w:t>
      </w:r>
      <w:r w:rsidR="00520575">
        <w:rPr>
          <w:rFonts w:cs="Arial"/>
          <w:lang w:val="sl-SI"/>
        </w:rPr>
        <w:t>r</w:t>
      </w:r>
      <w:r w:rsidRPr="00752D2F">
        <w:rPr>
          <w:rFonts w:cs="Arial"/>
          <w:lang w:val="sl-SI"/>
        </w:rPr>
        <w:t xml:space="preserve">, </w:t>
      </w:r>
      <w:r>
        <w:rPr>
          <w:rFonts w:cs="Arial"/>
          <w:lang w:val="sl-SI"/>
        </w:rPr>
        <w:t xml:space="preserve">pooblaščeni ocenjevalec vrednosti nepremičnin. </w:t>
      </w:r>
    </w:p>
    <w:p w:rsidR="009D3FC6" w:rsidRPr="00DE7A53" w:rsidRDefault="00C2731C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Pri javnem zbiranju ponudb </w:t>
      </w:r>
      <w:r w:rsidR="00DE7A53" w:rsidRPr="00DE7A53">
        <w:rPr>
          <w:lang w:val="sl-SI"/>
        </w:rPr>
        <w:t xml:space="preserve">kot </w:t>
      </w:r>
      <w:r>
        <w:rPr>
          <w:lang w:val="sl-SI"/>
        </w:rPr>
        <w:t>ponudniki</w:t>
      </w:r>
      <w:r w:rsidR="00DE7A53" w:rsidRPr="00DE7A53">
        <w:rPr>
          <w:lang w:val="sl-SI"/>
        </w:rPr>
        <w:t xml:space="preserve"> ne morejo sodelovati cenil</w:t>
      </w:r>
      <w:r w:rsidR="00EE5A4F">
        <w:rPr>
          <w:lang w:val="sl-SI"/>
        </w:rPr>
        <w:t>ec</w:t>
      </w:r>
      <w:r w:rsidR="00DE7A53" w:rsidRPr="00DE7A53">
        <w:rPr>
          <w:lang w:val="sl-SI"/>
        </w:rPr>
        <w:t xml:space="preserve"> in člani komisije ter z njimi povezane osebe. </w:t>
      </w:r>
      <w:r w:rsidR="00DE7A53"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C046E9" w:rsidRPr="002D7CC4" w:rsidRDefault="00DE7A53" w:rsidP="002D7CC4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12213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>
        <w:rPr>
          <w:rFonts w:cs="Arial"/>
          <w:szCs w:val="20"/>
          <w:lang w:val="sl-SI"/>
        </w:rPr>
        <w:t xml:space="preserve"> mora pred sklenitvijo prodajne pogodbe podati pisno izjavo, da ni povezana oseba po </w:t>
      </w:r>
      <w:r w:rsidR="00F643EE">
        <w:rPr>
          <w:rFonts w:cs="Arial"/>
          <w:szCs w:val="20"/>
          <w:lang w:val="sl-SI"/>
        </w:rPr>
        <w:t>šestem</w:t>
      </w:r>
      <w:r>
        <w:rPr>
          <w:rFonts w:cs="Arial"/>
          <w:szCs w:val="20"/>
          <w:lang w:val="sl-SI"/>
        </w:rPr>
        <w:t xml:space="preserve"> odstavku 5</w:t>
      </w:r>
      <w:r w:rsidR="00F643EE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</w:t>
      </w:r>
      <w:r w:rsidR="003E2D25">
        <w:rPr>
          <w:rFonts w:cs="Arial"/>
          <w:szCs w:val="20"/>
          <w:lang w:val="sl-SI"/>
        </w:rPr>
        <w:t xml:space="preserve"> in 79/18</w:t>
      </w:r>
      <w:r>
        <w:rPr>
          <w:rFonts w:cs="Arial"/>
          <w:szCs w:val="20"/>
          <w:lang w:val="sl-SI"/>
        </w:rPr>
        <w:t xml:space="preserve">). </w:t>
      </w:r>
    </w:p>
    <w:p w:rsidR="00980004" w:rsidRDefault="00FF4CF1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 w:rsidR="00980004" w:rsidRPr="003A344C">
        <w:rPr>
          <w:rFonts w:cs="Arial"/>
          <w:szCs w:val="20"/>
          <w:lang w:val="sl-SI"/>
        </w:rPr>
        <w:t xml:space="preserve">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</w:t>
      </w:r>
      <w:r w:rsidR="00F643EE">
        <w:rPr>
          <w:rFonts w:cs="Arial"/>
          <w:szCs w:val="20"/>
          <w:lang w:val="sl-SI"/>
        </w:rPr>
        <w:t>opravljeni izbiri najugodnejšega ponudnika</w:t>
      </w:r>
      <w:r w:rsidR="00AC53B8">
        <w:rPr>
          <w:rFonts w:cs="Arial"/>
          <w:szCs w:val="20"/>
          <w:lang w:val="sl-SI"/>
        </w:rPr>
        <w:t xml:space="preserve">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</w:p>
    <w:p w:rsidR="00980004" w:rsidRDefault="007F3563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802997">
        <w:rPr>
          <w:rFonts w:cs="Arial"/>
          <w:szCs w:val="20"/>
          <w:lang w:val="sl-SI"/>
        </w:rPr>
        <w:t>nepremičnino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02997">
        <w:rPr>
          <w:rFonts w:cs="Arial"/>
          <w:szCs w:val="20"/>
          <w:lang w:val="sl-SI"/>
        </w:rPr>
        <w:t>z nepremičnino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802997">
        <w:rPr>
          <w:rFonts w:cs="Arial"/>
          <w:szCs w:val="20"/>
          <w:lang w:val="sl-SI"/>
        </w:rPr>
        <w:t xml:space="preserve">nepremičnino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937AA2" w:rsidRPr="00F643EE" w:rsidRDefault="005F166E" w:rsidP="00802997">
      <w:pPr>
        <w:numPr>
          <w:ilvl w:val="0"/>
          <w:numId w:val="3"/>
        </w:num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Pr="003A344C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 w:rsidR="00155675"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</w:t>
      </w:r>
      <w:r w:rsidRPr="00802997">
        <w:rPr>
          <w:rFonts w:cs="Arial"/>
          <w:szCs w:val="20"/>
          <w:lang w:val="sl-SI"/>
        </w:rPr>
        <w:t>c.</w:t>
      </w:r>
    </w:p>
    <w:p w:rsidR="00F643EE" w:rsidRPr="00F643EE" w:rsidRDefault="00F643EE" w:rsidP="00F643EE">
      <w:pPr>
        <w:numPr>
          <w:ilvl w:val="0"/>
          <w:numId w:val="3"/>
        </w:numPr>
        <w:jc w:val="both"/>
        <w:rPr>
          <w:lang w:val="sl-SI"/>
        </w:rPr>
      </w:pPr>
      <w:r w:rsidRPr="00F643EE">
        <w:rPr>
          <w:lang w:val="sl-SI"/>
        </w:rPr>
        <w:t>Merilo za izbor najugodnejše ponudbe je cena. Najugodnejši ponudnik je tisti, ki ponudi</w:t>
      </w:r>
    </w:p>
    <w:p w:rsidR="00E33030" w:rsidRDefault="00F643EE" w:rsidP="00FF3571">
      <w:pPr>
        <w:ind w:left="720"/>
        <w:jc w:val="both"/>
        <w:rPr>
          <w:lang w:val="sl-SI"/>
        </w:rPr>
      </w:pPr>
      <w:r w:rsidRPr="00F643EE">
        <w:rPr>
          <w:lang w:val="sl-SI"/>
        </w:rPr>
        <w:t>najvišjo ceno.</w:t>
      </w:r>
      <w:r w:rsidR="00FF3571">
        <w:rPr>
          <w:lang w:val="sl-SI"/>
        </w:rPr>
        <w:t xml:space="preserve"> </w:t>
      </w:r>
    </w:p>
    <w:p w:rsidR="00E267F1" w:rsidRDefault="00802997" w:rsidP="00FF3571">
      <w:pPr>
        <w:pStyle w:val="podpisi"/>
        <w:spacing w:before="960"/>
        <w:ind w:left="3402"/>
        <w:rPr>
          <w:lang w:val="sl-SI"/>
        </w:rPr>
      </w:pPr>
      <w:r>
        <w:rPr>
          <w:lang w:val="sl-SI"/>
        </w:rPr>
        <w:t>Bojan Bučinel</w:t>
      </w:r>
    </w:p>
    <w:p w:rsidR="00067D29" w:rsidRPr="000A38E9" w:rsidRDefault="00802997" w:rsidP="00122138">
      <w:pPr>
        <w:pStyle w:val="podpisi"/>
        <w:ind w:left="3402"/>
        <w:rPr>
          <w:lang w:val="sl-SI"/>
        </w:rPr>
      </w:pPr>
      <w:r>
        <w:rPr>
          <w:lang w:val="sl-SI"/>
        </w:rPr>
        <w:t xml:space="preserve">v.d. </w:t>
      </w:r>
      <w:r w:rsidR="0091185E">
        <w:rPr>
          <w:lang w:val="sl-SI"/>
        </w:rPr>
        <w:t>g</w:t>
      </w:r>
      <w:r w:rsidR="00067D29" w:rsidRPr="000A38E9">
        <w:rPr>
          <w:lang w:val="sl-SI"/>
        </w:rPr>
        <w:t>eneraln</w:t>
      </w:r>
      <w:r>
        <w:rPr>
          <w:lang w:val="sl-SI"/>
        </w:rPr>
        <w:t>ega</w:t>
      </w:r>
      <w:r w:rsidR="0091185E">
        <w:rPr>
          <w:lang w:val="sl-SI"/>
        </w:rPr>
        <w:t xml:space="preserve"> direktor</w:t>
      </w:r>
      <w:r>
        <w:rPr>
          <w:lang w:val="sl-SI"/>
        </w:rPr>
        <w:t>ja</w:t>
      </w:r>
    </w:p>
    <w:p w:rsidR="00286227" w:rsidRDefault="00E267F1" w:rsidP="00C72689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Direktorata za logistiko</w:t>
      </w:r>
    </w:p>
    <w:p w:rsidR="00286227" w:rsidRDefault="00286227" w:rsidP="00286227">
      <w:pPr>
        <w:pStyle w:val="datumtevilka"/>
      </w:pPr>
      <w:r>
        <w:br w:type="page"/>
      </w:r>
    </w:p>
    <w:p w:rsidR="00286227" w:rsidRDefault="00286227" w:rsidP="00286227">
      <w:pPr>
        <w:pStyle w:val="datumtevilka"/>
      </w:pPr>
    </w:p>
    <w:p w:rsidR="00286227" w:rsidRDefault="00286227" w:rsidP="00286227">
      <w:pPr>
        <w:spacing w:line="240" w:lineRule="auto"/>
        <w:rPr>
          <w:lang w:val="sl-SI"/>
        </w:rPr>
      </w:pPr>
      <w:r>
        <w:rPr>
          <w:noProof/>
        </w:rPr>
        <w:drawing>
          <wp:inline distT="0" distB="0" distL="0" distR="0" wp14:anchorId="7E2C99A4" wp14:editId="4460CE98">
            <wp:extent cx="5396230" cy="2276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227" w:rsidRDefault="00286227" w:rsidP="00286227">
      <w:pPr>
        <w:spacing w:line="240" w:lineRule="auto"/>
        <w:rPr>
          <w:lang w:val="sl-SI"/>
        </w:rPr>
      </w:pPr>
    </w:p>
    <w:p w:rsidR="00286227" w:rsidRDefault="00286227" w:rsidP="00286227">
      <w:pPr>
        <w:spacing w:line="240" w:lineRule="auto"/>
        <w:rPr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AF01" wp14:editId="1F91C0FC">
                <wp:simplePos x="0" y="0"/>
                <wp:positionH relativeFrom="column">
                  <wp:posOffset>1167765</wp:posOffset>
                </wp:positionH>
                <wp:positionV relativeFrom="paragraph">
                  <wp:posOffset>526415</wp:posOffset>
                </wp:positionV>
                <wp:extent cx="2128723" cy="2106777"/>
                <wp:effectExtent l="0" t="0" r="24130" b="2730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723" cy="210677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77827" id="Elipsa 7" o:spid="_x0000_s1026" style="position:absolute;margin-left:91.95pt;margin-top:41.45pt;width:167.6pt;height:16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5A554B2" wp14:editId="22AEFFA4">
            <wp:extent cx="5396230" cy="3035379"/>
            <wp:effectExtent l="19050" t="19050" r="13970" b="1270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021_1019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53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6227" w:rsidRPr="008542C1" w:rsidRDefault="00286227" w:rsidP="00286227">
      <w:pPr>
        <w:pStyle w:val="podpisi"/>
        <w:tabs>
          <w:tab w:val="clear" w:pos="3402"/>
        </w:tabs>
        <w:rPr>
          <w:lang w:val="sl-SI"/>
        </w:rPr>
      </w:pPr>
      <w:r>
        <w:rPr>
          <w:lang w:val="sl-SI"/>
        </w:rPr>
        <w:t>Nepremičnina p</w:t>
      </w:r>
      <w:r w:rsidRPr="008C4DC4">
        <w:rPr>
          <w:lang w:val="sl-SI"/>
        </w:rPr>
        <w:t>arcela 829 905/1</w:t>
      </w:r>
      <w:r>
        <w:rPr>
          <w:lang w:val="sl-SI"/>
        </w:rPr>
        <w:t>8</w:t>
      </w:r>
      <w:r w:rsidRPr="008C4DC4">
        <w:rPr>
          <w:lang w:val="sl-SI"/>
        </w:rPr>
        <w:t xml:space="preserve"> </w:t>
      </w:r>
      <w:r>
        <w:rPr>
          <w:lang w:val="sl-SI"/>
        </w:rPr>
        <w:t xml:space="preserve">pod garažo z zelenimi vrati. </w:t>
      </w:r>
      <w:r>
        <w:rPr>
          <w:rFonts w:cs="Arial"/>
          <w:szCs w:val="20"/>
          <w:lang w:val="sl-SI"/>
        </w:rPr>
        <w:t>Garaža</w:t>
      </w:r>
      <w:r w:rsidRPr="00725029">
        <w:rPr>
          <w:rFonts w:cs="Arial"/>
          <w:szCs w:val="20"/>
          <w:lang w:val="sl-SI"/>
        </w:rPr>
        <w:t xml:space="preserve"> na </w:t>
      </w:r>
      <w:r>
        <w:rPr>
          <w:rFonts w:cs="Arial"/>
          <w:szCs w:val="20"/>
          <w:lang w:val="sl-SI"/>
        </w:rPr>
        <w:t>n</w:t>
      </w:r>
      <w:r w:rsidRPr="00A460F2">
        <w:rPr>
          <w:rFonts w:cs="Arial"/>
          <w:szCs w:val="20"/>
          <w:lang w:val="sl-SI"/>
        </w:rPr>
        <w:t>epremičnin</w:t>
      </w:r>
      <w:r>
        <w:rPr>
          <w:rFonts w:cs="Arial"/>
          <w:szCs w:val="20"/>
          <w:lang w:val="sl-SI"/>
        </w:rPr>
        <w:t xml:space="preserve">i </w:t>
      </w:r>
      <w:r w:rsidRPr="008C4DC4">
        <w:rPr>
          <w:lang w:val="sl-SI"/>
        </w:rPr>
        <w:t>ID znak: parcela 829 905/1</w:t>
      </w:r>
      <w:r>
        <w:rPr>
          <w:lang w:val="sl-SI"/>
        </w:rPr>
        <w:t>8</w:t>
      </w:r>
      <w:r w:rsidRPr="008C4DC4">
        <w:rPr>
          <w:lang w:val="sl-SI"/>
        </w:rPr>
        <w:t xml:space="preserve"> </w:t>
      </w:r>
      <w:r>
        <w:rPr>
          <w:rFonts w:cs="Arial"/>
          <w:szCs w:val="20"/>
          <w:lang w:val="sl-SI"/>
        </w:rPr>
        <w:t>ni predmet prodaje.</w:t>
      </w:r>
    </w:p>
    <w:p w:rsidR="00286227" w:rsidRPr="008542C1" w:rsidRDefault="00286227" w:rsidP="00286227">
      <w:pPr>
        <w:spacing w:line="240" w:lineRule="auto"/>
        <w:rPr>
          <w:lang w:val="sl-SI"/>
        </w:rPr>
      </w:pPr>
    </w:p>
    <w:sectPr w:rsidR="00286227" w:rsidRPr="008542C1" w:rsidSect="00C2731C">
      <w:headerReference w:type="first" r:id="rId11"/>
      <w:footerReference w:type="first" r:id="rId12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" name="Slika 15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23"/>
  </w:num>
  <w:num w:numId="5">
    <w:abstractNumId w:val="13"/>
  </w:num>
  <w:num w:numId="6">
    <w:abstractNumId w:val="12"/>
  </w:num>
  <w:num w:numId="7">
    <w:abstractNumId w:val="27"/>
  </w:num>
  <w:num w:numId="8">
    <w:abstractNumId w:val="16"/>
  </w:num>
  <w:num w:numId="9">
    <w:abstractNumId w:val="20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8"/>
  </w:num>
  <w:num w:numId="18">
    <w:abstractNumId w:val="19"/>
  </w:num>
  <w:num w:numId="19">
    <w:abstractNumId w:val="33"/>
  </w:num>
  <w:num w:numId="20">
    <w:abstractNumId w:val="7"/>
  </w:num>
  <w:num w:numId="21">
    <w:abstractNumId w:val="26"/>
  </w:num>
  <w:num w:numId="22">
    <w:abstractNumId w:val="10"/>
  </w:num>
  <w:num w:numId="23">
    <w:abstractNumId w:val="5"/>
  </w:num>
  <w:num w:numId="24">
    <w:abstractNumId w:val="28"/>
  </w:num>
  <w:num w:numId="25">
    <w:abstractNumId w:val="11"/>
  </w:num>
  <w:num w:numId="26">
    <w:abstractNumId w:val="9"/>
  </w:num>
  <w:num w:numId="27">
    <w:abstractNumId w:val="2"/>
  </w:num>
  <w:num w:numId="28">
    <w:abstractNumId w:val="3"/>
  </w:num>
  <w:num w:numId="29">
    <w:abstractNumId w:val="17"/>
  </w:num>
  <w:num w:numId="30">
    <w:abstractNumId w:val="34"/>
  </w:num>
  <w:num w:numId="31">
    <w:abstractNumId w:val="14"/>
  </w:num>
  <w:num w:numId="32">
    <w:abstractNumId w:val="32"/>
  </w:num>
  <w:num w:numId="33">
    <w:abstractNumId w:val="21"/>
  </w:num>
  <w:num w:numId="34">
    <w:abstractNumId w:val="8"/>
  </w:num>
  <w:num w:numId="35">
    <w:abstractNumId w:val="35"/>
  </w:num>
  <w:num w:numId="36">
    <w:abstractNumId w:val="37"/>
  </w:num>
  <w:num w:numId="37">
    <w:abstractNumId w:val="0"/>
  </w:num>
  <w:num w:numId="38">
    <w:abstractNumId w:val="15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27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55C3"/>
    <w:rsid w:val="0007666C"/>
    <w:rsid w:val="000776B6"/>
    <w:rsid w:val="00077DD1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30E6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2645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71CE5"/>
    <w:rsid w:val="00273182"/>
    <w:rsid w:val="00280CAB"/>
    <w:rsid w:val="00282020"/>
    <w:rsid w:val="00282C3D"/>
    <w:rsid w:val="00286227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D2BE4"/>
    <w:rsid w:val="002D3FBD"/>
    <w:rsid w:val="002D4F0E"/>
    <w:rsid w:val="002D7CC4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42E5"/>
    <w:rsid w:val="003845B4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0ED7"/>
    <w:rsid w:val="003C1EBD"/>
    <w:rsid w:val="003C3DBC"/>
    <w:rsid w:val="003C4617"/>
    <w:rsid w:val="003C4F6D"/>
    <w:rsid w:val="003C5EE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3A80"/>
    <w:rsid w:val="004050DA"/>
    <w:rsid w:val="00410F35"/>
    <w:rsid w:val="00411D5D"/>
    <w:rsid w:val="00412044"/>
    <w:rsid w:val="00413466"/>
    <w:rsid w:val="00415093"/>
    <w:rsid w:val="004162D6"/>
    <w:rsid w:val="0042387B"/>
    <w:rsid w:val="00424C91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3DED"/>
    <w:rsid w:val="004C78A5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AD0"/>
    <w:rsid w:val="005065A1"/>
    <w:rsid w:val="00506744"/>
    <w:rsid w:val="005068BA"/>
    <w:rsid w:val="00506F78"/>
    <w:rsid w:val="00511603"/>
    <w:rsid w:val="00512881"/>
    <w:rsid w:val="00512D04"/>
    <w:rsid w:val="005155E8"/>
    <w:rsid w:val="00515E56"/>
    <w:rsid w:val="00520575"/>
    <w:rsid w:val="00523A38"/>
    <w:rsid w:val="00526246"/>
    <w:rsid w:val="00526605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36E1"/>
    <w:rsid w:val="00605CFC"/>
    <w:rsid w:val="00606A50"/>
    <w:rsid w:val="0061315F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524"/>
    <w:rsid w:val="006962C2"/>
    <w:rsid w:val="006A457A"/>
    <w:rsid w:val="006A5E41"/>
    <w:rsid w:val="006B0491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04BF8"/>
    <w:rsid w:val="00711440"/>
    <w:rsid w:val="00711469"/>
    <w:rsid w:val="00712062"/>
    <w:rsid w:val="00715C10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C56"/>
    <w:rsid w:val="00832FE4"/>
    <w:rsid w:val="008362D2"/>
    <w:rsid w:val="008369C4"/>
    <w:rsid w:val="008443AC"/>
    <w:rsid w:val="00844C0F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80004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6E9"/>
    <w:rsid w:val="00C04C74"/>
    <w:rsid w:val="00C07360"/>
    <w:rsid w:val="00C1331F"/>
    <w:rsid w:val="00C15D83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F8B"/>
    <w:rsid w:val="00C716C2"/>
    <w:rsid w:val="00C717F9"/>
    <w:rsid w:val="00C724A9"/>
    <w:rsid w:val="00C72689"/>
    <w:rsid w:val="00C72EBE"/>
    <w:rsid w:val="00C744FC"/>
    <w:rsid w:val="00C74DA4"/>
    <w:rsid w:val="00C753CD"/>
    <w:rsid w:val="00C755BA"/>
    <w:rsid w:val="00C75E3F"/>
    <w:rsid w:val="00C76632"/>
    <w:rsid w:val="00C8451C"/>
    <w:rsid w:val="00C92898"/>
    <w:rsid w:val="00C9347C"/>
    <w:rsid w:val="00C94221"/>
    <w:rsid w:val="00CA20A4"/>
    <w:rsid w:val="00CA293D"/>
    <w:rsid w:val="00CA4340"/>
    <w:rsid w:val="00CA49DA"/>
    <w:rsid w:val="00CB26E0"/>
    <w:rsid w:val="00CB570D"/>
    <w:rsid w:val="00CB5821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6E30"/>
    <w:rsid w:val="00D41B80"/>
    <w:rsid w:val="00D42E96"/>
    <w:rsid w:val="00D45451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030"/>
    <w:rsid w:val="00E33F2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2C9E"/>
    <w:rsid w:val="00F643E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75C0"/>
    <w:rsid w:val="00FC7783"/>
    <w:rsid w:val="00FC7B84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357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a.zvonar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2D7611-45E2-41AA-9CE9-E09413F7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7764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Mojca PLEŠKO GRAH</cp:lastModifiedBy>
  <cp:revision>2</cp:revision>
  <cp:lastPrinted>2018-08-30T10:44:00Z</cp:lastPrinted>
  <dcterms:created xsi:type="dcterms:W3CDTF">2023-05-12T05:00:00Z</dcterms:created>
  <dcterms:modified xsi:type="dcterms:W3CDTF">2023-05-12T05:00:00Z</dcterms:modified>
</cp:coreProperties>
</file>