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49D64D8F" w14:textId="77777777" w:rsidR="0026076D"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26076D" w:rsidRPr="0026076D">
        <w:rPr>
          <w:rFonts w:cs="Arial"/>
          <w:sz w:val="24"/>
          <w:lang w:val="sl-SI" w:eastAsia="sl-SI"/>
        </w:rPr>
        <w:t xml:space="preserve">Spodbujanje dostopa do vode in trajnostnega gospodarjenja z vodnimi viri </w:t>
      </w: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55A81442" w14:textId="1EB27B7C" w:rsidR="00B05538" w:rsidRPr="004F57EC" w:rsidRDefault="00B05538" w:rsidP="004F57EC">
      <w:pPr>
        <w:jc w:val="center"/>
        <w:rPr>
          <w:b/>
          <w:bCs/>
          <w:sz w:val="24"/>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4F57EC" w:rsidRPr="00993FCA">
        <w:rPr>
          <w:b/>
          <w:bCs/>
          <w:sz w:val="24"/>
          <w:lang w:val="sl-SI"/>
        </w:rPr>
        <w:t xml:space="preserve">Odprava neskladij v aglomeracijah s skupno obremenitvijo, enako ali večjo od 2.000 PE v skladu z Direktivo o čiščenju komunalne odpadne vode (91/271/EGS) za področje odvajanja in čiščenja odpadnih voda </w:t>
      </w:r>
      <w:r w:rsidR="0005373C" w:rsidRPr="000E3D88">
        <w:rPr>
          <w:sz w:val="24"/>
          <w:lang w:val="sl-SI"/>
        </w:rPr>
        <w:t>(</w:t>
      </w:r>
      <w:r w:rsidR="0026076D" w:rsidRPr="000E3D88">
        <w:rPr>
          <w:sz w:val="24"/>
          <w:lang w:val="sl-SI"/>
        </w:rPr>
        <w:t xml:space="preserve">Kohezijski </w:t>
      </w:r>
      <w:r w:rsidR="0005373C" w:rsidRPr="000E3D88">
        <w:rPr>
          <w:sz w:val="24"/>
          <w:lang w:val="sl-SI"/>
        </w:rPr>
        <w:t>sklad)</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1DAE2B91" w:rsidR="006B1F9E" w:rsidRPr="0019391A" w:rsidRDefault="003531B6"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Pr="00803F01" w:rsidRDefault="00644E98" w:rsidP="00AD1606">
      <w:pPr>
        <w:jc w:val="center"/>
        <w:rPr>
          <w:b/>
          <w:bCs/>
          <w:sz w:val="24"/>
          <w:lang w:val="sl-SI"/>
        </w:rPr>
      </w:pPr>
      <w:r w:rsidRPr="00803F01">
        <w:rPr>
          <w:b/>
          <w:bCs/>
          <w:sz w:val="24"/>
          <w:lang w:val="sl-SI"/>
        </w:rPr>
        <w:t>za projekt</w:t>
      </w:r>
    </w:p>
    <w:p w14:paraId="0D523903" w14:textId="77777777" w:rsidR="00AD1606" w:rsidRPr="00803F01" w:rsidRDefault="00AD1606" w:rsidP="00AD1606">
      <w:pPr>
        <w:jc w:val="center"/>
        <w:rPr>
          <w:b/>
          <w:bCs/>
          <w:sz w:val="24"/>
          <w:lang w:val="sl-SI"/>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Pr="00DA724F" w:rsidRDefault="00A137F1" w:rsidP="00F55603">
      <w:pPr>
        <w:jc w:val="both"/>
        <w:rPr>
          <w:szCs w:val="20"/>
          <w:lang w:val="en-GB"/>
        </w:rPr>
      </w:pPr>
      <w:r w:rsidRPr="00DA724F">
        <w:rPr>
          <w:szCs w:val="20"/>
          <w:lang w:val="en-GB"/>
        </w:rPr>
        <w:t>____________________________</w:t>
      </w:r>
      <w:r w:rsidRPr="00DA724F">
        <w:rPr>
          <w:szCs w:val="20"/>
          <w:lang w:val="en-GB"/>
        </w:rPr>
        <w:tab/>
      </w:r>
      <w:r w:rsidRPr="00DA724F">
        <w:rPr>
          <w:szCs w:val="20"/>
          <w:lang w:val="en-GB"/>
        </w:rPr>
        <w:tab/>
      </w:r>
      <w:r w:rsidRPr="00DA724F">
        <w:rPr>
          <w:szCs w:val="20"/>
          <w:lang w:val="en-GB"/>
        </w:rPr>
        <w:tab/>
      </w:r>
      <w:r w:rsidR="00D6353F" w:rsidRPr="00DA724F">
        <w:rPr>
          <w:szCs w:val="20"/>
          <w:lang w:val="en-GB"/>
        </w:rPr>
        <w:t>______</w:t>
      </w:r>
      <w:r w:rsidRPr="00DA724F">
        <w:rPr>
          <w:szCs w:val="20"/>
          <w:lang w:val="en-GB"/>
        </w:rPr>
        <w:t>________________________</w:t>
      </w:r>
    </w:p>
    <w:p w14:paraId="71462E83" w14:textId="77777777" w:rsidR="00A137F1" w:rsidRPr="00DA724F" w:rsidRDefault="00A137F1" w:rsidP="00F55603">
      <w:pPr>
        <w:jc w:val="both"/>
        <w:rPr>
          <w:szCs w:val="20"/>
          <w:lang w:val="en-GB"/>
        </w:rPr>
      </w:pPr>
    </w:p>
    <w:p w14:paraId="56DD6C9C" w14:textId="77777777" w:rsidR="00A137F1" w:rsidRPr="00DA724F" w:rsidRDefault="00A137F1" w:rsidP="00F55603">
      <w:pPr>
        <w:jc w:val="both"/>
        <w:rPr>
          <w:szCs w:val="20"/>
          <w:lang w:val="en-GB"/>
        </w:rPr>
      </w:pPr>
    </w:p>
    <w:p w14:paraId="1B24929D" w14:textId="77777777" w:rsidR="00A137F1" w:rsidRPr="00DA724F" w:rsidRDefault="00A137F1" w:rsidP="00F55603">
      <w:pPr>
        <w:jc w:val="both"/>
        <w:rPr>
          <w:szCs w:val="20"/>
          <w:lang w:val="en-GB"/>
        </w:rPr>
      </w:pP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t>Uvod:</w:t>
      </w:r>
    </w:p>
    <w:p w14:paraId="7243BF91" w14:textId="77777777" w:rsidR="00A137F1" w:rsidRPr="00DA724F" w:rsidRDefault="00A137F1" w:rsidP="00F55603">
      <w:pPr>
        <w:jc w:val="both"/>
        <w:rPr>
          <w:szCs w:val="20"/>
          <w:lang w:val="en-GB"/>
        </w:rPr>
      </w:pPr>
    </w:p>
    <w:p w14:paraId="4944F0B3" w14:textId="6DBA2DA6" w:rsidR="006B1F9E" w:rsidRPr="00DA724F" w:rsidRDefault="00F967EE" w:rsidP="00F55603">
      <w:pPr>
        <w:jc w:val="both"/>
        <w:rPr>
          <w:szCs w:val="20"/>
          <w:lang w:val="en-GB"/>
        </w:rPr>
      </w:pPr>
      <w:r w:rsidRPr="00DA724F">
        <w:rPr>
          <w:szCs w:val="20"/>
          <w:lang w:val="en-GB"/>
        </w:rPr>
        <w:t xml:space="preserve">S </w:t>
      </w:r>
      <w:r w:rsidR="00B14459" w:rsidRPr="00DA724F">
        <w:rPr>
          <w:szCs w:val="20"/>
          <w:lang w:val="en-GB"/>
        </w:rPr>
        <w:t xml:space="preserve">to </w:t>
      </w:r>
      <w:proofErr w:type="spellStart"/>
      <w:r w:rsidR="00B14459" w:rsidRPr="00DA724F">
        <w:rPr>
          <w:szCs w:val="20"/>
          <w:lang w:val="en-GB"/>
        </w:rPr>
        <w:t>oceno</w:t>
      </w:r>
      <w:proofErr w:type="spellEnd"/>
      <w:r w:rsidR="00B14459" w:rsidRPr="00DA724F">
        <w:rPr>
          <w:szCs w:val="20"/>
          <w:lang w:val="en-GB"/>
        </w:rPr>
        <w:t xml:space="preserve"> </w:t>
      </w:r>
      <w:r w:rsidRPr="00DA724F">
        <w:rPr>
          <w:szCs w:val="20"/>
          <w:lang w:val="en-GB"/>
        </w:rPr>
        <w:t xml:space="preserve">se </w:t>
      </w:r>
      <w:proofErr w:type="spellStart"/>
      <w:r w:rsidRPr="00DA724F">
        <w:rPr>
          <w:szCs w:val="20"/>
          <w:lang w:val="en-GB"/>
        </w:rPr>
        <w:t>preverja</w:t>
      </w:r>
      <w:proofErr w:type="spellEnd"/>
      <w:r w:rsidRPr="00DA724F">
        <w:rPr>
          <w:szCs w:val="20"/>
          <w:lang w:val="en-GB"/>
        </w:rPr>
        <w:t xml:space="preserve">, </w:t>
      </w:r>
      <w:proofErr w:type="spellStart"/>
      <w:r w:rsidRPr="00DA724F">
        <w:rPr>
          <w:szCs w:val="20"/>
          <w:lang w:val="en-GB"/>
        </w:rPr>
        <w:t>ali</w:t>
      </w:r>
      <w:proofErr w:type="spellEnd"/>
      <w:r w:rsidRPr="00DA724F">
        <w:rPr>
          <w:szCs w:val="20"/>
          <w:lang w:val="en-GB"/>
        </w:rPr>
        <w:t xml:space="preserve"> se </w:t>
      </w:r>
      <w:proofErr w:type="spellStart"/>
      <w:r w:rsidRPr="00DA724F">
        <w:rPr>
          <w:szCs w:val="20"/>
          <w:lang w:val="en-GB"/>
        </w:rPr>
        <w:t>bo</w:t>
      </w:r>
      <w:proofErr w:type="spellEnd"/>
      <w:r w:rsidRPr="00DA724F">
        <w:rPr>
          <w:szCs w:val="20"/>
          <w:lang w:val="en-GB"/>
        </w:rPr>
        <w:t xml:space="preserve"> </w:t>
      </w:r>
      <w:proofErr w:type="spellStart"/>
      <w:r w:rsidRPr="00DA724F">
        <w:rPr>
          <w:szCs w:val="20"/>
          <w:lang w:val="en-GB"/>
        </w:rPr>
        <w:t>projekt</w:t>
      </w:r>
      <w:proofErr w:type="spellEnd"/>
      <w:r w:rsidRPr="00DA724F">
        <w:rPr>
          <w:szCs w:val="20"/>
          <w:lang w:val="en-GB"/>
        </w:rPr>
        <w:t xml:space="preserve"> </w:t>
      </w:r>
      <w:proofErr w:type="spellStart"/>
      <w:r w:rsidRPr="00DA724F">
        <w:rPr>
          <w:szCs w:val="20"/>
          <w:lang w:val="en-GB"/>
        </w:rPr>
        <w:t>izvedel</w:t>
      </w:r>
      <w:proofErr w:type="spellEnd"/>
      <w:r w:rsidRPr="00DA724F">
        <w:rPr>
          <w:szCs w:val="20"/>
          <w:lang w:val="en-GB"/>
        </w:rPr>
        <w:t xml:space="preserve"> v </w:t>
      </w:r>
      <w:proofErr w:type="spellStart"/>
      <w:r w:rsidRPr="00DA724F">
        <w:rPr>
          <w:szCs w:val="20"/>
          <w:lang w:val="en-GB"/>
        </w:rPr>
        <w:t>skladu</w:t>
      </w:r>
      <w:proofErr w:type="spellEnd"/>
      <w:r w:rsidRPr="00DA724F">
        <w:rPr>
          <w:szCs w:val="20"/>
          <w:lang w:val="en-GB"/>
        </w:rPr>
        <w:t xml:space="preserve"> z </w:t>
      </w:r>
      <w:proofErr w:type="spellStart"/>
      <w:r w:rsidRPr="00DA724F">
        <w:rPr>
          <w:szCs w:val="20"/>
          <w:lang w:val="en-GB"/>
        </w:rPr>
        <w:t>načelom</w:t>
      </w:r>
      <w:proofErr w:type="spellEnd"/>
      <w:r w:rsidRPr="00DA724F">
        <w:rPr>
          <w:szCs w:val="20"/>
          <w:lang w:val="en-GB"/>
        </w:rPr>
        <w:t xml:space="preserve"> »da se ne </w:t>
      </w:r>
      <w:proofErr w:type="spellStart"/>
      <w:r w:rsidRPr="00DA724F">
        <w:rPr>
          <w:szCs w:val="20"/>
          <w:lang w:val="en-GB"/>
        </w:rPr>
        <w:t>škoduje</w:t>
      </w:r>
      <w:proofErr w:type="spellEnd"/>
      <w:r w:rsidRPr="00DA724F">
        <w:rPr>
          <w:szCs w:val="20"/>
          <w:lang w:val="en-GB"/>
        </w:rPr>
        <w:t xml:space="preserve"> </w:t>
      </w:r>
      <w:proofErr w:type="spellStart"/>
      <w:r w:rsidRPr="00DA724F">
        <w:rPr>
          <w:szCs w:val="20"/>
          <w:lang w:val="en-GB"/>
        </w:rPr>
        <w:t>bistveno</w:t>
      </w:r>
      <w:proofErr w:type="spellEnd"/>
      <w:r w:rsidRPr="00DA724F">
        <w:rPr>
          <w:szCs w:val="20"/>
          <w:lang w:val="en-GB"/>
        </w:rPr>
        <w:t xml:space="preserve">« (ang. Do No Significant Harm – DNSH) </w:t>
      </w:r>
      <w:proofErr w:type="spellStart"/>
      <w:r w:rsidRPr="00DA724F">
        <w:rPr>
          <w:szCs w:val="20"/>
          <w:lang w:val="en-GB"/>
        </w:rPr>
        <w:t>okoljskim</w:t>
      </w:r>
      <w:proofErr w:type="spellEnd"/>
      <w:r w:rsidRPr="00DA724F">
        <w:rPr>
          <w:szCs w:val="20"/>
          <w:lang w:val="en-GB"/>
        </w:rPr>
        <w:t xml:space="preserve"> </w:t>
      </w:r>
      <w:proofErr w:type="spellStart"/>
      <w:r w:rsidRPr="00DA724F">
        <w:rPr>
          <w:szCs w:val="20"/>
          <w:lang w:val="en-GB"/>
        </w:rPr>
        <w:t>ciljem</w:t>
      </w:r>
      <w:proofErr w:type="spellEnd"/>
      <w:r w:rsidRPr="00DA724F">
        <w:rPr>
          <w:szCs w:val="20"/>
          <w:lang w:val="en-GB"/>
        </w:rPr>
        <w:t xml:space="preserve"> </w:t>
      </w:r>
      <w:proofErr w:type="spellStart"/>
      <w:r w:rsidRPr="00DA724F">
        <w:rPr>
          <w:szCs w:val="20"/>
          <w:lang w:val="en-GB"/>
        </w:rPr>
        <w:t>Evropske</w:t>
      </w:r>
      <w:proofErr w:type="spellEnd"/>
      <w:r w:rsidRPr="00DA724F">
        <w:rPr>
          <w:szCs w:val="20"/>
          <w:lang w:val="en-GB"/>
        </w:rPr>
        <w:t xml:space="preserve"> </w:t>
      </w:r>
      <w:proofErr w:type="spellStart"/>
      <w:r w:rsidRPr="00DA724F">
        <w:rPr>
          <w:szCs w:val="20"/>
          <w:lang w:val="en-GB"/>
        </w:rPr>
        <w:t>unije</w:t>
      </w:r>
      <w:proofErr w:type="spellEnd"/>
      <w:r w:rsidRPr="00DA724F">
        <w:rPr>
          <w:szCs w:val="20"/>
          <w:lang w:val="en-GB"/>
        </w:rPr>
        <w:t xml:space="preserve"> </w:t>
      </w:r>
      <w:proofErr w:type="spellStart"/>
      <w:r w:rsidRPr="00DA724F">
        <w:rPr>
          <w:szCs w:val="20"/>
          <w:lang w:val="en-GB"/>
        </w:rPr>
        <w:t>iz</w:t>
      </w:r>
      <w:proofErr w:type="spellEnd"/>
      <w:r w:rsidRPr="00DA724F">
        <w:rPr>
          <w:szCs w:val="20"/>
          <w:lang w:val="en-GB"/>
        </w:rPr>
        <w:t xml:space="preserve"> 17. </w:t>
      </w:r>
      <w:proofErr w:type="spellStart"/>
      <w:r w:rsidRPr="00DA724F">
        <w:rPr>
          <w:szCs w:val="20"/>
          <w:lang w:val="en-GB"/>
        </w:rPr>
        <w:t>člena</w:t>
      </w:r>
      <w:proofErr w:type="spellEnd"/>
      <w:r w:rsidRPr="00DA724F">
        <w:rPr>
          <w:szCs w:val="20"/>
          <w:lang w:val="en-GB"/>
        </w:rPr>
        <w:t xml:space="preserve"> </w:t>
      </w:r>
      <w:proofErr w:type="spellStart"/>
      <w:r w:rsidRPr="00DA724F">
        <w:rPr>
          <w:szCs w:val="20"/>
          <w:lang w:val="en-GB"/>
        </w:rPr>
        <w:t>Uredbe</w:t>
      </w:r>
      <w:proofErr w:type="spellEnd"/>
      <w:r w:rsidRPr="00DA724F">
        <w:rPr>
          <w:szCs w:val="20"/>
          <w:lang w:val="en-GB"/>
        </w:rPr>
        <w:t xml:space="preserve"> (EU) 2020/852 </w:t>
      </w:r>
      <w:proofErr w:type="spellStart"/>
      <w:r w:rsidRPr="00DA724F">
        <w:rPr>
          <w:szCs w:val="20"/>
          <w:lang w:val="en-GB"/>
        </w:rPr>
        <w:t>Evropskega</w:t>
      </w:r>
      <w:proofErr w:type="spellEnd"/>
      <w:r w:rsidRPr="00DA724F">
        <w:rPr>
          <w:szCs w:val="20"/>
          <w:lang w:val="en-GB"/>
        </w:rPr>
        <w:t xml:space="preserve"> </w:t>
      </w:r>
      <w:proofErr w:type="spellStart"/>
      <w:r w:rsidRPr="00DA724F">
        <w:rPr>
          <w:szCs w:val="20"/>
          <w:lang w:val="en-GB"/>
        </w:rPr>
        <w:t>parlamenta</w:t>
      </w:r>
      <w:proofErr w:type="spellEnd"/>
      <w:r w:rsidRPr="00DA724F">
        <w:rPr>
          <w:szCs w:val="20"/>
          <w:lang w:val="en-GB"/>
        </w:rPr>
        <w:t xml:space="preserve"> in Sveta z </w:t>
      </w:r>
      <w:proofErr w:type="spellStart"/>
      <w:r w:rsidRPr="00DA724F">
        <w:rPr>
          <w:szCs w:val="20"/>
          <w:lang w:val="en-GB"/>
        </w:rPr>
        <w:t>dne</w:t>
      </w:r>
      <w:proofErr w:type="spellEnd"/>
      <w:r w:rsidRPr="00DA724F">
        <w:rPr>
          <w:szCs w:val="20"/>
          <w:lang w:val="en-GB"/>
        </w:rPr>
        <w:t xml:space="preserve"> 18. </w:t>
      </w:r>
      <w:proofErr w:type="spellStart"/>
      <w:r w:rsidRPr="00DA724F">
        <w:rPr>
          <w:szCs w:val="20"/>
          <w:lang w:val="en-GB"/>
        </w:rPr>
        <w:t>junija</w:t>
      </w:r>
      <w:proofErr w:type="spellEnd"/>
      <w:r w:rsidRPr="00DA724F">
        <w:rPr>
          <w:szCs w:val="20"/>
          <w:lang w:val="en-GB"/>
        </w:rPr>
        <w:t xml:space="preserve"> 2020 o </w:t>
      </w:r>
      <w:proofErr w:type="spellStart"/>
      <w:r w:rsidRPr="00DA724F">
        <w:rPr>
          <w:szCs w:val="20"/>
          <w:lang w:val="en-GB"/>
        </w:rPr>
        <w:t>vzpostavitvi</w:t>
      </w:r>
      <w:proofErr w:type="spellEnd"/>
      <w:r w:rsidRPr="00DA724F">
        <w:rPr>
          <w:szCs w:val="20"/>
          <w:lang w:val="en-GB"/>
        </w:rPr>
        <w:t xml:space="preserve"> </w:t>
      </w:r>
      <w:proofErr w:type="spellStart"/>
      <w:r w:rsidRPr="00DA724F">
        <w:rPr>
          <w:szCs w:val="20"/>
          <w:lang w:val="en-GB"/>
        </w:rPr>
        <w:t>okvira</w:t>
      </w:r>
      <w:proofErr w:type="spellEnd"/>
      <w:r w:rsidRPr="00DA724F">
        <w:rPr>
          <w:szCs w:val="20"/>
          <w:lang w:val="en-GB"/>
        </w:rPr>
        <w:t xml:space="preserve"> za </w:t>
      </w:r>
      <w:proofErr w:type="spellStart"/>
      <w:r w:rsidRPr="00DA724F">
        <w:rPr>
          <w:szCs w:val="20"/>
          <w:lang w:val="en-GB"/>
        </w:rPr>
        <w:t>spodbujanje</w:t>
      </w:r>
      <w:proofErr w:type="spellEnd"/>
      <w:r w:rsidRPr="00DA724F">
        <w:rPr>
          <w:szCs w:val="20"/>
          <w:lang w:val="en-GB"/>
        </w:rPr>
        <w:t xml:space="preserve"> </w:t>
      </w:r>
      <w:proofErr w:type="spellStart"/>
      <w:r w:rsidRPr="00DA724F">
        <w:rPr>
          <w:szCs w:val="20"/>
          <w:lang w:val="en-GB"/>
        </w:rPr>
        <w:t>trajnostnih</w:t>
      </w:r>
      <w:proofErr w:type="spellEnd"/>
      <w:r w:rsidRPr="00DA724F">
        <w:rPr>
          <w:szCs w:val="20"/>
          <w:lang w:val="en-GB"/>
        </w:rPr>
        <w:t xml:space="preserve"> </w:t>
      </w:r>
      <w:proofErr w:type="spellStart"/>
      <w:r w:rsidRPr="00DA724F">
        <w:rPr>
          <w:szCs w:val="20"/>
          <w:lang w:val="en-GB"/>
        </w:rPr>
        <w:t>naložb</w:t>
      </w:r>
      <w:proofErr w:type="spellEnd"/>
      <w:r w:rsidRPr="00DA724F">
        <w:rPr>
          <w:szCs w:val="20"/>
          <w:lang w:val="en-GB"/>
        </w:rPr>
        <w:t xml:space="preserve"> in </w:t>
      </w:r>
      <w:proofErr w:type="spellStart"/>
      <w:r w:rsidRPr="00DA724F">
        <w:rPr>
          <w:szCs w:val="20"/>
          <w:lang w:val="en-GB"/>
        </w:rPr>
        <w:t>spremembi</w:t>
      </w:r>
      <w:proofErr w:type="spellEnd"/>
      <w:r w:rsidRPr="00DA724F">
        <w:rPr>
          <w:szCs w:val="20"/>
          <w:lang w:val="en-GB"/>
        </w:rPr>
        <w:t xml:space="preserve"> </w:t>
      </w:r>
      <w:proofErr w:type="spellStart"/>
      <w:r w:rsidRPr="00DA724F">
        <w:rPr>
          <w:szCs w:val="20"/>
          <w:lang w:val="en-GB"/>
        </w:rPr>
        <w:t>Uredbe</w:t>
      </w:r>
      <w:proofErr w:type="spellEnd"/>
      <w:r w:rsidRPr="00DA724F">
        <w:rPr>
          <w:szCs w:val="20"/>
          <w:lang w:val="en-GB"/>
        </w:rPr>
        <w:t xml:space="preserve"> (EU) 2019/2088</w:t>
      </w:r>
      <w:r w:rsidR="00EB245B" w:rsidRPr="00DA724F">
        <w:rPr>
          <w:szCs w:val="20"/>
          <w:lang w:val="en-GB"/>
        </w:rPr>
        <w:t xml:space="preserve"> (</w:t>
      </w:r>
      <w:proofErr w:type="spellStart"/>
      <w:r w:rsidR="00EB245B" w:rsidRPr="00DA724F">
        <w:rPr>
          <w:szCs w:val="20"/>
          <w:lang w:val="en-GB"/>
        </w:rPr>
        <w:t>t.i.</w:t>
      </w:r>
      <w:proofErr w:type="spellEnd"/>
      <w:r w:rsidR="00EB245B" w:rsidRPr="00DA724F">
        <w:rPr>
          <w:szCs w:val="20"/>
          <w:lang w:val="en-GB"/>
        </w:rPr>
        <w:t xml:space="preserve"> </w:t>
      </w:r>
      <w:proofErr w:type="spellStart"/>
      <w:r w:rsidR="00EB245B" w:rsidRPr="00DA724F">
        <w:rPr>
          <w:szCs w:val="20"/>
          <w:lang w:val="en-GB"/>
        </w:rPr>
        <w:t>Uredba</w:t>
      </w:r>
      <w:proofErr w:type="spellEnd"/>
      <w:r w:rsidR="00EB245B" w:rsidRPr="00DA724F">
        <w:rPr>
          <w:szCs w:val="20"/>
          <w:lang w:val="en-GB"/>
        </w:rPr>
        <w:t xml:space="preserve"> o </w:t>
      </w:r>
      <w:proofErr w:type="spellStart"/>
      <w:r w:rsidR="00EB245B" w:rsidRPr="00DA724F">
        <w:rPr>
          <w:szCs w:val="20"/>
          <w:lang w:val="en-GB"/>
        </w:rPr>
        <w:t>taksonomiji</w:t>
      </w:r>
      <w:proofErr w:type="spellEnd"/>
      <w:r w:rsidR="00EB245B" w:rsidRPr="00DA724F">
        <w:rPr>
          <w:szCs w:val="20"/>
          <w:lang w:val="en-GB"/>
        </w:rPr>
        <w:t>)</w:t>
      </w:r>
      <w:r w:rsidRPr="00DA724F">
        <w:rPr>
          <w:szCs w:val="20"/>
          <w:lang w:val="en-GB"/>
        </w:rPr>
        <w:t>.</w:t>
      </w:r>
    </w:p>
    <w:p w14:paraId="4A3074D4" w14:textId="77777777" w:rsidR="006164E0" w:rsidRPr="00DA724F" w:rsidRDefault="006164E0" w:rsidP="00F55603">
      <w:pPr>
        <w:jc w:val="both"/>
        <w:rPr>
          <w:color w:val="FF0000"/>
          <w:szCs w:val="20"/>
          <w:lang w:val="en-GB"/>
        </w:rPr>
      </w:pPr>
    </w:p>
    <w:p w14:paraId="3BFBE35D" w14:textId="14102310" w:rsidR="006164E0" w:rsidRPr="00DA724F" w:rsidRDefault="006164E0" w:rsidP="006164E0">
      <w:pPr>
        <w:autoSpaceDE w:val="0"/>
        <w:autoSpaceDN w:val="0"/>
        <w:adjustRightInd w:val="0"/>
        <w:spacing w:line="260" w:lineRule="exact"/>
        <w:jc w:val="both"/>
        <w:rPr>
          <w:szCs w:val="20"/>
          <w:lang w:val="en-GB"/>
        </w:rPr>
      </w:pPr>
      <w:proofErr w:type="spellStart"/>
      <w:r w:rsidRPr="00DA724F">
        <w:rPr>
          <w:szCs w:val="20"/>
          <w:lang w:val="en-GB"/>
        </w:rPr>
        <w:t>Ukrepe</w:t>
      </w:r>
      <w:proofErr w:type="spellEnd"/>
      <w:r w:rsidR="005F569F" w:rsidRPr="00DA724F">
        <w:rPr>
          <w:szCs w:val="20"/>
          <w:lang w:val="en-GB"/>
        </w:rPr>
        <w:t xml:space="preserve"> </w:t>
      </w:r>
      <w:r w:rsidRPr="00DA724F">
        <w:rPr>
          <w:szCs w:val="20"/>
          <w:lang w:val="en-GB"/>
        </w:rPr>
        <w:t xml:space="preserve">za </w:t>
      </w:r>
      <w:proofErr w:type="spellStart"/>
      <w:r w:rsidR="00F0730E" w:rsidRPr="00DA724F">
        <w:rPr>
          <w:szCs w:val="20"/>
          <w:lang w:val="en-GB"/>
        </w:rPr>
        <w:t>odpravo</w:t>
      </w:r>
      <w:proofErr w:type="spellEnd"/>
      <w:r w:rsidR="00F0730E" w:rsidRPr="00DA724F">
        <w:rPr>
          <w:szCs w:val="20"/>
          <w:lang w:val="en-GB"/>
        </w:rPr>
        <w:t xml:space="preserve"> </w:t>
      </w:r>
      <w:proofErr w:type="spellStart"/>
      <w:r w:rsidR="00F0730E" w:rsidRPr="00DA724F">
        <w:rPr>
          <w:szCs w:val="20"/>
          <w:lang w:val="en-GB"/>
        </w:rPr>
        <w:t>neskladij</w:t>
      </w:r>
      <w:proofErr w:type="spellEnd"/>
      <w:r w:rsidR="00F0730E" w:rsidRPr="00DA724F">
        <w:rPr>
          <w:szCs w:val="20"/>
          <w:lang w:val="en-GB"/>
        </w:rPr>
        <w:t xml:space="preserve"> v </w:t>
      </w:r>
      <w:proofErr w:type="spellStart"/>
      <w:r w:rsidR="00F0730E" w:rsidRPr="00DA724F">
        <w:rPr>
          <w:szCs w:val="20"/>
          <w:lang w:val="en-GB"/>
        </w:rPr>
        <w:t>aglomeracijah</w:t>
      </w:r>
      <w:proofErr w:type="spellEnd"/>
      <w:r w:rsidR="00F0730E" w:rsidRPr="00DA724F">
        <w:rPr>
          <w:szCs w:val="20"/>
          <w:lang w:val="en-GB"/>
        </w:rPr>
        <w:t xml:space="preserve"> s </w:t>
      </w:r>
      <w:proofErr w:type="spellStart"/>
      <w:r w:rsidR="00F0730E" w:rsidRPr="00DA724F">
        <w:rPr>
          <w:szCs w:val="20"/>
          <w:lang w:val="en-GB"/>
        </w:rPr>
        <w:t>skupno</w:t>
      </w:r>
      <w:proofErr w:type="spellEnd"/>
      <w:r w:rsidR="00F0730E" w:rsidRPr="00DA724F">
        <w:rPr>
          <w:szCs w:val="20"/>
          <w:lang w:val="en-GB"/>
        </w:rPr>
        <w:t xml:space="preserve"> </w:t>
      </w:r>
      <w:proofErr w:type="spellStart"/>
      <w:r w:rsidR="00F0730E" w:rsidRPr="00DA724F">
        <w:rPr>
          <w:szCs w:val="20"/>
          <w:lang w:val="en-GB"/>
        </w:rPr>
        <w:t>obremenitvijo</w:t>
      </w:r>
      <w:proofErr w:type="spellEnd"/>
      <w:r w:rsidR="00F0730E" w:rsidRPr="00DA724F">
        <w:rPr>
          <w:szCs w:val="20"/>
          <w:lang w:val="en-GB"/>
        </w:rPr>
        <w:t xml:space="preserve">, </w:t>
      </w:r>
      <w:proofErr w:type="spellStart"/>
      <w:r w:rsidR="00F0730E" w:rsidRPr="00DA724F">
        <w:rPr>
          <w:szCs w:val="20"/>
          <w:lang w:val="en-GB"/>
        </w:rPr>
        <w:t>enako</w:t>
      </w:r>
      <w:proofErr w:type="spellEnd"/>
      <w:r w:rsidR="00F0730E" w:rsidRPr="00DA724F">
        <w:rPr>
          <w:szCs w:val="20"/>
          <w:lang w:val="en-GB"/>
        </w:rPr>
        <w:t xml:space="preserve"> </w:t>
      </w:r>
      <w:proofErr w:type="spellStart"/>
      <w:r w:rsidR="00F0730E" w:rsidRPr="00DA724F">
        <w:rPr>
          <w:szCs w:val="20"/>
          <w:lang w:val="en-GB"/>
        </w:rPr>
        <w:t>ali</w:t>
      </w:r>
      <w:proofErr w:type="spellEnd"/>
      <w:r w:rsidR="00F0730E" w:rsidRPr="00DA724F">
        <w:rPr>
          <w:szCs w:val="20"/>
          <w:lang w:val="en-GB"/>
        </w:rPr>
        <w:t xml:space="preserve"> </w:t>
      </w:r>
      <w:proofErr w:type="spellStart"/>
      <w:r w:rsidR="00F0730E" w:rsidRPr="00DA724F">
        <w:rPr>
          <w:szCs w:val="20"/>
          <w:lang w:val="en-GB"/>
        </w:rPr>
        <w:t>večjo</w:t>
      </w:r>
      <w:proofErr w:type="spellEnd"/>
      <w:r w:rsidR="00F0730E" w:rsidRPr="00DA724F">
        <w:rPr>
          <w:szCs w:val="20"/>
          <w:lang w:val="en-GB"/>
        </w:rPr>
        <w:t xml:space="preserve"> od 2.000 PE v </w:t>
      </w:r>
      <w:proofErr w:type="spellStart"/>
      <w:r w:rsidR="00F0730E" w:rsidRPr="00DA724F">
        <w:rPr>
          <w:szCs w:val="20"/>
          <w:lang w:val="en-GB"/>
        </w:rPr>
        <w:t>skladu</w:t>
      </w:r>
      <w:proofErr w:type="spellEnd"/>
      <w:r w:rsidR="00F0730E" w:rsidRPr="00DA724F">
        <w:rPr>
          <w:szCs w:val="20"/>
          <w:lang w:val="en-GB"/>
        </w:rPr>
        <w:t xml:space="preserve"> z </w:t>
      </w:r>
      <w:proofErr w:type="spellStart"/>
      <w:r w:rsidR="00F0730E" w:rsidRPr="00DA724F">
        <w:rPr>
          <w:szCs w:val="20"/>
          <w:lang w:val="en-GB"/>
        </w:rPr>
        <w:t>Direktivo</w:t>
      </w:r>
      <w:proofErr w:type="spellEnd"/>
      <w:r w:rsidR="00F0730E" w:rsidRPr="00DA724F">
        <w:rPr>
          <w:szCs w:val="20"/>
          <w:lang w:val="en-GB"/>
        </w:rPr>
        <w:t xml:space="preserve"> o </w:t>
      </w:r>
      <w:proofErr w:type="spellStart"/>
      <w:r w:rsidR="00F0730E" w:rsidRPr="00DA724F">
        <w:rPr>
          <w:szCs w:val="20"/>
          <w:lang w:val="en-GB"/>
        </w:rPr>
        <w:t>čiščenju</w:t>
      </w:r>
      <w:proofErr w:type="spellEnd"/>
      <w:r w:rsidR="00F0730E" w:rsidRPr="00DA724F">
        <w:rPr>
          <w:szCs w:val="20"/>
          <w:lang w:val="en-GB"/>
        </w:rPr>
        <w:t xml:space="preserve"> </w:t>
      </w:r>
      <w:proofErr w:type="spellStart"/>
      <w:r w:rsidR="00F0730E" w:rsidRPr="00DA724F">
        <w:rPr>
          <w:szCs w:val="20"/>
          <w:lang w:val="en-GB"/>
        </w:rPr>
        <w:t>komunalne</w:t>
      </w:r>
      <w:proofErr w:type="spellEnd"/>
      <w:r w:rsidR="00F0730E" w:rsidRPr="00DA724F">
        <w:rPr>
          <w:szCs w:val="20"/>
          <w:lang w:val="en-GB"/>
        </w:rPr>
        <w:t xml:space="preserve"> </w:t>
      </w:r>
      <w:proofErr w:type="spellStart"/>
      <w:r w:rsidR="00F0730E" w:rsidRPr="00DA724F">
        <w:rPr>
          <w:szCs w:val="20"/>
          <w:lang w:val="en-GB"/>
        </w:rPr>
        <w:t>odpadne</w:t>
      </w:r>
      <w:proofErr w:type="spellEnd"/>
      <w:r w:rsidR="00F0730E" w:rsidRPr="00DA724F">
        <w:rPr>
          <w:szCs w:val="20"/>
          <w:lang w:val="en-GB"/>
        </w:rPr>
        <w:t xml:space="preserve"> </w:t>
      </w:r>
      <w:proofErr w:type="spellStart"/>
      <w:r w:rsidR="00F0730E" w:rsidRPr="00DA724F">
        <w:rPr>
          <w:szCs w:val="20"/>
          <w:lang w:val="en-GB"/>
        </w:rPr>
        <w:t>vode</w:t>
      </w:r>
      <w:proofErr w:type="spellEnd"/>
      <w:r w:rsidR="00F0730E" w:rsidRPr="00DA724F">
        <w:rPr>
          <w:szCs w:val="20"/>
          <w:lang w:val="en-GB"/>
        </w:rPr>
        <w:t xml:space="preserve"> (91/271/EGS) za </w:t>
      </w:r>
      <w:proofErr w:type="spellStart"/>
      <w:r w:rsidR="00F0730E" w:rsidRPr="00DA724F">
        <w:rPr>
          <w:szCs w:val="20"/>
          <w:lang w:val="en-GB"/>
        </w:rPr>
        <w:t>področje</w:t>
      </w:r>
      <w:proofErr w:type="spellEnd"/>
      <w:r w:rsidR="00F0730E" w:rsidRPr="00DA724F">
        <w:rPr>
          <w:szCs w:val="20"/>
          <w:lang w:val="en-GB"/>
        </w:rPr>
        <w:t xml:space="preserve"> </w:t>
      </w:r>
      <w:proofErr w:type="spellStart"/>
      <w:r w:rsidR="00F0730E" w:rsidRPr="00DA724F">
        <w:rPr>
          <w:szCs w:val="20"/>
          <w:lang w:val="en-GB"/>
        </w:rPr>
        <w:t>odvajanja</w:t>
      </w:r>
      <w:proofErr w:type="spellEnd"/>
      <w:r w:rsidR="00F0730E" w:rsidRPr="00DA724F">
        <w:rPr>
          <w:szCs w:val="20"/>
          <w:lang w:val="en-GB"/>
        </w:rPr>
        <w:t xml:space="preserve"> in </w:t>
      </w:r>
      <w:proofErr w:type="spellStart"/>
      <w:r w:rsidR="00F0730E" w:rsidRPr="00DA724F">
        <w:rPr>
          <w:szCs w:val="20"/>
          <w:lang w:val="en-GB"/>
        </w:rPr>
        <w:t>čiščenja</w:t>
      </w:r>
      <w:proofErr w:type="spellEnd"/>
      <w:r w:rsidR="00F0730E" w:rsidRPr="00DA724F">
        <w:rPr>
          <w:szCs w:val="20"/>
          <w:lang w:val="en-GB"/>
        </w:rPr>
        <w:t xml:space="preserve"> </w:t>
      </w:r>
      <w:proofErr w:type="spellStart"/>
      <w:r w:rsidR="00F0730E" w:rsidRPr="00DA724F">
        <w:rPr>
          <w:szCs w:val="20"/>
          <w:lang w:val="en-GB"/>
        </w:rPr>
        <w:t>odpadnih</w:t>
      </w:r>
      <w:proofErr w:type="spellEnd"/>
      <w:r w:rsidR="00F0730E" w:rsidRPr="00DA724F">
        <w:rPr>
          <w:szCs w:val="20"/>
          <w:lang w:val="en-GB"/>
        </w:rPr>
        <w:t xml:space="preserve"> </w:t>
      </w:r>
      <w:proofErr w:type="spellStart"/>
      <w:r w:rsidR="00F0730E" w:rsidRPr="00DA724F">
        <w:rPr>
          <w:szCs w:val="20"/>
          <w:lang w:val="en-GB"/>
        </w:rPr>
        <w:t>voda</w:t>
      </w:r>
      <w:proofErr w:type="spellEnd"/>
      <w:r w:rsidR="00F0730E" w:rsidRPr="00F0730E">
        <w:rPr>
          <w:szCs w:val="20"/>
          <w:lang w:val="sl-SI"/>
        </w:rPr>
        <w:t xml:space="preserve"> </w:t>
      </w:r>
      <w:r w:rsidRPr="00DA724F">
        <w:rPr>
          <w:szCs w:val="20"/>
          <w:lang w:val="en-GB"/>
        </w:rPr>
        <w:t xml:space="preserve">se </w:t>
      </w:r>
      <w:proofErr w:type="spellStart"/>
      <w:r w:rsidRPr="00DA724F">
        <w:rPr>
          <w:szCs w:val="20"/>
          <w:lang w:val="en-GB"/>
        </w:rPr>
        <w:t>izvaja</w:t>
      </w:r>
      <w:proofErr w:type="spellEnd"/>
      <w:r w:rsidRPr="00DA724F">
        <w:rPr>
          <w:szCs w:val="20"/>
          <w:lang w:val="en-GB"/>
        </w:rPr>
        <w:t xml:space="preserve"> </w:t>
      </w:r>
      <w:proofErr w:type="spellStart"/>
      <w:r w:rsidRPr="00DA724F">
        <w:rPr>
          <w:szCs w:val="20"/>
          <w:lang w:val="en-GB"/>
        </w:rPr>
        <w:t>skladno</w:t>
      </w:r>
      <w:proofErr w:type="spellEnd"/>
      <w:r w:rsidRPr="00DA724F">
        <w:rPr>
          <w:szCs w:val="20"/>
          <w:lang w:val="en-GB"/>
        </w:rPr>
        <w:t xml:space="preserve"> s </w:t>
      </w:r>
      <w:proofErr w:type="spellStart"/>
      <w:r w:rsidRPr="00DA724F">
        <w:rPr>
          <w:szCs w:val="20"/>
          <w:lang w:val="en-GB"/>
        </w:rPr>
        <w:t>Programom</w:t>
      </w:r>
      <w:proofErr w:type="spellEnd"/>
      <w:r w:rsidRPr="00DA724F">
        <w:rPr>
          <w:szCs w:val="20"/>
          <w:lang w:val="en-GB"/>
        </w:rPr>
        <w:t xml:space="preserve"> </w:t>
      </w:r>
      <w:proofErr w:type="spellStart"/>
      <w:r w:rsidRPr="00DA724F">
        <w:rPr>
          <w:szCs w:val="20"/>
          <w:lang w:val="en-GB"/>
        </w:rPr>
        <w:t>evropske</w:t>
      </w:r>
      <w:proofErr w:type="spellEnd"/>
      <w:r w:rsidRPr="00DA724F">
        <w:rPr>
          <w:szCs w:val="20"/>
          <w:lang w:val="en-GB"/>
        </w:rPr>
        <w:t xml:space="preserve"> </w:t>
      </w:r>
      <w:proofErr w:type="spellStart"/>
      <w:r w:rsidRPr="00DA724F">
        <w:rPr>
          <w:szCs w:val="20"/>
          <w:lang w:val="en-GB"/>
        </w:rPr>
        <w:t>kohezijske</w:t>
      </w:r>
      <w:proofErr w:type="spellEnd"/>
      <w:r w:rsidRPr="00DA724F">
        <w:rPr>
          <w:szCs w:val="20"/>
          <w:lang w:val="en-GB"/>
        </w:rPr>
        <w:t xml:space="preserve"> </w:t>
      </w:r>
      <w:proofErr w:type="spellStart"/>
      <w:r w:rsidRPr="00DA724F">
        <w:rPr>
          <w:szCs w:val="20"/>
          <w:lang w:val="en-GB"/>
        </w:rPr>
        <w:t>politike</w:t>
      </w:r>
      <w:proofErr w:type="spellEnd"/>
      <w:r w:rsidRPr="00DA724F">
        <w:rPr>
          <w:szCs w:val="20"/>
          <w:lang w:val="en-GB"/>
        </w:rPr>
        <w:t xml:space="preserve"> v </w:t>
      </w:r>
      <w:proofErr w:type="spellStart"/>
      <w:r w:rsidRPr="00DA724F">
        <w:rPr>
          <w:szCs w:val="20"/>
          <w:lang w:val="en-GB"/>
        </w:rPr>
        <w:t>obdobju</w:t>
      </w:r>
      <w:proofErr w:type="spellEnd"/>
      <w:r w:rsidRPr="00DA724F">
        <w:rPr>
          <w:szCs w:val="20"/>
          <w:lang w:val="en-GB"/>
        </w:rPr>
        <w:t xml:space="preserve"> 2021 – 2027 v </w:t>
      </w:r>
      <w:proofErr w:type="spellStart"/>
      <w:r w:rsidRPr="00DA724F">
        <w:rPr>
          <w:szCs w:val="20"/>
          <w:lang w:val="en-GB"/>
        </w:rPr>
        <w:t>Sloveniji</w:t>
      </w:r>
      <w:proofErr w:type="spellEnd"/>
      <w:r w:rsidRPr="00DA724F">
        <w:rPr>
          <w:szCs w:val="20"/>
          <w:lang w:val="en-GB"/>
        </w:rPr>
        <w:t xml:space="preserve"> (PEKP 2021-2027)</w:t>
      </w:r>
      <w:r w:rsidR="00A137F1" w:rsidRPr="00DA724F">
        <w:rPr>
          <w:szCs w:val="20"/>
          <w:lang w:val="en-GB"/>
        </w:rPr>
        <w:t xml:space="preserve"> v </w:t>
      </w:r>
      <w:proofErr w:type="spellStart"/>
      <w:r w:rsidR="00A137F1" w:rsidRPr="00DA724F">
        <w:rPr>
          <w:szCs w:val="20"/>
          <w:lang w:val="en-GB"/>
        </w:rPr>
        <w:t>okviru</w:t>
      </w:r>
      <w:proofErr w:type="spellEnd"/>
      <w:r w:rsidR="00A137F1" w:rsidRPr="00DA724F">
        <w:rPr>
          <w:szCs w:val="20"/>
          <w:lang w:val="en-GB"/>
        </w:rPr>
        <w:t xml:space="preserve"> </w:t>
      </w:r>
      <w:proofErr w:type="spellStart"/>
      <w:r w:rsidR="00A137F1" w:rsidRPr="00DA724F">
        <w:rPr>
          <w:szCs w:val="20"/>
          <w:lang w:val="en-GB"/>
        </w:rPr>
        <w:t>specifičnega</w:t>
      </w:r>
      <w:proofErr w:type="spellEnd"/>
      <w:r w:rsidR="00A137F1" w:rsidRPr="00DA724F">
        <w:rPr>
          <w:szCs w:val="20"/>
          <w:lang w:val="en-GB"/>
        </w:rPr>
        <w:t xml:space="preserve"> </w:t>
      </w:r>
      <w:proofErr w:type="spellStart"/>
      <w:r w:rsidR="00A137F1" w:rsidRPr="00DA724F">
        <w:rPr>
          <w:szCs w:val="20"/>
          <w:lang w:val="en-GB"/>
        </w:rPr>
        <w:t>cilja</w:t>
      </w:r>
      <w:proofErr w:type="spellEnd"/>
      <w:r w:rsidR="00A137F1" w:rsidRPr="00DA724F">
        <w:rPr>
          <w:szCs w:val="20"/>
          <w:lang w:val="en-GB"/>
        </w:rPr>
        <w:t xml:space="preserve"> </w:t>
      </w:r>
      <w:r w:rsidR="00341B5A" w:rsidRPr="00DA724F">
        <w:rPr>
          <w:szCs w:val="20"/>
          <w:lang w:val="en-GB"/>
        </w:rPr>
        <w:t>RSO</w:t>
      </w:r>
      <w:r w:rsidR="00A137F1" w:rsidRPr="00DA724F">
        <w:rPr>
          <w:szCs w:val="20"/>
          <w:lang w:val="en-GB"/>
        </w:rPr>
        <w:t>2.</w:t>
      </w:r>
      <w:r w:rsidR="00AD1009" w:rsidRPr="00DA724F">
        <w:rPr>
          <w:szCs w:val="20"/>
          <w:lang w:val="en-GB"/>
        </w:rPr>
        <w:t>5</w:t>
      </w:r>
      <w:r w:rsidRPr="00DA724F">
        <w:rPr>
          <w:szCs w:val="20"/>
          <w:lang w:val="en-GB"/>
        </w:rPr>
        <w:t>.</w:t>
      </w:r>
      <w:r w:rsidR="00FA7845" w:rsidRPr="00DA724F">
        <w:rPr>
          <w:szCs w:val="20"/>
          <w:lang w:val="en-GB"/>
        </w:rPr>
        <w:t xml:space="preserve"> V PEKP 2021-2027 je </w:t>
      </w:r>
      <w:proofErr w:type="spellStart"/>
      <w:r w:rsidR="00FA7845" w:rsidRPr="00DA724F">
        <w:rPr>
          <w:szCs w:val="20"/>
          <w:lang w:val="en-GB"/>
        </w:rPr>
        <w:t>zapisano</w:t>
      </w:r>
      <w:proofErr w:type="spellEnd"/>
      <w:r w:rsidR="00FA7845" w:rsidRPr="00DA724F">
        <w:rPr>
          <w:szCs w:val="20"/>
          <w:lang w:val="en-GB"/>
        </w:rPr>
        <w:t>: “</w:t>
      </w:r>
      <w:proofErr w:type="spellStart"/>
      <w:r w:rsidR="00FA7845" w:rsidRPr="00DA724F">
        <w:rPr>
          <w:i/>
          <w:iCs/>
          <w:lang w:val="en-GB"/>
        </w:rPr>
        <w:t>Noben</w:t>
      </w:r>
      <w:proofErr w:type="spellEnd"/>
      <w:r w:rsidR="00FA7845" w:rsidRPr="00DA724F">
        <w:rPr>
          <w:i/>
          <w:iCs/>
          <w:lang w:val="en-GB"/>
        </w:rPr>
        <w:t xml:space="preserve"> </w:t>
      </w:r>
      <w:proofErr w:type="spellStart"/>
      <w:r w:rsidR="00FA7845" w:rsidRPr="00DA724F">
        <w:rPr>
          <w:i/>
          <w:iCs/>
          <w:lang w:val="en-GB"/>
        </w:rPr>
        <w:t>izmed</w:t>
      </w:r>
      <w:proofErr w:type="spellEnd"/>
      <w:r w:rsidR="00FA7845" w:rsidRPr="00DA724F">
        <w:rPr>
          <w:i/>
          <w:iCs/>
          <w:lang w:val="en-GB"/>
        </w:rPr>
        <w:t xml:space="preserve"> </w:t>
      </w:r>
      <w:proofErr w:type="spellStart"/>
      <w:r w:rsidR="00FA7845" w:rsidRPr="00DA724F">
        <w:rPr>
          <w:i/>
          <w:iCs/>
          <w:lang w:val="en-GB"/>
        </w:rPr>
        <w:t>predvidenih</w:t>
      </w:r>
      <w:proofErr w:type="spellEnd"/>
      <w:r w:rsidR="00FA7845" w:rsidRPr="00DA724F">
        <w:rPr>
          <w:i/>
          <w:iCs/>
          <w:lang w:val="en-GB"/>
        </w:rPr>
        <w:t xml:space="preserve"> </w:t>
      </w:r>
      <w:proofErr w:type="spellStart"/>
      <w:r w:rsidR="00FA7845" w:rsidRPr="00DA724F">
        <w:rPr>
          <w:i/>
          <w:iCs/>
          <w:lang w:val="en-GB"/>
        </w:rPr>
        <w:t>ukrepov</w:t>
      </w:r>
      <w:proofErr w:type="spellEnd"/>
      <w:r w:rsidR="00FA7845" w:rsidRPr="00DA724F">
        <w:rPr>
          <w:i/>
          <w:iCs/>
          <w:lang w:val="en-GB"/>
        </w:rPr>
        <w:t xml:space="preserve"> v </w:t>
      </w:r>
      <w:proofErr w:type="spellStart"/>
      <w:r w:rsidR="00FA7845" w:rsidRPr="00DA724F">
        <w:rPr>
          <w:i/>
          <w:iCs/>
          <w:lang w:val="en-GB"/>
        </w:rPr>
        <w:t>okviru</w:t>
      </w:r>
      <w:proofErr w:type="spellEnd"/>
      <w:r w:rsidR="00FA7845" w:rsidRPr="00DA724F">
        <w:rPr>
          <w:i/>
          <w:iCs/>
          <w:lang w:val="en-GB"/>
        </w:rPr>
        <w:t xml:space="preserve"> </w:t>
      </w:r>
      <w:proofErr w:type="spellStart"/>
      <w:r w:rsidR="00AD1009" w:rsidRPr="00DA724F">
        <w:rPr>
          <w:i/>
          <w:iCs/>
          <w:lang w:val="en-GB"/>
        </w:rPr>
        <w:t>tega</w:t>
      </w:r>
      <w:proofErr w:type="spellEnd"/>
      <w:r w:rsidR="00FA7845" w:rsidRPr="00DA724F">
        <w:rPr>
          <w:i/>
          <w:iCs/>
          <w:lang w:val="en-GB"/>
        </w:rPr>
        <w:t xml:space="preserve"> </w:t>
      </w:r>
      <w:proofErr w:type="spellStart"/>
      <w:r w:rsidR="00FA7845" w:rsidRPr="00DA724F">
        <w:rPr>
          <w:i/>
          <w:iCs/>
          <w:lang w:val="en-GB"/>
        </w:rPr>
        <w:t>specifičnega</w:t>
      </w:r>
      <w:proofErr w:type="spellEnd"/>
      <w:r w:rsidR="00FA7845" w:rsidRPr="00DA724F">
        <w:rPr>
          <w:i/>
          <w:iCs/>
          <w:lang w:val="en-GB"/>
        </w:rPr>
        <w:t xml:space="preserve"> </w:t>
      </w:r>
      <w:proofErr w:type="spellStart"/>
      <w:r w:rsidR="00FA7845" w:rsidRPr="00DA724F">
        <w:rPr>
          <w:i/>
          <w:iCs/>
          <w:lang w:val="en-GB"/>
        </w:rPr>
        <w:t>cilja</w:t>
      </w:r>
      <w:proofErr w:type="spellEnd"/>
      <w:r w:rsidR="00FA7845" w:rsidRPr="00DA724F">
        <w:rPr>
          <w:i/>
          <w:iCs/>
          <w:lang w:val="en-GB"/>
        </w:rPr>
        <w:t xml:space="preserve"> </w:t>
      </w:r>
      <w:r w:rsidR="00AD1009" w:rsidRPr="00DA724F">
        <w:rPr>
          <w:i/>
          <w:iCs/>
          <w:lang w:val="en-GB"/>
        </w:rPr>
        <w:t xml:space="preserve">po </w:t>
      </w:r>
      <w:proofErr w:type="spellStart"/>
      <w:r w:rsidR="00AD1009" w:rsidRPr="00DA724F">
        <w:rPr>
          <w:i/>
          <w:iCs/>
          <w:lang w:val="en-GB"/>
        </w:rPr>
        <w:t>svoji</w:t>
      </w:r>
      <w:proofErr w:type="spellEnd"/>
      <w:r w:rsidR="00AD1009" w:rsidRPr="00DA724F">
        <w:rPr>
          <w:i/>
          <w:iCs/>
          <w:lang w:val="en-GB"/>
        </w:rPr>
        <w:t xml:space="preserve"> </w:t>
      </w:r>
      <w:proofErr w:type="spellStart"/>
      <w:r w:rsidR="00AD1009" w:rsidRPr="00DA724F">
        <w:rPr>
          <w:i/>
          <w:iCs/>
          <w:lang w:val="en-GB"/>
        </w:rPr>
        <w:t>naravi</w:t>
      </w:r>
      <w:proofErr w:type="spellEnd"/>
      <w:r w:rsidR="00AD1009" w:rsidRPr="00DA724F">
        <w:rPr>
          <w:i/>
          <w:iCs/>
          <w:lang w:val="en-GB"/>
        </w:rPr>
        <w:t xml:space="preserve"> </w:t>
      </w:r>
      <w:proofErr w:type="spellStart"/>
      <w:r w:rsidR="00FA7845" w:rsidRPr="00DA724F">
        <w:rPr>
          <w:i/>
          <w:iCs/>
          <w:lang w:val="en-GB"/>
        </w:rPr>
        <w:t>nima</w:t>
      </w:r>
      <w:proofErr w:type="spellEnd"/>
      <w:r w:rsidR="00FA7845" w:rsidRPr="00DA724F">
        <w:rPr>
          <w:i/>
          <w:iCs/>
          <w:lang w:val="en-GB"/>
        </w:rPr>
        <w:t xml:space="preserve"> </w:t>
      </w:r>
      <w:proofErr w:type="spellStart"/>
      <w:r w:rsidR="00FA7845" w:rsidRPr="00DA724F">
        <w:rPr>
          <w:i/>
          <w:iCs/>
          <w:lang w:val="en-GB"/>
        </w:rPr>
        <w:t>bistvenega</w:t>
      </w:r>
      <w:proofErr w:type="spellEnd"/>
      <w:r w:rsidR="00FA7845" w:rsidRPr="00DA724F">
        <w:rPr>
          <w:i/>
          <w:iCs/>
          <w:lang w:val="en-GB"/>
        </w:rPr>
        <w:t xml:space="preserve"> </w:t>
      </w:r>
      <w:proofErr w:type="spellStart"/>
      <w:r w:rsidR="00FA7845" w:rsidRPr="00DA724F">
        <w:rPr>
          <w:i/>
          <w:iCs/>
          <w:lang w:val="en-GB"/>
        </w:rPr>
        <w:t>škodljivega</w:t>
      </w:r>
      <w:proofErr w:type="spellEnd"/>
      <w:r w:rsidR="00FA7845" w:rsidRPr="00DA724F">
        <w:rPr>
          <w:i/>
          <w:iCs/>
          <w:lang w:val="en-GB"/>
        </w:rPr>
        <w:t xml:space="preserve"> </w:t>
      </w:r>
      <w:proofErr w:type="spellStart"/>
      <w:r w:rsidR="00FA7845" w:rsidRPr="00DA724F">
        <w:rPr>
          <w:i/>
          <w:iCs/>
          <w:lang w:val="en-GB"/>
        </w:rPr>
        <w:t>vpliva</w:t>
      </w:r>
      <w:proofErr w:type="spellEnd"/>
      <w:r w:rsidR="00FA7845" w:rsidRPr="00DA724F">
        <w:rPr>
          <w:i/>
          <w:iCs/>
          <w:lang w:val="en-GB"/>
        </w:rPr>
        <w:t xml:space="preserve"> </w:t>
      </w:r>
      <w:proofErr w:type="spellStart"/>
      <w:r w:rsidR="00FA7845" w:rsidRPr="00DA724F">
        <w:rPr>
          <w:i/>
          <w:iCs/>
          <w:lang w:val="en-GB"/>
        </w:rPr>
        <w:t>na</w:t>
      </w:r>
      <w:proofErr w:type="spellEnd"/>
      <w:r w:rsidR="00FA7845" w:rsidRPr="00DA724F">
        <w:rPr>
          <w:i/>
          <w:iCs/>
          <w:lang w:val="en-GB"/>
        </w:rPr>
        <w:t xml:space="preserve"> </w:t>
      </w:r>
      <w:proofErr w:type="spellStart"/>
      <w:r w:rsidR="00FA7845" w:rsidRPr="00DA724F">
        <w:rPr>
          <w:i/>
          <w:iCs/>
          <w:lang w:val="en-GB"/>
        </w:rPr>
        <w:t>katerega</w:t>
      </w:r>
      <w:proofErr w:type="spellEnd"/>
      <w:r w:rsidR="00FA7845" w:rsidRPr="00DA724F">
        <w:rPr>
          <w:i/>
          <w:iCs/>
          <w:lang w:val="en-GB"/>
        </w:rPr>
        <w:t xml:space="preserve"> </w:t>
      </w:r>
      <w:proofErr w:type="spellStart"/>
      <w:r w:rsidR="00FA7845" w:rsidRPr="00DA724F">
        <w:rPr>
          <w:i/>
          <w:iCs/>
          <w:lang w:val="en-GB"/>
        </w:rPr>
        <w:t>koli</w:t>
      </w:r>
      <w:proofErr w:type="spellEnd"/>
      <w:r w:rsidR="00FA7845" w:rsidRPr="00DA724F">
        <w:rPr>
          <w:i/>
          <w:iCs/>
          <w:lang w:val="en-GB"/>
        </w:rPr>
        <w:t xml:space="preserve"> od </w:t>
      </w:r>
      <w:proofErr w:type="spellStart"/>
      <w:r w:rsidR="00FA7845" w:rsidRPr="00DA724F">
        <w:rPr>
          <w:i/>
          <w:iCs/>
          <w:lang w:val="en-GB"/>
        </w:rPr>
        <w:t>šestih</w:t>
      </w:r>
      <w:proofErr w:type="spellEnd"/>
      <w:r w:rsidR="00FA7845" w:rsidRPr="00DA724F">
        <w:rPr>
          <w:i/>
          <w:iCs/>
          <w:lang w:val="en-GB"/>
        </w:rPr>
        <w:t xml:space="preserve"> </w:t>
      </w:r>
      <w:proofErr w:type="spellStart"/>
      <w:r w:rsidR="00FA7845" w:rsidRPr="00DA724F">
        <w:rPr>
          <w:i/>
          <w:iCs/>
          <w:lang w:val="en-GB"/>
        </w:rPr>
        <w:t>okoljskih</w:t>
      </w:r>
      <w:proofErr w:type="spellEnd"/>
      <w:r w:rsidR="00FA7845" w:rsidRPr="00DA724F">
        <w:rPr>
          <w:i/>
          <w:iCs/>
          <w:lang w:val="en-GB"/>
        </w:rPr>
        <w:t xml:space="preserve"> </w:t>
      </w:r>
      <w:proofErr w:type="spellStart"/>
      <w:r w:rsidR="00FA7845" w:rsidRPr="00DA724F">
        <w:rPr>
          <w:i/>
          <w:iCs/>
          <w:lang w:val="en-GB"/>
        </w:rPr>
        <w:t>ciljev</w:t>
      </w:r>
      <w:proofErr w:type="spellEnd"/>
      <w:r w:rsidR="00FA7845" w:rsidRPr="00DA724F">
        <w:rPr>
          <w:i/>
          <w:iCs/>
          <w:lang w:val="en-GB"/>
        </w:rPr>
        <w:t xml:space="preserve"> </w:t>
      </w:r>
      <w:proofErr w:type="spellStart"/>
      <w:r w:rsidR="00FA7845" w:rsidRPr="00DA724F">
        <w:rPr>
          <w:i/>
          <w:iCs/>
          <w:lang w:val="en-GB"/>
        </w:rPr>
        <w:t>ob</w:t>
      </w:r>
      <w:proofErr w:type="spellEnd"/>
      <w:r w:rsidR="00FA7845" w:rsidRPr="00DA724F">
        <w:rPr>
          <w:i/>
          <w:iCs/>
          <w:lang w:val="en-GB"/>
        </w:rPr>
        <w:t xml:space="preserve"> </w:t>
      </w:r>
      <w:proofErr w:type="spellStart"/>
      <w:r w:rsidR="00FA7845" w:rsidRPr="00DA724F">
        <w:rPr>
          <w:i/>
          <w:iCs/>
          <w:lang w:val="en-GB"/>
        </w:rPr>
        <w:t>upoštevanju</w:t>
      </w:r>
      <w:proofErr w:type="spellEnd"/>
      <w:r w:rsidR="00FA7845" w:rsidRPr="00DA724F">
        <w:rPr>
          <w:i/>
          <w:iCs/>
          <w:lang w:val="en-GB"/>
        </w:rPr>
        <w:t xml:space="preserve"> </w:t>
      </w:r>
      <w:proofErr w:type="spellStart"/>
      <w:r w:rsidR="00FA7845" w:rsidRPr="00DA724F">
        <w:rPr>
          <w:i/>
          <w:iCs/>
          <w:lang w:val="en-GB"/>
        </w:rPr>
        <w:t>tehničnih</w:t>
      </w:r>
      <w:proofErr w:type="spellEnd"/>
      <w:r w:rsidR="00FA7845" w:rsidRPr="00DA724F">
        <w:rPr>
          <w:i/>
          <w:iCs/>
          <w:lang w:val="en-GB"/>
        </w:rPr>
        <w:t xml:space="preserve"> </w:t>
      </w:r>
      <w:proofErr w:type="spellStart"/>
      <w:r w:rsidR="00FA7845" w:rsidRPr="00DA724F">
        <w:rPr>
          <w:i/>
          <w:iCs/>
          <w:lang w:val="en-GB"/>
        </w:rPr>
        <w:t>meril</w:t>
      </w:r>
      <w:proofErr w:type="spellEnd"/>
      <w:r w:rsidR="00FA7845" w:rsidRPr="00DA724F">
        <w:rPr>
          <w:i/>
          <w:iCs/>
          <w:lang w:val="en-GB"/>
        </w:rPr>
        <w:t xml:space="preserve">, </w:t>
      </w:r>
      <w:proofErr w:type="spellStart"/>
      <w:r w:rsidR="00FA7845" w:rsidRPr="00DA724F">
        <w:rPr>
          <w:i/>
          <w:iCs/>
          <w:lang w:val="en-GB"/>
        </w:rPr>
        <w:t>navedenih</w:t>
      </w:r>
      <w:proofErr w:type="spellEnd"/>
      <w:r w:rsidR="00FA7845" w:rsidRPr="00DA724F">
        <w:rPr>
          <w:i/>
          <w:iCs/>
          <w:lang w:val="en-GB"/>
        </w:rPr>
        <w:t xml:space="preserve"> v </w:t>
      </w:r>
      <w:proofErr w:type="spellStart"/>
      <w:r w:rsidR="00FA7845" w:rsidRPr="00DA724F">
        <w:rPr>
          <w:i/>
          <w:iCs/>
          <w:lang w:val="en-GB"/>
        </w:rPr>
        <w:t>Prilogi</w:t>
      </w:r>
      <w:proofErr w:type="spellEnd"/>
      <w:r w:rsidR="00FA7845" w:rsidRPr="00DA724F">
        <w:rPr>
          <w:i/>
          <w:iCs/>
          <w:lang w:val="en-GB"/>
        </w:rPr>
        <w:t>: DNSH</w:t>
      </w:r>
      <w:r w:rsidR="00FA7845" w:rsidRPr="00DA724F">
        <w:rPr>
          <w:lang w:val="en-GB"/>
        </w:rPr>
        <w:t>.”</w:t>
      </w:r>
    </w:p>
    <w:p w14:paraId="5BB186B9" w14:textId="77777777" w:rsidR="00B72972" w:rsidRPr="00DA724F" w:rsidRDefault="00B72972" w:rsidP="006164E0">
      <w:pPr>
        <w:autoSpaceDE w:val="0"/>
        <w:autoSpaceDN w:val="0"/>
        <w:adjustRightInd w:val="0"/>
        <w:spacing w:line="260" w:lineRule="exact"/>
        <w:jc w:val="both"/>
        <w:rPr>
          <w:color w:val="FF0000"/>
          <w:lang w:val="en-GB"/>
        </w:rPr>
      </w:pPr>
    </w:p>
    <w:p w14:paraId="61CC1736" w14:textId="0F1EF401" w:rsidR="00A05576" w:rsidRPr="00DA724F" w:rsidRDefault="005C7E38" w:rsidP="00BB0ECE">
      <w:pPr>
        <w:autoSpaceDE w:val="0"/>
        <w:autoSpaceDN w:val="0"/>
        <w:adjustRightInd w:val="0"/>
        <w:spacing w:line="260" w:lineRule="exact"/>
        <w:jc w:val="both"/>
        <w:rPr>
          <w:szCs w:val="20"/>
          <w:lang w:val="en-GB"/>
        </w:rPr>
      </w:pPr>
      <w:r w:rsidRPr="00DA724F">
        <w:rPr>
          <w:szCs w:val="20"/>
          <w:lang w:val="en-GB"/>
        </w:rPr>
        <w:t xml:space="preserve">V </w:t>
      </w:r>
      <w:proofErr w:type="spellStart"/>
      <w:r w:rsidR="00B14459" w:rsidRPr="00DA724F">
        <w:rPr>
          <w:szCs w:val="20"/>
          <w:lang w:val="en-GB"/>
        </w:rPr>
        <w:t>oceni</w:t>
      </w:r>
      <w:proofErr w:type="spellEnd"/>
      <w:r w:rsidRPr="00DA724F">
        <w:rPr>
          <w:szCs w:val="20"/>
          <w:lang w:val="en-GB"/>
        </w:rPr>
        <w:t xml:space="preserve"> so </w:t>
      </w:r>
      <w:proofErr w:type="spellStart"/>
      <w:r w:rsidRPr="00DA724F">
        <w:rPr>
          <w:szCs w:val="20"/>
          <w:lang w:val="en-GB"/>
        </w:rPr>
        <w:t>upoštevana</w:t>
      </w:r>
      <w:proofErr w:type="spellEnd"/>
      <w:r w:rsidR="00480D68" w:rsidRPr="00DA724F">
        <w:rPr>
          <w:szCs w:val="20"/>
          <w:lang w:val="en-GB"/>
        </w:rPr>
        <w:t xml:space="preserve"> </w:t>
      </w:r>
      <w:proofErr w:type="spellStart"/>
      <w:r w:rsidR="00480D68" w:rsidRPr="00DA724F">
        <w:rPr>
          <w:szCs w:val="20"/>
          <w:lang w:val="en-GB"/>
        </w:rPr>
        <w:t>t</w:t>
      </w:r>
      <w:r w:rsidR="00BD0E26" w:rsidRPr="00DA724F">
        <w:rPr>
          <w:szCs w:val="20"/>
          <w:lang w:val="en-GB"/>
        </w:rPr>
        <w:t>ehnična</w:t>
      </w:r>
      <w:proofErr w:type="spellEnd"/>
      <w:r w:rsidR="00BD0E26" w:rsidRPr="00DA724F">
        <w:rPr>
          <w:szCs w:val="20"/>
          <w:lang w:val="en-GB"/>
        </w:rPr>
        <w:t xml:space="preserve"> </w:t>
      </w:r>
      <w:proofErr w:type="spellStart"/>
      <w:r w:rsidR="00BD0E26" w:rsidRPr="00DA724F">
        <w:rPr>
          <w:szCs w:val="20"/>
          <w:lang w:val="en-GB"/>
        </w:rPr>
        <w:t>merila</w:t>
      </w:r>
      <w:proofErr w:type="spellEnd"/>
      <w:r w:rsidR="00BD0E26" w:rsidRPr="00DA724F">
        <w:rPr>
          <w:szCs w:val="20"/>
          <w:lang w:val="en-GB"/>
        </w:rPr>
        <w:t xml:space="preserve"> </w:t>
      </w:r>
      <w:proofErr w:type="spellStart"/>
      <w:r w:rsidR="00BD0E26" w:rsidRPr="00DA724F">
        <w:rPr>
          <w:szCs w:val="20"/>
          <w:lang w:val="en-GB"/>
        </w:rPr>
        <w:t>navedena</w:t>
      </w:r>
      <w:proofErr w:type="spellEnd"/>
      <w:r w:rsidR="00BD0E26" w:rsidRPr="00DA724F">
        <w:rPr>
          <w:szCs w:val="20"/>
          <w:lang w:val="en-GB"/>
        </w:rPr>
        <w:t xml:space="preserve"> v </w:t>
      </w:r>
      <w:proofErr w:type="spellStart"/>
      <w:r w:rsidR="00BD0E26" w:rsidRPr="00DA724F">
        <w:rPr>
          <w:szCs w:val="20"/>
          <w:lang w:val="en-GB"/>
        </w:rPr>
        <w:t>Prilogi</w:t>
      </w:r>
      <w:proofErr w:type="spellEnd"/>
      <w:r w:rsidR="00BD0E26" w:rsidRPr="00DA724F">
        <w:rPr>
          <w:szCs w:val="20"/>
          <w:lang w:val="en-GB"/>
        </w:rPr>
        <w:t xml:space="preserve"> </w:t>
      </w:r>
      <w:r w:rsidRPr="00DA724F">
        <w:rPr>
          <w:szCs w:val="20"/>
          <w:lang w:val="en-GB"/>
        </w:rPr>
        <w:t xml:space="preserve">PEKP </w:t>
      </w:r>
      <w:r w:rsidR="00BD0E26" w:rsidRPr="00DA724F">
        <w:rPr>
          <w:szCs w:val="20"/>
          <w:lang w:val="en-GB"/>
        </w:rPr>
        <w:t xml:space="preserve">DNSH, </w:t>
      </w:r>
      <w:proofErr w:type="spellStart"/>
      <w:r w:rsidR="00480D68" w:rsidRPr="00DA724F">
        <w:rPr>
          <w:szCs w:val="20"/>
          <w:lang w:val="en-GB"/>
        </w:rPr>
        <w:t>Delegirani</w:t>
      </w:r>
      <w:proofErr w:type="spellEnd"/>
      <w:r w:rsidR="00480D68" w:rsidRPr="00DA724F">
        <w:rPr>
          <w:szCs w:val="20"/>
          <w:lang w:val="en-GB"/>
        </w:rPr>
        <w:t xml:space="preserve"> </w:t>
      </w:r>
      <w:proofErr w:type="spellStart"/>
      <w:r w:rsidR="00480D68" w:rsidRPr="00DA724F">
        <w:rPr>
          <w:szCs w:val="20"/>
          <w:lang w:val="en-GB"/>
        </w:rPr>
        <w:t>uredbi</w:t>
      </w:r>
      <w:proofErr w:type="spellEnd"/>
      <w:r w:rsidR="00480D68" w:rsidRPr="00DA724F">
        <w:rPr>
          <w:szCs w:val="20"/>
          <w:lang w:val="en-GB"/>
        </w:rPr>
        <w:t xml:space="preserve"> </w:t>
      </w:r>
      <w:proofErr w:type="spellStart"/>
      <w:r w:rsidR="00480D68" w:rsidRPr="00DA724F">
        <w:rPr>
          <w:szCs w:val="20"/>
          <w:lang w:val="en-GB"/>
        </w:rPr>
        <w:t>komisije</w:t>
      </w:r>
      <w:proofErr w:type="spellEnd"/>
      <w:r w:rsidR="00480D68" w:rsidRPr="00DA724F">
        <w:rPr>
          <w:szCs w:val="20"/>
          <w:lang w:val="en-GB"/>
        </w:rPr>
        <w:t xml:space="preserve"> (EU) 2021/2139</w:t>
      </w:r>
      <w:r w:rsidR="00480D68" w:rsidRPr="005B4A24">
        <w:rPr>
          <w:szCs w:val="20"/>
          <w:vertAlign w:val="superscript"/>
          <w:lang w:val="nl-NL"/>
        </w:rPr>
        <w:footnoteReference w:id="1"/>
      </w:r>
      <w:r w:rsidR="00480D68" w:rsidRPr="00DA724F">
        <w:rPr>
          <w:szCs w:val="20"/>
          <w:lang w:val="en-GB"/>
        </w:rPr>
        <w:t xml:space="preserve">, </w:t>
      </w:r>
      <w:proofErr w:type="spellStart"/>
      <w:r w:rsidR="00480D68" w:rsidRPr="00DA724F">
        <w:rPr>
          <w:szCs w:val="20"/>
          <w:lang w:val="en-GB"/>
        </w:rPr>
        <w:t>Delegirani</w:t>
      </w:r>
      <w:proofErr w:type="spellEnd"/>
      <w:r w:rsidR="00480D68" w:rsidRPr="00DA724F">
        <w:rPr>
          <w:szCs w:val="20"/>
          <w:lang w:val="en-GB"/>
        </w:rPr>
        <w:t xml:space="preserve"> </w:t>
      </w:r>
      <w:proofErr w:type="spellStart"/>
      <w:r w:rsidR="00480D68" w:rsidRPr="00DA724F">
        <w:rPr>
          <w:szCs w:val="20"/>
          <w:lang w:val="en-GB"/>
        </w:rPr>
        <w:t>uredbi</w:t>
      </w:r>
      <w:proofErr w:type="spellEnd"/>
      <w:r w:rsidR="00480D68" w:rsidRPr="00DA724F">
        <w:rPr>
          <w:szCs w:val="20"/>
          <w:lang w:val="en-GB"/>
        </w:rPr>
        <w:t xml:space="preserve"> </w:t>
      </w:r>
      <w:proofErr w:type="spellStart"/>
      <w:r w:rsidR="00480D68" w:rsidRPr="00DA724F">
        <w:rPr>
          <w:szCs w:val="20"/>
          <w:lang w:val="en-GB"/>
        </w:rPr>
        <w:t>komisije</w:t>
      </w:r>
      <w:proofErr w:type="spellEnd"/>
      <w:r w:rsidR="00480D68" w:rsidRPr="00DA724F">
        <w:rPr>
          <w:szCs w:val="20"/>
          <w:lang w:val="en-GB"/>
        </w:rPr>
        <w:t xml:space="preserve"> (EU) 2023/2485</w:t>
      </w:r>
      <w:r w:rsidR="00480D68" w:rsidRPr="005B4A24">
        <w:rPr>
          <w:szCs w:val="20"/>
          <w:vertAlign w:val="superscript"/>
          <w:lang w:val="nl-NL"/>
        </w:rPr>
        <w:footnoteReference w:id="2"/>
      </w:r>
      <w:r w:rsidR="00480D68" w:rsidRPr="00DA724F">
        <w:rPr>
          <w:szCs w:val="20"/>
          <w:lang w:val="en-GB"/>
        </w:rPr>
        <w:t xml:space="preserve">, </w:t>
      </w:r>
      <w:proofErr w:type="spellStart"/>
      <w:r w:rsidR="00480D68" w:rsidRPr="00DA724F">
        <w:rPr>
          <w:szCs w:val="20"/>
          <w:lang w:val="en-GB"/>
        </w:rPr>
        <w:t>Delegirani</w:t>
      </w:r>
      <w:proofErr w:type="spellEnd"/>
      <w:r w:rsidR="00480D68" w:rsidRPr="00DA724F">
        <w:rPr>
          <w:szCs w:val="20"/>
          <w:lang w:val="en-GB"/>
        </w:rPr>
        <w:t xml:space="preserve"> </w:t>
      </w:r>
      <w:proofErr w:type="spellStart"/>
      <w:r w:rsidR="00480D68" w:rsidRPr="00DA724F">
        <w:rPr>
          <w:szCs w:val="20"/>
          <w:lang w:val="en-GB"/>
        </w:rPr>
        <w:t>uredbi</w:t>
      </w:r>
      <w:proofErr w:type="spellEnd"/>
      <w:r w:rsidR="00480D68" w:rsidRPr="00DA724F">
        <w:rPr>
          <w:szCs w:val="20"/>
          <w:lang w:val="en-GB"/>
        </w:rPr>
        <w:t xml:space="preserve"> </w:t>
      </w:r>
      <w:proofErr w:type="spellStart"/>
      <w:r w:rsidR="00480D68" w:rsidRPr="00DA724F">
        <w:rPr>
          <w:szCs w:val="20"/>
          <w:lang w:val="en-GB"/>
        </w:rPr>
        <w:t>komisije</w:t>
      </w:r>
      <w:proofErr w:type="spellEnd"/>
      <w:r w:rsidR="00480D68" w:rsidRPr="00DA724F">
        <w:rPr>
          <w:szCs w:val="20"/>
          <w:lang w:val="en-GB"/>
        </w:rPr>
        <w:t xml:space="preserve"> (EU) 2023/2486</w:t>
      </w:r>
      <w:r w:rsidR="00480D68" w:rsidRPr="005B4A24">
        <w:rPr>
          <w:szCs w:val="20"/>
          <w:vertAlign w:val="superscript"/>
          <w:lang w:val="nl-NL"/>
        </w:rPr>
        <w:footnoteReference w:id="3"/>
      </w:r>
      <w:r w:rsidR="00480D68" w:rsidRPr="00DA724F">
        <w:rPr>
          <w:szCs w:val="20"/>
          <w:lang w:val="en-GB"/>
        </w:rPr>
        <w:t xml:space="preserve">, </w:t>
      </w:r>
      <w:r w:rsidR="00BD0E26" w:rsidRPr="00DA724F">
        <w:rPr>
          <w:szCs w:val="20"/>
          <w:lang w:val="en-GB"/>
        </w:rPr>
        <w:t xml:space="preserve">ki so </w:t>
      </w:r>
      <w:proofErr w:type="spellStart"/>
      <w:r w:rsidR="00BD0E26" w:rsidRPr="00DA724F">
        <w:rPr>
          <w:szCs w:val="20"/>
          <w:lang w:val="en-GB"/>
        </w:rPr>
        <w:t>relevantna</w:t>
      </w:r>
      <w:proofErr w:type="spellEnd"/>
      <w:r w:rsidR="00BD0E26" w:rsidRPr="00DA724F">
        <w:rPr>
          <w:szCs w:val="20"/>
          <w:lang w:val="en-GB"/>
        </w:rPr>
        <w:t xml:space="preserve"> za RSO2.5</w:t>
      </w:r>
      <w:r w:rsidR="00BB0ECE" w:rsidRPr="00DA724F">
        <w:rPr>
          <w:szCs w:val="20"/>
          <w:lang w:val="en-GB"/>
        </w:rPr>
        <w:t xml:space="preserve"> </w:t>
      </w:r>
      <w:proofErr w:type="spellStart"/>
      <w:r w:rsidR="005B4A24" w:rsidRPr="00DA724F">
        <w:rPr>
          <w:szCs w:val="20"/>
          <w:lang w:val="en-GB"/>
        </w:rPr>
        <w:t>Odprava</w:t>
      </w:r>
      <w:proofErr w:type="spellEnd"/>
      <w:r w:rsidR="005B4A24" w:rsidRPr="00DA724F">
        <w:rPr>
          <w:szCs w:val="20"/>
          <w:lang w:val="en-GB"/>
        </w:rPr>
        <w:t xml:space="preserve"> </w:t>
      </w:r>
      <w:proofErr w:type="spellStart"/>
      <w:r w:rsidR="005B4A24" w:rsidRPr="00DA724F">
        <w:rPr>
          <w:szCs w:val="20"/>
          <w:lang w:val="en-GB"/>
        </w:rPr>
        <w:t>neskladij</w:t>
      </w:r>
      <w:proofErr w:type="spellEnd"/>
      <w:r w:rsidR="005B4A24" w:rsidRPr="00DA724F">
        <w:rPr>
          <w:szCs w:val="20"/>
          <w:lang w:val="en-GB"/>
        </w:rPr>
        <w:t xml:space="preserve"> v </w:t>
      </w:r>
      <w:proofErr w:type="spellStart"/>
      <w:r w:rsidR="005B4A24" w:rsidRPr="00DA724F">
        <w:rPr>
          <w:szCs w:val="20"/>
          <w:lang w:val="en-GB"/>
        </w:rPr>
        <w:t>aglomeracijah</w:t>
      </w:r>
      <w:proofErr w:type="spellEnd"/>
      <w:r w:rsidR="005B4A24" w:rsidRPr="00DA724F">
        <w:rPr>
          <w:szCs w:val="20"/>
          <w:lang w:val="en-GB"/>
        </w:rPr>
        <w:t xml:space="preserve"> s </w:t>
      </w:r>
      <w:proofErr w:type="spellStart"/>
      <w:r w:rsidR="005B4A24" w:rsidRPr="00DA724F">
        <w:rPr>
          <w:szCs w:val="20"/>
          <w:lang w:val="en-GB"/>
        </w:rPr>
        <w:t>skupno</w:t>
      </w:r>
      <w:proofErr w:type="spellEnd"/>
      <w:r w:rsidR="005B4A24" w:rsidRPr="00DA724F">
        <w:rPr>
          <w:szCs w:val="20"/>
          <w:lang w:val="en-GB"/>
        </w:rPr>
        <w:t xml:space="preserve"> </w:t>
      </w:r>
      <w:proofErr w:type="spellStart"/>
      <w:r w:rsidR="005B4A24" w:rsidRPr="00DA724F">
        <w:rPr>
          <w:szCs w:val="20"/>
          <w:lang w:val="en-GB"/>
        </w:rPr>
        <w:t>obremenitvijo</w:t>
      </w:r>
      <w:proofErr w:type="spellEnd"/>
      <w:r w:rsidR="005B4A24" w:rsidRPr="00DA724F">
        <w:rPr>
          <w:szCs w:val="20"/>
          <w:lang w:val="en-GB"/>
        </w:rPr>
        <w:t xml:space="preserve">, </w:t>
      </w:r>
      <w:proofErr w:type="spellStart"/>
      <w:r w:rsidR="005B4A24" w:rsidRPr="00DA724F">
        <w:rPr>
          <w:szCs w:val="20"/>
          <w:lang w:val="en-GB"/>
        </w:rPr>
        <w:t>enako</w:t>
      </w:r>
      <w:proofErr w:type="spellEnd"/>
      <w:r w:rsidR="005B4A24" w:rsidRPr="00DA724F">
        <w:rPr>
          <w:szCs w:val="20"/>
          <w:lang w:val="en-GB"/>
        </w:rPr>
        <w:t xml:space="preserve"> </w:t>
      </w:r>
      <w:proofErr w:type="spellStart"/>
      <w:r w:rsidR="005B4A24" w:rsidRPr="00DA724F">
        <w:rPr>
          <w:szCs w:val="20"/>
          <w:lang w:val="en-GB"/>
        </w:rPr>
        <w:t>ali</w:t>
      </w:r>
      <w:proofErr w:type="spellEnd"/>
      <w:r w:rsidR="005B4A24" w:rsidRPr="00DA724F">
        <w:rPr>
          <w:szCs w:val="20"/>
          <w:lang w:val="en-GB"/>
        </w:rPr>
        <w:t xml:space="preserve"> </w:t>
      </w:r>
      <w:proofErr w:type="spellStart"/>
      <w:r w:rsidR="005B4A24" w:rsidRPr="00DA724F">
        <w:rPr>
          <w:szCs w:val="20"/>
          <w:lang w:val="en-GB"/>
        </w:rPr>
        <w:t>večjo</w:t>
      </w:r>
      <w:proofErr w:type="spellEnd"/>
      <w:r w:rsidR="005B4A24" w:rsidRPr="00DA724F">
        <w:rPr>
          <w:szCs w:val="20"/>
          <w:lang w:val="en-GB"/>
        </w:rPr>
        <w:t xml:space="preserve"> od 2.000 PE v </w:t>
      </w:r>
      <w:proofErr w:type="spellStart"/>
      <w:r w:rsidR="005B4A24" w:rsidRPr="00DA724F">
        <w:rPr>
          <w:szCs w:val="20"/>
          <w:lang w:val="en-GB"/>
        </w:rPr>
        <w:t>skladu</w:t>
      </w:r>
      <w:proofErr w:type="spellEnd"/>
      <w:r w:rsidR="005B4A24" w:rsidRPr="00DA724F">
        <w:rPr>
          <w:szCs w:val="20"/>
          <w:lang w:val="en-GB"/>
        </w:rPr>
        <w:t xml:space="preserve"> z </w:t>
      </w:r>
      <w:proofErr w:type="spellStart"/>
      <w:r w:rsidR="005B4A24" w:rsidRPr="00DA724F">
        <w:rPr>
          <w:szCs w:val="20"/>
          <w:lang w:val="en-GB"/>
        </w:rPr>
        <w:t>Direktivo</w:t>
      </w:r>
      <w:proofErr w:type="spellEnd"/>
      <w:r w:rsidR="005B4A24" w:rsidRPr="00DA724F">
        <w:rPr>
          <w:szCs w:val="20"/>
          <w:lang w:val="en-GB"/>
        </w:rPr>
        <w:t xml:space="preserve"> o </w:t>
      </w:r>
      <w:proofErr w:type="spellStart"/>
      <w:r w:rsidR="005B4A24" w:rsidRPr="00DA724F">
        <w:rPr>
          <w:szCs w:val="20"/>
          <w:lang w:val="en-GB"/>
        </w:rPr>
        <w:t>čiščenju</w:t>
      </w:r>
      <w:proofErr w:type="spellEnd"/>
      <w:r w:rsidR="005B4A24" w:rsidRPr="00DA724F">
        <w:rPr>
          <w:szCs w:val="20"/>
          <w:lang w:val="en-GB"/>
        </w:rPr>
        <w:t xml:space="preserve"> </w:t>
      </w:r>
      <w:proofErr w:type="spellStart"/>
      <w:r w:rsidR="005B4A24" w:rsidRPr="00DA724F">
        <w:rPr>
          <w:szCs w:val="20"/>
          <w:lang w:val="en-GB"/>
        </w:rPr>
        <w:t>komunalne</w:t>
      </w:r>
      <w:proofErr w:type="spellEnd"/>
      <w:r w:rsidR="005B4A24" w:rsidRPr="00DA724F">
        <w:rPr>
          <w:szCs w:val="20"/>
          <w:lang w:val="en-GB"/>
        </w:rPr>
        <w:t xml:space="preserve"> </w:t>
      </w:r>
      <w:proofErr w:type="spellStart"/>
      <w:r w:rsidR="005B4A24" w:rsidRPr="00DA724F">
        <w:rPr>
          <w:szCs w:val="20"/>
          <w:lang w:val="en-GB"/>
        </w:rPr>
        <w:t>odpadne</w:t>
      </w:r>
      <w:proofErr w:type="spellEnd"/>
      <w:r w:rsidR="005B4A24" w:rsidRPr="00DA724F">
        <w:rPr>
          <w:szCs w:val="20"/>
          <w:lang w:val="en-GB"/>
        </w:rPr>
        <w:t xml:space="preserve"> </w:t>
      </w:r>
      <w:proofErr w:type="spellStart"/>
      <w:r w:rsidR="005B4A24" w:rsidRPr="00DA724F">
        <w:rPr>
          <w:szCs w:val="20"/>
          <w:lang w:val="en-GB"/>
        </w:rPr>
        <w:t>vode</w:t>
      </w:r>
      <w:proofErr w:type="spellEnd"/>
      <w:r w:rsidR="005B4A24" w:rsidRPr="00DA724F">
        <w:rPr>
          <w:szCs w:val="20"/>
          <w:lang w:val="en-GB"/>
        </w:rPr>
        <w:t xml:space="preserve"> (91/271/EGS) za </w:t>
      </w:r>
      <w:proofErr w:type="spellStart"/>
      <w:r w:rsidR="005B4A24" w:rsidRPr="00DA724F">
        <w:rPr>
          <w:szCs w:val="20"/>
          <w:lang w:val="en-GB"/>
        </w:rPr>
        <w:t>področje</w:t>
      </w:r>
      <w:proofErr w:type="spellEnd"/>
      <w:r w:rsidR="005B4A24" w:rsidRPr="00DA724F">
        <w:rPr>
          <w:szCs w:val="20"/>
          <w:lang w:val="en-GB"/>
        </w:rPr>
        <w:t xml:space="preserve"> </w:t>
      </w:r>
      <w:proofErr w:type="spellStart"/>
      <w:r w:rsidR="005B4A24" w:rsidRPr="00DA724F">
        <w:rPr>
          <w:szCs w:val="20"/>
          <w:lang w:val="en-GB"/>
        </w:rPr>
        <w:t>odvajanja</w:t>
      </w:r>
      <w:proofErr w:type="spellEnd"/>
      <w:r w:rsidR="005B4A24" w:rsidRPr="00DA724F">
        <w:rPr>
          <w:szCs w:val="20"/>
          <w:lang w:val="en-GB"/>
        </w:rPr>
        <w:t xml:space="preserve"> in </w:t>
      </w:r>
      <w:proofErr w:type="spellStart"/>
      <w:r w:rsidR="005B4A24" w:rsidRPr="00DA724F">
        <w:rPr>
          <w:szCs w:val="20"/>
          <w:lang w:val="en-GB"/>
        </w:rPr>
        <w:t>čiščenja</w:t>
      </w:r>
      <w:proofErr w:type="spellEnd"/>
      <w:r w:rsidR="005B4A24" w:rsidRPr="00DA724F">
        <w:rPr>
          <w:szCs w:val="20"/>
          <w:lang w:val="en-GB"/>
        </w:rPr>
        <w:t xml:space="preserve"> </w:t>
      </w:r>
      <w:proofErr w:type="spellStart"/>
      <w:r w:rsidR="005B4A24" w:rsidRPr="00DA724F">
        <w:rPr>
          <w:szCs w:val="20"/>
          <w:lang w:val="en-GB"/>
        </w:rPr>
        <w:t>odpadnih</w:t>
      </w:r>
      <w:proofErr w:type="spellEnd"/>
      <w:r w:rsidR="005B4A24" w:rsidRPr="00DA724F">
        <w:rPr>
          <w:szCs w:val="20"/>
          <w:lang w:val="en-GB"/>
        </w:rPr>
        <w:t xml:space="preserve"> </w:t>
      </w:r>
      <w:proofErr w:type="spellStart"/>
      <w:r w:rsidR="005B4A24" w:rsidRPr="00DA724F">
        <w:rPr>
          <w:szCs w:val="20"/>
          <w:lang w:val="en-GB"/>
        </w:rPr>
        <w:t>voda</w:t>
      </w:r>
      <w:proofErr w:type="spellEnd"/>
      <w:r w:rsidR="004F57EC" w:rsidRPr="00DA724F">
        <w:rPr>
          <w:szCs w:val="20"/>
          <w:lang w:val="en-GB"/>
        </w:rPr>
        <w:t>.</w:t>
      </w:r>
      <w:r w:rsidR="00A05576" w:rsidRPr="00DA724F">
        <w:rPr>
          <w:szCs w:val="20"/>
          <w:lang w:val="en-GB"/>
        </w:rPr>
        <w:t xml:space="preserve"> </w:t>
      </w:r>
    </w:p>
    <w:p w14:paraId="284871C4" w14:textId="77777777" w:rsidR="007B3F7B" w:rsidRPr="00DA724F" w:rsidRDefault="007B3F7B" w:rsidP="00BB0ECE">
      <w:pPr>
        <w:autoSpaceDE w:val="0"/>
        <w:autoSpaceDN w:val="0"/>
        <w:adjustRightInd w:val="0"/>
        <w:spacing w:line="260" w:lineRule="exact"/>
        <w:jc w:val="both"/>
        <w:rPr>
          <w:color w:val="FF0000"/>
          <w:szCs w:val="20"/>
          <w:lang w:val="en-GB"/>
        </w:rPr>
      </w:pPr>
    </w:p>
    <w:p w14:paraId="2B37FFE6" w14:textId="243485E3" w:rsidR="00B72972" w:rsidRPr="00A54C9D" w:rsidRDefault="00B72972" w:rsidP="00B72972">
      <w:pPr>
        <w:jc w:val="both"/>
        <w:rPr>
          <w:szCs w:val="20"/>
          <w:lang w:val="sl-SI"/>
        </w:rPr>
      </w:pPr>
      <w:r w:rsidRPr="00A54C9D">
        <w:rPr>
          <w:szCs w:val="20"/>
          <w:lang w:val="sl-SI"/>
        </w:rPr>
        <w:t>Ukrep za</w:t>
      </w:r>
      <w:r w:rsidR="005F569F" w:rsidRPr="00A54C9D">
        <w:rPr>
          <w:szCs w:val="20"/>
          <w:lang w:val="sl-SI"/>
        </w:rPr>
        <w:t xml:space="preserve"> </w:t>
      </w:r>
      <w:proofErr w:type="spellStart"/>
      <w:r w:rsidR="00B43C26" w:rsidRPr="00DA724F">
        <w:rPr>
          <w:szCs w:val="20"/>
          <w:lang w:val="en-GB"/>
        </w:rPr>
        <w:t>odpravo</w:t>
      </w:r>
      <w:proofErr w:type="spellEnd"/>
      <w:r w:rsidR="00B43C26" w:rsidRPr="00DA724F">
        <w:rPr>
          <w:szCs w:val="20"/>
          <w:lang w:val="en-GB"/>
        </w:rPr>
        <w:t xml:space="preserve"> </w:t>
      </w:r>
      <w:proofErr w:type="spellStart"/>
      <w:r w:rsidR="00B43C26" w:rsidRPr="00DA724F">
        <w:rPr>
          <w:szCs w:val="20"/>
          <w:lang w:val="en-GB"/>
        </w:rPr>
        <w:t>neskladij</w:t>
      </w:r>
      <w:proofErr w:type="spellEnd"/>
      <w:r w:rsidR="00B43C26" w:rsidRPr="00DA724F">
        <w:rPr>
          <w:szCs w:val="20"/>
          <w:lang w:val="en-GB"/>
        </w:rPr>
        <w:t xml:space="preserve"> v </w:t>
      </w:r>
      <w:proofErr w:type="spellStart"/>
      <w:r w:rsidR="00B43C26" w:rsidRPr="00DA724F">
        <w:rPr>
          <w:szCs w:val="20"/>
          <w:lang w:val="en-GB"/>
        </w:rPr>
        <w:t>aglomeracijah</w:t>
      </w:r>
      <w:proofErr w:type="spellEnd"/>
      <w:r w:rsidR="00B43C26" w:rsidRPr="00DA724F">
        <w:rPr>
          <w:szCs w:val="20"/>
          <w:lang w:val="en-GB"/>
        </w:rPr>
        <w:t xml:space="preserve"> s </w:t>
      </w:r>
      <w:proofErr w:type="spellStart"/>
      <w:r w:rsidR="00B43C26" w:rsidRPr="00DA724F">
        <w:rPr>
          <w:szCs w:val="20"/>
          <w:lang w:val="en-GB"/>
        </w:rPr>
        <w:t>skupno</w:t>
      </w:r>
      <w:proofErr w:type="spellEnd"/>
      <w:r w:rsidR="00B43C26" w:rsidRPr="00DA724F">
        <w:rPr>
          <w:szCs w:val="20"/>
          <w:lang w:val="en-GB"/>
        </w:rPr>
        <w:t xml:space="preserve"> </w:t>
      </w:r>
      <w:proofErr w:type="spellStart"/>
      <w:r w:rsidR="00B43C26" w:rsidRPr="00DA724F">
        <w:rPr>
          <w:szCs w:val="20"/>
          <w:lang w:val="en-GB"/>
        </w:rPr>
        <w:t>obremenitvijo</w:t>
      </w:r>
      <w:proofErr w:type="spellEnd"/>
      <w:r w:rsidR="00B43C26" w:rsidRPr="00DA724F">
        <w:rPr>
          <w:szCs w:val="20"/>
          <w:lang w:val="en-GB"/>
        </w:rPr>
        <w:t xml:space="preserve">, </w:t>
      </w:r>
      <w:proofErr w:type="spellStart"/>
      <w:r w:rsidR="00B43C26" w:rsidRPr="00DA724F">
        <w:rPr>
          <w:szCs w:val="20"/>
          <w:lang w:val="en-GB"/>
        </w:rPr>
        <w:t>enako</w:t>
      </w:r>
      <w:proofErr w:type="spellEnd"/>
      <w:r w:rsidR="00B43C26" w:rsidRPr="00DA724F">
        <w:rPr>
          <w:szCs w:val="20"/>
          <w:lang w:val="en-GB"/>
        </w:rPr>
        <w:t xml:space="preserve"> </w:t>
      </w:r>
      <w:proofErr w:type="spellStart"/>
      <w:r w:rsidR="00B43C26" w:rsidRPr="00DA724F">
        <w:rPr>
          <w:szCs w:val="20"/>
          <w:lang w:val="en-GB"/>
        </w:rPr>
        <w:t>ali</w:t>
      </w:r>
      <w:proofErr w:type="spellEnd"/>
      <w:r w:rsidR="00B43C26" w:rsidRPr="00DA724F">
        <w:rPr>
          <w:szCs w:val="20"/>
          <w:lang w:val="en-GB"/>
        </w:rPr>
        <w:t xml:space="preserve"> </w:t>
      </w:r>
      <w:proofErr w:type="spellStart"/>
      <w:r w:rsidR="00B43C26" w:rsidRPr="00DA724F">
        <w:rPr>
          <w:szCs w:val="20"/>
          <w:lang w:val="en-GB"/>
        </w:rPr>
        <w:t>večjo</w:t>
      </w:r>
      <w:proofErr w:type="spellEnd"/>
      <w:r w:rsidR="00B43C26" w:rsidRPr="00DA724F">
        <w:rPr>
          <w:szCs w:val="20"/>
          <w:lang w:val="en-GB"/>
        </w:rPr>
        <w:t xml:space="preserve"> od 2.000 PE v </w:t>
      </w:r>
      <w:proofErr w:type="spellStart"/>
      <w:r w:rsidR="00B43C26" w:rsidRPr="00DA724F">
        <w:rPr>
          <w:szCs w:val="20"/>
          <w:lang w:val="en-GB"/>
        </w:rPr>
        <w:t>skladu</w:t>
      </w:r>
      <w:proofErr w:type="spellEnd"/>
      <w:r w:rsidR="00B43C26" w:rsidRPr="00DA724F">
        <w:rPr>
          <w:szCs w:val="20"/>
          <w:lang w:val="en-GB"/>
        </w:rPr>
        <w:t xml:space="preserve"> z </w:t>
      </w:r>
      <w:proofErr w:type="spellStart"/>
      <w:r w:rsidR="00B43C26" w:rsidRPr="00DA724F">
        <w:rPr>
          <w:szCs w:val="20"/>
          <w:lang w:val="en-GB"/>
        </w:rPr>
        <w:t>Direktivo</w:t>
      </w:r>
      <w:proofErr w:type="spellEnd"/>
      <w:r w:rsidR="00B43C26" w:rsidRPr="00DA724F">
        <w:rPr>
          <w:szCs w:val="20"/>
          <w:lang w:val="en-GB"/>
        </w:rPr>
        <w:t xml:space="preserve"> o </w:t>
      </w:r>
      <w:proofErr w:type="spellStart"/>
      <w:r w:rsidR="00B43C26" w:rsidRPr="00DA724F">
        <w:rPr>
          <w:szCs w:val="20"/>
          <w:lang w:val="en-GB"/>
        </w:rPr>
        <w:t>čiščenju</w:t>
      </w:r>
      <w:proofErr w:type="spellEnd"/>
      <w:r w:rsidR="00B43C26" w:rsidRPr="00DA724F">
        <w:rPr>
          <w:szCs w:val="20"/>
          <w:lang w:val="en-GB"/>
        </w:rPr>
        <w:t xml:space="preserve"> </w:t>
      </w:r>
      <w:proofErr w:type="spellStart"/>
      <w:r w:rsidR="00B43C26" w:rsidRPr="00DA724F">
        <w:rPr>
          <w:szCs w:val="20"/>
          <w:lang w:val="en-GB"/>
        </w:rPr>
        <w:t>komunalne</w:t>
      </w:r>
      <w:proofErr w:type="spellEnd"/>
      <w:r w:rsidR="00B43C26" w:rsidRPr="00DA724F">
        <w:rPr>
          <w:szCs w:val="20"/>
          <w:lang w:val="en-GB"/>
        </w:rPr>
        <w:t xml:space="preserve"> </w:t>
      </w:r>
      <w:proofErr w:type="spellStart"/>
      <w:r w:rsidR="00B43C26" w:rsidRPr="00DA724F">
        <w:rPr>
          <w:szCs w:val="20"/>
          <w:lang w:val="en-GB"/>
        </w:rPr>
        <w:t>odpadne</w:t>
      </w:r>
      <w:proofErr w:type="spellEnd"/>
      <w:r w:rsidR="00B43C26" w:rsidRPr="00DA724F">
        <w:rPr>
          <w:szCs w:val="20"/>
          <w:lang w:val="en-GB"/>
        </w:rPr>
        <w:t xml:space="preserve"> </w:t>
      </w:r>
      <w:proofErr w:type="spellStart"/>
      <w:r w:rsidR="00B43C26" w:rsidRPr="00DA724F">
        <w:rPr>
          <w:szCs w:val="20"/>
          <w:lang w:val="en-GB"/>
        </w:rPr>
        <w:t>vode</w:t>
      </w:r>
      <w:proofErr w:type="spellEnd"/>
      <w:r w:rsidR="00B43C26" w:rsidRPr="00DA724F">
        <w:rPr>
          <w:szCs w:val="20"/>
          <w:lang w:val="en-GB"/>
        </w:rPr>
        <w:t xml:space="preserve"> (91/271/EGS) za </w:t>
      </w:r>
      <w:proofErr w:type="spellStart"/>
      <w:r w:rsidR="00B43C26" w:rsidRPr="00DA724F">
        <w:rPr>
          <w:szCs w:val="20"/>
          <w:lang w:val="en-GB"/>
        </w:rPr>
        <w:t>področje</w:t>
      </w:r>
      <w:proofErr w:type="spellEnd"/>
      <w:r w:rsidR="00B43C26" w:rsidRPr="00DA724F">
        <w:rPr>
          <w:szCs w:val="20"/>
          <w:lang w:val="en-GB"/>
        </w:rPr>
        <w:t xml:space="preserve"> </w:t>
      </w:r>
      <w:proofErr w:type="spellStart"/>
      <w:r w:rsidR="00B43C26" w:rsidRPr="00DA724F">
        <w:rPr>
          <w:szCs w:val="20"/>
          <w:lang w:val="en-GB"/>
        </w:rPr>
        <w:t>odvajanja</w:t>
      </w:r>
      <w:proofErr w:type="spellEnd"/>
      <w:r w:rsidR="00B43C26" w:rsidRPr="00DA724F">
        <w:rPr>
          <w:szCs w:val="20"/>
          <w:lang w:val="en-GB"/>
        </w:rPr>
        <w:t xml:space="preserve"> in </w:t>
      </w:r>
      <w:proofErr w:type="spellStart"/>
      <w:r w:rsidR="00B43C26" w:rsidRPr="00DA724F">
        <w:rPr>
          <w:szCs w:val="20"/>
          <w:lang w:val="en-GB"/>
        </w:rPr>
        <w:t>čiščenja</w:t>
      </w:r>
      <w:proofErr w:type="spellEnd"/>
      <w:r w:rsidR="00B43C26" w:rsidRPr="00DA724F">
        <w:rPr>
          <w:szCs w:val="20"/>
          <w:lang w:val="en-GB"/>
        </w:rPr>
        <w:t xml:space="preserve"> </w:t>
      </w:r>
      <w:proofErr w:type="spellStart"/>
      <w:r w:rsidR="00B43C26" w:rsidRPr="00DA724F">
        <w:rPr>
          <w:szCs w:val="20"/>
          <w:lang w:val="en-GB"/>
        </w:rPr>
        <w:t>odpadnih</w:t>
      </w:r>
      <w:proofErr w:type="spellEnd"/>
      <w:r w:rsidR="00B43C26" w:rsidRPr="00DA724F">
        <w:rPr>
          <w:szCs w:val="20"/>
          <w:lang w:val="en-GB"/>
        </w:rPr>
        <w:t xml:space="preserve"> </w:t>
      </w:r>
      <w:proofErr w:type="spellStart"/>
      <w:r w:rsidR="00B43C26" w:rsidRPr="00DA724F">
        <w:rPr>
          <w:szCs w:val="20"/>
          <w:lang w:val="en-GB"/>
        </w:rPr>
        <w:t>voda</w:t>
      </w:r>
      <w:proofErr w:type="spellEnd"/>
      <w:r w:rsidR="00B43C26" w:rsidRPr="00A54C9D">
        <w:rPr>
          <w:szCs w:val="20"/>
          <w:lang w:val="sl-SI"/>
        </w:rPr>
        <w:t xml:space="preserve"> </w:t>
      </w:r>
      <w:r w:rsidRPr="00A54C9D">
        <w:rPr>
          <w:szCs w:val="20"/>
          <w:lang w:val="sl-SI"/>
        </w:rPr>
        <w:t>se glede na cilj politike uvršča na področje ukrepanja s kodo 0</w:t>
      </w:r>
      <w:r w:rsidR="005F569F" w:rsidRPr="00A54C9D">
        <w:rPr>
          <w:szCs w:val="20"/>
          <w:lang w:val="sl-SI"/>
        </w:rPr>
        <w:t>6</w:t>
      </w:r>
      <w:r w:rsidR="00A54C9D" w:rsidRPr="00A54C9D">
        <w:rPr>
          <w:szCs w:val="20"/>
          <w:lang w:val="sl-SI"/>
        </w:rPr>
        <w:t>6</w:t>
      </w:r>
      <w:r w:rsidR="005B6771" w:rsidRPr="00A54C9D">
        <w:rPr>
          <w:szCs w:val="20"/>
          <w:lang w:val="sl-SI"/>
        </w:rPr>
        <w:t xml:space="preserve"> </w:t>
      </w:r>
      <w:r w:rsidRPr="00A54C9D">
        <w:rPr>
          <w:szCs w:val="20"/>
          <w:lang w:val="sl-SI"/>
        </w:rPr>
        <w:t xml:space="preserve">v Prilogi I </w:t>
      </w:r>
      <w:r w:rsidRPr="00A54C9D">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1E60EC3B" w14:textId="77777777" w:rsidR="00B72972" w:rsidRPr="004F57EC" w:rsidRDefault="00B72972" w:rsidP="00B72972">
      <w:pPr>
        <w:jc w:val="both"/>
        <w:rPr>
          <w:color w:val="FF0000"/>
          <w:szCs w:val="20"/>
          <w:lang w:val="sl-SI"/>
        </w:rPr>
      </w:pPr>
    </w:p>
    <w:p w14:paraId="52101265" w14:textId="77777777" w:rsidR="00A54C9D" w:rsidRPr="00807811" w:rsidRDefault="00B72972" w:rsidP="00A54C9D">
      <w:pPr>
        <w:pStyle w:val="Default"/>
        <w:spacing w:line="260" w:lineRule="exact"/>
        <w:jc w:val="both"/>
        <w:rPr>
          <w:rFonts w:ascii="Arial" w:hAnsi="Arial" w:cs="Times New Roman"/>
          <w:b/>
          <w:bCs/>
          <w:color w:val="auto"/>
          <w:sz w:val="20"/>
          <w:szCs w:val="20"/>
          <w:lang w:eastAsia="en-US"/>
        </w:rPr>
      </w:pPr>
      <w:r w:rsidRPr="00B80A17">
        <w:rPr>
          <w:rFonts w:ascii="Arial" w:hAnsi="Arial" w:cs="Times New Roman"/>
          <w:color w:val="auto"/>
          <w:sz w:val="20"/>
          <w:szCs w:val="20"/>
          <w:lang w:eastAsia="en-US"/>
        </w:rPr>
        <w:t xml:space="preserve">Področje ukrepanja </w:t>
      </w:r>
      <w:r w:rsidRPr="00807811">
        <w:rPr>
          <w:rFonts w:ascii="Arial" w:hAnsi="Arial" w:cs="Times New Roman"/>
          <w:b/>
          <w:bCs/>
          <w:color w:val="auto"/>
          <w:sz w:val="20"/>
          <w:szCs w:val="20"/>
          <w:lang w:eastAsia="en-US"/>
        </w:rPr>
        <w:t>0</w:t>
      </w:r>
      <w:r w:rsidR="005F569F" w:rsidRPr="00807811">
        <w:rPr>
          <w:rFonts w:ascii="Arial" w:hAnsi="Arial" w:cs="Times New Roman"/>
          <w:b/>
          <w:bCs/>
          <w:color w:val="auto"/>
          <w:sz w:val="20"/>
          <w:szCs w:val="20"/>
          <w:lang w:eastAsia="en-US"/>
        </w:rPr>
        <w:t>6</w:t>
      </w:r>
      <w:r w:rsidR="00A54C9D" w:rsidRPr="00807811">
        <w:rPr>
          <w:rFonts w:ascii="Arial" w:hAnsi="Arial" w:cs="Times New Roman"/>
          <w:b/>
          <w:bCs/>
          <w:color w:val="auto"/>
          <w:sz w:val="20"/>
          <w:szCs w:val="20"/>
          <w:lang w:eastAsia="en-US"/>
        </w:rPr>
        <w:t>6</w:t>
      </w:r>
      <w:r w:rsidR="00CE2883" w:rsidRPr="00807811">
        <w:rPr>
          <w:rFonts w:ascii="Arial" w:hAnsi="Arial" w:cs="Times New Roman"/>
          <w:b/>
          <w:bCs/>
          <w:color w:val="auto"/>
          <w:sz w:val="20"/>
          <w:szCs w:val="20"/>
          <w:lang w:eastAsia="en-US"/>
        </w:rPr>
        <w:t xml:space="preserve"> </w:t>
      </w:r>
      <w:r w:rsidR="00A54C9D" w:rsidRPr="00807811">
        <w:rPr>
          <w:rFonts w:ascii="Arial" w:hAnsi="Arial" w:cs="Times New Roman"/>
          <w:b/>
          <w:bCs/>
          <w:color w:val="auto"/>
          <w:sz w:val="20"/>
          <w:szCs w:val="20"/>
          <w:lang w:eastAsia="en-US"/>
        </w:rPr>
        <w:t>Zbiranje in čiščenje odpadne vode v skladu z merili energetske učinkovitosti.</w:t>
      </w:r>
    </w:p>
    <w:p w14:paraId="6CF55A75" w14:textId="38909F8D" w:rsidR="00A54C9D" w:rsidRPr="00A54C9D" w:rsidRDefault="00A54C9D" w:rsidP="00A54C9D">
      <w:pPr>
        <w:pStyle w:val="Default"/>
        <w:spacing w:line="260" w:lineRule="exact"/>
        <w:jc w:val="both"/>
        <w:rPr>
          <w:rFonts w:ascii="Arial" w:hAnsi="Arial" w:cs="Times New Roman"/>
          <w:color w:val="auto"/>
          <w:sz w:val="20"/>
          <w:szCs w:val="20"/>
          <w:lang w:eastAsia="en-US"/>
        </w:rPr>
      </w:pPr>
      <w:r w:rsidRPr="00B80A17">
        <w:rPr>
          <w:rFonts w:ascii="Arial" w:hAnsi="Arial" w:cs="Times New Roman"/>
          <w:color w:val="auto"/>
          <w:sz w:val="20"/>
          <w:szCs w:val="20"/>
          <w:lang w:eastAsia="en-US"/>
        </w:rPr>
        <w:t xml:space="preserve">Merila energetske učinkovitosti: </w:t>
      </w:r>
      <w:r w:rsidRPr="00A54C9D">
        <w:rPr>
          <w:rFonts w:ascii="Arial" w:hAnsi="Arial" w:cs="Times New Roman"/>
          <w:color w:val="auto"/>
          <w:sz w:val="20"/>
          <w:szCs w:val="20"/>
          <w:lang w:eastAsia="en-US"/>
        </w:rPr>
        <w:t xml:space="preserve">Če je cilj ukrepa, da bi bila za zgrajen sistem za odpadno vodo od začetka do konca neto poraba energije enaka nič, ali za obnovo sistema za odpadno vodo od </w:t>
      </w:r>
      <w:r w:rsidRPr="00A54C9D">
        <w:rPr>
          <w:rFonts w:ascii="Arial" w:hAnsi="Arial" w:cs="Times New Roman"/>
          <w:color w:val="auto"/>
          <w:sz w:val="20"/>
          <w:szCs w:val="20"/>
          <w:lang w:eastAsia="en-US"/>
        </w:rPr>
        <w:lastRenderedPageBreak/>
        <w:t xml:space="preserve">začetka do konca, da se povprečna poraba energije zmanjša za vsaj 10 % (izključno z ukrepi za energetsko učinkovitost in ne zaradi sprememb materialov ali sprememb v obremenitvi). </w:t>
      </w:r>
    </w:p>
    <w:p w14:paraId="7CAF9E7F" w14:textId="32FADA13" w:rsidR="00A54C9D" w:rsidRPr="00807811" w:rsidRDefault="00A54C9D" w:rsidP="00B72972">
      <w:pPr>
        <w:pStyle w:val="Default"/>
        <w:spacing w:line="260" w:lineRule="exact"/>
        <w:jc w:val="both"/>
        <w:rPr>
          <w:rFonts w:ascii="Arial" w:hAnsi="Arial" w:cs="Times New Roman"/>
          <w:color w:val="auto"/>
          <w:sz w:val="20"/>
          <w:szCs w:val="20"/>
          <w:lang w:eastAsia="en-US"/>
        </w:rPr>
      </w:pPr>
      <w:r w:rsidRPr="00B80A17">
        <w:rPr>
          <w:rFonts w:ascii="Arial" w:hAnsi="Arial" w:cs="Times New Roman"/>
          <w:color w:val="auto"/>
          <w:sz w:val="20"/>
          <w:szCs w:val="20"/>
          <w:lang w:eastAsia="en-US"/>
        </w:rPr>
        <w:t xml:space="preserve"> </w:t>
      </w:r>
    </w:p>
    <w:p w14:paraId="07534677" w14:textId="76298C5E" w:rsidR="00B72972" w:rsidRPr="00807811" w:rsidRDefault="00807811" w:rsidP="00B72972">
      <w:pPr>
        <w:pStyle w:val="Default"/>
        <w:spacing w:line="260" w:lineRule="exact"/>
        <w:jc w:val="both"/>
        <w:rPr>
          <w:rFonts w:ascii="Arial" w:hAnsi="Arial" w:cs="Times New Roman"/>
          <w:color w:val="auto"/>
          <w:sz w:val="20"/>
          <w:szCs w:val="20"/>
          <w:lang w:eastAsia="en-US"/>
        </w:rPr>
      </w:pPr>
      <w:r w:rsidRPr="00807811">
        <w:rPr>
          <w:rFonts w:ascii="Arial" w:hAnsi="Arial" w:cs="Times New Roman"/>
          <w:color w:val="auto"/>
          <w:sz w:val="20"/>
          <w:szCs w:val="20"/>
          <w:lang w:eastAsia="en-US"/>
        </w:rPr>
        <w:t xml:space="preserve">Zbiranje in čiščenje odpadne vode v skladu z merili energetske učinkovitosti </w:t>
      </w:r>
      <w:r w:rsidR="00B72972" w:rsidRPr="00807811">
        <w:rPr>
          <w:rFonts w:ascii="Arial" w:hAnsi="Arial" w:cs="Times New Roman"/>
          <w:color w:val="auto"/>
          <w:sz w:val="20"/>
          <w:szCs w:val="20"/>
          <w:lang w:eastAsia="en-US"/>
        </w:rPr>
        <w:t>prispeva</w:t>
      </w:r>
      <w:r w:rsidRPr="00807811">
        <w:rPr>
          <w:rFonts w:ascii="Arial" w:hAnsi="Arial" w:cs="Times New Roman"/>
          <w:color w:val="auto"/>
          <w:sz w:val="20"/>
          <w:szCs w:val="20"/>
          <w:lang w:eastAsia="en-US"/>
        </w:rPr>
        <w:t xml:space="preserve"> </w:t>
      </w:r>
      <w:r w:rsidRPr="00807811">
        <w:rPr>
          <w:rFonts w:ascii="Arial" w:hAnsi="Arial" w:cs="Times New Roman"/>
          <w:color w:val="auto"/>
          <w:sz w:val="20"/>
          <w:szCs w:val="20"/>
          <w:u w:val="single"/>
          <w:lang w:eastAsia="en-US"/>
        </w:rPr>
        <w:t>40 % koeficient za izračun podpore ciljem na področju podnebnih sprememb in</w:t>
      </w:r>
      <w:r w:rsidR="00B72972" w:rsidRPr="00807811">
        <w:rPr>
          <w:rFonts w:ascii="Arial" w:hAnsi="Arial" w:cs="Times New Roman"/>
          <w:color w:val="auto"/>
          <w:sz w:val="20"/>
          <w:szCs w:val="20"/>
          <w:u w:val="single"/>
          <w:lang w:eastAsia="en-US"/>
        </w:rPr>
        <w:t xml:space="preserve"> 100 % koeficient za izračun podpore ciljem</w:t>
      </w:r>
      <w:r w:rsidRPr="00807811">
        <w:rPr>
          <w:rFonts w:ascii="Arial" w:hAnsi="Arial" w:cs="Times New Roman"/>
          <w:color w:val="auto"/>
          <w:sz w:val="20"/>
          <w:szCs w:val="20"/>
          <w:u w:val="single"/>
          <w:lang w:eastAsia="en-US"/>
        </w:rPr>
        <w:t xml:space="preserve"> na področju okolja</w:t>
      </w:r>
      <w:r w:rsidR="00B72972" w:rsidRPr="00807811">
        <w:rPr>
          <w:rFonts w:ascii="Arial" w:hAnsi="Arial" w:cs="Times New Roman"/>
          <w:color w:val="auto"/>
          <w:sz w:val="20"/>
          <w:szCs w:val="20"/>
          <w:lang w:eastAsia="en-US"/>
        </w:rPr>
        <w:t xml:space="preserve">. </w:t>
      </w: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DA724F" w14:paraId="7268D49C" w14:textId="77777777" w:rsidTr="00B72972">
        <w:trPr>
          <w:trHeight w:val="5201"/>
        </w:trPr>
        <w:tc>
          <w:tcPr>
            <w:tcW w:w="8488" w:type="dxa"/>
          </w:tcPr>
          <w:p w14:paraId="20F00D01" w14:textId="6D279190" w:rsidR="00502E6B" w:rsidRPr="009A09E4" w:rsidRDefault="00502E6B" w:rsidP="00E561C9">
            <w:pPr>
              <w:jc w:val="both"/>
              <w:rPr>
                <w:color w:val="FF0000"/>
                <w:szCs w:val="20"/>
                <w:lang w:val="sl-SI"/>
              </w:rPr>
            </w:pPr>
            <w:r w:rsidRPr="00502E6B">
              <w:rPr>
                <w:szCs w:val="20"/>
                <w:lang w:val="sl-SI"/>
              </w:rPr>
              <w:t>Gradi ali nadgrajuje se</w:t>
            </w:r>
            <w:r w:rsidRPr="00502E6B">
              <w:rPr>
                <w:rFonts w:ascii="Calibri" w:hAnsi="Calibri" w:cs="Calibri"/>
                <w:sz w:val="24"/>
                <w:lang w:val="sl-SI" w:eastAsia="sl-SI"/>
              </w:rPr>
              <w:t xml:space="preserve"> </w:t>
            </w:r>
            <w:r w:rsidRPr="00502E6B">
              <w:rPr>
                <w:szCs w:val="20"/>
                <w:lang w:val="sl-SI"/>
              </w:rPr>
              <w:t>infrastruktura za odvajanje in čiščenje komunalne</w:t>
            </w:r>
            <w:r w:rsidR="00E561C9">
              <w:rPr>
                <w:szCs w:val="20"/>
                <w:lang w:val="sl-SI"/>
              </w:rPr>
              <w:t xml:space="preserve"> </w:t>
            </w:r>
            <w:r w:rsidRPr="00502E6B">
              <w:rPr>
                <w:szCs w:val="20"/>
                <w:lang w:val="sl-SI"/>
              </w:rPr>
              <w:t>odpadne vode</w:t>
            </w:r>
            <w:r w:rsidR="00E561C9">
              <w:rPr>
                <w:szCs w:val="20"/>
                <w:lang w:val="sl-SI"/>
              </w:rPr>
              <w:t xml:space="preserve"> </w:t>
            </w:r>
            <w:r w:rsidR="00E561C9" w:rsidRPr="00E561C9">
              <w:rPr>
                <w:color w:val="FF0000"/>
                <w:szCs w:val="20"/>
                <w:lang w:val="sl-SI"/>
              </w:rPr>
              <w:t>(</w:t>
            </w:r>
            <w:r w:rsidR="00E561C9">
              <w:rPr>
                <w:color w:val="FF0000"/>
                <w:szCs w:val="20"/>
                <w:lang w:val="sl-SI"/>
              </w:rPr>
              <w:t xml:space="preserve">1. </w:t>
            </w:r>
            <w:r w:rsidR="00E561C9" w:rsidRPr="00E561C9">
              <w:rPr>
                <w:color w:val="FF0000"/>
                <w:szCs w:val="20"/>
                <w:lang w:val="sl-SI"/>
              </w:rPr>
              <w:t xml:space="preserve">dograditev manjkajoče fekalne kanalizacije znotraj aglomeracije </w:t>
            </w:r>
            <w:r w:rsidR="00E34E7A">
              <w:rPr>
                <w:color w:val="FF0000"/>
                <w:szCs w:val="20"/>
                <w:lang w:val="sl-SI"/>
              </w:rPr>
              <w:t>in/</w:t>
            </w:r>
            <w:r w:rsidR="00E561C9" w:rsidRPr="00E561C9">
              <w:rPr>
                <w:color w:val="FF0000"/>
                <w:szCs w:val="20"/>
                <w:lang w:val="sl-SI"/>
              </w:rPr>
              <w:t>ali</w:t>
            </w:r>
            <w:r w:rsidR="00E561C9">
              <w:rPr>
                <w:color w:val="FF0000"/>
                <w:szCs w:val="20"/>
                <w:lang w:val="sl-SI"/>
              </w:rPr>
              <w:t xml:space="preserve"> 2.</w:t>
            </w:r>
            <w:r w:rsidR="00E561C9" w:rsidRPr="00E561C9">
              <w:rPr>
                <w:rFonts w:ascii="Calibri" w:hAnsi="Calibri" w:cs="Calibri"/>
                <w:color w:val="FF0000"/>
                <w:sz w:val="24"/>
                <w:lang w:val="sl-SI" w:eastAsia="sl-SI"/>
              </w:rPr>
              <w:t xml:space="preserve"> </w:t>
            </w:r>
            <w:r w:rsidR="00E561C9" w:rsidRPr="00E561C9">
              <w:rPr>
                <w:color w:val="FF0000"/>
                <w:szCs w:val="20"/>
                <w:lang w:val="sl-SI"/>
              </w:rPr>
              <w:t>izgradnja čistilne naprave ali nadgradnja čistilne naprave, ki zaključuje javno kanalizacijsko omrežje)</w:t>
            </w:r>
            <w:r w:rsidR="00E561C9" w:rsidRPr="00E561C9">
              <w:rPr>
                <w:szCs w:val="20"/>
                <w:lang w:val="sl-SI"/>
              </w:rPr>
              <w:t xml:space="preserve"> </w:t>
            </w:r>
            <w:r w:rsidRPr="00502E6B">
              <w:rPr>
                <w:szCs w:val="20"/>
                <w:lang w:val="sl-SI"/>
              </w:rPr>
              <w:t>v aglomeraciji s skupno obremenitvijo, enako ali večjo od 2000 PE</w:t>
            </w:r>
            <w:r w:rsidR="00E561C9">
              <w:rPr>
                <w:szCs w:val="20"/>
                <w:lang w:val="sl-SI"/>
              </w:rPr>
              <w:t xml:space="preserve"> </w:t>
            </w:r>
            <w:r w:rsidR="00E561C9" w:rsidRPr="00E561C9">
              <w:rPr>
                <w:color w:val="FF0000"/>
                <w:szCs w:val="20"/>
                <w:lang w:val="sl-SI"/>
              </w:rPr>
              <w:t>v dolžini………</w:t>
            </w:r>
            <w:r w:rsidR="00E561C9">
              <w:rPr>
                <w:color w:val="FF0000"/>
                <w:szCs w:val="20"/>
                <w:lang w:val="sl-SI"/>
              </w:rPr>
              <w:t>oz. zmogljivosti…………..</w:t>
            </w:r>
          </w:p>
          <w:p w14:paraId="4998CCE0" w14:textId="77777777" w:rsidR="00502E6B" w:rsidRDefault="00502E6B" w:rsidP="00502E6B">
            <w:pPr>
              <w:jc w:val="both"/>
              <w:rPr>
                <w:color w:val="4472C4" w:themeColor="accent1"/>
                <w:szCs w:val="20"/>
                <w:lang w:val="sl-SI"/>
              </w:rPr>
            </w:pPr>
          </w:p>
          <w:p w14:paraId="3DF6045A" w14:textId="1A75B1C3" w:rsidR="00502E6B" w:rsidRPr="00E34E7A" w:rsidRDefault="003F7BEA" w:rsidP="00502E6B">
            <w:pPr>
              <w:rPr>
                <w:color w:val="FF0000"/>
                <w:szCs w:val="20"/>
                <w:lang w:val="sl-SI"/>
              </w:rPr>
            </w:pPr>
            <w:r w:rsidRPr="00E34E7A">
              <w:rPr>
                <w:color w:val="FF0000"/>
                <w:szCs w:val="20"/>
                <w:lang w:val="sl-SI"/>
              </w:rPr>
              <w:t>Načrtovani so ukrepi, s katerimi bo dosežena n</w:t>
            </w:r>
            <w:commentRangeStart w:id="2"/>
            <w:r w:rsidR="00502E6B" w:rsidRPr="00E34E7A">
              <w:rPr>
                <w:color w:val="FF0000"/>
                <w:szCs w:val="20"/>
                <w:lang w:val="sl-SI"/>
              </w:rPr>
              <w:t>eto poraba energije čistilne naprave za</w:t>
            </w:r>
            <w:r w:rsidR="009A09E4" w:rsidRPr="00E34E7A">
              <w:rPr>
                <w:color w:val="FF0000"/>
                <w:szCs w:val="20"/>
                <w:lang w:val="sl-SI"/>
              </w:rPr>
              <w:t xml:space="preserve"> </w:t>
            </w:r>
            <w:r w:rsidR="00502E6B" w:rsidRPr="00E34E7A">
              <w:rPr>
                <w:color w:val="FF0000"/>
                <w:szCs w:val="20"/>
                <w:lang w:val="sl-SI"/>
              </w:rPr>
              <w:t>odpadne vode</w:t>
            </w:r>
            <w:r w:rsidRPr="00E34E7A">
              <w:rPr>
                <w:color w:val="FF0000"/>
                <w:szCs w:val="20"/>
                <w:lang w:val="sl-SI"/>
              </w:rPr>
              <w:t>, ki</w:t>
            </w:r>
            <w:r w:rsidR="00502E6B" w:rsidRPr="00E34E7A">
              <w:rPr>
                <w:color w:val="FF0000"/>
                <w:szCs w:val="20"/>
                <w:lang w:val="sl-SI"/>
              </w:rPr>
              <w:t xml:space="preserve"> je enaka ali manjša od:</w:t>
            </w:r>
            <w:commentRangeEnd w:id="2"/>
            <w:r w:rsidR="00502E6B" w:rsidRPr="00E34E7A">
              <w:rPr>
                <w:rStyle w:val="Pripombasklic"/>
                <w:color w:val="FF0000"/>
              </w:rPr>
              <w:commentReference w:id="2"/>
            </w:r>
          </w:p>
          <w:p w14:paraId="2211CC56" w14:textId="77777777" w:rsidR="00502E6B" w:rsidRPr="00502E6B" w:rsidRDefault="00502E6B" w:rsidP="00502E6B">
            <w:pPr>
              <w:rPr>
                <w:color w:val="FF0000"/>
                <w:szCs w:val="20"/>
                <w:lang w:val="sl-SI"/>
              </w:rPr>
            </w:pPr>
            <w:r w:rsidRPr="00502E6B">
              <w:rPr>
                <w:color w:val="FF0000"/>
                <w:szCs w:val="20"/>
                <w:lang w:val="sl-SI"/>
              </w:rPr>
              <w:t>(a) 35 kWh na populacijski ekvivalent (PE) na leto za zmogljivost čistilne naprave,</w:t>
            </w:r>
          </w:p>
          <w:p w14:paraId="3F974BF2" w14:textId="77777777" w:rsidR="00502E6B" w:rsidRDefault="00502E6B" w:rsidP="00502E6B">
            <w:pPr>
              <w:rPr>
                <w:color w:val="FF0000"/>
                <w:szCs w:val="20"/>
                <w:lang w:val="sl-SI"/>
              </w:rPr>
            </w:pPr>
            <w:r w:rsidRPr="00502E6B">
              <w:rPr>
                <w:color w:val="FF0000"/>
                <w:szCs w:val="20"/>
                <w:lang w:val="sl-SI"/>
              </w:rPr>
              <w:t xml:space="preserve">manjšo od 10 000 PE; </w:t>
            </w:r>
          </w:p>
          <w:p w14:paraId="0B0F0CDE" w14:textId="77777777" w:rsidR="00502E6B" w:rsidRDefault="00502E6B" w:rsidP="00502E6B">
            <w:pPr>
              <w:rPr>
                <w:color w:val="FF0000"/>
                <w:szCs w:val="20"/>
                <w:lang w:val="sl-SI"/>
              </w:rPr>
            </w:pPr>
            <w:r w:rsidRPr="00502E6B">
              <w:rPr>
                <w:color w:val="FF0000"/>
                <w:szCs w:val="20"/>
                <w:lang w:val="sl-SI"/>
              </w:rPr>
              <w:t>(b) 25 kWh na populacijski ekvivalent (PE) na leto za</w:t>
            </w:r>
            <w:r>
              <w:rPr>
                <w:color w:val="FF0000"/>
                <w:szCs w:val="20"/>
                <w:lang w:val="sl-SI"/>
              </w:rPr>
              <w:t xml:space="preserve"> </w:t>
            </w:r>
            <w:r w:rsidRPr="00502E6B">
              <w:rPr>
                <w:color w:val="FF0000"/>
                <w:szCs w:val="20"/>
                <w:lang w:val="sl-SI"/>
              </w:rPr>
              <w:t xml:space="preserve">zmogljivost čistilne naprave med 10 000 in 100 000 PE; </w:t>
            </w:r>
          </w:p>
          <w:p w14:paraId="33485DC6" w14:textId="77777777" w:rsidR="00502E6B" w:rsidRDefault="00502E6B" w:rsidP="00502E6B">
            <w:pPr>
              <w:rPr>
                <w:color w:val="FF0000"/>
                <w:szCs w:val="20"/>
                <w:lang w:val="sl-SI"/>
              </w:rPr>
            </w:pPr>
            <w:r w:rsidRPr="00502E6B">
              <w:rPr>
                <w:color w:val="FF0000"/>
                <w:szCs w:val="20"/>
                <w:lang w:val="sl-SI"/>
              </w:rPr>
              <w:t>(c) 20 kWh na populacijski</w:t>
            </w:r>
            <w:r>
              <w:rPr>
                <w:color w:val="FF0000"/>
                <w:szCs w:val="20"/>
                <w:lang w:val="sl-SI"/>
              </w:rPr>
              <w:t xml:space="preserve"> </w:t>
            </w:r>
            <w:r w:rsidRPr="00502E6B">
              <w:rPr>
                <w:color w:val="FF0000"/>
                <w:szCs w:val="20"/>
                <w:lang w:val="sl-SI"/>
              </w:rPr>
              <w:t xml:space="preserve">ekvivalent (PE) na leto za zmogljivost čistilne naprave, večjo od 100 000 PE. </w:t>
            </w:r>
          </w:p>
          <w:p w14:paraId="25666415" w14:textId="77777777" w:rsidR="008F6D01" w:rsidRDefault="00502E6B" w:rsidP="00502E6B">
            <w:pPr>
              <w:rPr>
                <w:color w:val="FF0000"/>
                <w:szCs w:val="20"/>
                <w:lang w:val="sl-SI"/>
              </w:rPr>
            </w:pPr>
            <w:commentRangeStart w:id="3"/>
            <w:r w:rsidRPr="00DD45EE">
              <w:rPr>
                <w:szCs w:val="20"/>
                <w:lang w:val="sl-SI"/>
              </w:rPr>
              <w:t xml:space="preserve">Neto poraba energije za delovanje čistilne naprave za odpadne vode upošteva ukrepe, ki zmanjšujejo porabo energije, povezane z nadzorom pri viru </w:t>
            </w:r>
            <w:r w:rsidRPr="00502E6B">
              <w:rPr>
                <w:color w:val="FF0000"/>
                <w:szCs w:val="20"/>
                <w:lang w:val="sl-SI"/>
              </w:rPr>
              <w:t>(zmanjšanje vhodne meteorne vode ali vhodnih obremenitev z onesnaževali), in</w:t>
            </w:r>
            <w:r>
              <w:rPr>
                <w:color w:val="FF0000"/>
                <w:szCs w:val="20"/>
                <w:lang w:val="sl-SI"/>
              </w:rPr>
              <w:t xml:space="preserve"> </w:t>
            </w:r>
            <w:r w:rsidRPr="00502E6B">
              <w:rPr>
                <w:color w:val="FF0000"/>
                <w:szCs w:val="20"/>
                <w:lang w:val="sl-SI"/>
              </w:rPr>
              <w:t>po potrebi proizvodnjo energije znotraj sistema (na primer hidravlične, sončne,</w:t>
            </w:r>
            <w:r>
              <w:rPr>
                <w:color w:val="FF0000"/>
                <w:szCs w:val="20"/>
                <w:lang w:val="sl-SI"/>
              </w:rPr>
              <w:t xml:space="preserve"> </w:t>
            </w:r>
            <w:r w:rsidRPr="00502E6B">
              <w:rPr>
                <w:color w:val="FF0000"/>
                <w:szCs w:val="20"/>
                <w:lang w:val="sl-SI"/>
              </w:rPr>
              <w:t>toplotne in vetrne energije).</w:t>
            </w:r>
            <w:commentRangeEnd w:id="3"/>
            <w:r>
              <w:rPr>
                <w:rStyle w:val="Pripombasklic"/>
              </w:rPr>
              <w:commentReference w:id="3"/>
            </w:r>
          </w:p>
          <w:p w14:paraId="5EEA4C52" w14:textId="77777777" w:rsidR="00DA28A7" w:rsidRDefault="00DA28A7" w:rsidP="00502E6B">
            <w:pPr>
              <w:rPr>
                <w:color w:val="FF0000"/>
                <w:szCs w:val="20"/>
                <w:lang w:val="sl-SI"/>
              </w:rPr>
            </w:pPr>
          </w:p>
          <w:p w14:paraId="54018F01" w14:textId="14DFE65A" w:rsidR="00DA28A7" w:rsidRPr="00DA28A7" w:rsidRDefault="00DA28A7" w:rsidP="00DA28A7">
            <w:pPr>
              <w:rPr>
                <w:szCs w:val="20"/>
                <w:lang w:val="sl-SI"/>
              </w:rPr>
            </w:pPr>
            <w:r w:rsidRPr="00DA28A7">
              <w:rPr>
                <w:szCs w:val="20"/>
                <w:lang w:val="sl-SI"/>
              </w:rPr>
              <w:t xml:space="preserve">Izpusti v sprejemne vode izpolnjujejo zahteve iz Uredbe o odvajanju in čiščenju komunalne odpadne vode, ki določa mejne vrednosti emisije snovi pri odvajanju odpadne vode iz komunalnih čistilnih naprav. Izvajajo se ustrezni tehnični ukrepi za zadrževanje in čiščenje padavinske odpadne vode v skladu s 24. členom Uredbe </w:t>
            </w:r>
            <w:commentRangeStart w:id="4"/>
            <w:r>
              <w:rPr>
                <w:color w:val="FF0000"/>
                <w:szCs w:val="20"/>
                <w:lang w:val="sl-SI"/>
              </w:rPr>
              <w:t>(</w:t>
            </w:r>
            <w:r w:rsidRPr="00DA28A7">
              <w:rPr>
                <w:color w:val="FF0000"/>
                <w:szCs w:val="20"/>
                <w:lang w:val="sl-SI"/>
              </w:rPr>
              <w:t>kar vključuje</w:t>
            </w:r>
            <w:r>
              <w:rPr>
                <w:color w:val="FF0000"/>
                <w:szCs w:val="20"/>
                <w:lang w:val="sl-SI"/>
              </w:rPr>
              <w:t>:</w:t>
            </w:r>
            <w:r w:rsidRPr="00DA28A7">
              <w:rPr>
                <w:color w:val="FF0000"/>
                <w:szCs w:val="20"/>
                <w:lang w:val="sl-SI"/>
              </w:rPr>
              <w:t xml:space="preserve"> sonaravne rešitve, sisteme ločenega zbiranja</w:t>
            </w:r>
            <w:r w:rsidR="00DD45EE">
              <w:rPr>
                <w:color w:val="FF0000"/>
                <w:szCs w:val="20"/>
                <w:lang w:val="sl-SI"/>
              </w:rPr>
              <w:t xml:space="preserve"> </w:t>
            </w:r>
            <w:r w:rsidRPr="00DA28A7">
              <w:rPr>
                <w:color w:val="FF0000"/>
                <w:szCs w:val="20"/>
                <w:lang w:val="sl-SI"/>
              </w:rPr>
              <w:t>meteorne vode, zadrževalnike za zadrževanje in čiščenje prvega padavinskega</w:t>
            </w:r>
            <w:r>
              <w:rPr>
                <w:color w:val="FF0000"/>
                <w:szCs w:val="20"/>
                <w:lang w:val="sl-SI"/>
              </w:rPr>
              <w:t xml:space="preserve"> </w:t>
            </w:r>
            <w:r w:rsidRPr="00DA28A7">
              <w:rPr>
                <w:color w:val="FF0000"/>
                <w:szCs w:val="20"/>
                <w:lang w:val="sl-SI"/>
              </w:rPr>
              <w:t>vala</w:t>
            </w:r>
            <w:r>
              <w:rPr>
                <w:color w:val="FF0000"/>
                <w:szCs w:val="20"/>
                <w:lang w:val="sl-SI"/>
              </w:rPr>
              <w:t>)</w:t>
            </w:r>
            <w:r w:rsidRPr="00DA28A7">
              <w:rPr>
                <w:color w:val="FF0000"/>
                <w:szCs w:val="20"/>
                <w:lang w:val="sl-SI"/>
              </w:rPr>
              <w:t xml:space="preserve">. </w:t>
            </w:r>
            <w:commentRangeEnd w:id="4"/>
            <w:r>
              <w:rPr>
                <w:rStyle w:val="Pripombasklic"/>
              </w:rPr>
              <w:commentReference w:id="4"/>
            </w:r>
            <w:r w:rsidRPr="00DA28A7">
              <w:rPr>
                <w:szCs w:val="20"/>
                <w:lang w:val="sl-SI"/>
              </w:rPr>
              <w:t>Blato iz čistilne naprave se uporablja v skladu Uredbo o uporabi blata iz komunalnih čistilnih naprav v kmetijstvu.</w:t>
            </w:r>
          </w:p>
          <w:p w14:paraId="351B9329" w14:textId="77777777" w:rsidR="00DA28A7" w:rsidRPr="00DA28A7" w:rsidRDefault="00DA28A7" w:rsidP="00DA28A7">
            <w:pPr>
              <w:rPr>
                <w:color w:val="FF0000"/>
                <w:szCs w:val="20"/>
                <w:lang w:val="sl-SI"/>
              </w:rPr>
            </w:pPr>
          </w:p>
          <w:p w14:paraId="2088D0E5" w14:textId="1A5B3729" w:rsidR="00DA28A7" w:rsidRDefault="00DA28A7" w:rsidP="00DA28A7">
            <w:pPr>
              <w:rPr>
                <w:color w:val="FF0000"/>
                <w:szCs w:val="20"/>
                <w:lang w:val="sl-SI"/>
              </w:rPr>
            </w:pPr>
            <w:commentRangeStart w:id="5"/>
            <w:r>
              <w:rPr>
                <w:color w:val="FF0000"/>
                <w:szCs w:val="20"/>
                <w:lang w:val="sl-SI"/>
              </w:rPr>
              <w:t>Z</w:t>
            </w:r>
            <w:r w:rsidRPr="00DA28A7">
              <w:rPr>
                <w:color w:val="FF0000"/>
                <w:szCs w:val="20"/>
                <w:lang w:val="sl-SI"/>
              </w:rPr>
              <w:t>a velik</w:t>
            </w:r>
            <w:r>
              <w:rPr>
                <w:color w:val="FF0000"/>
                <w:szCs w:val="20"/>
                <w:lang w:val="sl-SI"/>
              </w:rPr>
              <w:t>o</w:t>
            </w:r>
            <w:r w:rsidRPr="00DA28A7">
              <w:rPr>
                <w:color w:val="FF0000"/>
                <w:szCs w:val="20"/>
                <w:lang w:val="sl-SI"/>
              </w:rPr>
              <w:t xml:space="preserve"> čistiln</w:t>
            </w:r>
            <w:r>
              <w:rPr>
                <w:color w:val="FF0000"/>
                <w:szCs w:val="20"/>
                <w:lang w:val="sl-SI"/>
              </w:rPr>
              <w:t>o</w:t>
            </w:r>
            <w:r w:rsidRPr="00DA28A7">
              <w:rPr>
                <w:color w:val="FF0000"/>
                <w:szCs w:val="20"/>
                <w:lang w:val="sl-SI"/>
              </w:rPr>
              <w:t xml:space="preserve"> naprav</w:t>
            </w:r>
            <w:r>
              <w:rPr>
                <w:color w:val="FF0000"/>
                <w:szCs w:val="20"/>
                <w:lang w:val="sl-SI"/>
              </w:rPr>
              <w:t>o</w:t>
            </w:r>
            <w:r w:rsidRPr="00DA28A7">
              <w:rPr>
                <w:color w:val="FF0000"/>
                <w:szCs w:val="20"/>
                <w:lang w:val="sl-SI"/>
              </w:rPr>
              <w:t>, kater</w:t>
            </w:r>
            <w:r>
              <w:rPr>
                <w:color w:val="FF0000"/>
                <w:szCs w:val="20"/>
                <w:lang w:val="sl-SI"/>
              </w:rPr>
              <w:t>e</w:t>
            </w:r>
            <w:r w:rsidRPr="00DA28A7">
              <w:rPr>
                <w:color w:val="FF0000"/>
                <w:szCs w:val="20"/>
                <w:lang w:val="sl-SI"/>
              </w:rPr>
              <w:t xml:space="preserve"> pričakovane emisije toplogrednih plinov</w:t>
            </w:r>
            <w:r w:rsidR="005C2523">
              <w:rPr>
                <w:color w:val="FF0000"/>
                <w:szCs w:val="20"/>
                <w:lang w:val="sl-SI"/>
              </w:rPr>
              <w:t xml:space="preserve"> </w:t>
            </w:r>
            <w:r w:rsidRPr="00DA28A7">
              <w:rPr>
                <w:color w:val="FF0000"/>
                <w:szCs w:val="20"/>
                <w:lang w:val="sl-SI"/>
              </w:rPr>
              <w:t xml:space="preserve">presegajo 20.000 ton CO2e/leto, </w:t>
            </w:r>
            <w:r>
              <w:rPr>
                <w:color w:val="FF0000"/>
                <w:szCs w:val="20"/>
                <w:lang w:val="sl-SI"/>
              </w:rPr>
              <w:t xml:space="preserve">je bila </w:t>
            </w:r>
            <w:r w:rsidRPr="00DA28A7">
              <w:rPr>
                <w:color w:val="FF0000"/>
                <w:szCs w:val="20"/>
                <w:lang w:val="sl-SI"/>
              </w:rPr>
              <w:t>izve</w:t>
            </w:r>
            <w:r>
              <w:rPr>
                <w:color w:val="FF0000"/>
                <w:szCs w:val="20"/>
                <w:lang w:val="sl-SI"/>
              </w:rPr>
              <w:t>dena</w:t>
            </w:r>
            <w:r w:rsidRPr="00DA28A7">
              <w:rPr>
                <w:color w:val="FF0000"/>
                <w:szCs w:val="20"/>
                <w:lang w:val="sl-SI"/>
              </w:rPr>
              <w:t xml:space="preserve"> podrobn</w:t>
            </w:r>
            <w:r>
              <w:rPr>
                <w:color w:val="FF0000"/>
                <w:szCs w:val="20"/>
                <w:lang w:val="sl-SI"/>
              </w:rPr>
              <w:t>a</w:t>
            </w:r>
            <w:r w:rsidRPr="00DA28A7">
              <w:rPr>
                <w:color w:val="FF0000"/>
                <w:szCs w:val="20"/>
                <w:lang w:val="sl-SI"/>
              </w:rPr>
              <w:t xml:space="preserve"> analiz</w:t>
            </w:r>
            <w:r>
              <w:rPr>
                <w:color w:val="FF0000"/>
                <w:szCs w:val="20"/>
                <w:lang w:val="sl-SI"/>
              </w:rPr>
              <w:t>a</w:t>
            </w:r>
            <w:r w:rsidRPr="00DA28A7">
              <w:rPr>
                <w:color w:val="FF0000"/>
                <w:szCs w:val="20"/>
                <w:lang w:val="sl-SI"/>
              </w:rPr>
              <w:t xml:space="preserve"> za podnebno blaženje.</w:t>
            </w:r>
            <w:commentRangeEnd w:id="5"/>
            <w:r>
              <w:rPr>
                <w:rStyle w:val="Pripombasklic"/>
              </w:rPr>
              <w:commentReference w:id="5"/>
            </w:r>
          </w:p>
          <w:p w14:paraId="3640AE17" w14:textId="77777777" w:rsidR="00E561C9" w:rsidRDefault="00E561C9" w:rsidP="00DA28A7">
            <w:pPr>
              <w:rPr>
                <w:color w:val="FF0000"/>
                <w:szCs w:val="20"/>
                <w:lang w:val="sl-SI"/>
              </w:rPr>
            </w:pPr>
          </w:p>
          <w:p w14:paraId="28EAA027" w14:textId="3CD1B932" w:rsidR="00E561C9" w:rsidRDefault="00E561C9" w:rsidP="00E561C9">
            <w:pPr>
              <w:rPr>
                <w:color w:val="FF0000"/>
                <w:szCs w:val="20"/>
                <w:lang w:val="sl-SI"/>
              </w:rPr>
            </w:pPr>
            <w:r w:rsidRPr="00E561C9">
              <w:rPr>
                <w:color w:val="FF0000"/>
                <w:szCs w:val="20"/>
                <w:lang w:val="sl-SI"/>
              </w:rPr>
              <w:t>Nadgrajene zmogljivosti čistilne naprave se nanašajo na znatne izboljšave v</w:t>
            </w:r>
            <w:r w:rsidR="009A09E4">
              <w:rPr>
                <w:color w:val="FF0000"/>
                <w:szCs w:val="20"/>
                <w:lang w:val="sl-SI"/>
              </w:rPr>
              <w:t xml:space="preserve"> </w:t>
            </w:r>
            <w:r w:rsidRPr="00E561C9">
              <w:rPr>
                <w:color w:val="FF0000"/>
                <w:szCs w:val="20"/>
                <w:lang w:val="sl-SI"/>
              </w:rPr>
              <w:t>metodi čiščenja odpadne vode (npr. iz sekundarne stopnje čiščenja v terciarno</w:t>
            </w:r>
            <w:r w:rsidR="009A09E4">
              <w:rPr>
                <w:color w:val="FF0000"/>
                <w:szCs w:val="20"/>
                <w:lang w:val="sl-SI"/>
              </w:rPr>
              <w:t xml:space="preserve"> </w:t>
            </w:r>
            <w:r w:rsidRPr="00E561C9">
              <w:rPr>
                <w:color w:val="FF0000"/>
                <w:szCs w:val="20"/>
                <w:lang w:val="sl-SI"/>
              </w:rPr>
              <w:t xml:space="preserve">stopnjo čiščenja), da </w:t>
            </w:r>
            <w:r>
              <w:rPr>
                <w:color w:val="FF0000"/>
                <w:szCs w:val="20"/>
                <w:lang w:val="sl-SI"/>
              </w:rPr>
              <w:t>je</w:t>
            </w:r>
            <w:r w:rsidRPr="00E561C9">
              <w:rPr>
                <w:color w:val="FF0000"/>
                <w:szCs w:val="20"/>
                <w:lang w:val="sl-SI"/>
              </w:rPr>
              <w:t xml:space="preserve"> doseže</w:t>
            </w:r>
            <w:r>
              <w:rPr>
                <w:color w:val="FF0000"/>
                <w:szCs w:val="20"/>
                <w:lang w:val="sl-SI"/>
              </w:rPr>
              <w:t>na</w:t>
            </w:r>
            <w:r w:rsidRPr="00E561C9">
              <w:rPr>
                <w:color w:val="FF0000"/>
                <w:szCs w:val="20"/>
                <w:lang w:val="sl-SI"/>
              </w:rPr>
              <w:t xml:space="preserve"> skladnost z Direktivo o čiščenju komunalne</w:t>
            </w:r>
            <w:r w:rsidR="009A09E4">
              <w:rPr>
                <w:color w:val="FF0000"/>
                <w:szCs w:val="20"/>
                <w:lang w:val="sl-SI"/>
              </w:rPr>
              <w:t xml:space="preserve"> </w:t>
            </w:r>
            <w:r w:rsidRPr="00E561C9">
              <w:rPr>
                <w:color w:val="FF0000"/>
                <w:szCs w:val="20"/>
                <w:lang w:val="sl-SI"/>
              </w:rPr>
              <w:t>odpadne vode (91/271/EGS) za</w:t>
            </w:r>
            <w:r w:rsidR="009A09E4">
              <w:rPr>
                <w:color w:val="FF0000"/>
                <w:szCs w:val="20"/>
                <w:lang w:val="sl-SI"/>
              </w:rPr>
              <w:t xml:space="preserve"> </w:t>
            </w:r>
            <w:r w:rsidRPr="00E561C9">
              <w:rPr>
                <w:color w:val="FF0000"/>
                <w:szCs w:val="20"/>
                <w:lang w:val="sl-SI"/>
              </w:rPr>
              <w:t>področje odvajanja in čiščenja odpadnih voda</w:t>
            </w:r>
            <w:r w:rsidR="009A09E4">
              <w:rPr>
                <w:color w:val="FF0000"/>
                <w:szCs w:val="20"/>
                <w:lang w:val="sl-SI"/>
              </w:rPr>
              <w:t xml:space="preserve"> </w:t>
            </w:r>
            <w:r w:rsidRPr="00E561C9">
              <w:rPr>
                <w:color w:val="FF0000"/>
                <w:szCs w:val="20"/>
                <w:lang w:val="sl-SI"/>
              </w:rPr>
              <w:t>in/ali na povečan</w:t>
            </w:r>
            <w:r>
              <w:rPr>
                <w:color w:val="FF0000"/>
                <w:szCs w:val="20"/>
                <w:lang w:val="sl-SI"/>
              </w:rPr>
              <w:t>a</w:t>
            </w:r>
            <w:r w:rsidRPr="00E561C9">
              <w:rPr>
                <w:color w:val="FF0000"/>
                <w:szCs w:val="20"/>
                <w:lang w:val="sl-SI"/>
              </w:rPr>
              <w:t xml:space="preserve"> zmogljivost čistilne naprave zaradi priključevanja dodatnih</w:t>
            </w:r>
            <w:r w:rsidR="009A09E4">
              <w:rPr>
                <w:color w:val="FF0000"/>
                <w:szCs w:val="20"/>
                <w:lang w:val="sl-SI"/>
              </w:rPr>
              <w:t xml:space="preserve"> </w:t>
            </w:r>
            <w:r w:rsidRPr="00E561C9">
              <w:rPr>
                <w:color w:val="FF0000"/>
                <w:szCs w:val="20"/>
                <w:lang w:val="sl-SI"/>
              </w:rPr>
              <w:t>PE).</w:t>
            </w:r>
          </w:p>
          <w:p w14:paraId="7AD25737" w14:textId="0DD4A1E8" w:rsidR="003F7BEA" w:rsidRPr="00827739" w:rsidRDefault="003F7BEA" w:rsidP="003F7BEA">
            <w:pPr>
              <w:rPr>
                <w:color w:val="FF0000"/>
                <w:szCs w:val="20"/>
                <w:lang w:val="sl-SI"/>
              </w:rPr>
            </w:pPr>
            <w:r w:rsidRPr="003F7BEA">
              <w:rPr>
                <w:szCs w:val="20"/>
                <w:lang w:val="sl-SI"/>
              </w:rPr>
              <w:t xml:space="preserve">Povečana je učinkovitost čiščenja odpadnih voda na podlagi tehničnih </w:t>
            </w:r>
            <w:r w:rsidRPr="005C2523">
              <w:rPr>
                <w:szCs w:val="20"/>
                <w:lang w:val="sl-SI"/>
              </w:rPr>
              <w:t>parametrov, kot je manjša vsebnost dušika in fosforja v izpustu odpadnih voda, pri čemer so kot pričakovane vrednosti navedeni standardi evropske direktive o čiščenju komunalne odpadne vode.</w:t>
            </w: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345AE3D2" w:rsidR="00B72972" w:rsidRPr="00CE2883" w:rsidRDefault="00B72972" w:rsidP="00B72972">
      <w:pPr>
        <w:pStyle w:val="Default"/>
        <w:rPr>
          <w:rFonts w:ascii="Arial" w:hAnsi="Arial" w:cs="Arial"/>
          <w:b/>
          <w:bCs/>
          <w:color w:val="auto"/>
          <w:sz w:val="20"/>
          <w:szCs w:val="20"/>
          <w:u w:val="single"/>
        </w:rPr>
      </w:pPr>
      <w:commentRangeStart w:id="6"/>
      <w:r w:rsidRPr="00CE2883">
        <w:rPr>
          <w:rFonts w:ascii="Arial" w:hAnsi="Arial" w:cs="Arial"/>
          <w:b/>
          <w:bCs/>
          <w:color w:val="auto"/>
          <w:sz w:val="20"/>
          <w:szCs w:val="20"/>
          <w:u w:val="single"/>
        </w:rPr>
        <w:t>Opis</w:t>
      </w:r>
      <w:commentRangeEnd w:id="6"/>
      <w:r w:rsidRPr="00CE2883">
        <w:rPr>
          <w:rStyle w:val="Pripombasklic"/>
          <w:rFonts w:ascii="Arial" w:hAnsi="Arial" w:cs="Times New Roman"/>
          <w:color w:val="auto"/>
          <w:lang w:val="en-US" w:eastAsia="en-US"/>
        </w:rPr>
        <w:commentReference w:id="6"/>
      </w:r>
      <w:r w:rsidRPr="00CE2883">
        <w:rPr>
          <w:rFonts w:ascii="Arial" w:hAnsi="Arial" w:cs="Arial"/>
          <w:b/>
          <w:bCs/>
          <w:color w:val="auto"/>
          <w:sz w:val="20"/>
          <w:szCs w:val="20"/>
          <w:u w:val="single"/>
        </w:rPr>
        <w:t xml:space="preserve"> obveznosti glede</w:t>
      </w:r>
      <w:r w:rsidR="009F6D03">
        <w:rPr>
          <w:rFonts w:ascii="Arial" w:hAnsi="Arial" w:cs="Arial"/>
          <w:b/>
          <w:bCs/>
          <w:color w:val="auto"/>
          <w:sz w:val="20"/>
          <w:szCs w:val="20"/>
          <w:u w:val="single"/>
        </w:rPr>
        <w:t xml:space="preserve"> pridobljenih</w:t>
      </w:r>
      <w:r w:rsidRPr="00CE2883">
        <w:rPr>
          <w:rFonts w:ascii="Arial" w:hAnsi="Arial" w:cs="Arial"/>
          <w:b/>
          <w:bCs/>
          <w:color w:val="auto"/>
          <w:sz w:val="20"/>
          <w:szCs w:val="20"/>
          <w:u w:val="single"/>
        </w:rPr>
        <w:t xml:space="preserve"> okoljskih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DA724F"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30063FF6" w:rsidR="00D45B55" w:rsidRPr="004249B1" w:rsidRDefault="00A529A5" w:rsidP="003A27C9">
      <w:pPr>
        <w:pStyle w:val="Default"/>
        <w:spacing w:line="260" w:lineRule="exact"/>
        <w:jc w:val="both"/>
        <w:rPr>
          <w:rFonts w:ascii="Arial" w:hAnsi="Arial" w:cs="Arial"/>
          <w:b/>
          <w:bCs/>
          <w:color w:val="auto"/>
          <w:sz w:val="20"/>
          <w:szCs w:val="20"/>
          <w:u w:val="single"/>
        </w:rPr>
      </w:pPr>
      <w:bookmarkStart w:id="7"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w:t>
      </w:r>
      <w:r w:rsidR="00803F01">
        <w:rPr>
          <w:rFonts w:ascii="Arial" w:hAnsi="Arial" w:cs="Arial"/>
          <w:b/>
          <w:bCs/>
          <w:color w:val="auto"/>
          <w:sz w:val="20"/>
          <w:szCs w:val="20"/>
          <w:u w:val="single"/>
        </w:rPr>
        <w:t>ocene</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0EB79336" w:rsidR="00EB245B" w:rsidRPr="004249B1" w:rsidRDefault="00803F01" w:rsidP="00E5444A">
      <w:pPr>
        <w:autoSpaceDE w:val="0"/>
        <w:autoSpaceDN w:val="0"/>
        <w:adjustRightInd w:val="0"/>
        <w:spacing w:line="260" w:lineRule="exact"/>
        <w:jc w:val="both"/>
        <w:rPr>
          <w:rFonts w:cs="Arial"/>
          <w:szCs w:val="20"/>
          <w:lang w:val="sl-SI"/>
        </w:rPr>
      </w:pPr>
      <w:r>
        <w:rPr>
          <w:rFonts w:cs="Arial"/>
          <w:szCs w:val="20"/>
          <w:lang w:val="sl-SI"/>
        </w:rPr>
        <w:t>Ocena</w:t>
      </w:r>
      <w:r w:rsidR="00EB245B" w:rsidRPr="004249B1">
        <w:rPr>
          <w:rFonts w:cs="Arial"/>
          <w:szCs w:val="20"/>
          <w:lang w:val="sl-SI"/>
        </w:rPr>
        <w:t xml:space="preserve"> skladnosti 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58A18AF5"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t xml:space="preserve">Pri izvedbi </w:t>
      </w:r>
      <w:r w:rsidR="00803F01">
        <w:rPr>
          <w:rFonts w:cs="Arial"/>
          <w:szCs w:val="20"/>
          <w:lang w:val="sl-SI"/>
        </w:rPr>
        <w:t>ocene</w:t>
      </w:r>
      <w:r w:rsidRPr="004249B1">
        <w:rPr>
          <w:rFonts w:cs="Arial"/>
          <w:szCs w:val="20"/>
          <w:lang w:val="sl-SI"/>
        </w:rPr>
        <w:t xml:space="preserve"> </w:t>
      </w:r>
      <w:r w:rsidR="00B14459">
        <w:rPr>
          <w:rFonts w:cs="Arial"/>
          <w:szCs w:val="20"/>
          <w:lang w:val="sl-SI"/>
        </w:rPr>
        <w:t xml:space="preserve">skladnosti </w:t>
      </w:r>
      <w:r w:rsidRPr="004249B1">
        <w:rPr>
          <w:rFonts w:cs="Arial"/>
          <w:szCs w:val="20"/>
          <w:lang w:val="sl-SI"/>
        </w:rPr>
        <w:t>bo uporabljen 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w:t>
      </w:r>
      <w:r w:rsidR="00803F01">
        <w:rPr>
          <w:rFonts w:cs="Arial"/>
          <w:szCs w:val="20"/>
          <w:lang w:val="sl-SI"/>
        </w:rPr>
        <w:t>ocena</w:t>
      </w:r>
      <w:r w:rsidR="00D50290" w:rsidRPr="004249B1">
        <w:rPr>
          <w:rFonts w:cs="Arial"/>
          <w:szCs w:val="20"/>
          <w:lang w:val="sl-SI"/>
        </w:rPr>
        <w:t>,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24FEA32C"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uredbo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 xml:space="preserve">Pri utemeljevanju skladnosti s posameznim </w:t>
      </w:r>
      <w:proofErr w:type="spellStart"/>
      <w:r w:rsidRPr="004249B1">
        <w:rPr>
          <w:rFonts w:cs="Arial"/>
          <w:szCs w:val="20"/>
          <w:lang w:val="sl-SI"/>
        </w:rPr>
        <w:t>okoljskim</w:t>
      </w:r>
      <w:proofErr w:type="spellEnd"/>
      <w:r w:rsidRPr="004249B1">
        <w:rPr>
          <w:rFonts w:cs="Arial"/>
          <w:szCs w:val="20"/>
          <w:lang w:val="sl-SI"/>
        </w:rPr>
        <w:t xml:space="preserve">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8" w:name="_Hlk189041415"/>
      <w:bookmarkEnd w:id="7"/>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w:t>
      </w:r>
      <w:proofErr w:type="spellStart"/>
      <w:r w:rsidRPr="004249B1">
        <w:rPr>
          <w:szCs w:val="20"/>
          <w:lang w:val="sl-SI"/>
        </w:rPr>
        <w:t>okoljskih</w:t>
      </w:r>
      <w:proofErr w:type="spellEnd"/>
      <w:r w:rsidRPr="004249B1">
        <w:rPr>
          <w:szCs w:val="20"/>
          <w:lang w:val="sl-SI"/>
        </w:rPr>
        <w:t xml:space="preserve"> ciljev, kot so opredeljeni v </w:t>
      </w:r>
      <w:r w:rsidR="00155C21" w:rsidRPr="004249B1">
        <w:rPr>
          <w:szCs w:val="20"/>
          <w:lang w:val="sl-SI"/>
        </w:rPr>
        <w:t xml:space="preserve">17. </w:t>
      </w:r>
      <w:r w:rsidRPr="004249B1">
        <w:rPr>
          <w:szCs w:val="20"/>
          <w:lang w:val="sl-SI"/>
        </w:rPr>
        <w:t>členu  (</w:t>
      </w:r>
      <w:r w:rsidRPr="004249B1">
        <w:rPr>
          <w:i/>
          <w:iCs/>
          <w:szCs w:val="20"/>
          <w:lang w:val="sl-SI"/>
        </w:rPr>
        <w:t xml:space="preserve">„Bistveno škodovanje </w:t>
      </w:r>
      <w:proofErr w:type="spellStart"/>
      <w:r w:rsidRPr="004249B1">
        <w:rPr>
          <w:i/>
          <w:iCs/>
          <w:szCs w:val="20"/>
          <w:lang w:val="sl-SI"/>
        </w:rPr>
        <w:t>okoljskim</w:t>
      </w:r>
      <w:proofErr w:type="spellEnd"/>
      <w:r w:rsidRPr="004249B1">
        <w:rPr>
          <w:i/>
          <w:iCs/>
          <w:szCs w:val="20"/>
          <w:lang w:val="sl-SI"/>
        </w:rPr>
        <w:t xml:space="preserve">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8"/>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4DE59511" w14:textId="77777777" w:rsidR="00321D4F" w:rsidRDefault="00321D4F"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9"/>
      <w:r w:rsidRPr="005A4947">
        <w:rPr>
          <w:b/>
          <w:bCs/>
          <w:szCs w:val="20"/>
          <w:u w:val="single"/>
          <w:lang w:val="sl-SI"/>
        </w:rPr>
        <w:lastRenderedPageBreak/>
        <w:t>del kontrolnega seznama za oceno skladnosti z načelom, da se ne škoduje bistveno (poenostavljena ocena)</w:t>
      </w:r>
      <w:commentRangeEnd w:id="9"/>
      <w:r w:rsidR="00A06AF7">
        <w:rPr>
          <w:rStyle w:val="Pripombasklic"/>
        </w:rPr>
        <w:commentReference w:id="9"/>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626"/>
        <w:gridCol w:w="987"/>
        <w:gridCol w:w="987"/>
        <w:gridCol w:w="4895"/>
      </w:tblGrid>
      <w:tr w:rsidR="007B3F7B" w:rsidRPr="00DA724F" w14:paraId="7DAF0ACB" w14:textId="77777777" w:rsidTr="007B3F7B">
        <w:tc>
          <w:tcPr>
            <w:tcW w:w="2263" w:type="dxa"/>
          </w:tcPr>
          <w:p w14:paraId="15CF7FBC" w14:textId="246D9AF2" w:rsidR="009F45B7" w:rsidRPr="007B3F7B" w:rsidRDefault="009F45B7" w:rsidP="00BD7742">
            <w:pPr>
              <w:pStyle w:val="Default"/>
              <w:jc w:val="center"/>
              <w:rPr>
                <w:sz w:val="18"/>
                <w:szCs w:val="18"/>
              </w:rPr>
            </w:pPr>
            <w:r w:rsidRPr="007B3F7B">
              <w:rPr>
                <w:i/>
                <w:iCs/>
                <w:sz w:val="18"/>
                <w:szCs w:val="18"/>
              </w:rPr>
              <w:t xml:space="preserve">Ali je za </w:t>
            </w:r>
            <w:proofErr w:type="spellStart"/>
            <w:r w:rsidRPr="007B3F7B">
              <w:rPr>
                <w:i/>
                <w:iCs/>
                <w:sz w:val="18"/>
                <w:szCs w:val="18"/>
              </w:rPr>
              <w:t>okoljske</w:t>
            </w:r>
            <w:proofErr w:type="spellEnd"/>
            <w:r w:rsidRPr="007B3F7B">
              <w:rPr>
                <w:i/>
                <w:iCs/>
                <w:sz w:val="18"/>
                <w:szCs w:val="18"/>
              </w:rPr>
              <w:t xml:space="preserve"> cilje v nadaljevanju potrebna vsebinska ocena skladnosti ukrepa z načelom, da se ne škoduje bistveno?</w:t>
            </w:r>
          </w:p>
          <w:p w14:paraId="34380E46" w14:textId="77777777" w:rsidR="009F45B7" w:rsidRPr="007B3F7B" w:rsidRDefault="009F45B7" w:rsidP="009F45B7">
            <w:pPr>
              <w:jc w:val="both"/>
              <w:rPr>
                <w:color w:val="FF0000"/>
                <w:sz w:val="18"/>
                <w:szCs w:val="18"/>
                <w:lang w:val="sl-SI"/>
              </w:rPr>
            </w:pPr>
          </w:p>
        </w:tc>
        <w:tc>
          <w:tcPr>
            <w:tcW w:w="623" w:type="dxa"/>
          </w:tcPr>
          <w:p w14:paraId="65886925" w14:textId="2D0CFEF5" w:rsidR="009F45B7" w:rsidRPr="00BD7742" w:rsidRDefault="00BD7742" w:rsidP="00BD7742">
            <w:pPr>
              <w:jc w:val="center"/>
              <w:rPr>
                <w:szCs w:val="20"/>
                <w:lang w:val="sl-SI"/>
              </w:rPr>
            </w:pPr>
            <w:commentRangeStart w:id="10"/>
            <w:r w:rsidRPr="00BD7742">
              <w:rPr>
                <w:szCs w:val="20"/>
                <w:lang w:val="sl-SI"/>
              </w:rPr>
              <w:t>DA</w:t>
            </w:r>
            <w:commentRangeEnd w:id="10"/>
            <w:r w:rsidR="00323AE0">
              <w:rPr>
                <w:rStyle w:val="Pripombasklic"/>
              </w:rPr>
              <w:commentReference w:id="10"/>
            </w:r>
          </w:p>
        </w:tc>
        <w:tc>
          <w:tcPr>
            <w:tcW w:w="993" w:type="dxa"/>
          </w:tcPr>
          <w:p w14:paraId="3D36A8DA" w14:textId="4C7979FB" w:rsidR="009F45B7" w:rsidRPr="00BD7742" w:rsidRDefault="00BD7742" w:rsidP="00BD7742">
            <w:pPr>
              <w:jc w:val="center"/>
              <w:rPr>
                <w:szCs w:val="20"/>
                <w:lang w:val="sl-SI"/>
              </w:rPr>
            </w:pPr>
            <w:r w:rsidRPr="00BD7742">
              <w:rPr>
                <w:szCs w:val="20"/>
                <w:lang w:val="sl-SI"/>
              </w:rPr>
              <w:t>NE</w:t>
            </w:r>
          </w:p>
        </w:tc>
        <w:tc>
          <w:tcPr>
            <w:tcW w:w="4616" w:type="dxa"/>
          </w:tcPr>
          <w:p w14:paraId="26305F30" w14:textId="77777777" w:rsidR="00BD7742" w:rsidRDefault="00BD7742" w:rsidP="00BD7742">
            <w:pPr>
              <w:pStyle w:val="Default"/>
              <w:jc w:val="both"/>
              <w:rPr>
                <w:szCs w:val="20"/>
              </w:rPr>
            </w:pPr>
            <w:commentRangeStart w:id="11"/>
            <w:r>
              <w:rPr>
                <w:i/>
                <w:iCs/>
                <w:sz w:val="20"/>
                <w:szCs w:val="20"/>
              </w:rPr>
              <w:t xml:space="preserve">Utemeljitev, če ste izbrali odgovor NE; kjer je relevantno, predložite informacije o razpoložljivi podporni dokumentaciji </w:t>
            </w:r>
            <w:commentRangeEnd w:id="11"/>
            <w:r w:rsidR="005A4947">
              <w:rPr>
                <w:rStyle w:val="Pripombasklic"/>
                <w:rFonts w:ascii="Arial" w:hAnsi="Arial" w:cs="Times New Roman"/>
                <w:color w:val="auto"/>
                <w:lang w:val="en-US" w:eastAsia="en-US"/>
              </w:rPr>
              <w:commentReference w:id="11"/>
            </w:r>
          </w:p>
          <w:p w14:paraId="74F8890F" w14:textId="77777777" w:rsidR="009F45B7" w:rsidRDefault="009F45B7" w:rsidP="009F45B7">
            <w:pPr>
              <w:jc w:val="both"/>
              <w:rPr>
                <w:color w:val="FF0000"/>
                <w:szCs w:val="20"/>
                <w:lang w:val="sl-SI"/>
              </w:rPr>
            </w:pPr>
          </w:p>
        </w:tc>
      </w:tr>
      <w:tr w:rsidR="007B3F7B" w:rsidRPr="00B14459"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t>Ali bo prišlo do kakšnih drugih 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7DA87E28" w14:textId="64A7CB10" w:rsidR="00306658" w:rsidRPr="00D57429" w:rsidRDefault="00306658" w:rsidP="00490923">
            <w:pPr>
              <w:pStyle w:val="Default"/>
              <w:spacing w:line="260" w:lineRule="exact"/>
              <w:jc w:val="both"/>
              <w:rPr>
                <w:rFonts w:ascii="Arial" w:hAnsi="Arial" w:cs="Arial"/>
                <w:color w:val="auto"/>
                <w:sz w:val="20"/>
                <w:szCs w:val="20"/>
                <w:lang w:eastAsia="en-US"/>
              </w:rPr>
            </w:pPr>
            <w:r w:rsidRPr="00D57429">
              <w:rPr>
                <w:rFonts w:ascii="Arial" w:hAnsi="Arial" w:cs="Arial"/>
                <w:color w:val="auto"/>
                <w:sz w:val="20"/>
                <w:szCs w:val="20"/>
                <w:lang w:eastAsia="en-US"/>
              </w:rPr>
              <w:t>Podporni ukrep podnebnemu cilju s koeficientom 40 % glede na Prilogo I Uredbe (EU) 2021/1060.</w:t>
            </w:r>
          </w:p>
          <w:p w14:paraId="1558A849" w14:textId="77777777" w:rsidR="00306658" w:rsidRPr="00D57429" w:rsidRDefault="00306658" w:rsidP="00490923">
            <w:pPr>
              <w:pStyle w:val="Default"/>
              <w:spacing w:line="260" w:lineRule="exact"/>
              <w:jc w:val="both"/>
              <w:rPr>
                <w:rFonts w:ascii="Arial" w:hAnsi="Arial" w:cs="Arial"/>
                <w:color w:val="auto"/>
                <w:sz w:val="20"/>
                <w:szCs w:val="20"/>
                <w:lang w:eastAsia="en-US"/>
              </w:rPr>
            </w:pPr>
          </w:p>
          <w:p w14:paraId="63F95A4C" w14:textId="50523AD9" w:rsidR="00490923" w:rsidRPr="00D57429" w:rsidRDefault="00490923" w:rsidP="00490923">
            <w:pPr>
              <w:pStyle w:val="Default"/>
              <w:spacing w:line="260" w:lineRule="exact"/>
              <w:jc w:val="both"/>
              <w:rPr>
                <w:rFonts w:ascii="Arial" w:hAnsi="Arial" w:cs="Arial"/>
                <w:color w:val="FF0000"/>
                <w:sz w:val="20"/>
                <w:szCs w:val="20"/>
                <w:u w:val="single"/>
                <w:lang w:eastAsia="en-US"/>
              </w:rPr>
            </w:pPr>
            <w:r w:rsidRPr="00D57429">
              <w:rPr>
                <w:rFonts w:ascii="Arial" w:hAnsi="Arial" w:cs="Arial"/>
                <w:color w:val="FF0000"/>
                <w:sz w:val="20"/>
                <w:szCs w:val="20"/>
                <w:u w:val="single"/>
                <w:lang w:eastAsia="en-US"/>
              </w:rPr>
              <w:t>Za OPREMLJANJE AGLOMERACIJ velja:</w:t>
            </w:r>
          </w:p>
          <w:p w14:paraId="1CB95ABF" w14:textId="6EEA5DF3" w:rsidR="00490923" w:rsidRPr="00D57429" w:rsidRDefault="00490923" w:rsidP="00490923">
            <w:pPr>
              <w:pStyle w:val="Default"/>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t xml:space="preserve">Dejavnost, ki jo podpira investicija, nima pomembnega predvidljivega vpliva na zastavljeni </w:t>
            </w:r>
            <w:proofErr w:type="spellStart"/>
            <w:r w:rsidRPr="00D57429">
              <w:rPr>
                <w:rFonts w:ascii="Arial" w:hAnsi="Arial" w:cs="Arial"/>
                <w:color w:val="FF0000"/>
                <w:sz w:val="20"/>
                <w:szCs w:val="20"/>
                <w:lang w:eastAsia="en-US"/>
              </w:rPr>
              <w:t>okoljski</w:t>
            </w:r>
            <w:proofErr w:type="spellEnd"/>
            <w:r w:rsidRPr="00D57429">
              <w:rPr>
                <w:rFonts w:ascii="Arial" w:hAnsi="Arial" w:cs="Arial"/>
                <w:color w:val="FF0000"/>
                <w:sz w:val="20"/>
                <w:szCs w:val="20"/>
                <w:lang w:eastAsia="en-US"/>
              </w:rPr>
              <w:t xml:space="preserve"> cilj ob upoštevanju neposrednih in primarnih posrednih učinkov v celotnem življenjskem ciklu in ne škoduje </w:t>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 Blažitev podnebnih sprememb, saj</w:t>
            </w:r>
            <w:r w:rsidR="00D022D9" w:rsidRPr="00D57429">
              <w:rPr>
                <w:rFonts w:ascii="Arial" w:hAnsi="Arial" w:cs="Arial"/>
                <w:color w:val="FF0000"/>
                <w:sz w:val="20"/>
                <w:szCs w:val="20"/>
                <w:lang w:eastAsia="en-US"/>
              </w:rPr>
              <w:t xml:space="preserve"> </w:t>
            </w:r>
            <w:r w:rsidRPr="00D57429">
              <w:rPr>
                <w:rFonts w:ascii="Arial" w:hAnsi="Arial" w:cs="Arial"/>
                <w:color w:val="FF0000"/>
                <w:sz w:val="20"/>
                <w:szCs w:val="20"/>
                <w:lang w:eastAsia="en-US"/>
              </w:rPr>
              <w:t>je cilj ukrepa</w:t>
            </w:r>
            <w:r w:rsidR="00453AEB">
              <w:rPr>
                <w:rFonts w:ascii="Arial" w:hAnsi="Arial" w:cs="Arial"/>
                <w:color w:val="FF0000"/>
                <w:sz w:val="20"/>
                <w:szCs w:val="20"/>
                <w:lang w:eastAsia="en-US"/>
              </w:rPr>
              <w:t xml:space="preserve"> </w:t>
            </w:r>
            <w:r w:rsidR="00453AEB" w:rsidRPr="00453AEB">
              <w:rPr>
                <w:rFonts w:ascii="Arial" w:hAnsi="Arial" w:cs="Arial"/>
                <w:color w:val="FF0000"/>
                <w:sz w:val="20"/>
                <w:szCs w:val="20"/>
                <w:lang w:eastAsia="en-US"/>
              </w:rPr>
              <w:t>izgradnj</w:t>
            </w:r>
            <w:r w:rsidR="00453AEB">
              <w:rPr>
                <w:rFonts w:ascii="Arial" w:hAnsi="Arial" w:cs="Arial"/>
                <w:color w:val="FF0000"/>
                <w:sz w:val="20"/>
                <w:szCs w:val="20"/>
                <w:lang w:eastAsia="en-US"/>
              </w:rPr>
              <w:t>a</w:t>
            </w:r>
            <w:r w:rsidR="00453AEB" w:rsidRPr="00453AEB">
              <w:rPr>
                <w:rFonts w:ascii="Arial" w:hAnsi="Arial" w:cs="Arial"/>
                <w:color w:val="FF0000"/>
                <w:sz w:val="20"/>
                <w:szCs w:val="20"/>
                <w:lang w:eastAsia="en-US"/>
              </w:rPr>
              <w:t xml:space="preserve"> javn</w:t>
            </w:r>
            <w:r w:rsidR="00453AEB">
              <w:rPr>
                <w:rFonts w:ascii="Arial" w:hAnsi="Arial" w:cs="Arial"/>
                <w:color w:val="FF0000"/>
                <w:sz w:val="20"/>
                <w:szCs w:val="20"/>
                <w:lang w:eastAsia="en-US"/>
              </w:rPr>
              <w:t>e</w:t>
            </w:r>
            <w:r w:rsidR="00453AEB" w:rsidRPr="00453AEB">
              <w:rPr>
                <w:rFonts w:ascii="Arial" w:hAnsi="Arial" w:cs="Arial"/>
                <w:color w:val="FF0000"/>
                <w:sz w:val="20"/>
                <w:szCs w:val="20"/>
                <w:lang w:eastAsia="en-US"/>
              </w:rPr>
              <w:t xml:space="preserve"> kanalizacije </w:t>
            </w:r>
            <w:r w:rsidR="00282E86">
              <w:rPr>
                <w:rFonts w:ascii="Arial" w:hAnsi="Arial" w:cs="Arial"/>
                <w:color w:val="FF0000"/>
                <w:sz w:val="20"/>
                <w:szCs w:val="20"/>
                <w:lang w:eastAsia="en-US"/>
              </w:rPr>
              <w:t>oz.</w:t>
            </w:r>
            <w:r w:rsidR="00453AEB" w:rsidRPr="00453AEB">
              <w:rPr>
                <w:rFonts w:ascii="Arial" w:hAnsi="Arial" w:cs="Arial"/>
                <w:color w:val="FF0000"/>
                <w:sz w:val="20"/>
                <w:szCs w:val="20"/>
                <w:lang w:eastAsia="en-US"/>
              </w:rPr>
              <w:t xml:space="preserve"> delov javne kanalizacije v posamezni aglomeraciji, pri kateri bo neto poraba energije enaka nič</w:t>
            </w:r>
            <w:r w:rsidR="00D022D9" w:rsidRPr="00D57429">
              <w:rPr>
                <w:rFonts w:ascii="Arial" w:hAnsi="Arial" w:cs="Arial"/>
                <w:color w:val="FF0000"/>
                <w:sz w:val="20"/>
                <w:szCs w:val="20"/>
                <w:lang w:eastAsia="en-US"/>
              </w:rPr>
              <w:t>.</w:t>
            </w:r>
          </w:p>
          <w:p w14:paraId="44450E5A" w14:textId="77777777" w:rsidR="00490923" w:rsidRPr="00D57429" w:rsidRDefault="00490923" w:rsidP="00490923">
            <w:pPr>
              <w:pStyle w:val="Default"/>
              <w:jc w:val="both"/>
              <w:rPr>
                <w:rFonts w:ascii="Arial" w:hAnsi="Arial" w:cs="Arial"/>
                <w:color w:val="FF0000"/>
                <w:sz w:val="20"/>
                <w:szCs w:val="20"/>
                <w:lang w:eastAsia="en-US"/>
              </w:rPr>
            </w:pPr>
          </w:p>
          <w:p w14:paraId="28445CF3" w14:textId="36D47F32" w:rsidR="00490923" w:rsidRPr="00D57429" w:rsidRDefault="00490923" w:rsidP="00490923">
            <w:pPr>
              <w:pStyle w:val="Default"/>
              <w:spacing w:line="260" w:lineRule="exact"/>
              <w:jc w:val="both"/>
              <w:rPr>
                <w:rFonts w:ascii="Arial" w:hAnsi="Arial" w:cs="Arial"/>
                <w:color w:val="FF0000"/>
                <w:sz w:val="20"/>
                <w:szCs w:val="20"/>
                <w:lang w:eastAsia="en-US"/>
              </w:rPr>
            </w:pPr>
            <w:commentRangeStart w:id="12"/>
            <w:r w:rsidRPr="00D57429">
              <w:rPr>
                <w:rFonts w:ascii="Arial" w:hAnsi="Arial" w:cs="Arial"/>
                <w:color w:val="FF0000"/>
                <w:sz w:val="20"/>
                <w:szCs w:val="20"/>
                <w:lang w:eastAsia="en-US"/>
              </w:rPr>
              <w:t>Investicija upošteva ukrepe za energetsko učinkovitost:</w:t>
            </w:r>
            <w:commentRangeEnd w:id="12"/>
            <w:r w:rsidR="005105C1" w:rsidRPr="00D57429">
              <w:rPr>
                <w:rStyle w:val="Pripombasklic"/>
                <w:rFonts w:ascii="Arial" w:hAnsi="Arial" w:cs="Arial"/>
                <w:color w:val="auto"/>
                <w:sz w:val="20"/>
                <w:szCs w:val="20"/>
                <w:lang w:val="en-US" w:eastAsia="en-US"/>
              </w:rPr>
              <w:commentReference w:id="12"/>
            </w:r>
            <w:r w:rsidRPr="00D57429">
              <w:rPr>
                <w:rFonts w:ascii="Arial" w:hAnsi="Arial" w:cs="Arial"/>
                <w:color w:val="FF0000"/>
                <w:sz w:val="20"/>
                <w:szCs w:val="20"/>
                <w:lang w:eastAsia="en-US"/>
              </w:rPr>
              <w:t xml:space="preserve">………….., kar je razvidno iz……….. </w:t>
            </w:r>
          </w:p>
          <w:p w14:paraId="61FD3280" w14:textId="77777777" w:rsidR="00490923" w:rsidRPr="00D57429" w:rsidRDefault="00490923" w:rsidP="00490923">
            <w:pPr>
              <w:pStyle w:val="Default"/>
              <w:spacing w:line="260" w:lineRule="exact"/>
              <w:jc w:val="both"/>
              <w:rPr>
                <w:rFonts w:ascii="Arial" w:hAnsi="Arial" w:cs="Arial"/>
                <w:color w:val="FF0000"/>
                <w:sz w:val="20"/>
                <w:szCs w:val="20"/>
                <w:lang w:eastAsia="en-US"/>
              </w:rPr>
            </w:pPr>
          </w:p>
          <w:p w14:paraId="3C8B0EA5" w14:textId="77777777" w:rsidR="00D022D9" w:rsidRPr="00DE2BE3" w:rsidRDefault="00490923" w:rsidP="00490923">
            <w:pPr>
              <w:jc w:val="both"/>
              <w:rPr>
                <w:rFonts w:cs="Arial"/>
                <w:color w:val="FF0000"/>
                <w:szCs w:val="20"/>
                <w:lang w:val="sl-SI"/>
              </w:rPr>
            </w:pPr>
            <w:r w:rsidRPr="00DE2BE3">
              <w:rPr>
                <w:rFonts w:cs="Arial"/>
                <w:color w:val="FF0000"/>
                <w:szCs w:val="20"/>
                <w:lang w:val="sl-SI"/>
              </w:rPr>
              <w:t xml:space="preserve">Glede na Preglednico 2 </w:t>
            </w:r>
            <w:bookmarkStart w:id="13" w:name="_Hlk198283374"/>
            <w:r w:rsidRPr="00DE2BE3">
              <w:rPr>
                <w:rFonts w:cs="Arial"/>
                <w:color w:val="FF0000"/>
                <w:szCs w:val="20"/>
                <w:lang w:val="sl-SI"/>
              </w:rPr>
              <w:t>Tehničnih smernic za krepitev podnebne odpornosti infrastrukture v obdobju 2021–2027 (2021/C 373/01)</w:t>
            </w:r>
            <w:bookmarkEnd w:id="13"/>
            <w:r w:rsidRPr="00DE2BE3">
              <w:rPr>
                <w:rFonts w:cs="Arial"/>
                <w:color w:val="FF0000"/>
                <w:szCs w:val="20"/>
                <w:lang w:val="sl-SI"/>
              </w:rPr>
              <w:t xml:space="preserve"> se pri kategoriji projektov »Čiščenje industrijske odpadne vode v manjšem obsegu ali čiščenje komunalne odpadne vode« NE zahteva ocena </w:t>
            </w:r>
            <w:proofErr w:type="spellStart"/>
            <w:r w:rsidRPr="00DE2BE3">
              <w:rPr>
                <w:rFonts w:cs="Arial"/>
                <w:color w:val="FF0000"/>
                <w:szCs w:val="20"/>
                <w:lang w:val="sl-SI"/>
              </w:rPr>
              <w:t>ogljičnega</w:t>
            </w:r>
            <w:proofErr w:type="spellEnd"/>
            <w:r w:rsidRPr="00DE2BE3">
              <w:rPr>
                <w:rFonts w:cs="Arial"/>
                <w:color w:val="FF0000"/>
                <w:szCs w:val="20"/>
                <w:lang w:val="sl-SI"/>
              </w:rPr>
              <w:t xml:space="preserve"> odtisa. Ne pričakuje se, da bi ukrep povzročil precejšnje emisije toplogrednih plinov.</w:t>
            </w:r>
          </w:p>
          <w:p w14:paraId="30113839" w14:textId="77777777" w:rsidR="005B2F23" w:rsidRPr="00D57429" w:rsidRDefault="005B2F23" w:rsidP="001314B1">
            <w:pPr>
              <w:pStyle w:val="CM1"/>
              <w:spacing w:line="260" w:lineRule="exact"/>
              <w:jc w:val="both"/>
              <w:rPr>
                <w:rFonts w:ascii="Arial" w:hAnsi="Arial" w:cs="Arial"/>
                <w:color w:val="FF0000"/>
                <w:sz w:val="20"/>
                <w:szCs w:val="20"/>
                <w:lang w:eastAsia="en-US"/>
              </w:rPr>
            </w:pPr>
          </w:p>
          <w:p w14:paraId="58AACEE7" w14:textId="210BBC1A" w:rsidR="005B2F23" w:rsidRPr="00D57429" w:rsidRDefault="00490923" w:rsidP="001314B1">
            <w:pPr>
              <w:pStyle w:val="CM1"/>
              <w:spacing w:line="260" w:lineRule="exact"/>
              <w:jc w:val="both"/>
              <w:rPr>
                <w:rFonts w:ascii="Arial" w:hAnsi="Arial" w:cs="Arial"/>
                <w:color w:val="FF0000"/>
                <w:sz w:val="20"/>
                <w:szCs w:val="20"/>
                <w:u w:val="single"/>
                <w:lang w:eastAsia="en-US"/>
              </w:rPr>
            </w:pPr>
            <w:r w:rsidRPr="00D57429">
              <w:rPr>
                <w:rFonts w:ascii="Arial" w:hAnsi="Arial" w:cs="Arial"/>
                <w:color w:val="FF0000"/>
                <w:sz w:val="20"/>
                <w:szCs w:val="20"/>
                <w:u w:val="single"/>
                <w:lang w:eastAsia="en-US"/>
              </w:rPr>
              <w:t xml:space="preserve">ZA </w:t>
            </w:r>
            <w:r w:rsidR="005105C1" w:rsidRPr="00D57429">
              <w:rPr>
                <w:rFonts w:ascii="Arial" w:hAnsi="Arial" w:cs="Arial"/>
                <w:color w:val="FF0000"/>
                <w:sz w:val="20"/>
                <w:szCs w:val="20"/>
                <w:u w:val="single"/>
                <w:lang w:eastAsia="en-US"/>
              </w:rPr>
              <w:t>IZ</w:t>
            </w:r>
            <w:r w:rsidRPr="00D57429">
              <w:rPr>
                <w:rFonts w:ascii="Arial" w:hAnsi="Arial" w:cs="Arial"/>
                <w:color w:val="FF0000"/>
                <w:sz w:val="20"/>
                <w:szCs w:val="20"/>
                <w:u w:val="single"/>
                <w:lang w:eastAsia="en-US"/>
              </w:rPr>
              <w:t>GRADNJO</w:t>
            </w:r>
            <w:r w:rsidR="005105C1" w:rsidRPr="00D57429">
              <w:rPr>
                <w:rFonts w:ascii="Arial" w:hAnsi="Arial" w:cs="Arial"/>
                <w:color w:val="FF0000"/>
                <w:sz w:val="20"/>
                <w:szCs w:val="20"/>
                <w:u w:val="single"/>
                <w:lang w:eastAsia="en-US"/>
              </w:rPr>
              <w:t xml:space="preserve"> ali nadgradnjo</w:t>
            </w:r>
            <w:r w:rsidRPr="00D57429">
              <w:rPr>
                <w:rFonts w:ascii="Arial" w:hAnsi="Arial" w:cs="Arial"/>
                <w:color w:val="FF0000"/>
                <w:sz w:val="20"/>
                <w:szCs w:val="20"/>
                <w:u w:val="single"/>
                <w:lang w:eastAsia="en-US"/>
              </w:rPr>
              <w:t xml:space="preserve"> ČISTILNE NAPRAVE velja:</w:t>
            </w:r>
          </w:p>
          <w:p w14:paraId="68D7EEBD" w14:textId="2C3118E4" w:rsidR="001314B1" w:rsidRPr="00D57429" w:rsidRDefault="003E28DD" w:rsidP="001314B1">
            <w:pPr>
              <w:pStyle w:val="CM1"/>
              <w:spacing w:line="260" w:lineRule="exact"/>
              <w:jc w:val="both"/>
              <w:rPr>
                <w:rFonts w:ascii="Arial" w:hAnsi="Arial" w:cs="Arial"/>
                <w:color w:val="FF0000"/>
                <w:sz w:val="20"/>
                <w:szCs w:val="20"/>
                <w:lang w:eastAsia="en-US"/>
              </w:rPr>
            </w:pPr>
            <w:commentRangeStart w:id="14"/>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4"/>
            <w:r w:rsidRPr="00D57429">
              <w:rPr>
                <w:rFonts w:ascii="Arial" w:hAnsi="Arial" w:cs="Arial"/>
                <w:color w:val="FF0000"/>
                <w:sz w:val="20"/>
                <w:szCs w:val="20"/>
              </w:rPr>
              <w:commentReference w:id="14"/>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w:t>
            </w:r>
            <w:r w:rsidR="00800FF6" w:rsidRPr="00D57429">
              <w:rPr>
                <w:rFonts w:ascii="Arial" w:hAnsi="Arial" w:cs="Arial"/>
                <w:color w:val="FF0000"/>
                <w:sz w:val="20"/>
                <w:szCs w:val="20"/>
                <w:lang w:eastAsia="en-US"/>
              </w:rPr>
              <w:t xml:space="preserve">, saj </w:t>
            </w:r>
            <w:r w:rsidR="001314B1" w:rsidRPr="00D57429">
              <w:rPr>
                <w:rFonts w:ascii="Arial" w:hAnsi="Arial" w:cs="Arial"/>
                <w:color w:val="FF0000"/>
                <w:sz w:val="20"/>
                <w:szCs w:val="20"/>
                <w:lang w:eastAsia="en-US"/>
              </w:rPr>
              <w:t xml:space="preserve">bo neto poraba energije čistilne naprave za odpadne vode enaka ali manjša od: </w:t>
            </w:r>
          </w:p>
          <w:p w14:paraId="64FF2D1C" w14:textId="77777777" w:rsidR="001314B1" w:rsidRPr="00D57429" w:rsidRDefault="001314B1" w:rsidP="001314B1">
            <w:pPr>
              <w:pStyle w:val="CM1"/>
              <w:spacing w:line="260" w:lineRule="exact"/>
              <w:jc w:val="both"/>
              <w:rPr>
                <w:rFonts w:ascii="Arial" w:hAnsi="Arial" w:cs="Arial"/>
                <w:color w:val="FF0000"/>
                <w:sz w:val="20"/>
                <w:szCs w:val="20"/>
                <w:lang w:eastAsia="en-US"/>
              </w:rPr>
            </w:pPr>
            <w:commentRangeStart w:id="15"/>
            <w:r w:rsidRPr="00D57429">
              <w:rPr>
                <w:rFonts w:ascii="Arial" w:hAnsi="Arial" w:cs="Arial"/>
                <w:color w:val="FF0000"/>
                <w:sz w:val="20"/>
                <w:szCs w:val="20"/>
                <w:lang w:eastAsia="en-US"/>
              </w:rPr>
              <w:t xml:space="preserve">(a) 35 kWh na populacijski ekvivalent (PE) na leto za zmogljivost čistilne naprave, manjšo od 10 000 PE; </w:t>
            </w:r>
          </w:p>
          <w:p w14:paraId="7BACB036" w14:textId="77777777" w:rsidR="00D2084A" w:rsidRDefault="001314B1" w:rsidP="001314B1">
            <w:pPr>
              <w:pStyle w:val="CM1"/>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t xml:space="preserve">(b) 25 kWh na populacijski ekvivalent (PE) na leto za zmogljivost čistilne naprave med 10 000 in 100 000 PE; </w:t>
            </w:r>
          </w:p>
          <w:p w14:paraId="3C660C95" w14:textId="7CF0C795" w:rsidR="001314B1" w:rsidRPr="00D57429" w:rsidRDefault="001314B1" w:rsidP="001314B1">
            <w:pPr>
              <w:pStyle w:val="CM1"/>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lastRenderedPageBreak/>
              <w:t>(c) 20 kWh na populacijski ekvivalent (PE) na leto za zmogljivost čistilne naprave, večjo od 100 000 PE</w:t>
            </w:r>
            <w:r w:rsidR="00D2084A">
              <w:rPr>
                <w:rFonts w:ascii="Arial" w:hAnsi="Arial" w:cs="Arial"/>
                <w:color w:val="FF0000"/>
                <w:sz w:val="20"/>
                <w:szCs w:val="20"/>
                <w:lang w:eastAsia="en-US"/>
              </w:rPr>
              <w:t>,</w:t>
            </w:r>
            <w:r w:rsidRPr="00D57429">
              <w:rPr>
                <w:rFonts w:ascii="Arial" w:hAnsi="Arial" w:cs="Arial"/>
                <w:color w:val="FF0000"/>
                <w:sz w:val="20"/>
                <w:szCs w:val="20"/>
                <w:lang w:eastAsia="en-US"/>
              </w:rPr>
              <w:t xml:space="preserve"> </w:t>
            </w:r>
            <w:commentRangeEnd w:id="15"/>
            <w:r w:rsidRPr="00D57429">
              <w:rPr>
                <w:rFonts w:ascii="Arial" w:hAnsi="Arial" w:cs="Arial"/>
                <w:color w:val="FF0000"/>
                <w:sz w:val="20"/>
                <w:szCs w:val="20"/>
              </w:rPr>
              <w:commentReference w:id="15"/>
            </w:r>
            <w:r w:rsidR="005B2F23" w:rsidRPr="00D57429">
              <w:rPr>
                <w:rFonts w:ascii="Arial" w:hAnsi="Arial" w:cs="Arial"/>
                <w:color w:val="FF0000"/>
                <w:sz w:val="20"/>
                <w:szCs w:val="20"/>
                <w:lang w:eastAsia="en-US"/>
              </w:rPr>
              <w:t>, kar je razvidno iz ……………………………………..…</w:t>
            </w:r>
          </w:p>
          <w:p w14:paraId="04A5CD48" w14:textId="77777777" w:rsidR="003E28DD" w:rsidRPr="00D57429" w:rsidRDefault="003E28DD" w:rsidP="003E28DD">
            <w:pPr>
              <w:pStyle w:val="Default"/>
              <w:rPr>
                <w:rFonts w:ascii="Arial" w:hAnsi="Arial" w:cs="Arial"/>
                <w:sz w:val="20"/>
                <w:szCs w:val="20"/>
                <w:lang w:eastAsia="en-US"/>
              </w:rPr>
            </w:pPr>
          </w:p>
          <w:p w14:paraId="21A42C8D" w14:textId="34D1849E" w:rsidR="005B2F23" w:rsidRPr="00D57429" w:rsidRDefault="003E28DD" w:rsidP="005B2F23">
            <w:pPr>
              <w:pStyle w:val="CM1"/>
              <w:spacing w:line="260" w:lineRule="exact"/>
              <w:jc w:val="both"/>
              <w:rPr>
                <w:rFonts w:ascii="Arial" w:hAnsi="Arial" w:cs="Arial"/>
                <w:color w:val="FF0000"/>
                <w:sz w:val="20"/>
                <w:szCs w:val="20"/>
                <w:lang w:eastAsia="en-US"/>
              </w:rPr>
            </w:pPr>
            <w:commentRangeStart w:id="16"/>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6"/>
            <w:r w:rsidRPr="00D57429">
              <w:rPr>
                <w:rFonts w:ascii="Arial" w:hAnsi="Arial" w:cs="Arial"/>
                <w:color w:val="FF0000"/>
                <w:sz w:val="20"/>
                <w:szCs w:val="20"/>
              </w:rPr>
              <w:commentReference w:id="16"/>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 ker bo n</w:t>
            </w:r>
            <w:r w:rsidR="001314B1" w:rsidRPr="00D57429">
              <w:rPr>
                <w:rFonts w:ascii="Arial" w:hAnsi="Arial" w:cs="Arial"/>
                <w:color w:val="FF0000"/>
                <w:sz w:val="20"/>
                <w:szCs w:val="20"/>
                <w:lang w:eastAsia="en-US"/>
              </w:rPr>
              <w:t xml:space="preserve">eto poraba energije za delovanje čistilne naprave za odpadne vode  upoštevala ukrepe, ki zmanjšujejo porabo energije, povezane z nadzorom pri viru </w:t>
            </w:r>
            <w:commentRangeStart w:id="17"/>
            <w:r w:rsidR="001314B1" w:rsidRPr="00D57429">
              <w:rPr>
                <w:rFonts w:ascii="Arial" w:hAnsi="Arial" w:cs="Arial"/>
                <w:color w:val="FF0000"/>
                <w:sz w:val="20"/>
                <w:szCs w:val="20"/>
                <w:lang w:eastAsia="en-US"/>
              </w:rPr>
              <w:t>(zmanjšanje vhodne meteorne vode ali vhodnih obremenitev z onesnaževali), in po potrebi proizvodnjo energije znotraj sistema (na primer hidravlične, sončne, toplotne in vetrne energije)</w:t>
            </w:r>
            <w:r w:rsidR="00717AF5">
              <w:rPr>
                <w:rFonts w:ascii="Arial" w:hAnsi="Arial" w:cs="Arial"/>
                <w:color w:val="FF0000"/>
                <w:sz w:val="20"/>
                <w:szCs w:val="20"/>
                <w:lang w:eastAsia="en-US"/>
              </w:rPr>
              <w:t>,</w:t>
            </w:r>
            <w:r w:rsidR="005B2F23" w:rsidRPr="00D57429">
              <w:rPr>
                <w:rFonts w:ascii="Arial" w:hAnsi="Arial" w:cs="Arial"/>
                <w:color w:val="FF0000"/>
                <w:sz w:val="20"/>
                <w:szCs w:val="20"/>
                <w:lang w:eastAsia="en-US"/>
              </w:rPr>
              <w:t xml:space="preserve"> </w:t>
            </w:r>
            <w:commentRangeEnd w:id="17"/>
            <w:r w:rsidR="005105C1" w:rsidRPr="00D57429">
              <w:rPr>
                <w:rStyle w:val="Pripombasklic"/>
                <w:rFonts w:ascii="Arial" w:hAnsi="Arial" w:cs="Arial"/>
                <w:sz w:val="20"/>
                <w:szCs w:val="20"/>
                <w:lang w:val="en-US" w:eastAsia="en-US"/>
              </w:rPr>
              <w:commentReference w:id="17"/>
            </w:r>
            <w:r w:rsidR="005B2F23" w:rsidRPr="00D57429">
              <w:rPr>
                <w:rFonts w:ascii="Arial" w:hAnsi="Arial" w:cs="Arial"/>
                <w:color w:val="FF0000"/>
                <w:sz w:val="20"/>
                <w:szCs w:val="20"/>
                <w:lang w:eastAsia="en-US"/>
              </w:rPr>
              <w:t>kar je razvidno iz ……………………………………..…</w:t>
            </w:r>
          </w:p>
          <w:p w14:paraId="06DDD2CE" w14:textId="078E2756" w:rsidR="001314B1" w:rsidRPr="00D57429" w:rsidRDefault="001314B1" w:rsidP="00800FF6">
            <w:pPr>
              <w:pStyle w:val="Default"/>
              <w:spacing w:line="260" w:lineRule="exact"/>
              <w:jc w:val="both"/>
              <w:rPr>
                <w:rFonts w:ascii="Arial" w:hAnsi="Arial" w:cs="Arial"/>
                <w:color w:val="FF0000"/>
                <w:sz w:val="20"/>
                <w:szCs w:val="20"/>
                <w:lang w:eastAsia="en-US"/>
              </w:rPr>
            </w:pPr>
          </w:p>
          <w:p w14:paraId="618125F9" w14:textId="57CD4479" w:rsidR="00E95793" w:rsidRPr="00D57429" w:rsidRDefault="003E28DD" w:rsidP="00E95793">
            <w:pPr>
              <w:pStyle w:val="Default"/>
              <w:spacing w:line="260" w:lineRule="exact"/>
              <w:jc w:val="both"/>
              <w:rPr>
                <w:rFonts w:ascii="Arial" w:hAnsi="Arial" w:cs="Arial"/>
                <w:color w:val="FF0000"/>
                <w:sz w:val="20"/>
                <w:szCs w:val="20"/>
                <w:lang w:eastAsia="en-US"/>
              </w:rPr>
            </w:pPr>
            <w:commentRangeStart w:id="18"/>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8"/>
            <w:r w:rsidRPr="00D57429">
              <w:rPr>
                <w:rFonts w:ascii="Arial" w:hAnsi="Arial" w:cs="Arial"/>
                <w:color w:val="FF0000"/>
                <w:sz w:val="20"/>
                <w:szCs w:val="20"/>
              </w:rPr>
              <w:commentReference w:id="18"/>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 saj</w:t>
            </w:r>
            <w:r w:rsidR="00717AF5" w:rsidRPr="00D57429">
              <w:rPr>
                <w:rFonts w:ascii="Arial" w:hAnsi="Arial" w:cs="Arial"/>
                <w:color w:val="FF0000"/>
                <w:sz w:val="20"/>
                <w:szCs w:val="20"/>
                <w:lang w:eastAsia="en-US"/>
              </w:rPr>
              <w:t xml:space="preserve"> je bila</w:t>
            </w:r>
            <w:r w:rsidR="00717AF5">
              <w:rPr>
                <w:rFonts w:ascii="Arial" w:hAnsi="Arial" w:cs="Arial"/>
                <w:color w:val="FF0000"/>
                <w:sz w:val="20"/>
                <w:szCs w:val="20"/>
                <w:lang w:eastAsia="en-US"/>
              </w:rPr>
              <w:t xml:space="preserve"> </w:t>
            </w:r>
            <w:r w:rsidR="00CE2A56">
              <w:rPr>
                <w:rFonts w:ascii="Arial" w:hAnsi="Arial" w:cs="Arial"/>
                <w:color w:val="FF0000"/>
                <w:sz w:val="20"/>
                <w:szCs w:val="20"/>
                <w:lang w:eastAsia="en-US"/>
              </w:rPr>
              <w:t>za čistilno napravo</w:t>
            </w:r>
            <w:r w:rsidR="00E95793">
              <w:rPr>
                <w:rFonts w:ascii="Arial" w:hAnsi="Arial" w:cs="Arial"/>
                <w:color w:val="FF0000"/>
                <w:sz w:val="20"/>
                <w:szCs w:val="20"/>
                <w:lang w:eastAsia="en-US"/>
              </w:rPr>
              <w:t xml:space="preserve">, ki jo </w:t>
            </w:r>
            <w:commentRangeStart w:id="19"/>
            <w:r w:rsidR="00E95793">
              <w:rPr>
                <w:rFonts w:ascii="Arial" w:hAnsi="Arial" w:cs="Arial"/>
                <w:color w:val="FF0000"/>
                <w:sz w:val="20"/>
                <w:szCs w:val="20"/>
                <w:lang w:eastAsia="en-US"/>
              </w:rPr>
              <w:t xml:space="preserve">na podlagi </w:t>
            </w:r>
            <w:r w:rsidR="00E95793" w:rsidRPr="00D57429">
              <w:rPr>
                <w:rFonts w:ascii="Arial" w:hAnsi="Arial" w:cs="Arial"/>
                <w:color w:val="FF0000"/>
                <w:sz w:val="20"/>
                <w:szCs w:val="20"/>
                <w:lang w:eastAsia="en-US"/>
              </w:rPr>
              <w:t>meril Priloge 3 Smernic za krepitev podnebne odpornosti OU</w:t>
            </w:r>
            <w:r w:rsidR="00E95793">
              <w:rPr>
                <w:rFonts w:ascii="Arial" w:hAnsi="Arial" w:cs="Arial"/>
                <w:color w:val="FF0000"/>
                <w:sz w:val="20"/>
                <w:szCs w:val="20"/>
                <w:lang w:eastAsia="en-US"/>
              </w:rPr>
              <w:t xml:space="preserve"> </w:t>
            </w:r>
            <w:commentRangeEnd w:id="19"/>
            <w:r w:rsidR="00BC54F5">
              <w:rPr>
                <w:rStyle w:val="Pripombasklic"/>
                <w:rFonts w:ascii="Arial" w:hAnsi="Arial" w:cs="Times New Roman"/>
                <w:color w:val="auto"/>
                <w:lang w:val="en-US" w:eastAsia="en-US"/>
              </w:rPr>
              <w:commentReference w:id="19"/>
            </w:r>
            <w:r w:rsidR="00E95793">
              <w:rPr>
                <w:rFonts w:ascii="Arial" w:hAnsi="Arial" w:cs="Arial"/>
                <w:color w:val="FF0000"/>
                <w:sz w:val="20"/>
                <w:szCs w:val="20"/>
                <w:lang w:eastAsia="en-US"/>
              </w:rPr>
              <w:t xml:space="preserve">lahko obravnavamo kot </w:t>
            </w:r>
            <w:r w:rsidR="00E95793" w:rsidRPr="00D57429">
              <w:rPr>
                <w:rFonts w:ascii="Arial" w:hAnsi="Arial" w:cs="Arial"/>
                <w:color w:val="FF0000"/>
                <w:sz w:val="20"/>
                <w:szCs w:val="20"/>
                <w:lang w:eastAsia="en-US"/>
              </w:rPr>
              <w:t>veliko čistilno napravo, katere pričakovane emisije toplogrednih plinov presegajo 20.000 ton CO2e/leto, izvedena podrobna analiza za podnebno blaženje, kar je razvidno iz ……………………………………..…</w:t>
            </w:r>
          </w:p>
          <w:p w14:paraId="1DA02B50" w14:textId="6EE0C06F" w:rsidR="00800FF6" w:rsidRPr="00D57429" w:rsidRDefault="00800FF6" w:rsidP="00A534DB">
            <w:pPr>
              <w:pStyle w:val="Default"/>
              <w:spacing w:line="260" w:lineRule="exact"/>
              <w:jc w:val="both"/>
              <w:rPr>
                <w:rFonts w:ascii="Arial" w:hAnsi="Arial" w:cs="Arial"/>
                <w:color w:val="FF0000"/>
                <w:sz w:val="20"/>
                <w:szCs w:val="20"/>
                <w:lang w:eastAsia="en-US"/>
              </w:rPr>
            </w:pPr>
          </w:p>
          <w:p w14:paraId="5B7C0D76" w14:textId="77777777" w:rsidR="00D07C79" w:rsidRPr="00D57429" w:rsidRDefault="00F82BC0" w:rsidP="008B077D">
            <w:pPr>
              <w:pStyle w:val="Default"/>
              <w:spacing w:line="260" w:lineRule="exact"/>
              <w:jc w:val="both"/>
              <w:rPr>
                <w:rFonts w:ascii="Arial" w:hAnsi="Arial" w:cs="Arial"/>
                <w:color w:val="FF0000"/>
                <w:sz w:val="20"/>
                <w:szCs w:val="20"/>
                <w:lang w:eastAsia="en-US"/>
              </w:rPr>
            </w:pPr>
            <w:commentRangeStart w:id="20"/>
            <w:r w:rsidRPr="00D57429">
              <w:rPr>
                <w:rFonts w:ascii="Arial" w:hAnsi="Arial" w:cs="Arial"/>
                <w:color w:val="FF0000"/>
                <w:sz w:val="20"/>
                <w:szCs w:val="20"/>
                <w:lang w:eastAsia="en-US"/>
              </w:rPr>
              <w:t xml:space="preserve">Pri izvedbi javnih naročil bodo upoštevani kriteriji zelenega javnega naročanja.  </w:t>
            </w:r>
            <w:r w:rsidR="00D36753" w:rsidRPr="00D57429">
              <w:rPr>
                <w:rFonts w:ascii="Arial" w:hAnsi="Arial" w:cs="Arial"/>
                <w:color w:val="FF0000"/>
                <w:sz w:val="20"/>
                <w:szCs w:val="20"/>
                <w:lang w:eastAsia="en-US"/>
              </w:rPr>
              <w:t xml:space="preserve"> </w:t>
            </w:r>
            <w:commentRangeEnd w:id="20"/>
            <w:r w:rsidR="00321D4F" w:rsidRPr="00D57429">
              <w:rPr>
                <w:rFonts w:ascii="Arial" w:hAnsi="Arial" w:cs="Arial"/>
                <w:sz w:val="20"/>
                <w:szCs w:val="20"/>
              </w:rPr>
              <w:commentReference w:id="20"/>
            </w:r>
          </w:p>
          <w:p w14:paraId="6CCD5165" w14:textId="77777777" w:rsidR="00B14459" w:rsidRDefault="00B14459" w:rsidP="00B14459">
            <w:pPr>
              <w:pStyle w:val="Default"/>
              <w:spacing w:line="260" w:lineRule="exact"/>
              <w:jc w:val="both"/>
              <w:rPr>
                <w:rFonts w:ascii="Arial" w:hAnsi="Arial" w:cs="Arial"/>
                <w:color w:val="auto"/>
                <w:sz w:val="20"/>
                <w:szCs w:val="20"/>
                <w:lang w:eastAsia="en-US"/>
              </w:rPr>
            </w:pPr>
          </w:p>
          <w:p w14:paraId="04717232" w14:textId="12915743"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F3697BF" w14:textId="77777777" w:rsidR="00B14459" w:rsidRPr="000D1DEB" w:rsidRDefault="00B14459" w:rsidP="00B14459">
            <w:pPr>
              <w:spacing w:line="260" w:lineRule="exact"/>
              <w:jc w:val="both"/>
              <w:rPr>
                <w:color w:val="FF0000"/>
                <w:szCs w:val="20"/>
                <w:lang w:val="sl-SI"/>
              </w:rPr>
            </w:pPr>
            <w:r w:rsidRPr="000D1DEB">
              <w:rPr>
                <w:rFonts w:cs="Arial"/>
                <w:szCs w:val="20"/>
                <w:lang w:val="sl-SI"/>
              </w:rPr>
              <w:t>-</w:t>
            </w:r>
            <w:r w:rsidRPr="00001B6E">
              <w:rPr>
                <w:color w:val="FF0000"/>
                <w:szCs w:val="20"/>
                <w:lang w:val="sl-SI"/>
              </w:rPr>
              <w:t xml:space="preserve"> Predložen bo energijski certifikat pooblaščene družbe</w:t>
            </w:r>
            <w:r>
              <w:rPr>
                <w:color w:val="FF0000"/>
                <w:szCs w:val="20"/>
                <w:lang w:val="sl-SI"/>
              </w:rPr>
              <w:t xml:space="preserve">, </w:t>
            </w:r>
            <w:r w:rsidRPr="00001B6E">
              <w:rPr>
                <w:color w:val="FF0000"/>
                <w:szCs w:val="20"/>
                <w:lang w:val="sl-SI"/>
              </w:rPr>
              <w:t xml:space="preserve">ki </w:t>
            </w:r>
            <w:r>
              <w:rPr>
                <w:color w:val="FF0000"/>
                <w:szCs w:val="20"/>
                <w:lang w:val="sl-SI"/>
              </w:rPr>
              <w:t xml:space="preserve">bo </w:t>
            </w:r>
            <w:r w:rsidRPr="00001B6E">
              <w:rPr>
                <w:color w:val="FF0000"/>
                <w:szCs w:val="20"/>
                <w:lang w:val="sl-SI"/>
              </w:rPr>
              <w:t>izkaz</w:t>
            </w:r>
            <w:r>
              <w:rPr>
                <w:color w:val="FF0000"/>
                <w:szCs w:val="20"/>
                <w:lang w:val="sl-SI"/>
              </w:rPr>
              <w:t>oval</w:t>
            </w:r>
            <w:r w:rsidRPr="00001B6E">
              <w:rPr>
                <w:color w:val="FF0000"/>
                <w:szCs w:val="20"/>
                <w:lang w:val="sl-SI"/>
              </w:rPr>
              <w:t xml:space="preserve"> navedeno.</w:t>
            </w:r>
          </w:p>
          <w:p w14:paraId="3C683AFA"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05AB5254"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88E0263" w14:textId="232F7ACA" w:rsidR="001112B2" w:rsidRPr="00D57429" w:rsidRDefault="001112B2" w:rsidP="008B077D">
            <w:pPr>
              <w:pStyle w:val="Default"/>
              <w:spacing w:line="260" w:lineRule="exact"/>
              <w:jc w:val="both"/>
              <w:rPr>
                <w:rFonts w:ascii="Arial" w:hAnsi="Arial" w:cs="Arial"/>
                <w:color w:val="FF0000"/>
                <w:sz w:val="20"/>
                <w:szCs w:val="20"/>
                <w:lang w:eastAsia="en-US"/>
              </w:rPr>
            </w:pPr>
          </w:p>
        </w:tc>
      </w:tr>
      <w:tr w:rsidR="007B3F7B" w:rsidRPr="00E34E7A"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w:t>
            </w:r>
            <w:r w:rsidRPr="007B3F7B">
              <w:rPr>
                <w:i/>
                <w:iCs/>
                <w:sz w:val="18"/>
                <w:szCs w:val="18"/>
              </w:rPr>
              <w:lastRenderedPageBreak/>
              <w:t xml:space="preserve">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21"/>
            <w:r>
              <w:rPr>
                <w:color w:val="FF0000"/>
                <w:szCs w:val="20"/>
                <w:lang w:val="sl-SI"/>
              </w:rPr>
              <w:lastRenderedPageBreak/>
              <w:t>DA</w:t>
            </w:r>
            <w:commentRangeEnd w:id="21"/>
            <w:r w:rsidR="00A1336E">
              <w:rPr>
                <w:rStyle w:val="Pripombasklic"/>
              </w:rPr>
              <w:commentReference w:id="21"/>
            </w:r>
          </w:p>
        </w:tc>
        <w:tc>
          <w:tcPr>
            <w:tcW w:w="993" w:type="dxa"/>
          </w:tcPr>
          <w:p w14:paraId="0FFEA1F4" w14:textId="18799B81" w:rsidR="009F45B7" w:rsidRDefault="00096CDF" w:rsidP="009F45B7">
            <w:pPr>
              <w:jc w:val="both"/>
              <w:rPr>
                <w:color w:val="FF0000"/>
                <w:szCs w:val="20"/>
                <w:lang w:val="sl-SI"/>
              </w:rPr>
            </w:pPr>
            <w:commentRangeStart w:id="22"/>
            <w:r>
              <w:rPr>
                <w:color w:val="FF0000"/>
                <w:szCs w:val="20"/>
                <w:lang w:val="sl-SI"/>
              </w:rPr>
              <w:t>NE</w:t>
            </w:r>
            <w:commentRangeEnd w:id="22"/>
            <w:r w:rsidR="00F86342">
              <w:rPr>
                <w:rStyle w:val="Pripombasklic"/>
              </w:rPr>
              <w:commentReference w:id="22"/>
            </w:r>
          </w:p>
        </w:tc>
        <w:tc>
          <w:tcPr>
            <w:tcW w:w="4616" w:type="dxa"/>
          </w:tcPr>
          <w:p w14:paraId="243B0F00" w14:textId="77777777" w:rsidR="00C9133E" w:rsidRPr="009B7F44"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23"/>
            <w:r w:rsidRPr="009B7F44">
              <w:rPr>
                <w:rFonts w:ascii="Arial" w:hAnsi="Arial" w:cs="Times New Roman"/>
                <w:color w:val="FF0000"/>
                <w:sz w:val="20"/>
                <w:szCs w:val="20"/>
                <w:lang w:eastAsia="en-US"/>
              </w:rPr>
              <w:t>kar je razvidno iz………..</w:t>
            </w:r>
            <w:commentRangeEnd w:id="23"/>
            <w:r w:rsidRPr="009B7F44">
              <w:rPr>
                <w:sz w:val="20"/>
                <w:szCs w:val="20"/>
              </w:rPr>
              <w:commentReference w:id="23"/>
            </w:r>
          </w:p>
          <w:p w14:paraId="2E95ED51" w14:textId="423A0CBC"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24"/>
            <w:r w:rsidR="00A1336E">
              <w:rPr>
                <w:color w:val="FF0000"/>
                <w:szCs w:val="20"/>
                <w:lang w:val="sl-SI"/>
              </w:rPr>
              <w:t>ocene</w:t>
            </w:r>
            <w:r w:rsidR="00A1336E" w:rsidRPr="0061749A">
              <w:rPr>
                <w:color w:val="FF0000"/>
                <w:szCs w:val="20"/>
                <w:lang w:val="sl-SI"/>
              </w:rPr>
              <w:t xml:space="preserve"> </w:t>
            </w:r>
            <w:r w:rsidR="00B14459">
              <w:rPr>
                <w:color w:val="FF0000"/>
                <w:szCs w:val="20"/>
                <w:lang w:val="sl-SI"/>
              </w:rPr>
              <w:t>o K</w:t>
            </w:r>
            <w:r w:rsidR="00A1336E" w:rsidRPr="0061749A">
              <w:rPr>
                <w:color w:val="FF0000"/>
                <w:szCs w:val="20"/>
                <w:lang w:val="sl-SI"/>
              </w:rPr>
              <w:t>repitv</w:t>
            </w:r>
            <w:r w:rsidR="00B14459">
              <w:rPr>
                <w:color w:val="FF0000"/>
                <w:szCs w:val="20"/>
                <w:lang w:val="sl-SI"/>
              </w:rPr>
              <w:t>i</w:t>
            </w:r>
            <w:r w:rsidR="00A1336E" w:rsidRPr="0061749A">
              <w:rPr>
                <w:color w:val="FF0000"/>
                <w:szCs w:val="20"/>
                <w:lang w:val="sl-SI"/>
              </w:rPr>
              <w:t xml:space="preser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24"/>
            <w:r w:rsidR="00F86342">
              <w:rPr>
                <w:rStyle w:val="Pripombasklic"/>
              </w:rPr>
              <w:commentReference w:id="24"/>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2808818A" w14:textId="77777777" w:rsidR="00561256" w:rsidRDefault="00561256" w:rsidP="000E354E">
            <w:pPr>
              <w:spacing w:line="260" w:lineRule="exact"/>
              <w:jc w:val="both"/>
              <w:rPr>
                <w:color w:val="FF0000"/>
                <w:szCs w:val="20"/>
                <w:lang w:val="sl-SI"/>
              </w:rPr>
            </w:pPr>
          </w:p>
          <w:p w14:paraId="6109774E" w14:textId="51D8B8ED"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investicije</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w:t>
            </w:r>
            <w:r w:rsidRPr="002362FD">
              <w:rPr>
                <w:color w:val="FF0000"/>
                <w:szCs w:val="20"/>
                <w:lang w:val="sl-SI"/>
              </w:rPr>
              <w:lastRenderedPageBreak/>
              <w:t xml:space="preserve">zmanjšujejo </w:t>
            </w:r>
            <w:r w:rsidR="00A1336E">
              <w:rPr>
                <w:color w:val="FF0000"/>
                <w:szCs w:val="20"/>
                <w:lang w:val="sl-SI"/>
              </w:rPr>
              <w:t xml:space="preserve">ugotovljena </w:t>
            </w:r>
            <w:r w:rsidRPr="002362FD">
              <w:rPr>
                <w:color w:val="FF0000"/>
                <w:szCs w:val="20"/>
                <w:lang w:val="sl-SI"/>
              </w:rPr>
              <w:t xml:space="preserve">fizična podnebna tveganja, ki so pomembna za to dejavnost. </w:t>
            </w:r>
          </w:p>
          <w:p w14:paraId="05EB035C" w14:textId="77777777" w:rsidR="0061749A" w:rsidRPr="002362FD" w:rsidRDefault="0061749A" w:rsidP="0061749A">
            <w:pPr>
              <w:jc w:val="both"/>
              <w:rPr>
                <w:color w:val="FF0000"/>
                <w:szCs w:val="20"/>
                <w:lang w:val="sl-SI"/>
              </w:rPr>
            </w:pPr>
            <w:commentRangeStart w:id="25"/>
            <w:r w:rsidRPr="002362FD">
              <w:rPr>
                <w:color w:val="FF0000"/>
                <w:szCs w:val="20"/>
                <w:lang w:val="sl-SI"/>
              </w:rPr>
              <w:t>Izvedene prilagoditvene rešitve so:…………</w:t>
            </w:r>
            <w:commentRangeEnd w:id="25"/>
            <w:r w:rsidR="00CC216F">
              <w:rPr>
                <w:rStyle w:val="Pripombasklic"/>
              </w:rPr>
              <w:commentReference w:id="25"/>
            </w:r>
          </w:p>
          <w:p w14:paraId="629155F1" w14:textId="77777777" w:rsidR="00561256" w:rsidRDefault="00561256" w:rsidP="000E354E">
            <w:pPr>
              <w:spacing w:line="260" w:lineRule="exact"/>
              <w:jc w:val="both"/>
              <w:rPr>
                <w:color w:val="FF0000"/>
                <w:szCs w:val="20"/>
                <w:lang w:val="sl-SI"/>
              </w:rPr>
            </w:pPr>
          </w:p>
          <w:p w14:paraId="73A2836A" w14:textId="695E528A"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w:t>
            </w:r>
            <w:r w:rsidR="00A1336E">
              <w:rPr>
                <w:color w:val="FF0000"/>
                <w:szCs w:val="20"/>
                <w:lang w:val="sl-SI"/>
              </w:rPr>
              <w:t xml:space="preserve"> javne </w:t>
            </w:r>
            <w:r w:rsidR="00490304">
              <w:rPr>
                <w:color w:val="FF0000"/>
                <w:szCs w:val="20"/>
                <w:lang w:val="sl-SI"/>
              </w:rPr>
              <w:t>kanalizacije</w:t>
            </w:r>
            <w:r w:rsidR="00A1336E">
              <w:rPr>
                <w:color w:val="FF0000"/>
                <w:szCs w:val="20"/>
                <w:lang w:val="sl-SI"/>
              </w:rPr>
              <w:t xml:space="preserve">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561256">
              <w:rPr>
                <w:rFonts w:ascii="Arial" w:hAnsi="Arial" w:cs="Times New Roman"/>
                <w:color w:val="FF0000"/>
                <w:sz w:val="20"/>
                <w:szCs w:val="20"/>
                <w:lang w:eastAsia="en-US"/>
              </w:rPr>
              <w:t>ne škoduje bistveno</w:t>
            </w:r>
            <w:r w:rsidR="00544930" w:rsidRPr="00561256">
              <w:rPr>
                <w:rFonts w:ascii="Arial" w:hAnsi="Arial" w:cs="Times New Roman"/>
                <w:color w:val="FF0000"/>
                <w:sz w:val="20"/>
                <w:szCs w:val="20"/>
                <w:lang w:eastAsia="en-US"/>
              </w:rPr>
              <w:t xml:space="preserve">, </w:t>
            </w:r>
            <w:r w:rsidR="00544930">
              <w:rPr>
                <w:rFonts w:ascii="Arial" w:hAnsi="Arial" w:cs="Times New Roman"/>
                <w:color w:val="FF0000"/>
                <w:sz w:val="20"/>
                <w:szCs w:val="20"/>
                <w:lang w:eastAsia="en-US"/>
              </w:rPr>
              <w:t>saj izpolnjuje vsa splošna 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56B7E3E0" w14:textId="77777777" w:rsidR="0061749A" w:rsidRDefault="0061749A" w:rsidP="00B1445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245EBB1C" w14:textId="77777777" w:rsidR="00B14459" w:rsidRDefault="00B14459" w:rsidP="00B14459">
            <w:pPr>
              <w:pStyle w:val="Default"/>
              <w:spacing w:line="260" w:lineRule="exact"/>
              <w:jc w:val="both"/>
              <w:rPr>
                <w:rFonts w:ascii="Arial" w:hAnsi="Arial" w:cs="Arial"/>
                <w:color w:val="FF0000"/>
                <w:sz w:val="20"/>
                <w:szCs w:val="20"/>
                <w:lang w:eastAsia="en-US"/>
              </w:rPr>
            </w:pPr>
          </w:p>
          <w:p w14:paraId="67ADFAB7" w14:textId="5A4857D7"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18781F5E"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358074E"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97D3ED" w14:textId="7AC495BF" w:rsidR="00B14459" w:rsidRPr="009B7F44" w:rsidRDefault="00B14459" w:rsidP="00B14459">
            <w:pPr>
              <w:pStyle w:val="Default"/>
              <w:spacing w:line="260" w:lineRule="exact"/>
              <w:jc w:val="both"/>
              <w:rPr>
                <w:color w:val="FF0000"/>
                <w:szCs w:val="20"/>
              </w:rPr>
            </w:pPr>
          </w:p>
        </w:tc>
      </w:tr>
      <w:tr w:rsidR="007B3F7B" w:rsidRPr="00B14459"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1F6FFBD8" w:rsidR="00BD7742" w:rsidRPr="007B3F7B" w:rsidRDefault="00BD7742" w:rsidP="00BD7742">
            <w:pPr>
              <w:pStyle w:val="Default"/>
              <w:jc w:val="both"/>
              <w:rPr>
                <w:i/>
                <w:iCs/>
                <w:sz w:val="18"/>
                <w:szCs w:val="18"/>
              </w:rPr>
            </w:pPr>
            <w:r w:rsidRPr="007B3F7B">
              <w:rPr>
                <w:i/>
                <w:iCs/>
                <w:sz w:val="18"/>
                <w:szCs w:val="18"/>
              </w:rPr>
              <w:t xml:space="preserve">- </w:t>
            </w:r>
            <w:r w:rsidRPr="00E86B8D">
              <w:rPr>
                <w:i/>
                <w:iCs/>
                <w:sz w:val="18"/>
                <w:szCs w:val="18"/>
                <w:u w:val="single"/>
              </w:rPr>
              <w:t>onesnaževanje voda in s tem vpliv na stanje voda</w:t>
            </w:r>
            <w:r w:rsidRPr="007B3F7B">
              <w:rPr>
                <w:i/>
                <w:iCs/>
                <w:sz w:val="18"/>
                <w:szCs w:val="18"/>
              </w:rPr>
              <w:t xml:space="preserve"> </w:t>
            </w:r>
            <w:r w:rsidRPr="00E86B8D">
              <w:rPr>
                <w:i/>
                <w:iCs/>
                <w:sz w:val="18"/>
                <w:szCs w:val="18"/>
                <w:u w:val="single"/>
              </w:rPr>
              <w:t>zaradi</w:t>
            </w:r>
            <w:r w:rsidRPr="007B3F7B">
              <w:rPr>
                <w:i/>
                <w:iCs/>
                <w:sz w:val="18"/>
                <w:szCs w:val="18"/>
              </w:rPr>
              <w:t xml:space="preserve"> rabe voda, </w:t>
            </w:r>
            <w:r w:rsidRPr="00E86B8D">
              <w:rPr>
                <w:i/>
                <w:iCs/>
                <w:sz w:val="18"/>
                <w:szCs w:val="18"/>
                <w:u w:val="single"/>
              </w:rPr>
              <w:t>odvajanja odpadne vode,</w:t>
            </w:r>
            <w:r w:rsidRPr="007B3F7B">
              <w:rPr>
                <w:i/>
                <w:iCs/>
                <w:sz w:val="18"/>
                <w:szCs w:val="18"/>
              </w:rPr>
              <w:t xml:space="preserv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w:t>
            </w:r>
            <w:r w:rsidRPr="007B3F7B">
              <w:rPr>
                <w:i/>
                <w:iCs/>
                <w:sz w:val="18"/>
                <w:szCs w:val="18"/>
              </w:rPr>
              <w:lastRenderedPageBreak/>
              <w:t xml:space="preserve">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731847E9" w:rsidR="009F45B7" w:rsidRDefault="009F45B7" w:rsidP="009F45B7">
            <w:pPr>
              <w:jc w:val="both"/>
              <w:rPr>
                <w:color w:val="FF0000"/>
                <w:szCs w:val="20"/>
                <w:lang w:val="sl-SI"/>
              </w:rPr>
            </w:pPr>
          </w:p>
        </w:tc>
        <w:tc>
          <w:tcPr>
            <w:tcW w:w="993" w:type="dxa"/>
          </w:tcPr>
          <w:p w14:paraId="435F33CF" w14:textId="773E8D8A" w:rsidR="009F45B7" w:rsidRDefault="001658B1" w:rsidP="009F45B7">
            <w:pPr>
              <w:jc w:val="both"/>
              <w:rPr>
                <w:color w:val="FF0000"/>
                <w:szCs w:val="20"/>
                <w:lang w:val="sl-SI"/>
              </w:rPr>
            </w:pPr>
            <w:r w:rsidRPr="001112B2">
              <w:rPr>
                <w:szCs w:val="20"/>
                <w:lang w:val="sl-SI"/>
              </w:rPr>
              <w:t>NE</w:t>
            </w:r>
          </w:p>
        </w:tc>
        <w:tc>
          <w:tcPr>
            <w:tcW w:w="4616" w:type="dxa"/>
          </w:tcPr>
          <w:p w14:paraId="33599288" w14:textId="7F64D863" w:rsidR="009F45B7" w:rsidRPr="00D2550A" w:rsidRDefault="004B5AD8" w:rsidP="004932B7">
            <w:pPr>
              <w:spacing w:line="260" w:lineRule="exact"/>
              <w:jc w:val="both"/>
              <w:rPr>
                <w:lang w:val="sl-SI"/>
              </w:rPr>
            </w:pPr>
            <w:r w:rsidRPr="00D2550A">
              <w:rPr>
                <w:rFonts w:cs="Arial"/>
                <w:szCs w:val="20"/>
                <w:lang w:val="sl-SI" w:eastAsia="sl-SI"/>
              </w:rPr>
              <w:t>P</w:t>
            </w:r>
            <w:r w:rsidR="001658B1" w:rsidRPr="00D2550A">
              <w:rPr>
                <w:rFonts w:cs="Arial"/>
                <w:szCs w:val="20"/>
                <w:lang w:val="sl-SI" w:eastAsia="sl-SI"/>
              </w:rPr>
              <w:t xml:space="preserve">odporni ukrep </w:t>
            </w:r>
            <w:proofErr w:type="spellStart"/>
            <w:r w:rsidR="001658B1" w:rsidRPr="00D2550A">
              <w:rPr>
                <w:rFonts w:cs="Arial"/>
                <w:szCs w:val="20"/>
                <w:lang w:val="sl-SI" w:eastAsia="sl-SI"/>
              </w:rPr>
              <w:t>okoljskemu</w:t>
            </w:r>
            <w:proofErr w:type="spellEnd"/>
            <w:r w:rsidR="001658B1" w:rsidRPr="00D2550A">
              <w:rPr>
                <w:rFonts w:cs="Arial"/>
                <w:szCs w:val="20"/>
                <w:lang w:val="sl-SI" w:eastAsia="sl-SI"/>
              </w:rPr>
              <w:t xml:space="preserve"> cilju s koeficientom 100 %</w:t>
            </w:r>
            <w:r w:rsidR="00D07C79" w:rsidRPr="00D2550A">
              <w:rPr>
                <w:rFonts w:cs="Arial"/>
                <w:szCs w:val="20"/>
                <w:lang w:val="sl-SI" w:eastAsia="sl-SI"/>
              </w:rPr>
              <w:t xml:space="preserve"> glede na Prilogo I Uredbe (EU) 2021/1060</w:t>
            </w:r>
            <w:r w:rsidRPr="00D2550A">
              <w:rPr>
                <w:rFonts w:cs="Arial"/>
                <w:szCs w:val="20"/>
                <w:lang w:val="sl-SI" w:eastAsia="sl-SI"/>
              </w:rPr>
              <w:t>.</w:t>
            </w:r>
          </w:p>
          <w:p w14:paraId="3AB69CFB" w14:textId="77777777" w:rsidR="00544930" w:rsidRPr="00F526F5" w:rsidRDefault="00544930" w:rsidP="00A05576">
            <w:pPr>
              <w:pStyle w:val="Default"/>
              <w:spacing w:line="260" w:lineRule="exact"/>
              <w:jc w:val="both"/>
              <w:rPr>
                <w:rFonts w:ascii="Arial" w:hAnsi="Arial" w:cs="Times New Roman"/>
                <w:color w:val="FF0000"/>
                <w:sz w:val="20"/>
                <w:szCs w:val="20"/>
                <w:lang w:eastAsia="en-US"/>
              </w:rPr>
            </w:pPr>
          </w:p>
          <w:p w14:paraId="11FD0566" w14:textId="0D329369" w:rsidR="00FE7C50" w:rsidRPr="00AE4A1F" w:rsidRDefault="00544930" w:rsidP="008B077D">
            <w:pPr>
              <w:pStyle w:val="Default"/>
              <w:spacing w:line="260" w:lineRule="exact"/>
              <w:jc w:val="both"/>
              <w:rPr>
                <w:color w:val="auto"/>
              </w:rPr>
            </w:pPr>
            <w:r w:rsidRPr="00AE4A1F">
              <w:rPr>
                <w:rFonts w:ascii="Arial" w:hAnsi="Arial" w:cs="Times New Roman"/>
                <w:color w:val="auto"/>
                <w:sz w:val="20"/>
                <w:szCs w:val="20"/>
                <w:lang w:eastAsia="en-US"/>
              </w:rPr>
              <w:t xml:space="preserve">Obravnavana infrastruktura </w:t>
            </w:r>
            <w:r w:rsidR="00A05576" w:rsidRPr="00AE4A1F">
              <w:rPr>
                <w:rFonts w:ascii="Arial" w:hAnsi="Arial" w:cs="Times New Roman"/>
                <w:color w:val="auto"/>
                <w:sz w:val="20"/>
                <w:szCs w:val="20"/>
                <w:lang w:eastAsia="en-US"/>
              </w:rPr>
              <w:t xml:space="preserve">v skladu z Delegirano uredbo Komisije (EU) 2023/2486 </w:t>
            </w:r>
            <w:r w:rsidR="00A05576" w:rsidRPr="00AE4A1F">
              <w:rPr>
                <w:rFonts w:ascii="Arial" w:hAnsi="Arial" w:cs="Times New Roman"/>
                <w:b/>
                <w:bCs/>
                <w:color w:val="auto"/>
                <w:sz w:val="20"/>
                <w:szCs w:val="20"/>
                <w:lang w:eastAsia="en-US"/>
              </w:rPr>
              <w:t>bistveno prispeva</w:t>
            </w:r>
            <w:r w:rsidR="00A05576" w:rsidRPr="00AE4A1F">
              <w:rPr>
                <w:rFonts w:ascii="Arial" w:hAnsi="Arial" w:cs="Times New Roman"/>
                <w:color w:val="auto"/>
                <w:sz w:val="20"/>
                <w:szCs w:val="20"/>
                <w:lang w:eastAsia="en-US"/>
              </w:rPr>
              <w:t xml:space="preserve"> </w:t>
            </w:r>
            <w:proofErr w:type="spellStart"/>
            <w:r w:rsidR="00A05576" w:rsidRPr="00AE4A1F">
              <w:rPr>
                <w:rFonts w:ascii="Arial" w:hAnsi="Arial" w:cs="Times New Roman"/>
                <w:color w:val="auto"/>
                <w:sz w:val="20"/>
                <w:szCs w:val="20"/>
                <w:lang w:eastAsia="en-US"/>
              </w:rPr>
              <w:t>okoljskemu</w:t>
            </w:r>
            <w:proofErr w:type="spellEnd"/>
            <w:r w:rsidR="00A05576" w:rsidRPr="00AE4A1F">
              <w:rPr>
                <w:rFonts w:ascii="Arial" w:hAnsi="Arial" w:cs="Times New Roman"/>
                <w:color w:val="auto"/>
                <w:sz w:val="20"/>
                <w:szCs w:val="20"/>
                <w:lang w:eastAsia="en-US"/>
              </w:rPr>
              <w:t xml:space="preserve"> cilju ob upoštevanju naslednjih tehničnih meril</w:t>
            </w:r>
            <w:r w:rsidR="001112B2" w:rsidRPr="00AE4A1F">
              <w:rPr>
                <w:rFonts w:ascii="Arial" w:hAnsi="Arial" w:cs="Times New Roman"/>
                <w:color w:val="auto"/>
                <w:sz w:val="20"/>
                <w:szCs w:val="20"/>
                <w:lang w:eastAsia="en-US"/>
              </w:rPr>
              <w:t>:</w:t>
            </w:r>
            <w:r w:rsidR="001112B2" w:rsidRPr="00AE4A1F">
              <w:rPr>
                <w:color w:val="auto"/>
              </w:rPr>
              <w:t xml:space="preserve"> </w:t>
            </w:r>
          </w:p>
          <w:p w14:paraId="698A03E1" w14:textId="77777777" w:rsidR="00F526F5" w:rsidRDefault="00F526F5" w:rsidP="008B077D">
            <w:pPr>
              <w:pStyle w:val="Default"/>
              <w:spacing w:line="260" w:lineRule="exact"/>
              <w:jc w:val="both"/>
              <w:rPr>
                <w:color w:val="FF0000"/>
              </w:rPr>
            </w:pPr>
          </w:p>
          <w:p w14:paraId="52CDF4B9" w14:textId="1EEA4097" w:rsidR="00AE4A1F" w:rsidRPr="00D57429" w:rsidRDefault="00AE4A1F" w:rsidP="00AE4A1F">
            <w:pPr>
              <w:pStyle w:val="Odstavekseznama"/>
              <w:numPr>
                <w:ilvl w:val="0"/>
                <w:numId w:val="20"/>
              </w:numPr>
              <w:spacing w:line="260" w:lineRule="exact"/>
              <w:ind w:left="264" w:hanging="264"/>
              <w:jc w:val="both"/>
              <w:rPr>
                <w:szCs w:val="20"/>
                <w:lang w:val="sl-SI"/>
              </w:rPr>
            </w:pPr>
            <w:r w:rsidRPr="00D57429">
              <w:rPr>
                <w:szCs w:val="20"/>
                <w:lang w:val="sl-SI"/>
              </w:rPr>
              <w:t>Predmetna javna kanalizacija</w:t>
            </w:r>
            <w:r w:rsidR="00F526F5" w:rsidRPr="00D57429">
              <w:rPr>
                <w:szCs w:val="20"/>
                <w:lang w:val="sl-SI"/>
              </w:rPr>
              <w:t xml:space="preserve"> ne bo povzročal</w:t>
            </w:r>
            <w:r w:rsidRPr="00D57429">
              <w:rPr>
                <w:szCs w:val="20"/>
                <w:lang w:val="sl-SI"/>
              </w:rPr>
              <w:t>a</w:t>
            </w:r>
            <w:r w:rsidR="00F526F5" w:rsidRPr="00D57429">
              <w:rPr>
                <w:szCs w:val="20"/>
                <w:lang w:val="sl-SI"/>
              </w:rPr>
              <w:t xml:space="preserve"> poslabšanja dobrega stanja in dobrega ekološkega potenciala katerega koli prizadetega vodnega telesa ter bo bistveno prispeval k doseganju dobrega stanja in potenciala prizadetih vodnih teles v skladu z</w:t>
            </w:r>
            <w:r w:rsidRPr="00D57429">
              <w:rPr>
                <w:szCs w:val="20"/>
                <w:lang w:val="sl-SI"/>
              </w:rPr>
              <w:t xml:space="preserve"> Uredbo o emisiji snovi in toplote pri odvajanju odpadnih voda v vode in javno kanalizacijo, ki je usklajena tudi z Direktivo 91/271/EGS in Direktivo 2000/60/ES.</w:t>
            </w:r>
          </w:p>
          <w:p w14:paraId="5688FC6F" w14:textId="77777777" w:rsidR="00E15BEC" w:rsidRPr="00D57429" w:rsidRDefault="00F526F5" w:rsidP="00E15BEC">
            <w:pPr>
              <w:pStyle w:val="Odstavekseznama"/>
              <w:spacing w:line="260" w:lineRule="exact"/>
              <w:ind w:left="264"/>
              <w:jc w:val="both"/>
              <w:rPr>
                <w:szCs w:val="20"/>
                <w:lang w:val="sl-SI"/>
              </w:rPr>
            </w:pPr>
            <w:r w:rsidRPr="00D57429">
              <w:rPr>
                <w:szCs w:val="20"/>
                <w:lang w:val="sl-SI"/>
              </w:rPr>
              <w:t xml:space="preserve">Informacije v zvezi s stanjem vodnih teles, dejavnostmi, ki bi lahko vplivale na stanje, in ukrepi, sprejetimi za preprečevanje ali čim večje zmanjšanje takih vplivov, so vključene v </w:t>
            </w:r>
            <w:commentRangeStart w:id="26"/>
            <w:r w:rsidRPr="00D57429">
              <w:rPr>
                <w:szCs w:val="20"/>
                <w:lang w:val="sl-SI"/>
              </w:rPr>
              <w:t>načrt upravljanja povodja</w:t>
            </w:r>
            <w:commentRangeEnd w:id="26"/>
            <w:r w:rsidR="0013008E" w:rsidRPr="00D57429">
              <w:rPr>
                <w:rStyle w:val="Pripombasklic"/>
              </w:rPr>
              <w:commentReference w:id="26"/>
            </w:r>
            <w:r w:rsidRPr="00D57429">
              <w:rPr>
                <w:szCs w:val="20"/>
                <w:lang w:val="sl-SI"/>
              </w:rPr>
              <w:t xml:space="preserve">. </w:t>
            </w:r>
          </w:p>
          <w:p w14:paraId="12764678" w14:textId="737EF371" w:rsidR="00E15BEC" w:rsidRPr="00D57429" w:rsidRDefault="00E15BEC" w:rsidP="00E15BEC">
            <w:pPr>
              <w:pStyle w:val="Odstavekseznama"/>
              <w:spacing w:line="260" w:lineRule="exact"/>
              <w:ind w:left="264"/>
              <w:jc w:val="both"/>
              <w:rPr>
                <w:szCs w:val="20"/>
                <w:lang w:val="sl-SI"/>
              </w:rPr>
            </w:pPr>
            <w:r w:rsidRPr="00D57429">
              <w:rPr>
                <w:szCs w:val="20"/>
                <w:lang w:val="sl-SI"/>
              </w:rPr>
              <w:t xml:space="preserve">Javna kanalizacija </w:t>
            </w:r>
            <w:r w:rsidR="00F526F5" w:rsidRPr="00D57429">
              <w:rPr>
                <w:szCs w:val="20"/>
                <w:lang w:val="sl-SI"/>
              </w:rPr>
              <w:t xml:space="preserve">izpolnjuje zahteve glede izpustov, </w:t>
            </w:r>
            <w:r w:rsidRPr="00D57429">
              <w:rPr>
                <w:szCs w:val="20"/>
                <w:lang w:val="sl-SI"/>
              </w:rPr>
              <w:t>kot jih določa Uredba o emisiji snovi in toplote pri odvajanju odpadnih voda v vode in javno kanalizacijo</w:t>
            </w:r>
            <w:r w:rsidR="0013397C" w:rsidRPr="00D57429">
              <w:rPr>
                <w:szCs w:val="20"/>
                <w:lang w:val="sl-SI"/>
              </w:rPr>
              <w:t xml:space="preserve">, </w:t>
            </w:r>
            <w:commentRangeStart w:id="27"/>
            <w:r w:rsidR="0013397C" w:rsidRPr="00D57429">
              <w:rPr>
                <w:szCs w:val="20"/>
                <w:lang w:val="sl-SI"/>
              </w:rPr>
              <w:t>kar je razvidno iz……….</w:t>
            </w:r>
            <w:commentRangeEnd w:id="27"/>
            <w:r w:rsidR="004A06A2" w:rsidRPr="00D57429">
              <w:rPr>
                <w:rStyle w:val="Pripombasklic"/>
              </w:rPr>
              <w:commentReference w:id="27"/>
            </w:r>
          </w:p>
          <w:p w14:paraId="312793EE" w14:textId="24B49032" w:rsidR="001B0E1D" w:rsidRPr="00BF7781" w:rsidRDefault="00E15BEC" w:rsidP="00BF7781">
            <w:pPr>
              <w:pStyle w:val="Odstavekseznama"/>
              <w:spacing w:line="260" w:lineRule="exact"/>
              <w:ind w:left="264"/>
              <w:jc w:val="both"/>
              <w:rPr>
                <w:color w:val="FF0000"/>
                <w:szCs w:val="20"/>
                <w:lang w:val="sl-SI"/>
              </w:rPr>
            </w:pPr>
            <w:r w:rsidRPr="00BF7781">
              <w:rPr>
                <w:color w:val="FF0000"/>
                <w:szCs w:val="20"/>
                <w:lang w:val="sl-SI"/>
              </w:rPr>
              <w:lastRenderedPageBreak/>
              <w:t>Javna kanalizacija</w:t>
            </w:r>
            <w:r w:rsidR="00F526F5" w:rsidRPr="00BF7781">
              <w:rPr>
                <w:color w:val="FF0000"/>
                <w:szCs w:val="20"/>
                <w:lang w:val="sl-SI"/>
              </w:rPr>
              <w:t xml:space="preserve"> tudi prispeva k doseganju ali ohranjanju </w:t>
            </w:r>
            <w:commentRangeStart w:id="28"/>
            <w:r w:rsidR="00F526F5" w:rsidRPr="00BF7781">
              <w:rPr>
                <w:color w:val="FF0000"/>
                <w:szCs w:val="20"/>
                <w:lang w:val="sl-SI"/>
              </w:rPr>
              <w:t xml:space="preserve">dobrega </w:t>
            </w:r>
            <w:proofErr w:type="spellStart"/>
            <w:r w:rsidR="00F526F5" w:rsidRPr="00BF7781">
              <w:rPr>
                <w:color w:val="FF0000"/>
                <w:szCs w:val="20"/>
                <w:lang w:val="sl-SI"/>
              </w:rPr>
              <w:t>okoljskega</w:t>
            </w:r>
            <w:proofErr w:type="spellEnd"/>
            <w:r w:rsidR="00F526F5" w:rsidRPr="00BF7781">
              <w:rPr>
                <w:color w:val="FF0000"/>
                <w:szCs w:val="20"/>
                <w:lang w:val="sl-SI"/>
              </w:rPr>
              <w:t xml:space="preserve"> stanja morskih voda</w:t>
            </w:r>
            <w:commentRangeEnd w:id="28"/>
            <w:r w:rsidR="004A06A2" w:rsidRPr="00BF7781">
              <w:rPr>
                <w:rStyle w:val="Pripombasklic"/>
                <w:color w:val="FF0000"/>
              </w:rPr>
              <w:commentReference w:id="28"/>
            </w:r>
            <w:r w:rsidR="00F526F5" w:rsidRPr="00BF7781">
              <w:rPr>
                <w:color w:val="FF0000"/>
                <w:szCs w:val="20"/>
                <w:lang w:val="sl-SI"/>
              </w:rPr>
              <w:t xml:space="preserve"> v skladu z </w:t>
            </w:r>
            <w:r w:rsidR="00BF7781" w:rsidRPr="00BF7781">
              <w:rPr>
                <w:color w:val="FF0000"/>
                <w:szCs w:val="20"/>
                <w:lang w:val="sl-SI"/>
              </w:rPr>
              <w:t xml:space="preserve">Uredbo o izvajanju Sklepa (EU) o merilih in metodoloških standardih na področju dobrega </w:t>
            </w:r>
            <w:proofErr w:type="spellStart"/>
            <w:r w:rsidR="00BF7781" w:rsidRPr="00BF7781">
              <w:rPr>
                <w:color w:val="FF0000"/>
                <w:szCs w:val="20"/>
                <w:lang w:val="sl-SI"/>
              </w:rPr>
              <w:t>okoljskega</w:t>
            </w:r>
            <w:proofErr w:type="spellEnd"/>
            <w:r w:rsidR="00BF7781" w:rsidRPr="00BF7781">
              <w:rPr>
                <w:color w:val="FF0000"/>
                <w:szCs w:val="20"/>
                <w:lang w:val="sl-SI"/>
              </w:rPr>
              <w:t xml:space="preserve"> stanja morskih voda ter specifikacijah in standardiziranih metodah za spremljanje ter presojo in razveljavitvi Sklepa 2010/477/EU, ki je usklajena z</w:t>
            </w:r>
            <w:r w:rsidR="00BF7781" w:rsidRPr="00BF7781">
              <w:rPr>
                <w:b/>
                <w:bCs/>
                <w:color w:val="FF0000"/>
                <w:szCs w:val="20"/>
                <w:lang w:val="sl-SI"/>
              </w:rPr>
              <w:t xml:space="preserve"> </w:t>
            </w:r>
            <w:r w:rsidR="00F526F5" w:rsidRPr="00BF7781">
              <w:rPr>
                <w:color w:val="FF0000"/>
                <w:szCs w:val="20"/>
                <w:lang w:val="sl-SI"/>
              </w:rPr>
              <w:t>Direktivo 2008/56/ES</w:t>
            </w:r>
            <w:r w:rsidR="004A06A2" w:rsidRPr="00BF7781">
              <w:rPr>
                <w:color w:val="FF0000"/>
                <w:szCs w:val="20"/>
                <w:lang w:val="sl-SI"/>
              </w:rPr>
              <w:t xml:space="preserve">, kar je </w:t>
            </w:r>
            <w:commentRangeStart w:id="29"/>
            <w:r w:rsidR="004A06A2" w:rsidRPr="00BF7781">
              <w:rPr>
                <w:color w:val="FF0000"/>
                <w:szCs w:val="20"/>
                <w:lang w:val="sl-SI"/>
              </w:rPr>
              <w:t>razvidno iz………………………………………..</w:t>
            </w:r>
            <w:commentRangeEnd w:id="29"/>
            <w:r w:rsidR="004A06A2" w:rsidRPr="00BF7781">
              <w:rPr>
                <w:rStyle w:val="Pripombasklic"/>
                <w:color w:val="FF0000"/>
              </w:rPr>
              <w:commentReference w:id="29"/>
            </w:r>
          </w:p>
          <w:p w14:paraId="05757A41" w14:textId="62887BAA" w:rsidR="00F526F5" w:rsidRPr="00D57429" w:rsidRDefault="004A06A2" w:rsidP="004A06A2">
            <w:pPr>
              <w:pStyle w:val="Odstavekseznama"/>
              <w:numPr>
                <w:ilvl w:val="0"/>
                <w:numId w:val="20"/>
              </w:numPr>
              <w:spacing w:line="260" w:lineRule="exact"/>
              <w:ind w:left="264" w:hanging="284"/>
              <w:jc w:val="both"/>
              <w:rPr>
                <w:szCs w:val="20"/>
                <w:lang w:val="sl-SI"/>
              </w:rPr>
            </w:pPr>
            <w:r w:rsidRPr="00D57429">
              <w:rPr>
                <w:szCs w:val="20"/>
                <w:lang w:val="sl-SI"/>
              </w:rPr>
              <w:t xml:space="preserve">Javna kanalizacija bo po zaključku predmetne investicije </w:t>
            </w:r>
            <w:r w:rsidR="00F526F5" w:rsidRPr="00D57429">
              <w:rPr>
                <w:szCs w:val="20"/>
                <w:lang w:val="sl-SI"/>
              </w:rPr>
              <w:t>izpolnj</w:t>
            </w:r>
            <w:r w:rsidRPr="00D57429">
              <w:rPr>
                <w:szCs w:val="20"/>
                <w:lang w:val="sl-SI"/>
              </w:rPr>
              <w:t>evala</w:t>
            </w:r>
            <w:r w:rsidR="00F526F5" w:rsidRPr="00D57429">
              <w:rPr>
                <w:szCs w:val="20"/>
                <w:lang w:val="sl-SI"/>
              </w:rPr>
              <w:t xml:space="preserve"> ustrezne zahteve, povezane z velikostjo, za izpuste iz komunalnih čistilnih naprav iz </w:t>
            </w:r>
            <w:commentRangeStart w:id="30"/>
            <w:r w:rsidR="00F526F5" w:rsidRPr="00D57429">
              <w:rPr>
                <w:szCs w:val="20"/>
                <w:highlight w:val="yellow"/>
                <w:lang w:val="sl-SI"/>
              </w:rPr>
              <w:t>Direktive 91/271/EGS</w:t>
            </w:r>
            <w:commentRangeEnd w:id="30"/>
            <w:r w:rsidR="009A2774" w:rsidRPr="00D57429">
              <w:rPr>
                <w:rStyle w:val="Pripombasklic"/>
              </w:rPr>
              <w:commentReference w:id="30"/>
            </w:r>
            <w:r w:rsidR="00F526F5" w:rsidRPr="00D57429">
              <w:rPr>
                <w:szCs w:val="20"/>
                <w:lang w:val="sl-SI"/>
              </w:rPr>
              <w:t>, zlasti členov 3 do 8 in člena 13 navedene direktive ter Priloge I k navedeni direktivi</w:t>
            </w:r>
            <w:r w:rsidRPr="00D57429">
              <w:rPr>
                <w:szCs w:val="20"/>
                <w:lang w:val="sl-SI"/>
              </w:rPr>
              <w:t xml:space="preserve">, </w:t>
            </w:r>
            <w:commentRangeStart w:id="31"/>
            <w:r w:rsidRPr="00D57429">
              <w:rPr>
                <w:szCs w:val="20"/>
                <w:lang w:val="sl-SI"/>
              </w:rPr>
              <w:t>kar je razvidno iz…………………………………………………</w:t>
            </w:r>
            <w:commentRangeEnd w:id="31"/>
            <w:r w:rsidRPr="00D57429">
              <w:rPr>
                <w:rStyle w:val="Pripombasklic"/>
              </w:rPr>
              <w:commentReference w:id="31"/>
            </w:r>
          </w:p>
          <w:p w14:paraId="06DFCDBC" w14:textId="136E7320" w:rsidR="00F526F5" w:rsidRPr="004A06A2" w:rsidRDefault="004A06A2" w:rsidP="004A06A2">
            <w:pPr>
              <w:pStyle w:val="Odstavekseznama"/>
              <w:numPr>
                <w:ilvl w:val="0"/>
                <w:numId w:val="20"/>
              </w:numPr>
              <w:spacing w:line="260" w:lineRule="exact"/>
              <w:ind w:left="264" w:hanging="284"/>
              <w:jc w:val="both"/>
              <w:rPr>
                <w:color w:val="FF0000"/>
                <w:szCs w:val="20"/>
                <w:lang w:val="sl-SI"/>
              </w:rPr>
            </w:pPr>
            <w:commentRangeStart w:id="32"/>
            <w:r w:rsidRPr="009A70DD">
              <w:rPr>
                <w:color w:val="FF0000"/>
                <w:szCs w:val="20"/>
                <w:u w:val="single"/>
                <w:lang w:val="sl-SI"/>
              </w:rPr>
              <w:t xml:space="preserve">V primeru gradnje čistilne naprave z </w:t>
            </w:r>
            <w:r w:rsidR="00F526F5" w:rsidRPr="009A70DD">
              <w:rPr>
                <w:color w:val="FF0000"/>
                <w:szCs w:val="20"/>
                <w:u w:val="single"/>
                <w:lang w:val="sl-SI"/>
              </w:rPr>
              <w:t>zmogljivost</w:t>
            </w:r>
            <w:r w:rsidRPr="009A70DD">
              <w:rPr>
                <w:color w:val="FF0000"/>
                <w:szCs w:val="20"/>
                <w:u w:val="single"/>
                <w:lang w:val="sl-SI"/>
              </w:rPr>
              <w:t>jo</w:t>
            </w:r>
            <w:r w:rsidR="00F526F5" w:rsidRPr="009A70DD">
              <w:rPr>
                <w:color w:val="FF0000"/>
                <w:szCs w:val="20"/>
                <w:u w:val="single"/>
                <w:lang w:val="sl-SI"/>
              </w:rPr>
              <w:t xml:space="preserve"> 100 000</w:t>
            </w:r>
            <w:r w:rsidR="00EA4547">
              <w:rPr>
                <w:color w:val="FF0000"/>
                <w:szCs w:val="20"/>
                <w:u w:val="single"/>
                <w:lang w:val="sl-SI"/>
              </w:rPr>
              <w:t xml:space="preserve"> </w:t>
            </w:r>
            <w:r w:rsidR="00F526F5" w:rsidRPr="009A70DD">
              <w:rPr>
                <w:color w:val="FF0000"/>
                <w:szCs w:val="20"/>
                <w:u w:val="single"/>
                <w:lang w:val="sl-SI"/>
              </w:rPr>
              <w:t>populacijskih ekvivalentov (PE)</w:t>
            </w:r>
            <w:r w:rsidR="0013008E" w:rsidRPr="009A70DD">
              <w:rPr>
                <w:color w:val="FF0000"/>
                <w:szCs w:val="20"/>
                <w:u w:val="single"/>
                <w:lang w:val="sl-SI"/>
              </w:rPr>
              <w:t xml:space="preserve"> </w:t>
            </w:r>
            <w:r w:rsidR="00F526F5" w:rsidRPr="009A70DD">
              <w:rPr>
                <w:color w:val="FF0000"/>
                <w:szCs w:val="20"/>
                <w:u w:val="single"/>
                <w:lang w:val="sl-SI"/>
              </w:rPr>
              <w:t>ali več ali z dnevni</w:t>
            </w:r>
            <w:r w:rsidR="009A70DD" w:rsidRPr="009A70DD">
              <w:rPr>
                <w:color w:val="FF0000"/>
                <w:szCs w:val="20"/>
                <w:u w:val="single"/>
                <w:lang w:val="sl-SI"/>
              </w:rPr>
              <w:t>m</w:t>
            </w:r>
            <w:r w:rsidR="00F526F5" w:rsidRPr="009A70DD">
              <w:rPr>
                <w:color w:val="FF0000"/>
                <w:szCs w:val="20"/>
                <w:u w:val="single"/>
                <w:lang w:val="sl-SI"/>
              </w:rPr>
              <w:t xml:space="preserve"> pritok</w:t>
            </w:r>
            <w:r w:rsidR="009A70DD" w:rsidRPr="009A70DD">
              <w:rPr>
                <w:color w:val="FF0000"/>
                <w:szCs w:val="20"/>
                <w:u w:val="single"/>
                <w:lang w:val="sl-SI"/>
              </w:rPr>
              <w:t>om</w:t>
            </w:r>
            <w:r w:rsidR="00F526F5" w:rsidRPr="009A70DD">
              <w:rPr>
                <w:color w:val="FF0000"/>
                <w:szCs w:val="20"/>
                <w:u w:val="single"/>
                <w:lang w:val="sl-SI"/>
              </w:rPr>
              <w:t xml:space="preserve"> bremena petdnevne biokemijske potrebe po kisiku (BPK5), večji</w:t>
            </w:r>
            <w:r w:rsidR="009A70DD" w:rsidRPr="009A70DD">
              <w:rPr>
                <w:color w:val="FF0000"/>
                <w:szCs w:val="20"/>
                <w:u w:val="single"/>
                <w:lang w:val="sl-SI"/>
              </w:rPr>
              <w:t>m</w:t>
            </w:r>
            <w:r w:rsidR="00F526F5" w:rsidRPr="009A70DD">
              <w:rPr>
                <w:color w:val="FF0000"/>
                <w:szCs w:val="20"/>
                <w:u w:val="single"/>
                <w:lang w:val="sl-SI"/>
              </w:rPr>
              <w:t xml:space="preserve"> od 6 000</w:t>
            </w:r>
            <w:r w:rsidR="00EA4547">
              <w:rPr>
                <w:color w:val="FF0000"/>
                <w:szCs w:val="20"/>
                <w:u w:val="single"/>
                <w:lang w:val="sl-SI"/>
              </w:rPr>
              <w:t xml:space="preserve"> </w:t>
            </w:r>
            <w:r w:rsidR="00F526F5" w:rsidRPr="009A70DD">
              <w:rPr>
                <w:color w:val="FF0000"/>
                <w:szCs w:val="20"/>
                <w:u w:val="single"/>
                <w:lang w:val="sl-SI"/>
              </w:rPr>
              <w:t>kg</w:t>
            </w:r>
            <w:commentRangeEnd w:id="32"/>
            <w:r w:rsidR="009A70DD">
              <w:rPr>
                <w:rStyle w:val="Pripombasklic"/>
              </w:rPr>
              <w:commentReference w:id="32"/>
            </w:r>
            <w:r w:rsidR="00EA4547">
              <w:rPr>
                <w:color w:val="FF0000"/>
                <w:szCs w:val="20"/>
                <w:u w:val="single"/>
                <w:lang w:val="sl-SI"/>
              </w:rPr>
              <w:t>,</w:t>
            </w:r>
            <w:r w:rsidR="00F526F5" w:rsidRPr="004A06A2">
              <w:rPr>
                <w:color w:val="FF0000"/>
                <w:szCs w:val="20"/>
                <w:lang w:val="sl-SI"/>
              </w:rPr>
              <w:t xml:space="preserve"> </w:t>
            </w:r>
            <w:r w:rsidR="00EA4547">
              <w:rPr>
                <w:color w:val="FF0000"/>
                <w:szCs w:val="20"/>
                <w:lang w:val="sl-SI"/>
              </w:rPr>
              <w:t xml:space="preserve">se </w:t>
            </w:r>
            <w:r w:rsidR="00F526F5" w:rsidRPr="004A06A2">
              <w:rPr>
                <w:color w:val="FF0000"/>
                <w:szCs w:val="20"/>
                <w:lang w:val="sl-SI"/>
              </w:rPr>
              <w:t>za stabilizacijo blata uporablja obdelavo blata, kot je anaerobna razgradnja, ali tehnologijo z enako ali nižjo neto potrebo po energiji (ob upoštevanju proizvodnje in porabe energije)</w:t>
            </w:r>
            <w:r w:rsidR="001B0E1D" w:rsidRPr="004A06A2">
              <w:rPr>
                <w:color w:val="FF0000"/>
                <w:szCs w:val="20"/>
                <w:lang w:val="sl-SI"/>
              </w:rPr>
              <w:t xml:space="preserve">, </w:t>
            </w:r>
            <w:commentRangeStart w:id="33"/>
            <w:r w:rsidR="001B0E1D" w:rsidRPr="004A06A2">
              <w:rPr>
                <w:color w:val="FF0000"/>
                <w:szCs w:val="20"/>
                <w:lang w:val="sl-SI"/>
              </w:rPr>
              <w:t>kar je razvidno iz…………..</w:t>
            </w:r>
            <w:commentRangeEnd w:id="33"/>
            <w:r w:rsidR="009A70DD">
              <w:rPr>
                <w:rStyle w:val="Pripombasklic"/>
              </w:rPr>
              <w:commentReference w:id="33"/>
            </w:r>
          </w:p>
          <w:p w14:paraId="459AFB00" w14:textId="77777777" w:rsidR="002362FD" w:rsidRDefault="002362FD" w:rsidP="009A70DD">
            <w:pPr>
              <w:pStyle w:val="Default"/>
              <w:spacing w:line="260" w:lineRule="exact"/>
              <w:jc w:val="both"/>
              <w:rPr>
                <w:color w:val="0070C0"/>
                <w:szCs w:val="20"/>
              </w:rPr>
            </w:pPr>
          </w:p>
          <w:p w14:paraId="659C0A69" w14:textId="77777777"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5DCDAA95" w14:textId="1D271D00" w:rsidR="00561256" w:rsidRDefault="00561256" w:rsidP="00561256">
            <w:pPr>
              <w:pStyle w:val="Default"/>
              <w:numPr>
                <w:ilvl w:val="0"/>
                <w:numId w:val="25"/>
              </w:numPr>
              <w:spacing w:line="260" w:lineRule="exact"/>
              <w:jc w:val="both"/>
              <w:rPr>
                <w:rFonts w:ascii="Arial" w:hAnsi="Arial" w:cs="Arial"/>
                <w:color w:val="FF0000"/>
                <w:sz w:val="20"/>
                <w:szCs w:val="20"/>
                <w:lang w:eastAsia="en-US"/>
              </w:rPr>
            </w:pPr>
            <w:r w:rsidRPr="00561256">
              <w:rPr>
                <w:rFonts w:ascii="Arial" w:hAnsi="Arial" w:cs="Arial"/>
                <w:color w:val="FF0000"/>
                <w:sz w:val="20"/>
                <w:szCs w:val="20"/>
                <w:lang w:eastAsia="en-US"/>
              </w:rPr>
              <w:t>Predložene bodo meritve o izpustih, ki bodo skladne z mejnimi vrednostmi emisij snovi relevantnih uredb</w:t>
            </w:r>
            <w:r w:rsidR="007D7DCB">
              <w:rPr>
                <w:rFonts w:ascii="Arial" w:hAnsi="Arial" w:cs="Arial"/>
                <w:color w:val="FF0000"/>
                <w:sz w:val="20"/>
                <w:szCs w:val="20"/>
                <w:lang w:eastAsia="en-US"/>
              </w:rPr>
              <w:t>………………………….</w:t>
            </w:r>
          </w:p>
          <w:p w14:paraId="38C601FC" w14:textId="6CB0E0C6" w:rsidR="007D7DCB" w:rsidRPr="00561256" w:rsidRDefault="007D7DCB" w:rsidP="00561256">
            <w:pPr>
              <w:pStyle w:val="Default"/>
              <w:numPr>
                <w:ilvl w:val="0"/>
                <w:numId w:val="25"/>
              </w:numPr>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Izvedeni bodo naslednji tehnični ukrepi….</w:t>
            </w:r>
          </w:p>
          <w:p w14:paraId="36535F4C" w14:textId="3277FD15" w:rsidR="00B14459" w:rsidRPr="00B14459"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7B3F7B" w:rsidRPr="00DA724F" w14:paraId="72C97130" w14:textId="77777777" w:rsidTr="007B3F7B">
        <w:tc>
          <w:tcPr>
            <w:tcW w:w="2263" w:type="dxa"/>
          </w:tcPr>
          <w:p w14:paraId="1E59D291" w14:textId="6373EE0A" w:rsidR="009F45B7" w:rsidRPr="008D786A" w:rsidRDefault="001F24CB" w:rsidP="008D786A">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tc>
        <w:tc>
          <w:tcPr>
            <w:tcW w:w="623" w:type="dxa"/>
          </w:tcPr>
          <w:p w14:paraId="76EFD78B" w14:textId="3B2EA848" w:rsidR="009F45B7" w:rsidRPr="00B26A09" w:rsidRDefault="007C3A38" w:rsidP="009F45B7">
            <w:pPr>
              <w:jc w:val="both"/>
              <w:rPr>
                <w:szCs w:val="20"/>
                <w:lang w:val="sl-SI"/>
              </w:rPr>
            </w:pPr>
            <w:r w:rsidRPr="00B26A09">
              <w:rPr>
                <w:szCs w:val="20"/>
                <w:lang w:val="sl-SI"/>
              </w:rPr>
              <w:t>DA</w:t>
            </w:r>
          </w:p>
        </w:tc>
        <w:tc>
          <w:tcPr>
            <w:tcW w:w="993" w:type="dxa"/>
          </w:tcPr>
          <w:p w14:paraId="6A2CEBA6" w14:textId="487BD761" w:rsidR="009F45B7" w:rsidRDefault="009F45B7" w:rsidP="009F45B7">
            <w:pPr>
              <w:jc w:val="both"/>
              <w:rPr>
                <w:color w:val="FF0000"/>
                <w:szCs w:val="20"/>
                <w:lang w:val="sl-SI"/>
              </w:rPr>
            </w:pPr>
          </w:p>
        </w:tc>
        <w:tc>
          <w:tcPr>
            <w:tcW w:w="4616" w:type="dxa"/>
          </w:tcPr>
          <w:p w14:paraId="50895133" w14:textId="353E43C6" w:rsidR="0001470A" w:rsidRPr="00E0269E" w:rsidRDefault="0001470A" w:rsidP="00151D59">
            <w:pPr>
              <w:pStyle w:val="Default"/>
              <w:spacing w:line="260" w:lineRule="exact"/>
              <w:jc w:val="both"/>
              <w:rPr>
                <w:rFonts w:ascii="Arial" w:hAnsi="Arial" w:cs="Times New Roman"/>
                <w:color w:val="auto"/>
                <w:sz w:val="20"/>
                <w:szCs w:val="20"/>
                <w:lang w:eastAsia="en-US"/>
              </w:rPr>
            </w:pPr>
            <w:r w:rsidRPr="00E0269E">
              <w:rPr>
                <w:rFonts w:ascii="Arial" w:hAnsi="Arial" w:cs="Times New Roman"/>
                <w:color w:val="auto"/>
                <w:sz w:val="20"/>
                <w:szCs w:val="20"/>
                <w:lang w:eastAsia="en-US"/>
              </w:rPr>
              <w:t>Investicija vključuje dejavnost gradnje</w:t>
            </w:r>
            <w:r w:rsidR="00B26A09" w:rsidRPr="00E0269E">
              <w:rPr>
                <w:rFonts w:ascii="Arial" w:hAnsi="Arial" w:cs="Times New Roman"/>
                <w:color w:val="auto"/>
                <w:sz w:val="20"/>
                <w:szCs w:val="20"/>
                <w:lang w:eastAsia="en-US"/>
              </w:rPr>
              <w:t xml:space="preserve"> infrastrukture </w:t>
            </w:r>
            <w:bookmarkStart w:id="34" w:name="_Hlk198293434"/>
            <w:r w:rsidR="00B26A09" w:rsidRPr="00E0269E">
              <w:rPr>
                <w:rFonts w:ascii="Arial" w:hAnsi="Arial" w:cs="Times New Roman"/>
                <w:color w:val="auto"/>
                <w:sz w:val="20"/>
                <w:szCs w:val="20"/>
                <w:lang w:eastAsia="en-US"/>
              </w:rPr>
              <w:t xml:space="preserve">za </w:t>
            </w:r>
            <w:r w:rsidR="00E0269E" w:rsidRPr="00E0269E">
              <w:rPr>
                <w:rFonts w:ascii="Arial" w:hAnsi="Arial" w:cs="Times New Roman"/>
                <w:color w:val="auto"/>
                <w:sz w:val="20"/>
                <w:szCs w:val="20"/>
                <w:lang w:eastAsia="en-US"/>
              </w:rPr>
              <w:t xml:space="preserve">odvajanje in čiščenje odpadnih voda </w:t>
            </w:r>
            <w:bookmarkEnd w:id="34"/>
            <w:r w:rsidRPr="00E0269E">
              <w:rPr>
                <w:rFonts w:ascii="Arial" w:hAnsi="Arial" w:cs="Times New Roman"/>
                <w:color w:val="auto"/>
                <w:sz w:val="20"/>
                <w:szCs w:val="20"/>
                <w:lang w:eastAsia="en-US"/>
              </w:rPr>
              <w:t xml:space="preserve">pri kateri nastajajo </w:t>
            </w:r>
            <w:r w:rsidR="00B26A09" w:rsidRPr="00E0269E">
              <w:rPr>
                <w:rFonts w:ascii="Arial" w:hAnsi="Arial" w:cs="Times New Roman"/>
                <w:color w:val="auto"/>
                <w:sz w:val="20"/>
                <w:szCs w:val="20"/>
                <w:lang w:eastAsia="en-US"/>
              </w:rPr>
              <w:t xml:space="preserve">gradbeni </w:t>
            </w:r>
            <w:r w:rsidRPr="00E0269E">
              <w:rPr>
                <w:rFonts w:ascii="Arial" w:hAnsi="Arial" w:cs="Times New Roman"/>
                <w:color w:val="auto"/>
                <w:sz w:val="20"/>
                <w:szCs w:val="20"/>
                <w:lang w:eastAsia="en-US"/>
              </w:rPr>
              <w:t>odpadki, zato se</w:t>
            </w:r>
            <w:r w:rsidR="00B26A09" w:rsidRPr="00E0269E">
              <w:rPr>
                <w:rFonts w:ascii="Arial" w:hAnsi="Arial" w:cs="Times New Roman"/>
                <w:color w:val="auto"/>
                <w:sz w:val="20"/>
                <w:szCs w:val="20"/>
                <w:lang w:eastAsia="en-US"/>
              </w:rPr>
              <w:t>,</w:t>
            </w:r>
            <w:r w:rsidRPr="00E0269E">
              <w:rPr>
                <w:rFonts w:ascii="Arial" w:hAnsi="Arial" w:cs="Times New Roman"/>
                <w:color w:val="auto"/>
                <w:sz w:val="20"/>
                <w:szCs w:val="20"/>
                <w:lang w:eastAsia="en-US"/>
              </w:rPr>
              <w:t xml:space="preserve"> kot izhaja tudi iz </w:t>
            </w:r>
            <w:r w:rsidR="00B26A09" w:rsidRPr="00E0269E">
              <w:rPr>
                <w:rFonts w:ascii="Arial" w:hAnsi="Arial" w:cs="Times New Roman"/>
                <w:color w:val="auto"/>
                <w:sz w:val="20"/>
                <w:szCs w:val="20"/>
                <w:lang w:eastAsia="en-US"/>
              </w:rPr>
              <w:t xml:space="preserve">poglavja 5.2 </w:t>
            </w:r>
            <w:r w:rsidRPr="00E0269E">
              <w:rPr>
                <w:rFonts w:ascii="Arial" w:hAnsi="Arial" w:cs="Times New Roman"/>
                <w:color w:val="auto"/>
                <w:sz w:val="20"/>
                <w:szCs w:val="20"/>
                <w:lang w:eastAsia="en-US"/>
              </w:rPr>
              <w:t>smernic OU</w:t>
            </w:r>
            <w:r w:rsidR="00B26A09" w:rsidRPr="00E0269E">
              <w:rPr>
                <w:rFonts w:ascii="Arial" w:hAnsi="Arial" w:cs="Times New Roman"/>
                <w:color w:val="auto"/>
                <w:sz w:val="20"/>
                <w:szCs w:val="20"/>
                <w:lang w:eastAsia="en-US"/>
              </w:rPr>
              <w:t>,</w:t>
            </w:r>
            <w:r w:rsidRPr="00E0269E">
              <w:rPr>
                <w:rFonts w:ascii="Arial" w:hAnsi="Arial" w:cs="Times New Roman"/>
                <w:color w:val="auto"/>
                <w:sz w:val="20"/>
                <w:szCs w:val="20"/>
                <w:lang w:eastAsia="en-US"/>
              </w:rPr>
              <w:t xml:space="preserve"> izvede vsebinsko oceno skladnosti.</w:t>
            </w:r>
          </w:p>
          <w:p w14:paraId="0F8F3C25" w14:textId="77777777" w:rsidR="00B26A09" w:rsidRPr="002A22DF" w:rsidRDefault="00B26A09" w:rsidP="00151D59">
            <w:pPr>
              <w:pStyle w:val="Default"/>
              <w:spacing w:line="260" w:lineRule="exact"/>
              <w:jc w:val="both"/>
              <w:rPr>
                <w:rFonts w:ascii="Arial" w:hAnsi="Arial" w:cs="Times New Roman"/>
                <w:color w:val="0070C0"/>
                <w:sz w:val="20"/>
                <w:szCs w:val="20"/>
                <w:lang w:eastAsia="en-US"/>
              </w:rPr>
            </w:pPr>
          </w:p>
          <w:p w14:paraId="58593EC2" w14:textId="07A31DEF" w:rsidR="00151D59" w:rsidRPr="008937A8" w:rsidRDefault="00151D59" w:rsidP="00151D59">
            <w:pPr>
              <w:pStyle w:val="Default"/>
              <w:spacing w:line="260" w:lineRule="exact"/>
              <w:jc w:val="both"/>
              <w:rPr>
                <w:rFonts w:cs="Arial"/>
                <w:color w:val="8EAADB" w:themeColor="accent1" w:themeTint="99"/>
                <w:szCs w:val="20"/>
              </w:rPr>
            </w:pPr>
            <w:r w:rsidRPr="00001B6E">
              <w:rPr>
                <w:rFonts w:ascii="Arial" w:hAnsi="Arial" w:cs="Times New Roman"/>
                <w:color w:val="FF0000"/>
                <w:sz w:val="20"/>
                <w:szCs w:val="20"/>
                <w:lang w:eastAsia="en-US"/>
              </w:rPr>
              <w:t xml:space="preserve"> </w:t>
            </w:r>
          </w:p>
        </w:tc>
      </w:tr>
      <w:tr w:rsidR="007B3F7B" w:rsidRPr="00DA724F" w14:paraId="1B2AAA9A" w14:textId="77777777" w:rsidTr="007B3F7B">
        <w:tc>
          <w:tcPr>
            <w:tcW w:w="2263" w:type="dxa"/>
          </w:tcPr>
          <w:p w14:paraId="7CC81F1B" w14:textId="77777777" w:rsidR="009F45B7" w:rsidRDefault="001F24CB" w:rsidP="001F24CB">
            <w:pPr>
              <w:pStyle w:val="Default"/>
              <w:jc w:val="both"/>
              <w:rPr>
                <w:b/>
                <w:bCs/>
                <w:i/>
                <w:iCs/>
                <w:sz w:val="18"/>
                <w:szCs w:val="18"/>
              </w:rPr>
            </w:pPr>
            <w:r w:rsidRPr="007B3F7B">
              <w:rPr>
                <w:b/>
                <w:bCs/>
                <w:i/>
                <w:iCs/>
                <w:sz w:val="18"/>
                <w:szCs w:val="18"/>
              </w:rPr>
              <w:t>Preprečevanje in nadzorovanje onesnaževanja zraka, vode ali tal</w:t>
            </w:r>
          </w:p>
          <w:p w14:paraId="3508410A" w14:textId="0C7AF0C8" w:rsidR="00D2550A" w:rsidRPr="008D786A" w:rsidRDefault="00D2550A" w:rsidP="008717B9">
            <w:pPr>
              <w:pStyle w:val="Default"/>
              <w:jc w:val="both"/>
              <w:rPr>
                <w:b/>
                <w:bCs/>
                <w:i/>
                <w:iCs/>
                <w:sz w:val="18"/>
                <w:szCs w:val="18"/>
              </w:rPr>
            </w:pPr>
          </w:p>
        </w:tc>
        <w:tc>
          <w:tcPr>
            <w:tcW w:w="623" w:type="dxa"/>
          </w:tcPr>
          <w:p w14:paraId="18B3E730" w14:textId="11AF9F88" w:rsidR="009F45B7" w:rsidRDefault="007C3A38" w:rsidP="009F45B7">
            <w:pPr>
              <w:jc w:val="both"/>
              <w:rPr>
                <w:color w:val="FF0000"/>
                <w:szCs w:val="20"/>
                <w:lang w:val="sl-SI"/>
              </w:rPr>
            </w:pPr>
            <w:r w:rsidRPr="00B26A09">
              <w:rPr>
                <w:szCs w:val="20"/>
                <w:lang w:val="sl-SI"/>
              </w:rPr>
              <w:t>DA</w:t>
            </w:r>
          </w:p>
        </w:tc>
        <w:tc>
          <w:tcPr>
            <w:tcW w:w="993" w:type="dxa"/>
          </w:tcPr>
          <w:p w14:paraId="48B8EC03" w14:textId="266F9EE3" w:rsidR="009F45B7" w:rsidRDefault="009F45B7" w:rsidP="009F45B7">
            <w:pPr>
              <w:jc w:val="both"/>
              <w:rPr>
                <w:color w:val="FF0000"/>
                <w:szCs w:val="20"/>
                <w:lang w:val="sl-SI"/>
              </w:rPr>
            </w:pPr>
          </w:p>
        </w:tc>
        <w:tc>
          <w:tcPr>
            <w:tcW w:w="4616" w:type="dxa"/>
          </w:tcPr>
          <w:p w14:paraId="69891690" w14:textId="77777777" w:rsidR="00F44AC7" w:rsidRDefault="00B26A09" w:rsidP="008D786A">
            <w:pPr>
              <w:pStyle w:val="Default"/>
              <w:spacing w:line="260" w:lineRule="exact"/>
              <w:jc w:val="both"/>
              <w:rPr>
                <w:rFonts w:ascii="Arial" w:hAnsi="Arial" w:cs="Times New Roman"/>
                <w:color w:val="auto"/>
                <w:sz w:val="20"/>
                <w:szCs w:val="20"/>
                <w:lang w:eastAsia="en-US"/>
              </w:rPr>
            </w:pPr>
            <w:r w:rsidRPr="006E421C">
              <w:rPr>
                <w:rFonts w:ascii="Arial" w:hAnsi="Arial" w:cs="Times New Roman"/>
                <w:color w:val="auto"/>
                <w:sz w:val="20"/>
                <w:szCs w:val="20"/>
                <w:lang w:eastAsia="en-US"/>
              </w:rPr>
              <w:t xml:space="preserve">Investicija vključuje dejavnost gradnje infrastrukture za </w:t>
            </w:r>
            <w:r w:rsidR="006E421C" w:rsidRPr="006E421C">
              <w:rPr>
                <w:rFonts w:ascii="Arial" w:hAnsi="Arial" w:cs="Times New Roman"/>
                <w:color w:val="auto"/>
                <w:sz w:val="20"/>
                <w:szCs w:val="20"/>
                <w:lang w:eastAsia="en-US"/>
              </w:rPr>
              <w:t xml:space="preserve">odvajanje in čiščenje odpadnih voda </w:t>
            </w:r>
            <w:r w:rsidRPr="006E421C">
              <w:rPr>
                <w:rFonts w:ascii="Arial" w:hAnsi="Arial" w:cs="Times New Roman"/>
                <w:color w:val="auto"/>
                <w:sz w:val="20"/>
                <w:szCs w:val="20"/>
                <w:lang w:eastAsia="en-US"/>
              </w:rPr>
              <w:t>pri kateri lahko potencialno pride do onesnaževanja zraka, vode ali tal, zato se, kot izhaja tudi iz poglavja 5.2 smernic OU, izvede vsebinsko oceno skladnosti.</w:t>
            </w:r>
          </w:p>
          <w:p w14:paraId="7943052E" w14:textId="235FB582" w:rsidR="008717B9" w:rsidRPr="006E421C" w:rsidRDefault="008717B9" w:rsidP="008D786A">
            <w:pPr>
              <w:pStyle w:val="Default"/>
              <w:spacing w:line="260" w:lineRule="exact"/>
              <w:jc w:val="both"/>
              <w:rPr>
                <w:rFonts w:ascii="Arial" w:hAnsi="Arial" w:cs="Times New Roman"/>
                <w:color w:val="0070C0"/>
                <w:sz w:val="20"/>
                <w:szCs w:val="20"/>
                <w:lang w:eastAsia="en-US"/>
              </w:rPr>
            </w:pPr>
          </w:p>
        </w:tc>
      </w:tr>
      <w:tr w:rsidR="007B3F7B"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lastRenderedPageBreak/>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1843BA1F" w:rsidR="009F45B7" w:rsidRDefault="007C3A38" w:rsidP="009F45B7">
            <w:pPr>
              <w:jc w:val="both"/>
              <w:rPr>
                <w:color w:val="FF0000"/>
                <w:szCs w:val="20"/>
                <w:lang w:val="sl-SI"/>
              </w:rPr>
            </w:pPr>
            <w:commentRangeStart w:id="35"/>
            <w:r>
              <w:rPr>
                <w:color w:val="FF0000"/>
                <w:szCs w:val="20"/>
                <w:lang w:val="sl-SI"/>
              </w:rPr>
              <w:lastRenderedPageBreak/>
              <w:t>DA</w:t>
            </w:r>
            <w:commentRangeEnd w:id="35"/>
            <w:r w:rsidR="00CA1F81">
              <w:rPr>
                <w:rStyle w:val="Pripombasklic"/>
              </w:rPr>
              <w:commentReference w:id="35"/>
            </w:r>
          </w:p>
        </w:tc>
        <w:tc>
          <w:tcPr>
            <w:tcW w:w="993" w:type="dxa"/>
          </w:tcPr>
          <w:p w14:paraId="31FC4A8E" w14:textId="7DB7B06D" w:rsidR="009F45B7" w:rsidRDefault="001658B1" w:rsidP="009F45B7">
            <w:pPr>
              <w:jc w:val="both"/>
              <w:rPr>
                <w:color w:val="FF0000"/>
                <w:szCs w:val="20"/>
                <w:lang w:val="sl-SI"/>
              </w:rPr>
            </w:pPr>
            <w:commentRangeStart w:id="36"/>
            <w:r>
              <w:rPr>
                <w:color w:val="FF0000"/>
                <w:szCs w:val="20"/>
                <w:lang w:val="sl-SI"/>
              </w:rPr>
              <w:t>NE</w:t>
            </w:r>
            <w:commentRangeEnd w:id="36"/>
            <w:r w:rsidR="00CA1F81">
              <w:rPr>
                <w:rStyle w:val="Pripombasklic"/>
              </w:rPr>
              <w:commentReference w:id="36"/>
            </w:r>
          </w:p>
        </w:tc>
        <w:tc>
          <w:tcPr>
            <w:tcW w:w="4616" w:type="dxa"/>
          </w:tcPr>
          <w:p w14:paraId="52DAF0B8" w14:textId="56E9BB9F" w:rsidR="00F44AC7" w:rsidRPr="008B4324" w:rsidRDefault="00BA55EC" w:rsidP="00F44AC7">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Investicija</w:t>
            </w:r>
            <w:r w:rsidR="00F44AC7" w:rsidRPr="008B4324">
              <w:rPr>
                <w:rFonts w:ascii="Arial" w:hAnsi="Arial" w:cs="Arial"/>
                <w:color w:val="FF0000"/>
                <w:sz w:val="20"/>
                <w:szCs w:val="20"/>
                <w:lang w:eastAsia="en-US"/>
              </w:rPr>
              <w:t xml:space="preserve"> ne škoduje varstvu in obnovi biotske raznovrstnosti in ekosistemov, saj ni znatno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dobro stanje in odpornost ekosistemov in ni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stanje ohranjenosti habitatov in vrst, vključno s tistimi, ki so v interesu Unije. </w:t>
            </w:r>
          </w:p>
          <w:p w14:paraId="725F2188" w14:textId="41BD7B57" w:rsidR="00A10DDA" w:rsidRPr="008B4324" w:rsidRDefault="00A10DDA" w:rsidP="00A10DDA">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lastRenderedPageBreak/>
              <w:t>Ukrepi se ne bodo izvajali na: posebnih varstvenih območjih Natura 2000, zavarovanih območjih, na vplivnih območjih posebnih varstvenih območij Natura 2000, na območjih naravnih vrednot.</w:t>
            </w:r>
          </w:p>
          <w:p w14:paraId="0E426B70" w14:textId="77777777" w:rsidR="00E42C00" w:rsidRPr="008B4324" w:rsidRDefault="00E42C00" w:rsidP="00173058">
            <w:pPr>
              <w:autoSpaceDE w:val="0"/>
              <w:autoSpaceDN w:val="0"/>
              <w:adjustRightInd w:val="0"/>
              <w:spacing w:line="260" w:lineRule="exact"/>
              <w:jc w:val="both"/>
              <w:rPr>
                <w:rFonts w:cs="Arial"/>
                <w:color w:val="FF0000"/>
                <w:szCs w:val="20"/>
                <w:lang w:val="sl-SI" w:eastAsia="sl-SI"/>
              </w:rPr>
            </w:pPr>
          </w:p>
          <w:p w14:paraId="4139E259" w14:textId="5FCF9E53" w:rsidR="00506114" w:rsidRPr="008B4324" w:rsidRDefault="00173058" w:rsidP="00CE1D1F">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8B4324">
              <w:rPr>
                <w:rFonts w:ascii="Arial" w:hAnsi="Arial" w:cs="Times New Roman"/>
                <w:color w:val="FF0000"/>
                <w:sz w:val="20"/>
                <w:szCs w:val="20"/>
                <w:lang w:eastAsia="en-US"/>
              </w:rPr>
              <w:t>okoljskemu</w:t>
            </w:r>
            <w:proofErr w:type="spellEnd"/>
            <w:r w:rsidRPr="008B4324">
              <w:rPr>
                <w:rFonts w:ascii="Arial" w:hAnsi="Arial" w:cs="Times New Roman"/>
                <w:color w:val="FF0000"/>
                <w:sz w:val="20"/>
                <w:szCs w:val="20"/>
                <w:lang w:eastAsia="en-US"/>
              </w:rPr>
              <w:t xml:space="preserve"> cilju</w:t>
            </w:r>
            <w:r w:rsidR="00506114" w:rsidRPr="008B4324">
              <w:rPr>
                <w:rFonts w:ascii="Arial" w:hAnsi="Arial" w:cs="Times New Roman"/>
                <w:color w:val="FF0000"/>
                <w:sz w:val="20"/>
                <w:szCs w:val="20"/>
                <w:lang w:eastAsia="en-US"/>
              </w:rPr>
              <w:t>, saj izpolnjuje vsa tehnična merila iz Dodatka D</w:t>
            </w:r>
            <w:r w:rsidR="00D71CBB" w:rsidRPr="008B4324">
              <w:rPr>
                <w:rFonts w:ascii="Arial" w:hAnsi="Arial" w:cs="Times New Roman"/>
                <w:color w:val="FF0000"/>
                <w:sz w:val="20"/>
                <w:szCs w:val="20"/>
                <w:lang w:eastAsia="en-US"/>
              </w:rPr>
              <w:t xml:space="preserve"> navedenih delegiranih uredb</w:t>
            </w:r>
            <w:r w:rsidR="00BA55EC" w:rsidRPr="008B4324">
              <w:rPr>
                <w:rFonts w:ascii="Arial" w:hAnsi="Arial" w:cs="Times New Roman"/>
                <w:color w:val="FF0000"/>
                <w:sz w:val="20"/>
                <w:szCs w:val="20"/>
                <w:lang w:eastAsia="en-US"/>
              </w:rPr>
              <w:t xml:space="preserve">, </w:t>
            </w:r>
            <w:commentRangeStart w:id="37"/>
            <w:r w:rsidR="00BA55EC" w:rsidRPr="008B4324">
              <w:rPr>
                <w:rFonts w:ascii="Arial" w:hAnsi="Arial" w:cs="Times New Roman"/>
                <w:color w:val="FF0000"/>
                <w:sz w:val="20"/>
                <w:szCs w:val="20"/>
                <w:lang w:eastAsia="en-US"/>
              </w:rPr>
              <w:t>kar je razvidno iz……………………………….</w:t>
            </w:r>
            <w:commentRangeEnd w:id="37"/>
            <w:r w:rsidR="009A70DD">
              <w:rPr>
                <w:rStyle w:val="Pripombasklic"/>
                <w:rFonts w:ascii="Arial" w:hAnsi="Arial" w:cs="Times New Roman"/>
                <w:color w:val="auto"/>
                <w:lang w:val="en-US" w:eastAsia="en-US"/>
              </w:rPr>
              <w:commentReference w:id="37"/>
            </w:r>
          </w:p>
          <w:p w14:paraId="63E63C7B" w14:textId="7465C63B" w:rsidR="00E42C00" w:rsidRPr="008B4324" w:rsidRDefault="00173058" w:rsidP="00CE1D1F">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 xml:space="preserve"> </w:t>
            </w:r>
          </w:p>
          <w:p w14:paraId="1DA03A64" w14:textId="3AF9AEA5" w:rsidR="00173058" w:rsidRPr="008B4324" w:rsidRDefault="00173058" w:rsidP="00173058">
            <w:pPr>
              <w:pStyle w:val="Default"/>
              <w:spacing w:line="260" w:lineRule="exact"/>
              <w:jc w:val="both"/>
              <w:rPr>
                <w:rFonts w:ascii="Arial" w:hAnsi="Arial" w:cs="Times New Roman"/>
                <w:color w:val="FF0000"/>
                <w:sz w:val="20"/>
                <w:szCs w:val="20"/>
                <w:lang w:eastAsia="en-US"/>
              </w:rPr>
            </w:pPr>
            <w:commentRangeStart w:id="38"/>
            <w:r w:rsidRPr="008B4324">
              <w:rPr>
                <w:rFonts w:ascii="Arial" w:hAnsi="Arial" w:cs="Times New Roman"/>
                <w:color w:val="FF0000"/>
                <w:sz w:val="20"/>
                <w:szCs w:val="20"/>
                <w:lang w:eastAsia="en-US"/>
              </w:rPr>
              <w:t>Projekt upošteva naslednje omilitvene ukrepe</w:t>
            </w:r>
            <w:r w:rsidR="009970A8" w:rsidRPr="008B4324">
              <w:rPr>
                <w:rFonts w:ascii="Arial" w:hAnsi="Arial" w:cs="Times New Roman"/>
                <w:color w:val="FF0000"/>
                <w:sz w:val="20"/>
                <w:szCs w:val="20"/>
                <w:lang w:eastAsia="en-US"/>
              </w:rPr>
              <w:t>:</w:t>
            </w:r>
            <w:r w:rsidRPr="008B4324">
              <w:rPr>
                <w:rFonts w:ascii="Arial" w:hAnsi="Arial" w:cs="Times New Roman"/>
                <w:color w:val="FF0000"/>
                <w:sz w:val="20"/>
                <w:szCs w:val="20"/>
                <w:lang w:eastAsia="en-US"/>
              </w:rPr>
              <w:t xml:space="preserve"> </w:t>
            </w:r>
            <w:commentRangeEnd w:id="38"/>
            <w:r w:rsidR="00D71CBB" w:rsidRPr="008B4324">
              <w:rPr>
                <w:rStyle w:val="Pripombasklic"/>
                <w:rFonts w:ascii="Arial" w:hAnsi="Arial" w:cs="Times New Roman"/>
                <w:color w:val="FF0000"/>
                <w:lang w:val="en-US" w:eastAsia="en-US"/>
              </w:rPr>
              <w:commentReference w:id="38"/>
            </w:r>
          </w:p>
          <w:p w14:paraId="1A6390C9" w14:textId="77777777" w:rsidR="00F44AC7" w:rsidRDefault="00173058" w:rsidP="008B077D">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w:t>
            </w:r>
            <w:r w:rsidR="009970A8" w:rsidRPr="008B4324">
              <w:rPr>
                <w:rFonts w:ascii="Arial" w:hAnsi="Arial" w:cs="Times New Roman"/>
                <w:color w:val="FF0000"/>
                <w:sz w:val="20"/>
                <w:szCs w:val="20"/>
                <w:lang w:eastAsia="en-US"/>
              </w:rPr>
              <w:t>……</w:t>
            </w:r>
          </w:p>
          <w:p w14:paraId="6561DCB7" w14:textId="77777777" w:rsidR="00B14459" w:rsidRDefault="00B14459" w:rsidP="00B14459">
            <w:pPr>
              <w:pStyle w:val="Default"/>
              <w:spacing w:line="260" w:lineRule="exact"/>
              <w:jc w:val="both"/>
              <w:rPr>
                <w:rFonts w:ascii="Arial" w:hAnsi="Arial" w:cs="Arial"/>
                <w:color w:val="FF0000"/>
                <w:sz w:val="20"/>
                <w:szCs w:val="20"/>
                <w:lang w:eastAsia="en-US"/>
              </w:rPr>
            </w:pPr>
          </w:p>
          <w:p w14:paraId="78B62C88" w14:textId="60101E28"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36C4F018" w14:textId="7FD7627A" w:rsidR="00B14459" w:rsidRPr="008937A8" w:rsidRDefault="00B14459" w:rsidP="00B14459">
            <w:pPr>
              <w:pStyle w:val="Default"/>
              <w:spacing w:line="260" w:lineRule="exact"/>
              <w:jc w:val="both"/>
            </w:pPr>
            <w:r w:rsidRPr="009849C1">
              <w:rPr>
                <w:rFonts w:ascii="Arial" w:hAnsi="Arial" w:cs="Arial"/>
                <w:color w:val="FF0000"/>
                <w:sz w:val="20"/>
                <w:szCs w:val="20"/>
                <w:lang w:eastAsia="en-US"/>
              </w:rPr>
              <w:t>………………………………………………………</w:t>
            </w:r>
          </w:p>
        </w:tc>
      </w:tr>
    </w:tbl>
    <w:p w14:paraId="155259F4" w14:textId="77777777" w:rsidR="003C269C" w:rsidRDefault="003C269C" w:rsidP="009F45B7">
      <w:pPr>
        <w:jc w:val="both"/>
        <w:rPr>
          <w:color w:val="FF0000"/>
          <w:szCs w:val="20"/>
          <w:lang w:val="sl-SI"/>
        </w:rPr>
      </w:pPr>
    </w:p>
    <w:p w14:paraId="3E7FB2AE" w14:textId="77777777" w:rsidR="007B3F7B" w:rsidRDefault="007B3F7B" w:rsidP="009F45B7">
      <w:pPr>
        <w:jc w:val="both"/>
        <w:rPr>
          <w:color w:val="FF0000"/>
          <w:szCs w:val="20"/>
          <w:lang w:val="sl-SI"/>
        </w:rPr>
      </w:pPr>
    </w:p>
    <w:p w14:paraId="49B79E4D" w14:textId="77777777" w:rsidR="00EA4983" w:rsidRDefault="00EA4983">
      <w:pPr>
        <w:spacing w:line="240" w:lineRule="auto"/>
        <w:rPr>
          <w:b/>
          <w:bCs/>
          <w:szCs w:val="20"/>
          <w:u w:val="single"/>
          <w:lang w:val="sl-SI"/>
        </w:rPr>
      </w:pPr>
      <w:r>
        <w:rPr>
          <w:b/>
          <w:bCs/>
          <w:szCs w:val="20"/>
          <w:u w:val="single"/>
          <w:lang w:val="sl-SI"/>
        </w:rPr>
        <w:br w:type="page"/>
      </w:r>
    </w:p>
    <w:p w14:paraId="1A178F00" w14:textId="61D6E457" w:rsidR="009F45B7" w:rsidRPr="00607B3B" w:rsidRDefault="00A73F1F" w:rsidP="00607B3B">
      <w:pPr>
        <w:pStyle w:val="Odstavekseznama"/>
        <w:numPr>
          <w:ilvl w:val="0"/>
          <w:numId w:val="2"/>
        </w:numPr>
        <w:jc w:val="both"/>
        <w:rPr>
          <w:b/>
          <w:bCs/>
          <w:szCs w:val="20"/>
          <w:u w:val="single"/>
          <w:lang w:val="sl-SI"/>
        </w:rPr>
      </w:pPr>
      <w:r w:rsidRPr="00607B3B">
        <w:rPr>
          <w:b/>
          <w:bCs/>
          <w:szCs w:val="20"/>
          <w:u w:val="single"/>
          <w:lang w:val="sl-SI"/>
        </w:rPr>
        <w:lastRenderedPageBreak/>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1831"/>
        <w:gridCol w:w="992"/>
        <w:gridCol w:w="5672"/>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 xml:space="preserve">Vprašanja o </w:t>
            </w:r>
            <w:proofErr w:type="spellStart"/>
            <w:r w:rsidRPr="007B3F7B">
              <w:rPr>
                <w:i/>
                <w:iCs/>
                <w:sz w:val="18"/>
                <w:szCs w:val="18"/>
              </w:rPr>
              <w:t>okoljskih</w:t>
            </w:r>
            <w:proofErr w:type="spellEnd"/>
            <w:r w:rsidRPr="007B3F7B">
              <w:rPr>
                <w:i/>
                <w:iCs/>
                <w:sz w:val="18"/>
                <w:szCs w:val="18"/>
              </w:rPr>
              <w:t xml:space="preserve">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39"/>
            <w:r>
              <w:rPr>
                <w:i/>
                <w:iCs/>
                <w:sz w:val="20"/>
                <w:szCs w:val="20"/>
              </w:rPr>
              <w:t xml:space="preserve">Vsebinska utemeljitev </w:t>
            </w:r>
            <w:commentRangeEnd w:id="39"/>
            <w:r w:rsidR="005A4947">
              <w:rPr>
                <w:rStyle w:val="Pripombasklic"/>
                <w:rFonts w:ascii="Arial" w:hAnsi="Arial" w:cs="Times New Roman"/>
                <w:color w:val="auto"/>
                <w:lang w:val="en-US" w:eastAsia="en-US"/>
              </w:rPr>
              <w:commentReference w:id="39"/>
            </w:r>
          </w:p>
          <w:p w14:paraId="12ECB6A1" w14:textId="77777777" w:rsidR="00A73F1F" w:rsidRDefault="00A73F1F" w:rsidP="00A73F1F">
            <w:pPr>
              <w:jc w:val="both"/>
              <w:rPr>
                <w:color w:val="FF0000"/>
                <w:szCs w:val="20"/>
                <w:lang w:val="sl-SI"/>
              </w:rPr>
            </w:pPr>
          </w:p>
        </w:tc>
      </w:tr>
      <w:tr w:rsidR="00A73F1F" w:rsidRPr="00E34E7A"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E34E7A"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40"/>
            <w:r w:rsidRPr="009E75AF">
              <w:rPr>
                <w:szCs w:val="20"/>
                <w:lang w:val="sl-SI"/>
              </w:rPr>
              <w:t>NE</w:t>
            </w:r>
            <w:commentRangeEnd w:id="40"/>
            <w:r w:rsidR="007F750F">
              <w:rPr>
                <w:rStyle w:val="Pripombasklic"/>
              </w:rPr>
              <w:commentReference w:id="40"/>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240A1200"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41"/>
            <w:r w:rsidRPr="00ED37A8">
              <w:rPr>
                <w:rFonts w:ascii="Arial" w:hAnsi="Arial" w:cs="Arial"/>
                <w:color w:val="FF0000"/>
                <w:sz w:val="20"/>
                <w:szCs w:val="20"/>
                <w:lang w:eastAsia="en-US"/>
              </w:rPr>
              <w:t>kar je razvidno iz………..</w:t>
            </w:r>
            <w:commentRangeEnd w:id="41"/>
            <w:r w:rsidRPr="00ED37A8">
              <w:rPr>
                <w:rStyle w:val="Pripombasklic"/>
                <w:rFonts w:ascii="Arial" w:hAnsi="Arial" w:cs="Arial"/>
                <w:color w:val="FF0000"/>
                <w:sz w:val="20"/>
                <w:szCs w:val="20"/>
                <w:lang w:val="en-US" w:eastAsia="en-US"/>
              </w:rPr>
              <w:commentReference w:id="41"/>
            </w:r>
            <w:r w:rsidR="00F41A94">
              <w:t xml:space="preserve"> </w:t>
            </w:r>
            <w:r w:rsidR="00B14459" w:rsidRPr="00B14459">
              <w:rPr>
                <w:rFonts w:ascii="Arial" w:hAnsi="Arial" w:cs="Arial"/>
                <w:color w:val="FF0000"/>
                <w:sz w:val="20"/>
                <w:szCs w:val="20"/>
                <w:lang w:eastAsia="en-US"/>
              </w:rPr>
              <w:t>ocene</w:t>
            </w:r>
            <w:commentRangeStart w:id="42"/>
            <w:r w:rsidR="00F41A94" w:rsidRPr="00F41A94">
              <w:rPr>
                <w:rFonts w:ascii="Arial" w:hAnsi="Arial" w:cs="Arial"/>
                <w:color w:val="FF0000"/>
                <w:sz w:val="20"/>
                <w:szCs w:val="20"/>
                <w:lang w:eastAsia="en-US"/>
              </w:rPr>
              <w:t xml:space="preserve"> o </w:t>
            </w:r>
            <w:r w:rsidR="00B14459">
              <w:rPr>
                <w:rFonts w:ascii="Arial" w:hAnsi="Arial" w:cs="Arial"/>
                <w:color w:val="FF0000"/>
                <w:sz w:val="20"/>
                <w:szCs w:val="20"/>
                <w:lang w:eastAsia="en-US"/>
              </w:rPr>
              <w:t>K</w:t>
            </w:r>
            <w:r w:rsidR="00F41A94" w:rsidRPr="00F41A94">
              <w:rPr>
                <w:rFonts w:ascii="Arial" w:hAnsi="Arial" w:cs="Arial"/>
                <w:color w:val="FF0000"/>
                <w:sz w:val="20"/>
                <w:szCs w:val="20"/>
                <w:lang w:eastAsia="en-US"/>
              </w:rPr>
              <w:t>repitvi podnebne odpornosti št…., izdelovalca….., datum….</w:t>
            </w:r>
            <w:commentRangeEnd w:id="42"/>
            <w:r w:rsidR="00F712CC">
              <w:rPr>
                <w:rStyle w:val="Pripombasklic"/>
                <w:rFonts w:ascii="Arial" w:hAnsi="Arial" w:cs="Times New Roman"/>
                <w:color w:val="auto"/>
                <w:lang w:val="en-US" w:eastAsia="en-US"/>
              </w:rPr>
              <w:commentReference w:id="42"/>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43"/>
            <w:r w:rsidRPr="002362FD">
              <w:rPr>
                <w:color w:val="FF0000"/>
                <w:szCs w:val="20"/>
                <w:lang w:val="sl-SI"/>
              </w:rPr>
              <w:t>Izvedene prilagoditvene rešitve so:…………</w:t>
            </w:r>
            <w:commentRangeEnd w:id="43"/>
            <w:r>
              <w:rPr>
                <w:rStyle w:val="Pripombasklic"/>
              </w:rPr>
              <w:commentReference w:id="43"/>
            </w:r>
          </w:p>
          <w:p w14:paraId="0C12AAB3" w14:textId="77777777" w:rsidR="009F23A9" w:rsidRPr="00ED37A8" w:rsidRDefault="009F23A9" w:rsidP="009F23A9">
            <w:pPr>
              <w:jc w:val="both"/>
              <w:rPr>
                <w:color w:val="FF0000"/>
                <w:szCs w:val="20"/>
                <w:lang w:val="sl-SI"/>
              </w:rPr>
            </w:pPr>
            <w:commentRangeStart w:id="44"/>
            <w:r>
              <w:rPr>
                <w:rFonts w:cs="Arial"/>
                <w:color w:val="FF0000"/>
                <w:szCs w:val="20"/>
                <w:lang w:val="sl-SI"/>
              </w:rPr>
              <w:t>Rešitve se bodo redno spremljale in preverjale</w:t>
            </w:r>
            <w:commentRangeEnd w:id="44"/>
            <w:r>
              <w:rPr>
                <w:rStyle w:val="Pripombasklic"/>
              </w:rPr>
              <w:commentReference w:id="44"/>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45"/>
            <w:r w:rsidRPr="00ED37A8">
              <w:rPr>
                <w:rFonts w:cs="Arial"/>
                <w:color w:val="FF0000"/>
                <w:szCs w:val="20"/>
                <w:lang w:val="sl-SI"/>
              </w:rPr>
              <w:t>Rešitve so skladne z lokalnimi, sektorskimi, nacionalnimi načrti in strategijami prilagajanja</w:t>
            </w:r>
            <w:commentRangeEnd w:id="45"/>
            <w:r w:rsidRPr="00ED37A8">
              <w:rPr>
                <w:rStyle w:val="Pripombasklic"/>
                <w:rFonts w:cs="Arial"/>
                <w:color w:val="FF0000"/>
                <w:sz w:val="20"/>
                <w:szCs w:val="20"/>
              </w:rPr>
              <w:commentReference w:id="45"/>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2C3E52C9"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Pr>
                <w:color w:val="FF0000"/>
                <w:szCs w:val="20"/>
                <w:lang w:val="sl-SI"/>
              </w:rPr>
              <w:t xml:space="preserve">javne </w:t>
            </w:r>
            <w:r w:rsidR="00361068">
              <w:rPr>
                <w:color w:val="FF0000"/>
                <w:szCs w:val="20"/>
                <w:lang w:val="sl-SI"/>
              </w:rPr>
              <w:t>kanalizacije</w:t>
            </w:r>
            <w:r>
              <w:rPr>
                <w:color w:val="FF0000"/>
                <w:szCs w:val="20"/>
                <w:lang w:val="sl-SI"/>
              </w:rPr>
              <w:t xml:space="preserve"> </w:t>
            </w:r>
            <w:r w:rsidRPr="009B7F44">
              <w:rPr>
                <w:color w:val="FF0000"/>
                <w:szCs w:val="20"/>
                <w:lang w:val="sl-SI"/>
              </w:rPr>
              <w:t>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C216F">
              <w:rPr>
                <w:rFonts w:ascii="Arial" w:hAnsi="Arial" w:cs="Times New Roman"/>
                <w:color w:val="FF0000"/>
                <w:sz w:val="20"/>
                <w:szCs w:val="20"/>
                <w:u w:val="single"/>
                <w:lang w:eastAsia="en-US"/>
              </w:rPr>
              <w:t>ne škoduje bistveno</w:t>
            </w:r>
            <w:r>
              <w:rPr>
                <w:rFonts w:ascii="Arial" w:hAnsi="Arial" w:cs="Times New Roman"/>
                <w:color w:val="FF0000"/>
                <w:sz w:val="20"/>
                <w:szCs w:val="20"/>
                <w:lang w:eastAsia="en-US"/>
              </w:rPr>
              <w:t>, saj izpolnjuje vsa splošna merila iz Dodatka A, kar izhaja iz…………………………….</w:t>
            </w:r>
          </w:p>
          <w:p w14:paraId="03AF3A59" w14:textId="77777777" w:rsidR="00412AE3" w:rsidRPr="0061749A" w:rsidRDefault="00412AE3" w:rsidP="00ED37A8">
            <w:pPr>
              <w:spacing w:line="260" w:lineRule="exact"/>
              <w:jc w:val="both"/>
              <w:rPr>
                <w:color w:val="FF0000"/>
                <w:szCs w:val="20"/>
                <w:lang w:val="sl-SI"/>
              </w:rPr>
            </w:pPr>
          </w:p>
          <w:p w14:paraId="644459B7" w14:textId="28C2A3DE" w:rsid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4562345C" w14:textId="77777777" w:rsidR="00B14459" w:rsidRDefault="00B14459" w:rsidP="00ED37A8">
            <w:pPr>
              <w:pStyle w:val="Default"/>
              <w:spacing w:line="260" w:lineRule="exact"/>
              <w:jc w:val="both"/>
              <w:rPr>
                <w:rFonts w:ascii="Arial" w:hAnsi="Arial" w:cs="Arial"/>
                <w:color w:val="FF0000"/>
                <w:sz w:val="20"/>
                <w:szCs w:val="20"/>
              </w:rPr>
            </w:pPr>
          </w:p>
          <w:p w14:paraId="75B2D5C8" w14:textId="77777777"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2167CD37" w14:textId="60377D43" w:rsidR="00A73F1F" w:rsidRPr="00B14459" w:rsidRDefault="00B14459" w:rsidP="006127D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r>
              <w:rPr>
                <w:rFonts w:ascii="Arial" w:hAnsi="Arial" w:cs="Arial"/>
                <w:color w:val="FF0000"/>
                <w:sz w:val="20"/>
                <w:szCs w:val="20"/>
                <w:lang w:eastAsia="en-US"/>
              </w:rPr>
              <w:t>…………..</w:t>
            </w:r>
          </w:p>
        </w:tc>
      </w:tr>
      <w:tr w:rsidR="00A73F1F" w:rsidRPr="00E34E7A" w14:paraId="77675FE6" w14:textId="77777777" w:rsidTr="00A73F1F">
        <w:tc>
          <w:tcPr>
            <w:tcW w:w="3256" w:type="dxa"/>
          </w:tcPr>
          <w:p w14:paraId="5E671005" w14:textId="33BF9EA3" w:rsidR="00A73F1F" w:rsidRPr="00DF4236" w:rsidRDefault="00893890" w:rsidP="0050065A">
            <w:pPr>
              <w:pStyle w:val="Default"/>
              <w:jc w:val="both"/>
              <w:rPr>
                <w:b/>
                <w:bCs/>
                <w:i/>
                <w:iCs/>
                <w:sz w:val="18"/>
                <w:szCs w:val="18"/>
              </w:rPr>
            </w:pPr>
            <w:r w:rsidRPr="007B3F7B">
              <w:rPr>
                <w:b/>
                <w:bCs/>
                <w:i/>
                <w:iCs/>
                <w:sz w:val="18"/>
                <w:szCs w:val="18"/>
              </w:rPr>
              <w:lastRenderedPageBreak/>
              <w:t xml:space="preserve">Trajnostna raba ter varstvo vodnih in morskih virov </w:t>
            </w:r>
          </w:p>
        </w:tc>
        <w:tc>
          <w:tcPr>
            <w:tcW w:w="992" w:type="dxa"/>
          </w:tcPr>
          <w:p w14:paraId="32DE6576" w14:textId="20A9A999" w:rsidR="00A73F1F" w:rsidRDefault="00A73F1F" w:rsidP="00A73F1F">
            <w:pPr>
              <w:jc w:val="both"/>
              <w:rPr>
                <w:color w:val="FF0000"/>
                <w:szCs w:val="20"/>
                <w:lang w:val="sl-SI"/>
              </w:rPr>
            </w:pPr>
          </w:p>
        </w:tc>
        <w:tc>
          <w:tcPr>
            <w:tcW w:w="4240" w:type="dxa"/>
          </w:tcPr>
          <w:p w14:paraId="3B37B633" w14:textId="77777777" w:rsidR="00493CA9" w:rsidRPr="000A509D" w:rsidRDefault="00493CA9" w:rsidP="005844AD">
            <w:pPr>
              <w:pStyle w:val="Default"/>
              <w:spacing w:line="260" w:lineRule="exact"/>
              <w:jc w:val="both"/>
              <w:rPr>
                <w:rFonts w:ascii="Arial" w:hAnsi="Arial" w:cs="Arial"/>
                <w:color w:val="auto"/>
                <w:sz w:val="20"/>
                <w:szCs w:val="20"/>
              </w:rPr>
            </w:pPr>
            <w:r w:rsidRPr="000A509D">
              <w:rPr>
                <w:rFonts w:ascii="Arial" w:hAnsi="Arial" w:cs="Arial"/>
                <w:color w:val="auto"/>
                <w:sz w:val="20"/>
                <w:szCs w:val="20"/>
              </w:rPr>
              <w:t>Pojasnjeno v 1. delu kontrolnega seznama.</w:t>
            </w:r>
          </w:p>
          <w:p w14:paraId="191A8BB8" w14:textId="77777777" w:rsidR="00493CA9" w:rsidRPr="000A509D" w:rsidRDefault="00493CA9" w:rsidP="005844AD">
            <w:pPr>
              <w:pStyle w:val="Default"/>
              <w:spacing w:line="260" w:lineRule="exact"/>
              <w:jc w:val="both"/>
              <w:rPr>
                <w:rFonts w:ascii="Arial" w:hAnsi="Arial" w:cs="Arial"/>
                <w:color w:val="auto"/>
                <w:sz w:val="20"/>
                <w:szCs w:val="20"/>
              </w:rPr>
            </w:pPr>
          </w:p>
          <w:p w14:paraId="18E72AF3" w14:textId="77777777" w:rsidR="00A73F1F" w:rsidRPr="008937A8" w:rsidRDefault="00A73F1F" w:rsidP="00493CA9">
            <w:pPr>
              <w:pStyle w:val="Default"/>
              <w:spacing w:line="260" w:lineRule="exact"/>
              <w:jc w:val="both"/>
              <w:rPr>
                <w:color w:val="8EAADB" w:themeColor="accent1" w:themeTint="99"/>
                <w:szCs w:val="20"/>
              </w:rPr>
            </w:pPr>
          </w:p>
        </w:tc>
      </w:tr>
      <w:tr w:rsidR="00A73F1F" w:rsidRPr="00B14459"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t>NE</w:t>
            </w:r>
          </w:p>
        </w:tc>
        <w:tc>
          <w:tcPr>
            <w:tcW w:w="4240" w:type="dxa"/>
          </w:tcPr>
          <w:p w14:paraId="22E7397C" w14:textId="624A38F4" w:rsidR="005844AD" w:rsidRPr="00270592" w:rsidRDefault="0001470A" w:rsidP="005844AD">
            <w:pPr>
              <w:pStyle w:val="Default"/>
              <w:spacing w:line="260" w:lineRule="exact"/>
              <w:jc w:val="both"/>
              <w:rPr>
                <w:rFonts w:ascii="Arial" w:hAnsi="Arial" w:cs="Arial"/>
                <w:iCs/>
                <w:color w:val="FF0000"/>
                <w:sz w:val="20"/>
                <w:szCs w:val="20"/>
              </w:rPr>
            </w:pPr>
            <w:r w:rsidRPr="00095AD7">
              <w:rPr>
                <w:rFonts w:ascii="Arial" w:hAnsi="Arial" w:cs="Arial"/>
                <w:iCs/>
                <w:color w:val="auto"/>
                <w:sz w:val="20"/>
                <w:szCs w:val="20"/>
              </w:rPr>
              <w:t xml:space="preserve">Investicija </w:t>
            </w:r>
            <w:r w:rsidR="005844AD" w:rsidRPr="00095AD7">
              <w:rPr>
                <w:rFonts w:ascii="Arial" w:hAnsi="Arial" w:cs="Arial"/>
                <w:iCs/>
                <w:color w:val="auto"/>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Pr>
                <w:rFonts w:ascii="Arial" w:hAnsi="Arial" w:cs="Arial"/>
                <w:iCs/>
                <w:color w:val="FF0000"/>
                <w:sz w:val="20"/>
                <w:szCs w:val="20"/>
              </w:rPr>
              <w:t xml:space="preserve">, </w:t>
            </w:r>
            <w:commentRangeStart w:id="46"/>
            <w:r>
              <w:rPr>
                <w:rFonts w:ascii="Arial" w:hAnsi="Arial" w:cs="Arial"/>
                <w:iCs/>
                <w:color w:val="FF0000"/>
                <w:sz w:val="20"/>
                <w:szCs w:val="20"/>
              </w:rPr>
              <w:t>ker……………………………………</w:t>
            </w:r>
            <w:commentRangeEnd w:id="46"/>
            <w:r w:rsidR="00361068">
              <w:rPr>
                <w:rStyle w:val="Pripombasklic"/>
                <w:rFonts w:ascii="Arial" w:hAnsi="Arial" w:cs="Times New Roman"/>
                <w:color w:val="auto"/>
                <w:lang w:val="en-US" w:eastAsia="en-US"/>
              </w:rPr>
              <w:commentReference w:id="46"/>
            </w:r>
          </w:p>
          <w:p w14:paraId="1B950F6F" w14:textId="77777777" w:rsidR="005844AD" w:rsidRPr="002A22DF" w:rsidRDefault="005844AD" w:rsidP="005844AD">
            <w:pPr>
              <w:pStyle w:val="Default"/>
              <w:spacing w:line="260" w:lineRule="exact"/>
              <w:jc w:val="both"/>
              <w:rPr>
                <w:rFonts w:ascii="Arial" w:hAnsi="Arial" w:cs="Arial"/>
                <w:iCs/>
                <w:color w:val="0070C0"/>
                <w:sz w:val="20"/>
                <w:szCs w:val="20"/>
              </w:rPr>
            </w:pPr>
          </w:p>
          <w:p w14:paraId="407DD071" w14:textId="13C8D208"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47"/>
            <w:r w:rsidRPr="005F1A4B">
              <w:rPr>
                <w:rFonts w:ascii="Arial" w:hAnsi="Arial" w:cs="Arial"/>
                <w:iCs/>
                <w:color w:val="FF0000"/>
                <w:sz w:val="20"/>
                <w:szCs w:val="20"/>
              </w:rPr>
              <w:t>je razvidno s strani….., da se je</w:t>
            </w:r>
            <w:r w:rsidR="003D6599" w:rsidRPr="005F1A4B">
              <w:rPr>
                <w:rFonts w:ascii="Arial" w:hAnsi="Arial" w:cs="Arial"/>
                <w:iCs/>
                <w:color w:val="FF0000"/>
                <w:sz w:val="20"/>
                <w:szCs w:val="20"/>
              </w:rPr>
              <w:t>/ se bo</w:t>
            </w:r>
            <w:r w:rsidRPr="005F1A4B">
              <w:rPr>
                <w:rFonts w:ascii="Arial" w:hAnsi="Arial" w:cs="Arial"/>
                <w:iCs/>
                <w:color w:val="FF0000"/>
                <w:sz w:val="20"/>
                <w:szCs w:val="20"/>
              </w:rPr>
              <w:t xml:space="preserve"> pri projektiranju izdelal:</w:t>
            </w:r>
            <w:commentRangeEnd w:id="47"/>
            <w:r w:rsidRPr="005F1A4B">
              <w:rPr>
                <w:rStyle w:val="Pripombasklic"/>
                <w:rFonts w:ascii="Arial" w:hAnsi="Arial" w:cs="Times New Roman"/>
                <w:color w:val="FF0000"/>
                <w:sz w:val="20"/>
                <w:szCs w:val="20"/>
                <w:lang w:val="en-US" w:eastAsia="en-US"/>
              </w:rPr>
              <w:commentReference w:id="47"/>
            </w:r>
          </w:p>
          <w:p w14:paraId="35B264F4"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ravnanja z gradbenimi odpadki št….., z dne…, izdelovalca…. iz katerega izhaja………oz. </w:t>
            </w:r>
          </w:p>
          <w:p w14:paraId="17D7BFAE"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gospodarjenja z odpadki št….., z dne…, izdelovalca…. iz katerega izhaja………oz. </w:t>
            </w:r>
          </w:p>
          <w:p w14:paraId="4AE14449" w14:textId="5477D25D"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w:t>
            </w:r>
            <w:r w:rsidR="0001470A" w:rsidRPr="005F1A4B">
              <w:rPr>
                <w:rFonts w:ascii="Arial" w:hAnsi="Arial" w:cs="Arial"/>
                <w:iCs/>
                <w:color w:val="FF0000"/>
                <w:sz w:val="20"/>
                <w:szCs w:val="20"/>
              </w:rPr>
              <w:t>N</w:t>
            </w:r>
            <w:r w:rsidRPr="005F1A4B">
              <w:rPr>
                <w:rFonts w:ascii="Arial" w:hAnsi="Arial" w:cs="Arial"/>
                <w:iCs/>
                <w:color w:val="FF0000"/>
                <w:sz w:val="20"/>
                <w:szCs w:val="20"/>
              </w:rPr>
              <w:t>ačrt gradbišča št….. z dne…, izdelovalca…. iz katerega izhaja………</w:t>
            </w:r>
          </w:p>
          <w:p w14:paraId="5AB0C4BB" w14:textId="77777777" w:rsidR="007D7DCB" w:rsidRDefault="007D7DCB" w:rsidP="005844AD">
            <w:pPr>
              <w:pStyle w:val="Default"/>
              <w:spacing w:line="260" w:lineRule="exact"/>
              <w:jc w:val="both"/>
              <w:rPr>
                <w:rFonts w:ascii="Arial" w:hAnsi="Arial" w:cs="Arial"/>
                <w:iCs/>
                <w:color w:val="FF0000"/>
                <w:sz w:val="20"/>
                <w:szCs w:val="20"/>
              </w:rPr>
            </w:pPr>
          </w:p>
          <w:p w14:paraId="0BB61C6C" w14:textId="58AC07B6" w:rsidR="005844AD" w:rsidRPr="005F1A4B" w:rsidRDefault="0001470A"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I</w:t>
            </w:r>
            <w:r w:rsidR="005844AD" w:rsidRPr="005F1A4B">
              <w:rPr>
                <w:rFonts w:ascii="Arial" w:hAnsi="Arial" w:cs="Arial"/>
                <w:iCs/>
                <w:color w:val="FF0000"/>
                <w:sz w:val="20"/>
                <w:szCs w:val="20"/>
              </w:rPr>
              <w:t xml:space="preserve">nvesticija nima pomembnega predvidljivega vpliva na zastavljeni </w:t>
            </w:r>
            <w:proofErr w:type="spellStart"/>
            <w:r w:rsidR="005844AD" w:rsidRPr="005F1A4B">
              <w:rPr>
                <w:rFonts w:ascii="Arial" w:hAnsi="Arial" w:cs="Arial"/>
                <w:iCs/>
                <w:color w:val="FF0000"/>
                <w:sz w:val="20"/>
                <w:szCs w:val="20"/>
              </w:rPr>
              <w:t>okoljski</w:t>
            </w:r>
            <w:proofErr w:type="spellEnd"/>
            <w:r w:rsidR="005844AD" w:rsidRPr="005F1A4B">
              <w:rPr>
                <w:rFonts w:ascii="Arial" w:hAnsi="Arial" w:cs="Arial"/>
                <w:iCs/>
                <w:color w:val="FF0000"/>
                <w:sz w:val="20"/>
                <w:szCs w:val="20"/>
              </w:rPr>
              <w:t xml:space="preserve"> cilj ob upoštevanju neposrednih in primarnih posrednih učinkov v celotnem življenjskem ciklu. </w:t>
            </w:r>
          </w:p>
          <w:p w14:paraId="4F600B7E" w14:textId="03400E50"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Pri gradnji bo pretežno uporabljen </w:t>
            </w:r>
            <w:commentRangeStart w:id="48"/>
            <w:r w:rsidRPr="005F1A4B">
              <w:rPr>
                <w:rFonts w:ascii="Arial" w:hAnsi="Arial" w:cs="Arial"/>
                <w:iCs/>
                <w:color w:val="FF0000"/>
                <w:sz w:val="20"/>
                <w:szCs w:val="20"/>
              </w:rPr>
              <w:t xml:space="preserve">material iz obnovljivih virov </w:t>
            </w:r>
            <w:commentRangeEnd w:id="48"/>
            <w:r w:rsidRPr="005F1A4B">
              <w:rPr>
                <w:rStyle w:val="Pripombasklic"/>
                <w:rFonts w:ascii="Arial" w:hAnsi="Arial" w:cs="Arial"/>
                <w:color w:val="FF0000"/>
                <w:sz w:val="20"/>
                <w:szCs w:val="20"/>
                <w:lang w:val="en-US" w:eastAsia="en-US"/>
              </w:rPr>
              <w:commentReference w:id="48"/>
            </w:r>
            <w:r w:rsidRPr="005F1A4B">
              <w:rPr>
                <w:rFonts w:ascii="Arial" w:hAnsi="Arial" w:cs="Arial"/>
                <w:iCs/>
                <w:color w:val="FF0000"/>
                <w:sz w:val="20"/>
                <w:szCs w:val="20"/>
              </w:rPr>
              <w:t xml:space="preserve">ob upoštevanju načela krožnega gospodarstva, kjer se bo po amortizaciji </w:t>
            </w:r>
            <w:r w:rsidR="003D6599" w:rsidRPr="005F1A4B">
              <w:rPr>
                <w:rFonts w:ascii="Arial" w:hAnsi="Arial" w:cs="Arial"/>
                <w:iCs/>
                <w:color w:val="FF0000"/>
                <w:sz w:val="20"/>
                <w:szCs w:val="20"/>
              </w:rPr>
              <w:t>objekta</w:t>
            </w:r>
            <w:r w:rsidRPr="005F1A4B">
              <w:rPr>
                <w:rFonts w:ascii="Arial" w:hAnsi="Arial" w:cs="Arial"/>
                <w:iCs/>
                <w:color w:val="FF0000"/>
                <w:sz w:val="20"/>
                <w:szCs w:val="20"/>
              </w:rPr>
              <w:t xml:space="preserve"> del odpadkov recikliral in ponovno uporabil. </w:t>
            </w:r>
          </w:p>
          <w:p w14:paraId="7D2AF29F" w14:textId="77777777" w:rsidR="007D7DCB" w:rsidRDefault="007D7DCB" w:rsidP="005844AD">
            <w:pPr>
              <w:jc w:val="both"/>
              <w:rPr>
                <w:rFonts w:cs="Arial"/>
                <w:iCs/>
                <w:color w:val="FF0000"/>
                <w:szCs w:val="20"/>
                <w:lang w:val="sl-SI"/>
              </w:rPr>
            </w:pPr>
          </w:p>
          <w:p w14:paraId="1B8FBD8E" w14:textId="4A781E30" w:rsidR="00A73F1F" w:rsidRPr="005F1A4B" w:rsidRDefault="005844AD" w:rsidP="005844AD">
            <w:pPr>
              <w:jc w:val="both"/>
              <w:rPr>
                <w:rFonts w:cs="Arial"/>
                <w:iCs/>
                <w:color w:val="FF0000"/>
                <w:szCs w:val="20"/>
                <w:lang w:val="sl-SI"/>
              </w:rPr>
            </w:pPr>
            <w:r w:rsidRPr="005F1A4B">
              <w:rPr>
                <w:rFonts w:cs="Arial"/>
                <w:iCs/>
                <w:color w:val="FF0000"/>
                <w:szCs w:val="20"/>
                <w:lang w:val="sl-SI"/>
              </w:rPr>
              <w:t>Količina odpadkov bo zmanjšana na najmanjšo možno mero, odpadni gradbeni material je bil recikliran in ustrezno odstranjen</w:t>
            </w:r>
            <w:r w:rsidR="003D6599" w:rsidRPr="005F1A4B">
              <w:rPr>
                <w:rFonts w:cs="Arial"/>
                <w:iCs/>
                <w:color w:val="FF0000"/>
                <w:szCs w:val="20"/>
                <w:lang w:val="sl-SI"/>
              </w:rPr>
              <w:t xml:space="preserve">, </w:t>
            </w:r>
            <w:commentRangeStart w:id="49"/>
            <w:r w:rsidR="003D6599" w:rsidRPr="005F1A4B">
              <w:rPr>
                <w:rFonts w:cs="Arial"/>
                <w:iCs/>
                <w:color w:val="FF0000"/>
                <w:szCs w:val="20"/>
                <w:lang w:val="sl-SI"/>
              </w:rPr>
              <w:t>kar je razvidno iz……………………………..</w:t>
            </w:r>
            <w:commentRangeEnd w:id="49"/>
            <w:r w:rsidR="00361068">
              <w:rPr>
                <w:rStyle w:val="Pripombasklic"/>
              </w:rPr>
              <w:commentReference w:id="49"/>
            </w:r>
          </w:p>
          <w:p w14:paraId="4329DE7B" w14:textId="77777777" w:rsidR="007873B1" w:rsidRPr="002A22DF" w:rsidRDefault="007873B1" w:rsidP="005844AD">
            <w:pPr>
              <w:jc w:val="both"/>
              <w:rPr>
                <w:rFonts w:cs="Arial"/>
                <w:iCs/>
                <w:color w:val="0070C0"/>
                <w:szCs w:val="20"/>
                <w:lang w:val="sl-SI"/>
              </w:rPr>
            </w:pPr>
          </w:p>
          <w:p w14:paraId="5CCF002B" w14:textId="28ABC37E" w:rsidR="00270592" w:rsidRPr="005F1A4B" w:rsidRDefault="00270592" w:rsidP="00270592">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5F1A4B">
              <w:rPr>
                <w:rFonts w:ascii="Arial" w:hAnsi="Arial" w:cs="Times New Roman"/>
                <w:color w:val="FF0000"/>
                <w:sz w:val="20"/>
                <w:szCs w:val="20"/>
                <w:lang w:eastAsia="en-US"/>
              </w:rPr>
              <w:t>okoljskemu</w:t>
            </w:r>
            <w:proofErr w:type="spellEnd"/>
            <w:r w:rsidRPr="005F1A4B">
              <w:rPr>
                <w:rFonts w:ascii="Arial" w:hAnsi="Arial" w:cs="Times New Roman"/>
                <w:color w:val="FF0000"/>
                <w:sz w:val="20"/>
                <w:szCs w:val="20"/>
                <w:lang w:eastAsia="en-US"/>
              </w:rPr>
              <w:t xml:space="preserve"> cilju, saj tehnična merila niso relevantna.</w:t>
            </w:r>
          </w:p>
          <w:p w14:paraId="4E05B04A" w14:textId="77777777" w:rsidR="00957232" w:rsidRPr="002A22DF" w:rsidRDefault="00957232" w:rsidP="00270592">
            <w:pPr>
              <w:pStyle w:val="Default"/>
              <w:spacing w:line="260" w:lineRule="exact"/>
              <w:jc w:val="both"/>
              <w:rPr>
                <w:rFonts w:ascii="Arial" w:hAnsi="Arial" w:cs="Times New Roman"/>
                <w:color w:val="0070C0"/>
                <w:sz w:val="20"/>
                <w:szCs w:val="20"/>
                <w:lang w:eastAsia="en-US"/>
              </w:rPr>
            </w:pPr>
          </w:p>
          <w:p w14:paraId="364EA96E" w14:textId="77777777" w:rsidR="00095AD7" w:rsidRPr="005F1A4B" w:rsidRDefault="0001470A"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Projekt upošteva naslednje omilitvene ukrepe (OU) in priporočila (P) iz Priloge 2 Meril za izbor operacij v okviru Programa EKP 2021-2027 v Sloveniji:………………………………………………….npr.</w:t>
            </w:r>
            <w:r w:rsidR="00095AD7" w:rsidRPr="005F1A4B">
              <w:rPr>
                <w:rFonts w:ascii="Arial" w:hAnsi="Arial" w:cs="Times New Roman"/>
                <w:color w:val="FF0000"/>
                <w:sz w:val="20"/>
                <w:szCs w:val="20"/>
                <w:lang w:eastAsia="en-US"/>
              </w:rPr>
              <w:t>:</w:t>
            </w:r>
          </w:p>
          <w:p w14:paraId="7CEB5EF6" w14:textId="02C6BB54" w:rsidR="0001470A" w:rsidRPr="005F1A4B"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w:t>
            </w:r>
            <w:r w:rsidR="0001470A" w:rsidRPr="005F1A4B">
              <w:rPr>
                <w:rFonts w:ascii="Arial" w:hAnsi="Arial" w:cs="Times New Roman"/>
                <w:color w:val="FF0000"/>
                <w:sz w:val="20"/>
                <w:szCs w:val="20"/>
                <w:lang w:eastAsia="en-US"/>
              </w:rPr>
              <w:t xml:space="preserve"> OU 1 (snovna učinkovitost, priprava gradbenih odpadkov za ponovno uporabo), kar je razvidno iz…….</w:t>
            </w:r>
          </w:p>
          <w:p w14:paraId="6CA6F7F4" w14:textId="04FBF688" w:rsidR="0001470A"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xml:space="preserve">- </w:t>
            </w:r>
            <w:r w:rsidR="0001470A" w:rsidRPr="005F1A4B">
              <w:rPr>
                <w:rFonts w:ascii="Arial" w:hAnsi="Arial" w:cs="Times New Roman"/>
                <w:color w:val="FF0000"/>
                <w:sz w:val="20"/>
                <w:szCs w:val="20"/>
                <w:lang w:eastAsia="en-US"/>
              </w:rPr>
              <w:t>OU 2 (rešitve krožnega gospodarstva, minimaliziranje odpadkov), kar je razvidno iz……</w:t>
            </w:r>
            <w:r w:rsidR="00B14459">
              <w:rPr>
                <w:rFonts w:ascii="Arial" w:hAnsi="Arial" w:cs="Times New Roman"/>
                <w:color w:val="FF0000"/>
                <w:sz w:val="20"/>
                <w:szCs w:val="20"/>
                <w:lang w:eastAsia="en-US"/>
              </w:rPr>
              <w:t>………………………..</w:t>
            </w:r>
          </w:p>
          <w:p w14:paraId="3DA0595C" w14:textId="77777777" w:rsidR="00B14459" w:rsidRDefault="00B14459" w:rsidP="0001470A">
            <w:pPr>
              <w:pStyle w:val="Default"/>
              <w:spacing w:line="260" w:lineRule="exact"/>
              <w:jc w:val="both"/>
              <w:rPr>
                <w:rFonts w:ascii="Arial" w:hAnsi="Arial" w:cs="Times New Roman"/>
                <w:color w:val="FF0000"/>
                <w:sz w:val="20"/>
                <w:szCs w:val="20"/>
                <w:lang w:eastAsia="en-US"/>
              </w:rPr>
            </w:pPr>
          </w:p>
          <w:p w14:paraId="42C7BAF3" w14:textId="77777777"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35BCFC0"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13B93234" w14:textId="743DB98F" w:rsidR="00B14459" w:rsidRPr="005F1A4B" w:rsidRDefault="00B14459" w:rsidP="00B14459">
            <w:pPr>
              <w:pStyle w:val="Default"/>
              <w:spacing w:line="260" w:lineRule="exact"/>
              <w:jc w:val="both"/>
              <w:rPr>
                <w:rFonts w:ascii="Arial" w:hAnsi="Arial" w:cs="Times New Roman"/>
                <w:color w:val="FF0000"/>
                <w:sz w:val="20"/>
                <w:szCs w:val="20"/>
                <w:lang w:eastAsia="en-US"/>
              </w:rPr>
            </w:pPr>
            <w:r w:rsidRPr="009849C1">
              <w:rPr>
                <w:rFonts w:ascii="Arial" w:hAnsi="Arial" w:cs="Arial"/>
                <w:color w:val="FF0000"/>
                <w:sz w:val="20"/>
                <w:szCs w:val="20"/>
                <w:lang w:eastAsia="en-US"/>
              </w:rPr>
              <w:t>…………………………………………………….</w:t>
            </w:r>
          </w:p>
          <w:p w14:paraId="6CAC82C6" w14:textId="2352C4CA" w:rsidR="0025404C" w:rsidRPr="008937A8" w:rsidRDefault="0025404C" w:rsidP="00270592">
            <w:pPr>
              <w:pStyle w:val="Default"/>
              <w:spacing w:line="260" w:lineRule="exact"/>
              <w:jc w:val="both"/>
              <w:rPr>
                <w:color w:val="8EAADB" w:themeColor="accent1" w:themeTint="99"/>
                <w:szCs w:val="20"/>
              </w:rPr>
            </w:pP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t>NE</w:t>
            </w:r>
          </w:p>
        </w:tc>
        <w:tc>
          <w:tcPr>
            <w:tcW w:w="4240" w:type="dxa"/>
          </w:tcPr>
          <w:p w14:paraId="246A9CA0" w14:textId="22B5A3BD" w:rsidR="005844AD" w:rsidRPr="00095AD7" w:rsidRDefault="004E4234" w:rsidP="005844AD">
            <w:pPr>
              <w:pStyle w:val="Default"/>
              <w:spacing w:line="260" w:lineRule="exact"/>
              <w:jc w:val="both"/>
              <w:rPr>
                <w:rFonts w:ascii="Arial" w:hAnsi="Arial" w:cs="Arial"/>
                <w:color w:val="auto"/>
                <w:sz w:val="20"/>
                <w:szCs w:val="20"/>
                <w:lang w:eastAsia="en-US"/>
              </w:rPr>
            </w:pPr>
            <w:r w:rsidRPr="00095AD7">
              <w:rPr>
                <w:rFonts w:ascii="Arial" w:hAnsi="Arial" w:cs="Arial"/>
                <w:color w:val="auto"/>
                <w:sz w:val="20"/>
                <w:szCs w:val="20"/>
                <w:lang w:eastAsia="en-US"/>
              </w:rPr>
              <w:t>Investicija</w:t>
            </w:r>
            <w:r w:rsidR="005844AD" w:rsidRPr="00095AD7">
              <w:rPr>
                <w:rFonts w:ascii="Arial" w:hAnsi="Arial" w:cs="Arial"/>
                <w:color w:val="auto"/>
                <w:sz w:val="20"/>
                <w:szCs w:val="20"/>
                <w:lang w:eastAsia="en-US"/>
              </w:rPr>
              <w:t xml:space="preserve"> ne bo škodovala preprečevanju in nadzorovanju onesnaževanja, saj ne pričakujemo znatnega povečanja emisij onesnaževal v zrak, vodo ali zemljo v primerjavi s stanjem pred začetkom</w:t>
            </w:r>
            <w:r w:rsidR="006E421C">
              <w:rPr>
                <w:rFonts w:ascii="Arial" w:hAnsi="Arial" w:cs="Arial"/>
                <w:color w:val="auto"/>
                <w:sz w:val="20"/>
                <w:szCs w:val="20"/>
                <w:lang w:eastAsia="en-US"/>
              </w:rPr>
              <w:t xml:space="preserve"> investicije</w:t>
            </w:r>
            <w:r w:rsidRPr="00095AD7">
              <w:rPr>
                <w:rFonts w:ascii="Arial" w:hAnsi="Arial" w:cs="Arial"/>
                <w:color w:val="auto"/>
                <w:sz w:val="20"/>
                <w:szCs w:val="20"/>
                <w:lang w:eastAsia="en-US"/>
              </w:rPr>
              <w:t>.</w:t>
            </w:r>
          </w:p>
          <w:p w14:paraId="290759FA" w14:textId="77777777" w:rsidR="005844AD" w:rsidRPr="008A35C0" w:rsidRDefault="005844AD" w:rsidP="005844AD">
            <w:pPr>
              <w:pStyle w:val="Default"/>
              <w:jc w:val="both"/>
              <w:rPr>
                <w:color w:val="FF0000"/>
                <w:sz w:val="20"/>
                <w:szCs w:val="20"/>
              </w:rPr>
            </w:pPr>
          </w:p>
          <w:p w14:paraId="7EF241A2" w14:textId="383499AD" w:rsidR="006924B4" w:rsidRDefault="006924B4" w:rsidP="006924B4">
            <w:pPr>
              <w:pStyle w:val="Default"/>
              <w:spacing w:line="260" w:lineRule="exact"/>
              <w:jc w:val="both"/>
              <w:rPr>
                <w:rFonts w:ascii="Arial" w:hAnsi="Arial" w:cs="Times New Roman"/>
                <w:color w:val="auto"/>
                <w:sz w:val="20"/>
                <w:szCs w:val="20"/>
                <w:lang w:eastAsia="en-US"/>
              </w:rPr>
            </w:pPr>
            <w:r w:rsidRPr="006924B4">
              <w:rPr>
                <w:rFonts w:ascii="Arial" w:hAnsi="Arial" w:cs="Times New Roman"/>
                <w:color w:val="auto"/>
                <w:sz w:val="20"/>
                <w:szCs w:val="20"/>
                <w:lang w:eastAsia="en-US"/>
              </w:rPr>
              <w:t xml:space="preserve">Obravnavana infrastruktura v skladu z Delegirano uredbo Komisije (EU) 2021/2139 oz. 2023/2486 </w:t>
            </w:r>
            <w:r w:rsidRPr="006924B4">
              <w:rPr>
                <w:rFonts w:ascii="Arial" w:hAnsi="Arial" w:cs="Times New Roman"/>
                <w:b/>
                <w:bCs/>
                <w:color w:val="auto"/>
                <w:sz w:val="20"/>
                <w:szCs w:val="20"/>
                <w:lang w:eastAsia="en-US"/>
              </w:rPr>
              <w:t>ne škoduje bistveno</w:t>
            </w:r>
            <w:r w:rsidRPr="006924B4">
              <w:rPr>
                <w:rFonts w:ascii="Arial" w:hAnsi="Arial" w:cs="Times New Roman"/>
                <w:color w:val="auto"/>
                <w:sz w:val="20"/>
                <w:szCs w:val="20"/>
                <w:lang w:eastAsia="en-US"/>
              </w:rPr>
              <w:t>, saj izpolnjuje naslednja tehnična merila:</w:t>
            </w:r>
          </w:p>
          <w:p w14:paraId="008E1CC9" w14:textId="78AF13D8" w:rsidR="006924B4" w:rsidRDefault="006924B4" w:rsidP="006924B4">
            <w:pPr>
              <w:pStyle w:val="Odstavekseznama"/>
              <w:numPr>
                <w:ilvl w:val="0"/>
                <w:numId w:val="21"/>
              </w:numPr>
              <w:rPr>
                <w:szCs w:val="20"/>
                <w:lang w:val="sl-SI"/>
              </w:rPr>
            </w:pPr>
            <w:commentRangeStart w:id="50"/>
            <w:r w:rsidRPr="006924B4">
              <w:rPr>
                <w:szCs w:val="20"/>
                <w:lang w:val="sl-SI"/>
              </w:rPr>
              <w:t xml:space="preserve">Izpusti v sprejemne vode </w:t>
            </w:r>
            <w:r w:rsidR="00361068">
              <w:rPr>
                <w:szCs w:val="20"/>
                <w:lang w:val="sl-SI"/>
              </w:rPr>
              <w:t xml:space="preserve">bodo po zaključku predmetne investicije </w:t>
            </w:r>
            <w:r w:rsidRPr="006924B4">
              <w:rPr>
                <w:szCs w:val="20"/>
                <w:lang w:val="sl-SI"/>
              </w:rPr>
              <w:t>izpolnj</w:t>
            </w:r>
            <w:r w:rsidR="00361068">
              <w:rPr>
                <w:szCs w:val="20"/>
                <w:lang w:val="sl-SI"/>
              </w:rPr>
              <w:t>evali</w:t>
            </w:r>
            <w:r w:rsidRPr="006924B4">
              <w:rPr>
                <w:szCs w:val="20"/>
                <w:lang w:val="sl-SI"/>
              </w:rPr>
              <w:t xml:space="preserve"> zahteve iz Uredbe o odvajanju in čiščenju komunalne odpadne vode,</w:t>
            </w:r>
            <w:commentRangeEnd w:id="50"/>
            <w:r w:rsidR="009A67CB">
              <w:rPr>
                <w:rStyle w:val="Pripombasklic"/>
              </w:rPr>
              <w:commentReference w:id="50"/>
            </w:r>
            <w:r w:rsidRPr="006924B4">
              <w:rPr>
                <w:szCs w:val="20"/>
                <w:lang w:val="sl-SI"/>
              </w:rPr>
              <w:t xml:space="preserve"> ki določa mejne vrednosti emisije snovi pri odvajanju odpadne vode iz komunalnih čistilnih naprav</w:t>
            </w:r>
            <w:r>
              <w:rPr>
                <w:szCs w:val="20"/>
                <w:lang w:val="sl-SI"/>
              </w:rPr>
              <w:t xml:space="preserve">, </w:t>
            </w:r>
            <w:commentRangeStart w:id="51"/>
            <w:r>
              <w:rPr>
                <w:szCs w:val="20"/>
                <w:lang w:val="sl-SI"/>
              </w:rPr>
              <w:t>kar je razvidno iz…………………….</w:t>
            </w:r>
            <w:commentRangeEnd w:id="51"/>
            <w:r w:rsidR="00361068">
              <w:rPr>
                <w:rStyle w:val="Pripombasklic"/>
              </w:rPr>
              <w:commentReference w:id="51"/>
            </w:r>
          </w:p>
          <w:p w14:paraId="6A38412B" w14:textId="221BB430" w:rsidR="006924B4" w:rsidRPr="006924B4" w:rsidRDefault="006924B4" w:rsidP="006924B4">
            <w:pPr>
              <w:pStyle w:val="Odstavekseznama"/>
              <w:numPr>
                <w:ilvl w:val="0"/>
                <w:numId w:val="21"/>
              </w:numPr>
              <w:rPr>
                <w:szCs w:val="20"/>
                <w:lang w:val="sl-SI"/>
              </w:rPr>
            </w:pPr>
            <w:r w:rsidRPr="006924B4">
              <w:rPr>
                <w:szCs w:val="20"/>
                <w:lang w:val="sl-SI"/>
              </w:rPr>
              <w:t>Izvajajo se ustrezni tehnični ukrepi za zadrževanje in čiščenje padavinske odpadne vode v skladu s 24. členom Uredbe</w:t>
            </w:r>
            <w:r w:rsidR="00361068" w:rsidRPr="006924B4">
              <w:rPr>
                <w:szCs w:val="20"/>
                <w:lang w:val="sl-SI"/>
              </w:rPr>
              <w:t xml:space="preserve"> o odvajanju in čiščenju komunalne odpadne vode</w:t>
            </w:r>
            <w:r w:rsidRPr="006924B4">
              <w:rPr>
                <w:szCs w:val="20"/>
                <w:lang w:val="sl-SI"/>
              </w:rPr>
              <w:t xml:space="preserve"> </w:t>
            </w:r>
            <w:commentRangeStart w:id="52"/>
            <w:r w:rsidRPr="006924B4">
              <w:rPr>
                <w:color w:val="FF0000"/>
                <w:szCs w:val="20"/>
                <w:lang w:val="sl-SI"/>
              </w:rPr>
              <w:t>(kar vključuje: sonaravne rešitve, sisteme ločenega zbiranja</w:t>
            </w:r>
            <w:r>
              <w:rPr>
                <w:color w:val="FF0000"/>
                <w:szCs w:val="20"/>
                <w:lang w:val="sl-SI"/>
              </w:rPr>
              <w:t xml:space="preserve"> </w:t>
            </w:r>
            <w:r w:rsidRPr="006924B4">
              <w:rPr>
                <w:color w:val="FF0000"/>
                <w:szCs w:val="20"/>
                <w:lang w:val="sl-SI"/>
              </w:rPr>
              <w:t>meteorne vode, zadrževalnike za zadrževanje in čiščenje prvega padavinskega vala</w:t>
            </w:r>
            <w:commentRangeEnd w:id="52"/>
            <w:r w:rsidR="00361068">
              <w:rPr>
                <w:rStyle w:val="Pripombasklic"/>
              </w:rPr>
              <w:commentReference w:id="52"/>
            </w:r>
            <w:r w:rsidRPr="006924B4">
              <w:rPr>
                <w:color w:val="FF0000"/>
                <w:szCs w:val="20"/>
                <w:lang w:val="sl-SI"/>
              </w:rPr>
              <w:t>)</w:t>
            </w:r>
            <w:r w:rsidR="00361068">
              <w:rPr>
                <w:color w:val="FF0000"/>
                <w:szCs w:val="20"/>
                <w:lang w:val="sl-SI"/>
              </w:rPr>
              <w:t>,</w:t>
            </w:r>
            <w:r>
              <w:rPr>
                <w:szCs w:val="20"/>
                <w:lang w:val="sl-SI"/>
              </w:rPr>
              <w:t xml:space="preserve"> </w:t>
            </w:r>
            <w:commentRangeStart w:id="53"/>
            <w:r>
              <w:rPr>
                <w:szCs w:val="20"/>
                <w:lang w:val="sl-SI"/>
              </w:rPr>
              <w:t>kar je razvidno iz…………………….</w:t>
            </w:r>
            <w:r w:rsidRPr="006924B4">
              <w:rPr>
                <w:color w:val="FF0000"/>
                <w:szCs w:val="20"/>
                <w:lang w:val="sl-SI"/>
              </w:rPr>
              <w:t xml:space="preserve"> </w:t>
            </w:r>
            <w:commentRangeEnd w:id="53"/>
            <w:r w:rsidR="00361068">
              <w:rPr>
                <w:rStyle w:val="Pripombasklic"/>
              </w:rPr>
              <w:commentReference w:id="53"/>
            </w:r>
          </w:p>
          <w:p w14:paraId="18160142" w14:textId="49DD1C5D" w:rsidR="006924B4" w:rsidRPr="006924B4" w:rsidRDefault="006924B4" w:rsidP="006924B4">
            <w:pPr>
              <w:pStyle w:val="Odstavekseznama"/>
              <w:numPr>
                <w:ilvl w:val="0"/>
                <w:numId w:val="21"/>
              </w:numPr>
              <w:rPr>
                <w:szCs w:val="20"/>
                <w:lang w:val="sl-SI"/>
              </w:rPr>
            </w:pPr>
            <w:r w:rsidRPr="006924B4">
              <w:rPr>
                <w:szCs w:val="20"/>
                <w:lang w:val="sl-SI"/>
              </w:rPr>
              <w:t>Blato iz čistilne naprave se uporablja v skladu Uredbo o uporabi blata iz komunalnih čistilnih naprav v kmetijstvu</w:t>
            </w:r>
            <w:r>
              <w:rPr>
                <w:szCs w:val="20"/>
                <w:lang w:val="sl-SI"/>
              </w:rPr>
              <w:t xml:space="preserve">, </w:t>
            </w:r>
            <w:commentRangeStart w:id="54"/>
            <w:r>
              <w:rPr>
                <w:szCs w:val="20"/>
                <w:lang w:val="sl-SI"/>
              </w:rPr>
              <w:t>kar je razvidno iz…………………….</w:t>
            </w:r>
            <w:commentRangeEnd w:id="54"/>
            <w:r w:rsidR="00361068">
              <w:rPr>
                <w:rStyle w:val="Pripombasklic"/>
              </w:rPr>
              <w:commentReference w:id="54"/>
            </w:r>
          </w:p>
          <w:p w14:paraId="57553B6F" w14:textId="77777777" w:rsidR="006924B4" w:rsidRPr="00F526F5" w:rsidRDefault="006924B4" w:rsidP="006924B4">
            <w:pPr>
              <w:pStyle w:val="Default"/>
              <w:spacing w:line="260" w:lineRule="exact"/>
              <w:jc w:val="both"/>
              <w:rPr>
                <w:rFonts w:ascii="Arial" w:hAnsi="Arial" w:cs="Times New Roman"/>
                <w:color w:val="FF0000"/>
                <w:sz w:val="20"/>
                <w:szCs w:val="20"/>
                <w:lang w:eastAsia="en-US"/>
              </w:rPr>
            </w:pPr>
          </w:p>
          <w:p w14:paraId="1A1399F9" w14:textId="2379117A" w:rsidR="005844AD" w:rsidRPr="006924B4" w:rsidRDefault="006924B4" w:rsidP="005844AD">
            <w:pPr>
              <w:pStyle w:val="Default"/>
              <w:spacing w:line="260" w:lineRule="exact"/>
              <w:jc w:val="both"/>
              <w:rPr>
                <w:rFonts w:ascii="Arial" w:hAnsi="Arial" w:cs="Arial"/>
                <w:color w:val="auto"/>
                <w:sz w:val="20"/>
                <w:szCs w:val="20"/>
                <w:lang w:eastAsia="en-US"/>
              </w:rPr>
            </w:pPr>
            <w:r w:rsidRPr="006924B4">
              <w:rPr>
                <w:rFonts w:ascii="Arial" w:hAnsi="Arial" w:cs="Arial"/>
                <w:color w:val="auto"/>
                <w:sz w:val="20"/>
                <w:szCs w:val="20"/>
                <w:lang w:eastAsia="en-US"/>
              </w:rPr>
              <w:t xml:space="preserve">Gradnja javne kanalizacije </w:t>
            </w:r>
            <w:r w:rsidR="005844AD" w:rsidRPr="006924B4">
              <w:rPr>
                <w:rFonts w:ascii="Arial" w:hAnsi="Arial" w:cs="Arial"/>
                <w:color w:val="auto"/>
                <w:sz w:val="20"/>
                <w:szCs w:val="20"/>
                <w:lang w:eastAsia="en-US"/>
              </w:rPr>
              <w:t xml:space="preserve">je skladna z </w:t>
            </w:r>
            <w:proofErr w:type="spellStart"/>
            <w:r w:rsidR="005844AD" w:rsidRPr="006924B4">
              <w:rPr>
                <w:rFonts w:ascii="Arial" w:hAnsi="Arial" w:cs="Arial"/>
                <w:color w:val="auto"/>
                <w:sz w:val="20"/>
                <w:szCs w:val="20"/>
                <w:lang w:eastAsia="en-US"/>
              </w:rPr>
              <w:t>okoljsko</w:t>
            </w:r>
            <w:proofErr w:type="spellEnd"/>
            <w:r w:rsidR="005844AD" w:rsidRPr="006924B4">
              <w:rPr>
                <w:rFonts w:ascii="Arial" w:hAnsi="Arial" w:cs="Arial"/>
                <w:color w:val="auto"/>
                <w:sz w:val="20"/>
                <w:szCs w:val="20"/>
                <w:lang w:eastAsia="en-US"/>
              </w:rPr>
              <w:t xml:space="preserve"> zakonodajo, saj je bilo za predmetni projekt XY… izdano pravnomočno gradbeno</w:t>
            </w:r>
            <w:r w:rsidR="00754026" w:rsidRPr="006924B4">
              <w:rPr>
                <w:rFonts w:ascii="Arial" w:hAnsi="Arial" w:cs="Arial"/>
                <w:color w:val="auto"/>
                <w:sz w:val="20"/>
                <w:szCs w:val="20"/>
                <w:lang w:eastAsia="en-US"/>
              </w:rPr>
              <w:t xml:space="preserve"> </w:t>
            </w:r>
            <w:r w:rsidR="005844AD" w:rsidRPr="006924B4">
              <w:rPr>
                <w:rFonts w:ascii="Arial" w:hAnsi="Arial" w:cs="Arial"/>
                <w:color w:val="auto"/>
                <w:sz w:val="20"/>
                <w:szCs w:val="20"/>
                <w:lang w:eastAsia="en-US"/>
              </w:rPr>
              <w:t>dovoljenje UE… št….. z dne….</w:t>
            </w:r>
          </w:p>
          <w:p w14:paraId="7D06AA3D" w14:textId="22A5CE72" w:rsidR="005844AD" w:rsidRPr="006924B4" w:rsidRDefault="005844AD" w:rsidP="005844AD">
            <w:pPr>
              <w:pStyle w:val="Default"/>
              <w:spacing w:line="260" w:lineRule="exact"/>
              <w:jc w:val="both"/>
              <w:rPr>
                <w:rFonts w:ascii="Arial" w:hAnsi="Arial" w:cs="Arial"/>
                <w:color w:val="auto"/>
                <w:sz w:val="20"/>
                <w:szCs w:val="20"/>
                <w:lang w:eastAsia="en-US"/>
              </w:rPr>
            </w:pPr>
            <w:r w:rsidRPr="006924B4">
              <w:rPr>
                <w:rFonts w:ascii="Arial" w:hAnsi="Arial" w:cs="Arial"/>
                <w:color w:val="auto"/>
                <w:sz w:val="20"/>
                <w:szCs w:val="20"/>
                <w:lang w:eastAsia="en-US"/>
              </w:rPr>
              <w:t>Opis vplivov gradnje na okolico za projekt XY… izhaja iz projektne dokumentacije DGD … št. …., datum…., izdelovalec…, in je razviden s strani…</w:t>
            </w:r>
            <w:r w:rsidR="00754026" w:rsidRPr="006924B4">
              <w:rPr>
                <w:rFonts w:ascii="Arial" w:hAnsi="Arial" w:cs="Arial"/>
                <w:color w:val="auto"/>
                <w:sz w:val="20"/>
                <w:szCs w:val="20"/>
                <w:lang w:eastAsia="en-US"/>
              </w:rPr>
              <w:t>…………………..</w:t>
            </w:r>
          </w:p>
          <w:p w14:paraId="03BDDCA0" w14:textId="77777777" w:rsidR="005844AD" w:rsidRPr="002A22DF" w:rsidRDefault="005844AD" w:rsidP="005844AD">
            <w:pPr>
              <w:pStyle w:val="Default"/>
              <w:spacing w:line="260" w:lineRule="exact"/>
              <w:jc w:val="both"/>
              <w:rPr>
                <w:rFonts w:ascii="Arial" w:hAnsi="Arial" w:cs="Arial"/>
                <w:color w:val="0070C0"/>
                <w:sz w:val="20"/>
                <w:szCs w:val="20"/>
                <w:lang w:eastAsia="en-US"/>
              </w:rPr>
            </w:pPr>
          </w:p>
          <w:p w14:paraId="25C5A059" w14:textId="0BEA8597" w:rsidR="005844AD" w:rsidRPr="006924B4" w:rsidRDefault="005844AD" w:rsidP="005844AD">
            <w:pPr>
              <w:pStyle w:val="Default"/>
              <w:spacing w:line="260" w:lineRule="exact"/>
              <w:jc w:val="both"/>
              <w:rPr>
                <w:rFonts w:ascii="Arial" w:hAnsi="Arial" w:cs="Arial"/>
                <w:color w:val="FF0000"/>
                <w:sz w:val="20"/>
                <w:szCs w:val="20"/>
                <w:lang w:eastAsia="en-US"/>
              </w:rPr>
            </w:pPr>
            <w:r w:rsidRPr="006924B4">
              <w:rPr>
                <w:rFonts w:ascii="Arial" w:hAnsi="Arial" w:cs="Arial"/>
                <w:color w:val="FF0000"/>
                <w:sz w:val="20"/>
                <w:szCs w:val="20"/>
                <w:lang w:eastAsia="en-US"/>
              </w:rPr>
              <w:t xml:space="preserve">Priložene </w:t>
            </w:r>
            <w:r w:rsidR="004E4234" w:rsidRPr="006924B4">
              <w:rPr>
                <w:rFonts w:ascii="Arial" w:hAnsi="Arial" w:cs="Arial"/>
                <w:color w:val="FF0000"/>
                <w:sz w:val="20"/>
                <w:szCs w:val="20"/>
                <w:lang w:eastAsia="en-US"/>
              </w:rPr>
              <w:t xml:space="preserve">bodo </w:t>
            </w:r>
            <w:r w:rsidRPr="006924B4">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55"/>
            <w:r w:rsidRPr="006924B4">
              <w:rPr>
                <w:rFonts w:ascii="Arial" w:hAnsi="Arial" w:cs="Arial"/>
                <w:color w:val="FF0000"/>
                <w:sz w:val="20"/>
                <w:szCs w:val="20"/>
                <w:lang w:eastAsia="en-US"/>
              </w:rPr>
              <w:t>in sicer</w:t>
            </w:r>
            <w:commentRangeEnd w:id="55"/>
            <w:r w:rsidRPr="006924B4">
              <w:rPr>
                <w:rFonts w:cs="Arial"/>
                <w:color w:val="FF0000"/>
              </w:rPr>
              <w:commentReference w:id="55"/>
            </w:r>
            <w:r w:rsidRPr="006924B4">
              <w:rPr>
                <w:rFonts w:ascii="Arial" w:hAnsi="Arial" w:cs="Arial"/>
                <w:color w:val="FF0000"/>
                <w:sz w:val="20"/>
                <w:szCs w:val="20"/>
                <w:lang w:eastAsia="en-US"/>
              </w:rPr>
              <w:t>……</w:t>
            </w:r>
            <w:r w:rsidR="00754026" w:rsidRPr="006924B4">
              <w:rPr>
                <w:rFonts w:ascii="Arial" w:hAnsi="Arial" w:cs="Arial"/>
                <w:color w:val="FF0000"/>
                <w:sz w:val="20"/>
                <w:szCs w:val="20"/>
                <w:lang w:eastAsia="en-US"/>
              </w:rPr>
              <w:t>………………..</w:t>
            </w:r>
          </w:p>
          <w:p w14:paraId="507FD3F6" w14:textId="77777777" w:rsidR="00957232" w:rsidRPr="006924B4"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6924B4" w:rsidRDefault="008A35C0" w:rsidP="008A35C0">
            <w:pPr>
              <w:pStyle w:val="Default"/>
              <w:spacing w:line="260" w:lineRule="exact"/>
              <w:jc w:val="both"/>
              <w:rPr>
                <w:rFonts w:ascii="Arial" w:hAnsi="Arial" w:cs="Times New Roman"/>
                <w:color w:val="FF0000"/>
                <w:sz w:val="20"/>
                <w:szCs w:val="20"/>
                <w:lang w:eastAsia="en-US"/>
              </w:rPr>
            </w:pPr>
            <w:r w:rsidRPr="006924B4">
              <w:rPr>
                <w:rFonts w:ascii="Arial" w:hAnsi="Arial" w:cs="Times New Roman"/>
                <w:color w:val="FF0000"/>
                <w:sz w:val="20"/>
                <w:szCs w:val="20"/>
                <w:lang w:eastAsia="en-US"/>
              </w:rPr>
              <w:t>Projekt upošteva naslednje omilitvene ukrepe</w:t>
            </w:r>
            <w:r w:rsidR="00957232" w:rsidRPr="006924B4">
              <w:rPr>
                <w:rFonts w:ascii="Arial" w:hAnsi="Arial" w:cs="Times New Roman"/>
                <w:color w:val="FF0000"/>
                <w:sz w:val="20"/>
                <w:szCs w:val="20"/>
                <w:lang w:eastAsia="en-US"/>
              </w:rPr>
              <w:t>:</w:t>
            </w:r>
            <w:r w:rsidRPr="006924B4">
              <w:rPr>
                <w:rFonts w:ascii="Arial" w:hAnsi="Arial" w:cs="Times New Roman"/>
                <w:color w:val="FF0000"/>
                <w:sz w:val="20"/>
                <w:szCs w:val="20"/>
                <w:lang w:eastAsia="en-US"/>
              </w:rPr>
              <w:t xml:space="preserve"> </w:t>
            </w:r>
          </w:p>
          <w:p w14:paraId="4C2CE3F9" w14:textId="5932B7AD" w:rsidR="008A35C0" w:rsidRDefault="008A35C0" w:rsidP="008A35C0">
            <w:pPr>
              <w:pStyle w:val="Default"/>
              <w:spacing w:line="260" w:lineRule="exact"/>
              <w:jc w:val="both"/>
              <w:rPr>
                <w:rFonts w:ascii="Arial" w:hAnsi="Arial" w:cs="Times New Roman"/>
                <w:color w:val="FF0000"/>
                <w:sz w:val="20"/>
                <w:szCs w:val="20"/>
                <w:lang w:eastAsia="en-US"/>
              </w:rPr>
            </w:pPr>
            <w:r w:rsidRPr="006924B4">
              <w:rPr>
                <w:rFonts w:ascii="Arial" w:hAnsi="Arial" w:cs="Times New Roman"/>
                <w:color w:val="FF0000"/>
                <w:sz w:val="20"/>
                <w:szCs w:val="20"/>
                <w:lang w:eastAsia="en-US"/>
              </w:rPr>
              <w:t>……………………………………………………</w:t>
            </w:r>
            <w:r w:rsidR="00B14459">
              <w:rPr>
                <w:rFonts w:ascii="Arial" w:hAnsi="Arial" w:cs="Times New Roman"/>
                <w:color w:val="FF0000"/>
                <w:sz w:val="20"/>
                <w:szCs w:val="20"/>
                <w:lang w:eastAsia="en-US"/>
              </w:rPr>
              <w:t>……</w:t>
            </w:r>
          </w:p>
          <w:p w14:paraId="2E8401E6" w14:textId="77777777" w:rsidR="00B14459" w:rsidRDefault="00B14459" w:rsidP="00B14459">
            <w:pPr>
              <w:pStyle w:val="Default"/>
              <w:spacing w:line="260" w:lineRule="exact"/>
              <w:jc w:val="both"/>
              <w:rPr>
                <w:rFonts w:ascii="Arial" w:hAnsi="Arial" w:cs="Arial"/>
                <w:color w:val="auto"/>
                <w:sz w:val="20"/>
                <w:szCs w:val="20"/>
                <w:lang w:eastAsia="en-US"/>
              </w:rPr>
            </w:pPr>
          </w:p>
          <w:p w14:paraId="348C4C82" w14:textId="543C75E7"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55FF724"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F622E05" w14:textId="4D98C05F" w:rsidR="00B14459" w:rsidRPr="006924B4" w:rsidRDefault="00B14459" w:rsidP="00B14459">
            <w:pPr>
              <w:pStyle w:val="Default"/>
              <w:spacing w:line="260" w:lineRule="exact"/>
              <w:jc w:val="both"/>
              <w:rPr>
                <w:rFonts w:ascii="Arial" w:hAnsi="Arial" w:cs="Times New Roman"/>
                <w:color w:val="FF0000"/>
                <w:sz w:val="20"/>
                <w:szCs w:val="20"/>
                <w:lang w:eastAsia="en-US"/>
              </w:rPr>
            </w:pPr>
            <w:r w:rsidRPr="009849C1">
              <w:rPr>
                <w:rFonts w:ascii="Arial" w:hAnsi="Arial" w:cs="Arial"/>
                <w:color w:val="FF0000"/>
                <w:sz w:val="20"/>
                <w:szCs w:val="20"/>
                <w:lang w:eastAsia="en-US"/>
              </w:rPr>
              <w:t>…………………………………………………….</w:t>
            </w:r>
          </w:p>
          <w:p w14:paraId="6075FB87" w14:textId="77777777" w:rsidR="00A73F1F" w:rsidRPr="008937A8" w:rsidRDefault="00A73F1F" w:rsidP="004F690E">
            <w:pPr>
              <w:pStyle w:val="Default"/>
              <w:spacing w:line="260" w:lineRule="exact"/>
              <w:jc w:val="both"/>
              <w:rPr>
                <w:color w:val="8EAADB" w:themeColor="accent1" w:themeTint="99"/>
                <w:szCs w:val="20"/>
              </w:rPr>
            </w:pPr>
          </w:p>
        </w:tc>
      </w:tr>
      <w:tr w:rsidR="00A73F1F" w:rsidRPr="00E34E7A" w14:paraId="449C0B27" w14:textId="77777777" w:rsidTr="00A73F1F">
        <w:tc>
          <w:tcPr>
            <w:tcW w:w="3256" w:type="dxa"/>
          </w:tcPr>
          <w:p w14:paraId="60E3134D" w14:textId="77777777" w:rsidR="00893890" w:rsidRPr="007B3F7B" w:rsidRDefault="00893890" w:rsidP="00893890">
            <w:pPr>
              <w:pStyle w:val="Default"/>
              <w:jc w:val="both"/>
              <w:rPr>
                <w:b/>
                <w:bCs/>
                <w:i/>
                <w:iCs/>
                <w:sz w:val="18"/>
                <w:szCs w:val="18"/>
              </w:rPr>
            </w:pPr>
            <w:r w:rsidRPr="007B3F7B">
              <w:rPr>
                <w:b/>
                <w:bCs/>
                <w:i/>
                <w:iCs/>
                <w:sz w:val="18"/>
                <w:szCs w:val="18"/>
              </w:rPr>
              <w:t xml:space="preserve">Varstvo in obnova biotske raznovrstnosti in ekosistemov </w:t>
            </w:r>
          </w:p>
          <w:p w14:paraId="05C531F4" w14:textId="77777777" w:rsidR="00893890" w:rsidRPr="007B3F7B" w:rsidRDefault="00893890" w:rsidP="00893890">
            <w:pPr>
              <w:pStyle w:val="Default"/>
              <w:jc w:val="both"/>
              <w:rPr>
                <w:i/>
                <w:iCs/>
                <w:sz w:val="18"/>
                <w:szCs w:val="18"/>
              </w:rPr>
            </w:pPr>
            <w:r w:rsidRPr="007B3F7B">
              <w:rPr>
                <w:i/>
                <w:iCs/>
                <w:sz w:val="18"/>
                <w:szCs w:val="18"/>
              </w:rPr>
              <w:t xml:space="preserve">Ali je ukrep: </w:t>
            </w:r>
          </w:p>
          <w:p w14:paraId="6427A2A2" w14:textId="77777777" w:rsidR="00893890" w:rsidRPr="007B3F7B" w:rsidRDefault="00893890" w:rsidP="00893890">
            <w:pPr>
              <w:pStyle w:val="Default"/>
              <w:jc w:val="both"/>
              <w:rPr>
                <w:i/>
                <w:iCs/>
                <w:sz w:val="18"/>
                <w:szCs w:val="18"/>
              </w:rPr>
            </w:pPr>
            <w:r w:rsidRPr="007B3F7B">
              <w:rPr>
                <w:i/>
                <w:iCs/>
                <w:sz w:val="18"/>
                <w:szCs w:val="18"/>
              </w:rPr>
              <w:lastRenderedPageBreak/>
              <w:t xml:space="preserve">-bistveno škodljiv za dobro stanje in odpornosti ekosistemov ali </w:t>
            </w:r>
          </w:p>
          <w:p w14:paraId="09683122" w14:textId="3E55A763" w:rsidR="00893890" w:rsidRPr="007B3F7B" w:rsidRDefault="00893890" w:rsidP="00893890">
            <w:pPr>
              <w:pStyle w:val="Default"/>
              <w:jc w:val="both"/>
              <w:rPr>
                <w:i/>
                <w:iCs/>
                <w:sz w:val="18"/>
                <w:szCs w:val="18"/>
              </w:rPr>
            </w:pPr>
            <w:r w:rsidRPr="007B3F7B">
              <w:rPr>
                <w:i/>
                <w:iCs/>
                <w:sz w:val="18"/>
                <w:szCs w:val="18"/>
              </w:rPr>
              <w:t xml:space="preserve">- škodljiv za ohranitveni status habitatov in vrst, vključno s tistimi, ki so v interesu Unije? </w:t>
            </w:r>
          </w:p>
          <w:p w14:paraId="7F2F77D3" w14:textId="77777777" w:rsidR="00A73F1F" w:rsidRPr="007B3F7B" w:rsidRDefault="00A73F1F" w:rsidP="00A73F1F">
            <w:pPr>
              <w:jc w:val="both"/>
              <w:rPr>
                <w:color w:val="FF0000"/>
                <w:sz w:val="18"/>
                <w:szCs w:val="18"/>
                <w:lang w:val="sl-SI"/>
              </w:rPr>
            </w:pPr>
          </w:p>
        </w:tc>
        <w:tc>
          <w:tcPr>
            <w:tcW w:w="992" w:type="dxa"/>
          </w:tcPr>
          <w:p w14:paraId="5B14D9A1" w14:textId="53537677" w:rsidR="00A73F1F" w:rsidRDefault="00C25323" w:rsidP="00A73F1F">
            <w:pPr>
              <w:jc w:val="both"/>
              <w:rPr>
                <w:color w:val="FF0000"/>
                <w:szCs w:val="20"/>
                <w:lang w:val="sl-SI"/>
              </w:rPr>
            </w:pPr>
            <w:commentRangeStart w:id="56"/>
            <w:r w:rsidRPr="009E75AF">
              <w:rPr>
                <w:szCs w:val="20"/>
                <w:lang w:val="sl-SI"/>
              </w:rPr>
              <w:lastRenderedPageBreak/>
              <w:t>NE</w:t>
            </w:r>
            <w:commentRangeEnd w:id="56"/>
            <w:r w:rsidR="007F750F">
              <w:rPr>
                <w:rStyle w:val="Pripombasklic"/>
              </w:rPr>
              <w:commentReference w:id="56"/>
            </w:r>
          </w:p>
        </w:tc>
        <w:tc>
          <w:tcPr>
            <w:tcW w:w="4240" w:type="dxa"/>
          </w:tcPr>
          <w:p w14:paraId="29B620C0" w14:textId="77777777" w:rsidR="005844AD" w:rsidRPr="008B4324" w:rsidRDefault="005844AD" w:rsidP="005844AD">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8B4324" w:rsidRDefault="005844AD" w:rsidP="005844AD">
            <w:pPr>
              <w:pStyle w:val="Default"/>
              <w:jc w:val="both"/>
              <w:rPr>
                <w:rFonts w:ascii="Arial" w:hAnsi="Arial" w:cs="Arial"/>
                <w:color w:val="FF0000"/>
                <w:sz w:val="20"/>
                <w:szCs w:val="20"/>
              </w:rPr>
            </w:pPr>
          </w:p>
          <w:p w14:paraId="38BB40B9" w14:textId="4F5F5897" w:rsidR="005844AD" w:rsidRPr="008B4324" w:rsidRDefault="005844AD" w:rsidP="005844AD">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lastRenderedPageBreak/>
              <w:t>Gradnja je skladna z naravovarstveno zakonodajo, saj je bilo za predmetni projekt XY… izdano gradbeno</w:t>
            </w:r>
            <w:r w:rsidR="003B319B" w:rsidRPr="008B4324">
              <w:rPr>
                <w:rFonts w:ascii="Arial" w:hAnsi="Arial" w:cs="Arial"/>
                <w:color w:val="FF0000"/>
                <w:sz w:val="20"/>
                <w:szCs w:val="20"/>
                <w:lang w:eastAsia="en-US"/>
              </w:rPr>
              <w:t xml:space="preserve"> </w:t>
            </w:r>
            <w:r w:rsidRPr="008B4324">
              <w:rPr>
                <w:rFonts w:ascii="Arial" w:hAnsi="Arial" w:cs="Arial"/>
                <w:color w:val="FF0000"/>
                <w:sz w:val="20"/>
                <w:szCs w:val="20"/>
                <w:lang w:eastAsia="en-US"/>
              </w:rPr>
              <w:t>dovoljenje UE… št….. z dne….</w:t>
            </w:r>
          </w:p>
          <w:p w14:paraId="02AECDF4" w14:textId="7E253EBF" w:rsidR="005844AD" w:rsidRPr="008B4324" w:rsidRDefault="002A1F79"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Ukrepi</w:t>
            </w:r>
            <w:r w:rsidR="005844AD" w:rsidRPr="008B4324">
              <w:rPr>
                <w:rFonts w:ascii="Arial" w:hAnsi="Arial" w:cs="Arial"/>
                <w:color w:val="FF0000"/>
                <w:sz w:val="20"/>
                <w:szCs w:val="20"/>
              </w:rPr>
              <w:t xml:space="preserve"> se bo</w:t>
            </w:r>
            <w:r w:rsidRPr="008B4324">
              <w:rPr>
                <w:rFonts w:ascii="Arial" w:hAnsi="Arial" w:cs="Arial"/>
                <w:color w:val="FF0000"/>
                <w:sz w:val="20"/>
                <w:szCs w:val="20"/>
              </w:rPr>
              <w:t>do</w:t>
            </w:r>
            <w:r w:rsidR="005844AD" w:rsidRPr="008B4324">
              <w:rPr>
                <w:rFonts w:ascii="Arial" w:hAnsi="Arial" w:cs="Arial"/>
                <w:color w:val="FF0000"/>
                <w:sz w:val="20"/>
                <w:szCs w:val="20"/>
              </w:rPr>
              <w:t xml:space="preserve"> </w:t>
            </w:r>
            <w:commentRangeStart w:id="57"/>
            <w:r w:rsidR="005844AD" w:rsidRPr="008B4324">
              <w:rPr>
                <w:rFonts w:ascii="Arial" w:hAnsi="Arial" w:cs="Arial"/>
                <w:color w:val="FF0000"/>
                <w:sz w:val="20"/>
                <w:szCs w:val="20"/>
              </w:rPr>
              <w:t>izvajal</w:t>
            </w:r>
            <w:r w:rsidRPr="008B4324">
              <w:rPr>
                <w:rFonts w:ascii="Arial" w:hAnsi="Arial" w:cs="Arial"/>
                <w:color w:val="FF0000"/>
                <w:sz w:val="20"/>
                <w:szCs w:val="20"/>
              </w:rPr>
              <w:t>i</w:t>
            </w:r>
            <w:r w:rsidR="005844AD" w:rsidRPr="008B4324">
              <w:rPr>
                <w:rFonts w:ascii="Arial" w:hAnsi="Arial" w:cs="Arial"/>
                <w:color w:val="FF0000"/>
                <w:sz w:val="20"/>
                <w:szCs w:val="20"/>
              </w:rPr>
              <w:t xml:space="preserve"> na:</w:t>
            </w:r>
            <w:commentRangeEnd w:id="57"/>
            <w:r w:rsidR="005844AD" w:rsidRPr="008B4324">
              <w:rPr>
                <w:rStyle w:val="Pripombasklic"/>
                <w:rFonts w:ascii="Arial" w:hAnsi="Arial" w:cs="Arial"/>
                <w:color w:val="FF0000"/>
                <w:sz w:val="20"/>
                <w:szCs w:val="20"/>
                <w:lang w:val="en-US" w:eastAsia="en-US"/>
              </w:rPr>
              <w:commentReference w:id="57"/>
            </w:r>
          </w:p>
          <w:p w14:paraId="071FCDD4"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 xml:space="preserve">posebnih varstvenih območjih Natura 2000…., </w:t>
            </w:r>
          </w:p>
          <w:p w14:paraId="6A27FCBB"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 xml:space="preserve">zavarovanih območjih……., </w:t>
            </w:r>
          </w:p>
          <w:p w14:paraId="1B17840B"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na vplivnih območjih posebnih varstvenih območij Natura 2000…….,</w:t>
            </w:r>
          </w:p>
          <w:p w14:paraId="703156AF"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na območjih naravnih vrednot……….</w:t>
            </w:r>
          </w:p>
          <w:p w14:paraId="2FD77CB9" w14:textId="77777777" w:rsidR="005844AD" w:rsidRPr="008B4324" w:rsidRDefault="005844AD" w:rsidP="005844AD">
            <w:pPr>
              <w:pStyle w:val="Default"/>
              <w:spacing w:line="276" w:lineRule="auto"/>
              <w:jc w:val="both"/>
              <w:rPr>
                <w:rFonts w:ascii="Arial" w:hAnsi="Arial" w:cs="Arial"/>
                <w:color w:val="FF0000"/>
                <w:sz w:val="20"/>
                <w:szCs w:val="20"/>
              </w:rPr>
            </w:pPr>
          </w:p>
          <w:p w14:paraId="78D89680" w14:textId="77777777" w:rsidR="005844AD" w:rsidRPr="008B4324" w:rsidRDefault="005844AD" w:rsidP="005844AD">
            <w:pPr>
              <w:pStyle w:val="Default"/>
              <w:spacing w:line="276" w:lineRule="auto"/>
              <w:jc w:val="both"/>
              <w:rPr>
                <w:rFonts w:ascii="Arial" w:hAnsi="Arial" w:cs="Arial"/>
                <w:color w:val="FF0000"/>
                <w:sz w:val="20"/>
                <w:szCs w:val="20"/>
              </w:rPr>
            </w:pPr>
            <w:commentRangeStart w:id="58"/>
            <w:r w:rsidRPr="008B4324">
              <w:rPr>
                <w:rFonts w:ascii="Arial" w:hAnsi="Arial" w:cs="Arial"/>
                <w:color w:val="FF0000"/>
                <w:sz w:val="20"/>
                <w:szCs w:val="20"/>
              </w:rPr>
              <w:t xml:space="preserve">Pridobljeno je mnenje Zavoda RS za varstvo narave, št….. z dne……, iz katerega izhaja……. </w:t>
            </w:r>
          </w:p>
          <w:p w14:paraId="2812AFC7" w14:textId="77777777" w:rsidR="005844AD" w:rsidRPr="008B4324" w:rsidRDefault="005844AD"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 xml:space="preserve">Pridobljeno je mnenje Zavoda za ribištvo Slovenije, št… z dne… iz katerega izhaja……. </w:t>
            </w:r>
          </w:p>
          <w:p w14:paraId="6FEE21C2" w14:textId="77777777" w:rsidR="005844AD" w:rsidRPr="008B4324" w:rsidRDefault="005844AD"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Pridobljeno je mnenje Zavoda za gozdove Slovenije, št… z dne… iz katerega izhaja, da….</w:t>
            </w:r>
            <w:commentRangeEnd w:id="58"/>
            <w:r w:rsidRPr="008B4324">
              <w:rPr>
                <w:rStyle w:val="Pripombasklic"/>
                <w:rFonts w:ascii="Arial" w:hAnsi="Arial" w:cs="Arial"/>
                <w:color w:val="FF0000"/>
                <w:sz w:val="20"/>
                <w:szCs w:val="20"/>
                <w:lang w:val="en-US" w:eastAsia="en-US"/>
              </w:rPr>
              <w:commentReference w:id="58"/>
            </w:r>
          </w:p>
          <w:p w14:paraId="1D91FFB9" w14:textId="77777777" w:rsidR="005844AD" w:rsidRPr="008B4324" w:rsidRDefault="005844AD" w:rsidP="005844AD">
            <w:pPr>
              <w:pStyle w:val="Default"/>
              <w:jc w:val="both"/>
              <w:rPr>
                <w:rFonts w:ascii="Arial" w:hAnsi="Arial" w:cs="Arial"/>
                <w:color w:val="FF0000"/>
                <w:sz w:val="20"/>
                <w:szCs w:val="20"/>
              </w:rPr>
            </w:pPr>
          </w:p>
          <w:p w14:paraId="60A86F67" w14:textId="3B24E1FC" w:rsidR="004F690E" w:rsidRPr="008B4324" w:rsidRDefault="004F690E" w:rsidP="004F690E">
            <w:pPr>
              <w:pStyle w:val="Default"/>
              <w:spacing w:line="260" w:lineRule="exact"/>
              <w:jc w:val="both"/>
              <w:rPr>
                <w:rFonts w:ascii="Arial" w:hAnsi="Arial" w:cs="Arial"/>
                <w:color w:val="FF0000"/>
                <w:sz w:val="20"/>
                <w:szCs w:val="20"/>
              </w:rPr>
            </w:pPr>
            <w:r w:rsidRPr="008B4324">
              <w:rPr>
                <w:rFonts w:ascii="Arial" w:hAnsi="Arial" w:cs="Arial"/>
                <w:color w:val="FF0000"/>
                <w:sz w:val="20"/>
                <w:szCs w:val="20"/>
              </w:rPr>
              <w:t xml:space="preserve">Obravnavana infrastruktura v skladu z Delegirano uredbo Komisije (EU) 2021/2139 oz. 2023/2486 ne škoduje bistveno </w:t>
            </w:r>
            <w:proofErr w:type="spellStart"/>
            <w:r w:rsidRPr="008B4324">
              <w:rPr>
                <w:rFonts w:ascii="Arial" w:hAnsi="Arial" w:cs="Arial"/>
                <w:color w:val="FF0000"/>
                <w:sz w:val="20"/>
                <w:szCs w:val="20"/>
              </w:rPr>
              <w:t>okoljskemu</w:t>
            </w:r>
            <w:proofErr w:type="spellEnd"/>
            <w:r w:rsidRPr="008B4324">
              <w:rPr>
                <w:rFonts w:ascii="Arial" w:hAnsi="Arial" w:cs="Arial"/>
                <w:color w:val="FF0000"/>
                <w:sz w:val="20"/>
                <w:szCs w:val="20"/>
              </w:rPr>
              <w:t xml:space="preserve"> cilju ob upoštevanju naslednjih tehničnih meril</w:t>
            </w:r>
            <w:r w:rsidR="000B0515" w:rsidRPr="008B4324">
              <w:rPr>
                <w:rFonts w:ascii="Arial" w:hAnsi="Arial" w:cs="Arial"/>
                <w:color w:val="FF0000"/>
                <w:sz w:val="20"/>
                <w:szCs w:val="20"/>
              </w:rPr>
              <w:t xml:space="preserve"> dodatka D</w:t>
            </w:r>
            <w:r w:rsidR="00167DCA" w:rsidRPr="008B4324">
              <w:rPr>
                <w:rFonts w:ascii="Arial" w:hAnsi="Arial" w:cs="Arial"/>
                <w:color w:val="FF0000"/>
                <w:sz w:val="20"/>
                <w:szCs w:val="20"/>
              </w:rPr>
              <w:t xml:space="preserve"> navedenih uredb</w:t>
            </w:r>
            <w:r w:rsidRPr="008B4324">
              <w:rPr>
                <w:rFonts w:ascii="Arial" w:hAnsi="Arial" w:cs="Arial"/>
                <w:color w:val="FF0000"/>
                <w:sz w:val="20"/>
                <w:szCs w:val="20"/>
              </w:rPr>
              <w:t>:…………………</w:t>
            </w:r>
            <w:r w:rsidR="00BB2E26" w:rsidRPr="008B4324">
              <w:rPr>
                <w:rFonts w:ascii="Arial" w:hAnsi="Arial" w:cs="Arial"/>
                <w:color w:val="FF0000"/>
                <w:sz w:val="20"/>
                <w:szCs w:val="20"/>
              </w:rPr>
              <w:t>, kar je razvidno iz……………………………………………………………………..</w:t>
            </w:r>
          </w:p>
          <w:p w14:paraId="38C6AE04" w14:textId="77777777" w:rsidR="004F690E" w:rsidRPr="008B4324" w:rsidRDefault="004F690E" w:rsidP="004F690E">
            <w:pPr>
              <w:pStyle w:val="Default"/>
              <w:spacing w:line="260" w:lineRule="exact"/>
              <w:jc w:val="both"/>
              <w:rPr>
                <w:rFonts w:ascii="Arial" w:hAnsi="Arial" w:cs="Arial"/>
                <w:color w:val="FF0000"/>
                <w:sz w:val="20"/>
                <w:szCs w:val="20"/>
              </w:rPr>
            </w:pPr>
          </w:p>
          <w:p w14:paraId="6D818608" w14:textId="77777777" w:rsidR="00A73F1F" w:rsidRDefault="002A1F79" w:rsidP="004F690E">
            <w:pPr>
              <w:pStyle w:val="Default"/>
              <w:spacing w:line="260" w:lineRule="exact"/>
              <w:jc w:val="both"/>
              <w:rPr>
                <w:rFonts w:ascii="Arial" w:hAnsi="Arial" w:cs="Arial"/>
                <w:color w:val="FF0000"/>
                <w:sz w:val="20"/>
                <w:szCs w:val="20"/>
              </w:rPr>
            </w:pPr>
            <w:commentRangeStart w:id="59"/>
            <w:r w:rsidRPr="008B4324">
              <w:rPr>
                <w:rFonts w:ascii="Arial" w:hAnsi="Arial" w:cs="Arial"/>
                <w:color w:val="FF0000"/>
                <w:sz w:val="20"/>
                <w:szCs w:val="20"/>
              </w:rPr>
              <w:t>Projekt upošteva naslednje omilitvene ukrepe</w:t>
            </w:r>
            <w:commentRangeEnd w:id="59"/>
            <w:r w:rsidR="00167DCA" w:rsidRPr="008B4324">
              <w:rPr>
                <w:rStyle w:val="Pripombasklic"/>
                <w:rFonts w:ascii="Arial" w:hAnsi="Arial" w:cs="Times New Roman"/>
                <w:color w:val="FF0000"/>
                <w:lang w:val="en-US" w:eastAsia="en-US"/>
              </w:rPr>
              <w:commentReference w:id="59"/>
            </w:r>
            <w:r w:rsidR="00167DCA" w:rsidRPr="008B4324">
              <w:rPr>
                <w:rFonts w:ascii="Arial" w:hAnsi="Arial" w:cs="Arial"/>
                <w:color w:val="FF0000"/>
                <w:sz w:val="20"/>
                <w:szCs w:val="20"/>
              </w:rPr>
              <w:t>:</w:t>
            </w:r>
            <w:r w:rsidRPr="008B4324">
              <w:rPr>
                <w:rFonts w:ascii="Arial" w:hAnsi="Arial" w:cs="Arial"/>
                <w:color w:val="FF0000"/>
                <w:sz w:val="20"/>
                <w:szCs w:val="20"/>
              </w:rPr>
              <w:t xml:space="preserve"> ……………………………….</w:t>
            </w:r>
            <w:r w:rsidR="004F690E" w:rsidRPr="008B4324">
              <w:rPr>
                <w:rFonts w:ascii="Arial" w:hAnsi="Arial" w:cs="Arial"/>
                <w:color w:val="FF0000"/>
                <w:sz w:val="20"/>
                <w:szCs w:val="20"/>
              </w:rPr>
              <w:t>…………………………………….</w:t>
            </w:r>
          </w:p>
          <w:p w14:paraId="1EA569EB" w14:textId="77777777" w:rsidR="00B14459" w:rsidRDefault="00B14459" w:rsidP="004F690E">
            <w:pPr>
              <w:pStyle w:val="Default"/>
              <w:spacing w:line="260" w:lineRule="exact"/>
              <w:jc w:val="both"/>
              <w:rPr>
                <w:rFonts w:ascii="Arial" w:hAnsi="Arial" w:cs="Arial"/>
                <w:color w:val="FF0000"/>
                <w:sz w:val="20"/>
                <w:szCs w:val="20"/>
              </w:rPr>
            </w:pPr>
          </w:p>
          <w:p w14:paraId="4ADD2D25" w14:textId="77777777"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2219B6F1"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9EDD89E" w14:textId="4F8BEE80" w:rsidR="00B14459" w:rsidRPr="003C269C" w:rsidRDefault="00B14459" w:rsidP="00B14459">
            <w:pPr>
              <w:pStyle w:val="Default"/>
              <w:spacing w:line="260" w:lineRule="exact"/>
              <w:jc w:val="both"/>
              <w:rPr>
                <w:rFonts w:ascii="Arial" w:hAnsi="Arial" w:cs="Arial"/>
                <w:color w:val="FF0000"/>
                <w:sz w:val="20"/>
                <w:szCs w:val="20"/>
              </w:rPr>
            </w:pPr>
            <w:r w:rsidRPr="009849C1">
              <w:rPr>
                <w:rFonts w:ascii="Arial" w:hAnsi="Arial" w:cs="Arial"/>
                <w:color w:val="FF0000"/>
                <w:sz w:val="20"/>
                <w:szCs w:val="20"/>
                <w:lang w:eastAsia="en-US"/>
              </w:rPr>
              <w:t>…………………………………………………….</w:t>
            </w:r>
          </w:p>
        </w:tc>
      </w:tr>
    </w:tbl>
    <w:p w14:paraId="00FA9148" w14:textId="77777777" w:rsidR="004F690E" w:rsidRDefault="004F690E" w:rsidP="00D914AE">
      <w:pPr>
        <w:jc w:val="both"/>
        <w:rPr>
          <w:b/>
          <w:bCs/>
          <w:szCs w:val="20"/>
          <w:lang w:val="sl-SI"/>
        </w:rPr>
      </w:pPr>
    </w:p>
    <w:p w14:paraId="08B7E425" w14:textId="77777777" w:rsidR="00321D4F" w:rsidRDefault="00321D4F"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Default="00D914AE" w:rsidP="002E6A6A">
      <w:pPr>
        <w:jc w:val="both"/>
        <w:rPr>
          <w:b/>
          <w:bCs/>
          <w:szCs w:val="20"/>
          <w:lang w:val="sl-SI"/>
        </w:rPr>
      </w:pPr>
      <w:r w:rsidRPr="00155C21">
        <w:rPr>
          <w:b/>
          <w:bCs/>
          <w:szCs w:val="20"/>
          <w:lang w:val="sl-SI"/>
        </w:rPr>
        <w:t xml:space="preserve">Za ukrepe, ki so zajeti v predmetnem projektu _____________________ ugotavljamo, da so skladni z načelom, da se ne škoduje bistveno, za vse </w:t>
      </w:r>
      <w:proofErr w:type="spellStart"/>
      <w:r w:rsidRPr="00155C21">
        <w:rPr>
          <w:b/>
          <w:bCs/>
          <w:szCs w:val="20"/>
          <w:lang w:val="sl-SI"/>
        </w:rPr>
        <w:t>okoljske</w:t>
      </w:r>
      <w:proofErr w:type="spellEnd"/>
      <w:r w:rsidRPr="00155C21">
        <w:rPr>
          <w:b/>
          <w:bCs/>
          <w:szCs w:val="20"/>
          <w:lang w:val="sl-SI"/>
        </w:rPr>
        <w:t xml:space="preserve"> cilje, kot so opredeljeni v 17. členu uredbe o taksonomiji.</w:t>
      </w:r>
    </w:p>
    <w:p w14:paraId="334DFBF6" w14:textId="77777777" w:rsidR="00361068" w:rsidRDefault="00361068" w:rsidP="002E6A6A">
      <w:pPr>
        <w:jc w:val="both"/>
        <w:rPr>
          <w:b/>
          <w:bCs/>
          <w:szCs w:val="20"/>
          <w:lang w:val="sl-SI"/>
        </w:rPr>
      </w:pPr>
    </w:p>
    <w:p w14:paraId="7CB4D279" w14:textId="77777777" w:rsidR="00361068" w:rsidRDefault="00361068" w:rsidP="002E6A6A">
      <w:pPr>
        <w:jc w:val="both"/>
        <w:rPr>
          <w:b/>
          <w:bCs/>
          <w:szCs w:val="20"/>
          <w:lang w:val="sl-SI"/>
        </w:rPr>
      </w:pPr>
    </w:p>
    <w:p w14:paraId="2D096047" w14:textId="77777777" w:rsidR="00361068" w:rsidRDefault="00361068" w:rsidP="002E6A6A">
      <w:pPr>
        <w:jc w:val="both"/>
        <w:rPr>
          <w:b/>
          <w:bCs/>
          <w:szCs w:val="20"/>
          <w:lang w:val="sl-SI"/>
        </w:rPr>
      </w:pPr>
    </w:p>
    <w:p w14:paraId="56FC4715" w14:textId="77777777" w:rsidR="00361068" w:rsidRDefault="00361068" w:rsidP="002E6A6A">
      <w:pPr>
        <w:jc w:val="both"/>
        <w:rPr>
          <w:b/>
          <w:bCs/>
          <w:szCs w:val="20"/>
          <w:lang w:val="sl-SI"/>
        </w:rPr>
      </w:pPr>
    </w:p>
    <w:p w14:paraId="58C5270B" w14:textId="77777777" w:rsidR="00361068" w:rsidRDefault="00361068" w:rsidP="002E6A6A">
      <w:pPr>
        <w:jc w:val="both"/>
        <w:rPr>
          <w:b/>
          <w:bCs/>
          <w:szCs w:val="20"/>
          <w:lang w:val="sl-SI"/>
        </w:rPr>
      </w:pPr>
    </w:p>
    <w:p w14:paraId="73375F00" w14:textId="77777777" w:rsidR="00361068" w:rsidRPr="00321D4F" w:rsidRDefault="00361068" w:rsidP="002E6A6A">
      <w:pPr>
        <w:jc w:val="both"/>
        <w:rPr>
          <w:b/>
          <w:bCs/>
          <w:szCs w:val="20"/>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lastRenderedPageBreak/>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4B001E8C" w14:textId="4BCA06D3" w:rsidR="00AC7117" w:rsidRPr="003531B6" w:rsidRDefault="00995692" w:rsidP="003531B6">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Investicijski program XY </w:t>
      </w:r>
      <w:r w:rsidR="00056D61">
        <w:rPr>
          <w:rFonts w:cs="Arial"/>
          <w:color w:val="FF0000"/>
          <w:sz w:val="18"/>
          <w:szCs w:val="18"/>
          <w:lang w:val="sl-SI"/>
        </w:rPr>
        <w:t>št. …….z dne ………, izdelovalec ………,</w:t>
      </w:r>
    </w:p>
    <w:p w14:paraId="2EBD2D32" w14:textId="3FADDA79" w:rsidR="00995692" w:rsidRDefault="00AC7117"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Gradben</w:t>
      </w:r>
      <w:r w:rsidR="00056D61">
        <w:rPr>
          <w:rFonts w:cs="Arial"/>
          <w:color w:val="FF0000"/>
          <w:sz w:val="18"/>
          <w:szCs w:val="18"/>
          <w:lang w:val="sl-SI"/>
        </w:rPr>
        <w:t>o</w:t>
      </w:r>
      <w:r w:rsidRPr="0035358E">
        <w:rPr>
          <w:rFonts w:cs="Arial"/>
          <w:color w:val="FF0000"/>
          <w:sz w:val="18"/>
          <w:szCs w:val="18"/>
          <w:lang w:val="sl-SI"/>
        </w:rPr>
        <w:t xml:space="preserve"> </w:t>
      </w:r>
      <w:proofErr w:type="spellStart"/>
      <w:r w:rsidRPr="0035358E">
        <w:rPr>
          <w:rFonts w:cs="Arial"/>
          <w:color w:val="FF0000"/>
          <w:sz w:val="18"/>
          <w:szCs w:val="18"/>
          <w:lang w:val="sl-SI"/>
        </w:rPr>
        <w:t>dovoljenj</w:t>
      </w:r>
      <w:r w:rsidR="00056D61">
        <w:rPr>
          <w:rFonts w:cs="Arial"/>
          <w:color w:val="FF0000"/>
          <w:sz w:val="18"/>
          <w:szCs w:val="18"/>
          <w:lang w:val="sl-SI"/>
        </w:rPr>
        <w:t>o</w:t>
      </w:r>
      <w:proofErr w:type="spellEnd"/>
      <w:r w:rsidR="00995692">
        <w:rPr>
          <w:rFonts w:cs="Arial"/>
          <w:color w:val="FF0000"/>
          <w:sz w:val="18"/>
          <w:szCs w:val="18"/>
          <w:lang w:val="sl-SI"/>
        </w:rPr>
        <w:t xml:space="preserve"> št…….. z dne …….</w:t>
      </w:r>
      <w:r w:rsidR="00E97526" w:rsidRPr="0035358E">
        <w:rPr>
          <w:rFonts w:cs="Arial"/>
          <w:color w:val="FF0000"/>
          <w:sz w:val="18"/>
          <w:szCs w:val="18"/>
          <w:lang w:val="sl-SI"/>
        </w:rPr>
        <w:t xml:space="preserve">, </w:t>
      </w:r>
      <w:r w:rsidR="00056D61">
        <w:rPr>
          <w:rFonts w:cs="Arial"/>
          <w:color w:val="FF0000"/>
          <w:sz w:val="18"/>
          <w:szCs w:val="18"/>
          <w:lang w:val="sl-SI"/>
        </w:rPr>
        <w:t>ki ga je izdala ……………,</w:t>
      </w:r>
    </w:p>
    <w:p w14:paraId="6EB77750" w14:textId="0DC6E7EB" w:rsidR="00861CC4" w:rsidRPr="0035358E" w:rsidRDefault="00861CC4"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 xml:space="preserve">Mnenja/soglasja </w:t>
      </w:r>
      <w:proofErr w:type="spellStart"/>
      <w:r w:rsidRPr="0035358E">
        <w:rPr>
          <w:rFonts w:cs="Arial"/>
          <w:color w:val="FF0000"/>
          <w:sz w:val="18"/>
          <w:szCs w:val="18"/>
          <w:lang w:val="sl-SI"/>
        </w:rPr>
        <w:t>mnenjdajalcev</w:t>
      </w:r>
      <w:proofErr w:type="spellEnd"/>
      <w:r w:rsidR="00056D61" w:rsidRPr="00056D61">
        <w:rPr>
          <w:rFonts w:cs="Arial"/>
          <w:color w:val="FF0000"/>
          <w:sz w:val="18"/>
          <w:szCs w:val="18"/>
          <w:lang w:val="sl-SI"/>
        </w:rPr>
        <w:t xml:space="preserve"> </w:t>
      </w:r>
      <w:r w:rsidR="00056D61">
        <w:rPr>
          <w:rFonts w:cs="Arial"/>
          <w:color w:val="FF0000"/>
          <w:sz w:val="18"/>
          <w:szCs w:val="18"/>
          <w:lang w:val="sl-SI"/>
        </w:rPr>
        <w:t>št. …….z dne ………,</w:t>
      </w:r>
    </w:p>
    <w:p w14:paraId="3EE8C0AE" w14:textId="5C05D7BD" w:rsidR="00056D61" w:rsidRDefault="00056D61" w:rsidP="00480D6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3F0409AE" w14:textId="77777777" w:rsidR="00056D61" w:rsidRDefault="00056D61" w:rsidP="00056D61">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Projekt za izvedbo </w:t>
      </w:r>
      <w:r w:rsidR="00AC7117" w:rsidRPr="0035358E">
        <w:rPr>
          <w:rFonts w:cs="Arial"/>
          <w:color w:val="FF0000"/>
          <w:sz w:val="18"/>
          <w:szCs w:val="18"/>
          <w:lang w:val="sl-SI"/>
        </w:rPr>
        <w:t xml:space="preserve">, </w:t>
      </w:r>
      <w:r>
        <w:rPr>
          <w:rFonts w:cs="Arial"/>
          <w:color w:val="FF0000"/>
          <w:sz w:val="18"/>
          <w:szCs w:val="18"/>
          <w:lang w:val="sl-SI"/>
        </w:rPr>
        <w:t>št. …….z dne ………, izdelovalec ………,</w:t>
      </w:r>
    </w:p>
    <w:p w14:paraId="6608E354" w14:textId="77777777" w:rsidR="00056D61" w:rsidRDefault="00056D61" w:rsidP="00056D61">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izvedenih del št. …….z dne ………, izdelovalec ………,</w:t>
      </w:r>
    </w:p>
    <w:p w14:paraId="30A6891B" w14:textId="2B2F29E2" w:rsidR="00FA07A3" w:rsidRPr="00FA07A3" w:rsidRDefault="00FA07A3" w:rsidP="00FA07A3">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Ocena krepitve podnebne odpornosti št. …….z dne ………, izdelovalec ………,</w:t>
      </w:r>
    </w:p>
    <w:p w14:paraId="71A140BC" w14:textId="3997A56C" w:rsidR="00861CC4" w:rsidRPr="0035358E" w:rsidRDefault="00861CC4" w:rsidP="00480D6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ARSO, 2024</w:t>
      </w:r>
      <w:r w:rsidR="00FA07A3">
        <w:rPr>
          <w:rFonts w:cs="Arial"/>
          <w:color w:val="FF0000"/>
          <w:sz w:val="18"/>
          <w:szCs w:val="18"/>
          <w:lang w:val="sl-SI"/>
        </w:rPr>
        <w:t>, vpogledi v</w:t>
      </w:r>
      <w:r w:rsidRPr="0035358E">
        <w:rPr>
          <w:rFonts w:cs="Arial"/>
          <w:color w:val="FF0000"/>
          <w:sz w:val="18"/>
          <w:szCs w:val="18"/>
          <w:lang w:val="sl-SI"/>
        </w:rPr>
        <w:t xml:space="preserve"> Atlas okolja</w:t>
      </w:r>
      <w:r w:rsidR="00FA07A3">
        <w:rPr>
          <w:rFonts w:cs="Arial"/>
          <w:color w:val="FF0000"/>
          <w:sz w:val="18"/>
          <w:szCs w:val="18"/>
          <w:lang w:val="sl-SI"/>
        </w:rPr>
        <w:t>….,</w:t>
      </w:r>
      <w:r w:rsidRPr="0035358E">
        <w:rPr>
          <w:rFonts w:cs="Arial"/>
          <w:color w:val="FF0000"/>
          <w:sz w:val="18"/>
          <w:szCs w:val="18"/>
          <w:lang w:val="sl-SI"/>
        </w:rPr>
        <w:t xml:space="preserve"> </w:t>
      </w:r>
    </w:p>
    <w:p w14:paraId="3DB9D584" w14:textId="073C4450" w:rsidR="00861CC4" w:rsidRDefault="00861CC4" w:rsidP="00480D6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DRSV, 2022</w:t>
      </w:r>
      <w:r w:rsidR="00E1691D">
        <w:rPr>
          <w:rFonts w:cs="Arial"/>
          <w:color w:val="FF0000"/>
          <w:sz w:val="18"/>
          <w:szCs w:val="18"/>
          <w:lang w:val="sl-SI"/>
        </w:rPr>
        <w:t>,</w:t>
      </w:r>
      <w:r w:rsidRPr="0035358E">
        <w:rPr>
          <w:rFonts w:cs="Arial"/>
          <w:color w:val="FF0000"/>
          <w:sz w:val="18"/>
          <w:szCs w:val="18"/>
          <w:lang w:val="sl-SI"/>
        </w:rPr>
        <w:t xml:space="preserve"> Direkcija Republike Slovenije za vode, e-Vode, Vodni kataster, zbirka </w:t>
      </w:r>
      <w:r w:rsidR="00FA07A3">
        <w:rPr>
          <w:rFonts w:cs="Arial"/>
          <w:color w:val="FF0000"/>
          <w:sz w:val="18"/>
          <w:szCs w:val="18"/>
          <w:lang w:val="sl-SI"/>
        </w:rPr>
        <w:t>–</w:t>
      </w:r>
      <w:r w:rsidRPr="0035358E">
        <w:rPr>
          <w:rFonts w:cs="Arial"/>
          <w:color w:val="FF0000"/>
          <w:sz w:val="18"/>
          <w:szCs w:val="18"/>
          <w:lang w:val="sl-SI"/>
        </w:rPr>
        <w:t xml:space="preserve"> vode</w:t>
      </w:r>
      <w:r w:rsidR="00FA07A3">
        <w:rPr>
          <w:rFonts w:cs="Arial"/>
          <w:color w:val="FF0000"/>
          <w:sz w:val="18"/>
          <w:szCs w:val="18"/>
          <w:lang w:val="sl-SI"/>
        </w:rPr>
        <w:t>,</w:t>
      </w:r>
      <w:r w:rsidRPr="0035358E">
        <w:rPr>
          <w:rFonts w:cs="Arial"/>
          <w:color w:val="FF0000"/>
          <w:sz w:val="18"/>
          <w:szCs w:val="18"/>
          <w:lang w:val="sl-SI"/>
        </w:rPr>
        <w:t xml:space="preserve"> </w:t>
      </w:r>
    </w:p>
    <w:p w14:paraId="3AADFA94" w14:textId="68B222F3" w:rsidR="00FA07A3" w:rsidRDefault="00FA07A3" w:rsidP="00480D68">
      <w:pPr>
        <w:numPr>
          <w:ilvl w:val="0"/>
          <w:numId w:val="1"/>
        </w:numPr>
        <w:autoSpaceDE w:val="0"/>
        <w:autoSpaceDN w:val="0"/>
        <w:adjustRightInd w:val="0"/>
        <w:spacing w:line="240" w:lineRule="auto"/>
        <w:rPr>
          <w:rFonts w:cs="Arial"/>
          <w:color w:val="FF0000"/>
          <w:sz w:val="18"/>
          <w:szCs w:val="18"/>
          <w:lang w:val="sl-SI"/>
        </w:rPr>
      </w:pPr>
      <w:r>
        <w:rPr>
          <w:rFonts w:cs="Arial"/>
          <w:color w:val="FF0000"/>
          <w:sz w:val="18"/>
          <w:szCs w:val="18"/>
          <w:lang w:val="sl-SI"/>
        </w:rPr>
        <w:t>Načrt upravljanja povodja….,</w:t>
      </w:r>
    </w:p>
    <w:p w14:paraId="180DC3DD" w14:textId="143104AF"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Načrt ravnanja z gradbenimi odpadki št….., z dne…, izdelovalca….,</w:t>
      </w:r>
    </w:p>
    <w:p w14:paraId="631FC3F5" w14:textId="4D2D4F9B"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 xml:space="preserve">Načrt gospodarjenja z odpadki št….., z dne…, izdelovalca…. </w:t>
      </w:r>
    </w:p>
    <w:p w14:paraId="0E9F8068" w14:textId="06E10593"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 xml:space="preserve">Načrt gradbišča št….. z dne…, izdelovalca…. </w:t>
      </w:r>
    </w:p>
    <w:p w14:paraId="24A3113E" w14:textId="237B558E" w:rsidR="00AC7117" w:rsidRPr="0035358E" w:rsidRDefault="00AC7117" w:rsidP="00480D68">
      <w:pPr>
        <w:pStyle w:val="Odstavekseznama"/>
        <w:numPr>
          <w:ilvl w:val="0"/>
          <w:numId w:val="1"/>
        </w:numPr>
        <w:spacing w:line="260" w:lineRule="exact"/>
        <w:jc w:val="both"/>
        <w:rPr>
          <w:rFonts w:cs="Arial"/>
          <w:color w:val="FF0000"/>
          <w:sz w:val="18"/>
          <w:szCs w:val="18"/>
          <w:lang w:val="sl-SI"/>
        </w:rPr>
      </w:pPr>
      <w:proofErr w:type="spellStart"/>
      <w:r w:rsidRPr="0035358E">
        <w:rPr>
          <w:rFonts w:cs="Arial"/>
          <w:color w:val="FF0000"/>
          <w:sz w:val="18"/>
          <w:szCs w:val="18"/>
          <w:lang w:val="sl-SI"/>
        </w:rPr>
        <w:t>Itd</w:t>
      </w:r>
      <w:proofErr w:type="spellEnd"/>
      <w:r w:rsidRPr="0035358E">
        <w:rPr>
          <w:rFonts w:cs="Arial"/>
          <w:color w:val="FF0000"/>
          <w:sz w:val="18"/>
          <w:szCs w:val="18"/>
          <w:lang w:val="sl-SI"/>
        </w:rPr>
        <w:t>…</w:t>
      </w:r>
      <w:r w:rsidR="003531B6">
        <w:rPr>
          <w:rFonts w:cs="Arial"/>
          <w:color w:val="FF0000"/>
          <w:sz w:val="18"/>
          <w:szCs w:val="18"/>
          <w:lang w:val="sl-SI"/>
        </w:rPr>
        <w:t xml:space="preserve"> navesti vsa upoštevana dokazila</w:t>
      </w:r>
    </w:p>
    <w:sectPr w:rsidR="00AC7117" w:rsidRPr="0035358E"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ja Zalar" w:date="2025-01-23T08:10:00Z" w:initials="MZ">
    <w:p w14:paraId="6C0D0030" w14:textId="77777777" w:rsidR="00807811" w:rsidRDefault="00B72972" w:rsidP="00807811">
      <w:pPr>
        <w:pStyle w:val="Pripombabesedilo"/>
      </w:pPr>
      <w:r>
        <w:rPr>
          <w:rStyle w:val="Pripombasklic"/>
        </w:rPr>
        <w:annotationRef/>
      </w:r>
      <w:r w:rsidR="00807811">
        <w:t>Kratko zapišite vsebino projekta oz. naštejte ukrepe, ki se bodo presojali v dokumentu. Pri tem se sklicujte na konkretno javno kanalizacijo in dejanske načrtovane ukrepe.</w:t>
      </w:r>
    </w:p>
  </w:comment>
  <w:comment w:id="2" w:author="Maja Zalar" w:date="2025-05-14T14:43:00Z" w:initials="MZ">
    <w:p w14:paraId="1FD8F91E" w14:textId="77777777" w:rsidR="00502E6B" w:rsidRDefault="00502E6B" w:rsidP="00502E6B">
      <w:pPr>
        <w:pStyle w:val="Pripombabesedilo"/>
      </w:pPr>
      <w:r>
        <w:rPr>
          <w:rStyle w:val="Pripombasklic"/>
        </w:rPr>
        <w:annotationRef/>
      </w:r>
      <w:r>
        <w:t>Izbrati ustrezno opcijo.</w:t>
      </w:r>
    </w:p>
  </w:comment>
  <w:comment w:id="3" w:author="Maja Zalar" w:date="2025-05-14T14:42:00Z" w:initials="MZ">
    <w:p w14:paraId="215F0277" w14:textId="5C9607A6" w:rsidR="00502E6B" w:rsidRDefault="00502E6B" w:rsidP="00502E6B">
      <w:pPr>
        <w:pStyle w:val="Pripombabesedilo"/>
      </w:pPr>
      <w:r>
        <w:rPr>
          <w:rStyle w:val="Pripombasklic"/>
        </w:rPr>
        <w:annotationRef/>
      </w:r>
      <w:r>
        <w:t>Zapisati, če drži.</w:t>
      </w:r>
    </w:p>
  </w:comment>
  <w:comment w:id="4" w:author="Maja Zalar" w:date="2025-05-14T15:03:00Z" w:initials="MZ">
    <w:p w14:paraId="428BC343" w14:textId="77777777" w:rsidR="00DA28A7" w:rsidRDefault="00DA28A7" w:rsidP="00DA28A7">
      <w:pPr>
        <w:pStyle w:val="Pripombabesedilo"/>
      </w:pPr>
      <w:r>
        <w:rPr>
          <w:rStyle w:val="Pripombasklic"/>
        </w:rPr>
        <w:annotationRef/>
      </w:r>
      <w:r>
        <w:t>Izbrati ustrezno.</w:t>
      </w:r>
    </w:p>
  </w:comment>
  <w:comment w:id="5" w:author="Maja Zalar" w:date="2025-05-14T15:04:00Z" w:initials="MZ">
    <w:p w14:paraId="6627EF3A" w14:textId="77777777" w:rsidR="00DA28A7" w:rsidRDefault="00DA28A7" w:rsidP="00DA28A7">
      <w:pPr>
        <w:pStyle w:val="Pripombabesedilo"/>
      </w:pPr>
      <w:r>
        <w:rPr>
          <w:rStyle w:val="Pripombasklic"/>
        </w:rPr>
        <w:annotationRef/>
      </w:r>
      <w:r>
        <w:t>V kolikor projekt vključuje veliko čistilno napravo.</w:t>
      </w:r>
    </w:p>
  </w:comment>
  <w:comment w:id="6" w:author="Maja Zalar" w:date="2025-01-23T08:13:00Z" w:initials="MZ">
    <w:p w14:paraId="7758CB36" w14:textId="77777777" w:rsidR="009F6D03" w:rsidRDefault="00B72972" w:rsidP="009F6D03">
      <w:pPr>
        <w:pStyle w:val="Pripombabesedilo"/>
      </w:pPr>
      <w:r>
        <w:rPr>
          <w:rStyle w:val="Pripombasklic"/>
        </w:rPr>
        <w:annotationRef/>
      </w:r>
      <w:r w:rsidR="009F6D03">
        <w:t>Zapišite, ali je bilo za vaš projekt potrebno izvesti predhodni postopek, presojo vplivov na okolje, pridobiti gradbeno dovoljenje, vodno dovoljenje, pridobiti naravovarstveno mnenje, ipd.</w:t>
      </w:r>
    </w:p>
  </w:comment>
  <w:comment w:id="9" w:author="Maja Zalar" w:date="2025-03-10T11:18:00Z" w:initials="MZ">
    <w:p w14:paraId="357CF03E" w14:textId="50AE1209"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10"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11"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12" w:author="Maja Zalar" w:date="2025-05-23T13:14:00Z" w:initials="MZ">
    <w:p w14:paraId="76F2FC34" w14:textId="6B8BE65B" w:rsidR="005105C1" w:rsidRDefault="005105C1" w:rsidP="005105C1">
      <w:pPr>
        <w:pStyle w:val="Pripombabesedilo"/>
      </w:pPr>
      <w:r>
        <w:rPr>
          <w:rStyle w:val="Pripombasklic"/>
        </w:rPr>
        <w:annotationRef/>
      </w:r>
      <w:r>
        <w:t>Navesti ukrepe in navesti vir podatka oz. dokument, kjer se nahaja opis ukrepa (npr. DGD, št…, datum…, izdelovalec…., stran…). Navedeni vir tudi predložiti.</w:t>
      </w:r>
    </w:p>
  </w:comment>
  <w:comment w:id="14" w:author="Maja Zalar" w:date="2025-05-16T09:15:00Z" w:initials="MZ">
    <w:p w14:paraId="72949BFF" w14:textId="77777777" w:rsidR="005105C1" w:rsidRDefault="003E28DD" w:rsidP="005105C1">
      <w:pPr>
        <w:pStyle w:val="Pripombabesedilo"/>
      </w:pPr>
      <w:r>
        <w:rPr>
          <w:rStyle w:val="Pripombasklic"/>
        </w:rPr>
        <w:annotationRef/>
      </w:r>
      <w:r w:rsidR="005105C1">
        <w:t>V kolikor vaša infrastruktura vključuje čistilno napravo.</w:t>
      </w:r>
    </w:p>
  </w:comment>
  <w:comment w:id="15" w:author="Maja Zalar" w:date="2025-05-16T09:11:00Z" w:initials="MZ">
    <w:p w14:paraId="581CE178" w14:textId="2D575FFD" w:rsidR="001314B1" w:rsidRDefault="001314B1" w:rsidP="001314B1">
      <w:pPr>
        <w:pStyle w:val="Pripombabesedilo"/>
      </w:pPr>
      <w:r>
        <w:rPr>
          <w:rStyle w:val="Pripombasklic"/>
        </w:rPr>
        <w:annotationRef/>
      </w:r>
      <w:r>
        <w:t>Izbrati ustrezno</w:t>
      </w:r>
    </w:p>
  </w:comment>
  <w:comment w:id="16" w:author="Maja Zalar" w:date="2025-05-16T09:15:00Z" w:initials="MZ">
    <w:p w14:paraId="668F95F4" w14:textId="77777777" w:rsidR="003E28DD" w:rsidRDefault="003E28DD" w:rsidP="003E28DD">
      <w:pPr>
        <w:pStyle w:val="Pripombabesedilo"/>
      </w:pPr>
      <w:r>
        <w:rPr>
          <w:rStyle w:val="Pripombasklic"/>
        </w:rPr>
        <w:annotationRef/>
      </w:r>
      <w:r>
        <w:t>V kolikor vaša infrastruktura vključuje čistilno napravo.</w:t>
      </w:r>
    </w:p>
  </w:comment>
  <w:comment w:id="17" w:author="Maja Zalar" w:date="2025-05-23T13:20:00Z" w:initials="MZ">
    <w:p w14:paraId="6609D099" w14:textId="77777777" w:rsidR="005105C1" w:rsidRDefault="005105C1" w:rsidP="005105C1">
      <w:pPr>
        <w:pStyle w:val="Pripombabesedilo"/>
      </w:pPr>
      <w:r>
        <w:rPr>
          <w:rStyle w:val="Pripombasklic"/>
        </w:rPr>
        <w:annotationRef/>
      </w:r>
      <w:r>
        <w:t>Zapišite, kaj od navedenega drži za vaš projekt.</w:t>
      </w:r>
    </w:p>
  </w:comment>
  <w:comment w:id="18" w:author="Maja Zalar" w:date="2025-05-16T09:15:00Z" w:initials="MZ">
    <w:p w14:paraId="6F63C64C" w14:textId="00C60428" w:rsidR="003E28DD" w:rsidRDefault="003E28DD" w:rsidP="003E28DD">
      <w:pPr>
        <w:pStyle w:val="Pripombabesedilo"/>
      </w:pPr>
      <w:r>
        <w:rPr>
          <w:rStyle w:val="Pripombasklic"/>
        </w:rPr>
        <w:annotationRef/>
      </w:r>
      <w:r>
        <w:t>V kolikor vaša infrastruktura vključuje čistilno napravo.</w:t>
      </w:r>
    </w:p>
  </w:comment>
  <w:comment w:id="19" w:author="Maja Zalar" w:date="2025-06-06T08:34:00Z" w:initials="MZ">
    <w:p w14:paraId="5AD568AA" w14:textId="77777777" w:rsidR="00BC54F5" w:rsidRDefault="00BC54F5" w:rsidP="00BC54F5">
      <w:pPr>
        <w:pStyle w:val="Pripombabesedilo"/>
      </w:pPr>
      <w:r>
        <w:rPr>
          <w:rStyle w:val="Pripombasklic"/>
        </w:rPr>
        <w:annotationRef/>
      </w:r>
      <w:r>
        <w:rPr>
          <w:color w:val="FF0000"/>
        </w:rPr>
        <w:t>Primeroma: terciarna obdelava (odstranjevanje dušika, fosforja) z anaerobno digestijo: odlagališče 271,000 PE, raba tal brez nadaljnje obdelave 346,000 PE, kompostiranje 410,000 PE, sežiganje 491,000 PE.</w:t>
      </w:r>
    </w:p>
  </w:comment>
  <w:comment w:id="20" w:author="Maja Zalar" w:date="2025-04-17T16:26:00Z" w:initials="MZ">
    <w:p w14:paraId="0A0AE563" w14:textId="7674E401" w:rsidR="00321D4F" w:rsidRDefault="00321D4F" w:rsidP="00321D4F">
      <w:pPr>
        <w:pStyle w:val="Pripombabesedilo"/>
      </w:pPr>
      <w:r>
        <w:rPr>
          <w:rStyle w:val="Pripombasklic"/>
        </w:rPr>
        <w:annotationRef/>
      </w:r>
      <w:r>
        <w:t>Izbrati, v kolikor drži.</w:t>
      </w:r>
    </w:p>
  </w:comment>
  <w:comment w:id="21"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22" w:author="Maja Zalar" w:date="2025-04-22T12:58:00Z" w:initials="MZ">
    <w:p w14:paraId="0501088A" w14:textId="77777777" w:rsidR="00AE4A1F" w:rsidRDefault="00F86342" w:rsidP="00AE4A1F">
      <w:pPr>
        <w:pStyle w:val="Pripombabesedilo"/>
      </w:pPr>
      <w:r>
        <w:rPr>
          <w:rStyle w:val="Pripombasklic"/>
        </w:rPr>
        <w:annotationRef/>
      </w:r>
      <w:r w:rsidR="00AE4A1F">
        <w:t xml:space="preserve">Izbrati v kolikor iz izvedene analize podnebne občutljivosti, izpostavljenosti in ranljivosti v okviru ocene krepitve podnebne odpornosti izhaja, da </w:t>
      </w:r>
      <w:r w:rsidR="00AE4A1F">
        <w:rPr>
          <w:u w:val="single"/>
        </w:rPr>
        <w:t>na lokaciji projekta ni pomembnih podnebnih tveganj, ki bi zahtevala nadaljnjo analizo</w:t>
      </w:r>
      <w:r w:rsidR="00AE4A1F">
        <w:t>. Izpolni se desni stolpec (argumentacija).</w:t>
      </w:r>
    </w:p>
  </w:comment>
  <w:comment w:id="23" w:author="Maja Zalar" w:date="2024-12-11T09:28:00Z" w:initials="MZ">
    <w:p w14:paraId="08BB359D" w14:textId="7376ABE6"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24"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25" w:author="Maja Zalar" w:date="2025-04-11T12:39:00Z" w:initials="MZ">
    <w:p w14:paraId="6E50AC00" w14:textId="77777777" w:rsidR="00490304" w:rsidRDefault="00CC216F" w:rsidP="00490304">
      <w:pPr>
        <w:pStyle w:val="Pripombabesedilo"/>
      </w:pPr>
      <w:r>
        <w:rPr>
          <w:rStyle w:val="Pripombasklic"/>
        </w:rPr>
        <w:annotationRef/>
      </w:r>
      <w:r w:rsidR="00490304">
        <w:t>Navesti prilagoditvene rešitve npr. material kanalizacijskih cevi je bolj odporen na visoke/nizke temperature, ipd…. in navesti vir, kjer je zapisan takšen podatek.</w:t>
      </w:r>
    </w:p>
  </w:comment>
  <w:comment w:id="26" w:author="Maja Zalar" w:date="2025-05-21T13:14:00Z" w:initials="MZ">
    <w:p w14:paraId="666D75B1" w14:textId="77777777" w:rsidR="00E15BEC" w:rsidRDefault="0013008E" w:rsidP="00E15BEC">
      <w:pPr>
        <w:pStyle w:val="Pripombabesedilo"/>
      </w:pPr>
      <w:r>
        <w:rPr>
          <w:rStyle w:val="Pripombasklic"/>
        </w:rPr>
        <w:annotationRef/>
      </w:r>
      <w:r w:rsidR="00E15BEC">
        <w:rPr>
          <w:u w:val="single"/>
        </w:rPr>
        <w:t>Navesti konkretni načrt upravljanja povodja</w:t>
      </w:r>
      <w:r w:rsidR="00E15BEC">
        <w:t>:</w:t>
      </w:r>
    </w:p>
    <w:p w14:paraId="1048F2FA" w14:textId="77777777" w:rsidR="00E15BEC" w:rsidRDefault="00E15BEC" w:rsidP="00E15BEC">
      <w:pPr>
        <w:pStyle w:val="Pripombabesedilo"/>
        <w:numPr>
          <w:ilvl w:val="0"/>
          <w:numId w:val="24"/>
        </w:numPr>
        <w:ind w:left="300"/>
      </w:pPr>
      <w:r>
        <w:t xml:space="preserve">Načrt upravljanja voda na vodnem območju Jadranskega morja za obdobje 2023–2027 </w:t>
      </w:r>
      <w:r>
        <w:rPr>
          <w:b/>
          <w:bCs/>
        </w:rPr>
        <w:t>ali</w:t>
      </w:r>
    </w:p>
    <w:p w14:paraId="599E14F8" w14:textId="77777777" w:rsidR="00E15BEC" w:rsidRDefault="00E15BEC" w:rsidP="00E15BEC">
      <w:pPr>
        <w:pStyle w:val="Pripombabesedilo"/>
        <w:numPr>
          <w:ilvl w:val="0"/>
          <w:numId w:val="24"/>
        </w:numPr>
      </w:pPr>
      <w:r>
        <w:t xml:space="preserve">Načrt upravljanja voda na vodnem območju Donave za obdobje 2023–2027 </w:t>
      </w:r>
    </w:p>
    <w:p w14:paraId="03248981" w14:textId="77777777" w:rsidR="00E15BEC" w:rsidRDefault="00E15BEC" w:rsidP="00E15BEC">
      <w:pPr>
        <w:pStyle w:val="Pripombabesedilo"/>
        <w:ind w:left="300"/>
      </w:pPr>
      <w:hyperlink r:id="rId1" w:history="1">
        <w:r w:rsidRPr="00CB25B1">
          <w:rPr>
            <w:rStyle w:val="Hiperpovezava"/>
          </w:rPr>
          <w:t>Načrt upravljanja voda | GOV.SI</w:t>
        </w:r>
      </w:hyperlink>
      <w:r>
        <w:t xml:space="preserve"> </w:t>
      </w:r>
    </w:p>
  </w:comment>
  <w:comment w:id="27" w:author="Maja Zalar" w:date="2025-05-23T13:56:00Z" w:initials="MZ">
    <w:p w14:paraId="24FCC915" w14:textId="77777777" w:rsidR="009A70DD" w:rsidRDefault="004A06A2" w:rsidP="009A70DD">
      <w:pPr>
        <w:pStyle w:val="Pripombabesedilo"/>
      </w:pPr>
      <w:r>
        <w:rPr>
          <w:rStyle w:val="Pripombasklic"/>
        </w:rPr>
        <w:annotationRef/>
      </w:r>
      <w:r w:rsidR="009A70DD">
        <w:t>Navesti dokazni dokument npr. gradbeno dovoljenje, okoljevarstveno dovoljenje, PVO, okoljsko poročilo, poročilo o emisijah upravljavca javne gospodarske službe, ipd....</w:t>
      </w:r>
    </w:p>
  </w:comment>
  <w:comment w:id="28" w:author="Maja Zalar" w:date="2025-05-23T14:00:00Z" w:initials="MZ">
    <w:p w14:paraId="2FAE433F" w14:textId="0EAC6BC7" w:rsidR="004A06A2" w:rsidRDefault="004A06A2" w:rsidP="004A06A2">
      <w:pPr>
        <w:pStyle w:val="Pripombabesedilo"/>
      </w:pPr>
      <w:r>
        <w:rPr>
          <w:rStyle w:val="Pripombasklic"/>
        </w:rPr>
        <w:annotationRef/>
      </w:r>
      <w:r>
        <w:t>V kolikor javna kanalizacija vpliva na stanje morskih voda.</w:t>
      </w:r>
    </w:p>
  </w:comment>
  <w:comment w:id="29" w:author="Maja Zalar" w:date="2025-05-23T13:57:00Z" w:initials="MZ">
    <w:p w14:paraId="243BF5CC" w14:textId="77777777" w:rsidR="00BF7781" w:rsidRDefault="004A06A2" w:rsidP="00BF7781">
      <w:pPr>
        <w:pStyle w:val="Pripombabesedilo"/>
      </w:pPr>
      <w:r>
        <w:rPr>
          <w:rStyle w:val="Pripombasklic"/>
        </w:rPr>
        <w:annotationRef/>
      </w:r>
      <w:r w:rsidR="00BF7781">
        <w:t xml:space="preserve">Navesti dokazno dokumentacijo, </w:t>
      </w:r>
    </w:p>
    <w:p w14:paraId="16B52A3F" w14:textId="77777777" w:rsidR="00BF7781" w:rsidRDefault="00BF7781" w:rsidP="00BF7781">
      <w:pPr>
        <w:pStyle w:val="Pripombabesedilo"/>
      </w:pPr>
      <w:r>
        <w:t>npr.: načrt upravljanja z morskim okoljem.</w:t>
      </w:r>
      <w:r>
        <w:rPr>
          <w:color w:val="4EA72E"/>
        </w:rPr>
        <w:t xml:space="preserve"> </w:t>
      </w:r>
    </w:p>
  </w:comment>
  <w:comment w:id="30" w:author="Maja Zalar" w:date="2025-05-21T14:38:00Z" w:initials="MZ">
    <w:p w14:paraId="73083364" w14:textId="697DA99C" w:rsidR="004A06A2" w:rsidRDefault="009A2774" w:rsidP="004A06A2">
      <w:pPr>
        <w:pStyle w:val="Pripombabesedilo"/>
      </w:pPr>
      <w:r>
        <w:rPr>
          <w:rStyle w:val="Pripombasklic"/>
        </w:rPr>
        <w:annotationRef/>
      </w:r>
      <w:r w:rsidR="004A06A2">
        <w:t xml:space="preserve">Direktiva </w:t>
      </w:r>
      <w:r w:rsidR="004A06A2">
        <w:rPr>
          <w:color w:val="333333"/>
        </w:rPr>
        <w:t xml:space="preserve">91/271/EGS je prenesena v slovensko Uredbo o odvajanju in čiščenju komunalne odpadne vode in </w:t>
      </w:r>
      <w:r w:rsidR="004A06A2">
        <w:t>Uredbo o emisiji snovi in toplote pri odvajanju odpadnih voda v vode in javno kanalizacijo.</w:t>
      </w:r>
    </w:p>
  </w:comment>
  <w:comment w:id="31" w:author="Maja Zalar" w:date="2025-05-23T14:02:00Z" w:initials="MZ">
    <w:p w14:paraId="50D20021" w14:textId="77777777" w:rsidR="009A70DD" w:rsidRDefault="004A06A2" w:rsidP="009A70DD">
      <w:pPr>
        <w:pStyle w:val="Pripombabesedilo"/>
      </w:pPr>
      <w:r>
        <w:rPr>
          <w:rStyle w:val="Pripombasklic"/>
        </w:rPr>
        <w:annotationRef/>
      </w:r>
      <w:r w:rsidR="009A70DD">
        <w:t>Navesti dokazno dokumentacijo.</w:t>
      </w:r>
    </w:p>
  </w:comment>
  <w:comment w:id="32" w:author="Maja Zalar" w:date="2025-05-23T14:10:00Z" w:initials="MZ">
    <w:p w14:paraId="440759BF" w14:textId="4B47DC60" w:rsidR="009A70DD" w:rsidRDefault="009A70DD" w:rsidP="009A70DD">
      <w:pPr>
        <w:pStyle w:val="Pripombabesedilo"/>
      </w:pPr>
      <w:r>
        <w:rPr>
          <w:rStyle w:val="Pripombasklic"/>
        </w:rPr>
        <w:annotationRef/>
      </w:r>
      <w:r>
        <w:t xml:space="preserve"> Upoštevati, v kolikor vaša investivija vključuje tovrstno čistilno napravo.</w:t>
      </w:r>
    </w:p>
  </w:comment>
  <w:comment w:id="33" w:author="Maja Zalar" w:date="2025-05-23T14:10:00Z" w:initials="MZ">
    <w:p w14:paraId="1EDE36A7" w14:textId="77777777" w:rsidR="009A70DD" w:rsidRDefault="009A70DD" w:rsidP="009A70DD">
      <w:pPr>
        <w:pStyle w:val="Pripombabesedilo"/>
      </w:pPr>
      <w:r>
        <w:rPr>
          <w:rStyle w:val="Pripombasklic"/>
        </w:rPr>
        <w:annotationRef/>
      </w:r>
      <w:r>
        <w:t>Navesti dokazno dokumentacijo.</w:t>
      </w:r>
    </w:p>
  </w:comment>
  <w:comment w:id="35" w:author="Maja Zalar" w:date="2025-04-22T13:09:00Z" w:initials="MZ">
    <w:p w14:paraId="50F19BF2" w14:textId="77777777" w:rsidR="00CA1F81" w:rsidRDefault="00CA1F81" w:rsidP="00CA1F81">
      <w:pPr>
        <w:pStyle w:val="Pripombabesedilo"/>
      </w:pPr>
      <w:r>
        <w:rPr>
          <w:rStyle w:val="Pripombasklic"/>
        </w:rPr>
        <w:annotationRef/>
      </w:r>
      <w:r>
        <w:t>V kolikor se bo investicija izvajala na: posebnih varstvenih območjih Natura 2000, zavarovanih območjih, na vplivnih območjih posebnih varstvenih območij Natura 2000, na območjih naravnih vrednot, JE POTREBNA vsebinska presoja in nadaljujete v 2. delu kontrolnega seznama. V tem primeru se tekst v desnem stolpcu izbriše.</w:t>
      </w:r>
    </w:p>
  </w:comment>
  <w:comment w:id="36" w:author="Maja Zalar" w:date="2025-04-22T13:11:00Z" w:initials="MZ">
    <w:p w14:paraId="77AB5C6B" w14:textId="77777777" w:rsidR="00CA1F81" w:rsidRDefault="00CA1F81" w:rsidP="00CA1F81">
      <w:pPr>
        <w:pStyle w:val="Pripombabesedilo"/>
      </w:pPr>
      <w:r>
        <w:rPr>
          <w:rStyle w:val="Pripombasklic"/>
        </w:rPr>
        <w:annotationRef/>
      </w:r>
      <w:r>
        <w:t>Izbrati v kolikor se investicija NE BO izvajala na: posebnih varstvenih območjih Natura 2000, zavarovanih območjih, na vplivnih območjih posebnih varstvenih območij Natura 2000, na območjih naravnih vrednot in ni potrebna vsebinska presoja. Izpolni se desni stolpec.</w:t>
      </w:r>
    </w:p>
  </w:comment>
  <w:comment w:id="37" w:author="Maja Zalar" w:date="2025-05-23T14:13:00Z" w:initials="MZ">
    <w:p w14:paraId="07AF7B67" w14:textId="77777777" w:rsidR="00361068" w:rsidRDefault="009A70DD" w:rsidP="00361068">
      <w:pPr>
        <w:pStyle w:val="Pripombabesedilo"/>
      </w:pPr>
      <w:r>
        <w:rPr>
          <w:rStyle w:val="Pripombasklic"/>
        </w:rPr>
        <w:annotationRef/>
      </w:r>
      <w:r w:rsidR="00361068">
        <w:t>Navesti dokazno dokumentacijo.</w:t>
      </w:r>
    </w:p>
  </w:comment>
  <w:comment w:id="38" w:author="Maja Zalar" w:date="2025-04-10T09:46:00Z" w:initials="MZ">
    <w:p w14:paraId="22965A7F" w14:textId="7EFC2720"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39"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40"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41"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42"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43" w:author="Maja Zalar" w:date="2025-04-11T12:39:00Z" w:initials="MZ">
    <w:p w14:paraId="65776993" w14:textId="77777777" w:rsidR="00490304" w:rsidRDefault="009F23A9" w:rsidP="00490304">
      <w:pPr>
        <w:pStyle w:val="Pripombabesedilo"/>
      </w:pPr>
      <w:r>
        <w:rPr>
          <w:rStyle w:val="Pripombasklic"/>
        </w:rPr>
        <w:annotationRef/>
      </w:r>
      <w:r w:rsidR="00490304">
        <w:t>Navesti prilagoditvene rešitve npr. material kanalizacijskih cevi je bolj odporen na visoke/nizke temperature, ipd…. in navesti vir, kjer je zapisan takšen podatek.</w:t>
      </w:r>
    </w:p>
  </w:comment>
  <w:comment w:id="44" w:author="Maja Zalar" w:date="2025-04-11T13:42:00Z" w:initials="MZ">
    <w:p w14:paraId="7110116F" w14:textId="0D13CA52" w:rsidR="009F23A9" w:rsidRDefault="009F23A9" w:rsidP="009F23A9">
      <w:pPr>
        <w:pStyle w:val="Pripombabesedilo"/>
      </w:pPr>
      <w:r>
        <w:rPr>
          <w:rStyle w:val="Pripombasklic"/>
        </w:rPr>
        <w:annotationRef/>
      </w:r>
      <w:r>
        <w:t>Navesti načine, kako naj bi se rešitve redno spremljale.</w:t>
      </w:r>
    </w:p>
  </w:comment>
  <w:comment w:id="45"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46" w:author="Maja Zalar" w:date="2025-05-23T14:16:00Z" w:initials="MZ">
    <w:p w14:paraId="2A75F70E" w14:textId="77777777" w:rsidR="00361068" w:rsidRDefault="00361068" w:rsidP="00361068">
      <w:pPr>
        <w:pStyle w:val="Pripombabesedilo"/>
      </w:pPr>
      <w:r>
        <w:rPr>
          <w:rStyle w:val="Pripombasklic"/>
        </w:rPr>
        <w:annotationRef/>
      </w:r>
      <w:r>
        <w:t>Navesti dokazno dokumentacijo.</w:t>
      </w:r>
    </w:p>
  </w:comment>
  <w:comment w:id="47" w:author="Maja Zalar" w:date="2024-12-11T09:47:00Z" w:initials="MZ">
    <w:p w14:paraId="6407C405" w14:textId="1E261F13" w:rsidR="005844AD" w:rsidRDefault="005844AD" w:rsidP="005844AD">
      <w:pPr>
        <w:pStyle w:val="Pripombabesedilo"/>
      </w:pPr>
      <w:r>
        <w:rPr>
          <w:rStyle w:val="Pripombasklic"/>
        </w:rPr>
        <w:annotationRef/>
      </w:r>
      <w:r>
        <w:t>Zapisati ustrezen dokument in glavni povzetek glede ravnanja z gradbenimi odpadki.</w:t>
      </w:r>
    </w:p>
  </w:comment>
  <w:comment w:id="48"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49" w:author="Maja Zalar" w:date="2025-05-23T14:16:00Z" w:initials="MZ">
    <w:p w14:paraId="3782EEA0" w14:textId="77777777" w:rsidR="00361068" w:rsidRDefault="00361068" w:rsidP="00361068">
      <w:pPr>
        <w:pStyle w:val="Pripombabesedilo"/>
      </w:pPr>
      <w:r>
        <w:rPr>
          <w:rStyle w:val="Pripombasklic"/>
        </w:rPr>
        <w:annotationRef/>
      </w:r>
      <w:r>
        <w:t>Navesti dokazno dokumentacijo.</w:t>
      </w:r>
    </w:p>
  </w:comment>
  <w:comment w:id="50" w:author="Maja Zalar" w:date="2025-05-22T10:29:00Z" w:initials="MZ">
    <w:p w14:paraId="6600F065" w14:textId="3698D858" w:rsidR="00361068" w:rsidRDefault="009A67CB" w:rsidP="00361068">
      <w:pPr>
        <w:pStyle w:val="Pripombabesedilo"/>
      </w:pPr>
      <w:r>
        <w:rPr>
          <w:rStyle w:val="Pripombasklic"/>
        </w:rPr>
        <w:annotationRef/>
      </w:r>
      <w:r w:rsidR="00361068">
        <w:t xml:space="preserve">Direktiva </w:t>
      </w:r>
      <w:r w:rsidR="00361068">
        <w:rPr>
          <w:color w:val="333333"/>
        </w:rPr>
        <w:t xml:space="preserve">91/271/EGS je prenesena v Uredbo o odvajanju in čiščenju komunalne odpadne vode in </w:t>
      </w:r>
      <w:r w:rsidR="00361068">
        <w:t>Uredbo o emisiji snovi in toplote pri odvajanju odpadnih voda v vode in javno kanalizacijo.</w:t>
      </w:r>
    </w:p>
  </w:comment>
  <w:comment w:id="51" w:author="Maja Zalar" w:date="2025-05-23T14:19:00Z" w:initials="MZ">
    <w:p w14:paraId="20B07812" w14:textId="77777777" w:rsidR="00361068" w:rsidRDefault="00361068" w:rsidP="00361068">
      <w:pPr>
        <w:pStyle w:val="Pripombabesedilo"/>
      </w:pPr>
      <w:r>
        <w:rPr>
          <w:rStyle w:val="Pripombasklic"/>
        </w:rPr>
        <w:annotationRef/>
      </w:r>
      <w:r>
        <w:t>Navesti dokazno dokumentacijo.</w:t>
      </w:r>
    </w:p>
  </w:comment>
  <w:comment w:id="52" w:author="Maja Zalar" w:date="2025-05-23T14:20:00Z" w:initials="MZ">
    <w:p w14:paraId="1AE73790" w14:textId="5E36C5E7" w:rsidR="00361068" w:rsidRDefault="00361068" w:rsidP="00361068">
      <w:pPr>
        <w:pStyle w:val="Pripombabesedilo"/>
      </w:pPr>
      <w:r>
        <w:rPr>
          <w:rStyle w:val="Pripombasklic"/>
        </w:rPr>
        <w:annotationRef/>
      </w:r>
      <w:r>
        <w:t>Izbrati ustrezno.</w:t>
      </w:r>
    </w:p>
  </w:comment>
  <w:comment w:id="53" w:author="Maja Zalar" w:date="2025-05-23T14:20:00Z" w:initials="MZ">
    <w:p w14:paraId="765320CE" w14:textId="77777777" w:rsidR="00361068" w:rsidRDefault="00361068" w:rsidP="00361068">
      <w:pPr>
        <w:pStyle w:val="Pripombabesedilo"/>
      </w:pPr>
      <w:r>
        <w:rPr>
          <w:rStyle w:val="Pripombasklic"/>
        </w:rPr>
        <w:annotationRef/>
      </w:r>
      <w:r>
        <w:t>Navesti dokazno dokumentacijo.</w:t>
      </w:r>
    </w:p>
  </w:comment>
  <w:comment w:id="54" w:author="Maja Zalar" w:date="2025-05-23T14:20:00Z" w:initials="MZ">
    <w:p w14:paraId="19AEC6D1" w14:textId="77777777" w:rsidR="00361068" w:rsidRDefault="00361068" w:rsidP="00361068">
      <w:pPr>
        <w:pStyle w:val="Pripombabesedilo"/>
      </w:pPr>
      <w:r>
        <w:rPr>
          <w:rStyle w:val="Pripombasklic"/>
        </w:rPr>
        <w:annotationRef/>
      </w:r>
      <w:r>
        <w:t>Navesti dokazno dokumentacijo.</w:t>
      </w:r>
    </w:p>
  </w:comment>
  <w:comment w:id="55" w:author="Maja Zalar" w:date="2024-12-11T09:51:00Z" w:initials="MZ">
    <w:p w14:paraId="29A52EFB" w14:textId="6732D097" w:rsidR="005844AD" w:rsidRDefault="005844AD" w:rsidP="005844AD">
      <w:pPr>
        <w:pStyle w:val="Pripombabesedilo"/>
      </w:pPr>
      <w:r>
        <w:rPr>
          <w:rStyle w:val="Pripombasklic"/>
        </w:rPr>
        <w:annotationRef/>
      </w:r>
      <w:r>
        <w:t>Navesti vir podatka npr. Dokazilo o zanesljivosti objekta….</w:t>
      </w:r>
    </w:p>
  </w:comment>
  <w:comment w:id="56"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57" w:author="Maja Zalar" w:date="2024-12-11T09:57:00Z" w:initials="MZ">
    <w:p w14:paraId="3B57F786" w14:textId="377FB7B5" w:rsidR="005844AD" w:rsidRDefault="005844AD" w:rsidP="005844AD">
      <w:pPr>
        <w:pStyle w:val="Pripombabesedilo"/>
      </w:pPr>
      <w:r>
        <w:rPr>
          <w:rStyle w:val="Pripombasklic"/>
        </w:rPr>
        <w:annotationRef/>
      </w:r>
      <w:r>
        <w:t>Navesti konkretno naravovarstveno območje.</w:t>
      </w:r>
    </w:p>
  </w:comment>
  <w:comment w:id="58"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59" w:author="Maja Zalar" w:date="2025-04-10T09:49:00Z" w:initials="MZ">
    <w:p w14:paraId="4ADA762C" w14:textId="77777777" w:rsidR="00095AD7" w:rsidRDefault="00167DCA" w:rsidP="00095AD7">
      <w:pPr>
        <w:pStyle w:val="Pripombabesedilo"/>
      </w:pPr>
      <w:r>
        <w:rPr>
          <w:rStyle w:val="Pripombasklic"/>
        </w:rPr>
        <w:annotationRef/>
      </w:r>
      <w:r w:rsidR="00095AD7">
        <w:t>Navedite, v kolikor vaš projekt vsebuje omilitvene ukrepe za varstvo in obnovo biotske raznovrstnosti in ekosistemov.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0D0030" w15:done="0"/>
  <w15:commentEx w15:paraId="1FD8F91E" w15:done="0"/>
  <w15:commentEx w15:paraId="215F0277" w15:done="0"/>
  <w15:commentEx w15:paraId="428BC343" w15:done="0"/>
  <w15:commentEx w15:paraId="6627EF3A" w15:done="0"/>
  <w15:commentEx w15:paraId="7758CB36" w15:done="0"/>
  <w15:commentEx w15:paraId="357CF03E" w15:done="0"/>
  <w15:commentEx w15:paraId="3049504E" w15:done="0"/>
  <w15:commentEx w15:paraId="1BB832DD" w15:done="0"/>
  <w15:commentEx w15:paraId="76F2FC34" w15:done="0"/>
  <w15:commentEx w15:paraId="72949BFF" w15:done="0"/>
  <w15:commentEx w15:paraId="581CE178" w15:done="0"/>
  <w15:commentEx w15:paraId="668F95F4" w15:done="0"/>
  <w15:commentEx w15:paraId="6609D099" w15:done="0"/>
  <w15:commentEx w15:paraId="6F63C64C" w15:done="0"/>
  <w15:commentEx w15:paraId="5AD568AA" w15:done="0"/>
  <w15:commentEx w15:paraId="0A0AE563" w15:done="0"/>
  <w15:commentEx w15:paraId="7FA4ED10" w15:done="0"/>
  <w15:commentEx w15:paraId="0501088A" w15:done="0"/>
  <w15:commentEx w15:paraId="08BB359D" w15:done="0"/>
  <w15:commentEx w15:paraId="053F24D2" w15:done="0"/>
  <w15:commentEx w15:paraId="6E50AC00" w15:done="0"/>
  <w15:commentEx w15:paraId="03248981" w15:done="0"/>
  <w15:commentEx w15:paraId="24FCC915" w15:done="0"/>
  <w15:commentEx w15:paraId="2FAE433F" w15:done="0"/>
  <w15:commentEx w15:paraId="16B52A3F" w15:done="0"/>
  <w15:commentEx w15:paraId="73083364" w15:done="0"/>
  <w15:commentEx w15:paraId="50D20021" w15:done="0"/>
  <w15:commentEx w15:paraId="440759BF" w15:done="0"/>
  <w15:commentEx w15:paraId="1EDE36A7" w15:done="0"/>
  <w15:commentEx w15:paraId="50F19BF2" w15:done="0"/>
  <w15:commentEx w15:paraId="77AB5C6B" w15:done="0"/>
  <w15:commentEx w15:paraId="07AF7B67"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2A75F70E" w15:done="0"/>
  <w15:commentEx w15:paraId="6407C405" w15:done="0"/>
  <w15:commentEx w15:paraId="193D1E7F" w15:done="0"/>
  <w15:commentEx w15:paraId="3782EEA0" w15:done="0"/>
  <w15:commentEx w15:paraId="6600F065" w15:done="0"/>
  <w15:commentEx w15:paraId="20B07812" w15:done="0"/>
  <w15:commentEx w15:paraId="1AE73790" w15:done="0"/>
  <w15:commentEx w15:paraId="765320CE" w15:done="0"/>
  <w15:commentEx w15:paraId="19AEC6D1" w15:done="0"/>
  <w15:commentEx w15:paraId="29A52EFB" w15:done="0"/>
  <w15:commentEx w15:paraId="3CC44EC9" w15:done="0"/>
  <w15:commentEx w15:paraId="3B57F786" w15:done="0"/>
  <w15:commentEx w15:paraId="38BF9297" w15:done="0"/>
  <w15:commentEx w15:paraId="4ADA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C7804" w16cex:dateUtc="2025-01-23T07:10:00Z"/>
  <w16cex:commentExtensible w16cex:durableId="140B4E9F" w16cex:dateUtc="2025-05-14T12:43:00Z"/>
  <w16cex:commentExtensible w16cex:durableId="2AC01677" w16cex:dateUtc="2025-05-14T12:42:00Z"/>
  <w16cex:commentExtensible w16cex:durableId="4209D056" w16cex:dateUtc="2025-05-14T13:03:00Z"/>
  <w16cex:commentExtensible w16cex:durableId="68199DD2" w16cex:dateUtc="2025-05-14T13:04:00Z"/>
  <w16cex:commentExtensible w16cex:durableId="2B3C788C" w16cex:dateUtc="2025-01-23T07:13:00Z"/>
  <w16cex:commentExtensible w16cex:durableId="2E4D2089" w16cex:dateUtc="2025-03-10T10:18:00Z"/>
  <w16cex:commentExtensible w16cex:durableId="2B448DA4" w16cex:dateUtc="2025-01-29T10:21:00Z"/>
  <w16cex:commentExtensible w16cex:durableId="2B3C816E" w16cex:dateUtc="2025-01-23T07:50:00Z"/>
  <w16cex:commentExtensible w16cex:durableId="69718831" w16cex:dateUtc="2025-05-23T11:14:00Z"/>
  <w16cex:commentExtensible w16cex:durableId="1B69E385" w16cex:dateUtc="2025-05-16T07:15:00Z"/>
  <w16cex:commentExtensible w16cex:durableId="0388F7A6" w16cex:dateUtc="2025-05-16T07:11:00Z"/>
  <w16cex:commentExtensible w16cex:durableId="7A7E99EF" w16cex:dateUtc="2025-05-16T07:15:00Z"/>
  <w16cex:commentExtensible w16cex:durableId="51BBAE6A" w16cex:dateUtc="2025-05-23T11:20:00Z"/>
  <w16cex:commentExtensible w16cex:durableId="4F561973" w16cex:dateUtc="2025-05-16T07:15:00Z"/>
  <w16cex:commentExtensible w16cex:durableId="374777D6" w16cex:dateUtc="2025-06-06T06:34:00Z"/>
  <w16cex:commentExtensible w16cex:durableId="7D546924" w16cex:dateUtc="2025-04-17T14:26: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7F596A9F" w16cex:dateUtc="2025-05-21T11:14:00Z"/>
  <w16cex:commentExtensible w16cex:durableId="2457188C" w16cex:dateUtc="2025-05-23T11:56:00Z"/>
  <w16cex:commentExtensible w16cex:durableId="49D7084D" w16cex:dateUtc="2025-05-23T12:00:00Z"/>
  <w16cex:commentExtensible w16cex:durableId="3B1175A5" w16cex:dateUtc="2025-05-23T11:57:00Z"/>
  <w16cex:commentExtensible w16cex:durableId="007BAA10" w16cex:dateUtc="2025-05-21T12:38:00Z"/>
  <w16cex:commentExtensible w16cex:durableId="137BE685" w16cex:dateUtc="2025-05-23T12:02:00Z"/>
  <w16cex:commentExtensible w16cex:durableId="578AB8DB" w16cex:dateUtc="2025-05-23T12:10:00Z"/>
  <w16cex:commentExtensible w16cex:durableId="75113975" w16cex:dateUtc="2025-05-23T12:10:00Z"/>
  <w16cex:commentExtensible w16cex:durableId="18CDE4C9" w16cex:dateUtc="2025-04-22T11:09:00Z"/>
  <w16cex:commentExtensible w16cex:durableId="188063EF" w16cex:dateUtc="2025-04-22T11:11:00Z"/>
  <w16cex:commentExtensible w16cex:durableId="4542CA58" w16cex:dateUtc="2025-05-23T12:13: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FB21C43" w16cex:dateUtc="2025-05-23T12:16:00Z"/>
  <w16cex:commentExtensible w16cex:durableId="2B3B7B9F" w16cex:dateUtc="2024-12-11T08:47:00Z"/>
  <w16cex:commentExtensible w16cex:durableId="2B3B7BDF" w16cex:dateUtc="2024-12-11T13:14:00Z"/>
  <w16cex:commentExtensible w16cex:durableId="71112B6A" w16cex:dateUtc="2025-05-23T12:16:00Z"/>
  <w16cex:commentExtensible w16cex:durableId="29E3B020" w16cex:dateUtc="2025-05-22T08:29:00Z"/>
  <w16cex:commentExtensible w16cex:durableId="7B1B5A00" w16cex:dateUtc="2025-05-23T12:19:00Z"/>
  <w16cex:commentExtensible w16cex:durableId="2BEA1F92" w16cex:dateUtc="2025-05-23T12:20:00Z"/>
  <w16cex:commentExtensible w16cex:durableId="6B3F48D8" w16cex:dateUtc="2025-05-23T12:20:00Z"/>
  <w16cex:commentExtensible w16cex:durableId="3391A0C6" w16cex:dateUtc="2025-05-23T12:20:00Z"/>
  <w16cex:commentExtensible w16cex:durableId="2B3B7BFA" w16cex:dateUtc="2024-12-11T08:51:00Z"/>
  <w16cex:commentExtensible w16cex:durableId="71009492" w16cex:dateUtc="2025-04-22T11:23:00Z"/>
  <w16cex:commentExtensible w16cex:durableId="2B3B7C2D" w16cex:dateUtc="2024-12-11T08:57:00Z"/>
  <w16cex:commentExtensible w16cex:durableId="2B3B7C2C" w16cex:dateUtc="2024-12-11T08:58:00Z"/>
  <w16cex:commentExtensible w16cex:durableId="39D5FBD0" w16cex:dateUtc="2025-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0D0030" w16cid:durableId="2B3C7804"/>
  <w16cid:commentId w16cid:paraId="1FD8F91E" w16cid:durableId="140B4E9F"/>
  <w16cid:commentId w16cid:paraId="215F0277" w16cid:durableId="2AC01677"/>
  <w16cid:commentId w16cid:paraId="428BC343" w16cid:durableId="4209D056"/>
  <w16cid:commentId w16cid:paraId="6627EF3A" w16cid:durableId="68199DD2"/>
  <w16cid:commentId w16cid:paraId="7758CB36" w16cid:durableId="2B3C788C"/>
  <w16cid:commentId w16cid:paraId="357CF03E" w16cid:durableId="2E4D2089"/>
  <w16cid:commentId w16cid:paraId="3049504E" w16cid:durableId="2B448DA4"/>
  <w16cid:commentId w16cid:paraId="1BB832DD" w16cid:durableId="2B3C816E"/>
  <w16cid:commentId w16cid:paraId="76F2FC34" w16cid:durableId="69718831"/>
  <w16cid:commentId w16cid:paraId="72949BFF" w16cid:durableId="1B69E385"/>
  <w16cid:commentId w16cid:paraId="581CE178" w16cid:durableId="0388F7A6"/>
  <w16cid:commentId w16cid:paraId="668F95F4" w16cid:durableId="7A7E99EF"/>
  <w16cid:commentId w16cid:paraId="6609D099" w16cid:durableId="51BBAE6A"/>
  <w16cid:commentId w16cid:paraId="6F63C64C" w16cid:durableId="4F561973"/>
  <w16cid:commentId w16cid:paraId="5AD568AA" w16cid:durableId="374777D6"/>
  <w16cid:commentId w16cid:paraId="0A0AE563" w16cid:durableId="7D546924"/>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03248981" w16cid:durableId="7F596A9F"/>
  <w16cid:commentId w16cid:paraId="24FCC915" w16cid:durableId="2457188C"/>
  <w16cid:commentId w16cid:paraId="2FAE433F" w16cid:durableId="49D7084D"/>
  <w16cid:commentId w16cid:paraId="16B52A3F" w16cid:durableId="3B1175A5"/>
  <w16cid:commentId w16cid:paraId="73083364" w16cid:durableId="007BAA10"/>
  <w16cid:commentId w16cid:paraId="50D20021" w16cid:durableId="137BE685"/>
  <w16cid:commentId w16cid:paraId="440759BF" w16cid:durableId="578AB8DB"/>
  <w16cid:commentId w16cid:paraId="1EDE36A7" w16cid:durableId="75113975"/>
  <w16cid:commentId w16cid:paraId="50F19BF2" w16cid:durableId="18CDE4C9"/>
  <w16cid:commentId w16cid:paraId="77AB5C6B" w16cid:durableId="188063EF"/>
  <w16cid:commentId w16cid:paraId="07AF7B67" w16cid:durableId="4542CA58"/>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2A75F70E" w16cid:durableId="2FB21C43"/>
  <w16cid:commentId w16cid:paraId="6407C405" w16cid:durableId="2B3B7B9F"/>
  <w16cid:commentId w16cid:paraId="193D1E7F" w16cid:durableId="2B3B7BDF"/>
  <w16cid:commentId w16cid:paraId="3782EEA0" w16cid:durableId="71112B6A"/>
  <w16cid:commentId w16cid:paraId="6600F065" w16cid:durableId="29E3B020"/>
  <w16cid:commentId w16cid:paraId="20B07812" w16cid:durableId="7B1B5A00"/>
  <w16cid:commentId w16cid:paraId="1AE73790" w16cid:durableId="2BEA1F92"/>
  <w16cid:commentId w16cid:paraId="765320CE" w16cid:durableId="6B3F48D8"/>
  <w16cid:commentId w16cid:paraId="19AEC6D1" w16cid:durableId="3391A0C6"/>
  <w16cid:commentId w16cid:paraId="29A52EFB" w16cid:durableId="2B3B7BFA"/>
  <w16cid:commentId w16cid:paraId="3CC44EC9" w16cid:durableId="71009492"/>
  <w16cid:commentId w16cid:paraId="3B57F786" w16cid:durableId="2B3B7C2D"/>
  <w16cid:commentId w16cid:paraId="38BF9297" w16cid:durableId="2B3B7C2C"/>
  <w16cid:commentId w16cid:paraId="4ADA762C" w16cid:durableId="39D5F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0489" w14:textId="77777777" w:rsidR="008261CF" w:rsidRDefault="008261CF">
      <w:r>
        <w:separator/>
      </w:r>
    </w:p>
  </w:endnote>
  <w:endnote w:type="continuationSeparator" w:id="0">
    <w:p w14:paraId="06633101" w14:textId="77777777" w:rsidR="008261CF" w:rsidRDefault="0082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84748"/>
      <w:docPartObj>
        <w:docPartGallery w:val="Page Numbers (Bottom of Page)"/>
        <w:docPartUnique/>
      </w:docPartObj>
    </w:sdt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09A6" w14:textId="77777777" w:rsidR="008261CF" w:rsidRDefault="008261CF">
      <w:r>
        <w:separator/>
      </w:r>
    </w:p>
  </w:footnote>
  <w:footnote w:type="continuationSeparator" w:id="0">
    <w:p w14:paraId="40997B67" w14:textId="77777777" w:rsidR="008261CF" w:rsidRDefault="008261CF">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r w:rsidRPr="007B3F7B">
        <w:rPr>
          <w:rFonts w:cs="Arial"/>
          <w:color w:val="000000"/>
          <w:sz w:val="16"/>
          <w:szCs w:val="16"/>
          <w:lang w:val="sl-SI" w:eastAsia="sl-SI"/>
        </w:rPr>
        <w:t>okoljskih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r w:rsidRPr="007B3F7B">
        <w:rPr>
          <w:rFonts w:cs="Arial"/>
          <w:color w:val="000000"/>
          <w:sz w:val="16"/>
          <w:szCs w:val="16"/>
          <w:lang w:val="sl-SI" w:eastAsia="sl-SI"/>
        </w:rPr>
        <w:t>okoljskih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084DDC"/>
    <w:multiLevelType w:val="hybridMultilevel"/>
    <w:tmpl w:val="5C62808E"/>
    <w:lvl w:ilvl="0" w:tplc="47B66630">
      <w:start w:val="1"/>
      <w:numFmt w:val="decimal"/>
      <w:lvlText w:val="%1."/>
      <w:lvlJc w:val="left"/>
      <w:pPr>
        <w:ind w:left="1020" w:hanging="360"/>
      </w:pPr>
    </w:lvl>
    <w:lvl w:ilvl="1" w:tplc="C1240A02">
      <w:start w:val="1"/>
      <w:numFmt w:val="decimal"/>
      <w:lvlText w:val="%2."/>
      <w:lvlJc w:val="left"/>
      <w:pPr>
        <w:ind w:left="1020" w:hanging="360"/>
      </w:pPr>
    </w:lvl>
    <w:lvl w:ilvl="2" w:tplc="6CF8CF36">
      <w:start w:val="1"/>
      <w:numFmt w:val="decimal"/>
      <w:lvlText w:val="%3."/>
      <w:lvlJc w:val="left"/>
      <w:pPr>
        <w:ind w:left="1020" w:hanging="360"/>
      </w:pPr>
    </w:lvl>
    <w:lvl w:ilvl="3" w:tplc="CD62DC6A">
      <w:start w:val="1"/>
      <w:numFmt w:val="decimal"/>
      <w:lvlText w:val="%4."/>
      <w:lvlJc w:val="left"/>
      <w:pPr>
        <w:ind w:left="1020" w:hanging="360"/>
      </w:pPr>
    </w:lvl>
    <w:lvl w:ilvl="4" w:tplc="8864E00E">
      <w:start w:val="1"/>
      <w:numFmt w:val="decimal"/>
      <w:lvlText w:val="%5."/>
      <w:lvlJc w:val="left"/>
      <w:pPr>
        <w:ind w:left="1020" w:hanging="360"/>
      </w:pPr>
    </w:lvl>
    <w:lvl w:ilvl="5" w:tplc="3BC66E2E">
      <w:start w:val="1"/>
      <w:numFmt w:val="decimal"/>
      <w:lvlText w:val="%6."/>
      <w:lvlJc w:val="left"/>
      <w:pPr>
        <w:ind w:left="1020" w:hanging="360"/>
      </w:pPr>
    </w:lvl>
    <w:lvl w:ilvl="6" w:tplc="744E656E">
      <w:start w:val="1"/>
      <w:numFmt w:val="decimal"/>
      <w:lvlText w:val="%7."/>
      <w:lvlJc w:val="left"/>
      <w:pPr>
        <w:ind w:left="1020" w:hanging="360"/>
      </w:pPr>
    </w:lvl>
    <w:lvl w:ilvl="7" w:tplc="BA8E6DD4">
      <w:start w:val="1"/>
      <w:numFmt w:val="decimal"/>
      <w:lvlText w:val="%8."/>
      <w:lvlJc w:val="left"/>
      <w:pPr>
        <w:ind w:left="1020" w:hanging="360"/>
      </w:pPr>
    </w:lvl>
    <w:lvl w:ilvl="8" w:tplc="DCE03862">
      <w:start w:val="1"/>
      <w:numFmt w:val="decimal"/>
      <w:lvlText w:val="%9."/>
      <w:lvlJc w:val="left"/>
      <w:pPr>
        <w:ind w:left="1020" w:hanging="360"/>
      </w:pPr>
    </w:lvl>
  </w:abstractNum>
  <w:abstractNum w:abstractNumId="2"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45565E"/>
    <w:multiLevelType w:val="hybridMultilevel"/>
    <w:tmpl w:val="AA48F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1AC1C66"/>
    <w:multiLevelType w:val="hybridMultilevel"/>
    <w:tmpl w:val="5C76AF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416D13"/>
    <w:multiLevelType w:val="hybridMultilevel"/>
    <w:tmpl w:val="6212C96C"/>
    <w:lvl w:ilvl="0" w:tplc="C0D2C696">
      <w:start w:val="1"/>
      <w:numFmt w:val="decimal"/>
      <w:lvlText w:val="%1."/>
      <w:lvlJc w:val="left"/>
      <w:pPr>
        <w:ind w:left="1320" w:hanging="360"/>
      </w:pPr>
    </w:lvl>
    <w:lvl w:ilvl="1" w:tplc="1090EA08">
      <w:start w:val="1"/>
      <w:numFmt w:val="decimal"/>
      <w:lvlText w:val="%2."/>
      <w:lvlJc w:val="left"/>
      <w:pPr>
        <w:ind w:left="1320" w:hanging="360"/>
      </w:pPr>
    </w:lvl>
    <w:lvl w:ilvl="2" w:tplc="D4A6702E">
      <w:start w:val="1"/>
      <w:numFmt w:val="decimal"/>
      <w:lvlText w:val="%3."/>
      <w:lvlJc w:val="left"/>
      <w:pPr>
        <w:ind w:left="1320" w:hanging="360"/>
      </w:pPr>
    </w:lvl>
    <w:lvl w:ilvl="3" w:tplc="0FE055D6">
      <w:start w:val="1"/>
      <w:numFmt w:val="decimal"/>
      <w:lvlText w:val="%4."/>
      <w:lvlJc w:val="left"/>
      <w:pPr>
        <w:ind w:left="1320" w:hanging="360"/>
      </w:pPr>
    </w:lvl>
    <w:lvl w:ilvl="4" w:tplc="680AA484">
      <w:start w:val="1"/>
      <w:numFmt w:val="decimal"/>
      <w:lvlText w:val="%5."/>
      <w:lvlJc w:val="left"/>
      <w:pPr>
        <w:ind w:left="1320" w:hanging="360"/>
      </w:pPr>
    </w:lvl>
    <w:lvl w:ilvl="5" w:tplc="0824B268">
      <w:start w:val="1"/>
      <w:numFmt w:val="decimal"/>
      <w:lvlText w:val="%6."/>
      <w:lvlJc w:val="left"/>
      <w:pPr>
        <w:ind w:left="1320" w:hanging="360"/>
      </w:pPr>
    </w:lvl>
    <w:lvl w:ilvl="6" w:tplc="D640DC26">
      <w:start w:val="1"/>
      <w:numFmt w:val="decimal"/>
      <w:lvlText w:val="%7."/>
      <w:lvlJc w:val="left"/>
      <w:pPr>
        <w:ind w:left="1320" w:hanging="360"/>
      </w:pPr>
    </w:lvl>
    <w:lvl w:ilvl="7" w:tplc="485C610C">
      <w:start w:val="1"/>
      <w:numFmt w:val="decimal"/>
      <w:lvlText w:val="%8."/>
      <w:lvlJc w:val="left"/>
      <w:pPr>
        <w:ind w:left="1320" w:hanging="360"/>
      </w:pPr>
    </w:lvl>
    <w:lvl w:ilvl="8" w:tplc="965E22CE">
      <w:start w:val="1"/>
      <w:numFmt w:val="decimal"/>
      <w:lvlText w:val="%9."/>
      <w:lvlJc w:val="left"/>
      <w:pPr>
        <w:ind w:left="1320" w:hanging="360"/>
      </w:pPr>
    </w:lvl>
  </w:abstractNum>
  <w:abstractNum w:abstractNumId="16" w15:restartNumberingAfterBreak="0">
    <w:nsid w:val="540E5A02"/>
    <w:multiLevelType w:val="hybridMultilevel"/>
    <w:tmpl w:val="1E32BD74"/>
    <w:lvl w:ilvl="0" w:tplc="8F2E5B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40D18B8"/>
    <w:multiLevelType w:val="hybridMultilevel"/>
    <w:tmpl w:val="EF60E5BA"/>
    <w:lvl w:ilvl="0" w:tplc="CA42D1BE">
      <w:start w:val="1"/>
      <w:numFmt w:val="decimal"/>
      <w:lvlText w:val="%1."/>
      <w:lvlJc w:val="left"/>
      <w:pPr>
        <w:ind w:left="1320" w:hanging="360"/>
      </w:pPr>
    </w:lvl>
    <w:lvl w:ilvl="1" w:tplc="FBC6A482">
      <w:start w:val="1"/>
      <w:numFmt w:val="decimal"/>
      <w:lvlText w:val="%2."/>
      <w:lvlJc w:val="left"/>
      <w:pPr>
        <w:ind w:left="1320" w:hanging="360"/>
      </w:pPr>
    </w:lvl>
    <w:lvl w:ilvl="2" w:tplc="BCF8FD5E">
      <w:start w:val="1"/>
      <w:numFmt w:val="decimal"/>
      <w:lvlText w:val="%3."/>
      <w:lvlJc w:val="left"/>
      <w:pPr>
        <w:ind w:left="1320" w:hanging="360"/>
      </w:pPr>
    </w:lvl>
    <w:lvl w:ilvl="3" w:tplc="8D0CA880">
      <w:start w:val="1"/>
      <w:numFmt w:val="decimal"/>
      <w:lvlText w:val="%4."/>
      <w:lvlJc w:val="left"/>
      <w:pPr>
        <w:ind w:left="1320" w:hanging="360"/>
      </w:pPr>
    </w:lvl>
    <w:lvl w:ilvl="4" w:tplc="D9E8174A">
      <w:start w:val="1"/>
      <w:numFmt w:val="decimal"/>
      <w:lvlText w:val="%5."/>
      <w:lvlJc w:val="left"/>
      <w:pPr>
        <w:ind w:left="1320" w:hanging="360"/>
      </w:pPr>
    </w:lvl>
    <w:lvl w:ilvl="5" w:tplc="DF322EF4">
      <w:start w:val="1"/>
      <w:numFmt w:val="decimal"/>
      <w:lvlText w:val="%6."/>
      <w:lvlJc w:val="left"/>
      <w:pPr>
        <w:ind w:left="1320" w:hanging="360"/>
      </w:pPr>
    </w:lvl>
    <w:lvl w:ilvl="6" w:tplc="CE2CE9B8">
      <w:start w:val="1"/>
      <w:numFmt w:val="decimal"/>
      <w:lvlText w:val="%7."/>
      <w:lvlJc w:val="left"/>
      <w:pPr>
        <w:ind w:left="1320" w:hanging="360"/>
      </w:pPr>
    </w:lvl>
    <w:lvl w:ilvl="7" w:tplc="E0CC9062">
      <w:start w:val="1"/>
      <w:numFmt w:val="decimal"/>
      <w:lvlText w:val="%8."/>
      <w:lvlJc w:val="left"/>
      <w:pPr>
        <w:ind w:left="1320" w:hanging="360"/>
      </w:pPr>
    </w:lvl>
    <w:lvl w:ilvl="8" w:tplc="68889CBC">
      <w:start w:val="1"/>
      <w:numFmt w:val="decimal"/>
      <w:lvlText w:val="%9."/>
      <w:lvlJc w:val="left"/>
      <w:pPr>
        <w:ind w:left="1320" w:hanging="360"/>
      </w:pPr>
    </w:lvl>
  </w:abstractNum>
  <w:abstractNum w:abstractNumId="20" w15:restartNumberingAfterBreak="0">
    <w:nsid w:val="647A72AB"/>
    <w:multiLevelType w:val="hybridMultilevel"/>
    <w:tmpl w:val="74A0B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88757A5"/>
    <w:multiLevelType w:val="hybridMultilevel"/>
    <w:tmpl w:val="FFAE60A4"/>
    <w:lvl w:ilvl="0" w:tplc="F6689F26">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5"/>
  </w:num>
  <w:num w:numId="2" w16cid:durableId="1766489795">
    <w:abstractNumId w:val="2"/>
  </w:num>
  <w:num w:numId="3" w16cid:durableId="1542284846">
    <w:abstractNumId w:val="7"/>
  </w:num>
  <w:num w:numId="4" w16cid:durableId="175392059">
    <w:abstractNumId w:val="8"/>
  </w:num>
  <w:num w:numId="5" w16cid:durableId="1519779972">
    <w:abstractNumId w:val="24"/>
  </w:num>
  <w:num w:numId="6" w16cid:durableId="1598246327">
    <w:abstractNumId w:val="0"/>
  </w:num>
  <w:num w:numId="7" w16cid:durableId="1414741252">
    <w:abstractNumId w:val="12"/>
  </w:num>
  <w:num w:numId="8" w16cid:durableId="1975333203">
    <w:abstractNumId w:val="21"/>
  </w:num>
  <w:num w:numId="9" w16cid:durableId="1279488152">
    <w:abstractNumId w:val="4"/>
  </w:num>
  <w:num w:numId="10" w16cid:durableId="420444291">
    <w:abstractNumId w:val="3"/>
  </w:num>
  <w:num w:numId="11" w16cid:durableId="728190967">
    <w:abstractNumId w:val="14"/>
  </w:num>
  <w:num w:numId="12" w16cid:durableId="2070617085">
    <w:abstractNumId w:val="9"/>
  </w:num>
  <w:num w:numId="13" w16cid:durableId="287513486">
    <w:abstractNumId w:val="23"/>
  </w:num>
  <w:num w:numId="14" w16cid:durableId="645474767">
    <w:abstractNumId w:val="11"/>
  </w:num>
  <w:num w:numId="15" w16cid:durableId="197818873">
    <w:abstractNumId w:val="17"/>
  </w:num>
  <w:num w:numId="16" w16cid:durableId="326905043">
    <w:abstractNumId w:val="6"/>
  </w:num>
  <w:num w:numId="17" w16cid:durableId="1609115670">
    <w:abstractNumId w:val="18"/>
  </w:num>
  <w:num w:numId="18" w16cid:durableId="1031298658">
    <w:abstractNumId w:val="13"/>
  </w:num>
  <w:num w:numId="19" w16cid:durableId="810831928">
    <w:abstractNumId w:val="20"/>
  </w:num>
  <w:num w:numId="20" w16cid:durableId="204685318">
    <w:abstractNumId w:val="10"/>
  </w:num>
  <w:num w:numId="21" w16cid:durableId="1283488959">
    <w:abstractNumId w:val="22"/>
  </w:num>
  <w:num w:numId="22" w16cid:durableId="1106846883">
    <w:abstractNumId w:val="15"/>
  </w:num>
  <w:num w:numId="23" w16cid:durableId="867256670">
    <w:abstractNumId w:val="19"/>
  </w:num>
  <w:num w:numId="24" w16cid:durableId="1195653569">
    <w:abstractNumId w:val="1"/>
  </w:num>
  <w:num w:numId="25" w16cid:durableId="1130325987">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550E"/>
    <w:rsid w:val="00017BD7"/>
    <w:rsid w:val="00020EF5"/>
    <w:rsid w:val="0002254E"/>
    <w:rsid w:val="00022925"/>
    <w:rsid w:val="0002347C"/>
    <w:rsid w:val="00023A88"/>
    <w:rsid w:val="00026D7B"/>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09D"/>
    <w:rsid w:val="000A5663"/>
    <w:rsid w:val="000A7238"/>
    <w:rsid w:val="000B0515"/>
    <w:rsid w:val="000B14FB"/>
    <w:rsid w:val="000C59BF"/>
    <w:rsid w:val="000C69E1"/>
    <w:rsid w:val="000D4043"/>
    <w:rsid w:val="000E0AFD"/>
    <w:rsid w:val="000E0CA4"/>
    <w:rsid w:val="000E0EFB"/>
    <w:rsid w:val="000E1127"/>
    <w:rsid w:val="000E1264"/>
    <w:rsid w:val="000E1BE0"/>
    <w:rsid w:val="000E2A9F"/>
    <w:rsid w:val="000E337E"/>
    <w:rsid w:val="000E354E"/>
    <w:rsid w:val="000E3D88"/>
    <w:rsid w:val="000E655D"/>
    <w:rsid w:val="000F7D69"/>
    <w:rsid w:val="001013FC"/>
    <w:rsid w:val="001018F6"/>
    <w:rsid w:val="00102B21"/>
    <w:rsid w:val="00104E65"/>
    <w:rsid w:val="001112B2"/>
    <w:rsid w:val="00112E2C"/>
    <w:rsid w:val="00115326"/>
    <w:rsid w:val="00116BC5"/>
    <w:rsid w:val="001210AC"/>
    <w:rsid w:val="00122331"/>
    <w:rsid w:val="00124611"/>
    <w:rsid w:val="0013008E"/>
    <w:rsid w:val="001314B1"/>
    <w:rsid w:val="0013397C"/>
    <w:rsid w:val="001357B2"/>
    <w:rsid w:val="001438EB"/>
    <w:rsid w:val="00151D59"/>
    <w:rsid w:val="00155040"/>
    <w:rsid w:val="00155A15"/>
    <w:rsid w:val="00155C21"/>
    <w:rsid w:val="001614D8"/>
    <w:rsid w:val="00164BE3"/>
    <w:rsid w:val="001658B1"/>
    <w:rsid w:val="0016683D"/>
    <w:rsid w:val="00166AAB"/>
    <w:rsid w:val="001671B9"/>
    <w:rsid w:val="00167DCA"/>
    <w:rsid w:val="00173058"/>
    <w:rsid w:val="001751F4"/>
    <w:rsid w:val="00175502"/>
    <w:rsid w:val="00182084"/>
    <w:rsid w:val="00184D39"/>
    <w:rsid w:val="00185D53"/>
    <w:rsid w:val="0019281A"/>
    <w:rsid w:val="0019391A"/>
    <w:rsid w:val="00197F2C"/>
    <w:rsid w:val="001B0E1D"/>
    <w:rsid w:val="001B1A36"/>
    <w:rsid w:val="001B1D4A"/>
    <w:rsid w:val="001B21C8"/>
    <w:rsid w:val="001B3DA2"/>
    <w:rsid w:val="001C2B12"/>
    <w:rsid w:val="001C7F58"/>
    <w:rsid w:val="001D1FAF"/>
    <w:rsid w:val="001D2F39"/>
    <w:rsid w:val="001D7029"/>
    <w:rsid w:val="001D7657"/>
    <w:rsid w:val="001E21CD"/>
    <w:rsid w:val="001E56E7"/>
    <w:rsid w:val="001F24CB"/>
    <w:rsid w:val="001F2A6C"/>
    <w:rsid w:val="001F3B60"/>
    <w:rsid w:val="001F49A2"/>
    <w:rsid w:val="001F5A6F"/>
    <w:rsid w:val="001F5BEC"/>
    <w:rsid w:val="001F7C45"/>
    <w:rsid w:val="00202A77"/>
    <w:rsid w:val="0020422B"/>
    <w:rsid w:val="0021577F"/>
    <w:rsid w:val="00216574"/>
    <w:rsid w:val="0022273D"/>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0165"/>
    <w:rsid w:val="00282020"/>
    <w:rsid w:val="00282E86"/>
    <w:rsid w:val="00282ECD"/>
    <w:rsid w:val="002901A6"/>
    <w:rsid w:val="00290933"/>
    <w:rsid w:val="002948CE"/>
    <w:rsid w:val="002A1F79"/>
    <w:rsid w:val="002A22DF"/>
    <w:rsid w:val="002A2B76"/>
    <w:rsid w:val="002A33FD"/>
    <w:rsid w:val="002B0D4D"/>
    <w:rsid w:val="002B6879"/>
    <w:rsid w:val="002B7A82"/>
    <w:rsid w:val="002D1010"/>
    <w:rsid w:val="002D1185"/>
    <w:rsid w:val="002E0963"/>
    <w:rsid w:val="002E1151"/>
    <w:rsid w:val="002E4367"/>
    <w:rsid w:val="002E5EDC"/>
    <w:rsid w:val="002E6A6A"/>
    <w:rsid w:val="002F1FE6"/>
    <w:rsid w:val="002F4ABA"/>
    <w:rsid w:val="002F6DF5"/>
    <w:rsid w:val="00300324"/>
    <w:rsid w:val="00306658"/>
    <w:rsid w:val="00312425"/>
    <w:rsid w:val="003138CE"/>
    <w:rsid w:val="0031724C"/>
    <w:rsid w:val="00321AB1"/>
    <w:rsid w:val="00321D4F"/>
    <w:rsid w:val="00323AE0"/>
    <w:rsid w:val="0032763A"/>
    <w:rsid w:val="003277D3"/>
    <w:rsid w:val="0033387F"/>
    <w:rsid w:val="003362C2"/>
    <w:rsid w:val="003403A7"/>
    <w:rsid w:val="00341B5A"/>
    <w:rsid w:val="00344A12"/>
    <w:rsid w:val="00345BAB"/>
    <w:rsid w:val="00350809"/>
    <w:rsid w:val="00352460"/>
    <w:rsid w:val="003531B6"/>
    <w:rsid w:val="0035358E"/>
    <w:rsid w:val="0035517E"/>
    <w:rsid w:val="003555EE"/>
    <w:rsid w:val="00361068"/>
    <w:rsid w:val="003636BF"/>
    <w:rsid w:val="00372263"/>
    <w:rsid w:val="00372C21"/>
    <w:rsid w:val="00372F4D"/>
    <w:rsid w:val="00373738"/>
    <w:rsid w:val="0037479F"/>
    <w:rsid w:val="003773FF"/>
    <w:rsid w:val="003815C8"/>
    <w:rsid w:val="00381672"/>
    <w:rsid w:val="00382E7D"/>
    <w:rsid w:val="0038351A"/>
    <w:rsid w:val="003844D2"/>
    <w:rsid w:val="003845B4"/>
    <w:rsid w:val="00387B1A"/>
    <w:rsid w:val="00395B59"/>
    <w:rsid w:val="003A27C9"/>
    <w:rsid w:val="003A2FAD"/>
    <w:rsid w:val="003A74DA"/>
    <w:rsid w:val="003B2BE4"/>
    <w:rsid w:val="003B319B"/>
    <w:rsid w:val="003B6D56"/>
    <w:rsid w:val="003C269C"/>
    <w:rsid w:val="003C3BDE"/>
    <w:rsid w:val="003D6599"/>
    <w:rsid w:val="003D706F"/>
    <w:rsid w:val="003E10EB"/>
    <w:rsid w:val="003E1C74"/>
    <w:rsid w:val="003E28DD"/>
    <w:rsid w:val="003E5713"/>
    <w:rsid w:val="003F558E"/>
    <w:rsid w:val="003F790A"/>
    <w:rsid w:val="003F7BEA"/>
    <w:rsid w:val="00404AC7"/>
    <w:rsid w:val="00406A6D"/>
    <w:rsid w:val="00412AE3"/>
    <w:rsid w:val="00417E35"/>
    <w:rsid w:val="00420CB3"/>
    <w:rsid w:val="00420DE4"/>
    <w:rsid w:val="004249B1"/>
    <w:rsid w:val="0043672E"/>
    <w:rsid w:val="0044084C"/>
    <w:rsid w:val="00442CFA"/>
    <w:rsid w:val="00442DE2"/>
    <w:rsid w:val="00444D5A"/>
    <w:rsid w:val="004462C3"/>
    <w:rsid w:val="00446386"/>
    <w:rsid w:val="00453AEB"/>
    <w:rsid w:val="00467E0A"/>
    <w:rsid w:val="0048055B"/>
    <w:rsid w:val="00480D68"/>
    <w:rsid w:val="00487020"/>
    <w:rsid w:val="00490304"/>
    <w:rsid w:val="00490923"/>
    <w:rsid w:val="00492F65"/>
    <w:rsid w:val="004932B7"/>
    <w:rsid w:val="00493CA9"/>
    <w:rsid w:val="00495DEE"/>
    <w:rsid w:val="00496684"/>
    <w:rsid w:val="00496DC3"/>
    <w:rsid w:val="004A06A2"/>
    <w:rsid w:val="004A2A2B"/>
    <w:rsid w:val="004A41E6"/>
    <w:rsid w:val="004B0979"/>
    <w:rsid w:val="004B240C"/>
    <w:rsid w:val="004B5AD8"/>
    <w:rsid w:val="004C2677"/>
    <w:rsid w:val="004C500A"/>
    <w:rsid w:val="004C55C3"/>
    <w:rsid w:val="004D21CA"/>
    <w:rsid w:val="004E4234"/>
    <w:rsid w:val="004F3C9E"/>
    <w:rsid w:val="004F57EC"/>
    <w:rsid w:val="004F690E"/>
    <w:rsid w:val="0050065A"/>
    <w:rsid w:val="00502E6B"/>
    <w:rsid w:val="00506114"/>
    <w:rsid w:val="005105C1"/>
    <w:rsid w:val="00511305"/>
    <w:rsid w:val="00511C43"/>
    <w:rsid w:val="005151DC"/>
    <w:rsid w:val="00526103"/>
    <w:rsid w:val="00526246"/>
    <w:rsid w:val="005266DF"/>
    <w:rsid w:val="00537012"/>
    <w:rsid w:val="00543898"/>
    <w:rsid w:val="00544930"/>
    <w:rsid w:val="00547BDA"/>
    <w:rsid w:val="00555C6A"/>
    <w:rsid w:val="00560572"/>
    <w:rsid w:val="00561256"/>
    <w:rsid w:val="00567106"/>
    <w:rsid w:val="00567659"/>
    <w:rsid w:val="005731A4"/>
    <w:rsid w:val="00574493"/>
    <w:rsid w:val="005827F4"/>
    <w:rsid w:val="005844AD"/>
    <w:rsid w:val="0058536D"/>
    <w:rsid w:val="00593FC6"/>
    <w:rsid w:val="00597D8B"/>
    <w:rsid w:val="005A07E9"/>
    <w:rsid w:val="005A4947"/>
    <w:rsid w:val="005A5CD5"/>
    <w:rsid w:val="005B0742"/>
    <w:rsid w:val="005B2F23"/>
    <w:rsid w:val="005B36E1"/>
    <w:rsid w:val="005B3A9A"/>
    <w:rsid w:val="005B42BA"/>
    <w:rsid w:val="005B4A24"/>
    <w:rsid w:val="005B6771"/>
    <w:rsid w:val="005C2523"/>
    <w:rsid w:val="005C4BCE"/>
    <w:rsid w:val="005C66E2"/>
    <w:rsid w:val="005C7E38"/>
    <w:rsid w:val="005D135F"/>
    <w:rsid w:val="005D474C"/>
    <w:rsid w:val="005E1D3C"/>
    <w:rsid w:val="005E3A1A"/>
    <w:rsid w:val="005F1A4B"/>
    <w:rsid w:val="005F2B9F"/>
    <w:rsid w:val="005F569F"/>
    <w:rsid w:val="006024CA"/>
    <w:rsid w:val="00606621"/>
    <w:rsid w:val="00607B3B"/>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37919"/>
    <w:rsid w:val="00640DD2"/>
    <w:rsid w:val="00642714"/>
    <w:rsid w:val="00644E98"/>
    <w:rsid w:val="00645030"/>
    <w:rsid w:val="006455CE"/>
    <w:rsid w:val="0064707A"/>
    <w:rsid w:val="006502F3"/>
    <w:rsid w:val="0065110A"/>
    <w:rsid w:val="00654330"/>
    <w:rsid w:val="00662994"/>
    <w:rsid w:val="00662FE2"/>
    <w:rsid w:val="00667213"/>
    <w:rsid w:val="0067325C"/>
    <w:rsid w:val="00677197"/>
    <w:rsid w:val="006817B5"/>
    <w:rsid w:val="00681CBB"/>
    <w:rsid w:val="0068483D"/>
    <w:rsid w:val="006924B4"/>
    <w:rsid w:val="0069575C"/>
    <w:rsid w:val="00697131"/>
    <w:rsid w:val="006A2197"/>
    <w:rsid w:val="006A6206"/>
    <w:rsid w:val="006A6847"/>
    <w:rsid w:val="006A75F4"/>
    <w:rsid w:val="006B1F9E"/>
    <w:rsid w:val="006C2E6E"/>
    <w:rsid w:val="006C6AE0"/>
    <w:rsid w:val="006D42D9"/>
    <w:rsid w:val="006E2A88"/>
    <w:rsid w:val="006E3548"/>
    <w:rsid w:val="006E421C"/>
    <w:rsid w:val="006E6D47"/>
    <w:rsid w:val="006F0F9B"/>
    <w:rsid w:val="006F5221"/>
    <w:rsid w:val="006F5539"/>
    <w:rsid w:val="00704243"/>
    <w:rsid w:val="00706B22"/>
    <w:rsid w:val="00707289"/>
    <w:rsid w:val="007128BD"/>
    <w:rsid w:val="00717AF5"/>
    <w:rsid w:val="00723337"/>
    <w:rsid w:val="007254E0"/>
    <w:rsid w:val="00725773"/>
    <w:rsid w:val="00725EAD"/>
    <w:rsid w:val="00733017"/>
    <w:rsid w:val="0073764A"/>
    <w:rsid w:val="0074042B"/>
    <w:rsid w:val="00742284"/>
    <w:rsid w:val="00744A7E"/>
    <w:rsid w:val="00746CC0"/>
    <w:rsid w:val="00753A97"/>
    <w:rsid w:val="00754026"/>
    <w:rsid w:val="00754207"/>
    <w:rsid w:val="00755D6F"/>
    <w:rsid w:val="00756402"/>
    <w:rsid w:val="0076091B"/>
    <w:rsid w:val="007726D8"/>
    <w:rsid w:val="0077367E"/>
    <w:rsid w:val="007758DB"/>
    <w:rsid w:val="00783310"/>
    <w:rsid w:val="007871BC"/>
    <w:rsid w:val="007873B1"/>
    <w:rsid w:val="0079711F"/>
    <w:rsid w:val="00797B3C"/>
    <w:rsid w:val="00797DC8"/>
    <w:rsid w:val="007A2AFB"/>
    <w:rsid w:val="007A4A6D"/>
    <w:rsid w:val="007A5D00"/>
    <w:rsid w:val="007B3F7B"/>
    <w:rsid w:val="007B5E77"/>
    <w:rsid w:val="007B744B"/>
    <w:rsid w:val="007C0950"/>
    <w:rsid w:val="007C3A38"/>
    <w:rsid w:val="007D1BCF"/>
    <w:rsid w:val="007D75CF"/>
    <w:rsid w:val="007D7DCB"/>
    <w:rsid w:val="007E06F7"/>
    <w:rsid w:val="007E531B"/>
    <w:rsid w:val="007E6DC5"/>
    <w:rsid w:val="007F34FE"/>
    <w:rsid w:val="007F750F"/>
    <w:rsid w:val="00800E10"/>
    <w:rsid w:val="00800FF6"/>
    <w:rsid w:val="00803F01"/>
    <w:rsid w:val="00804BBC"/>
    <w:rsid w:val="00805AA7"/>
    <w:rsid w:val="0080686A"/>
    <w:rsid w:val="00807811"/>
    <w:rsid w:val="008108DC"/>
    <w:rsid w:val="00810C23"/>
    <w:rsid w:val="008136D3"/>
    <w:rsid w:val="008174B5"/>
    <w:rsid w:val="0082314D"/>
    <w:rsid w:val="00823A8D"/>
    <w:rsid w:val="008251DE"/>
    <w:rsid w:val="008261CF"/>
    <w:rsid w:val="00827739"/>
    <w:rsid w:val="00832850"/>
    <w:rsid w:val="00847480"/>
    <w:rsid w:val="008536E5"/>
    <w:rsid w:val="008559F8"/>
    <w:rsid w:val="00860C41"/>
    <w:rsid w:val="00861CC4"/>
    <w:rsid w:val="00864F89"/>
    <w:rsid w:val="008717B9"/>
    <w:rsid w:val="00871A49"/>
    <w:rsid w:val="0088043C"/>
    <w:rsid w:val="00880B1D"/>
    <w:rsid w:val="008906C9"/>
    <w:rsid w:val="0089371A"/>
    <w:rsid w:val="008937A8"/>
    <w:rsid w:val="00893890"/>
    <w:rsid w:val="00895056"/>
    <w:rsid w:val="008A1188"/>
    <w:rsid w:val="008A2A7A"/>
    <w:rsid w:val="008A2DC4"/>
    <w:rsid w:val="008A35C0"/>
    <w:rsid w:val="008A5FF8"/>
    <w:rsid w:val="008A7ECA"/>
    <w:rsid w:val="008B077D"/>
    <w:rsid w:val="008B3FE1"/>
    <w:rsid w:val="008B4324"/>
    <w:rsid w:val="008B7423"/>
    <w:rsid w:val="008C5738"/>
    <w:rsid w:val="008C5864"/>
    <w:rsid w:val="008D04F0"/>
    <w:rsid w:val="008D2761"/>
    <w:rsid w:val="008D50F6"/>
    <w:rsid w:val="008D52E9"/>
    <w:rsid w:val="008D7188"/>
    <w:rsid w:val="008D786A"/>
    <w:rsid w:val="008E1DE0"/>
    <w:rsid w:val="008E3976"/>
    <w:rsid w:val="008E5EDA"/>
    <w:rsid w:val="008F07D4"/>
    <w:rsid w:val="008F3500"/>
    <w:rsid w:val="008F6D01"/>
    <w:rsid w:val="0090308C"/>
    <w:rsid w:val="0090352F"/>
    <w:rsid w:val="00906B21"/>
    <w:rsid w:val="009146FF"/>
    <w:rsid w:val="00924E3C"/>
    <w:rsid w:val="00932552"/>
    <w:rsid w:val="00932B95"/>
    <w:rsid w:val="00936A05"/>
    <w:rsid w:val="00940A11"/>
    <w:rsid w:val="00943AD3"/>
    <w:rsid w:val="009440C2"/>
    <w:rsid w:val="00944AED"/>
    <w:rsid w:val="009469A9"/>
    <w:rsid w:val="009505F9"/>
    <w:rsid w:val="00957232"/>
    <w:rsid w:val="009612BB"/>
    <w:rsid w:val="0096212D"/>
    <w:rsid w:val="00963A79"/>
    <w:rsid w:val="0096455D"/>
    <w:rsid w:val="00965016"/>
    <w:rsid w:val="009673F2"/>
    <w:rsid w:val="00974178"/>
    <w:rsid w:val="00975D02"/>
    <w:rsid w:val="00976925"/>
    <w:rsid w:val="00977F67"/>
    <w:rsid w:val="00984B21"/>
    <w:rsid w:val="00984EC9"/>
    <w:rsid w:val="00994953"/>
    <w:rsid w:val="00995396"/>
    <w:rsid w:val="00995692"/>
    <w:rsid w:val="009970A8"/>
    <w:rsid w:val="009A09E4"/>
    <w:rsid w:val="009A1B72"/>
    <w:rsid w:val="009A20ED"/>
    <w:rsid w:val="009A2774"/>
    <w:rsid w:val="009A67CB"/>
    <w:rsid w:val="009A680E"/>
    <w:rsid w:val="009A684C"/>
    <w:rsid w:val="009A70DD"/>
    <w:rsid w:val="009B13B1"/>
    <w:rsid w:val="009B324E"/>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6D03"/>
    <w:rsid w:val="009F7A0D"/>
    <w:rsid w:val="00A0060E"/>
    <w:rsid w:val="00A037A8"/>
    <w:rsid w:val="00A03A6B"/>
    <w:rsid w:val="00A05576"/>
    <w:rsid w:val="00A06AF7"/>
    <w:rsid w:val="00A0721D"/>
    <w:rsid w:val="00A109EE"/>
    <w:rsid w:val="00A10DDA"/>
    <w:rsid w:val="00A125C5"/>
    <w:rsid w:val="00A1336E"/>
    <w:rsid w:val="00A137F1"/>
    <w:rsid w:val="00A15002"/>
    <w:rsid w:val="00A157DF"/>
    <w:rsid w:val="00A26027"/>
    <w:rsid w:val="00A36BE7"/>
    <w:rsid w:val="00A47DC9"/>
    <w:rsid w:val="00A5039D"/>
    <w:rsid w:val="00A529A5"/>
    <w:rsid w:val="00A534DB"/>
    <w:rsid w:val="00A53B2D"/>
    <w:rsid w:val="00A54288"/>
    <w:rsid w:val="00A54C9D"/>
    <w:rsid w:val="00A63A44"/>
    <w:rsid w:val="00A63CFE"/>
    <w:rsid w:val="00A65205"/>
    <w:rsid w:val="00A65EE7"/>
    <w:rsid w:val="00A673B6"/>
    <w:rsid w:val="00A70133"/>
    <w:rsid w:val="00A73F1F"/>
    <w:rsid w:val="00A759B2"/>
    <w:rsid w:val="00A84EC5"/>
    <w:rsid w:val="00A85617"/>
    <w:rsid w:val="00A958A7"/>
    <w:rsid w:val="00AB1EA8"/>
    <w:rsid w:val="00AB3BD3"/>
    <w:rsid w:val="00AB50EC"/>
    <w:rsid w:val="00AC2465"/>
    <w:rsid w:val="00AC40D3"/>
    <w:rsid w:val="00AC7117"/>
    <w:rsid w:val="00AD09EB"/>
    <w:rsid w:val="00AD1009"/>
    <w:rsid w:val="00AD1606"/>
    <w:rsid w:val="00AD2C25"/>
    <w:rsid w:val="00AD37B8"/>
    <w:rsid w:val="00AD583A"/>
    <w:rsid w:val="00AD64C2"/>
    <w:rsid w:val="00AD7500"/>
    <w:rsid w:val="00AD79B7"/>
    <w:rsid w:val="00AE235F"/>
    <w:rsid w:val="00AE4129"/>
    <w:rsid w:val="00AE4A1F"/>
    <w:rsid w:val="00AE6306"/>
    <w:rsid w:val="00AE74E5"/>
    <w:rsid w:val="00AE7E41"/>
    <w:rsid w:val="00B05538"/>
    <w:rsid w:val="00B11C2E"/>
    <w:rsid w:val="00B13104"/>
    <w:rsid w:val="00B14459"/>
    <w:rsid w:val="00B1690A"/>
    <w:rsid w:val="00B17141"/>
    <w:rsid w:val="00B21E26"/>
    <w:rsid w:val="00B22321"/>
    <w:rsid w:val="00B26A09"/>
    <w:rsid w:val="00B31575"/>
    <w:rsid w:val="00B32D3D"/>
    <w:rsid w:val="00B434B7"/>
    <w:rsid w:val="00B43C26"/>
    <w:rsid w:val="00B46C78"/>
    <w:rsid w:val="00B60147"/>
    <w:rsid w:val="00B605AE"/>
    <w:rsid w:val="00B64CC9"/>
    <w:rsid w:val="00B66CA1"/>
    <w:rsid w:val="00B679D6"/>
    <w:rsid w:val="00B70565"/>
    <w:rsid w:val="00B72972"/>
    <w:rsid w:val="00B74B58"/>
    <w:rsid w:val="00B76C89"/>
    <w:rsid w:val="00B77322"/>
    <w:rsid w:val="00B77C94"/>
    <w:rsid w:val="00B80A17"/>
    <w:rsid w:val="00B82E54"/>
    <w:rsid w:val="00B838DE"/>
    <w:rsid w:val="00B8547D"/>
    <w:rsid w:val="00B927B4"/>
    <w:rsid w:val="00B939C4"/>
    <w:rsid w:val="00B9409A"/>
    <w:rsid w:val="00B95595"/>
    <w:rsid w:val="00B9670D"/>
    <w:rsid w:val="00BA55EC"/>
    <w:rsid w:val="00BB0ECE"/>
    <w:rsid w:val="00BB2E26"/>
    <w:rsid w:val="00BB4225"/>
    <w:rsid w:val="00BC4A90"/>
    <w:rsid w:val="00BC4E24"/>
    <w:rsid w:val="00BC5336"/>
    <w:rsid w:val="00BC54F5"/>
    <w:rsid w:val="00BC6496"/>
    <w:rsid w:val="00BD0E26"/>
    <w:rsid w:val="00BD1833"/>
    <w:rsid w:val="00BD1D4E"/>
    <w:rsid w:val="00BD2FFC"/>
    <w:rsid w:val="00BD345C"/>
    <w:rsid w:val="00BD6700"/>
    <w:rsid w:val="00BD675E"/>
    <w:rsid w:val="00BD7742"/>
    <w:rsid w:val="00BE02EF"/>
    <w:rsid w:val="00BE1F92"/>
    <w:rsid w:val="00BE3297"/>
    <w:rsid w:val="00BE43EF"/>
    <w:rsid w:val="00BE7FF0"/>
    <w:rsid w:val="00BF7781"/>
    <w:rsid w:val="00C00FDC"/>
    <w:rsid w:val="00C14159"/>
    <w:rsid w:val="00C250D5"/>
    <w:rsid w:val="00C25323"/>
    <w:rsid w:val="00C27AEE"/>
    <w:rsid w:val="00C30BBC"/>
    <w:rsid w:val="00C373B1"/>
    <w:rsid w:val="00C53065"/>
    <w:rsid w:val="00C53AB5"/>
    <w:rsid w:val="00C5566A"/>
    <w:rsid w:val="00C63643"/>
    <w:rsid w:val="00C72CAF"/>
    <w:rsid w:val="00C7438F"/>
    <w:rsid w:val="00C851D6"/>
    <w:rsid w:val="00C870BB"/>
    <w:rsid w:val="00C9133E"/>
    <w:rsid w:val="00C92898"/>
    <w:rsid w:val="00C93A55"/>
    <w:rsid w:val="00CA0367"/>
    <w:rsid w:val="00CA1293"/>
    <w:rsid w:val="00CA1F81"/>
    <w:rsid w:val="00CA2502"/>
    <w:rsid w:val="00CA75C9"/>
    <w:rsid w:val="00CA7AD2"/>
    <w:rsid w:val="00CB1436"/>
    <w:rsid w:val="00CB4193"/>
    <w:rsid w:val="00CB493F"/>
    <w:rsid w:val="00CC0A70"/>
    <w:rsid w:val="00CC216F"/>
    <w:rsid w:val="00CC5BE7"/>
    <w:rsid w:val="00CD2D04"/>
    <w:rsid w:val="00CE1D1F"/>
    <w:rsid w:val="00CE2883"/>
    <w:rsid w:val="00CE2A56"/>
    <w:rsid w:val="00CE55F0"/>
    <w:rsid w:val="00CE7514"/>
    <w:rsid w:val="00CF18B8"/>
    <w:rsid w:val="00CF1CA0"/>
    <w:rsid w:val="00CF352F"/>
    <w:rsid w:val="00D0077F"/>
    <w:rsid w:val="00D022D9"/>
    <w:rsid w:val="00D02ACD"/>
    <w:rsid w:val="00D07C79"/>
    <w:rsid w:val="00D07E73"/>
    <w:rsid w:val="00D15EDA"/>
    <w:rsid w:val="00D163AB"/>
    <w:rsid w:val="00D17930"/>
    <w:rsid w:val="00D17E9D"/>
    <w:rsid w:val="00D2084A"/>
    <w:rsid w:val="00D21941"/>
    <w:rsid w:val="00D248DE"/>
    <w:rsid w:val="00D2550A"/>
    <w:rsid w:val="00D32B62"/>
    <w:rsid w:val="00D33B90"/>
    <w:rsid w:val="00D36753"/>
    <w:rsid w:val="00D36CE9"/>
    <w:rsid w:val="00D37225"/>
    <w:rsid w:val="00D45B55"/>
    <w:rsid w:val="00D50290"/>
    <w:rsid w:val="00D51251"/>
    <w:rsid w:val="00D56017"/>
    <w:rsid w:val="00D57429"/>
    <w:rsid w:val="00D6353F"/>
    <w:rsid w:val="00D644E6"/>
    <w:rsid w:val="00D70B0A"/>
    <w:rsid w:val="00D71CBB"/>
    <w:rsid w:val="00D71EEC"/>
    <w:rsid w:val="00D75933"/>
    <w:rsid w:val="00D80E9D"/>
    <w:rsid w:val="00D81124"/>
    <w:rsid w:val="00D81D17"/>
    <w:rsid w:val="00D8542D"/>
    <w:rsid w:val="00D870FC"/>
    <w:rsid w:val="00D8723C"/>
    <w:rsid w:val="00D914AE"/>
    <w:rsid w:val="00D9328A"/>
    <w:rsid w:val="00DA28A7"/>
    <w:rsid w:val="00DA5A48"/>
    <w:rsid w:val="00DA7172"/>
    <w:rsid w:val="00DA724F"/>
    <w:rsid w:val="00DC27BF"/>
    <w:rsid w:val="00DC6A71"/>
    <w:rsid w:val="00DD2539"/>
    <w:rsid w:val="00DD45EE"/>
    <w:rsid w:val="00DD6844"/>
    <w:rsid w:val="00DE1DE3"/>
    <w:rsid w:val="00DE2BE3"/>
    <w:rsid w:val="00DE3B89"/>
    <w:rsid w:val="00DE5B46"/>
    <w:rsid w:val="00DF373D"/>
    <w:rsid w:val="00DF4236"/>
    <w:rsid w:val="00DF4D29"/>
    <w:rsid w:val="00E01B63"/>
    <w:rsid w:val="00E01D75"/>
    <w:rsid w:val="00E0269E"/>
    <w:rsid w:val="00E0357D"/>
    <w:rsid w:val="00E05323"/>
    <w:rsid w:val="00E108E5"/>
    <w:rsid w:val="00E15BEC"/>
    <w:rsid w:val="00E1691D"/>
    <w:rsid w:val="00E22E2D"/>
    <w:rsid w:val="00E24EC2"/>
    <w:rsid w:val="00E274E0"/>
    <w:rsid w:val="00E34E7A"/>
    <w:rsid w:val="00E36618"/>
    <w:rsid w:val="00E37203"/>
    <w:rsid w:val="00E42C00"/>
    <w:rsid w:val="00E45B17"/>
    <w:rsid w:val="00E50648"/>
    <w:rsid w:val="00E51519"/>
    <w:rsid w:val="00E52237"/>
    <w:rsid w:val="00E53333"/>
    <w:rsid w:val="00E5436C"/>
    <w:rsid w:val="00E5444A"/>
    <w:rsid w:val="00E561C9"/>
    <w:rsid w:val="00E57225"/>
    <w:rsid w:val="00E57BD7"/>
    <w:rsid w:val="00E658E2"/>
    <w:rsid w:val="00E664D0"/>
    <w:rsid w:val="00E66D22"/>
    <w:rsid w:val="00E73D6E"/>
    <w:rsid w:val="00E74D6D"/>
    <w:rsid w:val="00E7614F"/>
    <w:rsid w:val="00E84773"/>
    <w:rsid w:val="00E85E17"/>
    <w:rsid w:val="00E862E8"/>
    <w:rsid w:val="00E86B8D"/>
    <w:rsid w:val="00E934E5"/>
    <w:rsid w:val="00E95793"/>
    <w:rsid w:val="00E96041"/>
    <w:rsid w:val="00E97526"/>
    <w:rsid w:val="00EA4547"/>
    <w:rsid w:val="00EA4983"/>
    <w:rsid w:val="00EB0368"/>
    <w:rsid w:val="00EB245B"/>
    <w:rsid w:val="00EB248D"/>
    <w:rsid w:val="00EB2E02"/>
    <w:rsid w:val="00EB2F90"/>
    <w:rsid w:val="00EB6BBA"/>
    <w:rsid w:val="00EC147D"/>
    <w:rsid w:val="00EC6BB5"/>
    <w:rsid w:val="00ED27C5"/>
    <w:rsid w:val="00ED37A8"/>
    <w:rsid w:val="00ED4C74"/>
    <w:rsid w:val="00EE0A9C"/>
    <w:rsid w:val="00EE41D7"/>
    <w:rsid w:val="00EE5DA6"/>
    <w:rsid w:val="00EE659F"/>
    <w:rsid w:val="00EF4407"/>
    <w:rsid w:val="00EF4A10"/>
    <w:rsid w:val="00EF4E0B"/>
    <w:rsid w:val="00EF596C"/>
    <w:rsid w:val="00F0023A"/>
    <w:rsid w:val="00F0730E"/>
    <w:rsid w:val="00F11945"/>
    <w:rsid w:val="00F1477A"/>
    <w:rsid w:val="00F17754"/>
    <w:rsid w:val="00F212E3"/>
    <w:rsid w:val="00F23209"/>
    <w:rsid w:val="00F240BB"/>
    <w:rsid w:val="00F25603"/>
    <w:rsid w:val="00F27EC3"/>
    <w:rsid w:val="00F402EF"/>
    <w:rsid w:val="00F41A94"/>
    <w:rsid w:val="00F44AC7"/>
    <w:rsid w:val="00F46724"/>
    <w:rsid w:val="00F526F5"/>
    <w:rsid w:val="00F55603"/>
    <w:rsid w:val="00F57FED"/>
    <w:rsid w:val="00F65DDB"/>
    <w:rsid w:val="00F712CC"/>
    <w:rsid w:val="00F71449"/>
    <w:rsid w:val="00F72184"/>
    <w:rsid w:val="00F74E25"/>
    <w:rsid w:val="00F82BC0"/>
    <w:rsid w:val="00F84DDB"/>
    <w:rsid w:val="00F860EC"/>
    <w:rsid w:val="00F86342"/>
    <w:rsid w:val="00F967EE"/>
    <w:rsid w:val="00FA07A3"/>
    <w:rsid w:val="00FA0956"/>
    <w:rsid w:val="00FA206E"/>
    <w:rsid w:val="00FA5FB3"/>
    <w:rsid w:val="00FA6215"/>
    <w:rsid w:val="00FA7845"/>
    <w:rsid w:val="00FB13EF"/>
    <w:rsid w:val="00FC0EF0"/>
    <w:rsid w:val="00FC327F"/>
    <w:rsid w:val="00FC468F"/>
    <w:rsid w:val="00FD3CB2"/>
    <w:rsid w:val="00FD78BB"/>
    <w:rsid w:val="00FE0090"/>
    <w:rsid w:val="00FE23F9"/>
    <w:rsid w:val="00FE3E63"/>
    <w:rsid w:val="00FE4CD5"/>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uiPriority w:val="99"/>
    <w:rsid w:val="003555EE"/>
    <w:rPr>
      <w:sz w:val="16"/>
      <w:szCs w:val="16"/>
    </w:rPr>
  </w:style>
  <w:style w:type="paragraph" w:styleId="Pripombabesedilo">
    <w:name w:val="annotation text"/>
    <w:basedOn w:val="Navaden"/>
    <w:link w:val="PripombabesediloZnak"/>
    <w:uiPriority w:val="99"/>
    <w:rsid w:val="003555EE"/>
    <w:pPr>
      <w:spacing w:line="240" w:lineRule="auto"/>
    </w:pPr>
    <w:rPr>
      <w:szCs w:val="20"/>
    </w:rPr>
  </w:style>
  <w:style w:type="character" w:customStyle="1" w:styleId="PripombabesediloZnak">
    <w:name w:val="Pripomba – besedilo Znak"/>
    <w:basedOn w:val="Privzetapisavaodstavka"/>
    <w:link w:val="Pripombabesedilo"/>
    <w:uiPriority w:val="99"/>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39428">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1903132336">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si/teme/nacrt-upravljanja-voda-na-vodnih-obmocji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4515</Words>
  <Characters>25736</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Anja Abrahamsberg</cp:lastModifiedBy>
  <cp:revision>2</cp:revision>
  <cp:lastPrinted>2025-04-22T11:19:00Z</cp:lastPrinted>
  <dcterms:created xsi:type="dcterms:W3CDTF">2025-08-28T06:55:00Z</dcterms:created>
  <dcterms:modified xsi:type="dcterms:W3CDTF">2025-08-28T06:55:00Z</dcterms:modified>
</cp:coreProperties>
</file>