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3767" w14:textId="1A70BDD8" w:rsidR="00C86783" w:rsidRPr="001619CD" w:rsidRDefault="00C86783" w:rsidP="00C86783"/>
    <w:p w14:paraId="70F526E2" w14:textId="77777777" w:rsidR="00C86783" w:rsidRPr="001619CD" w:rsidRDefault="00C86783" w:rsidP="00C86783">
      <w:pPr>
        <w:rPr>
          <w:b/>
        </w:rPr>
      </w:pPr>
    </w:p>
    <w:p w14:paraId="07E19C59" w14:textId="77777777" w:rsidR="00C86783" w:rsidRPr="001619CD" w:rsidRDefault="00C86783" w:rsidP="00C86783"/>
    <w:p w14:paraId="7537B9B3" w14:textId="77777777" w:rsidR="00C86783" w:rsidRPr="001619CD" w:rsidRDefault="00C86783" w:rsidP="00C86783"/>
    <w:p w14:paraId="75DC1125" w14:textId="77777777" w:rsidR="00C86783" w:rsidRPr="001619CD" w:rsidRDefault="00C86783" w:rsidP="00C86783">
      <w:pPr>
        <w:rPr>
          <w:b/>
        </w:rPr>
      </w:pPr>
    </w:p>
    <w:p w14:paraId="168AA1DE" w14:textId="69B1D0F9" w:rsidR="00C86783" w:rsidRPr="001619CD" w:rsidRDefault="00C86783" w:rsidP="00C86783">
      <w:r w:rsidRPr="001619CD">
        <w:t>Številka zadeve:</w:t>
      </w:r>
      <w:r w:rsidR="00BE1C3F">
        <w:t xml:space="preserve"> 0600-1/2023-2550</w:t>
      </w:r>
      <w:r w:rsidR="00CD40E1">
        <w:t>-</w:t>
      </w:r>
      <w:r w:rsidR="00F5497C">
        <w:t>20</w:t>
      </w:r>
    </w:p>
    <w:p w14:paraId="5F708B00" w14:textId="3BE0DCAB" w:rsidR="00C86783" w:rsidRPr="001619CD" w:rsidRDefault="00C86783" w:rsidP="00C86783">
      <w:r w:rsidRPr="001619CD">
        <w:t>Datum:</w:t>
      </w:r>
      <w:r w:rsidR="00F5497C">
        <w:t xml:space="preserve"> 2</w:t>
      </w:r>
      <w:r w:rsidR="00482837">
        <w:t>7</w:t>
      </w:r>
      <w:r w:rsidR="00F5497C">
        <w:t>. 6. 2023</w:t>
      </w:r>
      <w:r w:rsidR="004A69C7">
        <w:t xml:space="preserve"> </w:t>
      </w:r>
    </w:p>
    <w:p w14:paraId="7B917888" w14:textId="77777777" w:rsidR="00C86783" w:rsidRPr="001619CD" w:rsidRDefault="00C86783" w:rsidP="00C86783">
      <w:pPr>
        <w:rPr>
          <w:b/>
        </w:rPr>
      </w:pPr>
    </w:p>
    <w:p w14:paraId="16C9EB13" w14:textId="77777777" w:rsidR="00C86783" w:rsidRPr="001619CD" w:rsidRDefault="00C86783" w:rsidP="00C86783">
      <w:pPr>
        <w:rPr>
          <w:b/>
        </w:rPr>
      </w:pPr>
    </w:p>
    <w:p w14:paraId="5B4C0082" w14:textId="77777777" w:rsidR="00C86783" w:rsidRDefault="00C86783" w:rsidP="00C86783"/>
    <w:p w14:paraId="0DBC5572" w14:textId="77777777" w:rsidR="00C86783" w:rsidRDefault="00C86783" w:rsidP="00C86783"/>
    <w:p w14:paraId="0D269E34" w14:textId="77777777" w:rsidR="00C86783" w:rsidRDefault="00C86783" w:rsidP="00C86783"/>
    <w:p w14:paraId="1D8FF5AD" w14:textId="77777777" w:rsidR="00C86783" w:rsidRDefault="00C86783" w:rsidP="00C86783"/>
    <w:p w14:paraId="36D0BDF2" w14:textId="77777777" w:rsidR="00C86783" w:rsidRDefault="00C86783" w:rsidP="00C86783"/>
    <w:p w14:paraId="0113CD6D" w14:textId="77777777" w:rsidR="00C86783" w:rsidRDefault="00C86783" w:rsidP="00C86783"/>
    <w:p w14:paraId="6FBC8046" w14:textId="77777777" w:rsidR="00C86783" w:rsidRDefault="00C86783" w:rsidP="00C86783"/>
    <w:p w14:paraId="5171D2F4" w14:textId="7B92DCE9" w:rsidR="00C86783" w:rsidRPr="003E22B2" w:rsidRDefault="00986010" w:rsidP="008664CF">
      <w:pPr>
        <w:jc w:val="center"/>
        <w:rPr>
          <w:b/>
          <w:bCs/>
          <w:sz w:val="22"/>
          <w:szCs w:val="28"/>
        </w:rPr>
      </w:pPr>
      <w:r>
        <w:rPr>
          <w:b/>
          <w:bCs/>
          <w:sz w:val="22"/>
          <w:szCs w:val="28"/>
        </w:rPr>
        <w:t xml:space="preserve">KONČNO </w:t>
      </w:r>
      <w:r w:rsidR="003E22B2" w:rsidRPr="003E22B2">
        <w:rPr>
          <w:b/>
          <w:bCs/>
          <w:sz w:val="22"/>
          <w:szCs w:val="28"/>
        </w:rPr>
        <w:t>POROČIL</w:t>
      </w:r>
      <w:r w:rsidR="008664CF">
        <w:rPr>
          <w:b/>
          <w:bCs/>
          <w:sz w:val="22"/>
          <w:szCs w:val="28"/>
        </w:rPr>
        <w:t>O</w:t>
      </w:r>
    </w:p>
    <w:p w14:paraId="16B6C531" w14:textId="77777777" w:rsidR="00C86783" w:rsidRPr="003E22B2" w:rsidRDefault="00C86783" w:rsidP="003E22B2">
      <w:pPr>
        <w:jc w:val="center"/>
        <w:rPr>
          <w:sz w:val="22"/>
          <w:szCs w:val="28"/>
        </w:rPr>
      </w:pPr>
    </w:p>
    <w:p w14:paraId="3DA14AF1" w14:textId="4B14E209" w:rsidR="003E22B2" w:rsidRPr="003E22B2" w:rsidRDefault="003E22B2" w:rsidP="003E22B2">
      <w:pPr>
        <w:jc w:val="center"/>
        <w:rPr>
          <w:rFonts w:cs="Arial"/>
          <w:b/>
          <w:bCs/>
          <w:sz w:val="22"/>
          <w:szCs w:val="22"/>
        </w:rPr>
      </w:pPr>
      <w:r w:rsidRPr="003E22B2">
        <w:rPr>
          <w:rFonts w:cs="Arial"/>
          <w:b/>
          <w:bCs/>
          <w:sz w:val="22"/>
          <w:szCs w:val="22"/>
        </w:rPr>
        <w:t>IZREDNEGA NOTRANJE</w:t>
      </w:r>
      <w:r w:rsidR="00943168">
        <w:rPr>
          <w:rFonts w:cs="Arial"/>
          <w:b/>
          <w:bCs/>
          <w:sz w:val="22"/>
          <w:szCs w:val="22"/>
        </w:rPr>
        <w:t xml:space="preserve"> </w:t>
      </w:r>
      <w:r w:rsidRPr="003E22B2">
        <w:rPr>
          <w:rFonts w:cs="Arial"/>
          <w:b/>
          <w:bCs/>
          <w:sz w:val="22"/>
          <w:szCs w:val="22"/>
        </w:rPr>
        <w:t xml:space="preserve">REVIZIJSKEGA </w:t>
      </w:r>
      <w:bookmarkStart w:id="0" w:name="_Hlk136012936"/>
      <w:r w:rsidRPr="003E22B2">
        <w:rPr>
          <w:rFonts w:cs="Arial"/>
          <w:b/>
          <w:bCs/>
          <w:sz w:val="22"/>
          <w:szCs w:val="22"/>
        </w:rPr>
        <w:t>PREGLEDA NALOŽB V ZMANJŠEVANJE POPLAVNE OGROŽENOSTI V OKVIRU NAČRTA ZA OKREVANJE IN ODPORNOST</w:t>
      </w:r>
    </w:p>
    <w:p w14:paraId="6FC4C35C" w14:textId="77777777" w:rsidR="003E22B2" w:rsidRPr="003E22B2" w:rsidRDefault="003E22B2" w:rsidP="003E22B2">
      <w:pPr>
        <w:jc w:val="center"/>
        <w:rPr>
          <w:rFonts w:cs="Arial"/>
          <w:b/>
          <w:bCs/>
          <w:sz w:val="22"/>
          <w:szCs w:val="22"/>
        </w:rPr>
      </w:pPr>
    </w:p>
    <w:bookmarkEnd w:id="0"/>
    <w:p w14:paraId="6999B738" w14:textId="71D8650E" w:rsidR="00C86783" w:rsidRPr="003E22B2" w:rsidRDefault="00C86783" w:rsidP="003E22B2">
      <w:pPr>
        <w:jc w:val="center"/>
        <w:rPr>
          <w:b/>
          <w:sz w:val="22"/>
          <w:szCs w:val="28"/>
        </w:rPr>
      </w:pPr>
    </w:p>
    <w:p w14:paraId="4916BF67" w14:textId="77777777" w:rsidR="00C86783" w:rsidRPr="003E22B2" w:rsidRDefault="00C86783" w:rsidP="003E22B2">
      <w:pPr>
        <w:jc w:val="center"/>
        <w:rPr>
          <w:b/>
          <w:sz w:val="22"/>
          <w:szCs w:val="28"/>
        </w:rPr>
      </w:pPr>
    </w:p>
    <w:p w14:paraId="08B9A704" w14:textId="77777777" w:rsidR="00C86783" w:rsidRPr="001619CD" w:rsidRDefault="00C86783" w:rsidP="00C86783"/>
    <w:p w14:paraId="5548FAB3" w14:textId="77777777" w:rsidR="00C86783" w:rsidRPr="001619CD" w:rsidRDefault="00C86783" w:rsidP="00C86783"/>
    <w:p w14:paraId="6BC69258" w14:textId="77777777" w:rsidR="00C86783" w:rsidRPr="001619CD" w:rsidRDefault="00C86783" w:rsidP="00C86783"/>
    <w:p w14:paraId="3BE93AB2" w14:textId="77777777" w:rsidR="00C86783" w:rsidRPr="001619CD" w:rsidRDefault="00C86783" w:rsidP="00C86783"/>
    <w:p w14:paraId="7D7D9AE6" w14:textId="77777777" w:rsidR="00C86783" w:rsidRPr="001619CD" w:rsidRDefault="00C86783" w:rsidP="00C86783"/>
    <w:p w14:paraId="56AC5A65" w14:textId="77777777" w:rsidR="00C86783" w:rsidRPr="001619CD" w:rsidRDefault="00C86783" w:rsidP="00C86783"/>
    <w:p w14:paraId="2D14C3D0" w14:textId="77777777" w:rsidR="00C86783" w:rsidRPr="001619CD" w:rsidRDefault="00C86783" w:rsidP="00C86783"/>
    <w:p w14:paraId="10A8C45A" w14:textId="77777777" w:rsidR="00C86783" w:rsidRPr="001619CD" w:rsidRDefault="00C86783" w:rsidP="00C86783"/>
    <w:p w14:paraId="3581769B" w14:textId="77777777" w:rsidR="00C86783" w:rsidRPr="001619CD" w:rsidRDefault="00C86783" w:rsidP="00C86783"/>
    <w:p w14:paraId="42AFDDD8" w14:textId="77777777" w:rsidR="00C86783" w:rsidRPr="001619CD" w:rsidRDefault="00C86783" w:rsidP="00C86783"/>
    <w:p w14:paraId="6FDE7085" w14:textId="77777777" w:rsidR="00C86783" w:rsidRPr="001619CD" w:rsidRDefault="00C86783" w:rsidP="00C86783"/>
    <w:p w14:paraId="438FA257" w14:textId="77777777" w:rsidR="00C86783" w:rsidRPr="001619CD" w:rsidRDefault="00C86783" w:rsidP="00C86783"/>
    <w:p w14:paraId="44330A78" w14:textId="77777777" w:rsidR="00C86783" w:rsidRPr="001619CD" w:rsidRDefault="00C86783" w:rsidP="00C86783"/>
    <w:p w14:paraId="12ABA12D" w14:textId="28CC8C30" w:rsidR="003E22B2" w:rsidRDefault="003E22B2" w:rsidP="00C86783"/>
    <w:p w14:paraId="4A2AD1B2" w14:textId="67BB85B5" w:rsidR="006F77C7" w:rsidRDefault="006F77C7" w:rsidP="00C86783"/>
    <w:p w14:paraId="20056E1C" w14:textId="0B5DFD98" w:rsidR="006F77C7" w:rsidRDefault="006F77C7" w:rsidP="00C86783"/>
    <w:p w14:paraId="2FD66665" w14:textId="4F22F0AE" w:rsidR="006F77C7" w:rsidRDefault="006F77C7" w:rsidP="00C86783"/>
    <w:p w14:paraId="0A7821B3" w14:textId="3DB18560" w:rsidR="006F77C7" w:rsidRDefault="006F77C7" w:rsidP="00C86783"/>
    <w:p w14:paraId="5E569A4D" w14:textId="77777777" w:rsidR="006F77C7" w:rsidRDefault="006F77C7" w:rsidP="00C86783"/>
    <w:p w14:paraId="0492B755" w14:textId="77777777" w:rsidR="003E22B2" w:rsidRPr="001619CD" w:rsidRDefault="003E22B2" w:rsidP="00C86783"/>
    <w:p w14:paraId="2EA9AA5C" w14:textId="77777777" w:rsidR="00C86783" w:rsidRPr="001619CD" w:rsidRDefault="00C86783" w:rsidP="00C86783">
      <w:pPr>
        <w:rPr>
          <w:b/>
        </w:rPr>
      </w:pPr>
    </w:p>
    <w:p w14:paraId="2B4A59CF" w14:textId="07A041AD" w:rsidR="00C86783" w:rsidRDefault="00C86783" w:rsidP="00C86783">
      <w:pPr>
        <w:rPr>
          <w:b/>
        </w:rPr>
      </w:pPr>
    </w:p>
    <w:p w14:paraId="0660C5CB" w14:textId="77777777" w:rsidR="008378B2" w:rsidRDefault="008378B2" w:rsidP="00C86783">
      <w:pPr>
        <w:rPr>
          <w:b/>
        </w:rPr>
        <w:sectPr w:rsidR="008378B2" w:rsidSect="00CC1F83">
          <w:footerReference w:type="even" r:id="rId11"/>
          <w:footerReference w:type="default" r:id="rId12"/>
          <w:headerReference w:type="first" r:id="rId13"/>
          <w:pgSz w:w="11900" w:h="16840" w:code="9"/>
          <w:pgMar w:top="1701" w:right="1701" w:bottom="1134" w:left="1701" w:header="964" w:footer="794" w:gutter="0"/>
          <w:pgNumType w:start="1"/>
          <w:cols w:space="708"/>
          <w:titlePg/>
          <w:docGrid w:linePitch="272"/>
        </w:sectPr>
      </w:pPr>
    </w:p>
    <w:sdt>
      <w:sdtPr>
        <w:rPr>
          <w:rFonts w:ascii="Arial" w:eastAsia="Times New Roman" w:hAnsi="Arial" w:cs="Times New Roman"/>
          <w:b w:val="0"/>
          <w:bCs w:val="0"/>
          <w:color w:val="auto"/>
          <w:szCs w:val="24"/>
          <w:lang w:val="sl-SI"/>
        </w:rPr>
        <w:id w:val="-1519691755"/>
        <w:docPartObj>
          <w:docPartGallery w:val="Table of Contents"/>
          <w:docPartUnique/>
        </w:docPartObj>
      </w:sdtPr>
      <w:sdtEndPr>
        <w:rPr>
          <w:noProof/>
        </w:rPr>
      </w:sdtEndPr>
      <w:sdtContent>
        <w:p w14:paraId="48660D23" w14:textId="7CA74C35" w:rsidR="00A868CA" w:rsidRPr="00AF4CC3" w:rsidRDefault="00A868CA" w:rsidP="00DC7F3C">
          <w:pPr>
            <w:pStyle w:val="NaslovTOC"/>
            <w:numPr>
              <w:ilvl w:val="0"/>
              <w:numId w:val="0"/>
            </w:numPr>
            <w:ind w:left="432"/>
            <w:rPr>
              <w:color w:val="auto"/>
            </w:rPr>
          </w:pPr>
          <w:proofErr w:type="spellStart"/>
          <w:r w:rsidRPr="00AF4CC3">
            <w:rPr>
              <w:color w:val="auto"/>
            </w:rPr>
            <w:t>Kazalo</w:t>
          </w:r>
          <w:proofErr w:type="spellEnd"/>
        </w:p>
        <w:p w14:paraId="5A86813B" w14:textId="33B39679" w:rsidR="00A35C05" w:rsidRDefault="00A868CA">
          <w:pPr>
            <w:pStyle w:val="Kazalovsebine1"/>
            <w:tabs>
              <w:tab w:val="left" w:pos="400"/>
              <w:tab w:val="right" w:leader="dot" w:pos="8488"/>
            </w:tabs>
            <w:rPr>
              <w:rFonts w:eastAsiaTheme="minorEastAsia" w:cstheme="minorBidi"/>
              <w:b w:val="0"/>
              <w:bCs w:val="0"/>
              <w:noProof/>
              <w:sz w:val="22"/>
              <w:szCs w:val="22"/>
              <w:lang w:eastAsia="sl-SI"/>
            </w:rPr>
          </w:pPr>
          <w:r>
            <w:rPr>
              <w:b w:val="0"/>
              <w:bCs w:val="0"/>
            </w:rPr>
            <w:fldChar w:fldCharType="begin"/>
          </w:r>
          <w:r>
            <w:instrText xml:space="preserve"> TOC \o "1-3" \h \z \u </w:instrText>
          </w:r>
          <w:r>
            <w:rPr>
              <w:b w:val="0"/>
              <w:bCs w:val="0"/>
            </w:rPr>
            <w:fldChar w:fldCharType="separate"/>
          </w:r>
          <w:hyperlink w:anchor="_Toc138763392" w:history="1">
            <w:r w:rsidR="00A35C05" w:rsidRPr="00FF2CE3">
              <w:rPr>
                <w:rStyle w:val="Hiperpovezava"/>
                <w:noProof/>
              </w:rPr>
              <w:t>1</w:t>
            </w:r>
            <w:r w:rsidR="00A35C05">
              <w:rPr>
                <w:rFonts w:eastAsiaTheme="minorEastAsia" w:cstheme="minorBidi"/>
                <w:b w:val="0"/>
                <w:bCs w:val="0"/>
                <w:noProof/>
                <w:sz w:val="22"/>
                <w:szCs w:val="22"/>
                <w:lang w:eastAsia="sl-SI"/>
              </w:rPr>
              <w:tab/>
            </w:r>
            <w:r w:rsidR="00A35C05" w:rsidRPr="00FF2CE3">
              <w:rPr>
                <w:rStyle w:val="Hiperpovezava"/>
                <w:noProof/>
              </w:rPr>
              <w:t>UVOD</w:t>
            </w:r>
            <w:r w:rsidR="00A35C05">
              <w:rPr>
                <w:noProof/>
                <w:webHidden/>
              </w:rPr>
              <w:tab/>
            </w:r>
            <w:r w:rsidR="00A35C05">
              <w:rPr>
                <w:noProof/>
                <w:webHidden/>
              </w:rPr>
              <w:fldChar w:fldCharType="begin"/>
            </w:r>
            <w:r w:rsidR="00A35C05">
              <w:rPr>
                <w:noProof/>
                <w:webHidden/>
              </w:rPr>
              <w:instrText xml:space="preserve"> PAGEREF _Toc138763392 \h </w:instrText>
            </w:r>
            <w:r w:rsidR="00A35C05">
              <w:rPr>
                <w:noProof/>
                <w:webHidden/>
              </w:rPr>
            </w:r>
            <w:r w:rsidR="00A35C05">
              <w:rPr>
                <w:noProof/>
                <w:webHidden/>
              </w:rPr>
              <w:fldChar w:fldCharType="separate"/>
            </w:r>
            <w:r w:rsidR="00A35C05">
              <w:rPr>
                <w:noProof/>
                <w:webHidden/>
              </w:rPr>
              <w:t>3</w:t>
            </w:r>
            <w:r w:rsidR="00A35C05">
              <w:rPr>
                <w:noProof/>
                <w:webHidden/>
              </w:rPr>
              <w:fldChar w:fldCharType="end"/>
            </w:r>
          </w:hyperlink>
        </w:p>
        <w:p w14:paraId="75189623" w14:textId="6DF73B70" w:rsidR="00A35C05" w:rsidRDefault="00A90812">
          <w:pPr>
            <w:pStyle w:val="Kazalovsebine1"/>
            <w:tabs>
              <w:tab w:val="left" w:pos="400"/>
              <w:tab w:val="right" w:leader="dot" w:pos="8488"/>
            </w:tabs>
            <w:rPr>
              <w:rFonts w:eastAsiaTheme="minorEastAsia" w:cstheme="minorBidi"/>
              <w:b w:val="0"/>
              <w:bCs w:val="0"/>
              <w:noProof/>
              <w:sz w:val="22"/>
              <w:szCs w:val="22"/>
              <w:lang w:eastAsia="sl-SI"/>
            </w:rPr>
          </w:pPr>
          <w:hyperlink w:anchor="_Toc138763393" w:history="1">
            <w:r w:rsidR="00A35C05" w:rsidRPr="00FF2CE3">
              <w:rPr>
                <w:rStyle w:val="Hiperpovezava"/>
                <w:noProof/>
              </w:rPr>
              <w:t>2</w:t>
            </w:r>
            <w:r w:rsidR="00A35C05">
              <w:rPr>
                <w:rFonts w:eastAsiaTheme="minorEastAsia" w:cstheme="minorBidi"/>
                <w:b w:val="0"/>
                <w:bCs w:val="0"/>
                <w:noProof/>
                <w:sz w:val="22"/>
                <w:szCs w:val="22"/>
                <w:lang w:eastAsia="sl-SI"/>
              </w:rPr>
              <w:tab/>
            </w:r>
            <w:r w:rsidR="00A35C05" w:rsidRPr="00FF2CE3">
              <w:rPr>
                <w:rStyle w:val="Hiperpovezava"/>
                <w:noProof/>
              </w:rPr>
              <w:t>PREDMET, CILJ, OBSEG TER MOREBITNE OMEJITVE NOTRANJEREVIZIJSKEGA PREGLEDA</w:t>
            </w:r>
            <w:r w:rsidR="00A35C05">
              <w:rPr>
                <w:noProof/>
                <w:webHidden/>
              </w:rPr>
              <w:tab/>
            </w:r>
            <w:r w:rsidR="00A35C05">
              <w:rPr>
                <w:noProof/>
                <w:webHidden/>
              </w:rPr>
              <w:fldChar w:fldCharType="begin"/>
            </w:r>
            <w:r w:rsidR="00A35C05">
              <w:rPr>
                <w:noProof/>
                <w:webHidden/>
              </w:rPr>
              <w:instrText xml:space="preserve"> PAGEREF _Toc138763393 \h </w:instrText>
            </w:r>
            <w:r w:rsidR="00A35C05">
              <w:rPr>
                <w:noProof/>
                <w:webHidden/>
              </w:rPr>
            </w:r>
            <w:r w:rsidR="00A35C05">
              <w:rPr>
                <w:noProof/>
                <w:webHidden/>
              </w:rPr>
              <w:fldChar w:fldCharType="separate"/>
            </w:r>
            <w:r w:rsidR="00A35C05">
              <w:rPr>
                <w:noProof/>
                <w:webHidden/>
              </w:rPr>
              <w:t>3</w:t>
            </w:r>
            <w:r w:rsidR="00A35C05">
              <w:rPr>
                <w:noProof/>
                <w:webHidden/>
              </w:rPr>
              <w:fldChar w:fldCharType="end"/>
            </w:r>
          </w:hyperlink>
        </w:p>
        <w:p w14:paraId="4B44B786" w14:textId="6B8EE68A" w:rsidR="00A35C05" w:rsidRDefault="00A90812">
          <w:pPr>
            <w:pStyle w:val="Kazalovsebine2"/>
            <w:tabs>
              <w:tab w:val="left" w:pos="800"/>
              <w:tab w:val="right" w:leader="dot" w:pos="8488"/>
            </w:tabs>
            <w:rPr>
              <w:rFonts w:eastAsiaTheme="minorEastAsia" w:cstheme="minorBidi"/>
              <w:i w:val="0"/>
              <w:iCs w:val="0"/>
              <w:noProof/>
              <w:sz w:val="22"/>
              <w:szCs w:val="22"/>
              <w:lang w:eastAsia="sl-SI"/>
            </w:rPr>
          </w:pPr>
          <w:hyperlink w:anchor="_Toc138763394" w:history="1">
            <w:r w:rsidR="00A35C05" w:rsidRPr="00FF2CE3">
              <w:rPr>
                <w:rStyle w:val="Hiperpovezava"/>
                <w:noProof/>
              </w:rPr>
              <w:t>2.1</w:t>
            </w:r>
            <w:r w:rsidR="00A35C05">
              <w:rPr>
                <w:rFonts w:eastAsiaTheme="minorEastAsia" w:cstheme="minorBidi"/>
                <w:i w:val="0"/>
                <w:iCs w:val="0"/>
                <w:noProof/>
                <w:sz w:val="22"/>
                <w:szCs w:val="22"/>
                <w:lang w:eastAsia="sl-SI"/>
              </w:rPr>
              <w:tab/>
            </w:r>
            <w:r w:rsidR="00A35C05" w:rsidRPr="00FF2CE3">
              <w:rPr>
                <w:rStyle w:val="Hiperpovezava"/>
                <w:noProof/>
              </w:rPr>
              <w:t>PREDMET (OZ. PODROČJE)  NOTRANJE REVIZIJSKEGA PREGLEDA</w:t>
            </w:r>
            <w:r w:rsidR="00A35C05">
              <w:rPr>
                <w:noProof/>
                <w:webHidden/>
              </w:rPr>
              <w:tab/>
            </w:r>
            <w:r w:rsidR="00A35C05">
              <w:rPr>
                <w:noProof/>
                <w:webHidden/>
              </w:rPr>
              <w:fldChar w:fldCharType="begin"/>
            </w:r>
            <w:r w:rsidR="00A35C05">
              <w:rPr>
                <w:noProof/>
                <w:webHidden/>
              </w:rPr>
              <w:instrText xml:space="preserve"> PAGEREF _Toc138763394 \h </w:instrText>
            </w:r>
            <w:r w:rsidR="00A35C05">
              <w:rPr>
                <w:noProof/>
                <w:webHidden/>
              </w:rPr>
            </w:r>
            <w:r w:rsidR="00A35C05">
              <w:rPr>
                <w:noProof/>
                <w:webHidden/>
              </w:rPr>
              <w:fldChar w:fldCharType="separate"/>
            </w:r>
            <w:r w:rsidR="00A35C05">
              <w:rPr>
                <w:noProof/>
                <w:webHidden/>
              </w:rPr>
              <w:t>3</w:t>
            </w:r>
            <w:r w:rsidR="00A35C05">
              <w:rPr>
                <w:noProof/>
                <w:webHidden/>
              </w:rPr>
              <w:fldChar w:fldCharType="end"/>
            </w:r>
          </w:hyperlink>
        </w:p>
        <w:p w14:paraId="26415E6E" w14:textId="107CCF24" w:rsidR="00A35C05" w:rsidRDefault="00A90812">
          <w:pPr>
            <w:pStyle w:val="Kazalovsebine2"/>
            <w:tabs>
              <w:tab w:val="left" w:pos="800"/>
              <w:tab w:val="right" w:leader="dot" w:pos="8488"/>
            </w:tabs>
            <w:rPr>
              <w:rFonts w:eastAsiaTheme="minorEastAsia" w:cstheme="minorBidi"/>
              <w:i w:val="0"/>
              <w:iCs w:val="0"/>
              <w:noProof/>
              <w:sz w:val="22"/>
              <w:szCs w:val="22"/>
              <w:lang w:eastAsia="sl-SI"/>
            </w:rPr>
          </w:pPr>
          <w:hyperlink w:anchor="_Toc138763395" w:history="1">
            <w:r w:rsidR="00A35C05" w:rsidRPr="00FF2CE3">
              <w:rPr>
                <w:rStyle w:val="Hiperpovezava"/>
                <w:noProof/>
              </w:rPr>
              <w:t>2.2</w:t>
            </w:r>
            <w:r w:rsidR="00A35C05">
              <w:rPr>
                <w:rFonts w:eastAsiaTheme="minorEastAsia" w:cstheme="minorBidi"/>
                <w:i w:val="0"/>
                <w:iCs w:val="0"/>
                <w:noProof/>
                <w:sz w:val="22"/>
                <w:szCs w:val="22"/>
                <w:lang w:eastAsia="sl-SI"/>
              </w:rPr>
              <w:tab/>
            </w:r>
            <w:r w:rsidR="00A35C05" w:rsidRPr="00FF2CE3">
              <w:rPr>
                <w:rStyle w:val="Hiperpovezava"/>
                <w:noProof/>
              </w:rPr>
              <w:t>CILJ  NOTRANJE REVIZIJSKEGA PREGLEDA</w:t>
            </w:r>
            <w:r w:rsidR="00A35C05">
              <w:rPr>
                <w:noProof/>
                <w:webHidden/>
              </w:rPr>
              <w:tab/>
            </w:r>
            <w:r w:rsidR="00A35C05">
              <w:rPr>
                <w:noProof/>
                <w:webHidden/>
              </w:rPr>
              <w:fldChar w:fldCharType="begin"/>
            </w:r>
            <w:r w:rsidR="00A35C05">
              <w:rPr>
                <w:noProof/>
                <w:webHidden/>
              </w:rPr>
              <w:instrText xml:space="preserve"> PAGEREF _Toc138763395 \h </w:instrText>
            </w:r>
            <w:r w:rsidR="00A35C05">
              <w:rPr>
                <w:noProof/>
                <w:webHidden/>
              </w:rPr>
            </w:r>
            <w:r w:rsidR="00A35C05">
              <w:rPr>
                <w:noProof/>
                <w:webHidden/>
              </w:rPr>
              <w:fldChar w:fldCharType="separate"/>
            </w:r>
            <w:r w:rsidR="00A35C05">
              <w:rPr>
                <w:noProof/>
                <w:webHidden/>
              </w:rPr>
              <w:t>3</w:t>
            </w:r>
            <w:r w:rsidR="00A35C05">
              <w:rPr>
                <w:noProof/>
                <w:webHidden/>
              </w:rPr>
              <w:fldChar w:fldCharType="end"/>
            </w:r>
          </w:hyperlink>
        </w:p>
        <w:p w14:paraId="34D07821" w14:textId="60BE791D" w:rsidR="00A35C05" w:rsidRDefault="00A90812">
          <w:pPr>
            <w:pStyle w:val="Kazalovsebine2"/>
            <w:tabs>
              <w:tab w:val="left" w:pos="800"/>
              <w:tab w:val="right" w:leader="dot" w:pos="8488"/>
            </w:tabs>
            <w:rPr>
              <w:rFonts w:eastAsiaTheme="minorEastAsia" w:cstheme="minorBidi"/>
              <w:i w:val="0"/>
              <w:iCs w:val="0"/>
              <w:noProof/>
              <w:sz w:val="22"/>
              <w:szCs w:val="22"/>
              <w:lang w:eastAsia="sl-SI"/>
            </w:rPr>
          </w:pPr>
          <w:hyperlink w:anchor="_Toc138763396" w:history="1">
            <w:r w:rsidR="00A35C05" w:rsidRPr="00FF2CE3">
              <w:rPr>
                <w:rStyle w:val="Hiperpovezava"/>
                <w:noProof/>
              </w:rPr>
              <w:t>2.3</w:t>
            </w:r>
            <w:r w:rsidR="00A35C05">
              <w:rPr>
                <w:rFonts w:eastAsiaTheme="minorEastAsia" w:cstheme="minorBidi"/>
                <w:i w:val="0"/>
                <w:iCs w:val="0"/>
                <w:noProof/>
                <w:sz w:val="22"/>
                <w:szCs w:val="22"/>
                <w:lang w:eastAsia="sl-SI"/>
              </w:rPr>
              <w:tab/>
            </w:r>
            <w:r w:rsidR="00A35C05" w:rsidRPr="00FF2CE3">
              <w:rPr>
                <w:rStyle w:val="Hiperpovezava"/>
                <w:noProof/>
              </w:rPr>
              <w:t>OBSEG NOTRANJEREVIZIJSKEGA PREGLEDA</w:t>
            </w:r>
            <w:r w:rsidR="00A35C05">
              <w:rPr>
                <w:noProof/>
                <w:webHidden/>
              </w:rPr>
              <w:tab/>
            </w:r>
            <w:r w:rsidR="00A35C05">
              <w:rPr>
                <w:noProof/>
                <w:webHidden/>
              </w:rPr>
              <w:fldChar w:fldCharType="begin"/>
            </w:r>
            <w:r w:rsidR="00A35C05">
              <w:rPr>
                <w:noProof/>
                <w:webHidden/>
              </w:rPr>
              <w:instrText xml:space="preserve"> PAGEREF _Toc138763396 \h </w:instrText>
            </w:r>
            <w:r w:rsidR="00A35C05">
              <w:rPr>
                <w:noProof/>
                <w:webHidden/>
              </w:rPr>
            </w:r>
            <w:r w:rsidR="00A35C05">
              <w:rPr>
                <w:noProof/>
                <w:webHidden/>
              </w:rPr>
              <w:fldChar w:fldCharType="separate"/>
            </w:r>
            <w:r w:rsidR="00A35C05">
              <w:rPr>
                <w:noProof/>
                <w:webHidden/>
              </w:rPr>
              <w:t>3</w:t>
            </w:r>
            <w:r w:rsidR="00A35C05">
              <w:rPr>
                <w:noProof/>
                <w:webHidden/>
              </w:rPr>
              <w:fldChar w:fldCharType="end"/>
            </w:r>
          </w:hyperlink>
        </w:p>
        <w:p w14:paraId="3C9D5F7B" w14:textId="178FE7F3" w:rsidR="00A35C05" w:rsidRDefault="00A90812">
          <w:pPr>
            <w:pStyle w:val="Kazalovsebine2"/>
            <w:tabs>
              <w:tab w:val="left" w:pos="800"/>
              <w:tab w:val="right" w:leader="dot" w:pos="8488"/>
            </w:tabs>
            <w:rPr>
              <w:rFonts w:eastAsiaTheme="minorEastAsia" w:cstheme="minorBidi"/>
              <w:i w:val="0"/>
              <w:iCs w:val="0"/>
              <w:noProof/>
              <w:sz w:val="22"/>
              <w:szCs w:val="22"/>
              <w:lang w:eastAsia="sl-SI"/>
            </w:rPr>
          </w:pPr>
          <w:hyperlink w:anchor="_Toc138763397" w:history="1">
            <w:r w:rsidR="00A35C05" w:rsidRPr="00FF2CE3">
              <w:rPr>
                <w:rStyle w:val="Hiperpovezava"/>
                <w:noProof/>
              </w:rPr>
              <w:t>2.4</w:t>
            </w:r>
            <w:r w:rsidR="00A35C05">
              <w:rPr>
                <w:rFonts w:eastAsiaTheme="minorEastAsia" w:cstheme="minorBidi"/>
                <w:i w:val="0"/>
                <w:iCs w:val="0"/>
                <w:noProof/>
                <w:sz w:val="22"/>
                <w:szCs w:val="22"/>
                <w:lang w:eastAsia="sl-SI"/>
              </w:rPr>
              <w:tab/>
            </w:r>
            <w:r w:rsidR="00A35C05" w:rsidRPr="00FF2CE3">
              <w:rPr>
                <w:rStyle w:val="Hiperpovezava"/>
                <w:noProof/>
              </w:rPr>
              <w:t>OMEJITVE NOTRANJE REVIZIJSKEGA PREGLEDA</w:t>
            </w:r>
            <w:r w:rsidR="00A35C05">
              <w:rPr>
                <w:noProof/>
                <w:webHidden/>
              </w:rPr>
              <w:tab/>
            </w:r>
            <w:r w:rsidR="00A35C05">
              <w:rPr>
                <w:noProof/>
                <w:webHidden/>
              </w:rPr>
              <w:fldChar w:fldCharType="begin"/>
            </w:r>
            <w:r w:rsidR="00A35C05">
              <w:rPr>
                <w:noProof/>
                <w:webHidden/>
              </w:rPr>
              <w:instrText xml:space="preserve"> PAGEREF _Toc138763397 \h </w:instrText>
            </w:r>
            <w:r w:rsidR="00A35C05">
              <w:rPr>
                <w:noProof/>
                <w:webHidden/>
              </w:rPr>
            </w:r>
            <w:r w:rsidR="00A35C05">
              <w:rPr>
                <w:noProof/>
                <w:webHidden/>
              </w:rPr>
              <w:fldChar w:fldCharType="separate"/>
            </w:r>
            <w:r w:rsidR="00A35C05">
              <w:rPr>
                <w:noProof/>
                <w:webHidden/>
              </w:rPr>
              <w:t>3</w:t>
            </w:r>
            <w:r w:rsidR="00A35C05">
              <w:rPr>
                <w:noProof/>
                <w:webHidden/>
              </w:rPr>
              <w:fldChar w:fldCharType="end"/>
            </w:r>
          </w:hyperlink>
        </w:p>
        <w:p w14:paraId="7C64D52F" w14:textId="3A830355" w:rsidR="00A35C05" w:rsidRDefault="00A90812">
          <w:pPr>
            <w:pStyle w:val="Kazalovsebine1"/>
            <w:tabs>
              <w:tab w:val="left" w:pos="400"/>
              <w:tab w:val="right" w:leader="dot" w:pos="8488"/>
            </w:tabs>
            <w:rPr>
              <w:rFonts w:eastAsiaTheme="minorEastAsia" w:cstheme="minorBidi"/>
              <w:b w:val="0"/>
              <w:bCs w:val="0"/>
              <w:noProof/>
              <w:sz w:val="22"/>
              <w:szCs w:val="22"/>
              <w:lang w:eastAsia="sl-SI"/>
            </w:rPr>
          </w:pPr>
          <w:hyperlink w:anchor="_Toc138763398" w:history="1">
            <w:r w:rsidR="00A35C05" w:rsidRPr="00FF2CE3">
              <w:rPr>
                <w:rStyle w:val="Hiperpovezava"/>
                <w:noProof/>
              </w:rPr>
              <w:t>3</w:t>
            </w:r>
            <w:r w:rsidR="00A35C05">
              <w:rPr>
                <w:rFonts w:eastAsiaTheme="minorEastAsia" w:cstheme="minorBidi"/>
                <w:b w:val="0"/>
                <w:bCs w:val="0"/>
                <w:noProof/>
                <w:sz w:val="22"/>
                <w:szCs w:val="22"/>
                <w:lang w:eastAsia="sl-SI"/>
              </w:rPr>
              <w:tab/>
            </w:r>
            <w:r w:rsidR="00A35C05" w:rsidRPr="00FF2CE3">
              <w:rPr>
                <w:rStyle w:val="Hiperpovezava"/>
                <w:noProof/>
              </w:rPr>
              <w:t>POSTOPKI IN METODE PRI IZVAJANJU NOTRANJE REVIZIJSKEGA PREGLEDA</w:t>
            </w:r>
            <w:r w:rsidR="00A35C05">
              <w:rPr>
                <w:noProof/>
                <w:webHidden/>
              </w:rPr>
              <w:tab/>
            </w:r>
            <w:r w:rsidR="00A35C05">
              <w:rPr>
                <w:noProof/>
                <w:webHidden/>
              </w:rPr>
              <w:fldChar w:fldCharType="begin"/>
            </w:r>
            <w:r w:rsidR="00A35C05">
              <w:rPr>
                <w:noProof/>
                <w:webHidden/>
              </w:rPr>
              <w:instrText xml:space="preserve"> PAGEREF _Toc138763398 \h </w:instrText>
            </w:r>
            <w:r w:rsidR="00A35C05">
              <w:rPr>
                <w:noProof/>
                <w:webHidden/>
              </w:rPr>
            </w:r>
            <w:r w:rsidR="00A35C05">
              <w:rPr>
                <w:noProof/>
                <w:webHidden/>
              </w:rPr>
              <w:fldChar w:fldCharType="separate"/>
            </w:r>
            <w:r w:rsidR="00A35C05">
              <w:rPr>
                <w:noProof/>
                <w:webHidden/>
              </w:rPr>
              <w:t>4</w:t>
            </w:r>
            <w:r w:rsidR="00A35C05">
              <w:rPr>
                <w:noProof/>
                <w:webHidden/>
              </w:rPr>
              <w:fldChar w:fldCharType="end"/>
            </w:r>
          </w:hyperlink>
        </w:p>
        <w:p w14:paraId="435374AB" w14:textId="11FB4130" w:rsidR="00A35C05" w:rsidRDefault="00A90812">
          <w:pPr>
            <w:pStyle w:val="Kazalovsebine1"/>
            <w:tabs>
              <w:tab w:val="left" w:pos="400"/>
              <w:tab w:val="right" w:leader="dot" w:pos="8488"/>
            </w:tabs>
            <w:rPr>
              <w:rFonts w:eastAsiaTheme="minorEastAsia" w:cstheme="minorBidi"/>
              <w:b w:val="0"/>
              <w:bCs w:val="0"/>
              <w:noProof/>
              <w:sz w:val="22"/>
              <w:szCs w:val="22"/>
              <w:lang w:eastAsia="sl-SI"/>
            </w:rPr>
          </w:pPr>
          <w:hyperlink w:anchor="_Toc138763399" w:history="1">
            <w:r w:rsidR="00A35C05" w:rsidRPr="00FF2CE3">
              <w:rPr>
                <w:rStyle w:val="Hiperpovezava"/>
                <w:noProof/>
              </w:rPr>
              <w:t>4</w:t>
            </w:r>
            <w:r w:rsidR="00A35C05">
              <w:rPr>
                <w:rFonts w:eastAsiaTheme="minorEastAsia" w:cstheme="minorBidi"/>
                <w:b w:val="0"/>
                <w:bCs w:val="0"/>
                <w:noProof/>
                <w:sz w:val="22"/>
                <w:szCs w:val="22"/>
                <w:lang w:eastAsia="sl-SI"/>
              </w:rPr>
              <w:tab/>
            </w:r>
            <w:r w:rsidR="00A35C05" w:rsidRPr="00FF2CE3">
              <w:rPr>
                <w:rStyle w:val="Hiperpovezava"/>
                <w:noProof/>
              </w:rPr>
              <w:t>POVZETEK POROČILA NOTRANJE REVIZIJSKEGA PREGLEDA</w:t>
            </w:r>
            <w:r w:rsidR="00A35C05">
              <w:rPr>
                <w:noProof/>
                <w:webHidden/>
              </w:rPr>
              <w:tab/>
            </w:r>
            <w:r w:rsidR="00A35C05">
              <w:rPr>
                <w:noProof/>
                <w:webHidden/>
              </w:rPr>
              <w:fldChar w:fldCharType="begin"/>
            </w:r>
            <w:r w:rsidR="00A35C05">
              <w:rPr>
                <w:noProof/>
                <w:webHidden/>
              </w:rPr>
              <w:instrText xml:space="preserve"> PAGEREF _Toc138763399 \h </w:instrText>
            </w:r>
            <w:r w:rsidR="00A35C05">
              <w:rPr>
                <w:noProof/>
                <w:webHidden/>
              </w:rPr>
            </w:r>
            <w:r w:rsidR="00A35C05">
              <w:rPr>
                <w:noProof/>
                <w:webHidden/>
              </w:rPr>
              <w:fldChar w:fldCharType="separate"/>
            </w:r>
            <w:r w:rsidR="00A35C05">
              <w:rPr>
                <w:noProof/>
                <w:webHidden/>
              </w:rPr>
              <w:t>4</w:t>
            </w:r>
            <w:r w:rsidR="00A35C05">
              <w:rPr>
                <w:noProof/>
                <w:webHidden/>
              </w:rPr>
              <w:fldChar w:fldCharType="end"/>
            </w:r>
          </w:hyperlink>
        </w:p>
        <w:p w14:paraId="73AFA30D" w14:textId="001D1046" w:rsidR="00A35C05" w:rsidRDefault="00A90812">
          <w:pPr>
            <w:pStyle w:val="Kazalovsebine2"/>
            <w:tabs>
              <w:tab w:val="left" w:pos="800"/>
              <w:tab w:val="right" w:leader="dot" w:pos="8488"/>
            </w:tabs>
            <w:rPr>
              <w:rFonts w:eastAsiaTheme="minorEastAsia" w:cstheme="minorBidi"/>
              <w:i w:val="0"/>
              <w:iCs w:val="0"/>
              <w:noProof/>
              <w:sz w:val="22"/>
              <w:szCs w:val="22"/>
              <w:lang w:eastAsia="sl-SI"/>
            </w:rPr>
          </w:pPr>
          <w:hyperlink w:anchor="_Toc138763400" w:history="1">
            <w:r w:rsidR="00A35C05" w:rsidRPr="00FF2CE3">
              <w:rPr>
                <w:rStyle w:val="Hiperpovezava"/>
                <w:noProof/>
              </w:rPr>
              <w:t>4.1</w:t>
            </w:r>
            <w:r w:rsidR="00A35C05">
              <w:rPr>
                <w:rFonts w:eastAsiaTheme="minorEastAsia" w:cstheme="minorBidi"/>
                <w:i w:val="0"/>
                <w:iCs w:val="0"/>
                <w:noProof/>
                <w:sz w:val="22"/>
                <w:szCs w:val="22"/>
                <w:lang w:eastAsia="sl-SI"/>
              </w:rPr>
              <w:tab/>
            </w:r>
            <w:r w:rsidR="00A35C05" w:rsidRPr="00FF2CE3">
              <w:rPr>
                <w:rStyle w:val="Hiperpovezava"/>
                <w:noProof/>
              </w:rPr>
              <w:t>REVIZIJSKA OCENA STANJA</w:t>
            </w:r>
            <w:r w:rsidR="00A35C05">
              <w:rPr>
                <w:noProof/>
                <w:webHidden/>
              </w:rPr>
              <w:tab/>
            </w:r>
            <w:r w:rsidR="00A35C05">
              <w:rPr>
                <w:noProof/>
                <w:webHidden/>
              </w:rPr>
              <w:fldChar w:fldCharType="begin"/>
            </w:r>
            <w:r w:rsidR="00A35C05">
              <w:rPr>
                <w:noProof/>
                <w:webHidden/>
              </w:rPr>
              <w:instrText xml:space="preserve"> PAGEREF _Toc138763400 \h </w:instrText>
            </w:r>
            <w:r w:rsidR="00A35C05">
              <w:rPr>
                <w:noProof/>
                <w:webHidden/>
              </w:rPr>
            </w:r>
            <w:r w:rsidR="00A35C05">
              <w:rPr>
                <w:noProof/>
                <w:webHidden/>
              </w:rPr>
              <w:fldChar w:fldCharType="separate"/>
            </w:r>
            <w:r w:rsidR="00A35C05">
              <w:rPr>
                <w:noProof/>
                <w:webHidden/>
              </w:rPr>
              <w:t>4</w:t>
            </w:r>
            <w:r w:rsidR="00A35C05">
              <w:rPr>
                <w:noProof/>
                <w:webHidden/>
              </w:rPr>
              <w:fldChar w:fldCharType="end"/>
            </w:r>
          </w:hyperlink>
        </w:p>
        <w:p w14:paraId="340F2F3F" w14:textId="36560B26" w:rsidR="00A35C05" w:rsidRDefault="00A90812">
          <w:pPr>
            <w:pStyle w:val="Kazalovsebine2"/>
            <w:tabs>
              <w:tab w:val="left" w:pos="800"/>
              <w:tab w:val="right" w:leader="dot" w:pos="8488"/>
            </w:tabs>
            <w:rPr>
              <w:rFonts w:eastAsiaTheme="minorEastAsia" w:cstheme="minorBidi"/>
              <w:i w:val="0"/>
              <w:iCs w:val="0"/>
              <w:noProof/>
              <w:sz w:val="22"/>
              <w:szCs w:val="22"/>
              <w:lang w:eastAsia="sl-SI"/>
            </w:rPr>
          </w:pPr>
          <w:hyperlink w:anchor="_Toc138763401" w:history="1">
            <w:r w:rsidR="00A35C05" w:rsidRPr="00FF2CE3">
              <w:rPr>
                <w:rStyle w:val="Hiperpovezava"/>
                <w:noProof/>
              </w:rPr>
              <w:t>4.2</w:t>
            </w:r>
            <w:r w:rsidR="00A35C05">
              <w:rPr>
                <w:rFonts w:eastAsiaTheme="minorEastAsia" w:cstheme="minorBidi"/>
                <w:i w:val="0"/>
                <w:iCs w:val="0"/>
                <w:noProof/>
                <w:sz w:val="22"/>
                <w:szCs w:val="22"/>
                <w:lang w:eastAsia="sl-SI"/>
              </w:rPr>
              <w:tab/>
            </w:r>
            <w:r w:rsidR="00A35C05" w:rsidRPr="00FF2CE3">
              <w:rPr>
                <w:rStyle w:val="Hiperpovezava"/>
                <w:noProof/>
              </w:rPr>
              <w:t>POVZETEK UGOTOVITEV IN PRIPOROČIL</w:t>
            </w:r>
            <w:r w:rsidR="00A35C05">
              <w:rPr>
                <w:noProof/>
                <w:webHidden/>
              </w:rPr>
              <w:tab/>
            </w:r>
            <w:r w:rsidR="00A35C05">
              <w:rPr>
                <w:noProof/>
                <w:webHidden/>
              </w:rPr>
              <w:fldChar w:fldCharType="begin"/>
            </w:r>
            <w:r w:rsidR="00A35C05">
              <w:rPr>
                <w:noProof/>
                <w:webHidden/>
              </w:rPr>
              <w:instrText xml:space="preserve"> PAGEREF _Toc138763401 \h </w:instrText>
            </w:r>
            <w:r w:rsidR="00A35C05">
              <w:rPr>
                <w:noProof/>
                <w:webHidden/>
              </w:rPr>
            </w:r>
            <w:r w:rsidR="00A35C05">
              <w:rPr>
                <w:noProof/>
                <w:webHidden/>
              </w:rPr>
              <w:fldChar w:fldCharType="separate"/>
            </w:r>
            <w:r w:rsidR="00A35C05">
              <w:rPr>
                <w:noProof/>
                <w:webHidden/>
              </w:rPr>
              <w:t>5</w:t>
            </w:r>
            <w:r w:rsidR="00A35C05">
              <w:rPr>
                <w:noProof/>
                <w:webHidden/>
              </w:rPr>
              <w:fldChar w:fldCharType="end"/>
            </w:r>
          </w:hyperlink>
        </w:p>
        <w:p w14:paraId="459451BD" w14:textId="041743E0" w:rsidR="00A35C05" w:rsidRDefault="00A90812">
          <w:pPr>
            <w:pStyle w:val="Kazalovsebine1"/>
            <w:tabs>
              <w:tab w:val="left" w:pos="400"/>
              <w:tab w:val="right" w:leader="dot" w:pos="8488"/>
            </w:tabs>
            <w:rPr>
              <w:rFonts w:eastAsiaTheme="minorEastAsia" w:cstheme="minorBidi"/>
              <w:b w:val="0"/>
              <w:bCs w:val="0"/>
              <w:noProof/>
              <w:sz w:val="22"/>
              <w:szCs w:val="22"/>
              <w:lang w:eastAsia="sl-SI"/>
            </w:rPr>
          </w:pPr>
          <w:hyperlink w:anchor="_Toc138763402" w:history="1">
            <w:r w:rsidR="00A35C05" w:rsidRPr="00FF2CE3">
              <w:rPr>
                <w:rStyle w:val="Hiperpovezava"/>
                <w:noProof/>
              </w:rPr>
              <w:t>5</w:t>
            </w:r>
            <w:r w:rsidR="00A35C05">
              <w:rPr>
                <w:rFonts w:eastAsiaTheme="minorEastAsia" w:cstheme="minorBidi"/>
                <w:b w:val="0"/>
                <w:bCs w:val="0"/>
                <w:noProof/>
                <w:sz w:val="22"/>
                <w:szCs w:val="22"/>
                <w:lang w:eastAsia="sl-SI"/>
              </w:rPr>
              <w:tab/>
            </w:r>
            <w:r w:rsidR="00A35C05" w:rsidRPr="00FF2CE3">
              <w:rPr>
                <w:rStyle w:val="Hiperpovezava"/>
                <w:noProof/>
              </w:rPr>
              <w:t>PODROBNEJŠA ODKRITJA, UGOTOVITVE, TVEGANJA IN PRIPOROČILA</w:t>
            </w:r>
            <w:r w:rsidR="00A35C05">
              <w:rPr>
                <w:noProof/>
                <w:webHidden/>
              </w:rPr>
              <w:tab/>
            </w:r>
            <w:r w:rsidR="00A35C05">
              <w:rPr>
                <w:noProof/>
                <w:webHidden/>
              </w:rPr>
              <w:fldChar w:fldCharType="begin"/>
            </w:r>
            <w:r w:rsidR="00A35C05">
              <w:rPr>
                <w:noProof/>
                <w:webHidden/>
              </w:rPr>
              <w:instrText xml:space="preserve"> PAGEREF _Toc138763402 \h </w:instrText>
            </w:r>
            <w:r w:rsidR="00A35C05">
              <w:rPr>
                <w:noProof/>
                <w:webHidden/>
              </w:rPr>
            </w:r>
            <w:r w:rsidR="00A35C05">
              <w:rPr>
                <w:noProof/>
                <w:webHidden/>
              </w:rPr>
              <w:fldChar w:fldCharType="separate"/>
            </w:r>
            <w:r w:rsidR="00A35C05">
              <w:rPr>
                <w:noProof/>
                <w:webHidden/>
              </w:rPr>
              <w:t>7</w:t>
            </w:r>
            <w:r w:rsidR="00A35C05">
              <w:rPr>
                <w:noProof/>
                <w:webHidden/>
              </w:rPr>
              <w:fldChar w:fldCharType="end"/>
            </w:r>
          </w:hyperlink>
        </w:p>
        <w:p w14:paraId="66108EEF" w14:textId="45C8041C" w:rsidR="00A35C05" w:rsidRDefault="00A90812">
          <w:pPr>
            <w:pStyle w:val="Kazalovsebine2"/>
            <w:tabs>
              <w:tab w:val="left" w:pos="800"/>
              <w:tab w:val="right" w:leader="dot" w:pos="8488"/>
            </w:tabs>
            <w:rPr>
              <w:rFonts w:eastAsiaTheme="minorEastAsia" w:cstheme="minorBidi"/>
              <w:i w:val="0"/>
              <w:iCs w:val="0"/>
              <w:noProof/>
              <w:sz w:val="22"/>
              <w:szCs w:val="22"/>
              <w:lang w:eastAsia="sl-SI"/>
            </w:rPr>
          </w:pPr>
          <w:hyperlink w:anchor="_Toc138763403" w:history="1">
            <w:r w:rsidR="00A35C05" w:rsidRPr="00FF2CE3">
              <w:rPr>
                <w:rStyle w:val="Hiperpovezava"/>
                <w:noProof/>
              </w:rPr>
              <w:t>5.1</w:t>
            </w:r>
            <w:r w:rsidR="00A35C05">
              <w:rPr>
                <w:rFonts w:eastAsiaTheme="minorEastAsia" w:cstheme="minorBidi"/>
                <w:i w:val="0"/>
                <w:iCs w:val="0"/>
                <w:noProof/>
                <w:sz w:val="22"/>
                <w:szCs w:val="22"/>
                <w:lang w:eastAsia="sl-SI"/>
              </w:rPr>
              <w:tab/>
            </w:r>
            <w:r w:rsidR="00A35C05" w:rsidRPr="00FF2CE3">
              <w:rPr>
                <w:rStyle w:val="Hiperpovezava"/>
                <w:noProof/>
              </w:rPr>
              <w:t>SPLOŠNE UGOTOVITVE</w:t>
            </w:r>
            <w:r w:rsidR="00A35C05">
              <w:rPr>
                <w:noProof/>
                <w:webHidden/>
              </w:rPr>
              <w:tab/>
            </w:r>
            <w:r w:rsidR="00A35C05">
              <w:rPr>
                <w:noProof/>
                <w:webHidden/>
              </w:rPr>
              <w:fldChar w:fldCharType="begin"/>
            </w:r>
            <w:r w:rsidR="00A35C05">
              <w:rPr>
                <w:noProof/>
                <w:webHidden/>
              </w:rPr>
              <w:instrText xml:space="preserve"> PAGEREF _Toc138763403 \h </w:instrText>
            </w:r>
            <w:r w:rsidR="00A35C05">
              <w:rPr>
                <w:noProof/>
                <w:webHidden/>
              </w:rPr>
            </w:r>
            <w:r w:rsidR="00A35C05">
              <w:rPr>
                <w:noProof/>
                <w:webHidden/>
              </w:rPr>
              <w:fldChar w:fldCharType="separate"/>
            </w:r>
            <w:r w:rsidR="00A35C05">
              <w:rPr>
                <w:noProof/>
                <w:webHidden/>
              </w:rPr>
              <w:t>7</w:t>
            </w:r>
            <w:r w:rsidR="00A35C05">
              <w:rPr>
                <w:noProof/>
                <w:webHidden/>
              </w:rPr>
              <w:fldChar w:fldCharType="end"/>
            </w:r>
          </w:hyperlink>
        </w:p>
        <w:p w14:paraId="24484769" w14:textId="3FA84408" w:rsidR="00A35C05" w:rsidRDefault="00A90812">
          <w:pPr>
            <w:pStyle w:val="Kazalovsebine2"/>
            <w:tabs>
              <w:tab w:val="left" w:pos="800"/>
              <w:tab w:val="right" w:leader="dot" w:pos="8488"/>
            </w:tabs>
            <w:rPr>
              <w:rFonts w:eastAsiaTheme="minorEastAsia" w:cstheme="minorBidi"/>
              <w:i w:val="0"/>
              <w:iCs w:val="0"/>
              <w:noProof/>
              <w:sz w:val="22"/>
              <w:szCs w:val="22"/>
              <w:lang w:eastAsia="sl-SI"/>
            </w:rPr>
          </w:pPr>
          <w:hyperlink w:anchor="_Toc138763404" w:history="1">
            <w:r w:rsidR="00A35C05" w:rsidRPr="00FF2CE3">
              <w:rPr>
                <w:rStyle w:val="Hiperpovezava"/>
                <w:noProof/>
              </w:rPr>
              <w:t>5.2</w:t>
            </w:r>
            <w:r w:rsidR="00A35C05">
              <w:rPr>
                <w:rFonts w:eastAsiaTheme="minorEastAsia" w:cstheme="minorBidi"/>
                <w:i w:val="0"/>
                <w:iCs w:val="0"/>
                <w:noProof/>
                <w:sz w:val="22"/>
                <w:szCs w:val="22"/>
                <w:lang w:eastAsia="sl-SI"/>
              </w:rPr>
              <w:tab/>
            </w:r>
            <w:r w:rsidR="00A35C05" w:rsidRPr="00FF2CE3">
              <w:rPr>
                <w:rStyle w:val="Hiperpovezava"/>
                <w:noProof/>
              </w:rPr>
              <w:t>NAČIN IN POSTOPEK NABORA PROJEKTOV NOO</w:t>
            </w:r>
            <w:r w:rsidR="00A35C05">
              <w:rPr>
                <w:noProof/>
                <w:webHidden/>
              </w:rPr>
              <w:tab/>
            </w:r>
            <w:r w:rsidR="00A35C05">
              <w:rPr>
                <w:noProof/>
                <w:webHidden/>
              </w:rPr>
              <w:fldChar w:fldCharType="begin"/>
            </w:r>
            <w:r w:rsidR="00A35C05">
              <w:rPr>
                <w:noProof/>
                <w:webHidden/>
              </w:rPr>
              <w:instrText xml:space="preserve"> PAGEREF _Toc138763404 \h </w:instrText>
            </w:r>
            <w:r w:rsidR="00A35C05">
              <w:rPr>
                <w:noProof/>
                <w:webHidden/>
              </w:rPr>
            </w:r>
            <w:r w:rsidR="00A35C05">
              <w:rPr>
                <w:noProof/>
                <w:webHidden/>
              </w:rPr>
              <w:fldChar w:fldCharType="separate"/>
            </w:r>
            <w:r w:rsidR="00A35C05">
              <w:rPr>
                <w:noProof/>
                <w:webHidden/>
              </w:rPr>
              <w:t>10</w:t>
            </w:r>
            <w:r w:rsidR="00A35C05">
              <w:rPr>
                <w:noProof/>
                <w:webHidden/>
              </w:rPr>
              <w:fldChar w:fldCharType="end"/>
            </w:r>
          </w:hyperlink>
        </w:p>
        <w:p w14:paraId="03E83FCB" w14:textId="0CDB8468" w:rsidR="00A35C05" w:rsidRDefault="00A90812">
          <w:pPr>
            <w:pStyle w:val="Kazalovsebine3"/>
            <w:tabs>
              <w:tab w:val="left" w:pos="1200"/>
              <w:tab w:val="right" w:leader="dot" w:pos="8488"/>
            </w:tabs>
            <w:rPr>
              <w:rFonts w:eastAsiaTheme="minorEastAsia" w:cstheme="minorBidi"/>
              <w:noProof/>
              <w:sz w:val="22"/>
              <w:szCs w:val="22"/>
              <w:lang w:eastAsia="sl-SI"/>
            </w:rPr>
          </w:pPr>
          <w:hyperlink w:anchor="_Toc138763405" w:history="1">
            <w:r w:rsidR="00A35C05" w:rsidRPr="00FF2CE3">
              <w:rPr>
                <w:rStyle w:val="Hiperpovezava"/>
                <w:noProof/>
              </w:rPr>
              <w:t>5.2.1</w:t>
            </w:r>
            <w:r w:rsidR="00A35C05">
              <w:rPr>
                <w:rFonts w:eastAsiaTheme="minorEastAsia" w:cstheme="minorBidi"/>
                <w:noProof/>
                <w:sz w:val="22"/>
                <w:szCs w:val="22"/>
                <w:lang w:eastAsia="sl-SI"/>
              </w:rPr>
              <w:tab/>
            </w:r>
            <w:r w:rsidR="00A35C05" w:rsidRPr="00FF2CE3">
              <w:rPr>
                <w:rStyle w:val="Hiperpovezava"/>
                <w:noProof/>
              </w:rPr>
              <w:t>SO MURA</w:t>
            </w:r>
            <w:r w:rsidR="00A35C05">
              <w:rPr>
                <w:noProof/>
                <w:webHidden/>
              </w:rPr>
              <w:tab/>
            </w:r>
            <w:r w:rsidR="00A35C05">
              <w:rPr>
                <w:noProof/>
                <w:webHidden/>
              </w:rPr>
              <w:fldChar w:fldCharType="begin"/>
            </w:r>
            <w:r w:rsidR="00A35C05">
              <w:rPr>
                <w:noProof/>
                <w:webHidden/>
              </w:rPr>
              <w:instrText xml:space="preserve"> PAGEREF _Toc138763405 \h </w:instrText>
            </w:r>
            <w:r w:rsidR="00A35C05">
              <w:rPr>
                <w:noProof/>
                <w:webHidden/>
              </w:rPr>
            </w:r>
            <w:r w:rsidR="00A35C05">
              <w:rPr>
                <w:noProof/>
                <w:webHidden/>
              </w:rPr>
              <w:fldChar w:fldCharType="separate"/>
            </w:r>
            <w:r w:rsidR="00A35C05">
              <w:rPr>
                <w:noProof/>
                <w:webHidden/>
              </w:rPr>
              <w:t>16</w:t>
            </w:r>
            <w:r w:rsidR="00A35C05">
              <w:rPr>
                <w:noProof/>
                <w:webHidden/>
              </w:rPr>
              <w:fldChar w:fldCharType="end"/>
            </w:r>
          </w:hyperlink>
        </w:p>
        <w:p w14:paraId="7FE40E82" w14:textId="0F8179A3" w:rsidR="00A35C05" w:rsidRDefault="00A90812">
          <w:pPr>
            <w:pStyle w:val="Kazalovsebine3"/>
            <w:tabs>
              <w:tab w:val="left" w:pos="1200"/>
              <w:tab w:val="right" w:leader="dot" w:pos="8488"/>
            </w:tabs>
            <w:rPr>
              <w:rFonts w:eastAsiaTheme="minorEastAsia" w:cstheme="minorBidi"/>
              <w:noProof/>
              <w:sz w:val="22"/>
              <w:szCs w:val="22"/>
              <w:lang w:eastAsia="sl-SI"/>
            </w:rPr>
          </w:pPr>
          <w:hyperlink w:anchor="_Toc138763406" w:history="1">
            <w:r w:rsidR="00A35C05" w:rsidRPr="00FF2CE3">
              <w:rPr>
                <w:rStyle w:val="Hiperpovezava"/>
                <w:noProof/>
              </w:rPr>
              <w:t>5.2.2</w:t>
            </w:r>
            <w:r w:rsidR="00A35C05">
              <w:rPr>
                <w:rFonts w:eastAsiaTheme="minorEastAsia" w:cstheme="minorBidi"/>
                <w:noProof/>
                <w:sz w:val="22"/>
                <w:szCs w:val="22"/>
                <w:lang w:eastAsia="sl-SI"/>
              </w:rPr>
              <w:tab/>
            </w:r>
            <w:r w:rsidR="00A35C05" w:rsidRPr="00FF2CE3">
              <w:rPr>
                <w:rStyle w:val="Hiperpovezava"/>
                <w:noProof/>
              </w:rPr>
              <w:t>SO DRAVA</w:t>
            </w:r>
            <w:r w:rsidR="00A35C05">
              <w:rPr>
                <w:noProof/>
                <w:webHidden/>
              </w:rPr>
              <w:tab/>
            </w:r>
            <w:r w:rsidR="00A35C05">
              <w:rPr>
                <w:noProof/>
                <w:webHidden/>
              </w:rPr>
              <w:fldChar w:fldCharType="begin"/>
            </w:r>
            <w:r w:rsidR="00A35C05">
              <w:rPr>
                <w:noProof/>
                <w:webHidden/>
              </w:rPr>
              <w:instrText xml:space="preserve"> PAGEREF _Toc138763406 \h </w:instrText>
            </w:r>
            <w:r w:rsidR="00A35C05">
              <w:rPr>
                <w:noProof/>
                <w:webHidden/>
              </w:rPr>
            </w:r>
            <w:r w:rsidR="00A35C05">
              <w:rPr>
                <w:noProof/>
                <w:webHidden/>
              </w:rPr>
              <w:fldChar w:fldCharType="separate"/>
            </w:r>
            <w:r w:rsidR="00A35C05">
              <w:rPr>
                <w:noProof/>
                <w:webHidden/>
              </w:rPr>
              <w:t>16</w:t>
            </w:r>
            <w:r w:rsidR="00A35C05">
              <w:rPr>
                <w:noProof/>
                <w:webHidden/>
              </w:rPr>
              <w:fldChar w:fldCharType="end"/>
            </w:r>
          </w:hyperlink>
        </w:p>
        <w:p w14:paraId="6B0D812B" w14:textId="0F615C0F" w:rsidR="00A35C05" w:rsidRDefault="00A90812">
          <w:pPr>
            <w:pStyle w:val="Kazalovsebine3"/>
            <w:tabs>
              <w:tab w:val="left" w:pos="1200"/>
              <w:tab w:val="right" w:leader="dot" w:pos="8488"/>
            </w:tabs>
            <w:rPr>
              <w:rFonts w:eastAsiaTheme="minorEastAsia" w:cstheme="minorBidi"/>
              <w:noProof/>
              <w:sz w:val="22"/>
              <w:szCs w:val="22"/>
              <w:lang w:eastAsia="sl-SI"/>
            </w:rPr>
          </w:pPr>
          <w:hyperlink w:anchor="_Toc138763407" w:history="1">
            <w:r w:rsidR="00A35C05" w:rsidRPr="00FF2CE3">
              <w:rPr>
                <w:rStyle w:val="Hiperpovezava"/>
                <w:noProof/>
              </w:rPr>
              <w:t>5.2.3</w:t>
            </w:r>
            <w:r w:rsidR="00A35C05">
              <w:rPr>
                <w:rFonts w:eastAsiaTheme="minorEastAsia" w:cstheme="minorBidi"/>
                <w:noProof/>
                <w:sz w:val="22"/>
                <w:szCs w:val="22"/>
                <w:lang w:eastAsia="sl-SI"/>
              </w:rPr>
              <w:tab/>
            </w:r>
            <w:r w:rsidR="00A35C05" w:rsidRPr="00FF2CE3">
              <w:rPr>
                <w:rStyle w:val="Hiperpovezava"/>
                <w:noProof/>
              </w:rPr>
              <w:t>SO SAVINJA</w:t>
            </w:r>
            <w:r w:rsidR="00A35C05">
              <w:rPr>
                <w:noProof/>
                <w:webHidden/>
              </w:rPr>
              <w:tab/>
            </w:r>
            <w:r w:rsidR="00A35C05">
              <w:rPr>
                <w:noProof/>
                <w:webHidden/>
              </w:rPr>
              <w:fldChar w:fldCharType="begin"/>
            </w:r>
            <w:r w:rsidR="00A35C05">
              <w:rPr>
                <w:noProof/>
                <w:webHidden/>
              </w:rPr>
              <w:instrText xml:space="preserve"> PAGEREF _Toc138763407 \h </w:instrText>
            </w:r>
            <w:r w:rsidR="00A35C05">
              <w:rPr>
                <w:noProof/>
                <w:webHidden/>
              </w:rPr>
            </w:r>
            <w:r w:rsidR="00A35C05">
              <w:rPr>
                <w:noProof/>
                <w:webHidden/>
              </w:rPr>
              <w:fldChar w:fldCharType="separate"/>
            </w:r>
            <w:r w:rsidR="00A35C05">
              <w:rPr>
                <w:noProof/>
                <w:webHidden/>
              </w:rPr>
              <w:t>16</w:t>
            </w:r>
            <w:r w:rsidR="00A35C05">
              <w:rPr>
                <w:noProof/>
                <w:webHidden/>
              </w:rPr>
              <w:fldChar w:fldCharType="end"/>
            </w:r>
          </w:hyperlink>
        </w:p>
        <w:p w14:paraId="002136DA" w14:textId="7D3741EF" w:rsidR="00A35C05" w:rsidRDefault="00A90812">
          <w:pPr>
            <w:pStyle w:val="Kazalovsebine3"/>
            <w:tabs>
              <w:tab w:val="left" w:pos="1200"/>
              <w:tab w:val="right" w:leader="dot" w:pos="8488"/>
            </w:tabs>
            <w:rPr>
              <w:rFonts w:eastAsiaTheme="minorEastAsia" w:cstheme="minorBidi"/>
              <w:noProof/>
              <w:sz w:val="22"/>
              <w:szCs w:val="22"/>
              <w:lang w:eastAsia="sl-SI"/>
            </w:rPr>
          </w:pPr>
          <w:hyperlink w:anchor="_Toc138763408" w:history="1">
            <w:r w:rsidR="00A35C05" w:rsidRPr="00FF2CE3">
              <w:rPr>
                <w:rStyle w:val="Hiperpovezava"/>
                <w:noProof/>
              </w:rPr>
              <w:t>5.2.4</w:t>
            </w:r>
            <w:r w:rsidR="00A35C05">
              <w:rPr>
                <w:rFonts w:eastAsiaTheme="minorEastAsia" w:cstheme="minorBidi"/>
                <w:noProof/>
                <w:sz w:val="22"/>
                <w:szCs w:val="22"/>
                <w:lang w:eastAsia="sl-SI"/>
              </w:rPr>
              <w:tab/>
            </w:r>
            <w:r w:rsidR="00A35C05" w:rsidRPr="00FF2CE3">
              <w:rPr>
                <w:rStyle w:val="Hiperpovezava"/>
                <w:noProof/>
              </w:rPr>
              <w:t>SO SPODNJA SAVA</w:t>
            </w:r>
            <w:r w:rsidR="00A35C05">
              <w:rPr>
                <w:noProof/>
                <w:webHidden/>
              </w:rPr>
              <w:tab/>
            </w:r>
            <w:r w:rsidR="00A35C05">
              <w:rPr>
                <w:noProof/>
                <w:webHidden/>
              </w:rPr>
              <w:fldChar w:fldCharType="begin"/>
            </w:r>
            <w:r w:rsidR="00A35C05">
              <w:rPr>
                <w:noProof/>
                <w:webHidden/>
              </w:rPr>
              <w:instrText xml:space="preserve"> PAGEREF _Toc138763408 \h </w:instrText>
            </w:r>
            <w:r w:rsidR="00A35C05">
              <w:rPr>
                <w:noProof/>
                <w:webHidden/>
              </w:rPr>
            </w:r>
            <w:r w:rsidR="00A35C05">
              <w:rPr>
                <w:noProof/>
                <w:webHidden/>
              </w:rPr>
              <w:fldChar w:fldCharType="separate"/>
            </w:r>
            <w:r w:rsidR="00A35C05">
              <w:rPr>
                <w:noProof/>
                <w:webHidden/>
              </w:rPr>
              <w:t>16</w:t>
            </w:r>
            <w:r w:rsidR="00A35C05">
              <w:rPr>
                <w:noProof/>
                <w:webHidden/>
              </w:rPr>
              <w:fldChar w:fldCharType="end"/>
            </w:r>
          </w:hyperlink>
        </w:p>
        <w:p w14:paraId="1541EFC9" w14:textId="553D315E" w:rsidR="00A35C05" w:rsidRDefault="00A90812">
          <w:pPr>
            <w:pStyle w:val="Kazalovsebine3"/>
            <w:tabs>
              <w:tab w:val="left" w:pos="1200"/>
              <w:tab w:val="right" w:leader="dot" w:pos="8488"/>
            </w:tabs>
            <w:rPr>
              <w:rFonts w:eastAsiaTheme="minorEastAsia" w:cstheme="minorBidi"/>
              <w:noProof/>
              <w:sz w:val="22"/>
              <w:szCs w:val="22"/>
              <w:lang w:eastAsia="sl-SI"/>
            </w:rPr>
          </w:pPr>
          <w:hyperlink w:anchor="_Toc138763409" w:history="1">
            <w:r w:rsidR="00A35C05" w:rsidRPr="00FF2CE3">
              <w:rPr>
                <w:rStyle w:val="Hiperpovezava"/>
                <w:noProof/>
              </w:rPr>
              <w:t>5.2.5</w:t>
            </w:r>
            <w:r w:rsidR="00A35C05">
              <w:rPr>
                <w:rFonts w:eastAsiaTheme="minorEastAsia" w:cstheme="minorBidi"/>
                <w:noProof/>
                <w:sz w:val="22"/>
                <w:szCs w:val="22"/>
                <w:lang w:eastAsia="sl-SI"/>
              </w:rPr>
              <w:tab/>
            </w:r>
            <w:r w:rsidR="00A35C05" w:rsidRPr="00FF2CE3">
              <w:rPr>
                <w:rStyle w:val="Hiperpovezava"/>
                <w:noProof/>
              </w:rPr>
              <w:t>SO SREDNJA SAVA</w:t>
            </w:r>
            <w:r w:rsidR="00A35C05">
              <w:rPr>
                <w:noProof/>
                <w:webHidden/>
              </w:rPr>
              <w:tab/>
            </w:r>
            <w:r w:rsidR="00A35C05">
              <w:rPr>
                <w:noProof/>
                <w:webHidden/>
              </w:rPr>
              <w:fldChar w:fldCharType="begin"/>
            </w:r>
            <w:r w:rsidR="00A35C05">
              <w:rPr>
                <w:noProof/>
                <w:webHidden/>
              </w:rPr>
              <w:instrText xml:space="preserve"> PAGEREF _Toc138763409 \h </w:instrText>
            </w:r>
            <w:r w:rsidR="00A35C05">
              <w:rPr>
                <w:noProof/>
                <w:webHidden/>
              </w:rPr>
            </w:r>
            <w:r w:rsidR="00A35C05">
              <w:rPr>
                <w:noProof/>
                <w:webHidden/>
              </w:rPr>
              <w:fldChar w:fldCharType="separate"/>
            </w:r>
            <w:r w:rsidR="00A35C05">
              <w:rPr>
                <w:noProof/>
                <w:webHidden/>
              </w:rPr>
              <w:t>17</w:t>
            </w:r>
            <w:r w:rsidR="00A35C05">
              <w:rPr>
                <w:noProof/>
                <w:webHidden/>
              </w:rPr>
              <w:fldChar w:fldCharType="end"/>
            </w:r>
          </w:hyperlink>
        </w:p>
        <w:p w14:paraId="1D98BA67" w14:textId="19BBE345" w:rsidR="00A35C05" w:rsidRDefault="00A90812">
          <w:pPr>
            <w:pStyle w:val="Kazalovsebine3"/>
            <w:tabs>
              <w:tab w:val="left" w:pos="1200"/>
              <w:tab w:val="right" w:leader="dot" w:pos="8488"/>
            </w:tabs>
            <w:rPr>
              <w:rFonts w:eastAsiaTheme="minorEastAsia" w:cstheme="minorBidi"/>
              <w:noProof/>
              <w:sz w:val="22"/>
              <w:szCs w:val="22"/>
              <w:lang w:eastAsia="sl-SI"/>
            </w:rPr>
          </w:pPr>
          <w:hyperlink w:anchor="_Toc138763410" w:history="1">
            <w:r w:rsidR="00A35C05" w:rsidRPr="00FF2CE3">
              <w:rPr>
                <w:rStyle w:val="Hiperpovezava"/>
                <w:noProof/>
              </w:rPr>
              <w:t>5.2.6</w:t>
            </w:r>
            <w:r w:rsidR="00A35C05">
              <w:rPr>
                <w:rFonts w:eastAsiaTheme="minorEastAsia" w:cstheme="minorBidi"/>
                <w:noProof/>
                <w:sz w:val="22"/>
                <w:szCs w:val="22"/>
                <w:lang w:eastAsia="sl-SI"/>
              </w:rPr>
              <w:tab/>
            </w:r>
            <w:r w:rsidR="00A35C05" w:rsidRPr="00FF2CE3">
              <w:rPr>
                <w:rStyle w:val="Hiperpovezava"/>
                <w:noProof/>
              </w:rPr>
              <w:t>SO ZGORNJA SAVA</w:t>
            </w:r>
            <w:r w:rsidR="00A35C05">
              <w:rPr>
                <w:noProof/>
                <w:webHidden/>
              </w:rPr>
              <w:tab/>
            </w:r>
            <w:r w:rsidR="00A35C05">
              <w:rPr>
                <w:noProof/>
                <w:webHidden/>
              </w:rPr>
              <w:fldChar w:fldCharType="begin"/>
            </w:r>
            <w:r w:rsidR="00A35C05">
              <w:rPr>
                <w:noProof/>
                <w:webHidden/>
              </w:rPr>
              <w:instrText xml:space="preserve"> PAGEREF _Toc138763410 \h </w:instrText>
            </w:r>
            <w:r w:rsidR="00A35C05">
              <w:rPr>
                <w:noProof/>
                <w:webHidden/>
              </w:rPr>
            </w:r>
            <w:r w:rsidR="00A35C05">
              <w:rPr>
                <w:noProof/>
                <w:webHidden/>
              </w:rPr>
              <w:fldChar w:fldCharType="separate"/>
            </w:r>
            <w:r w:rsidR="00A35C05">
              <w:rPr>
                <w:noProof/>
                <w:webHidden/>
              </w:rPr>
              <w:t>18</w:t>
            </w:r>
            <w:r w:rsidR="00A35C05">
              <w:rPr>
                <w:noProof/>
                <w:webHidden/>
              </w:rPr>
              <w:fldChar w:fldCharType="end"/>
            </w:r>
          </w:hyperlink>
        </w:p>
        <w:p w14:paraId="0733D519" w14:textId="7B9F0D78" w:rsidR="00A35C05" w:rsidRDefault="00A90812">
          <w:pPr>
            <w:pStyle w:val="Kazalovsebine3"/>
            <w:tabs>
              <w:tab w:val="left" w:pos="1200"/>
              <w:tab w:val="right" w:leader="dot" w:pos="8488"/>
            </w:tabs>
            <w:rPr>
              <w:rFonts w:eastAsiaTheme="minorEastAsia" w:cstheme="minorBidi"/>
              <w:noProof/>
              <w:sz w:val="22"/>
              <w:szCs w:val="22"/>
              <w:lang w:eastAsia="sl-SI"/>
            </w:rPr>
          </w:pPr>
          <w:hyperlink w:anchor="_Toc138763411" w:history="1">
            <w:r w:rsidR="00A35C05" w:rsidRPr="00FF2CE3">
              <w:rPr>
                <w:rStyle w:val="Hiperpovezava"/>
                <w:noProof/>
              </w:rPr>
              <w:t>5.2.7</w:t>
            </w:r>
            <w:r w:rsidR="00A35C05">
              <w:rPr>
                <w:rFonts w:eastAsiaTheme="minorEastAsia" w:cstheme="minorBidi"/>
                <w:noProof/>
                <w:sz w:val="22"/>
                <w:szCs w:val="22"/>
                <w:lang w:eastAsia="sl-SI"/>
              </w:rPr>
              <w:tab/>
            </w:r>
            <w:r w:rsidR="00A35C05" w:rsidRPr="00FF2CE3">
              <w:rPr>
                <w:rStyle w:val="Hiperpovezava"/>
                <w:noProof/>
              </w:rPr>
              <w:t>SO SOČA</w:t>
            </w:r>
            <w:r w:rsidR="00A35C05">
              <w:rPr>
                <w:noProof/>
                <w:webHidden/>
              </w:rPr>
              <w:tab/>
            </w:r>
            <w:r w:rsidR="00A35C05">
              <w:rPr>
                <w:noProof/>
                <w:webHidden/>
              </w:rPr>
              <w:fldChar w:fldCharType="begin"/>
            </w:r>
            <w:r w:rsidR="00A35C05">
              <w:rPr>
                <w:noProof/>
                <w:webHidden/>
              </w:rPr>
              <w:instrText xml:space="preserve"> PAGEREF _Toc138763411 \h </w:instrText>
            </w:r>
            <w:r w:rsidR="00A35C05">
              <w:rPr>
                <w:noProof/>
                <w:webHidden/>
              </w:rPr>
            </w:r>
            <w:r w:rsidR="00A35C05">
              <w:rPr>
                <w:noProof/>
                <w:webHidden/>
              </w:rPr>
              <w:fldChar w:fldCharType="separate"/>
            </w:r>
            <w:r w:rsidR="00A35C05">
              <w:rPr>
                <w:noProof/>
                <w:webHidden/>
              </w:rPr>
              <w:t>18</w:t>
            </w:r>
            <w:r w:rsidR="00A35C05">
              <w:rPr>
                <w:noProof/>
                <w:webHidden/>
              </w:rPr>
              <w:fldChar w:fldCharType="end"/>
            </w:r>
          </w:hyperlink>
        </w:p>
        <w:p w14:paraId="6A82D74D" w14:textId="26DE0BA6" w:rsidR="00A35C05" w:rsidRDefault="00A90812">
          <w:pPr>
            <w:pStyle w:val="Kazalovsebine3"/>
            <w:tabs>
              <w:tab w:val="left" w:pos="1200"/>
              <w:tab w:val="right" w:leader="dot" w:pos="8488"/>
            </w:tabs>
            <w:rPr>
              <w:rFonts w:eastAsiaTheme="minorEastAsia" w:cstheme="minorBidi"/>
              <w:noProof/>
              <w:sz w:val="22"/>
              <w:szCs w:val="22"/>
              <w:lang w:eastAsia="sl-SI"/>
            </w:rPr>
          </w:pPr>
          <w:hyperlink w:anchor="_Toc138763412" w:history="1">
            <w:r w:rsidR="00A35C05" w:rsidRPr="00FF2CE3">
              <w:rPr>
                <w:rStyle w:val="Hiperpovezava"/>
                <w:noProof/>
              </w:rPr>
              <w:t>5.2.8</w:t>
            </w:r>
            <w:r w:rsidR="00A35C05">
              <w:rPr>
                <w:rFonts w:eastAsiaTheme="minorEastAsia" w:cstheme="minorBidi"/>
                <w:noProof/>
                <w:sz w:val="22"/>
                <w:szCs w:val="22"/>
                <w:lang w:eastAsia="sl-SI"/>
              </w:rPr>
              <w:tab/>
            </w:r>
            <w:r w:rsidR="00A35C05" w:rsidRPr="00FF2CE3">
              <w:rPr>
                <w:rStyle w:val="Hiperpovezava"/>
                <w:noProof/>
              </w:rPr>
              <w:t>SO JADRANSKE REKE Z MORJEM</w:t>
            </w:r>
            <w:r w:rsidR="00A35C05">
              <w:rPr>
                <w:noProof/>
                <w:webHidden/>
              </w:rPr>
              <w:tab/>
            </w:r>
            <w:r w:rsidR="00A35C05">
              <w:rPr>
                <w:noProof/>
                <w:webHidden/>
              </w:rPr>
              <w:fldChar w:fldCharType="begin"/>
            </w:r>
            <w:r w:rsidR="00A35C05">
              <w:rPr>
                <w:noProof/>
                <w:webHidden/>
              </w:rPr>
              <w:instrText xml:space="preserve"> PAGEREF _Toc138763412 \h </w:instrText>
            </w:r>
            <w:r w:rsidR="00A35C05">
              <w:rPr>
                <w:noProof/>
                <w:webHidden/>
              </w:rPr>
            </w:r>
            <w:r w:rsidR="00A35C05">
              <w:rPr>
                <w:noProof/>
                <w:webHidden/>
              </w:rPr>
              <w:fldChar w:fldCharType="separate"/>
            </w:r>
            <w:r w:rsidR="00A35C05">
              <w:rPr>
                <w:noProof/>
                <w:webHidden/>
              </w:rPr>
              <w:t>18</w:t>
            </w:r>
            <w:r w:rsidR="00A35C05">
              <w:rPr>
                <w:noProof/>
                <w:webHidden/>
              </w:rPr>
              <w:fldChar w:fldCharType="end"/>
            </w:r>
          </w:hyperlink>
        </w:p>
        <w:p w14:paraId="388AA028" w14:textId="62BCE300" w:rsidR="00A35C05" w:rsidRDefault="00A90812">
          <w:pPr>
            <w:pStyle w:val="Kazalovsebine2"/>
            <w:tabs>
              <w:tab w:val="left" w:pos="800"/>
              <w:tab w:val="right" w:leader="dot" w:pos="8488"/>
            </w:tabs>
            <w:rPr>
              <w:rFonts w:eastAsiaTheme="minorEastAsia" w:cstheme="minorBidi"/>
              <w:i w:val="0"/>
              <w:iCs w:val="0"/>
              <w:noProof/>
              <w:sz w:val="22"/>
              <w:szCs w:val="22"/>
              <w:lang w:eastAsia="sl-SI"/>
            </w:rPr>
          </w:pPr>
          <w:hyperlink w:anchor="_Toc138763413" w:history="1">
            <w:r w:rsidR="00A35C05" w:rsidRPr="00FF2CE3">
              <w:rPr>
                <w:rStyle w:val="Hiperpovezava"/>
                <w:noProof/>
              </w:rPr>
              <w:t>5.3</w:t>
            </w:r>
            <w:r w:rsidR="00A35C05">
              <w:rPr>
                <w:rFonts w:eastAsiaTheme="minorEastAsia" w:cstheme="minorBidi"/>
                <w:i w:val="0"/>
                <w:iCs w:val="0"/>
                <w:noProof/>
                <w:sz w:val="22"/>
                <w:szCs w:val="22"/>
                <w:lang w:eastAsia="sl-SI"/>
              </w:rPr>
              <w:tab/>
            </w:r>
            <w:r w:rsidR="00A35C05" w:rsidRPr="00FF2CE3">
              <w:rPr>
                <w:rStyle w:val="Hiperpovezava"/>
                <w:noProof/>
              </w:rPr>
              <w:t>SPORAZUMI O SKUPNI IZVEDBI INVESTICIJE</w:t>
            </w:r>
            <w:r w:rsidR="00A35C05">
              <w:rPr>
                <w:noProof/>
                <w:webHidden/>
              </w:rPr>
              <w:tab/>
            </w:r>
            <w:r w:rsidR="00A35C05">
              <w:rPr>
                <w:noProof/>
                <w:webHidden/>
              </w:rPr>
              <w:fldChar w:fldCharType="begin"/>
            </w:r>
            <w:r w:rsidR="00A35C05">
              <w:rPr>
                <w:noProof/>
                <w:webHidden/>
              </w:rPr>
              <w:instrText xml:space="preserve"> PAGEREF _Toc138763413 \h </w:instrText>
            </w:r>
            <w:r w:rsidR="00A35C05">
              <w:rPr>
                <w:noProof/>
                <w:webHidden/>
              </w:rPr>
            </w:r>
            <w:r w:rsidR="00A35C05">
              <w:rPr>
                <w:noProof/>
                <w:webHidden/>
              </w:rPr>
              <w:fldChar w:fldCharType="separate"/>
            </w:r>
            <w:r w:rsidR="00A35C05">
              <w:rPr>
                <w:noProof/>
                <w:webHidden/>
              </w:rPr>
              <w:t>19</w:t>
            </w:r>
            <w:r w:rsidR="00A35C05">
              <w:rPr>
                <w:noProof/>
                <w:webHidden/>
              </w:rPr>
              <w:fldChar w:fldCharType="end"/>
            </w:r>
          </w:hyperlink>
        </w:p>
        <w:p w14:paraId="392EE9AF" w14:textId="2110326B" w:rsidR="00A35C05" w:rsidRDefault="00A90812">
          <w:pPr>
            <w:pStyle w:val="Kazalovsebine2"/>
            <w:tabs>
              <w:tab w:val="left" w:pos="800"/>
              <w:tab w:val="right" w:leader="dot" w:pos="8488"/>
            </w:tabs>
            <w:rPr>
              <w:rFonts w:eastAsiaTheme="minorEastAsia" w:cstheme="minorBidi"/>
              <w:i w:val="0"/>
              <w:iCs w:val="0"/>
              <w:noProof/>
              <w:sz w:val="22"/>
              <w:szCs w:val="22"/>
              <w:lang w:eastAsia="sl-SI"/>
            </w:rPr>
          </w:pPr>
          <w:hyperlink w:anchor="_Toc138763414" w:history="1">
            <w:r w:rsidR="00A35C05" w:rsidRPr="00FF2CE3">
              <w:rPr>
                <w:rStyle w:val="Hiperpovezava"/>
                <w:noProof/>
              </w:rPr>
              <w:t>5.4</w:t>
            </w:r>
            <w:r w:rsidR="00A35C05">
              <w:rPr>
                <w:rFonts w:eastAsiaTheme="minorEastAsia" w:cstheme="minorBidi"/>
                <w:i w:val="0"/>
                <w:iCs w:val="0"/>
                <w:noProof/>
                <w:sz w:val="22"/>
                <w:szCs w:val="22"/>
                <w:lang w:eastAsia="sl-SI"/>
              </w:rPr>
              <w:tab/>
            </w:r>
            <w:r w:rsidR="00A35C05" w:rsidRPr="00FF2CE3">
              <w:rPr>
                <w:rStyle w:val="Hiperpovezava"/>
                <w:noProof/>
              </w:rPr>
              <w:t>PREGLED IZBRANIH VZORČNIH PROJEKTOV</w:t>
            </w:r>
            <w:r w:rsidR="00A35C05">
              <w:rPr>
                <w:noProof/>
                <w:webHidden/>
              </w:rPr>
              <w:tab/>
            </w:r>
            <w:r w:rsidR="00A35C05">
              <w:rPr>
                <w:noProof/>
                <w:webHidden/>
              </w:rPr>
              <w:fldChar w:fldCharType="begin"/>
            </w:r>
            <w:r w:rsidR="00A35C05">
              <w:rPr>
                <w:noProof/>
                <w:webHidden/>
              </w:rPr>
              <w:instrText xml:space="preserve"> PAGEREF _Toc138763414 \h </w:instrText>
            </w:r>
            <w:r w:rsidR="00A35C05">
              <w:rPr>
                <w:noProof/>
                <w:webHidden/>
              </w:rPr>
            </w:r>
            <w:r w:rsidR="00A35C05">
              <w:rPr>
                <w:noProof/>
                <w:webHidden/>
              </w:rPr>
              <w:fldChar w:fldCharType="separate"/>
            </w:r>
            <w:r w:rsidR="00A35C05">
              <w:rPr>
                <w:noProof/>
                <w:webHidden/>
              </w:rPr>
              <w:t>22</w:t>
            </w:r>
            <w:r w:rsidR="00A35C05">
              <w:rPr>
                <w:noProof/>
                <w:webHidden/>
              </w:rPr>
              <w:fldChar w:fldCharType="end"/>
            </w:r>
          </w:hyperlink>
        </w:p>
        <w:p w14:paraId="57C7BF88" w14:textId="592F9EDA" w:rsidR="00A35C05" w:rsidRDefault="00A90812">
          <w:pPr>
            <w:pStyle w:val="Kazalovsebine1"/>
            <w:tabs>
              <w:tab w:val="left" w:pos="400"/>
              <w:tab w:val="right" w:leader="dot" w:pos="8488"/>
            </w:tabs>
            <w:rPr>
              <w:rFonts w:eastAsiaTheme="minorEastAsia" w:cstheme="minorBidi"/>
              <w:b w:val="0"/>
              <w:bCs w:val="0"/>
              <w:noProof/>
              <w:sz w:val="22"/>
              <w:szCs w:val="22"/>
              <w:lang w:eastAsia="sl-SI"/>
            </w:rPr>
          </w:pPr>
          <w:hyperlink w:anchor="_Toc138763415" w:history="1">
            <w:r w:rsidR="00A35C05" w:rsidRPr="00FF2CE3">
              <w:rPr>
                <w:rStyle w:val="Hiperpovezava"/>
                <w:noProof/>
              </w:rPr>
              <w:t>6</w:t>
            </w:r>
            <w:r w:rsidR="00A35C05">
              <w:rPr>
                <w:rFonts w:eastAsiaTheme="minorEastAsia" w:cstheme="minorBidi"/>
                <w:b w:val="0"/>
                <w:bCs w:val="0"/>
                <w:noProof/>
                <w:sz w:val="22"/>
                <w:szCs w:val="22"/>
                <w:lang w:eastAsia="sl-SI"/>
              </w:rPr>
              <w:tab/>
            </w:r>
            <w:r w:rsidR="00A35C05" w:rsidRPr="00FF2CE3">
              <w:rPr>
                <w:rStyle w:val="Hiperpovezava"/>
                <w:noProof/>
              </w:rPr>
              <w:t>PREJEMNIKI POROČILA NOTRANJE REVIZIJSKEGA PREGLEDA</w:t>
            </w:r>
            <w:r w:rsidR="00A35C05">
              <w:rPr>
                <w:noProof/>
                <w:webHidden/>
              </w:rPr>
              <w:tab/>
            </w:r>
            <w:r w:rsidR="00A35C05">
              <w:rPr>
                <w:noProof/>
                <w:webHidden/>
              </w:rPr>
              <w:fldChar w:fldCharType="begin"/>
            </w:r>
            <w:r w:rsidR="00A35C05">
              <w:rPr>
                <w:noProof/>
                <w:webHidden/>
              </w:rPr>
              <w:instrText xml:space="preserve"> PAGEREF _Toc138763415 \h </w:instrText>
            </w:r>
            <w:r w:rsidR="00A35C05">
              <w:rPr>
                <w:noProof/>
                <w:webHidden/>
              </w:rPr>
            </w:r>
            <w:r w:rsidR="00A35C05">
              <w:rPr>
                <w:noProof/>
                <w:webHidden/>
              </w:rPr>
              <w:fldChar w:fldCharType="separate"/>
            </w:r>
            <w:r w:rsidR="00A35C05">
              <w:rPr>
                <w:noProof/>
                <w:webHidden/>
              </w:rPr>
              <w:t>27</w:t>
            </w:r>
            <w:r w:rsidR="00A35C05">
              <w:rPr>
                <w:noProof/>
                <w:webHidden/>
              </w:rPr>
              <w:fldChar w:fldCharType="end"/>
            </w:r>
          </w:hyperlink>
        </w:p>
        <w:p w14:paraId="0E12C9EA" w14:textId="250B9FE5" w:rsidR="00A868CA" w:rsidRDefault="00A868CA">
          <w:r>
            <w:rPr>
              <w:b/>
              <w:bCs/>
              <w:noProof/>
            </w:rPr>
            <w:fldChar w:fldCharType="end"/>
          </w:r>
        </w:p>
      </w:sdtContent>
    </w:sdt>
    <w:p w14:paraId="1CCBDF3A" w14:textId="57DB7AE7" w:rsidR="00C86783" w:rsidRDefault="00C86783" w:rsidP="00C86783">
      <w:pPr>
        <w:rPr>
          <w:b/>
        </w:rPr>
      </w:pPr>
    </w:p>
    <w:p w14:paraId="1A06D4D9" w14:textId="70F31A65" w:rsidR="00C86783" w:rsidRDefault="00C86783" w:rsidP="00C86783">
      <w:pPr>
        <w:rPr>
          <w:b/>
        </w:rPr>
      </w:pPr>
    </w:p>
    <w:p w14:paraId="394896B1" w14:textId="5B17FAD4" w:rsidR="00C86783" w:rsidRDefault="00C86783" w:rsidP="00C86783">
      <w:pPr>
        <w:rPr>
          <w:b/>
        </w:rPr>
      </w:pPr>
    </w:p>
    <w:p w14:paraId="41FE81B7" w14:textId="16E40581" w:rsidR="00C86783" w:rsidRDefault="00C86783" w:rsidP="00C86783">
      <w:pPr>
        <w:rPr>
          <w:b/>
        </w:rPr>
      </w:pPr>
    </w:p>
    <w:p w14:paraId="44B3D884" w14:textId="41EA0012" w:rsidR="00C86783" w:rsidRDefault="00C86783" w:rsidP="00C86783">
      <w:pPr>
        <w:rPr>
          <w:b/>
        </w:rPr>
      </w:pPr>
    </w:p>
    <w:p w14:paraId="49117EAA" w14:textId="5D966C63" w:rsidR="00C86783" w:rsidRDefault="00C86783" w:rsidP="00C86783">
      <w:pPr>
        <w:rPr>
          <w:b/>
        </w:rPr>
      </w:pPr>
    </w:p>
    <w:p w14:paraId="6EC8FC6F" w14:textId="574A53A3" w:rsidR="00C86783" w:rsidRDefault="00C86783" w:rsidP="00C86783">
      <w:pPr>
        <w:rPr>
          <w:b/>
        </w:rPr>
      </w:pPr>
    </w:p>
    <w:p w14:paraId="597777CB" w14:textId="6DC80C3B" w:rsidR="00C86783" w:rsidRDefault="00C86783" w:rsidP="00C86783">
      <w:pPr>
        <w:rPr>
          <w:b/>
        </w:rPr>
      </w:pPr>
    </w:p>
    <w:p w14:paraId="2E8A2819" w14:textId="5CEEC072" w:rsidR="00C86783" w:rsidRDefault="00C86783" w:rsidP="00C86783">
      <w:pPr>
        <w:rPr>
          <w:b/>
        </w:rPr>
      </w:pPr>
    </w:p>
    <w:p w14:paraId="4E59CD26" w14:textId="115C70C7" w:rsidR="00C86783" w:rsidRDefault="00C86783" w:rsidP="00C86783">
      <w:pPr>
        <w:rPr>
          <w:b/>
        </w:rPr>
      </w:pPr>
    </w:p>
    <w:p w14:paraId="225F3612" w14:textId="7E9B7141" w:rsidR="00C86783" w:rsidRDefault="00C86783" w:rsidP="00C86783">
      <w:pPr>
        <w:rPr>
          <w:b/>
        </w:rPr>
      </w:pPr>
    </w:p>
    <w:p w14:paraId="2C54D502" w14:textId="175C7F27" w:rsidR="00C86783" w:rsidRDefault="00C86783" w:rsidP="00C86783">
      <w:pPr>
        <w:rPr>
          <w:b/>
        </w:rPr>
      </w:pPr>
    </w:p>
    <w:p w14:paraId="5286B4B6" w14:textId="5D52EB00" w:rsidR="00C86783" w:rsidRDefault="00C86783" w:rsidP="00C86783">
      <w:pPr>
        <w:rPr>
          <w:b/>
        </w:rPr>
      </w:pPr>
    </w:p>
    <w:p w14:paraId="36D27961" w14:textId="3EA79502" w:rsidR="008378B2" w:rsidRDefault="008378B2">
      <w:pPr>
        <w:spacing w:line="240" w:lineRule="auto"/>
        <w:rPr>
          <w:b/>
        </w:rPr>
      </w:pPr>
      <w:r>
        <w:rPr>
          <w:b/>
        </w:rPr>
        <w:br w:type="page"/>
      </w:r>
    </w:p>
    <w:p w14:paraId="5719B399" w14:textId="27A10C57" w:rsidR="0041639E" w:rsidRPr="001B32EF" w:rsidRDefault="0041639E" w:rsidP="00DC7F3C">
      <w:pPr>
        <w:pStyle w:val="Naslov1"/>
        <w:numPr>
          <w:ilvl w:val="0"/>
          <w:numId w:val="21"/>
        </w:numPr>
      </w:pPr>
      <w:bookmarkStart w:id="2" w:name="_Toc138763392"/>
      <w:r w:rsidRPr="001B32EF">
        <w:lastRenderedPageBreak/>
        <w:t>UVOD</w:t>
      </w:r>
      <w:bookmarkEnd w:id="2"/>
      <w:r w:rsidRPr="001B32EF">
        <w:t xml:space="preserve"> </w:t>
      </w:r>
    </w:p>
    <w:p w14:paraId="100BC73B" w14:textId="521A4938" w:rsidR="0041639E" w:rsidRDefault="006F77C7" w:rsidP="00A868CA">
      <w:pPr>
        <w:spacing w:after="14" w:line="247" w:lineRule="auto"/>
        <w:jc w:val="both"/>
        <w:rPr>
          <w:rFonts w:cs="Arial"/>
          <w:szCs w:val="20"/>
        </w:rPr>
      </w:pPr>
      <w:r>
        <w:rPr>
          <w:rFonts w:cs="Arial"/>
          <w:szCs w:val="20"/>
        </w:rPr>
        <w:t xml:space="preserve">Izredni notranje revizijski pregled </w:t>
      </w:r>
      <w:r w:rsidR="0041639E" w:rsidRPr="00BE2CA0">
        <w:rPr>
          <w:rFonts w:cs="Arial"/>
          <w:szCs w:val="20"/>
        </w:rPr>
        <w:t xml:space="preserve"> s</w:t>
      </w:r>
      <w:r w:rsidR="00BE2CDA">
        <w:rPr>
          <w:rFonts w:cs="Arial"/>
          <w:szCs w:val="20"/>
        </w:rPr>
        <w:t>em izvedla na podlagi Sklep</w:t>
      </w:r>
      <w:r w:rsidR="00943168">
        <w:rPr>
          <w:rFonts w:cs="Arial"/>
          <w:szCs w:val="20"/>
        </w:rPr>
        <w:t>a</w:t>
      </w:r>
      <w:r w:rsidR="00BE2CDA">
        <w:rPr>
          <w:rFonts w:cs="Arial"/>
          <w:szCs w:val="20"/>
        </w:rPr>
        <w:t xml:space="preserve"> o izvedbi izrednega notranje revizijskega pregleda št. 0600-1/2023-1, ki ga je izdal minister, dne 31. 3. 2023.</w:t>
      </w:r>
    </w:p>
    <w:p w14:paraId="3DC7C8B3" w14:textId="346B5B63" w:rsidR="00EF03A7" w:rsidRDefault="00EF03A7" w:rsidP="00A868CA">
      <w:pPr>
        <w:spacing w:after="14" w:line="247" w:lineRule="auto"/>
        <w:jc w:val="both"/>
        <w:rPr>
          <w:rFonts w:cs="Arial"/>
          <w:szCs w:val="20"/>
        </w:rPr>
      </w:pPr>
    </w:p>
    <w:p w14:paraId="7F1F49E4" w14:textId="3EC8ADB1" w:rsidR="00E10F1C" w:rsidRDefault="00E10F1C" w:rsidP="00A868CA">
      <w:pPr>
        <w:spacing w:after="14" w:line="247" w:lineRule="auto"/>
        <w:jc w:val="both"/>
        <w:rPr>
          <w:rFonts w:cs="Arial"/>
          <w:szCs w:val="20"/>
        </w:rPr>
      </w:pPr>
      <w:r>
        <w:rPr>
          <w:rFonts w:cs="Arial"/>
          <w:szCs w:val="20"/>
        </w:rPr>
        <w:t xml:space="preserve">Obdobje, ki ga pokriva notranje revizijski pregled obsega obdobje od decembra 2020 </w:t>
      </w:r>
      <w:r w:rsidR="00881DBB">
        <w:rPr>
          <w:rFonts w:cs="Arial"/>
          <w:szCs w:val="20"/>
        </w:rPr>
        <w:t>do                  1. 4. 2023.</w:t>
      </w:r>
    </w:p>
    <w:p w14:paraId="1F3F7A79" w14:textId="77777777" w:rsidR="00881DBB" w:rsidRDefault="00881DBB" w:rsidP="00A868CA">
      <w:pPr>
        <w:spacing w:after="14" w:line="247" w:lineRule="auto"/>
        <w:jc w:val="both"/>
        <w:rPr>
          <w:rFonts w:cs="Arial"/>
          <w:szCs w:val="20"/>
        </w:rPr>
      </w:pPr>
    </w:p>
    <w:p w14:paraId="159DAF12" w14:textId="215649EA" w:rsidR="00EF03A7" w:rsidRPr="0042018C" w:rsidRDefault="00EF03A7" w:rsidP="00A868CA">
      <w:pPr>
        <w:spacing w:after="14" w:line="247" w:lineRule="auto"/>
        <w:jc w:val="both"/>
        <w:rPr>
          <w:rFonts w:cs="Arial"/>
          <w:szCs w:val="20"/>
        </w:rPr>
      </w:pPr>
      <w:r w:rsidRPr="0042018C">
        <w:rPr>
          <w:rFonts w:cs="Arial"/>
          <w:szCs w:val="20"/>
        </w:rPr>
        <w:t xml:space="preserve">V obdobju, na katerega se nanaša notranje revizijski pregled se je menjalo vodstvo ministrstva in tudi vodstvo Direkcije Republike Slovenije za vode (v nadaljnjem besedilu: DRSV).  </w:t>
      </w:r>
      <w:r w:rsidR="00E10F1C" w:rsidRPr="0042018C">
        <w:rPr>
          <w:rFonts w:cs="Arial"/>
          <w:szCs w:val="20"/>
        </w:rPr>
        <w:t xml:space="preserve">Odgovorne osebe so bile  do </w:t>
      </w:r>
      <w:r w:rsidRPr="0042018C">
        <w:rPr>
          <w:rFonts w:cs="Arial"/>
          <w:szCs w:val="20"/>
        </w:rPr>
        <w:t>1. 6. 2022</w:t>
      </w:r>
      <w:r w:rsidR="00DC7F3C" w:rsidRPr="0042018C">
        <w:rPr>
          <w:rFonts w:cs="Arial"/>
          <w:szCs w:val="20"/>
        </w:rPr>
        <w:t xml:space="preserve"> </w:t>
      </w:r>
      <w:r w:rsidRPr="0042018C">
        <w:rPr>
          <w:rFonts w:cs="Arial"/>
          <w:szCs w:val="20"/>
        </w:rPr>
        <w:t>mag. Andrej Vizjak,</w:t>
      </w:r>
      <w:r w:rsidR="00DC7F3C" w:rsidRPr="0042018C">
        <w:rPr>
          <w:rFonts w:cs="Arial"/>
          <w:szCs w:val="20"/>
        </w:rPr>
        <w:t xml:space="preserve"> minister za okolje in prostor, </w:t>
      </w:r>
      <w:r w:rsidRPr="0042018C">
        <w:rPr>
          <w:rFonts w:cs="Arial"/>
          <w:szCs w:val="20"/>
        </w:rPr>
        <w:t xml:space="preserve"> </w:t>
      </w:r>
      <w:r w:rsidR="00953E65" w:rsidRPr="0042018C">
        <w:rPr>
          <w:rFonts w:cs="Arial"/>
          <w:szCs w:val="20"/>
        </w:rPr>
        <w:t xml:space="preserve">od 1. 6. 2022 </w:t>
      </w:r>
      <w:r w:rsidRPr="0042018C">
        <w:rPr>
          <w:rFonts w:cs="Arial"/>
          <w:szCs w:val="20"/>
        </w:rPr>
        <w:t>Uroš Brežan</w:t>
      </w:r>
      <w:r w:rsidR="00DC7F3C" w:rsidRPr="0042018C">
        <w:rPr>
          <w:rFonts w:cs="Arial"/>
          <w:szCs w:val="20"/>
        </w:rPr>
        <w:t xml:space="preserve">, minister za okolje in prostor,  od 24. 1. 2023 dalje minister za naravne vire in prostor. </w:t>
      </w:r>
      <w:r w:rsidRPr="0042018C">
        <w:rPr>
          <w:rFonts w:cs="Arial"/>
          <w:szCs w:val="20"/>
        </w:rPr>
        <w:t xml:space="preserve"> DRSV je  do 22. 9.</w:t>
      </w:r>
      <w:r w:rsidR="00CE4C13" w:rsidRPr="0042018C">
        <w:rPr>
          <w:rFonts w:cs="Arial"/>
          <w:szCs w:val="20"/>
        </w:rPr>
        <w:t xml:space="preserve"> 2022</w:t>
      </w:r>
      <w:r w:rsidRPr="0042018C">
        <w:rPr>
          <w:rFonts w:cs="Arial"/>
          <w:szCs w:val="20"/>
        </w:rPr>
        <w:t xml:space="preserve"> vodil direktor Roman Kramer, od 23. 9. 2022 dalje pa je vodenje DRSV prevzela v.</w:t>
      </w:r>
      <w:r w:rsidR="00953E65" w:rsidRPr="0042018C">
        <w:rPr>
          <w:rFonts w:cs="Arial"/>
          <w:szCs w:val="20"/>
        </w:rPr>
        <w:t xml:space="preserve"> </w:t>
      </w:r>
      <w:r w:rsidRPr="0042018C">
        <w:rPr>
          <w:rFonts w:cs="Arial"/>
          <w:szCs w:val="20"/>
        </w:rPr>
        <w:t>d. direktorja mag. Neža Kodre.</w:t>
      </w:r>
    </w:p>
    <w:p w14:paraId="10C7B058" w14:textId="77777777" w:rsidR="00953E65" w:rsidRPr="00DC7F3C" w:rsidRDefault="00953E65" w:rsidP="00A868CA">
      <w:pPr>
        <w:spacing w:after="14" w:line="247" w:lineRule="auto"/>
        <w:jc w:val="both"/>
        <w:rPr>
          <w:rFonts w:cs="Arial"/>
          <w:color w:val="FF0000"/>
          <w:szCs w:val="20"/>
        </w:rPr>
      </w:pPr>
    </w:p>
    <w:p w14:paraId="18762E66" w14:textId="18BA7982" w:rsidR="00EF03A7" w:rsidRPr="0083590A" w:rsidRDefault="00953E65" w:rsidP="00A868CA">
      <w:pPr>
        <w:spacing w:after="14" w:line="247" w:lineRule="auto"/>
        <w:jc w:val="both"/>
        <w:rPr>
          <w:rFonts w:cs="Arial"/>
          <w:szCs w:val="20"/>
        </w:rPr>
      </w:pPr>
      <w:r w:rsidRPr="0083590A">
        <w:rPr>
          <w:rFonts w:cs="Arial"/>
          <w:szCs w:val="20"/>
        </w:rPr>
        <w:t xml:space="preserve">Končno </w:t>
      </w:r>
      <w:r w:rsidR="00EF03A7" w:rsidRPr="0083590A">
        <w:rPr>
          <w:rFonts w:cs="Arial"/>
          <w:szCs w:val="20"/>
        </w:rPr>
        <w:t>poročil</w:t>
      </w:r>
      <w:r w:rsidRPr="0083590A">
        <w:rPr>
          <w:rFonts w:cs="Arial"/>
          <w:szCs w:val="20"/>
        </w:rPr>
        <w:t>o</w:t>
      </w:r>
      <w:r w:rsidR="00EF03A7" w:rsidRPr="0083590A">
        <w:rPr>
          <w:rFonts w:cs="Arial"/>
          <w:szCs w:val="20"/>
        </w:rPr>
        <w:t xml:space="preserve"> notranje revizijskega pregleda vsebuje </w:t>
      </w:r>
      <w:r w:rsidR="005674CB" w:rsidRPr="0083590A">
        <w:rPr>
          <w:rFonts w:cs="Arial"/>
          <w:szCs w:val="20"/>
        </w:rPr>
        <w:t>tudi o</w:t>
      </w:r>
      <w:r w:rsidR="00F438BF" w:rsidRPr="0083590A">
        <w:rPr>
          <w:rFonts w:cs="Arial"/>
          <w:szCs w:val="20"/>
        </w:rPr>
        <w:t>dgovore</w:t>
      </w:r>
      <w:r w:rsidR="00794804">
        <w:rPr>
          <w:rFonts w:cs="Arial"/>
          <w:szCs w:val="20"/>
        </w:rPr>
        <w:t xml:space="preserve"> (pripombe, pojasnila)</w:t>
      </w:r>
      <w:r w:rsidR="005674CB" w:rsidRPr="0083590A">
        <w:rPr>
          <w:rFonts w:cs="Arial"/>
          <w:szCs w:val="20"/>
        </w:rPr>
        <w:t xml:space="preserve"> </w:t>
      </w:r>
      <w:proofErr w:type="spellStart"/>
      <w:r w:rsidR="005674CB" w:rsidRPr="0083590A">
        <w:rPr>
          <w:rFonts w:cs="Arial"/>
          <w:szCs w:val="20"/>
        </w:rPr>
        <w:t>DzV</w:t>
      </w:r>
      <w:proofErr w:type="spellEnd"/>
      <w:r w:rsidR="0083590A">
        <w:rPr>
          <w:rFonts w:cs="Arial"/>
          <w:szCs w:val="20"/>
        </w:rPr>
        <w:t xml:space="preserve"> (Sektorja za upravljanje voda)</w:t>
      </w:r>
      <w:r w:rsidR="005674CB" w:rsidRPr="0083590A">
        <w:rPr>
          <w:rFonts w:cs="Arial"/>
          <w:szCs w:val="20"/>
        </w:rPr>
        <w:t xml:space="preserve"> in DRSV</w:t>
      </w:r>
      <w:r w:rsidR="00794804">
        <w:rPr>
          <w:rFonts w:cs="Arial"/>
          <w:szCs w:val="20"/>
        </w:rPr>
        <w:t>.</w:t>
      </w:r>
    </w:p>
    <w:p w14:paraId="2EE6E353" w14:textId="77777777" w:rsidR="0041639E" w:rsidRPr="005674CB" w:rsidRDefault="0041639E" w:rsidP="0041639E">
      <w:pPr>
        <w:tabs>
          <w:tab w:val="center" w:pos="1718"/>
        </w:tabs>
        <w:spacing w:after="30" w:line="249" w:lineRule="auto"/>
        <w:ind w:left="-15"/>
        <w:jc w:val="both"/>
        <w:rPr>
          <w:rFonts w:eastAsia="Candara" w:cs="Arial"/>
          <w:color w:val="FF0000"/>
          <w:szCs w:val="20"/>
        </w:rPr>
      </w:pPr>
      <w:r w:rsidRPr="005674CB">
        <w:rPr>
          <w:rFonts w:eastAsia="Candara" w:cs="Arial"/>
          <w:color w:val="FF0000"/>
          <w:szCs w:val="20"/>
        </w:rPr>
        <w:t xml:space="preserve"> </w:t>
      </w:r>
      <w:r w:rsidRPr="005674CB">
        <w:rPr>
          <w:rFonts w:eastAsia="Candara" w:cs="Arial"/>
          <w:color w:val="FF0000"/>
          <w:szCs w:val="20"/>
        </w:rPr>
        <w:tab/>
      </w:r>
      <w:r w:rsidRPr="005674CB">
        <w:rPr>
          <w:rFonts w:eastAsia="Candara" w:cs="Arial"/>
          <w:color w:val="FF0000"/>
          <w:szCs w:val="20"/>
        </w:rPr>
        <w:tab/>
        <w:t xml:space="preserve"> </w:t>
      </w:r>
    </w:p>
    <w:p w14:paraId="559B03F4" w14:textId="2AEC624E" w:rsidR="00A868CA" w:rsidRDefault="0041639E" w:rsidP="00DC7F3C">
      <w:pPr>
        <w:pStyle w:val="Naslov1"/>
      </w:pPr>
      <w:bookmarkStart w:id="3" w:name="_Toc138763393"/>
      <w:r w:rsidRPr="00A868CA">
        <w:t>PREDMET,</w:t>
      </w:r>
      <w:r w:rsidR="00DC7F3C">
        <w:t xml:space="preserve"> </w:t>
      </w:r>
      <w:r w:rsidRPr="00A868CA">
        <w:t>CILJ, OBSEG TER MOREBITNE OMEJITVE NOTRANJEREVIZIJSKEGA PREGLEDA</w:t>
      </w:r>
      <w:bookmarkEnd w:id="3"/>
      <w:r w:rsidRPr="00A868CA">
        <w:t xml:space="preserve"> </w:t>
      </w:r>
    </w:p>
    <w:p w14:paraId="49841291" w14:textId="77777777" w:rsidR="00B23562" w:rsidRPr="00B23562" w:rsidRDefault="00B23562" w:rsidP="00B23562">
      <w:pPr>
        <w:rPr>
          <w:lang w:eastAsia="sl-SI"/>
        </w:rPr>
      </w:pPr>
    </w:p>
    <w:p w14:paraId="76F047F8" w14:textId="7A1390F4" w:rsidR="0041639E" w:rsidRPr="001B32EF" w:rsidRDefault="0041639E" w:rsidP="001B32EF">
      <w:pPr>
        <w:pStyle w:val="Naslov2"/>
      </w:pPr>
      <w:bookmarkStart w:id="4" w:name="_Toc138763394"/>
      <w:r w:rsidRPr="001B32EF">
        <w:t>PREDMET (OZ. PODROČJE)  NOTRANJE</w:t>
      </w:r>
      <w:r w:rsidR="00162237" w:rsidRPr="001B32EF">
        <w:t xml:space="preserve"> </w:t>
      </w:r>
      <w:r w:rsidRPr="001B32EF">
        <w:t>REVIZIJSKEGA PREGLEDA</w:t>
      </w:r>
      <w:bookmarkEnd w:id="4"/>
      <w:r w:rsidRPr="001B32EF">
        <w:t xml:space="preserve"> </w:t>
      </w:r>
    </w:p>
    <w:p w14:paraId="03B1E818" w14:textId="6E19AB92" w:rsidR="00A868CA" w:rsidRPr="0042018C" w:rsidRDefault="00162237" w:rsidP="00162237">
      <w:pPr>
        <w:jc w:val="both"/>
        <w:rPr>
          <w:rFonts w:eastAsia="Candara" w:cs="Arial"/>
          <w:szCs w:val="20"/>
        </w:rPr>
      </w:pPr>
      <w:r>
        <w:t>Predmet notranje revizijskega pregled</w:t>
      </w:r>
      <w:r w:rsidR="00CE4C13">
        <w:t>a</w:t>
      </w:r>
      <w:r>
        <w:t xml:space="preserve"> je bil pregled naložb v zmanjševanje poplavne ogroženosti,  </w:t>
      </w:r>
      <w:r w:rsidR="002632B2">
        <w:rPr>
          <w:rFonts w:eastAsia="Candara" w:cs="Arial"/>
          <w:szCs w:val="20"/>
        </w:rPr>
        <w:t xml:space="preserve">v okviru Načrta za okrevanje in odpornost (v nadaljnjem besedilu: NOO), </w:t>
      </w:r>
      <w:r w:rsidR="002632B2">
        <w:t xml:space="preserve"> </w:t>
      </w:r>
      <w:r w:rsidRPr="0042018C">
        <w:t xml:space="preserve">z vidika </w:t>
      </w:r>
      <w:r w:rsidR="00E800D7" w:rsidRPr="0042018C">
        <w:t xml:space="preserve">nabora </w:t>
      </w:r>
      <w:r w:rsidRPr="0042018C">
        <w:t xml:space="preserve">projektov iz nabora protipoplavnih gradbenih </w:t>
      </w:r>
      <w:r w:rsidR="00E10F1C" w:rsidRPr="0042018C">
        <w:t>ukrepov</w:t>
      </w:r>
      <w:r w:rsidR="00881DBB">
        <w:t xml:space="preserve">,  </w:t>
      </w:r>
      <w:r w:rsidR="0042018C" w:rsidRPr="0042018C">
        <w:t>nabora potencialnih projektov NOO</w:t>
      </w:r>
      <w:r w:rsidR="00881DBB">
        <w:t>, sklepanja sporazumov</w:t>
      </w:r>
      <w:r w:rsidR="00E800D7" w:rsidRPr="0042018C">
        <w:t xml:space="preserve"> </w:t>
      </w:r>
      <w:r w:rsidR="00DC7F3C" w:rsidRPr="0042018C">
        <w:t xml:space="preserve"> </w:t>
      </w:r>
      <w:r w:rsidR="00E9608B" w:rsidRPr="0042018C">
        <w:t xml:space="preserve">ter </w:t>
      </w:r>
      <w:r w:rsidR="00E10F1C" w:rsidRPr="0042018C">
        <w:t>pregleda izbranih projektov, z vidika izpolnjevanja kriterijev.</w:t>
      </w:r>
      <w:r w:rsidRPr="0042018C">
        <w:t xml:space="preserve"> </w:t>
      </w:r>
      <w:r w:rsidR="00A702E6">
        <w:rPr>
          <w:rFonts w:cs="Arial"/>
          <w:szCs w:val="20"/>
        </w:rPr>
        <w:t>Končni izbor projektov, ki se bodo financirali iz NOO še ni bil izveden</w:t>
      </w:r>
    </w:p>
    <w:p w14:paraId="7B05E1F6" w14:textId="77777777" w:rsidR="0041639E" w:rsidRPr="00BE2CA0" w:rsidRDefault="0041639E" w:rsidP="00162237">
      <w:pPr>
        <w:ind w:left="1258"/>
        <w:jc w:val="both"/>
        <w:rPr>
          <w:rFonts w:cs="Arial"/>
          <w:szCs w:val="20"/>
        </w:rPr>
      </w:pPr>
    </w:p>
    <w:p w14:paraId="222E67EF" w14:textId="77777777" w:rsidR="0041639E" w:rsidRPr="00BE2CA0" w:rsidRDefault="0041639E" w:rsidP="0041639E">
      <w:pPr>
        <w:ind w:left="1258"/>
        <w:jc w:val="both"/>
        <w:rPr>
          <w:rFonts w:cs="Arial"/>
          <w:szCs w:val="20"/>
        </w:rPr>
      </w:pPr>
    </w:p>
    <w:p w14:paraId="6956022E" w14:textId="1FE3012C" w:rsidR="0041639E" w:rsidRPr="00BE2CA0" w:rsidRDefault="0041639E" w:rsidP="001B32EF">
      <w:pPr>
        <w:pStyle w:val="Naslov2"/>
      </w:pPr>
      <w:bookmarkStart w:id="5" w:name="_Toc138763395"/>
      <w:r w:rsidRPr="00BE2CA0">
        <w:t>CILJ  NOTRANJE</w:t>
      </w:r>
      <w:r w:rsidR="00162237">
        <w:t xml:space="preserve"> </w:t>
      </w:r>
      <w:r w:rsidRPr="00BE2CA0">
        <w:t>REVIZIJSKEGA PREGLEDA</w:t>
      </w:r>
      <w:bookmarkEnd w:id="5"/>
      <w:r w:rsidRPr="00BE2CA0">
        <w:t xml:space="preserve"> </w:t>
      </w:r>
    </w:p>
    <w:p w14:paraId="0138A88D" w14:textId="4F503AFC" w:rsidR="0041639E" w:rsidRPr="00A868CA" w:rsidRDefault="0041639E" w:rsidP="00B362F5">
      <w:pPr>
        <w:jc w:val="both"/>
        <w:rPr>
          <w:rFonts w:eastAsia="Candara" w:cs="Arial"/>
          <w:szCs w:val="20"/>
        </w:rPr>
      </w:pPr>
      <w:r w:rsidRPr="00BE2CA0">
        <w:rPr>
          <w:rFonts w:eastAsia="Candara" w:cs="Arial"/>
          <w:szCs w:val="20"/>
        </w:rPr>
        <w:t xml:space="preserve">Cilj </w:t>
      </w:r>
      <w:r w:rsidR="00BE2CDA">
        <w:rPr>
          <w:rFonts w:eastAsia="Candara" w:cs="Arial"/>
          <w:szCs w:val="20"/>
        </w:rPr>
        <w:t>pregleda je</w:t>
      </w:r>
      <w:r w:rsidR="00881DBB">
        <w:rPr>
          <w:rFonts w:eastAsia="Candara" w:cs="Arial"/>
          <w:szCs w:val="20"/>
        </w:rPr>
        <w:t xml:space="preserve"> bil </w:t>
      </w:r>
      <w:r w:rsidR="00BE2CDA">
        <w:rPr>
          <w:rFonts w:eastAsia="Candara" w:cs="Arial"/>
          <w:szCs w:val="20"/>
        </w:rPr>
        <w:t xml:space="preserve"> preveriti način </w:t>
      </w:r>
      <w:r w:rsidR="001B04B4">
        <w:rPr>
          <w:rFonts w:eastAsia="Candara" w:cs="Arial"/>
          <w:szCs w:val="20"/>
        </w:rPr>
        <w:t>izbora</w:t>
      </w:r>
      <w:r w:rsidR="00881DBB" w:rsidRPr="00881DBB">
        <w:rPr>
          <w:rFonts w:eastAsia="Candara" w:cs="Arial"/>
          <w:szCs w:val="20"/>
        </w:rPr>
        <w:t xml:space="preserve"> </w:t>
      </w:r>
      <w:r w:rsidR="00BE2CDA">
        <w:rPr>
          <w:rFonts w:eastAsia="Candara" w:cs="Arial"/>
          <w:szCs w:val="20"/>
        </w:rPr>
        <w:t>in upravičenost posameznih projektov na področju naložb v zmanjševanje poplavne ogroženosti v okviru NOO</w:t>
      </w:r>
      <w:r w:rsidR="00B362F5">
        <w:rPr>
          <w:rFonts w:eastAsia="Candara" w:cs="Arial"/>
          <w:szCs w:val="20"/>
        </w:rPr>
        <w:t>.</w:t>
      </w:r>
    </w:p>
    <w:p w14:paraId="61C3D5F5" w14:textId="77777777" w:rsidR="0041639E" w:rsidRPr="00BE2CA0" w:rsidRDefault="0041639E" w:rsidP="0041639E">
      <w:pPr>
        <w:ind w:left="1258"/>
        <w:jc w:val="both"/>
        <w:rPr>
          <w:rFonts w:cs="Arial"/>
          <w:szCs w:val="20"/>
        </w:rPr>
      </w:pPr>
    </w:p>
    <w:p w14:paraId="30F3FCDC" w14:textId="77777777" w:rsidR="0041639E" w:rsidRPr="001C0750" w:rsidRDefault="0041639E" w:rsidP="001B32EF">
      <w:pPr>
        <w:pStyle w:val="Naslov2"/>
      </w:pPr>
      <w:bookmarkStart w:id="6" w:name="_Toc138763396"/>
      <w:r w:rsidRPr="00BE2CA0">
        <w:t>OBSEG NOTRANJEREVIZIJSKEGA PREGLEDA</w:t>
      </w:r>
      <w:bookmarkEnd w:id="6"/>
    </w:p>
    <w:p w14:paraId="1B384A22" w14:textId="77777777" w:rsidR="0041639E" w:rsidRPr="00BE2CA0" w:rsidRDefault="0041639E" w:rsidP="0041639E">
      <w:pPr>
        <w:ind w:left="1258"/>
        <w:rPr>
          <w:rFonts w:cs="Arial"/>
          <w:szCs w:val="20"/>
        </w:rPr>
      </w:pPr>
    </w:p>
    <w:p w14:paraId="659E653B" w14:textId="73607168" w:rsidR="0041639E" w:rsidRDefault="00162237" w:rsidP="00A868CA">
      <w:pPr>
        <w:jc w:val="both"/>
        <w:rPr>
          <w:rFonts w:eastAsia="Candara" w:cs="Arial"/>
          <w:szCs w:val="20"/>
        </w:rPr>
      </w:pPr>
      <w:r>
        <w:rPr>
          <w:rFonts w:eastAsia="Candara" w:cs="Arial"/>
          <w:szCs w:val="20"/>
        </w:rPr>
        <w:t>V notranje revizijskem pregledu sem pregledala:</w:t>
      </w:r>
    </w:p>
    <w:p w14:paraId="1CE21534" w14:textId="1AD496D0" w:rsidR="00162237" w:rsidRPr="0042018C" w:rsidRDefault="0083590A" w:rsidP="00162237">
      <w:pPr>
        <w:pStyle w:val="Odstavekseznama"/>
        <w:numPr>
          <w:ilvl w:val="0"/>
          <w:numId w:val="27"/>
        </w:numPr>
        <w:jc w:val="both"/>
        <w:rPr>
          <w:rFonts w:eastAsia="Candara" w:cs="Arial"/>
          <w:szCs w:val="20"/>
        </w:rPr>
      </w:pPr>
      <w:r>
        <w:rPr>
          <w:rFonts w:eastAsia="Candara" w:cs="Arial"/>
          <w:szCs w:val="20"/>
        </w:rPr>
        <w:t xml:space="preserve">kdaj in kako so bila določena </w:t>
      </w:r>
      <w:r w:rsidR="000E558A" w:rsidRPr="0042018C">
        <w:rPr>
          <w:rFonts w:eastAsia="Candara" w:cs="Arial"/>
          <w:szCs w:val="20"/>
        </w:rPr>
        <w:t>medsebojn</w:t>
      </w:r>
      <w:r>
        <w:rPr>
          <w:rFonts w:eastAsia="Candara" w:cs="Arial"/>
          <w:szCs w:val="20"/>
        </w:rPr>
        <w:t>a</w:t>
      </w:r>
      <w:r w:rsidR="000E558A" w:rsidRPr="0042018C">
        <w:rPr>
          <w:rFonts w:eastAsia="Candara" w:cs="Arial"/>
          <w:szCs w:val="20"/>
        </w:rPr>
        <w:t xml:space="preserve"> razmerj</w:t>
      </w:r>
      <w:r>
        <w:rPr>
          <w:rFonts w:eastAsia="Candara" w:cs="Arial"/>
          <w:szCs w:val="20"/>
        </w:rPr>
        <w:t>a</w:t>
      </w:r>
      <w:r w:rsidR="000E558A" w:rsidRPr="0042018C">
        <w:rPr>
          <w:rFonts w:eastAsia="Candara" w:cs="Arial"/>
          <w:szCs w:val="20"/>
        </w:rPr>
        <w:t xml:space="preserve"> med nosilnim organom (ministrstvom) in izvajalcem ukrepa (DRSV)</w:t>
      </w:r>
      <w:r w:rsidR="00967463">
        <w:rPr>
          <w:rFonts w:eastAsia="Candara" w:cs="Arial"/>
          <w:szCs w:val="20"/>
        </w:rPr>
        <w:t>,</w:t>
      </w:r>
    </w:p>
    <w:p w14:paraId="38A15A76" w14:textId="4066DB6C" w:rsidR="00162237" w:rsidRDefault="00FA62AA" w:rsidP="00162237">
      <w:pPr>
        <w:pStyle w:val="Odstavekseznama"/>
        <w:numPr>
          <w:ilvl w:val="0"/>
          <w:numId w:val="27"/>
        </w:numPr>
        <w:jc w:val="both"/>
        <w:rPr>
          <w:rFonts w:eastAsia="Candara" w:cs="Arial"/>
          <w:szCs w:val="20"/>
        </w:rPr>
      </w:pPr>
      <w:r>
        <w:rPr>
          <w:rFonts w:eastAsia="Candara" w:cs="Arial"/>
          <w:szCs w:val="20"/>
        </w:rPr>
        <w:t xml:space="preserve">način in </w:t>
      </w:r>
      <w:r w:rsidR="00162237">
        <w:rPr>
          <w:rFonts w:eastAsia="Candara" w:cs="Arial"/>
          <w:szCs w:val="20"/>
        </w:rPr>
        <w:t xml:space="preserve">postopek </w:t>
      </w:r>
      <w:r w:rsidR="00E800D7" w:rsidRPr="0042018C">
        <w:rPr>
          <w:rFonts w:eastAsia="Candara" w:cs="Arial"/>
          <w:szCs w:val="20"/>
        </w:rPr>
        <w:t>nabora</w:t>
      </w:r>
      <w:r w:rsidR="00162237" w:rsidRPr="0042018C">
        <w:rPr>
          <w:rFonts w:eastAsia="Candara" w:cs="Arial"/>
          <w:szCs w:val="20"/>
        </w:rPr>
        <w:t xml:space="preserve"> </w:t>
      </w:r>
      <w:r w:rsidR="00162237">
        <w:rPr>
          <w:rFonts w:eastAsia="Candara" w:cs="Arial"/>
          <w:szCs w:val="20"/>
        </w:rPr>
        <w:t>projektov iz nabora protipoplavnih gradbenih ukrepov, s strani osmih sektorjev območij (v nadaljevanj</w:t>
      </w:r>
      <w:r w:rsidR="000E558A">
        <w:rPr>
          <w:rFonts w:eastAsia="Candara" w:cs="Arial"/>
          <w:szCs w:val="20"/>
        </w:rPr>
        <w:t>em besedilu</w:t>
      </w:r>
      <w:r w:rsidR="00162237">
        <w:rPr>
          <w:rFonts w:eastAsia="Candara" w:cs="Arial"/>
          <w:szCs w:val="20"/>
        </w:rPr>
        <w:t>:</w:t>
      </w:r>
      <w:r w:rsidR="00B6401D">
        <w:rPr>
          <w:rFonts w:eastAsia="Candara" w:cs="Arial"/>
          <w:szCs w:val="20"/>
        </w:rPr>
        <w:t xml:space="preserve"> </w:t>
      </w:r>
      <w:r w:rsidR="00B362F5">
        <w:rPr>
          <w:rFonts w:eastAsia="Candara" w:cs="Arial"/>
          <w:szCs w:val="20"/>
        </w:rPr>
        <w:t>SO</w:t>
      </w:r>
      <w:r w:rsidR="00CE4C13">
        <w:rPr>
          <w:rFonts w:eastAsia="Candara" w:cs="Arial"/>
          <w:szCs w:val="20"/>
        </w:rPr>
        <w:t xml:space="preserve">) </w:t>
      </w:r>
      <w:r w:rsidR="00B362F5">
        <w:rPr>
          <w:rFonts w:eastAsia="Candara" w:cs="Arial"/>
          <w:szCs w:val="20"/>
        </w:rPr>
        <w:t>DRSV</w:t>
      </w:r>
      <w:r w:rsidR="00881DBB">
        <w:rPr>
          <w:rFonts w:eastAsia="Candara" w:cs="Arial"/>
          <w:szCs w:val="20"/>
        </w:rPr>
        <w:t>,</w:t>
      </w:r>
    </w:p>
    <w:p w14:paraId="625F49F0" w14:textId="2379CBEF" w:rsidR="00162237" w:rsidRDefault="00FA62AA" w:rsidP="00162237">
      <w:pPr>
        <w:pStyle w:val="Odstavekseznama"/>
        <w:numPr>
          <w:ilvl w:val="0"/>
          <w:numId w:val="27"/>
        </w:numPr>
        <w:jc w:val="both"/>
        <w:rPr>
          <w:rFonts w:eastAsia="Candara" w:cs="Arial"/>
          <w:szCs w:val="20"/>
        </w:rPr>
      </w:pPr>
      <w:r w:rsidRPr="0064032C">
        <w:rPr>
          <w:rFonts w:eastAsia="Candara" w:cs="Arial"/>
          <w:szCs w:val="20"/>
        </w:rPr>
        <w:t>nabor</w:t>
      </w:r>
      <w:r w:rsidR="0042018C" w:rsidRPr="0064032C">
        <w:rPr>
          <w:rFonts w:eastAsia="Candara" w:cs="Arial"/>
          <w:szCs w:val="20"/>
        </w:rPr>
        <w:t xml:space="preserve"> potencialnih</w:t>
      </w:r>
      <w:r w:rsidRPr="0064032C">
        <w:rPr>
          <w:rFonts w:eastAsia="Candara" w:cs="Arial"/>
          <w:szCs w:val="20"/>
        </w:rPr>
        <w:t xml:space="preserve"> projekto</w:t>
      </w:r>
      <w:r w:rsidR="0042018C" w:rsidRPr="0064032C">
        <w:rPr>
          <w:rFonts w:eastAsia="Candara" w:cs="Arial"/>
          <w:szCs w:val="20"/>
        </w:rPr>
        <w:t>v</w:t>
      </w:r>
      <w:r w:rsidR="00967463">
        <w:rPr>
          <w:rFonts w:eastAsia="Candara" w:cs="Arial"/>
          <w:szCs w:val="20"/>
        </w:rPr>
        <w:t xml:space="preserve"> NOO</w:t>
      </w:r>
      <w:r w:rsidR="0042018C" w:rsidRPr="0064032C">
        <w:rPr>
          <w:rFonts w:eastAsia="Candara" w:cs="Arial"/>
          <w:szCs w:val="20"/>
        </w:rPr>
        <w:t xml:space="preserve">  </w:t>
      </w:r>
      <w:r w:rsidR="00DA2A3A">
        <w:rPr>
          <w:rFonts w:eastAsia="Candara" w:cs="Arial"/>
          <w:szCs w:val="20"/>
        </w:rPr>
        <w:t>ter</w:t>
      </w:r>
      <w:r>
        <w:rPr>
          <w:rFonts w:eastAsia="Candara" w:cs="Arial"/>
          <w:szCs w:val="20"/>
        </w:rPr>
        <w:t xml:space="preserve"> sklepanj</w:t>
      </w:r>
      <w:r w:rsidR="00F04698">
        <w:rPr>
          <w:rFonts w:eastAsia="Candara" w:cs="Arial"/>
          <w:szCs w:val="20"/>
        </w:rPr>
        <w:t>e</w:t>
      </w:r>
      <w:r>
        <w:rPr>
          <w:rFonts w:eastAsia="Candara" w:cs="Arial"/>
          <w:szCs w:val="20"/>
        </w:rPr>
        <w:t xml:space="preserve"> sporazumov</w:t>
      </w:r>
      <w:r w:rsidR="00881DBB">
        <w:rPr>
          <w:rFonts w:eastAsia="Candara" w:cs="Arial"/>
          <w:szCs w:val="20"/>
        </w:rPr>
        <w:t>,</w:t>
      </w:r>
    </w:p>
    <w:p w14:paraId="4263041D" w14:textId="3D547192" w:rsidR="0041639E" w:rsidRPr="00A702E6" w:rsidRDefault="00FA62AA" w:rsidP="0041639E">
      <w:pPr>
        <w:pStyle w:val="Odstavekseznama"/>
        <w:numPr>
          <w:ilvl w:val="0"/>
          <w:numId w:val="27"/>
        </w:numPr>
        <w:jc w:val="both"/>
        <w:rPr>
          <w:rFonts w:eastAsia="Candara" w:cs="Arial"/>
          <w:szCs w:val="20"/>
        </w:rPr>
      </w:pPr>
      <w:r>
        <w:rPr>
          <w:rFonts w:eastAsia="Candara" w:cs="Arial"/>
          <w:szCs w:val="20"/>
        </w:rPr>
        <w:t xml:space="preserve">izbrane </w:t>
      </w:r>
      <w:r w:rsidR="0037003F">
        <w:rPr>
          <w:rFonts w:eastAsia="Candara" w:cs="Arial"/>
          <w:szCs w:val="20"/>
        </w:rPr>
        <w:t xml:space="preserve">vzorčne </w:t>
      </w:r>
      <w:r>
        <w:rPr>
          <w:rFonts w:eastAsia="Candara" w:cs="Arial"/>
          <w:szCs w:val="20"/>
        </w:rPr>
        <w:t>projekte občin Tišina, Mestna občina Novo mesto, Slovenska Bistrica, Šoštanj in Ajdovščina, z vidika izpolnjevanja kriterijev</w:t>
      </w:r>
      <w:r w:rsidR="002D6C8D">
        <w:rPr>
          <w:rFonts w:eastAsia="Candara" w:cs="Arial"/>
          <w:szCs w:val="20"/>
        </w:rPr>
        <w:t xml:space="preserve"> iz sklenjenih sporazumov</w:t>
      </w:r>
      <w:r w:rsidR="00E9608B">
        <w:rPr>
          <w:rFonts w:eastAsia="Candara" w:cs="Arial"/>
          <w:szCs w:val="20"/>
        </w:rPr>
        <w:t xml:space="preserve"> o skupni izvedbi investicije. </w:t>
      </w:r>
    </w:p>
    <w:p w14:paraId="5DDF3138" w14:textId="77777777" w:rsidR="009451AF" w:rsidRPr="00BE2CA0" w:rsidRDefault="009451AF" w:rsidP="0041639E">
      <w:pPr>
        <w:rPr>
          <w:rFonts w:cs="Arial"/>
          <w:szCs w:val="20"/>
        </w:rPr>
      </w:pPr>
    </w:p>
    <w:p w14:paraId="6BA1B090" w14:textId="5BACC9EA" w:rsidR="0041639E" w:rsidRDefault="0041639E" w:rsidP="001B32EF">
      <w:pPr>
        <w:pStyle w:val="Naslov2"/>
      </w:pPr>
      <w:r w:rsidRPr="00BE2CA0">
        <w:t xml:space="preserve"> </w:t>
      </w:r>
      <w:bookmarkStart w:id="7" w:name="_Toc138763397"/>
      <w:r w:rsidRPr="00BE2CA0">
        <w:t>OMEJITVE NOTRANJE</w:t>
      </w:r>
      <w:r w:rsidR="00162237">
        <w:t xml:space="preserve"> </w:t>
      </w:r>
      <w:r w:rsidRPr="00BE2CA0">
        <w:t>REVIZIJSKEGA PREGLEDA</w:t>
      </w:r>
      <w:bookmarkEnd w:id="7"/>
    </w:p>
    <w:p w14:paraId="1B416C16" w14:textId="0C1A4A75" w:rsidR="00EC0522" w:rsidRPr="00661FF7" w:rsidRDefault="00EC0522" w:rsidP="00EC0522">
      <w:pPr>
        <w:jc w:val="both"/>
        <w:rPr>
          <w:rFonts w:cs="Arial"/>
          <w:szCs w:val="20"/>
        </w:rPr>
      </w:pPr>
      <w:r w:rsidRPr="00997F3A">
        <w:rPr>
          <w:rFonts w:cs="Arial"/>
          <w:iCs/>
          <w:szCs w:val="20"/>
        </w:rPr>
        <w:t xml:space="preserve">V izrednem notranjem revizijskem pregledu so bile zaradi obširne </w:t>
      </w:r>
      <w:r>
        <w:rPr>
          <w:rFonts w:cs="Arial"/>
          <w:iCs/>
          <w:szCs w:val="20"/>
        </w:rPr>
        <w:t xml:space="preserve">in razpršene </w:t>
      </w:r>
      <w:r w:rsidRPr="00997F3A">
        <w:rPr>
          <w:rFonts w:cs="Arial"/>
          <w:iCs/>
          <w:szCs w:val="20"/>
        </w:rPr>
        <w:t>dokumentacije</w:t>
      </w:r>
      <w:r>
        <w:rPr>
          <w:rFonts w:cs="Arial"/>
          <w:iCs/>
          <w:szCs w:val="20"/>
        </w:rPr>
        <w:t xml:space="preserve"> večinoma </w:t>
      </w:r>
      <w:r w:rsidR="008A7F80" w:rsidRPr="008F538E">
        <w:rPr>
          <w:rFonts w:cs="Arial"/>
          <w:iCs/>
          <w:szCs w:val="20"/>
        </w:rPr>
        <w:t xml:space="preserve">pridobljena </w:t>
      </w:r>
      <w:r>
        <w:rPr>
          <w:rFonts w:cs="Arial"/>
          <w:iCs/>
          <w:szCs w:val="20"/>
        </w:rPr>
        <w:t xml:space="preserve">v elektronski obliki, ki </w:t>
      </w:r>
      <w:r w:rsidR="00943168">
        <w:rPr>
          <w:rFonts w:cs="Arial"/>
          <w:iCs/>
          <w:szCs w:val="20"/>
        </w:rPr>
        <w:t xml:space="preserve">je bila </w:t>
      </w:r>
      <w:r>
        <w:rPr>
          <w:rFonts w:cs="Arial"/>
          <w:iCs/>
          <w:szCs w:val="20"/>
        </w:rPr>
        <w:t xml:space="preserve"> pridobljen</w:t>
      </w:r>
      <w:r w:rsidR="00943168">
        <w:rPr>
          <w:rFonts w:cs="Arial"/>
          <w:iCs/>
          <w:szCs w:val="20"/>
        </w:rPr>
        <w:t>a</w:t>
      </w:r>
      <w:r>
        <w:rPr>
          <w:rFonts w:cs="Arial"/>
          <w:iCs/>
          <w:szCs w:val="20"/>
        </w:rPr>
        <w:t xml:space="preserve"> s stran</w:t>
      </w:r>
      <w:r w:rsidR="004D104F">
        <w:rPr>
          <w:rFonts w:cs="Arial"/>
          <w:iCs/>
          <w:szCs w:val="20"/>
        </w:rPr>
        <w:t xml:space="preserve">i  </w:t>
      </w:r>
      <w:proofErr w:type="spellStart"/>
      <w:r w:rsidR="004D104F">
        <w:rPr>
          <w:rFonts w:cs="Arial"/>
          <w:iCs/>
          <w:szCs w:val="20"/>
        </w:rPr>
        <w:t>DzV</w:t>
      </w:r>
      <w:proofErr w:type="spellEnd"/>
      <w:r w:rsidR="004D104F">
        <w:rPr>
          <w:rFonts w:cs="Arial"/>
          <w:iCs/>
          <w:szCs w:val="20"/>
        </w:rPr>
        <w:t>,</w:t>
      </w:r>
      <w:r>
        <w:rPr>
          <w:rFonts w:cs="Arial"/>
          <w:iCs/>
          <w:szCs w:val="20"/>
        </w:rPr>
        <w:t xml:space="preserve">  osmih </w:t>
      </w:r>
      <w:r w:rsidR="00943168">
        <w:rPr>
          <w:rFonts w:cs="Arial"/>
          <w:iCs/>
          <w:szCs w:val="20"/>
        </w:rPr>
        <w:t xml:space="preserve">SO </w:t>
      </w:r>
      <w:r>
        <w:rPr>
          <w:rFonts w:cs="Arial"/>
          <w:iCs/>
          <w:szCs w:val="20"/>
        </w:rPr>
        <w:t xml:space="preserve">in centrale DRSV, </w:t>
      </w:r>
      <w:r w:rsidR="0083590A">
        <w:rPr>
          <w:rFonts w:cs="Arial"/>
          <w:iCs/>
          <w:szCs w:val="20"/>
        </w:rPr>
        <w:t xml:space="preserve"> neobstoja določenih dokumentov (le pisna elektronska sporočila),  </w:t>
      </w:r>
      <w:r w:rsidRPr="000978D7">
        <w:rPr>
          <w:rFonts w:cs="Arial"/>
          <w:iCs/>
          <w:szCs w:val="20"/>
        </w:rPr>
        <w:t xml:space="preserve">različnih verzij </w:t>
      </w:r>
      <w:r w:rsidRPr="000978D7">
        <w:rPr>
          <w:rFonts w:cs="Arial"/>
          <w:iCs/>
          <w:szCs w:val="20"/>
        </w:rPr>
        <w:lastRenderedPageBreak/>
        <w:t>predloženih tabel</w:t>
      </w:r>
      <w:r>
        <w:rPr>
          <w:rFonts w:cs="Arial"/>
          <w:iCs/>
          <w:szCs w:val="20"/>
        </w:rPr>
        <w:t xml:space="preserve">,  </w:t>
      </w:r>
      <w:r w:rsidRPr="00997F3A">
        <w:rPr>
          <w:rFonts w:cs="Arial"/>
          <w:szCs w:val="20"/>
        </w:rPr>
        <w:t>roka za izvedbo</w:t>
      </w:r>
      <w:r>
        <w:rPr>
          <w:rFonts w:cs="Arial"/>
          <w:szCs w:val="20"/>
        </w:rPr>
        <w:t xml:space="preserve"> pregleda</w:t>
      </w:r>
      <w:r w:rsidRPr="00997F3A">
        <w:rPr>
          <w:rFonts w:cs="Arial"/>
          <w:szCs w:val="20"/>
        </w:rPr>
        <w:t xml:space="preserve">, predmet </w:t>
      </w:r>
      <w:r>
        <w:rPr>
          <w:rFonts w:cs="Arial"/>
          <w:szCs w:val="20"/>
        </w:rPr>
        <w:t xml:space="preserve">pregleda pravne podlage in ključne  </w:t>
      </w:r>
      <w:r w:rsidRPr="00997F3A">
        <w:rPr>
          <w:rFonts w:cs="Arial"/>
          <w:szCs w:val="20"/>
        </w:rPr>
        <w:t>vsebin</w:t>
      </w:r>
      <w:r>
        <w:rPr>
          <w:rFonts w:cs="Arial"/>
          <w:szCs w:val="20"/>
        </w:rPr>
        <w:t xml:space="preserve">e, ki se nanašajo </w:t>
      </w:r>
      <w:r w:rsidRPr="0064032C">
        <w:rPr>
          <w:rFonts w:cs="Arial"/>
          <w:szCs w:val="20"/>
        </w:rPr>
        <w:t xml:space="preserve">na </w:t>
      </w:r>
      <w:r w:rsidR="008F538E" w:rsidRPr="0064032C">
        <w:rPr>
          <w:rFonts w:cs="Arial"/>
          <w:szCs w:val="20"/>
        </w:rPr>
        <w:t xml:space="preserve"> način in postopek nabora </w:t>
      </w:r>
      <w:r w:rsidRPr="0064032C">
        <w:rPr>
          <w:rFonts w:cs="Arial"/>
          <w:szCs w:val="20"/>
        </w:rPr>
        <w:t>projektov</w:t>
      </w:r>
      <w:r w:rsidR="008A7F80" w:rsidRPr="0064032C">
        <w:rPr>
          <w:rFonts w:cs="Arial"/>
          <w:szCs w:val="20"/>
        </w:rPr>
        <w:t xml:space="preserve"> NOO</w:t>
      </w:r>
      <w:r w:rsidR="00367A2B">
        <w:rPr>
          <w:rFonts w:cs="Arial"/>
          <w:szCs w:val="20"/>
        </w:rPr>
        <w:t xml:space="preserve"> s strani SO DRSV</w:t>
      </w:r>
      <w:r w:rsidR="008F538E" w:rsidRPr="0064032C">
        <w:rPr>
          <w:rFonts w:cs="Arial"/>
          <w:szCs w:val="20"/>
        </w:rPr>
        <w:t>,</w:t>
      </w:r>
      <w:r w:rsidRPr="0064032C">
        <w:rPr>
          <w:rFonts w:cs="Arial"/>
          <w:szCs w:val="20"/>
        </w:rPr>
        <w:t xml:space="preserve">  </w:t>
      </w:r>
      <w:r w:rsidR="00AA732F">
        <w:rPr>
          <w:rFonts w:cs="Arial"/>
          <w:szCs w:val="20"/>
        </w:rPr>
        <w:t>sklepanj</w:t>
      </w:r>
      <w:r w:rsidR="00EE194C">
        <w:rPr>
          <w:rFonts w:cs="Arial"/>
          <w:szCs w:val="20"/>
        </w:rPr>
        <w:t>a</w:t>
      </w:r>
      <w:r w:rsidR="00AA732F">
        <w:rPr>
          <w:rFonts w:cs="Arial"/>
          <w:szCs w:val="20"/>
        </w:rPr>
        <w:t xml:space="preserve"> sporazumov </w:t>
      </w:r>
      <w:r w:rsidR="00BE1C3F">
        <w:rPr>
          <w:rFonts w:cs="Arial"/>
          <w:szCs w:val="20"/>
        </w:rPr>
        <w:t xml:space="preserve">in </w:t>
      </w:r>
      <w:r>
        <w:rPr>
          <w:rFonts w:cs="Arial"/>
          <w:szCs w:val="20"/>
        </w:rPr>
        <w:t xml:space="preserve"> </w:t>
      </w:r>
      <w:r w:rsidRPr="00997F3A">
        <w:rPr>
          <w:rFonts w:cs="Arial"/>
          <w:szCs w:val="20"/>
        </w:rPr>
        <w:t>na posamezn</w:t>
      </w:r>
      <w:r w:rsidR="00BE1C3F">
        <w:rPr>
          <w:rFonts w:cs="Arial"/>
          <w:szCs w:val="20"/>
        </w:rPr>
        <w:t>e</w:t>
      </w:r>
      <w:r w:rsidR="0037003F">
        <w:rPr>
          <w:rFonts w:cs="Arial"/>
          <w:szCs w:val="20"/>
        </w:rPr>
        <w:t xml:space="preserve"> izbrane</w:t>
      </w:r>
      <w:r w:rsidRPr="00997F3A">
        <w:rPr>
          <w:rFonts w:cs="Arial"/>
          <w:szCs w:val="20"/>
        </w:rPr>
        <w:t xml:space="preserve"> </w:t>
      </w:r>
      <w:r w:rsidR="0037003F">
        <w:rPr>
          <w:rFonts w:cs="Arial"/>
          <w:szCs w:val="20"/>
        </w:rPr>
        <w:t>vzorčne</w:t>
      </w:r>
      <w:r w:rsidRPr="00997F3A">
        <w:rPr>
          <w:rFonts w:cs="Arial"/>
          <w:szCs w:val="20"/>
        </w:rPr>
        <w:t xml:space="preserve"> projek</w:t>
      </w:r>
      <w:r w:rsidR="00BE1C3F">
        <w:rPr>
          <w:rFonts w:cs="Arial"/>
          <w:szCs w:val="20"/>
        </w:rPr>
        <w:t>te</w:t>
      </w:r>
      <w:r>
        <w:rPr>
          <w:rFonts w:cs="Arial"/>
          <w:szCs w:val="20"/>
        </w:rPr>
        <w:t xml:space="preserve">, </w:t>
      </w:r>
      <w:r w:rsidRPr="00661FF7">
        <w:rPr>
          <w:rFonts w:cs="Arial"/>
          <w:szCs w:val="20"/>
        </w:rPr>
        <w:t xml:space="preserve">pri </w:t>
      </w:r>
      <w:r>
        <w:rPr>
          <w:rFonts w:cs="Arial"/>
          <w:szCs w:val="20"/>
        </w:rPr>
        <w:t>katerih se je preverilo izpolnjevanje kriterijev.  Aktivnosti po sklenjenih sporazumih</w:t>
      </w:r>
      <w:r w:rsidR="00BE1C3F">
        <w:rPr>
          <w:rFonts w:cs="Arial"/>
          <w:szCs w:val="20"/>
        </w:rPr>
        <w:t xml:space="preserve"> o skupni izvedbi investicije</w:t>
      </w:r>
      <w:r>
        <w:rPr>
          <w:rFonts w:cs="Arial"/>
          <w:szCs w:val="20"/>
        </w:rPr>
        <w:t xml:space="preserve"> niso bile predmet pregleda.</w:t>
      </w:r>
    </w:p>
    <w:p w14:paraId="6DA81583" w14:textId="77777777" w:rsidR="00EC0522" w:rsidRDefault="00EC0522" w:rsidP="00EC0522">
      <w:pPr>
        <w:jc w:val="both"/>
        <w:rPr>
          <w:rFonts w:cs="Arial"/>
          <w:szCs w:val="20"/>
        </w:rPr>
      </w:pPr>
    </w:p>
    <w:p w14:paraId="37DC36D3" w14:textId="0E15F4F0" w:rsidR="00EC0522" w:rsidRPr="000E658F" w:rsidRDefault="00EC0522" w:rsidP="00EC0522">
      <w:pPr>
        <w:jc w:val="both"/>
        <w:rPr>
          <w:rFonts w:cs="Arial"/>
          <w:b/>
          <w:bCs/>
          <w:szCs w:val="20"/>
        </w:rPr>
      </w:pPr>
      <w:r>
        <w:rPr>
          <w:rFonts w:cs="Arial"/>
          <w:szCs w:val="20"/>
        </w:rPr>
        <w:t>Priprava gradbenih protipoplavnih ukrepov za N</w:t>
      </w:r>
      <w:r w:rsidR="00B6401D">
        <w:rPr>
          <w:rFonts w:cs="Arial"/>
          <w:szCs w:val="20"/>
        </w:rPr>
        <w:t>ačrt zmanjševanja poplavne ogroženosti</w:t>
      </w:r>
      <w:r>
        <w:rPr>
          <w:rFonts w:cs="Arial"/>
          <w:szCs w:val="20"/>
        </w:rPr>
        <w:t xml:space="preserve">, s strani </w:t>
      </w:r>
      <w:r w:rsidR="003B7BE4">
        <w:rPr>
          <w:rFonts w:cs="Arial"/>
          <w:szCs w:val="20"/>
        </w:rPr>
        <w:t xml:space="preserve">Direktorata za vode in investicije (v nadaljnjem besedilu: </w:t>
      </w:r>
      <w:proofErr w:type="spellStart"/>
      <w:r>
        <w:rPr>
          <w:rFonts w:cs="Arial"/>
          <w:szCs w:val="20"/>
        </w:rPr>
        <w:t>DzVI</w:t>
      </w:r>
      <w:proofErr w:type="spellEnd"/>
      <w:r w:rsidR="003B7BE4">
        <w:rPr>
          <w:rFonts w:cs="Arial"/>
          <w:szCs w:val="20"/>
        </w:rPr>
        <w:t>),</w:t>
      </w:r>
      <w:r w:rsidR="00CE4C13">
        <w:rPr>
          <w:rFonts w:cs="Arial"/>
          <w:szCs w:val="20"/>
        </w:rPr>
        <w:t xml:space="preserve"> </w:t>
      </w:r>
      <w:r>
        <w:rPr>
          <w:rFonts w:cs="Arial"/>
          <w:szCs w:val="20"/>
        </w:rPr>
        <w:t xml:space="preserve"> z sodelovanjem SO DRSV in občin, zaradi razpršenosti in obsežnosti dokumentacije ter časovne omejenosti, ni bila</w:t>
      </w:r>
      <w:r w:rsidR="007A2FE0">
        <w:rPr>
          <w:rFonts w:cs="Arial"/>
          <w:szCs w:val="20"/>
        </w:rPr>
        <w:t xml:space="preserve"> v celoti</w:t>
      </w:r>
      <w:r>
        <w:rPr>
          <w:rFonts w:cs="Arial"/>
          <w:szCs w:val="20"/>
        </w:rPr>
        <w:t xml:space="preserve"> predmet pregleda.  Zaradi ne evidentiranja nekaterih dokumentov v dokumentarnem sistemu</w:t>
      </w:r>
      <w:r>
        <w:t>, pa ne morem z gotovostjo trditi, da je bila pregledana vsa</w:t>
      </w:r>
      <w:r w:rsidR="00F62BFF">
        <w:t xml:space="preserve"> relevantna</w:t>
      </w:r>
      <w:r>
        <w:t xml:space="preserve"> dokumentacija.</w:t>
      </w:r>
    </w:p>
    <w:p w14:paraId="34FF70F6" w14:textId="77777777" w:rsidR="0041639E" w:rsidRPr="00BE2CA0" w:rsidRDefault="0041639E" w:rsidP="0041639E">
      <w:pPr>
        <w:ind w:left="1258"/>
        <w:jc w:val="both"/>
        <w:rPr>
          <w:rFonts w:cs="Arial"/>
          <w:szCs w:val="20"/>
        </w:rPr>
      </w:pPr>
    </w:p>
    <w:p w14:paraId="2A5DA790" w14:textId="0ECAF7CB" w:rsidR="0041639E" w:rsidRPr="003E22B2" w:rsidRDefault="0041639E" w:rsidP="00DC7F3C">
      <w:pPr>
        <w:pStyle w:val="Naslov1"/>
      </w:pPr>
      <w:bookmarkStart w:id="8" w:name="_Toc138763398"/>
      <w:r w:rsidRPr="003E22B2">
        <w:t>POSTOPKI IN METODE PRI IZVAJANJU NOTRANJE</w:t>
      </w:r>
      <w:r w:rsidR="00162237">
        <w:t xml:space="preserve"> </w:t>
      </w:r>
      <w:r w:rsidRPr="003E22B2">
        <w:t>REVIZIJSKEGA PREGLEDA</w:t>
      </w:r>
      <w:bookmarkEnd w:id="8"/>
      <w:r w:rsidRPr="003E22B2">
        <w:t xml:space="preserve"> </w:t>
      </w:r>
    </w:p>
    <w:p w14:paraId="4BCAFCD4" w14:textId="77777777" w:rsidR="0041639E" w:rsidRPr="00BE2CA0" w:rsidRDefault="0041639E" w:rsidP="00A868CA">
      <w:pPr>
        <w:spacing w:after="14" w:line="247" w:lineRule="auto"/>
        <w:jc w:val="both"/>
        <w:rPr>
          <w:rFonts w:eastAsia="Candara" w:cs="Arial"/>
          <w:szCs w:val="20"/>
        </w:rPr>
      </w:pPr>
    </w:p>
    <w:p w14:paraId="708D7197" w14:textId="7420D6D6" w:rsidR="00EC0522" w:rsidRDefault="00EC0522" w:rsidP="00A868CA">
      <w:pPr>
        <w:spacing w:after="14" w:line="247" w:lineRule="auto"/>
        <w:jc w:val="both"/>
        <w:rPr>
          <w:rFonts w:eastAsia="Candara" w:cs="Arial"/>
          <w:szCs w:val="20"/>
        </w:rPr>
      </w:pPr>
      <w:r w:rsidRPr="00EC0522">
        <w:rPr>
          <w:rFonts w:eastAsia="Candara" w:cs="Arial"/>
          <w:szCs w:val="20"/>
        </w:rPr>
        <w:t>Pri izvajanju revizije so bile za presojanje uporabljene pravne podlage iz Priloge 1.</w:t>
      </w:r>
      <w:r w:rsidRPr="00EC0522">
        <w:rPr>
          <w:rFonts w:eastAsia="Candara" w:cs="Arial"/>
          <w:szCs w:val="20"/>
        </w:rPr>
        <w:br/>
      </w:r>
    </w:p>
    <w:p w14:paraId="015163CF" w14:textId="1C6C098D" w:rsidR="00EC0522" w:rsidRDefault="00EC0522" w:rsidP="00A868CA">
      <w:pPr>
        <w:spacing w:after="14" w:line="247" w:lineRule="auto"/>
        <w:jc w:val="both"/>
        <w:rPr>
          <w:rFonts w:eastAsia="Candara" w:cs="Arial"/>
          <w:szCs w:val="20"/>
        </w:rPr>
      </w:pPr>
      <w:r w:rsidRPr="00EC0522">
        <w:rPr>
          <w:rFonts w:eastAsia="Candara" w:cs="Arial"/>
          <w:szCs w:val="20"/>
        </w:rPr>
        <w:t>Pregledal</w:t>
      </w:r>
      <w:r w:rsidR="008E2E98">
        <w:rPr>
          <w:rFonts w:eastAsia="Candara" w:cs="Arial"/>
          <w:szCs w:val="20"/>
        </w:rPr>
        <w:t>a</w:t>
      </w:r>
      <w:r w:rsidRPr="00EC0522">
        <w:rPr>
          <w:rFonts w:eastAsia="Candara" w:cs="Arial"/>
          <w:szCs w:val="20"/>
        </w:rPr>
        <w:t xml:space="preserve"> s</w:t>
      </w:r>
      <w:r w:rsidR="008E2E98">
        <w:rPr>
          <w:rFonts w:eastAsia="Candara" w:cs="Arial"/>
          <w:szCs w:val="20"/>
        </w:rPr>
        <w:t>em</w:t>
      </w:r>
      <w:r w:rsidRPr="00EC0522">
        <w:rPr>
          <w:rFonts w:eastAsia="Candara" w:cs="Arial"/>
          <w:szCs w:val="20"/>
        </w:rPr>
        <w:t xml:space="preserve"> pravne podlage, dokumente</w:t>
      </w:r>
      <w:r>
        <w:rPr>
          <w:rFonts w:eastAsia="Candara" w:cs="Arial"/>
          <w:szCs w:val="20"/>
        </w:rPr>
        <w:t xml:space="preserve">, </w:t>
      </w:r>
      <w:r w:rsidRPr="00EC0522">
        <w:rPr>
          <w:rFonts w:eastAsia="Candara" w:cs="Arial"/>
          <w:szCs w:val="20"/>
        </w:rPr>
        <w:t xml:space="preserve"> ki so shranjeni v dokumentarnem sistemu Krpan</w:t>
      </w:r>
      <w:r>
        <w:rPr>
          <w:rFonts w:eastAsia="Candara" w:cs="Arial"/>
          <w:szCs w:val="20"/>
        </w:rPr>
        <w:t>,</w:t>
      </w:r>
      <w:r w:rsidRPr="00EC0522">
        <w:rPr>
          <w:rFonts w:eastAsia="Candara" w:cs="Arial"/>
          <w:szCs w:val="20"/>
        </w:rPr>
        <w:t xml:space="preserve">   </w:t>
      </w:r>
      <w:r w:rsidR="008E2E98">
        <w:rPr>
          <w:rFonts w:eastAsia="Candara" w:cs="Arial"/>
          <w:szCs w:val="20"/>
        </w:rPr>
        <w:t>d</w:t>
      </w:r>
      <w:r w:rsidRPr="00EC0522">
        <w:rPr>
          <w:rFonts w:eastAsia="Candara" w:cs="Arial"/>
          <w:szCs w:val="20"/>
        </w:rPr>
        <w:t>okumente, ki s</w:t>
      </w:r>
      <w:r w:rsidR="008E2E98">
        <w:rPr>
          <w:rFonts w:eastAsia="Candara" w:cs="Arial"/>
          <w:szCs w:val="20"/>
        </w:rPr>
        <w:t xml:space="preserve">em jih pridobila s strani osmih SO DRSV, centrale DRSV, </w:t>
      </w:r>
      <w:proofErr w:type="spellStart"/>
      <w:r w:rsidR="008E2E98">
        <w:rPr>
          <w:rFonts w:eastAsia="Candara" w:cs="Arial"/>
          <w:szCs w:val="20"/>
        </w:rPr>
        <w:t>DzV</w:t>
      </w:r>
      <w:proofErr w:type="spellEnd"/>
      <w:r w:rsidRPr="00EC0522">
        <w:rPr>
          <w:rFonts w:eastAsia="Candara" w:cs="Arial"/>
          <w:szCs w:val="20"/>
        </w:rPr>
        <w:t xml:space="preserve"> ter izvedl</w:t>
      </w:r>
      <w:r w:rsidR="008E2E98">
        <w:rPr>
          <w:rFonts w:eastAsia="Candara" w:cs="Arial"/>
          <w:szCs w:val="20"/>
        </w:rPr>
        <w:t xml:space="preserve">a </w:t>
      </w:r>
      <w:r w:rsidRPr="00EC0522">
        <w:rPr>
          <w:rFonts w:eastAsia="Candara" w:cs="Arial"/>
          <w:szCs w:val="20"/>
        </w:rPr>
        <w:t xml:space="preserve"> intervjuje</w:t>
      </w:r>
      <w:r w:rsidR="008E2E98">
        <w:rPr>
          <w:rFonts w:eastAsia="Candara" w:cs="Arial"/>
          <w:szCs w:val="20"/>
        </w:rPr>
        <w:t xml:space="preserve"> z </w:t>
      </w:r>
      <w:r w:rsidRPr="00EC0522">
        <w:rPr>
          <w:rFonts w:eastAsia="Candara" w:cs="Arial"/>
          <w:szCs w:val="20"/>
        </w:rPr>
        <w:t>javnimi uslužbenci</w:t>
      </w:r>
      <w:r w:rsidR="00AA5DF7">
        <w:rPr>
          <w:rFonts w:eastAsia="Candara" w:cs="Arial"/>
          <w:szCs w:val="20"/>
        </w:rPr>
        <w:t>.</w:t>
      </w:r>
    </w:p>
    <w:p w14:paraId="32B7FCF0" w14:textId="00BAC5F1" w:rsidR="008E2E98" w:rsidRDefault="008E2E98" w:rsidP="00A868CA">
      <w:pPr>
        <w:spacing w:after="14" w:line="247" w:lineRule="auto"/>
        <w:jc w:val="both"/>
        <w:rPr>
          <w:rFonts w:eastAsia="Candara" w:cs="Arial"/>
          <w:szCs w:val="20"/>
        </w:rPr>
      </w:pPr>
    </w:p>
    <w:p w14:paraId="1848567E" w14:textId="6C7F7735" w:rsidR="008E2E98" w:rsidRDefault="008E2E98" w:rsidP="00A868CA">
      <w:pPr>
        <w:spacing w:after="14" w:line="247" w:lineRule="auto"/>
        <w:jc w:val="both"/>
        <w:rPr>
          <w:rFonts w:eastAsia="Candara" w:cs="Arial"/>
          <w:szCs w:val="20"/>
        </w:rPr>
      </w:pPr>
      <w:r>
        <w:rPr>
          <w:rFonts w:eastAsia="Candara" w:cs="Arial"/>
          <w:szCs w:val="20"/>
        </w:rPr>
        <w:t>Revizijski postopki so tako obsegali pridobivanje, pregledovanje, analiziranje in presojanje podatkov ter dokumentiranje revizijskih ugotovitev.</w:t>
      </w:r>
    </w:p>
    <w:p w14:paraId="62DE2EEB" w14:textId="77777777" w:rsidR="008E2E98" w:rsidRDefault="008E2E98" w:rsidP="00A868CA">
      <w:pPr>
        <w:spacing w:after="14" w:line="247" w:lineRule="auto"/>
        <w:jc w:val="both"/>
        <w:rPr>
          <w:rFonts w:eastAsia="Candara" w:cs="Arial"/>
          <w:szCs w:val="20"/>
        </w:rPr>
      </w:pPr>
    </w:p>
    <w:p w14:paraId="7D7C4E22" w14:textId="54B28B0E" w:rsidR="0041639E" w:rsidRDefault="0041639E" w:rsidP="00A868CA">
      <w:pPr>
        <w:spacing w:after="14" w:line="247" w:lineRule="auto"/>
        <w:jc w:val="both"/>
        <w:rPr>
          <w:rFonts w:eastAsia="Candara" w:cs="Arial"/>
          <w:szCs w:val="20"/>
        </w:rPr>
      </w:pPr>
      <w:r w:rsidRPr="00BE2CA0">
        <w:rPr>
          <w:rFonts w:eastAsia="Candara" w:cs="Arial"/>
          <w:szCs w:val="20"/>
        </w:rPr>
        <w:t>Slabosti, ki s</w:t>
      </w:r>
      <w:r w:rsidR="00CE4C13">
        <w:rPr>
          <w:rFonts w:eastAsia="Candara" w:cs="Arial"/>
          <w:szCs w:val="20"/>
        </w:rPr>
        <w:t>em</w:t>
      </w:r>
      <w:r w:rsidRPr="00BE2CA0">
        <w:rPr>
          <w:rFonts w:eastAsia="Candara" w:cs="Arial"/>
          <w:szCs w:val="20"/>
        </w:rPr>
        <w:t xml:space="preserve"> jih ugotovil</w:t>
      </w:r>
      <w:r w:rsidR="00CE4C13">
        <w:rPr>
          <w:rFonts w:eastAsia="Candara" w:cs="Arial"/>
          <w:szCs w:val="20"/>
        </w:rPr>
        <w:t>a</w:t>
      </w:r>
      <w:r w:rsidRPr="00BE2CA0">
        <w:rPr>
          <w:rFonts w:eastAsia="Candara" w:cs="Arial"/>
          <w:szCs w:val="20"/>
        </w:rPr>
        <w:t xml:space="preserve">, predstavljajo za </w:t>
      </w:r>
      <w:r w:rsidR="00BE2CDA">
        <w:rPr>
          <w:rFonts w:eastAsia="Candara" w:cs="Arial"/>
          <w:szCs w:val="20"/>
        </w:rPr>
        <w:t>ministrstvo</w:t>
      </w:r>
      <w:r w:rsidRPr="00BE2CA0">
        <w:rPr>
          <w:rFonts w:eastAsia="Candara" w:cs="Arial"/>
          <w:szCs w:val="20"/>
        </w:rPr>
        <w:t xml:space="preserve"> tveganja z naslednjimi stopnjami:</w:t>
      </w:r>
    </w:p>
    <w:p w14:paraId="3DFC1E1E" w14:textId="77777777" w:rsidR="00A868CA" w:rsidRPr="00BE2CA0" w:rsidRDefault="00A868CA" w:rsidP="00A868CA">
      <w:pPr>
        <w:spacing w:after="14" w:line="247" w:lineRule="auto"/>
        <w:jc w:val="both"/>
        <w:rPr>
          <w:rFonts w:eastAsia="Candara" w:cs="Arial"/>
          <w:szCs w:val="20"/>
        </w:rPr>
      </w:pPr>
    </w:p>
    <w:p w14:paraId="24CE7034" w14:textId="77777777" w:rsidR="0041639E" w:rsidRPr="00BE2CA0" w:rsidRDefault="0041639E" w:rsidP="00A868CA">
      <w:pPr>
        <w:spacing w:after="14" w:line="247" w:lineRule="auto"/>
        <w:jc w:val="both"/>
        <w:rPr>
          <w:rFonts w:eastAsia="Candara" w:cs="Arial"/>
          <w:szCs w:val="20"/>
        </w:rPr>
      </w:pPr>
      <w:r w:rsidRPr="00BE2CA0">
        <w:rPr>
          <w:rFonts w:eastAsia="Candara" w:cs="Arial"/>
          <w:szCs w:val="20"/>
        </w:rPr>
        <w:t>ZELO POMEMBNO (ZP)</w:t>
      </w:r>
    </w:p>
    <w:p w14:paraId="1EB34C7D" w14:textId="77777777" w:rsidR="0041639E" w:rsidRPr="00BE2CA0" w:rsidRDefault="0041639E" w:rsidP="00A868CA">
      <w:pPr>
        <w:spacing w:after="14" w:line="247" w:lineRule="auto"/>
        <w:jc w:val="both"/>
        <w:rPr>
          <w:rFonts w:eastAsia="Candara" w:cs="Arial"/>
          <w:szCs w:val="20"/>
        </w:rPr>
      </w:pPr>
      <w:r w:rsidRPr="00BE2CA0">
        <w:rPr>
          <w:rFonts w:eastAsia="Candara" w:cs="Arial"/>
          <w:szCs w:val="20"/>
        </w:rPr>
        <w:t>Vodstvo ministrstva mora takoj ukrepati za rešitev slabosti oz. pomanjkljivosti delovanja notranjih kontrol. Pomanjkljivosti lahko vodijo k pomembni neskladnosti z zakonodajo, izgubo sredstev, k prevaram in goljufijam ter k neizpolnitvi ključnih ciljev vodstva.</w:t>
      </w:r>
    </w:p>
    <w:p w14:paraId="5F8A29D4" w14:textId="77777777" w:rsidR="0041639E" w:rsidRPr="00BE2CA0" w:rsidRDefault="0041639E" w:rsidP="0041639E">
      <w:pPr>
        <w:spacing w:after="14" w:line="247" w:lineRule="auto"/>
        <w:ind w:left="538"/>
        <w:jc w:val="both"/>
        <w:rPr>
          <w:rFonts w:eastAsia="Candara" w:cs="Arial"/>
          <w:szCs w:val="20"/>
        </w:rPr>
      </w:pPr>
    </w:p>
    <w:p w14:paraId="5273A2B9" w14:textId="77777777" w:rsidR="0041639E" w:rsidRPr="00BE2CA0" w:rsidRDefault="0041639E" w:rsidP="00A868CA">
      <w:pPr>
        <w:spacing w:after="14" w:line="247" w:lineRule="auto"/>
        <w:jc w:val="both"/>
        <w:rPr>
          <w:rFonts w:eastAsia="Candara" w:cs="Arial"/>
          <w:szCs w:val="20"/>
        </w:rPr>
      </w:pPr>
      <w:r w:rsidRPr="00BE2CA0">
        <w:rPr>
          <w:rFonts w:eastAsia="Candara" w:cs="Arial"/>
          <w:szCs w:val="20"/>
        </w:rPr>
        <w:t>POMEMBNO (P)</w:t>
      </w:r>
    </w:p>
    <w:p w14:paraId="393684F3" w14:textId="77777777" w:rsidR="0041639E" w:rsidRPr="00BE2CA0" w:rsidRDefault="0041639E" w:rsidP="00A868CA">
      <w:pPr>
        <w:spacing w:after="14" w:line="247" w:lineRule="auto"/>
        <w:jc w:val="both"/>
        <w:rPr>
          <w:rFonts w:eastAsia="Candara" w:cs="Arial"/>
          <w:szCs w:val="20"/>
        </w:rPr>
      </w:pPr>
      <w:r w:rsidRPr="00BE2CA0">
        <w:rPr>
          <w:rFonts w:eastAsia="Candara" w:cs="Arial"/>
          <w:szCs w:val="20"/>
        </w:rPr>
        <w:t>Vodstvo NOE  mora ukrepati za rešitev slabosti oz. pomanjkljivosti delovanja notranjih kontrol. Pomanjkljivosti   lahko pomenijo tveganje za izpolnitev poslovodnih in operativnih ciljev.</w:t>
      </w:r>
    </w:p>
    <w:p w14:paraId="7B972DC6" w14:textId="77777777" w:rsidR="0041639E" w:rsidRPr="00BE2CA0" w:rsidRDefault="0041639E" w:rsidP="0041639E">
      <w:pPr>
        <w:spacing w:after="14" w:line="247" w:lineRule="auto"/>
        <w:ind w:left="538"/>
        <w:jc w:val="both"/>
        <w:rPr>
          <w:rFonts w:eastAsia="Candara" w:cs="Arial"/>
          <w:szCs w:val="20"/>
        </w:rPr>
      </w:pPr>
    </w:p>
    <w:p w14:paraId="71C3FA6A" w14:textId="77777777" w:rsidR="0041639E" w:rsidRPr="00BE2CA0" w:rsidRDefault="0041639E" w:rsidP="00A868CA">
      <w:pPr>
        <w:spacing w:after="14" w:line="247" w:lineRule="auto"/>
        <w:jc w:val="both"/>
        <w:rPr>
          <w:rFonts w:eastAsia="Candara" w:cs="Arial"/>
          <w:szCs w:val="20"/>
        </w:rPr>
      </w:pPr>
      <w:r w:rsidRPr="00BE2CA0">
        <w:rPr>
          <w:rFonts w:eastAsia="Candara" w:cs="Arial"/>
          <w:szCs w:val="20"/>
        </w:rPr>
        <w:t>MANJ POMEMBNO  (MP)</w:t>
      </w:r>
    </w:p>
    <w:p w14:paraId="066AAD85" w14:textId="77777777" w:rsidR="0041639E" w:rsidRPr="00BE2CA0" w:rsidRDefault="0041639E" w:rsidP="00A868CA">
      <w:pPr>
        <w:spacing w:after="14" w:line="247" w:lineRule="auto"/>
        <w:jc w:val="both"/>
        <w:rPr>
          <w:rFonts w:eastAsia="Candara" w:cs="Arial"/>
          <w:szCs w:val="20"/>
        </w:rPr>
      </w:pPr>
      <w:r w:rsidRPr="00BE2CA0">
        <w:rPr>
          <w:rFonts w:eastAsia="Candara" w:cs="Arial"/>
          <w:szCs w:val="20"/>
        </w:rPr>
        <w:t>Pomanjkljivosti ne predstavljajo pomembne nevarnosti za dosego ciljev ministrstva. Rešene zadeve pomenijo izpolnjevanje sprejetih splošno uveljavljenih kontrolnih standardov ali kontrolnih standardov, ki jih je določilo vodstvo ministrstva ali notranje organizacijske enote.</w:t>
      </w:r>
    </w:p>
    <w:p w14:paraId="458F8847" w14:textId="77777777" w:rsidR="0041639E" w:rsidRPr="00BE2CA0" w:rsidRDefault="0041639E" w:rsidP="0041639E">
      <w:pPr>
        <w:spacing w:after="14" w:line="247" w:lineRule="auto"/>
        <w:jc w:val="both"/>
        <w:rPr>
          <w:rFonts w:eastAsia="Candara" w:cs="Arial"/>
          <w:szCs w:val="20"/>
        </w:rPr>
      </w:pPr>
    </w:p>
    <w:p w14:paraId="24A911E0" w14:textId="61912CF9" w:rsidR="0041639E" w:rsidRPr="003E22B2" w:rsidRDefault="0041639E" w:rsidP="00DC7F3C">
      <w:pPr>
        <w:pStyle w:val="Naslov1"/>
      </w:pPr>
      <w:bookmarkStart w:id="9" w:name="_Toc138763399"/>
      <w:r w:rsidRPr="003E22B2">
        <w:t>POVZETEK POROČILA NOTRANJE</w:t>
      </w:r>
      <w:r w:rsidR="00397C35">
        <w:t xml:space="preserve"> </w:t>
      </w:r>
      <w:r w:rsidRPr="003E22B2">
        <w:t>REVIZIJSKEGA PREGLEDA</w:t>
      </w:r>
      <w:bookmarkEnd w:id="9"/>
      <w:r w:rsidRPr="003E22B2">
        <w:t xml:space="preserve"> </w:t>
      </w:r>
    </w:p>
    <w:p w14:paraId="051F7B38" w14:textId="77777777" w:rsidR="0041639E" w:rsidRPr="00BE2CA0" w:rsidRDefault="0041639E" w:rsidP="0041639E">
      <w:pPr>
        <w:spacing w:after="14" w:line="247" w:lineRule="auto"/>
        <w:ind w:left="538"/>
        <w:jc w:val="both"/>
        <w:rPr>
          <w:rFonts w:cs="Arial"/>
          <w:szCs w:val="20"/>
        </w:rPr>
      </w:pPr>
    </w:p>
    <w:p w14:paraId="23C6D9B4" w14:textId="77777777" w:rsidR="0041639E" w:rsidRPr="00A868CA" w:rsidRDefault="0041639E" w:rsidP="001B32EF">
      <w:pPr>
        <w:pStyle w:val="Naslov2"/>
      </w:pPr>
      <w:bookmarkStart w:id="10" w:name="_Toc138763400"/>
      <w:r w:rsidRPr="00A868CA">
        <w:t>REVIZIJSKA OCENA STANJA</w:t>
      </w:r>
      <w:bookmarkEnd w:id="10"/>
      <w:r w:rsidRPr="00A868CA">
        <w:t xml:space="preserve"> </w:t>
      </w:r>
    </w:p>
    <w:p w14:paraId="1E9A9760" w14:textId="77777777" w:rsidR="0041639E" w:rsidRPr="00BE2CA0" w:rsidRDefault="0041639E" w:rsidP="0041639E">
      <w:pPr>
        <w:ind w:left="538"/>
        <w:jc w:val="both"/>
        <w:rPr>
          <w:rFonts w:cs="Arial"/>
          <w:szCs w:val="20"/>
        </w:rPr>
      </w:pPr>
    </w:p>
    <w:p w14:paraId="1686B1AD" w14:textId="7951C179" w:rsidR="00726FF6" w:rsidRPr="003342A0" w:rsidRDefault="000448F9" w:rsidP="003342A0">
      <w:pPr>
        <w:spacing w:line="276" w:lineRule="auto"/>
        <w:jc w:val="both"/>
        <w:rPr>
          <w:b/>
          <w:bCs/>
          <w:color w:val="FF0000"/>
          <w:szCs w:val="20"/>
        </w:rPr>
      </w:pPr>
      <w:r>
        <w:rPr>
          <w:rFonts w:cs="Arial"/>
          <w:szCs w:val="20"/>
        </w:rPr>
        <w:t xml:space="preserve">V notranjem revizijskem pregledu sem </w:t>
      </w:r>
      <w:r w:rsidR="004616E1" w:rsidRPr="004616E1">
        <w:rPr>
          <w:rFonts w:cs="Arial"/>
          <w:szCs w:val="20"/>
        </w:rPr>
        <w:t>u</w:t>
      </w:r>
      <w:r w:rsidR="0041639E">
        <w:rPr>
          <w:rFonts w:cs="Arial"/>
          <w:szCs w:val="20"/>
        </w:rPr>
        <w:t>gotovil</w:t>
      </w:r>
      <w:r w:rsidR="004616E1">
        <w:rPr>
          <w:rFonts w:cs="Arial"/>
          <w:szCs w:val="20"/>
        </w:rPr>
        <w:t>a,</w:t>
      </w:r>
      <w:r w:rsidR="003342A0">
        <w:rPr>
          <w:rFonts w:cs="Arial"/>
          <w:szCs w:val="20"/>
        </w:rPr>
        <w:t xml:space="preserve"> </w:t>
      </w:r>
      <w:r w:rsidR="003342A0" w:rsidRPr="00F21223">
        <w:rPr>
          <w:rFonts w:cs="Arial"/>
          <w:szCs w:val="20"/>
        </w:rPr>
        <w:t xml:space="preserve">da </w:t>
      </w:r>
      <w:r w:rsidR="002F566A">
        <w:rPr>
          <w:rFonts w:cs="Arial"/>
          <w:szCs w:val="20"/>
        </w:rPr>
        <w:t>so bila</w:t>
      </w:r>
      <w:r w:rsidR="004616E1" w:rsidRPr="00F21223">
        <w:rPr>
          <w:rFonts w:cs="Arial"/>
          <w:szCs w:val="20"/>
        </w:rPr>
        <w:t xml:space="preserve"> </w:t>
      </w:r>
      <w:r w:rsidR="003342A0" w:rsidRPr="00F21223">
        <w:rPr>
          <w:szCs w:val="20"/>
        </w:rPr>
        <w:t>medseboj</w:t>
      </w:r>
      <w:r w:rsidR="00172A8E">
        <w:rPr>
          <w:szCs w:val="20"/>
        </w:rPr>
        <w:t>n</w:t>
      </w:r>
      <w:r w:rsidR="002F566A">
        <w:rPr>
          <w:szCs w:val="20"/>
        </w:rPr>
        <w:t>a</w:t>
      </w:r>
      <w:r w:rsidR="003342A0" w:rsidRPr="00F21223">
        <w:rPr>
          <w:szCs w:val="20"/>
        </w:rPr>
        <w:t xml:space="preserve"> razmerj</w:t>
      </w:r>
      <w:r w:rsidR="002F566A">
        <w:rPr>
          <w:szCs w:val="20"/>
        </w:rPr>
        <w:t>a</w:t>
      </w:r>
      <w:r w:rsidR="003342A0" w:rsidRPr="00F21223">
        <w:rPr>
          <w:szCs w:val="20"/>
        </w:rPr>
        <w:t xml:space="preserve"> med ministrstvom, kot nosilnim organom  in DRSV, kot izvajalcem ukrepa </w:t>
      </w:r>
      <w:r w:rsidR="002F566A">
        <w:rPr>
          <w:szCs w:val="20"/>
        </w:rPr>
        <w:t xml:space="preserve">v </w:t>
      </w:r>
      <w:r w:rsidR="003342A0" w:rsidRPr="00F21223">
        <w:rPr>
          <w:szCs w:val="20"/>
        </w:rPr>
        <w:t>formalno</w:t>
      </w:r>
      <w:r w:rsidR="002F566A">
        <w:rPr>
          <w:szCs w:val="20"/>
        </w:rPr>
        <w:t xml:space="preserve"> obliki</w:t>
      </w:r>
      <w:r w:rsidR="003342A0" w:rsidRPr="00F21223">
        <w:rPr>
          <w:szCs w:val="20"/>
        </w:rPr>
        <w:t xml:space="preserve"> </w:t>
      </w:r>
      <w:r w:rsidR="003B3238">
        <w:rPr>
          <w:szCs w:val="20"/>
        </w:rPr>
        <w:t>sprejeta</w:t>
      </w:r>
      <w:r w:rsidR="003342A0" w:rsidRPr="00F21223">
        <w:rPr>
          <w:szCs w:val="20"/>
        </w:rPr>
        <w:t xml:space="preserve"> šele 31. 5. 2022, z izdajo sklepa.</w:t>
      </w:r>
      <w:r w:rsidR="003342A0" w:rsidRPr="00F21223">
        <w:rPr>
          <w:b/>
          <w:bCs/>
          <w:szCs w:val="20"/>
        </w:rPr>
        <w:t xml:space="preserve">  </w:t>
      </w:r>
      <w:r w:rsidR="0029679E">
        <w:rPr>
          <w:rFonts w:cs="Arial"/>
          <w:szCs w:val="20"/>
        </w:rPr>
        <w:t>Določene usmeritve in navodila</w:t>
      </w:r>
      <w:r w:rsidR="00967463">
        <w:rPr>
          <w:rFonts w:cs="Arial"/>
          <w:szCs w:val="20"/>
        </w:rPr>
        <w:t xml:space="preserve"> (informacije)</w:t>
      </w:r>
      <w:r w:rsidR="0029679E">
        <w:rPr>
          <w:rFonts w:cs="Arial"/>
          <w:szCs w:val="20"/>
        </w:rPr>
        <w:t xml:space="preserve"> s strani ministrstva so bil</w:t>
      </w:r>
      <w:r w:rsidR="00967463">
        <w:rPr>
          <w:rFonts w:cs="Arial"/>
          <w:szCs w:val="20"/>
        </w:rPr>
        <w:t>e</w:t>
      </w:r>
      <w:r w:rsidR="0029679E">
        <w:rPr>
          <w:rFonts w:cs="Arial"/>
          <w:szCs w:val="20"/>
        </w:rPr>
        <w:t xml:space="preserve"> sicer dan</w:t>
      </w:r>
      <w:r w:rsidR="00967463">
        <w:rPr>
          <w:rFonts w:cs="Arial"/>
          <w:szCs w:val="20"/>
        </w:rPr>
        <w:t>e</w:t>
      </w:r>
      <w:r w:rsidR="0029679E">
        <w:rPr>
          <w:rFonts w:cs="Arial"/>
          <w:szCs w:val="20"/>
        </w:rPr>
        <w:t xml:space="preserve"> na sestankih koordinacijske skupine pri</w:t>
      </w:r>
      <w:r w:rsidR="00D2334E">
        <w:rPr>
          <w:rFonts w:cs="Arial"/>
          <w:szCs w:val="20"/>
        </w:rPr>
        <w:t xml:space="preserve"> prejšnji</w:t>
      </w:r>
      <w:r w:rsidR="0029679E">
        <w:rPr>
          <w:rFonts w:cs="Arial"/>
          <w:szCs w:val="20"/>
        </w:rPr>
        <w:t xml:space="preserve"> državni sekretarki, kar</w:t>
      </w:r>
      <w:r w:rsidR="005E74ED">
        <w:rPr>
          <w:rFonts w:cs="Arial"/>
          <w:szCs w:val="20"/>
        </w:rPr>
        <w:t xml:space="preserve"> pa</w:t>
      </w:r>
      <w:r w:rsidR="0029679E">
        <w:rPr>
          <w:rFonts w:cs="Arial"/>
          <w:szCs w:val="20"/>
        </w:rPr>
        <w:t xml:space="preserve"> iz pregledanih zapisnikov</w:t>
      </w:r>
      <w:r w:rsidR="00967463">
        <w:rPr>
          <w:rFonts w:cs="Arial"/>
          <w:szCs w:val="20"/>
        </w:rPr>
        <w:t xml:space="preserve">, </w:t>
      </w:r>
      <w:r w:rsidR="0029679E">
        <w:rPr>
          <w:rFonts w:cs="Arial"/>
          <w:szCs w:val="20"/>
        </w:rPr>
        <w:t xml:space="preserve"> ni bilo razvidno</w:t>
      </w:r>
      <w:r w:rsidR="003342A0">
        <w:rPr>
          <w:rFonts w:cs="Arial"/>
          <w:szCs w:val="20"/>
        </w:rPr>
        <w:t xml:space="preserve"> </w:t>
      </w:r>
      <w:r w:rsidR="003342A0" w:rsidRPr="00F21223">
        <w:rPr>
          <w:rFonts w:cs="Arial"/>
          <w:szCs w:val="20"/>
        </w:rPr>
        <w:t>v celoti</w:t>
      </w:r>
      <w:r w:rsidR="00967463">
        <w:rPr>
          <w:rFonts w:cs="Arial"/>
          <w:szCs w:val="20"/>
        </w:rPr>
        <w:t>, prav tako tudi ne iz razpoložljive dokumentacije</w:t>
      </w:r>
      <w:r w:rsidR="00C8294C">
        <w:rPr>
          <w:rFonts w:cs="Arial"/>
          <w:szCs w:val="20"/>
        </w:rPr>
        <w:t>.</w:t>
      </w:r>
    </w:p>
    <w:p w14:paraId="620D694F" w14:textId="77777777" w:rsidR="00726FF6" w:rsidRDefault="00726FF6" w:rsidP="000448F9">
      <w:pPr>
        <w:jc w:val="both"/>
        <w:rPr>
          <w:rFonts w:cs="Arial"/>
          <w:szCs w:val="20"/>
        </w:rPr>
      </w:pPr>
    </w:p>
    <w:p w14:paraId="27789C11" w14:textId="6DA9D927" w:rsidR="00673995" w:rsidRDefault="00673995" w:rsidP="00673995">
      <w:pPr>
        <w:jc w:val="both"/>
        <w:rPr>
          <w:rFonts w:cs="Arial"/>
          <w:szCs w:val="20"/>
        </w:rPr>
      </w:pPr>
      <w:r>
        <w:rPr>
          <w:rFonts w:cs="Arial"/>
          <w:szCs w:val="20"/>
        </w:rPr>
        <w:lastRenderedPageBreak/>
        <w:t>Določeni dokumenti niso bili predloženi</w:t>
      </w:r>
      <w:r w:rsidR="00D82324">
        <w:rPr>
          <w:rFonts w:cs="Arial"/>
          <w:szCs w:val="20"/>
        </w:rPr>
        <w:t>,</w:t>
      </w:r>
      <w:r>
        <w:rPr>
          <w:rFonts w:cs="Arial"/>
          <w:szCs w:val="20"/>
        </w:rPr>
        <w:t xml:space="preserve"> tudi niso bili razvidni iz dokumentarnega sistema</w:t>
      </w:r>
      <w:r w:rsidR="00D82324">
        <w:rPr>
          <w:rFonts w:cs="Arial"/>
          <w:szCs w:val="20"/>
        </w:rPr>
        <w:t xml:space="preserve"> Krpan oziroma javni uslužbenci z njimi ne razpolagajo.</w:t>
      </w:r>
      <w:r>
        <w:rPr>
          <w:rFonts w:cs="Arial"/>
          <w:szCs w:val="20"/>
        </w:rPr>
        <w:t xml:space="preserve"> </w:t>
      </w:r>
    </w:p>
    <w:p w14:paraId="2201BF28" w14:textId="77777777" w:rsidR="00673995" w:rsidRDefault="00673995" w:rsidP="00673995">
      <w:pPr>
        <w:jc w:val="both"/>
        <w:rPr>
          <w:rFonts w:cs="Arial"/>
          <w:szCs w:val="20"/>
        </w:rPr>
      </w:pPr>
    </w:p>
    <w:p w14:paraId="59A586D2" w14:textId="68D55BA0" w:rsidR="00FB07B0" w:rsidRPr="00673995" w:rsidRDefault="003342A0" w:rsidP="000448F9">
      <w:pPr>
        <w:jc w:val="both"/>
        <w:rPr>
          <w:rFonts w:cs="Arial"/>
          <w:szCs w:val="20"/>
        </w:rPr>
      </w:pPr>
      <w:r w:rsidRPr="00673995">
        <w:rPr>
          <w:rFonts w:cs="Arial"/>
          <w:szCs w:val="20"/>
        </w:rPr>
        <w:t xml:space="preserve">Nabor </w:t>
      </w:r>
      <w:r w:rsidR="004616E1" w:rsidRPr="00673995">
        <w:rPr>
          <w:rFonts w:cs="Arial"/>
          <w:szCs w:val="20"/>
        </w:rPr>
        <w:t>projektov</w:t>
      </w:r>
      <w:r w:rsidR="00794804">
        <w:rPr>
          <w:rFonts w:cs="Arial"/>
          <w:szCs w:val="20"/>
        </w:rPr>
        <w:t xml:space="preserve"> NOO</w:t>
      </w:r>
      <w:r w:rsidR="004616E1" w:rsidRPr="00673995">
        <w:rPr>
          <w:rFonts w:cs="Arial"/>
          <w:szCs w:val="20"/>
        </w:rPr>
        <w:t xml:space="preserve"> je </w:t>
      </w:r>
      <w:r w:rsidR="00FB07B0" w:rsidRPr="00673995">
        <w:rPr>
          <w:rFonts w:cs="Arial"/>
          <w:szCs w:val="20"/>
        </w:rPr>
        <w:t xml:space="preserve"> s strani DRSV </w:t>
      </w:r>
      <w:r w:rsidR="004616E1" w:rsidRPr="00673995">
        <w:rPr>
          <w:rFonts w:cs="Arial"/>
          <w:szCs w:val="20"/>
        </w:rPr>
        <w:t xml:space="preserve">potekal vzporedno s  pripravo načrta za zmanjšanje poplavne ogroženosti, ki </w:t>
      </w:r>
      <w:r w:rsidR="000A6C54" w:rsidRPr="00673995">
        <w:rPr>
          <w:rFonts w:cs="Arial"/>
          <w:szCs w:val="20"/>
        </w:rPr>
        <w:t xml:space="preserve">v času </w:t>
      </w:r>
      <w:r w:rsidRPr="00673995">
        <w:rPr>
          <w:rFonts w:cs="Arial"/>
          <w:szCs w:val="20"/>
        </w:rPr>
        <w:t xml:space="preserve">nabora projektov NOO </w:t>
      </w:r>
      <w:r w:rsidR="000A6C54" w:rsidRPr="00673995">
        <w:rPr>
          <w:rFonts w:cs="Arial"/>
          <w:szCs w:val="20"/>
        </w:rPr>
        <w:t xml:space="preserve"> še ni bil formalno sprejet in </w:t>
      </w:r>
      <w:r w:rsidR="004616E1" w:rsidRPr="00673995">
        <w:rPr>
          <w:rFonts w:cs="Arial"/>
          <w:szCs w:val="20"/>
        </w:rPr>
        <w:t>je bil osnova</w:t>
      </w:r>
      <w:r w:rsidR="00FB07B0" w:rsidRPr="00673995">
        <w:rPr>
          <w:rFonts w:cs="Arial"/>
          <w:szCs w:val="20"/>
        </w:rPr>
        <w:t xml:space="preserve"> za </w:t>
      </w:r>
      <w:r w:rsidR="004616E1" w:rsidRPr="00673995">
        <w:rPr>
          <w:rFonts w:cs="Arial"/>
          <w:szCs w:val="20"/>
        </w:rPr>
        <w:t xml:space="preserve"> </w:t>
      </w:r>
      <w:r w:rsidR="00DA2A3A" w:rsidRPr="00673995">
        <w:rPr>
          <w:rFonts w:cs="Arial"/>
          <w:szCs w:val="20"/>
        </w:rPr>
        <w:t xml:space="preserve">nabor </w:t>
      </w:r>
      <w:r w:rsidR="004616E1" w:rsidRPr="00673995">
        <w:rPr>
          <w:rFonts w:cs="Arial"/>
          <w:szCs w:val="20"/>
        </w:rPr>
        <w:t>projektov</w:t>
      </w:r>
      <w:r w:rsidR="00BE1C3F" w:rsidRPr="00673995">
        <w:rPr>
          <w:rFonts w:cs="Arial"/>
          <w:szCs w:val="20"/>
        </w:rPr>
        <w:t xml:space="preserve"> NOO</w:t>
      </w:r>
      <w:r w:rsidR="000A6C54" w:rsidRPr="00673995">
        <w:rPr>
          <w:rFonts w:cs="Arial"/>
          <w:szCs w:val="20"/>
        </w:rPr>
        <w:t xml:space="preserve">. </w:t>
      </w:r>
      <w:r w:rsidR="00EE194C">
        <w:rPr>
          <w:rFonts w:cs="Arial"/>
          <w:szCs w:val="20"/>
        </w:rPr>
        <w:t xml:space="preserve"> </w:t>
      </w:r>
      <w:r w:rsidR="00B90181">
        <w:rPr>
          <w:rFonts w:cs="Arial"/>
          <w:szCs w:val="20"/>
        </w:rPr>
        <w:t xml:space="preserve">Prav tako je </w:t>
      </w:r>
      <w:r w:rsidR="007F73DF">
        <w:rPr>
          <w:rFonts w:cs="Arial"/>
          <w:szCs w:val="20"/>
        </w:rPr>
        <w:t>nabor</w:t>
      </w:r>
      <w:r w:rsidR="00B90181">
        <w:rPr>
          <w:rFonts w:cs="Arial"/>
          <w:szCs w:val="20"/>
        </w:rPr>
        <w:t xml:space="preserve"> projektov potekal deloma v času, ko NOO še ni bil sprejet  in odobren z izvedbenim sklepom. </w:t>
      </w:r>
      <w:r w:rsidR="00FB07B0" w:rsidRPr="00673995">
        <w:rPr>
          <w:rFonts w:cs="Arial"/>
          <w:szCs w:val="20"/>
        </w:rPr>
        <w:t xml:space="preserve">Pri </w:t>
      </w:r>
      <w:r w:rsidR="00892B88" w:rsidRPr="00673995">
        <w:rPr>
          <w:rFonts w:cs="Arial"/>
          <w:szCs w:val="20"/>
        </w:rPr>
        <w:t xml:space="preserve">naboru </w:t>
      </w:r>
      <w:r w:rsidR="00967463" w:rsidRPr="00673995">
        <w:rPr>
          <w:rFonts w:cs="Arial"/>
          <w:szCs w:val="20"/>
        </w:rPr>
        <w:t xml:space="preserve"> </w:t>
      </w:r>
      <w:r w:rsidR="00FB07B0" w:rsidRPr="00673995">
        <w:rPr>
          <w:rFonts w:cs="Arial"/>
          <w:szCs w:val="20"/>
        </w:rPr>
        <w:t>projektov NOO niso bili upoštevani vsi predlogi SO</w:t>
      </w:r>
      <w:r w:rsidR="00FB543F">
        <w:rPr>
          <w:rFonts w:cs="Arial"/>
          <w:szCs w:val="20"/>
        </w:rPr>
        <w:t xml:space="preserve"> </w:t>
      </w:r>
      <w:r w:rsidR="00FB543F" w:rsidRPr="00AA732F">
        <w:rPr>
          <w:rFonts w:cs="Arial"/>
          <w:szCs w:val="20"/>
        </w:rPr>
        <w:t>(Srednja Sava</w:t>
      </w:r>
      <w:r w:rsidR="001C2C7D">
        <w:rPr>
          <w:rFonts w:cs="Arial"/>
          <w:szCs w:val="20"/>
        </w:rPr>
        <w:t>,  Drava</w:t>
      </w:r>
      <w:r w:rsidR="00FB543F" w:rsidRPr="00AA732F">
        <w:rPr>
          <w:rFonts w:cs="Arial"/>
          <w:szCs w:val="20"/>
        </w:rPr>
        <w:t>)</w:t>
      </w:r>
      <w:r w:rsidR="00FB07B0" w:rsidRPr="00AA732F">
        <w:rPr>
          <w:rFonts w:cs="Arial"/>
          <w:szCs w:val="20"/>
        </w:rPr>
        <w:t xml:space="preserve">, </w:t>
      </w:r>
      <w:r w:rsidR="00C7473B">
        <w:rPr>
          <w:rFonts w:cs="Arial"/>
          <w:szCs w:val="20"/>
        </w:rPr>
        <w:t>v tabelo potencialnih projektov NOO s</w:t>
      </w:r>
      <w:r w:rsidR="00CE3193">
        <w:rPr>
          <w:rFonts w:cs="Arial"/>
          <w:szCs w:val="20"/>
        </w:rPr>
        <w:t>o</w:t>
      </w:r>
      <w:r w:rsidR="00C7473B">
        <w:rPr>
          <w:rFonts w:cs="Arial"/>
          <w:szCs w:val="20"/>
        </w:rPr>
        <w:t xml:space="preserve"> bil</w:t>
      </w:r>
      <w:r w:rsidR="00CE3193">
        <w:rPr>
          <w:rFonts w:cs="Arial"/>
          <w:szCs w:val="20"/>
        </w:rPr>
        <w:t>i</w:t>
      </w:r>
      <w:r w:rsidR="00C7473B">
        <w:rPr>
          <w:rFonts w:cs="Arial"/>
          <w:szCs w:val="20"/>
        </w:rPr>
        <w:t xml:space="preserve">, </w:t>
      </w:r>
      <w:r w:rsidR="00DA2A3A" w:rsidRPr="00673995">
        <w:rPr>
          <w:rFonts w:cs="Arial"/>
          <w:szCs w:val="20"/>
        </w:rPr>
        <w:t xml:space="preserve">s strani </w:t>
      </w:r>
      <w:r w:rsidR="000D157D">
        <w:rPr>
          <w:rFonts w:cs="Arial"/>
          <w:szCs w:val="20"/>
        </w:rPr>
        <w:t>t</w:t>
      </w:r>
      <w:r w:rsidR="00341B2E">
        <w:rPr>
          <w:rFonts w:cs="Arial"/>
          <w:szCs w:val="20"/>
        </w:rPr>
        <w:t xml:space="preserve">akratnega </w:t>
      </w:r>
      <w:r w:rsidR="00784234">
        <w:rPr>
          <w:rFonts w:cs="Arial"/>
          <w:szCs w:val="20"/>
        </w:rPr>
        <w:t>vodstva</w:t>
      </w:r>
      <w:r w:rsidR="00892B88" w:rsidRPr="00673995">
        <w:rPr>
          <w:rFonts w:cs="Arial"/>
          <w:szCs w:val="20"/>
        </w:rPr>
        <w:t xml:space="preserve"> DRSV</w:t>
      </w:r>
      <w:r w:rsidR="00972E9A">
        <w:rPr>
          <w:rFonts w:cs="Arial"/>
          <w:szCs w:val="20"/>
        </w:rPr>
        <w:t xml:space="preserve"> </w:t>
      </w:r>
      <w:r w:rsidR="00CE3193">
        <w:rPr>
          <w:rFonts w:cs="Arial"/>
          <w:szCs w:val="20"/>
        </w:rPr>
        <w:t>dodatno vključeni določeni projekti.</w:t>
      </w:r>
    </w:p>
    <w:p w14:paraId="32D34DE8" w14:textId="77777777" w:rsidR="00DA2A3A" w:rsidRPr="00673995" w:rsidRDefault="00DA2A3A" w:rsidP="000448F9">
      <w:pPr>
        <w:jc w:val="both"/>
        <w:rPr>
          <w:rFonts w:cs="Arial"/>
          <w:szCs w:val="20"/>
        </w:rPr>
      </w:pPr>
    </w:p>
    <w:p w14:paraId="73E376C1" w14:textId="6C999D05" w:rsidR="00E760AF" w:rsidRPr="005E2D53" w:rsidRDefault="006512A9" w:rsidP="00E760AF">
      <w:pPr>
        <w:jc w:val="both"/>
        <w:rPr>
          <w:rFonts w:cs="Arial"/>
          <w:szCs w:val="20"/>
        </w:rPr>
      </w:pPr>
      <w:r w:rsidRPr="005E2D53">
        <w:rPr>
          <w:rFonts w:cs="Arial"/>
          <w:szCs w:val="20"/>
        </w:rPr>
        <w:t>Sporazumi</w:t>
      </w:r>
      <w:r w:rsidR="00CF53A7" w:rsidRPr="005E2D53">
        <w:rPr>
          <w:rFonts w:cs="Arial"/>
          <w:szCs w:val="20"/>
        </w:rPr>
        <w:t xml:space="preserve"> o skupni izvedbi investicije</w:t>
      </w:r>
      <w:r w:rsidRPr="005E2D53">
        <w:rPr>
          <w:rFonts w:cs="Arial"/>
          <w:szCs w:val="20"/>
        </w:rPr>
        <w:t xml:space="preserve"> niso bili sklenjeni za </w:t>
      </w:r>
      <w:r w:rsidR="00655B8B" w:rsidRPr="005E2D53">
        <w:rPr>
          <w:rFonts w:cs="Arial"/>
          <w:szCs w:val="20"/>
        </w:rPr>
        <w:t xml:space="preserve">vse </w:t>
      </w:r>
      <w:r w:rsidR="009F7737" w:rsidRPr="005E2D53">
        <w:rPr>
          <w:rFonts w:cs="Arial"/>
          <w:szCs w:val="20"/>
        </w:rPr>
        <w:t xml:space="preserve">potencialne </w:t>
      </w:r>
      <w:r w:rsidRPr="005E2D53">
        <w:rPr>
          <w:rFonts w:cs="Arial"/>
          <w:szCs w:val="20"/>
        </w:rPr>
        <w:t>projekte</w:t>
      </w:r>
      <w:r w:rsidR="00655B8B" w:rsidRPr="005E2D53">
        <w:rPr>
          <w:rFonts w:cs="Arial"/>
          <w:szCs w:val="20"/>
        </w:rPr>
        <w:t xml:space="preserve"> </w:t>
      </w:r>
      <w:r w:rsidR="009F7737" w:rsidRPr="005E2D53">
        <w:rPr>
          <w:rFonts w:cs="Arial"/>
          <w:szCs w:val="20"/>
        </w:rPr>
        <w:t>NOO (</w:t>
      </w:r>
      <w:r w:rsidR="00655B8B" w:rsidRPr="005E2D53">
        <w:rPr>
          <w:rFonts w:cs="Arial"/>
          <w:szCs w:val="20"/>
        </w:rPr>
        <w:t>SO</w:t>
      </w:r>
      <w:r w:rsidR="009F7737" w:rsidRPr="005E2D53">
        <w:rPr>
          <w:rFonts w:cs="Arial"/>
          <w:szCs w:val="20"/>
        </w:rPr>
        <w:t xml:space="preserve"> </w:t>
      </w:r>
      <w:r w:rsidR="001C2C7D" w:rsidRPr="005E2D53">
        <w:rPr>
          <w:rFonts w:cs="Arial"/>
          <w:szCs w:val="20"/>
        </w:rPr>
        <w:t>Srednja Sava, Drava)</w:t>
      </w:r>
      <w:r w:rsidRPr="005E2D53">
        <w:rPr>
          <w:rFonts w:cs="Arial"/>
          <w:szCs w:val="20"/>
        </w:rPr>
        <w:t>,</w:t>
      </w:r>
      <w:r w:rsidR="001C2C7D" w:rsidRPr="005E2D53">
        <w:rPr>
          <w:rFonts w:cs="Arial"/>
          <w:szCs w:val="20"/>
        </w:rPr>
        <w:t xml:space="preserve"> </w:t>
      </w:r>
      <w:r w:rsidR="00794804">
        <w:rPr>
          <w:rFonts w:cs="Arial"/>
          <w:szCs w:val="20"/>
        </w:rPr>
        <w:t>pri čemer razlogi za ne sklenitev sporazumov pri določenih projektih SO Srednja Sava niso  razvidni iz tabele.</w:t>
      </w:r>
    </w:p>
    <w:p w14:paraId="5AAE7F3B" w14:textId="77777777" w:rsidR="007F5B63" w:rsidRPr="005E2D53" w:rsidRDefault="007F5B63" w:rsidP="00E760AF">
      <w:pPr>
        <w:jc w:val="both"/>
        <w:rPr>
          <w:rFonts w:cs="Arial"/>
          <w:szCs w:val="20"/>
        </w:rPr>
      </w:pPr>
    </w:p>
    <w:p w14:paraId="63BB3E29" w14:textId="2BB336FA" w:rsidR="00DA2A3A" w:rsidRPr="00C31C88" w:rsidRDefault="000448F9" w:rsidP="000448F9">
      <w:pPr>
        <w:jc w:val="both"/>
        <w:rPr>
          <w:rFonts w:cs="Arial"/>
          <w:color w:val="FF0000"/>
          <w:szCs w:val="20"/>
        </w:rPr>
      </w:pPr>
      <w:r w:rsidRPr="000448F9">
        <w:rPr>
          <w:rFonts w:cs="Arial"/>
          <w:szCs w:val="20"/>
        </w:rPr>
        <w:t>Glede na ugotovljeno ne morem</w:t>
      </w:r>
      <w:r w:rsidR="004616E1">
        <w:rPr>
          <w:rFonts w:cs="Arial"/>
          <w:szCs w:val="20"/>
        </w:rPr>
        <w:t xml:space="preserve"> z gotovostjo</w:t>
      </w:r>
      <w:r w:rsidRPr="000448F9">
        <w:rPr>
          <w:rFonts w:cs="Arial"/>
          <w:szCs w:val="20"/>
        </w:rPr>
        <w:t xml:space="preserve"> potrditi, da je </w:t>
      </w:r>
      <w:r w:rsidR="004616E1">
        <w:rPr>
          <w:rFonts w:cs="Arial"/>
          <w:szCs w:val="20"/>
        </w:rPr>
        <w:t xml:space="preserve">bil </w:t>
      </w:r>
      <w:r w:rsidR="004616E1" w:rsidRPr="00275D26">
        <w:rPr>
          <w:rFonts w:cs="Arial"/>
          <w:szCs w:val="20"/>
        </w:rPr>
        <w:t xml:space="preserve">način </w:t>
      </w:r>
      <w:r w:rsidR="00FB543F" w:rsidRPr="00275D26">
        <w:rPr>
          <w:rFonts w:cs="Arial"/>
          <w:szCs w:val="20"/>
        </w:rPr>
        <w:t>in</w:t>
      </w:r>
      <w:r w:rsidR="00FB543F" w:rsidRPr="007846CA">
        <w:rPr>
          <w:rFonts w:cs="Arial"/>
          <w:color w:val="FF0000"/>
          <w:szCs w:val="20"/>
        </w:rPr>
        <w:t xml:space="preserve"> </w:t>
      </w:r>
      <w:r w:rsidR="00FB543F">
        <w:rPr>
          <w:rFonts w:cs="Arial"/>
          <w:szCs w:val="20"/>
        </w:rPr>
        <w:t xml:space="preserve">postopek </w:t>
      </w:r>
      <w:r w:rsidR="00967463">
        <w:rPr>
          <w:rFonts w:cs="Arial"/>
          <w:szCs w:val="20"/>
        </w:rPr>
        <w:t xml:space="preserve">nabora </w:t>
      </w:r>
      <w:r w:rsidR="004616E1">
        <w:rPr>
          <w:rFonts w:cs="Arial"/>
          <w:szCs w:val="20"/>
        </w:rPr>
        <w:t>projektov</w:t>
      </w:r>
      <w:r w:rsidR="00B10A9D">
        <w:rPr>
          <w:rFonts w:cs="Arial"/>
          <w:szCs w:val="20"/>
        </w:rPr>
        <w:t xml:space="preserve"> NOO</w:t>
      </w:r>
      <w:r w:rsidR="004616E1">
        <w:rPr>
          <w:rFonts w:cs="Arial"/>
          <w:szCs w:val="20"/>
        </w:rPr>
        <w:t xml:space="preserve"> </w:t>
      </w:r>
      <w:r w:rsidR="00FB543F">
        <w:rPr>
          <w:rFonts w:cs="Arial"/>
          <w:szCs w:val="20"/>
        </w:rPr>
        <w:t>ter sklepanje sporazumov</w:t>
      </w:r>
      <w:r w:rsidR="004616E1">
        <w:rPr>
          <w:rFonts w:cs="Arial"/>
          <w:szCs w:val="20"/>
        </w:rPr>
        <w:t xml:space="preserve"> povsem pravil</w:t>
      </w:r>
      <w:r w:rsidR="00A702E6">
        <w:rPr>
          <w:rFonts w:cs="Arial"/>
          <w:szCs w:val="20"/>
        </w:rPr>
        <w:t>no</w:t>
      </w:r>
      <w:r w:rsidR="0029679E">
        <w:rPr>
          <w:rFonts w:cs="Arial"/>
          <w:szCs w:val="20"/>
        </w:rPr>
        <w:t xml:space="preserve"> in transparent</w:t>
      </w:r>
      <w:r w:rsidR="00A702E6">
        <w:rPr>
          <w:rFonts w:cs="Arial"/>
          <w:szCs w:val="20"/>
        </w:rPr>
        <w:t>no</w:t>
      </w:r>
      <w:r w:rsidR="00275D26">
        <w:rPr>
          <w:rFonts w:cs="Arial"/>
          <w:szCs w:val="20"/>
        </w:rPr>
        <w:t>.</w:t>
      </w:r>
    </w:p>
    <w:p w14:paraId="59C7608C" w14:textId="77777777" w:rsidR="00DA2A3A" w:rsidRPr="00C31C88" w:rsidRDefault="00DA2A3A" w:rsidP="000448F9">
      <w:pPr>
        <w:jc w:val="both"/>
        <w:rPr>
          <w:rFonts w:cs="Arial"/>
          <w:color w:val="FF0000"/>
          <w:szCs w:val="20"/>
        </w:rPr>
      </w:pPr>
    </w:p>
    <w:p w14:paraId="4844CB04" w14:textId="5A0C1F34" w:rsidR="00784234" w:rsidRDefault="00784234" w:rsidP="00784234">
      <w:pPr>
        <w:jc w:val="both"/>
        <w:rPr>
          <w:rFonts w:cs="Arial"/>
          <w:szCs w:val="20"/>
        </w:rPr>
      </w:pPr>
      <w:r>
        <w:rPr>
          <w:rFonts w:cs="Arial"/>
          <w:szCs w:val="20"/>
        </w:rPr>
        <w:t xml:space="preserve">Pregledani </w:t>
      </w:r>
      <w:r w:rsidR="00E12BB0">
        <w:rPr>
          <w:rFonts w:cs="Arial"/>
          <w:szCs w:val="20"/>
        </w:rPr>
        <w:t xml:space="preserve">vzorčni </w:t>
      </w:r>
      <w:r w:rsidR="00DA2A3A">
        <w:rPr>
          <w:rFonts w:cs="Arial"/>
          <w:szCs w:val="20"/>
        </w:rPr>
        <w:t>projekti</w:t>
      </w:r>
      <w:r w:rsidR="00892B88">
        <w:rPr>
          <w:rFonts w:cs="Arial"/>
          <w:szCs w:val="20"/>
        </w:rPr>
        <w:t>, za katere so bili sklenjeni sporazumi o skupni izvedbi investicije</w:t>
      </w:r>
      <w:r w:rsidR="00DA2A3A">
        <w:rPr>
          <w:rFonts w:cs="Arial"/>
          <w:szCs w:val="20"/>
        </w:rPr>
        <w:t xml:space="preserve"> </w:t>
      </w:r>
      <w:r w:rsidR="00726FF6">
        <w:rPr>
          <w:rFonts w:cs="Arial"/>
          <w:szCs w:val="20"/>
        </w:rPr>
        <w:t xml:space="preserve"> izpolnj</w:t>
      </w:r>
      <w:r w:rsidR="00DA2A3A">
        <w:rPr>
          <w:rFonts w:cs="Arial"/>
          <w:szCs w:val="20"/>
        </w:rPr>
        <w:t>ujejo</w:t>
      </w:r>
      <w:r w:rsidR="00726FF6">
        <w:rPr>
          <w:rFonts w:cs="Arial"/>
          <w:szCs w:val="20"/>
        </w:rPr>
        <w:t xml:space="preserve"> </w:t>
      </w:r>
      <w:r w:rsidR="000A6C54">
        <w:rPr>
          <w:rFonts w:cs="Arial"/>
          <w:szCs w:val="20"/>
        </w:rPr>
        <w:t>kriterij</w:t>
      </w:r>
      <w:r w:rsidR="00726FF6">
        <w:rPr>
          <w:rFonts w:cs="Arial"/>
          <w:szCs w:val="20"/>
        </w:rPr>
        <w:t>e</w:t>
      </w:r>
      <w:r w:rsidR="00DA2A3A">
        <w:rPr>
          <w:rFonts w:cs="Arial"/>
          <w:szCs w:val="20"/>
        </w:rPr>
        <w:t xml:space="preserve"> navedene v sporazumih</w:t>
      </w:r>
      <w:r>
        <w:rPr>
          <w:rFonts w:cs="Arial"/>
          <w:szCs w:val="20"/>
        </w:rPr>
        <w:t>.</w:t>
      </w:r>
      <w:r w:rsidR="00DA2A3A">
        <w:rPr>
          <w:rFonts w:cs="Arial"/>
          <w:szCs w:val="20"/>
        </w:rPr>
        <w:t xml:space="preserve"> </w:t>
      </w:r>
    </w:p>
    <w:p w14:paraId="6D0E8079" w14:textId="77777777" w:rsidR="00784234" w:rsidRPr="00BE2CA0" w:rsidRDefault="00784234" w:rsidP="00804FEA">
      <w:pPr>
        <w:jc w:val="both"/>
        <w:rPr>
          <w:rFonts w:cs="Arial"/>
          <w:szCs w:val="20"/>
        </w:rPr>
      </w:pPr>
    </w:p>
    <w:p w14:paraId="715CF07D" w14:textId="23F6C29B" w:rsidR="0041639E" w:rsidRPr="00BE2CA0" w:rsidRDefault="0041639E" w:rsidP="001B32EF">
      <w:pPr>
        <w:pStyle w:val="Naslov2"/>
      </w:pPr>
      <w:bookmarkStart w:id="11" w:name="_Toc138763401"/>
      <w:r w:rsidRPr="00BE2CA0">
        <w:t>POVZETEK UGOTOVITEV IN PRIPOROČIL</w:t>
      </w:r>
      <w:bookmarkEnd w:id="11"/>
      <w:r w:rsidRPr="00BE2CA0">
        <w:t xml:space="preserve"> </w:t>
      </w:r>
    </w:p>
    <w:p w14:paraId="1582E206" w14:textId="77777777" w:rsidR="0041639E" w:rsidRDefault="0041639E" w:rsidP="0041639E">
      <w:pPr>
        <w:ind w:left="720"/>
        <w:jc w:val="both"/>
        <w:rPr>
          <w:rFonts w:eastAsia="Candara" w:cs="Arial"/>
          <w:szCs w:val="20"/>
        </w:rPr>
      </w:pPr>
    </w:p>
    <w:p w14:paraId="01E685C0" w14:textId="2046F0D9" w:rsidR="003D5046" w:rsidRDefault="003D5046" w:rsidP="003D5046">
      <w:pPr>
        <w:pStyle w:val="Body"/>
        <w:spacing w:before="120" w:line="276" w:lineRule="auto"/>
        <w:rPr>
          <w:sz w:val="20"/>
          <w:szCs w:val="20"/>
        </w:rPr>
      </w:pPr>
      <w:r w:rsidRPr="00026740">
        <w:rPr>
          <w:sz w:val="20"/>
          <w:szCs w:val="20"/>
        </w:rPr>
        <w:t>V tej točki so prikazane najpomembnejše ugotovitve</w:t>
      </w:r>
      <w:r w:rsidR="00C43EF7">
        <w:rPr>
          <w:sz w:val="20"/>
          <w:szCs w:val="20"/>
        </w:rPr>
        <w:t xml:space="preserve"> (slabosti)</w:t>
      </w:r>
      <w:r w:rsidRPr="00026740">
        <w:rPr>
          <w:sz w:val="20"/>
          <w:szCs w:val="20"/>
        </w:rPr>
        <w:t xml:space="preserve"> in priporočila</w:t>
      </w:r>
      <w:r>
        <w:rPr>
          <w:sz w:val="20"/>
          <w:szCs w:val="20"/>
        </w:rPr>
        <w:t>, in sicer:</w:t>
      </w:r>
    </w:p>
    <w:p w14:paraId="1439FDCE" w14:textId="79F39F90" w:rsidR="003D5046" w:rsidRPr="00571846" w:rsidRDefault="002F566A" w:rsidP="00D76EC3">
      <w:pPr>
        <w:pStyle w:val="Body"/>
        <w:numPr>
          <w:ilvl w:val="0"/>
          <w:numId w:val="33"/>
        </w:numPr>
        <w:spacing w:before="120" w:line="276" w:lineRule="auto"/>
        <w:rPr>
          <w:sz w:val="20"/>
          <w:szCs w:val="20"/>
        </w:rPr>
      </w:pPr>
      <w:r>
        <w:rPr>
          <w:sz w:val="20"/>
          <w:szCs w:val="20"/>
        </w:rPr>
        <w:t>M</w:t>
      </w:r>
      <w:r w:rsidR="003342A0" w:rsidRPr="00575EC6">
        <w:rPr>
          <w:sz w:val="20"/>
          <w:szCs w:val="20"/>
        </w:rPr>
        <w:t>edsebojn</w:t>
      </w:r>
      <w:r>
        <w:rPr>
          <w:sz w:val="20"/>
          <w:szCs w:val="20"/>
        </w:rPr>
        <w:t xml:space="preserve">a </w:t>
      </w:r>
      <w:r w:rsidR="003342A0" w:rsidRPr="00575EC6">
        <w:rPr>
          <w:sz w:val="20"/>
          <w:szCs w:val="20"/>
        </w:rPr>
        <w:t xml:space="preserve"> razmerj</w:t>
      </w:r>
      <w:r>
        <w:rPr>
          <w:sz w:val="20"/>
          <w:szCs w:val="20"/>
        </w:rPr>
        <w:t>a</w:t>
      </w:r>
      <w:r w:rsidR="003342A0" w:rsidRPr="00575EC6">
        <w:rPr>
          <w:sz w:val="20"/>
          <w:szCs w:val="20"/>
        </w:rPr>
        <w:t xml:space="preserve"> med ministrstvom, kot nosilnim organom  in DRSV, kot izvajalcem ukrepa</w:t>
      </w:r>
      <w:r w:rsidR="00575EC6">
        <w:rPr>
          <w:sz w:val="20"/>
          <w:szCs w:val="20"/>
        </w:rPr>
        <w:t xml:space="preserve"> </w:t>
      </w:r>
      <w:r>
        <w:rPr>
          <w:sz w:val="20"/>
          <w:szCs w:val="20"/>
        </w:rPr>
        <w:t xml:space="preserve">so </w:t>
      </w:r>
      <w:r w:rsidR="00172A8E">
        <w:rPr>
          <w:sz w:val="20"/>
          <w:szCs w:val="20"/>
        </w:rPr>
        <w:t>bila</w:t>
      </w:r>
      <w:r>
        <w:rPr>
          <w:sz w:val="20"/>
          <w:szCs w:val="20"/>
        </w:rPr>
        <w:t xml:space="preserve"> v </w:t>
      </w:r>
      <w:r w:rsidR="00172A8E">
        <w:rPr>
          <w:sz w:val="20"/>
          <w:szCs w:val="20"/>
        </w:rPr>
        <w:t xml:space="preserve"> </w:t>
      </w:r>
      <w:r w:rsidR="003342A0" w:rsidRPr="00575EC6">
        <w:rPr>
          <w:sz w:val="20"/>
          <w:szCs w:val="20"/>
        </w:rPr>
        <w:t xml:space="preserve"> formaln</w:t>
      </w:r>
      <w:r>
        <w:rPr>
          <w:sz w:val="20"/>
          <w:szCs w:val="20"/>
        </w:rPr>
        <w:t xml:space="preserve">i obliki </w:t>
      </w:r>
      <w:r w:rsidR="003342A0" w:rsidRPr="00575EC6">
        <w:rPr>
          <w:sz w:val="20"/>
          <w:szCs w:val="20"/>
        </w:rPr>
        <w:t xml:space="preserve"> </w:t>
      </w:r>
      <w:r w:rsidR="006512A9">
        <w:rPr>
          <w:sz w:val="20"/>
          <w:szCs w:val="20"/>
        </w:rPr>
        <w:t xml:space="preserve">sprejeta </w:t>
      </w:r>
      <w:r w:rsidR="003342A0" w:rsidRPr="00575EC6">
        <w:rPr>
          <w:sz w:val="20"/>
          <w:szCs w:val="20"/>
        </w:rPr>
        <w:t xml:space="preserve"> šele 31. 5. 2022, z izdajo sklepa</w:t>
      </w:r>
      <w:r w:rsidR="00794804">
        <w:rPr>
          <w:sz w:val="20"/>
          <w:szCs w:val="20"/>
        </w:rPr>
        <w:t xml:space="preserve">. </w:t>
      </w:r>
      <w:r w:rsidR="003342A0" w:rsidRPr="00571846">
        <w:rPr>
          <w:sz w:val="20"/>
          <w:szCs w:val="20"/>
        </w:rPr>
        <w:t>D</w:t>
      </w:r>
      <w:r w:rsidR="00D76EC3" w:rsidRPr="00571846">
        <w:rPr>
          <w:sz w:val="20"/>
          <w:szCs w:val="20"/>
        </w:rPr>
        <w:t>ne 7. 12. 2022 je bil izdan nov sklep, ki vsebuje elemente operativnega sporazuma.  Pripravljen</w:t>
      </w:r>
      <w:r w:rsidR="00C43EF7">
        <w:rPr>
          <w:sz w:val="20"/>
          <w:szCs w:val="20"/>
        </w:rPr>
        <w:t>a</w:t>
      </w:r>
      <w:r w:rsidR="00D76EC3" w:rsidRPr="00571846">
        <w:rPr>
          <w:sz w:val="20"/>
          <w:szCs w:val="20"/>
        </w:rPr>
        <w:t xml:space="preserve"> s</w:t>
      </w:r>
      <w:r w:rsidR="00C43EF7">
        <w:rPr>
          <w:sz w:val="20"/>
          <w:szCs w:val="20"/>
        </w:rPr>
        <w:t>ta</w:t>
      </w:r>
      <w:r w:rsidR="00D76EC3" w:rsidRPr="00571846">
        <w:rPr>
          <w:sz w:val="20"/>
          <w:szCs w:val="20"/>
        </w:rPr>
        <w:t xml:space="preserve"> bil</w:t>
      </w:r>
      <w:r w:rsidR="00C43EF7">
        <w:rPr>
          <w:sz w:val="20"/>
          <w:szCs w:val="20"/>
        </w:rPr>
        <w:t>a</w:t>
      </w:r>
      <w:r w:rsidR="00D76EC3" w:rsidRPr="00571846">
        <w:rPr>
          <w:sz w:val="20"/>
          <w:szCs w:val="20"/>
        </w:rPr>
        <w:t xml:space="preserve"> Opis izvajanja in spremljanja NOO (13. 8. 2021)  in Priročnik o načinu izvajanja Mehanizma za okrevanje in odpornost na Ministrstvu za okolje in prostor</w:t>
      </w:r>
      <w:r w:rsidR="0029679E" w:rsidRPr="00571846">
        <w:rPr>
          <w:sz w:val="20"/>
          <w:szCs w:val="20"/>
        </w:rPr>
        <w:t xml:space="preserve"> (18. 5. 2022)</w:t>
      </w:r>
      <w:r w:rsidR="00D76EC3" w:rsidRPr="00571846">
        <w:rPr>
          <w:sz w:val="20"/>
          <w:szCs w:val="20"/>
        </w:rPr>
        <w:t>,</w:t>
      </w:r>
      <w:r w:rsidR="00C43EF7">
        <w:rPr>
          <w:sz w:val="20"/>
          <w:szCs w:val="20"/>
        </w:rPr>
        <w:t xml:space="preserve"> vendar </w:t>
      </w:r>
      <w:r w:rsidR="00D76EC3" w:rsidRPr="00571846">
        <w:rPr>
          <w:sz w:val="20"/>
          <w:szCs w:val="20"/>
        </w:rPr>
        <w:t>iz razpoložljive dokumentacije ni razvidno, da bi bil</w:t>
      </w:r>
      <w:r w:rsidR="00C43EF7">
        <w:rPr>
          <w:sz w:val="20"/>
          <w:szCs w:val="20"/>
        </w:rPr>
        <w:t>a</w:t>
      </w:r>
      <w:r w:rsidR="00D76EC3" w:rsidRPr="00571846">
        <w:rPr>
          <w:sz w:val="20"/>
          <w:szCs w:val="20"/>
        </w:rPr>
        <w:t xml:space="preserve"> sprejet</w:t>
      </w:r>
      <w:r w:rsidR="00C43EF7">
        <w:rPr>
          <w:sz w:val="20"/>
          <w:szCs w:val="20"/>
        </w:rPr>
        <w:t>a</w:t>
      </w:r>
      <w:r w:rsidR="00D76EC3" w:rsidRPr="00571846">
        <w:rPr>
          <w:sz w:val="20"/>
          <w:szCs w:val="20"/>
        </w:rPr>
        <w:t>.  Opis sistema upravljanja in nadzor ter krovna navodila za izvajanje  nosilnega organa MNVP so bila sprejeta 31. 3. 2023</w:t>
      </w:r>
      <w:r w:rsidR="00784234">
        <w:rPr>
          <w:sz w:val="20"/>
          <w:szCs w:val="20"/>
        </w:rPr>
        <w:t xml:space="preserve">, do roka postavljenega s strani URSOO. </w:t>
      </w:r>
    </w:p>
    <w:p w14:paraId="0C467961" w14:textId="4DDCB2AC" w:rsidR="00D76EC3" w:rsidRDefault="00D76EC3" w:rsidP="00D76EC3">
      <w:pPr>
        <w:pStyle w:val="Body"/>
        <w:numPr>
          <w:ilvl w:val="0"/>
          <w:numId w:val="33"/>
        </w:numPr>
        <w:spacing w:before="120" w:line="276" w:lineRule="auto"/>
        <w:rPr>
          <w:sz w:val="20"/>
          <w:szCs w:val="20"/>
        </w:rPr>
      </w:pPr>
      <w:r>
        <w:rPr>
          <w:sz w:val="20"/>
          <w:szCs w:val="20"/>
        </w:rPr>
        <w:t>V dokumentarnem sistemu Krpan niso zavedeni vsi ključni dokumenti</w:t>
      </w:r>
      <w:r w:rsidR="00CC6B6C">
        <w:rPr>
          <w:sz w:val="20"/>
          <w:szCs w:val="20"/>
        </w:rPr>
        <w:t>, prav tako določeni dokumenti v pregledu, niso bili predloženi</w:t>
      </w:r>
      <w:r w:rsidR="00552CFB">
        <w:rPr>
          <w:sz w:val="20"/>
          <w:szCs w:val="20"/>
        </w:rPr>
        <w:t xml:space="preserve">. </w:t>
      </w:r>
    </w:p>
    <w:p w14:paraId="0A938B75" w14:textId="2CD65362" w:rsidR="00552CFB" w:rsidRPr="00673995" w:rsidRDefault="00620027" w:rsidP="00552CFB">
      <w:pPr>
        <w:pStyle w:val="Body"/>
        <w:numPr>
          <w:ilvl w:val="0"/>
          <w:numId w:val="33"/>
        </w:numPr>
        <w:spacing w:before="120" w:line="276" w:lineRule="auto"/>
        <w:rPr>
          <w:sz w:val="20"/>
          <w:szCs w:val="20"/>
        </w:rPr>
      </w:pPr>
      <w:r w:rsidRPr="00552CFB">
        <w:rPr>
          <w:sz w:val="20"/>
          <w:szCs w:val="20"/>
        </w:rPr>
        <w:t>Določena navodila in usmeritve</w:t>
      </w:r>
      <w:r w:rsidR="00967463" w:rsidRPr="00552CFB">
        <w:rPr>
          <w:sz w:val="20"/>
          <w:szCs w:val="20"/>
        </w:rPr>
        <w:t xml:space="preserve"> (informacije)</w:t>
      </w:r>
      <w:r w:rsidRPr="00552CFB">
        <w:rPr>
          <w:sz w:val="20"/>
          <w:szCs w:val="20"/>
        </w:rPr>
        <w:t xml:space="preserve"> s strani ministrstva so bil</w:t>
      </w:r>
      <w:r w:rsidR="00967463" w:rsidRPr="00552CFB">
        <w:rPr>
          <w:sz w:val="20"/>
          <w:szCs w:val="20"/>
        </w:rPr>
        <w:t>e</w:t>
      </w:r>
      <w:r w:rsidRPr="00552CFB">
        <w:rPr>
          <w:sz w:val="20"/>
          <w:szCs w:val="20"/>
        </w:rPr>
        <w:t xml:space="preserve"> dan</w:t>
      </w:r>
      <w:r w:rsidR="00967463" w:rsidRPr="00552CFB">
        <w:rPr>
          <w:sz w:val="20"/>
          <w:szCs w:val="20"/>
        </w:rPr>
        <w:t>e</w:t>
      </w:r>
      <w:r w:rsidRPr="00552CFB">
        <w:rPr>
          <w:sz w:val="20"/>
          <w:szCs w:val="20"/>
        </w:rPr>
        <w:t xml:space="preserve"> na sestankih koordinacijske skupine pri</w:t>
      </w:r>
      <w:r w:rsidR="004878A3" w:rsidRPr="00552CFB">
        <w:rPr>
          <w:sz w:val="20"/>
          <w:szCs w:val="20"/>
        </w:rPr>
        <w:t xml:space="preserve"> prejšnji</w:t>
      </w:r>
      <w:r w:rsidRPr="00552CFB">
        <w:rPr>
          <w:sz w:val="20"/>
          <w:szCs w:val="20"/>
        </w:rPr>
        <w:t xml:space="preserve"> </w:t>
      </w:r>
      <w:r w:rsidR="004878A3" w:rsidRPr="00552CFB">
        <w:rPr>
          <w:sz w:val="20"/>
          <w:szCs w:val="20"/>
        </w:rPr>
        <w:t>državni sekretarki</w:t>
      </w:r>
      <w:r w:rsidRPr="00552CFB">
        <w:rPr>
          <w:sz w:val="20"/>
          <w:szCs w:val="20"/>
        </w:rPr>
        <w:t>, vendar iz pregledanih ključnih zapisnikov sestankov,  le to ni bilo razvidno</w:t>
      </w:r>
      <w:r w:rsidR="00A84E2B" w:rsidRPr="00552CFB">
        <w:rPr>
          <w:sz w:val="20"/>
          <w:szCs w:val="20"/>
        </w:rPr>
        <w:t xml:space="preserve"> v celoti, </w:t>
      </w:r>
      <w:r w:rsidR="003D1E8D" w:rsidRPr="00552CFB">
        <w:rPr>
          <w:sz w:val="20"/>
          <w:szCs w:val="20"/>
        </w:rPr>
        <w:t xml:space="preserve">prav tako tudi ne iz  razpoložljive dokumentacije. </w:t>
      </w:r>
    </w:p>
    <w:p w14:paraId="03613089" w14:textId="74BBF097" w:rsidR="00D82324" w:rsidRPr="00D82324" w:rsidRDefault="00CC6B6C" w:rsidP="006E73A4">
      <w:pPr>
        <w:pStyle w:val="Body"/>
        <w:numPr>
          <w:ilvl w:val="0"/>
          <w:numId w:val="33"/>
        </w:numPr>
        <w:spacing w:before="120" w:line="276" w:lineRule="auto"/>
        <w:rPr>
          <w:bCs/>
          <w:sz w:val="20"/>
          <w:szCs w:val="20"/>
        </w:rPr>
      </w:pPr>
      <w:r w:rsidRPr="00D82324">
        <w:rPr>
          <w:sz w:val="20"/>
          <w:szCs w:val="20"/>
        </w:rPr>
        <w:t>Osnova za</w:t>
      </w:r>
      <w:r w:rsidR="003342A0" w:rsidRPr="00D82324">
        <w:rPr>
          <w:sz w:val="20"/>
          <w:szCs w:val="20"/>
        </w:rPr>
        <w:t xml:space="preserve"> nabor</w:t>
      </w:r>
      <w:r w:rsidR="0064032C" w:rsidRPr="00D82324">
        <w:rPr>
          <w:sz w:val="20"/>
          <w:szCs w:val="20"/>
        </w:rPr>
        <w:t xml:space="preserve"> </w:t>
      </w:r>
      <w:r w:rsidRPr="00D82324">
        <w:rPr>
          <w:sz w:val="20"/>
          <w:szCs w:val="20"/>
        </w:rPr>
        <w:t>projektov NOO, s strani SO DRSV je bil nabor protipoplavnih gradbenih ukrepov iz NZPO SII, ki se je v času</w:t>
      </w:r>
      <w:r w:rsidR="003342A0" w:rsidRPr="00D82324">
        <w:rPr>
          <w:sz w:val="20"/>
          <w:szCs w:val="20"/>
        </w:rPr>
        <w:t xml:space="preserve"> nabora projektov NOO</w:t>
      </w:r>
      <w:r w:rsidRPr="00D82324">
        <w:rPr>
          <w:sz w:val="20"/>
          <w:szCs w:val="20"/>
        </w:rPr>
        <w:t xml:space="preserve"> vzporedno priprav</w:t>
      </w:r>
      <w:r w:rsidR="003342A0" w:rsidRPr="00D82324">
        <w:rPr>
          <w:sz w:val="20"/>
          <w:szCs w:val="20"/>
        </w:rPr>
        <w:t>ljal</w:t>
      </w:r>
      <w:r w:rsidR="00F804DC">
        <w:rPr>
          <w:sz w:val="20"/>
          <w:szCs w:val="20"/>
        </w:rPr>
        <w:t xml:space="preserve">. NZPO S II </w:t>
      </w:r>
      <w:r w:rsidRPr="00D82324">
        <w:rPr>
          <w:sz w:val="20"/>
          <w:szCs w:val="20"/>
        </w:rPr>
        <w:t xml:space="preserve"> je bil formalno sprejet 30. 3. 2023.  </w:t>
      </w:r>
      <w:r w:rsidR="003342A0" w:rsidRPr="00D82324">
        <w:rPr>
          <w:sz w:val="20"/>
          <w:szCs w:val="20"/>
        </w:rPr>
        <w:t xml:space="preserve">Nabor </w:t>
      </w:r>
      <w:r w:rsidRPr="00D82324">
        <w:rPr>
          <w:sz w:val="20"/>
          <w:szCs w:val="20"/>
        </w:rPr>
        <w:t>projektov</w:t>
      </w:r>
      <w:r w:rsidR="003342A0" w:rsidRPr="00D82324">
        <w:rPr>
          <w:sz w:val="20"/>
          <w:szCs w:val="20"/>
        </w:rPr>
        <w:t xml:space="preserve"> NOO</w:t>
      </w:r>
      <w:r w:rsidRPr="00D82324">
        <w:rPr>
          <w:sz w:val="20"/>
          <w:szCs w:val="20"/>
        </w:rPr>
        <w:t xml:space="preserve"> </w:t>
      </w:r>
      <w:r w:rsidR="00397C35" w:rsidRPr="00D82324">
        <w:rPr>
          <w:sz w:val="20"/>
          <w:szCs w:val="20"/>
        </w:rPr>
        <w:t xml:space="preserve">s strani SO DRSV </w:t>
      </w:r>
      <w:r w:rsidRPr="00D82324">
        <w:rPr>
          <w:sz w:val="20"/>
          <w:szCs w:val="20"/>
        </w:rPr>
        <w:t xml:space="preserve">je potekal v obdobju od meseca marca </w:t>
      </w:r>
      <w:r w:rsidR="002D05A7" w:rsidRPr="00D82324">
        <w:rPr>
          <w:sz w:val="20"/>
          <w:szCs w:val="20"/>
        </w:rPr>
        <w:t xml:space="preserve">2021 </w:t>
      </w:r>
      <w:r w:rsidRPr="00D82324">
        <w:rPr>
          <w:sz w:val="20"/>
          <w:szCs w:val="20"/>
        </w:rPr>
        <w:t>do avgusta 2021</w:t>
      </w:r>
      <w:r w:rsidR="00B90181">
        <w:rPr>
          <w:sz w:val="20"/>
          <w:szCs w:val="20"/>
        </w:rPr>
        <w:t>, deloma v času, ko NOO še ni bil sprejet in odobren.</w:t>
      </w:r>
    </w:p>
    <w:p w14:paraId="7D38A913" w14:textId="6EB60B96" w:rsidR="006512A9" w:rsidRDefault="00F52F3F" w:rsidP="00D12E3F">
      <w:pPr>
        <w:pStyle w:val="Body"/>
        <w:numPr>
          <w:ilvl w:val="0"/>
          <w:numId w:val="33"/>
        </w:numPr>
        <w:spacing w:before="120" w:line="276" w:lineRule="auto"/>
        <w:rPr>
          <w:bCs/>
          <w:sz w:val="20"/>
          <w:szCs w:val="20"/>
        </w:rPr>
      </w:pPr>
      <w:r w:rsidRPr="00C43EF7">
        <w:rPr>
          <w:sz w:val="20"/>
          <w:szCs w:val="20"/>
        </w:rPr>
        <w:t xml:space="preserve">Vodje SO  </w:t>
      </w:r>
      <w:proofErr w:type="spellStart"/>
      <w:r w:rsidRPr="00C43EF7">
        <w:rPr>
          <w:sz w:val="20"/>
          <w:szCs w:val="20"/>
        </w:rPr>
        <w:t>so</w:t>
      </w:r>
      <w:proofErr w:type="spellEnd"/>
      <w:r w:rsidR="007C1EB6">
        <w:rPr>
          <w:sz w:val="20"/>
          <w:szCs w:val="20"/>
        </w:rPr>
        <w:t xml:space="preserve"> </w:t>
      </w:r>
      <w:r w:rsidRPr="00C43EF7">
        <w:rPr>
          <w:sz w:val="20"/>
          <w:szCs w:val="20"/>
        </w:rPr>
        <w:t>na podlagi kriterijev (</w:t>
      </w:r>
      <w:r w:rsidRPr="00C43EF7">
        <w:rPr>
          <w:bCs/>
          <w:sz w:val="20"/>
          <w:szCs w:val="20"/>
        </w:rPr>
        <w:t xml:space="preserve">projekt se nahaja na OPVP ali z vplivom na OPVP, </w:t>
      </w:r>
      <w:r w:rsidR="00A12D90">
        <w:rPr>
          <w:bCs/>
          <w:sz w:val="20"/>
          <w:szCs w:val="20"/>
        </w:rPr>
        <w:t xml:space="preserve">veljavni </w:t>
      </w:r>
      <w:r w:rsidRPr="00C43EF7">
        <w:rPr>
          <w:bCs/>
          <w:sz w:val="20"/>
          <w:szCs w:val="20"/>
        </w:rPr>
        <w:t>prostorski akt</w:t>
      </w:r>
      <w:r w:rsidR="00A12D90">
        <w:rPr>
          <w:bCs/>
          <w:sz w:val="20"/>
          <w:szCs w:val="20"/>
        </w:rPr>
        <w:t xml:space="preserve"> - umestitev v prostor</w:t>
      </w:r>
      <w:r w:rsidRPr="00C43EF7">
        <w:rPr>
          <w:bCs/>
          <w:sz w:val="20"/>
          <w:szCs w:val="20"/>
        </w:rPr>
        <w:t>, izvedljivost projekta)</w:t>
      </w:r>
      <w:r w:rsidR="006730CA" w:rsidRPr="00C43EF7">
        <w:rPr>
          <w:bCs/>
          <w:sz w:val="20"/>
          <w:szCs w:val="20"/>
        </w:rPr>
        <w:t xml:space="preserve">, </w:t>
      </w:r>
      <w:r w:rsidRPr="00C43EF7">
        <w:rPr>
          <w:bCs/>
          <w:sz w:val="20"/>
          <w:szCs w:val="20"/>
        </w:rPr>
        <w:t>pripravili nabor projektov NOO, ki jih je koordinatorka DRSV združila v tabelo skupnega nabora</w:t>
      </w:r>
      <w:r w:rsidR="00900960" w:rsidRPr="00C43EF7">
        <w:rPr>
          <w:bCs/>
          <w:sz w:val="20"/>
          <w:szCs w:val="20"/>
        </w:rPr>
        <w:t xml:space="preserve"> NOO,</w:t>
      </w:r>
      <w:r w:rsidRPr="00C43EF7">
        <w:rPr>
          <w:bCs/>
          <w:sz w:val="20"/>
          <w:szCs w:val="20"/>
        </w:rPr>
        <w:t xml:space="preserve"> ki pa se je še dopolnjevala.  </w:t>
      </w:r>
      <w:r w:rsidR="00B540D0" w:rsidRPr="00C43EF7">
        <w:rPr>
          <w:sz w:val="20"/>
          <w:szCs w:val="20"/>
        </w:rPr>
        <w:t>V</w:t>
      </w:r>
      <w:r w:rsidR="00596779">
        <w:rPr>
          <w:sz w:val="20"/>
          <w:szCs w:val="20"/>
        </w:rPr>
        <w:t xml:space="preserve"> </w:t>
      </w:r>
      <w:r w:rsidR="00B540D0" w:rsidRPr="00C43EF7">
        <w:rPr>
          <w:sz w:val="20"/>
          <w:szCs w:val="20"/>
        </w:rPr>
        <w:t xml:space="preserve"> nabor projektov NOO,  niso bili vključeni vsi predlogi SO Srednja Sava in Drava, </w:t>
      </w:r>
      <w:r w:rsidR="00B540D0" w:rsidRPr="00275D26">
        <w:rPr>
          <w:sz w:val="20"/>
          <w:szCs w:val="20"/>
        </w:rPr>
        <w:t xml:space="preserve">o čemer </w:t>
      </w:r>
      <w:r w:rsidR="008361C7" w:rsidRPr="00275D26">
        <w:rPr>
          <w:sz w:val="20"/>
          <w:szCs w:val="20"/>
        </w:rPr>
        <w:t>vodj</w:t>
      </w:r>
      <w:r w:rsidR="00794804">
        <w:rPr>
          <w:sz w:val="20"/>
          <w:szCs w:val="20"/>
        </w:rPr>
        <w:t>em</w:t>
      </w:r>
      <w:r w:rsidR="008361C7" w:rsidRPr="00275D26">
        <w:rPr>
          <w:sz w:val="20"/>
          <w:szCs w:val="20"/>
        </w:rPr>
        <w:t xml:space="preserve"> </w:t>
      </w:r>
      <w:r w:rsidR="00B540D0" w:rsidRPr="00275D26">
        <w:rPr>
          <w:sz w:val="20"/>
          <w:szCs w:val="20"/>
        </w:rPr>
        <w:t xml:space="preserve">SO </w:t>
      </w:r>
      <w:r w:rsidR="00EE194C" w:rsidRPr="00275D26">
        <w:rPr>
          <w:sz w:val="20"/>
          <w:szCs w:val="20"/>
        </w:rPr>
        <w:t xml:space="preserve">po pojasnilu, </w:t>
      </w:r>
      <w:r w:rsidR="00B540D0" w:rsidRPr="00275D26">
        <w:rPr>
          <w:sz w:val="20"/>
          <w:szCs w:val="20"/>
        </w:rPr>
        <w:t>ni</w:t>
      </w:r>
      <w:r w:rsidR="00794804">
        <w:rPr>
          <w:sz w:val="20"/>
          <w:szCs w:val="20"/>
        </w:rPr>
        <w:t xml:space="preserve"> bilo znano, zakaj ne. </w:t>
      </w:r>
      <w:r w:rsidR="00B540D0" w:rsidRPr="00275D26">
        <w:rPr>
          <w:sz w:val="20"/>
          <w:szCs w:val="20"/>
        </w:rPr>
        <w:t xml:space="preserve">  </w:t>
      </w:r>
      <w:r w:rsidRPr="00C43EF7">
        <w:rPr>
          <w:bCs/>
          <w:sz w:val="20"/>
          <w:szCs w:val="20"/>
        </w:rPr>
        <w:t>V tabel</w:t>
      </w:r>
      <w:r w:rsidR="00461E2C" w:rsidRPr="00C43EF7">
        <w:rPr>
          <w:bCs/>
          <w:sz w:val="20"/>
          <w:szCs w:val="20"/>
        </w:rPr>
        <w:t xml:space="preserve">o potencialnih projektov NOO </w:t>
      </w:r>
      <w:r w:rsidRPr="00C43EF7">
        <w:rPr>
          <w:bCs/>
          <w:sz w:val="20"/>
          <w:szCs w:val="20"/>
        </w:rPr>
        <w:t>s</w:t>
      </w:r>
      <w:r w:rsidR="00794804">
        <w:rPr>
          <w:bCs/>
          <w:sz w:val="20"/>
          <w:szCs w:val="20"/>
        </w:rPr>
        <w:t>o</w:t>
      </w:r>
      <w:r w:rsidRPr="00C43EF7">
        <w:rPr>
          <w:bCs/>
          <w:sz w:val="20"/>
          <w:szCs w:val="20"/>
        </w:rPr>
        <w:t xml:space="preserve"> bil</w:t>
      </w:r>
      <w:r w:rsidR="00794804">
        <w:rPr>
          <w:bCs/>
          <w:sz w:val="20"/>
          <w:szCs w:val="20"/>
        </w:rPr>
        <w:t>i</w:t>
      </w:r>
      <w:r w:rsidR="007F73DF">
        <w:rPr>
          <w:bCs/>
          <w:sz w:val="20"/>
          <w:szCs w:val="20"/>
        </w:rPr>
        <w:t xml:space="preserve"> s strani</w:t>
      </w:r>
      <w:r w:rsidR="00804FEA">
        <w:rPr>
          <w:bCs/>
          <w:sz w:val="20"/>
          <w:szCs w:val="20"/>
        </w:rPr>
        <w:t xml:space="preserve"> </w:t>
      </w:r>
      <w:r w:rsidR="000D157D">
        <w:rPr>
          <w:bCs/>
          <w:sz w:val="20"/>
          <w:szCs w:val="20"/>
        </w:rPr>
        <w:t>t</w:t>
      </w:r>
      <w:r w:rsidR="00341B2E">
        <w:rPr>
          <w:bCs/>
          <w:sz w:val="20"/>
          <w:szCs w:val="20"/>
        </w:rPr>
        <w:t xml:space="preserve">akratnega </w:t>
      </w:r>
      <w:r w:rsidR="007F73DF">
        <w:rPr>
          <w:bCs/>
          <w:sz w:val="20"/>
          <w:szCs w:val="20"/>
        </w:rPr>
        <w:t>vodstva</w:t>
      </w:r>
      <w:r w:rsidRPr="00C43EF7">
        <w:rPr>
          <w:bCs/>
          <w:sz w:val="20"/>
          <w:szCs w:val="20"/>
        </w:rPr>
        <w:t xml:space="preserve"> </w:t>
      </w:r>
      <w:r w:rsidR="007F73DF">
        <w:rPr>
          <w:bCs/>
          <w:sz w:val="20"/>
          <w:szCs w:val="20"/>
        </w:rPr>
        <w:t>dodan</w:t>
      </w:r>
      <w:r w:rsidR="00794804">
        <w:rPr>
          <w:bCs/>
          <w:sz w:val="20"/>
          <w:szCs w:val="20"/>
        </w:rPr>
        <w:t>i</w:t>
      </w:r>
      <w:r w:rsidRPr="00C43EF7">
        <w:rPr>
          <w:bCs/>
          <w:sz w:val="20"/>
          <w:szCs w:val="20"/>
        </w:rPr>
        <w:t xml:space="preserve"> projekt</w:t>
      </w:r>
      <w:r w:rsidR="00794804">
        <w:rPr>
          <w:bCs/>
          <w:sz w:val="20"/>
          <w:szCs w:val="20"/>
        </w:rPr>
        <w:t>i</w:t>
      </w:r>
      <w:r w:rsidRPr="00C43EF7">
        <w:rPr>
          <w:bCs/>
          <w:sz w:val="20"/>
          <w:szCs w:val="20"/>
        </w:rPr>
        <w:t xml:space="preserve"> občin Kostanjevica na Krki</w:t>
      </w:r>
      <w:r w:rsidR="00794804">
        <w:rPr>
          <w:bCs/>
          <w:sz w:val="20"/>
          <w:szCs w:val="20"/>
        </w:rPr>
        <w:t>, Vipava in Logatec (prenos projekta iz Sklada za vode).</w:t>
      </w:r>
    </w:p>
    <w:p w14:paraId="64D47610" w14:textId="2779CC0C" w:rsidR="00A62D00" w:rsidRPr="005E2D53" w:rsidRDefault="00C923A2" w:rsidP="00A62D00">
      <w:pPr>
        <w:pStyle w:val="Body"/>
        <w:numPr>
          <w:ilvl w:val="0"/>
          <w:numId w:val="33"/>
        </w:numPr>
        <w:spacing w:before="120" w:line="276" w:lineRule="auto"/>
        <w:rPr>
          <w:bCs/>
          <w:sz w:val="20"/>
          <w:szCs w:val="20"/>
        </w:rPr>
      </w:pPr>
      <w:r w:rsidRPr="005E2D53">
        <w:rPr>
          <w:sz w:val="20"/>
          <w:szCs w:val="20"/>
        </w:rPr>
        <w:lastRenderedPageBreak/>
        <w:t xml:space="preserve">Komuniciranje in sklepanje sporazumov o skupni izvedbi investicije je potekalo  preko </w:t>
      </w:r>
      <w:r w:rsidR="000D157D" w:rsidRPr="005E2D53">
        <w:rPr>
          <w:sz w:val="20"/>
          <w:szCs w:val="20"/>
        </w:rPr>
        <w:t>t</w:t>
      </w:r>
      <w:r w:rsidR="00341B2E" w:rsidRPr="005E2D53">
        <w:rPr>
          <w:sz w:val="20"/>
          <w:szCs w:val="20"/>
        </w:rPr>
        <w:t>akratnega</w:t>
      </w:r>
      <w:r w:rsidR="00784234" w:rsidRPr="005E2D53">
        <w:rPr>
          <w:sz w:val="20"/>
          <w:szCs w:val="20"/>
        </w:rPr>
        <w:t xml:space="preserve"> </w:t>
      </w:r>
      <w:r w:rsidRPr="005E2D53">
        <w:rPr>
          <w:sz w:val="20"/>
          <w:szCs w:val="20"/>
        </w:rPr>
        <w:t>vodstva DRSV, iz predloženih elektronskih sporočil</w:t>
      </w:r>
      <w:r w:rsidR="00804FEA" w:rsidRPr="005E2D53">
        <w:rPr>
          <w:sz w:val="20"/>
          <w:szCs w:val="20"/>
        </w:rPr>
        <w:t xml:space="preserve"> za vzorčne projekte,</w:t>
      </w:r>
      <w:r w:rsidRPr="005E2D53">
        <w:rPr>
          <w:sz w:val="20"/>
          <w:szCs w:val="20"/>
        </w:rPr>
        <w:t xml:space="preserve"> je razvidno, da so z občinami potekali sestanki</w:t>
      </w:r>
      <w:r w:rsidR="00275D26" w:rsidRPr="005E2D53">
        <w:rPr>
          <w:sz w:val="20"/>
          <w:szCs w:val="20"/>
        </w:rPr>
        <w:t xml:space="preserve">, zapisnikov ni. </w:t>
      </w:r>
      <w:r w:rsidRPr="005E2D53">
        <w:rPr>
          <w:sz w:val="20"/>
          <w:szCs w:val="20"/>
        </w:rPr>
        <w:t xml:space="preserve">  </w:t>
      </w:r>
      <w:r w:rsidR="006512A9" w:rsidRPr="005E2D53">
        <w:rPr>
          <w:bCs/>
          <w:sz w:val="20"/>
          <w:szCs w:val="20"/>
        </w:rPr>
        <w:t xml:space="preserve">O izboru občin, s katerim se bodo izvedli sestanki  je po pojasnilu koordinatorke DRSV odločil bivši direktor DRSV. </w:t>
      </w:r>
      <w:r w:rsidR="00A62D00" w:rsidRPr="005E2D53">
        <w:rPr>
          <w:bCs/>
          <w:sz w:val="20"/>
          <w:szCs w:val="20"/>
        </w:rPr>
        <w:t>Na SO Srednja Sava ni bilo sklenjenega nobenega sporazuma</w:t>
      </w:r>
      <w:r w:rsidR="00794804">
        <w:rPr>
          <w:bCs/>
          <w:sz w:val="20"/>
          <w:szCs w:val="20"/>
        </w:rPr>
        <w:t xml:space="preserve">. Iz odgovora DRSV je razvidno, da so bili na sestanku v avgustu 2021, </w:t>
      </w:r>
      <w:r w:rsidR="00A62D00" w:rsidRPr="005E2D53">
        <w:rPr>
          <w:bCs/>
          <w:sz w:val="20"/>
          <w:szCs w:val="20"/>
        </w:rPr>
        <w:t xml:space="preserve"> predlagani</w:t>
      </w:r>
      <w:r w:rsidR="00794804">
        <w:rPr>
          <w:bCs/>
          <w:sz w:val="20"/>
          <w:szCs w:val="20"/>
        </w:rPr>
        <w:t xml:space="preserve"> </w:t>
      </w:r>
      <w:r w:rsidR="00A62D00" w:rsidRPr="005E2D53">
        <w:rPr>
          <w:bCs/>
          <w:sz w:val="20"/>
          <w:szCs w:val="20"/>
        </w:rPr>
        <w:t>4 potencialni projekti,  pri čemer vodja SO ni bil seznanjen z  razlogi</w:t>
      </w:r>
      <w:r w:rsidR="001C5574">
        <w:rPr>
          <w:bCs/>
          <w:sz w:val="20"/>
          <w:szCs w:val="20"/>
        </w:rPr>
        <w:t xml:space="preserve"> za ne sklenitev</w:t>
      </w:r>
      <w:r w:rsidR="005E2D53">
        <w:rPr>
          <w:bCs/>
          <w:sz w:val="20"/>
          <w:szCs w:val="20"/>
        </w:rPr>
        <w:t>. Razlogi</w:t>
      </w:r>
      <w:r w:rsidR="00A62D00" w:rsidRPr="005E2D53">
        <w:rPr>
          <w:bCs/>
          <w:sz w:val="20"/>
          <w:szCs w:val="20"/>
        </w:rPr>
        <w:t xml:space="preserve"> </w:t>
      </w:r>
      <w:r w:rsidR="005E2D53">
        <w:rPr>
          <w:bCs/>
          <w:sz w:val="20"/>
          <w:szCs w:val="20"/>
        </w:rPr>
        <w:t xml:space="preserve"> za ne sklenitev sporazumov,</w:t>
      </w:r>
      <w:r w:rsidR="00A62D00" w:rsidRPr="005E2D53">
        <w:rPr>
          <w:bCs/>
          <w:sz w:val="20"/>
          <w:szCs w:val="20"/>
        </w:rPr>
        <w:t xml:space="preserve"> </w:t>
      </w:r>
      <w:r w:rsidR="005E2D53">
        <w:rPr>
          <w:bCs/>
          <w:sz w:val="20"/>
          <w:szCs w:val="20"/>
        </w:rPr>
        <w:t>n</w:t>
      </w:r>
      <w:r w:rsidR="00A62D00" w:rsidRPr="005E2D53">
        <w:rPr>
          <w:bCs/>
          <w:sz w:val="20"/>
          <w:szCs w:val="20"/>
        </w:rPr>
        <w:t>iso navedeni pri vseh projektih v tabeli  potencialnih projektov NOO,  posredovani so bili naknadno</w:t>
      </w:r>
      <w:r w:rsidR="001C5574">
        <w:rPr>
          <w:bCs/>
          <w:sz w:val="20"/>
          <w:szCs w:val="20"/>
        </w:rPr>
        <w:t xml:space="preserve">, v odgovoru DRSV. </w:t>
      </w:r>
      <w:r w:rsidR="00A62D00" w:rsidRPr="005E2D53">
        <w:rPr>
          <w:bCs/>
          <w:sz w:val="20"/>
          <w:szCs w:val="20"/>
        </w:rPr>
        <w:t xml:space="preserve">   </w:t>
      </w:r>
      <w:r w:rsidR="001C5574">
        <w:rPr>
          <w:bCs/>
          <w:sz w:val="20"/>
          <w:szCs w:val="20"/>
        </w:rPr>
        <w:t xml:space="preserve">Iz odgovora DRSV je razvidno, da </w:t>
      </w:r>
      <w:r w:rsidR="00166B8D">
        <w:rPr>
          <w:bCs/>
          <w:sz w:val="20"/>
          <w:szCs w:val="20"/>
        </w:rPr>
        <w:t xml:space="preserve"> se </w:t>
      </w:r>
      <w:r w:rsidR="001C5574">
        <w:rPr>
          <w:bCs/>
          <w:sz w:val="20"/>
          <w:szCs w:val="20"/>
        </w:rPr>
        <w:t>na</w:t>
      </w:r>
      <w:r w:rsidR="00A62D00" w:rsidRPr="005E2D53">
        <w:rPr>
          <w:sz w:val="20"/>
          <w:szCs w:val="20"/>
        </w:rPr>
        <w:t xml:space="preserve"> SO Srednje Save med potencialne projekte za financiranje iz NOO uvrščajo 3 projekti, ki jih izvaja DRSV in za katere sklenitev sporazumov ni potrebna.</w:t>
      </w:r>
      <w:r w:rsidR="00A62D00" w:rsidRPr="005E2D53">
        <w:rPr>
          <w:bCs/>
          <w:sz w:val="20"/>
          <w:szCs w:val="20"/>
        </w:rPr>
        <w:t xml:space="preserve"> </w:t>
      </w:r>
    </w:p>
    <w:p w14:paraId="2465CB20" w14:textId="2B0B5CC5" w:rsidR="00A62D00" w:rsidRPr="005E2D53" w:rsidRDefault="00A62D00" w:rsidP="00A62D00">
      <w:pPr>
        <w:pStyle w:val="Body"/>
        <w:spacing w:before="120" w:line="276" w:lineRule="auto"/>
        <w:ind w:left="720"/>
        <w:rPr>
          <w:bCs/>
          <w:sz w:val="20"/>
          <w:szCs w:val="20"/>
        </w:rPr>
      </w:pPr>
      <w:r w:rsidRPr="005E2D53">
        <w:rPr>
          <w:bCs/>
          <w:sz w:val="20"/>
          <w:szCs w:val="20"/>
        </w:rPr>
        <w:t xml:space="preserve">Prav tako tudi na SO Drava niso bili sklenjeni vsi sporazumi, sporazumi </w:t>
      </w:r>
      <w:r w:rsidR="005E2D53">
        <w:rPr>
          <w:bCs/>
          <w:sz w:val="20"/>
          <w:szCs w:val="20"/>
        </w:rPr>
        <w:t>s</w:t>
      </w:r>
      <w:r w:rsidRPr="005E2D53">
        <w:rPr>
          <w:bCs/>
          <w:sz w:val="20"/>
          <w:szCs w:val="20"/>
        </w:rPr>
        <w:t xml:space="preserve"> 3 občinami, ki jih je kot potencialne predlagala vodja SO.</w:t>
      </w:r>
      <w:r w:rsidRPr="005E2D53">
        <w:rPr>
          <w:sz w:val="20"/>
          <w:szCs w:val="20"/>
        </w:rPr>
        <w:t xml:space="preserve"> </w:t>
      </w:r>
    </w:p>
    <w:p w14:paraId="0A0D3BD1" w14:textId="1AD108A1" w:rsidR="00FD665C" w:rsidRPr="006527FE" w:rsidRDefault="001901F1" w:rsidP="00FD665C">
      <w:pPr>
        <w:pStyle w:val="Body"/>
        <w:numPr>
          <w:ilvl w:val="0"/>
          <w:numId w:val="33"/>
        </w:numPr>
        <w:spacing w:before="120" w:line="276" w:lineRule="auto"/>
        <w:rPr>
          <w:sz w:val="20"/>
          <w:szCs w:val="20"/>
        </w:rPr>
      </w:pPr>
      <w:r w:rsidRPr="00FD665C">
        <w:rPr>
          <w:sz w:val="20"/>
          <w:szCs w:val="20"/>
        </w:rPr>
        <w:t xml:space="preserve">Iz pregledanih </w:t>
      </w:r>
      <w:r w:rsidR="007F73DF">
        <w:rPr>
          <w:sz w:val="20"/>
          <w:szCs w:val="20"/>
        </w:rPr>
        <w:t xml:space="preserve">vzorčnih </w:t>
      </w:r>
      <w:r w:rsidRPr="00FD665C">
        <w:rPr>
          <w:sz w:val="20"/>
          <w:szCs w:val="20"/>
        </w:rPr>
        <w:t xml:space="preserve">projektov je razvidno, da </w:t>
      </w:r>
      <w:r w:rsidR="007F73DF">
        <w:rPr>
          <w:sz w:val="20"/>
          <w:szCs w:val="20"/>
        </w:rPr>
        <w:t xml:space="preserve">projekti </w:t>
      </w:r>
      <w:r w:rsidRPr="00FD665C">
        <w:rPr>
          <w:sz w:val="20"/>
          <w:szCs w:val="20"/>
        </w:rPr>
        <w:t>izpolnjujejo kriterije, naveden</w:t>
      </w:r>
      <w:r w:rsidR="00FD665C">
        <w:rPr>
          <w:sz w:val="20"/>
          <w:szCs w:val="20"/>
        </w:rPr>
        <w:t>e</w:t>
      </w:r>
      <w:r w:rsidRPr="00FD665C">
        <w:rPr>
          <w:sz w:val="20"/>
          <w:szCs w:val="20"/>
        </w:rPr>
        <w:t xml:space="preserve"> v sporazumu (vpliv na OPVP in izvedljivost na podlagi pojasnil vodij SO)</w:t>
      </w:r>
      <w:r w:rsidR="00FD665C">
        <w:rPr>
          <w:sz w:val="20"/>
          <w:szCs w:val="20"/>
        </w:rPr>
        <w:t xml:space="preserve">. </w:t>
      </w:r>
      <w:r w:rsidRPr="00FD665C">
        <w:rPr>
          <w:sz w:val="20"/>
          <w:szCs w:val="20"/>
        </w:rPr>
        <w:t xml:space="preserve"> </w:t>
      </w:r>
      <w:r w:rsidR="00FD665C" w:rsidRPr="00FD665C">
        <w:rPr>
          <w:bCs/>
          <w:iCs/>
          <w:sz w:val="20"/>
          <w:szCs w:val="20"/>
        </w:rPr>
        <w:t xml:space="preserve">Pri vseh izbranih projektih so bile izdelane ali so bile v fazi izdelave strokovne podlage (idejni projekt, hidrološko-hidravlične presoje, analize, študije).  </w:t>
      </w:r>
      <w:r w:rsidR="00FD665C" w:rsidRPr="00FD665C">
        <w:rPr>
          <w:sz w:val="20"/>
          <w:szCs w:val="20"/>
        </w:rPr>
        <w:t>Projekti izbranih občin so bili formalno vključeni v NZPO SII, ki je bil sprejet   3</w:t>
      </w:r>
      <w:r w:rsidR="00D37B86">
        <w:rPr>
          <w:sz w:val="20"/>
          <w:szCs w:val="20"/>
        </w:rPr>
        <w:t>0</w:t>
      </w:r>
      <w:r w:rsidR="00FD665C" w:rsidRPr="00FD665C">
        <w:rPr>
          <w:sz w:val="20"/>
          <w:szCs w:val="20"/>
        </w:rPr>
        <w:t>. 3. 2023.</w:t>
      </w:r>
      <w:r w:rsidR="00FD665C" w:rsidRPr="00FD665C">
        <w:rPr>
          <w:bCs/>
          <w:iCs/>
          <w:sz w:val="20"/>
          <w:szCs w:val="20"/>
        </w:rPr>
        <w:t xml:space="preserve"> Nameni naložb oziroma projektov so skladni z določili NOO.</w:t>
      </w:r>
    </w:p>
    <w:p w14:paraId="224FEE6C" w14:textId="18173420" w:rsidR="006527FE" w:rsidRPr="00082D51" w:rsidRDefault="006527FE" w:rsidP="00E77A2F">
      <w:pPr>
        <w:pStyle w:val="Body"/>
        <w:spacing w:before="120" w:line="276" w:lineRule="auto"/>
        <w:ind w:left="720"/>
        <w:rPr>
          <w:bCs/>
          <w:sz w:val="20"/>
          <w:szCs w:val="20"/>
        </w:rPr>
      </w:pPr>
      <w:r w:rsidRPr="006527FE">
        <w:rPr>
          <w:bCs/>
          <w:iCs/>
          <w:sz w:val="20"/>
          <w:szCs w:val="20"/>
        </w:rPr>
        <w:t xml:space="preserve">Vso potrebno tehnično dokumentacijo za pridobitev gradbenega dovoljenja, na osnovi potrjene projektne naloge s strani DRSV, </w:t>
      </w:r>
      <w:r w:rsidR="005E2D53">
        <w:rPr>
          <w:bCs/>
          <w:iCs/>
          <w:sz w:val="20"/>
          <w:szCs w:val="20"/>
        </w:rPr>
        <w:t xml:space="preserve">bodo </w:t>
      </w:r>
      <w:r w:rsidRPr="006527FE">
        <w:rPr>
          <w:bCs/>
          <w:iCs/>
          <w:sz w:val="20"/>
          <w:szCs w:val="20"/>
        </w:rPr>
        <w:t xml:space="preserve">občine  izdelale na podlagi sklenjenega sporazuma o skupni izvedbi investicije.  V sporazumih je navedeno, da bodo pri načrtovanju in izvedbi investicije v največji možni meri upoštevane naravne rešitve in zelena infrastruktura. </w:t>
      </w:r>
      <w:r w:rsidRPr="00082D51">
        <w:rPr>
          <w:bCs/>
          <w:iCs/>
          <w:sz w:val="20"/>
          <w:szCs w:val="20"/>
        </w:rPr>
        <w:t>Šele v tej fazi bodo dejansko izbrani projekti, ki bodo financirani iz NOO in ki  bodo morali izpolnjevati kriterije za potrditev posameznega projekta, ki so navedeni v NOO.</w:t>
      </w:r>
    </w:p>
    <w:p w14:paraId="2C3BF350" w14:textId="77777777" w:rsidR="006527FE" w:rsidRPr="006527FE" w:rsidRDefault="006527FE" w:rsidP="006527FE">
      <w:pPr>
        <w:pStyle w:val="Body"/>
        <w:spacing w:before="120" w:line="276" w:lineRule="auto"/>
        <w:ind w:left="720"/>
        <w:rPr>
          <w:sz w:val="20"/>
          <w:szCs w:val="20"/>
        </w:rPr>
      </w:pPr>
    </w:p>
    <w:p w14:paraId="1F6340FF" w14:textId="77777777" w:rsidR="0041639E" w:rsidRPr="00A868CA" w:rsidRDefault="0041639E" w:rsidP="00A868CA"/>
    <w:p w14:paraId="3DC1484F" w14:textId="65108732" w:rsidR="0041639E" w:rsidRDefault="0041639E" w:rsidP="00A868CA">
      <w:pPr>
        <w:rPr>
          <w:rFonts w:eastAsia="Candara"/>
        </w:rPr>
      </w:pPr>
      <w:r w:rsidRPr="00A868CA">
        <w:rPr>
          <w:rFonts w:eastAsia="Candara"/>
        </w:rPr>
        <w:t xml:space="preserve">V </w:t>
      </w:r>
      <w:r w:rsidR="00027548">
        <w:rPr>
          <w:rFonts w:eastAsia="Candara"/>
        </w:rPr>
        <w:t xml:space="preserve">končnem poročili </w:t>
      </w:r>
      <w:r w:rsidRPr="00A868CA">
        <w:rPr>
          <w:rFonts w:eastAsia="Candara"/>
        </w:rPr>
        <w:t xml:space="preserve">so </w:t>
      </w:r>
      <w:r w:rsidR="00571846">
        <w:rPr>
          <w:rFonts w:eastAsia="Candara"/>
        </w:rPr>
        <w:t xml:space="preserve"> </w:t>
      </w:r>
      <w:r w:rsidRPr="00A868CA">
        <w:rPr>
          <w:rFonts w:eastAsia="Candara"/>
        </w:rPr>
        <w:t>izdan</w:t>
      </w:r>
      <w:r w:rsidR="00E8147B">
        <w:rPr>
          <w:rFonts w:eastAsia="Candara"/>
        </w:rPr>
        <w:t>a</w:t>
      </w:r>
      <w:r w:rsidRPr="00A868CA">
        <w:rPr>
          <w:rFonts w:eastAsia="Candara"/>
        </w:rPr>
        <w:t xml:space="preserve"> naslednj</w:t>
      </w:r>
      <w:r w:rsidR="00E8147B">
        <w:rPr>
          <w:rFonts w:eastAsia="Candara"/>
        </w:rPr>
        <w:t xml:space="preserve">a </w:t>
      </w:r>
      <w:r w:rsidRPr="00A868CA">
        <w:rPr>
          <w:rFonts w:eastAsia="Candara"/>
        </w:rPr>
        <w:t xml:space="preserve"> pomembn</w:t>
      </w:r>
      <w:r w:rsidR="00E8147B">
        <w:rPr>
          <w:rFonts w:eastAsia="Candara"/>
        </w:rPr>
        <w:t>a</w:t>
      </w:r>
      <w:r w:rsidRPr="00A868CA">
        <w:rPr>
          <w:rFonts w:eastAsia="Candara"/>
        </w:rPr>
        <w:t xml:space="preserve"> priporočil</w:t>
      </w:r>
      <w:r w:rsidR="00E8147B">
        <w:rPr>
          <w:rFonts w:eastAsia="Candara"/>
        </w:rPr>
        <w:t>a</w:t>
      </w:r>
      <w:r w:rsidR="00F46142">
        <w:rPr>
          <w:rFonts w:eastAsia="Candara"/>
        </w:rPr>
        <w:t>:</w:t>
      </w:r>
    </w:p>
    <w:p w14:paraId="5AC3D166" w14:textId="25451118" w:rsidR="00F46142" w:rsidRDefault="00F46142" w:rsidP="00A868CA">
      <w:pPr>
        <w:rPr>
          <w:rFonts w:eastAsia="Candara"/>
        </w:rPr>
      </w:pPr>
    </w:p>
    <w:p w14:paraId="13AACD08" w14:textId="03D52738" w:rsidR="001B32EF" w:rsidRDefault="001B32EF" w:rsidP="001B32EF">
      <w:pPr>
        <w:pStyle w:val="Odstavekseznama"/>
        <w:numPr>
          <w:ilvl w:val="0"/>
          <w:numId w:val="34"/>
        </w:numPr>
        <w:spacing w:line="276" w:lineRule="auto"/>
        <w:jc w:val="both"/>
        <w:rPr>
          <w:rFonts w:cs="Arial"/>
          <w:szCs w:val="20"/>
        </w:rPr>
      </w:pPr>
      <w:r w:rsidRPr="001B32EF">
        <w:rPr>
          <w:rFonts w:cs="Arial"/>
          <w:szCs w:val="20"/>
        </w:rPr>
        <w:t>Pr</w:t>
      </w:r>
      <w:r w:rsidR="009E2B3B">
        <w:rPr>
          <w:rFonts w:cs="Arial"/>
          <w:szCs w:val="20"/>
        </w:rPr>
        <w:t>iporočam</w:t>
      </w:r>
      <w:r w:rsidRPr="001B32EF">
        <w:rPr>
          <w:rFonts w:cs="Arial"/>
          <w:szCs w:val="20"/>
        </w:rPr>
        <w:t>, da javni uslužbenci  v dokumentarnem sistemu zagotovijo ustrezno evidentiranje dokumentov v zadevi.</w:t>
      </w:r>
    </w:p>
    <w:p w14:paraId="234E321D" w14:textId="77777777" w:rsidR="00E8147B" w:rsidRDefault="00E8147B" w:rsidP="00E8147B">
      <w:pPr>
        <w:pStyle w:val="Odstavekseznama"/>
        <w:spacing w:line="276" w:lineRule="auto"/>
        <w:jc w:val="both"/>
        <w:rPr>
          <w:rFonts w:cs="Arial"/>
          <w:szCs w:val="20"/>
        </w:rPr>
      </w:pPr>
    </w:p>
    <w:p w14:paraId="4584F099" w14:textId="0B3FF126" w:rsidR="001B32EF" w:rsidRDefault="00E8147B" w:rsidP="00E8147B">
      <w:pPr>
        <w:pStyle w:val="Odstavekseznama"/>
        <w:numPr>
          <w:ilvl w:val="0"/>
          <w:numId w:val="34"/>
        </w:numPr>
        <w:jc w:val="both"/>
        <w:rPr>
          <w:rFonts w:cs="Arial"/>
          <w:bCs/>
          <w:szCs w:val="20"/>
        </w:rPr>
      </w:pPr>
      <w:r w:rsidRPr="00E8147B">
        <w:rPr>
          <w:rFonts w:cs="Arial"/>
          <w:bCs/>
          <w:szCs w:val="20"/>
        </w:rPr>
        <w:t>Priporočam,  da DRSV ponovno  pregleda projekte SO Srednja Sava in SO Drava, ki so bili predlagani</w:t>
      </w:r>
      <w:r w:rsidR="006E06DA">
        <w:rPr>
          <w:rFonts w:cs="Arial"/>
          <w:bCs/>
          <w:szCs w:val="20"/>
        </w:rPr>
        <w:t xml:space="preserve"> s strani SO</w:t>
      </w:r>
      <w:r w:rsidRPr="00E8147B">
        <w:rPr>
          <w:rFonts w:cs="Arial"/>
          <w:bCs/>
          <w:szCs w:val="20"/>
        </w:rPr>
        <w:t xml:space="preserve"> in niso bili vključeni v  nabor projektov NOO.</w:t>
      </w:r>
    </w:p>
    <w:p w14:paraId="2B30A275" w14:textId="77777777" w:rsidR="00E8147B" w:rsidRPr="00E8147B" w:rsidRDefault="00E8147B" w:rsidP="00E8147B">
      <w:pPr>
        <w:pStyle w:val="Odstavekseznama"/>
        <w:jc w:val="both"/>
        <w:rPr>
          <w:rFonts w:cs="Arial"/>
          <w:bCs/>
          <w:szCs w:val="20"/>
        </w:rPr>
      </w:pPr>
    </w:p>
    <w:p w14:paraId="7D2ABC2A" w14:textId="49CEDCEC" w:rsidR="00E8147B" w:rsidRPr="00E8147B" w:rsidRDefault="00E8147B" w:rsidP="00E8147B">
      <w:pPr>
        <w:pStyle w:val="Odstavekseznama"/>
        <w:numPr>
          <w:ilvl w:val="0"/>
          <w:numId w:val="34"/>
        </w:numPr>
        <w:spacing w:line="276" w:lineRule="auto"/>
        <w:jc w:val="both"/>
        <w:rPr>
          <w:rFonts w:cs="Arial"/>
          <w:szCs w:val="20"/>
        </w:rPr>
      </w:pPr>
      <w:r w:rsidRPr="00E8147B">
        <w:rPr>
          <w:rFonts w:cs="Arial"/>
          <w:szCs w:val="20"/>
        </w:rPr>
        <w:t>Priporočam, da DRSV ponovno preveri projekte SO Srednja Sava in SO Drava, s katerimi niso bili sklenjeni sporazumi.</w:t>
      </w:r>
    </w:p>
    <w:p w14:paraId="66343D90" w14:textId="77777777" w:rsidR="00E8147B" w:rsidRPr="001B32EF" w:rsidRDefault="00E8147B" w:rsidP="00E8147B">
      <w:pPr>
        <w:pStyle w:val="Odstavekseznama"/>
        <w:jc w:val="both"/>
        <w:rPr>
          <w:rFonts w:cs="Arial"/>
          <w:bCs/>
          <w:szCs w:val="20"/>
        </w:rPr>
      </w:pPr>
    </w:p>
    <w:p w14:paraId="3AFFD817" w14:textId="77777777" w:rsidR="0041639E" w:rsidRPr="00A868CA" w:rsidRDefault="0041639E" w:rsidP="00A868CA"/>
    <w:p w14:paraId="495C4A70" w14:textId="77777777" w:rsidR="0041639E" w:rsidRPr="00A868CA" w:rsidRDefault="0041639E" w:rsidP="00A868CA"/>
    <w:p w14:paraId="74A08FB0" w14:textId="77777777" w:rsidR="0041639E" w:rsidRPr="00A868CA" w:rsidRDefault="0041639E" w:rsidP="00A868CA">
      <w:pPr>
        <w:rPr>
          <w:rFonts w:eastAsia="Candara"/>
        </w:rPr>
      </w:pPr>
      <w:r w:rsidRPr="00A868CA">
        <w:rPr>
          <w:rFonts w:eastAsia="Candara"/>
        </w:rPr>
        <w:t>Podrobnejši opisi se nahajajo v naslednjem poglavju.</w:t>
      </w:r>
    </w:p>
    <w:p w14:paraId="4EB54D72" w14:textId="77777777" w:rsidR="0041639E" w:rsidRPr="00A868CA" w:rsidRDefault="0041639E" w:rsidP="00A868CA">
      <w:pPr>
        <w:rPr>
          <w:rFonts w:eastAsia="Candara"/>
        </w:rPr>
      </w:pPr>
    </w:p>
    <w:p w14:paraId="29FF13BA" w14:textId="7BAAADD0" w:rsidR="00972E9A" w:rsidRDefault="0041639E" w:rsidP="00972E9A">
      <w:pPr>
        <w:spacing w:after="2"/>
        <w:jc w:val="both"/>
        <w:rPr>
          <w:rFonts w:eastAsia="Arial" w:cs="Arial"/>
          <w:szCs w:val="20"/>
        </w:rPr>
      </w:pPr>
      <w:r w:rsidRPr="00BE2CA0">
        <w:rPr>
          <w:rFonts w:eastAsia="Arial" w:cs="Arial"/>
          <w:szCs w:val="20"/>
        </w:rPr>
        <w:t xml:space="preserve"> </w:t>
      </w:r>
    </w:p>
    <w:p w14:paraId="5DDB0450" w14:textId="3F35FC1A" w:rsidR="00972E9A" w:rsidRDefault="00972E9A" w:rsidP="00972E9A">
      <w:pPr>
        <w:spacing w:after="2"/>
        <w:jc w:val="both"/>
        <w:rPr>
          <w:rFonts w:eastAsia="Arial" w:cs="Arial"/>
          <w:szCs w:val="20"/>
        </w:rPr>
      </w:pPr>
    </w:p>
    <w:p w14:paraId="151552B5" w14:textId="70F52195" w:rsidR="00972E9A" w:rsidRDefault="00972E9A" w:rsidP="00972E9A">
      <w:pPr>
        <w:spacing w:after="2"/>
        <w:jc w:val="both"/>
        <w:rPr>
          <w:rFonts w:eastAsia="Arial" w:cs="Arial"/>
          <w:szCs w:val="20"/>
        </w:rPr>
      </w:pPr>
    </w:p>
    <w:p w14:paraId="0716426D" w14:textId="7BFEF549" w:rsidR="00DD5C5C" w:rsidRDefault="00DD5C5C" w:rsidP="00972E9A">
      <w:pPr>
        <w:spacing w:after="2"/>
        <w:jc w:val="both"/>
        <w:rPr>
          <w:rFonts w:eastAsia="Arial" w:cs="Arial"/>
          <w:szCs w:val="20"/>
        </w:rPr>
      </w:pPr>
    </w:p>
    <w:p w14:paraId="7F14D95E" w14:textId="77777777" w:rsidR="00DD5C5C" w:rsidRPr="00972E9A" w:rsidRDefault="00DD5C5C" w:rsidP="00972E9A">
      <w:pPr>
        <w:spacing w:after="2"/>
        <w:jc w:val="both"/>
        <w:rPr>
          <w:rFonts w:eastAsia="Arial" w:cs="Arial"/>
          <w:szCs w:val="20"/>
        </w:rPr>
      </w:pPr>
    </w:p>
    <w:p w14:paraId="3FCB9332" w14:textId="5C28F2FF" w:rsidR="00B639B8" w:rsidRPr="006437B1" w:rsidRDefault="0041639E" w:rsidP="003526FC">
      <w:pPr>
        <w:pStyle w:val="Naslov1"/>
      </w:pPr>
      <w:bookmarkStart w:id="12" w:name="_Toc138763402"/>
      <w:r w:rsidRPr="00EC243F">
        <w:lastRenderedPageBreak/>
        <w:t>PODROBNEJŠA ODKRITJA, UGOTOVITVE, TVEGANJA IN PRIPOROČILA</w:t>
      </w:r>
      <w:bookmarkEnd w:id="12"/>
      <w:r w:rsidRPr="00EC243F">
        <w:t xml:space="preserve"> </w:t>
      </w:r>
    </w:p>
    <w:p w14:paraId="427E4FDF" w14:textId="77777777" w:rsidR="00B639B8" w:rsidRPr="00EC243F" w:rsidRDefault="00B639B8" w:rsidP="0041639E">
      <w:pPr>
        <w:spacing w:after="14" w:line="247" w:lineRule="auto"/>
        <w:jc w:val="both"/>
        <w:rPr>
          <w:rFonts w:cs="Arial"/>
          <w:b/>
          <w:bCs/>
          <w:szCs w:val="20"/>
        </w:rPr>
      </w:pPr>
    </w:p>
    <w:p w14:paraId="4684BE8E" w14:textId="5707A42E" w:rsidR="00EC243F" w:rsidRDefault="00EC243F" w:rsidP="001B32EF">
      <w:pPr>
        <w:pStyle w:val="Naslov2"/>
      </w:pPr>
      <w:bookmarkStart w:id="13" w:name="_Toc138763403"/>
      <w:r>
        <w:t>SPLOŠNE UGOTOVITVE</w:t>
      </w:r>
      <w:bookmarkEnd w:id="13"/>
    </w:p>
    <w:p w14:paraId="2AE3438B" w14:textId="413DCDB4" w:rsidR="00CE4C13" w:rsidRDefault="00CE4C13" w:rsidP="00CE4C13">
      <w:pPr>
        <w:jc w:val="both"/>
        <w:rPr>
          <w:rFonts w:cs="Arial"/>
          <w:color w:val="111111"/>
          <w:szCs w:val="20"/>
        </w:rPr>
      </w:pPr>
    </w:p>
    <w:p w14:paraId="7B09451C" w14:textId="064F5804" w:rsidR="00501075" w:rsidRPr="00501075" w:rsidRDefault="00501075" w:rsidP="00CE4C13">
      <w:pPr>
        <w:jc w:val="both"/>
        <w:rPr>
          <w:rFonts w:cs="Arial"/>
          <w:color w:val="111111"/>
          <w:szCs w:val="20"/>
          <w:u w:val="single"/>
        </w:rPr>
      </w:pPr>
      <w:r w:rsidRPr="00501075">
        <w:rPr>
          <w:rFonts w:cs="Arial"/>
          <w:color w:val="111111"/>
          <w:szCs w:val="20"/>
          <w:u w:val="single"/>
        </w:rPr>
        <w:t>Ozadje</w:t>
      </w:r>
    </w:p>
    <w:p w14:paraId="2CF034E5" w14:textId="77777777" w:rsidR="00501075" w:rsidRDefault="00501075" w:rsidP="00CE4C13">
      <w:pPr>
        <w:jc w:val="both"/>
        <w:rPr>
          <w:rFonts w:cs="Arial"/>
          <w:color w:val="111111"/>
          <w:szCs w:val="20"/>
        </w:rPr>
      </w:pPr>
    </w:p>
    <w:p w14:paraId="11BB05C2" w14:textId="3E8BF326" w:rsidR="00CE4C13" w:rsidRPr="00C26ED3" w:rsidRDefault="005F51EB" w:rsidP="00CE4C13">
      <w:pPr>
        <w:jc w:val="both"/>
        <w:rPr>
          <w:rFonts w:cs="Arial"/>
          <w:bCs/>
          <w:szCs w:val="20"/>
        </w:rPr>
      </w:pPr>
      <w:r>
        <w:rPr>
          <w:rFonts w:cs="Arial"/>
          <w:color w:val="111111"/>
          <w:szCs w:val="20"/>
        </w:rPr>
        <w:t xml:space="preserve">NOO je </w:t>
      </w:r>
      <w:r w:rsidR="00160B12">
        <w:rPr>
          <w:rFonts w:cs="Arial"/>
          <w:color w:val="111111"/>
          <w:szCs w:val="20"/>
        </w:rPr>
        <w:t xml:space="preserve">Vlada Republike Slovenija sprejela na 72. redni seji, dne 28. 4. 2021. </w:t>
      </w:r>
      <w:r w:rsidR="00CE4C13">
        <w:rPr>
          <w:rFonts w:cs="Arial"/>
          <w:color w:val="111111"/>
          <w:szCs w:val="20"/>
        </w:rPr>
        <w:t xml:space="preserve">NOO, junij 2021, </w:t>
      </w:r>
      <w:r w:rsidR="00160B12">
        <w:rPr>
          <w:rFonts w:cs="Arial"/>
          <w:color w:val="111111"/>
          <w:szCs w:val="20"/>
        </w:rPr>
        <w:t xml:space="preserve">je bil </w:t>
      </w:r>
      <w:r w:rsidR="00CE4C13">
        <w:rPr>
          <w:rFonts w:cs="Arial"/>
          <w:bCs/>
          <w:szCs w:val="20"/>
        </w:rPr>
        <w:t>potrjen z Izvedbenim sklepom Sveta o odobritvi ocene načrta za okrevanje in odpornost za Slovenij</w:t>
      </w:r>
      <w:r w:rsidR="00D15E6E">
        <w:rPr>
          <w:rFonts w:cs="Arial"/>
          <w:bCs/>
          <w:szCs w:val="20"/>
        </w:rPr>
        <w:t>o</w:t>
      </w:r>
      <w:r w:rsidR="00CE4C13">
        <w:rPr>
          <w:rFonts w:cs="Arial"/>
          <w:bCs/>
          <w:szCs w:val="20"/>
        </w:rPr>
        <w:t xml:space="preserve">, z dne 20. 7. 2021 </w:t>
      </w:r>
      <w:r w:rsidR="00160B12">
        <w:rPr>
          <w:rFonts w:cs="Arial"/>
          <w:bCs/>
          <w:szCs w:val="20"/>
        </w:rPr>
        <w:t xml:space="preserve">in </w:t>
      </w:r>
      <w:r w:rsidR="00CE4C13">
        <w:rPr>
          <w:rFonts w:cs="Arial"/>
          <w:bCs/>
          <w:szCs w:val="20"/>
        </w:rPr>
        <w:t xml:space="preserve">je </w:t>
      </w:r>
      <w:r w:rsidR="00CE4C13" w:rsidRPr="00195624">
        <w:rPr>
          <w:rFonts w:cs="Arial"/>
          <w:color w:val="111111"/>
          <w:szCs w:val="20"/>
        </w:rPr>
        <w:t xml:space="preserve">podlaga za </w:t>
      </w:r>
      <w:r w:rsidR="00CE4C13">
        <w:rPr>
          <w:rFonts w:cs="Arial"/>
          <w:color w:val="111111"/>
          <w:szCs w:val="20"/>
        </w:rPr>
        <w:t xml:space="preserve">izvajanje </w:t>
      </w:r>
      <w:r w:rsidR="00CE4C13" w:rsidRPr="00195624">
        <w:rPr>
          <w:rFonts w:cs="Arial"/>
          <w:color w:val="111111"/>
          <w:szCs w:val="20"/>
        </w:rPr>
        <w:t xml:space="preserve"> Mehanizma za okrevanje in odpornost</w:t>
      </w:r>
      <w:r w:rsidR="00CE4C13">
        <w:rPr>
          <w:rFonts w:cs="Arial"/>
          <w:color w:val="111111"/>
          <w:szCs w:val="20"/>
        </w:rPr>
        <w:t xml:space="preserve"> (v nadaljevanju: mehanizem)</w:t>
      </w:r>
      <w:r w:rsidR="00D82324">
        <w:rPr>
          <w:rFonts w:cs="Arial"/>
          <w:color w:val="111111"/>
          <w:szCs w:val="20"/>
        </w:rPr>
        <w:t>.</w:t>
      </w:r>
    </w:p>
    <w:p w14:paraId="4ED89F0B" w14:textId="77777777" w:rsidR="00CE4C13" w:rsidRDefault="00CE4C13" w:rsidP="00CE4C13">
      <w:pPr>
        <w:jc w:val="both"/>
        <w:rPr>
          <w:rFonts w:cs="Arial"/>
          <w:b/>
          <w:szCs w:val="20"/>
        </w:rPr>
      </w:pPr>
    </w:p>
    <w:p w14:paraId="675A5258" w14:textId="77777777" w:rsidR="00CE4C13" w:rsidRPr="00AB3868" w:rsidRDefault="00CE4C13" w:rsidP="00CE4C13">
      <w:pPr>
        <w:jc w:val="both"/>
        <w:rPr>
          <w:rFonts w:cs="Arial"/>
          <w:bCs/>
          <w:szCs w:val="20"/>
        </w:rPr>
      </w:pPr>
      <w:r w:rsidRPr="00AD1C92">
        <w:rPr>
          <w:rFonts w:cs="Arial"/>
          <w:bCs/>
          <w:szCs w:val="20"/>
        </w:rPr>
        <w:t>Z Uredbo o izvajanju Uredbe (EU) o Mehanizmu za okrevanje in odpornost, z dne 20. 10. 2021</w:t>
      </w:r>
      <w:r>
        <w:rPr>
          <w:rFonts w:cs="Arial"/>
          <w:bCs/>
          <w:szCs w:val="20"/>
        </w:rPr>
        <w:t xml:space="preserve"> (v nadaljnjem besedilu: uredba) se določajo pristojni organi, način izvajanja in financiranje mehanizma.  V uredbi je določeno, da se ukrepi izvajajo v skladu z zahtevami iz Uredbe 2021/241/EU, te uredbe, izvedbenega sklepa načrta in smernic o izvajanju načrta, ki jih sprejme minister pristojen za finance. </w:t>
      </w:r>
    </w:p>
    <w:p w14:paraId="0F15E2A6" w14:textId="77777777" w:rsidR="00CE4C13" w:rsidRDefault="00CE4C13" w:rsidP="00CE4C13">
      <w:pPr>
        <w:jc w:val="both"/>
        <w:rPr>
          <w:rFonts w:cs="Arial"/>
          <w:b/>
          <w:szCs w:val="20"/>
        </w:rPr>
      </w:pPr>
    </w:p>
    <w:p w14:paraId="55A4A443" w14:textId="77777777" w:rsidR="00CE4C13" w:rsidRDefault="00CE4C13" w:rsidP="00CE4C13">
      <w:pPr>
        <w:jc w:val="both"/>
        <w:rPr>
          <w:rFonts w:cs="Arial"/>
          <w:bCs/>
          <w:szCs w:val="20"/>
        </w:rPr>
      </w:pPr>
      <w:r>
        <w:rPr>
          <w:rFonts w:cs="Arial"/>
          <w:bCs/>
          <w:szCs w:val="20"/>
        </w:rPr>
        <w:t>V skladu z uredbo so nosilni organi ministrstva in vladne službe, ki so odgovorni za izvajanje ukrepov, na način, da bodo doseženi mejniki in cilji, izvajalci ukrepov pa so ministrstvo, organ v sestavi ministrstva, vladna služba ali oseba javnega prava</w:t>
      </w:r>
      <w:bookmarkStart w:id="14" w:name="_Hlk134787164"/>
      <w:r w:rsidRPr="00712512">
        <w:rPr>
          <w:rFonts w:cs="Arial"/>
          <w:b/>
          <w:szCs w:val="20"/>
        </w:rPr>
        <w:t xml:space="preserve">.  </w:t>
      </w:r>
      <w:r w:rsidRPr="00AD1C92">
        <w:rPr>
          <w:rFonts w:cs="Arial"/>
          <w:bCs/>
          <w:szCs w:val="20"/>
        </w:rPr>
        <w:t>Izvajalci ukrepov delujejo v skladu z usmeritvami in navodili nosilnega organa.</w:t>
      </w:r>
      <w:r w:rsidRPr="00712512">
        <w:rPr>
          <w:rFonts w:cs="Arial"/>
          <w:bCs/>
          <w:szCs w:val="20"/>
        </w:rPr>
        <w:t xml:space="preserve"> </w:t>
      </w:r>
      <w:bookmarkEnd w:id="14"/>
      <w:r>
        <w:rPr>
          <w:rFonts w:cs="Arial"/>
          <w:bCs/>
          <w:szCs w:val="20"/>
        </w:rPr>
        <w:t xml:space="preserve"> Končni prejemnik je lahko ministrstvo, organ v sestavi vladna služba, lokalna skupnost, druga pravna oseba javnega ali zasebnega prava ali fizična oseba. Naloge udeležencev izvajanja načrta pa se podrobneje uredijo v smernicah.</w:t>
      </w:r>
    </w:p>
    <w:p w14:paraId="283E93C1" w14:textId="77777777" w:rsidR="00CE4C13" w:rsidRDefault="00CE4C13" w:rsidP="00CE4C13">
      <w:pPr>
        <w:jc w:val="both"/>
        <w:rPr>
          <w:rFonts w:cs="Arial"/>
          <w:bCs/>
          <w:szCs w:val="20"/>
        </w:rPr>
      </w:pPr>
    </w:p>
    <w:p w14:paraId="03B71ECB" w14:textId="66AF43BE" w:rsidR="00CE4C13" w:rsidRPr="00AD1C92" w:rsidRDefault="00CE4C13" w:rsidP="00CE4C13">
      <w:pPr>
        <w:jc w:val="both"/>
        <w:rPr>
          <w:rFonts w:cs="Arial"/>
          <w:bCs/>
          <w:szCs w:val="20"/>
        </w:rPr>
      </w:pPr>
      <w:r w:rsidRPr="007846CA">
        <w:rPr>
          <w:rFonts w:cs="Arial"/>
          <w:bCs/>
          <w:szCs w:val="20"/>
        </w:rPr>
        <w:t>Na podlagi uredbe je Ministrstvo za finance (v nadaljnjem besedilu: MF) 15. 4. 2022</w:t>
      </w:r>
      <w:r w:rsidRPr="00712512">
        <w:rPr>
          <w:rFonts w:cs="Arial"/>
          <w:b/>
          <w:szCs w:val="20"/>
        </w:rPr>
        <w:t xml:space="preserve"> </w:t>
      </w:r>
      <w:r w:rsidRPr="00AD1C92">
        <w:rPr>
          <w:rFonts w:cs="Arial"/>
          <w:bCs/>
          <w:szCs w:val="20"/>
        </w:rPr>
        <w:t>sprejelo Smernice za določitev načina izvajanja mehanizma (v nadaljnjem besedilu: smernice</w:t>
      </w:r>
      <w:r w:rsidR="00EE194C" w:rsidRPr="00AD1C92">
        <w:rPr>
          <w:rFonts w:cs="Arial"/>
          <w:bCs/>
          <w:szCs w:val="20"/>
        </w:rPr>
        <w:t xml:space="preserve"> MF</w:t>
      </w:r>
      <w:r w:rsidRPr="00AD1C92">
        <w:rPr>
          <w:rFonts w:cs="Arial"/>
          <w:bCs/>
          <w:szCs w:val="20"/>
        </w:rPr>
        <w:t>)</w:t>
      </w:r>
      <w:r w:rsidR="00E77A2F" w:rsidRPr="00AD1C92">
        <w:rPr>
          <w:rFonts w:cs="Arial"/>
          <w:bCs/>
          <w:szCs w:val="20"/>
        </w:rPr>
        <w:t>,</w:t>
      </w:r>
      <w:r w:rsidRPr="00AD1C92">
        <w:rPr>
          <w:rFonts w:cs="Arial"/>
          <w:bCs/>
          <w:szCs w:val="20"/>
        </w:rPr>
        <w:t xml:space="preserve"> kjer je pri vlogah udeležencev pri izvajanju mehanizma navedeno, da izvajalci ukrepov  v skladu z navodili in usmeritvami  nosilnih organov izvajajo aktivnosti povezane s pripravo in izvajanjem ukrepov ter naloge v zvezi z zagotavljanjem informacij o porabi sredstev. 21. 1. 2022 je MF izdalo Smernice za določitev načina financiranja iz sredstev mehanizma za okrevanje in odpornost in dne 21. 3. 2022 tudi prvi  Priročnik o načinu financiranja iz sredstev Mehanizma za okrevanje in odpornost. </w:t>
      </w:r>
    </w:p>
    <w:p w14:paraId="232516C2" w14:textId="77777777" w:rsidR="00CE4C13" w:rsidRPr="00AD1C92" w:rsidRDefault="00CE4C13" w:rsidP="00CE4C13">
      <w:pPr>
        <w:jc w:val="both"/>
        <w:rPr>
          <w:rFonts w:cs="Arial"/>
          <w:bCs/>
          <w:szCs w:val="20"/>
        </w:rPr>
      </w:pPr>
    </w:p>
    <w:p w14:paraId="49AECEF5" w14:textId="32E534F7" w:rsidR="00CE4C13" w:rsidRDefault="00CE4C13" w:rsidP="00CE4C13">
      <w:pPr>
        <w:jc w:val="both"/>
        <w:rPr>
          <w:rFonts w:cs="Arial"/>
          <w:bCs/>
          <w:szCs w:val="20"/>
        </w:rPr>
      </w:pPr>
      <w:r>
        <w:rPr>
          <w:rFonts w:cs="Arial"/>
          <w:bCs/>
          <w:szCs w:val="20"/>
        </w:rPr>
        <w:t>Na podlagi uredbe je Urad RS za okrevanje in odpornost</w:t>
      </w:r>
      <w:r w:rsidR="002B0B5D">
        <w:rPr>
          <w:rFonts w:cs="Arial"/>
          <w:bCs/>
          <w:szCs w:val="20"/>
        </w:rPr>
        <w:t xml:space="preserve"> (v nadaljnjem besedilu: URSOO)</w:t>
      </w:r>
      <w:r>
        <w:rPr>
          <w:rFonts w:cs="Arial"/>
          <w:bCs/>
          <w:szCs w:val="20"/>
        </w:rPr>
        <w:t xml:space="preserve">  šele </w:t>
      </w:r>
      <w:r w:rsidRPr="00AD1C92">
        <w:rPr>
          <w:rFonts w:cs="Arial"/>
          <w:bCs/>
          <w:szCs w:val="20"/>
        </w:rPr>
        <w:t>25. 4. 2022 izdal Priročnik o načinu izvajanja Mehanizma za okrevanje in odpornost,</w:t>
      </w:r>
      <w:r>
        <w:rPr>
          <w:rFonts w:cs="Arial"/>
          <w:bCs/>
          <w:szCs w:val="20"/>
        </w:rPr>
        <w:t xml:space="preserve"> verzija 1.0, in verzijo 1.1. , 4. 8. 2022 (v nadaljnjem besedilu: priročnik), v katerem so podrobneje urejene pristojnosti in način vsebinskega izvajanja in spremljanja NOO s sredstvi mehanizma.</w:t>
      </w:r>
    </w:p>
    <w:p w14:paraId="4AD4A72E" w14:textId="77777777" w:rsidR="00275A8D" w:rsidRDefault="00275A8D" w:rsidP="00CE4C13">
      <w:pPr>
        <w:jc w:val="both"/>
        <w:rPr>
          <w:rFonts w:cs="Arial"/>
          <w:b/>
          <w:szCs w:val="20"/>
        </w:rPr>
      </w:pPr>
    </w:p>
    <w:p w14:paraId="6BA2E244" w14:textId="5A38E44C" w:rsidR="00CE4C13" w:rsidRPr="009E2B3B" w:rsidRDefault="00CE4C13" w:rsidP="00CE4C13">
      <w:pPr>
        <w:jc w:val="both"/>
        <w:rPr>
          <w:rFonts w:cs="Arial"/>
          <w:b/>
          <w:szCs w:val="20"/>
        </w:rPr>
      </w:pPr>
      <w:r w:rsidRPr="00C26ED3">
        <w:rPr>
          <w:rFonts w:cs="Arial"/>
          <w:b/>
          <w:szCs w:val="20"/>
        </w:rPr>
        <w:t>S</w:t>
      </w:r>
      <w:r>
        <w:rPr>
          <w:rFonts w:cs="Arial"/>
          <w:b/>
          <w:szCs w:val="20"/>
        </w:rPr>
        <w:t xml:space="preserve">odilo 1:  </w:t>
      </w:r>
      <w:r w:rsidR="00FC14AE" w:rsidRPr="009E2B3B">
        <w:rPr>
          <w:rFonts w:cs="Arial"/>
          <w:bCs/>
          <w:szCs w:val="20"/>
        </w:rPr>
        <w:t>M</w:t>
      </w:r>
      <w:r w:rsidRPr="009E2B3B">
        <w:rPr>
          <w:rFonts w:cs="Arial"/>
          <w:bCs/>
          <w:szCs w:val="20"/>
        </w:rPr>
        <w:t>edsebojna razmerja oziroma sodelovanje med nosilnim organ</w:t>
      </w:r>
      <w:r w:rsidR="00FC14AE" w:rsidRPr="009E2B3B">
        <w:rPr>
          <w:rFonts w:cs="Arial"/>
          <w:bCs/>
          <w:szCs w:val="20"/>
        </w:rPr>
        <w:t xml:space="preserve">om (ministrstvom) in </w:t>
      </w:r>
      <w:r w:rsidRPr="009E2B3B">
        <w:rPr>
          <w:rFonts w:cs="Arial"/>
          <w:bCs/>
          <w:szCs w:val="20"/>
        </w:rPr>
        <w:t xml:space="preserve"> </w:t>
      </w:r>
      <w:r w:rsidR="00FC14AE" w:rsidRPr="009E2B3B">
        <w:rPr>
          <w:rFonts w:cs="Arial"/>
          <w:bCs/>
          <w:szCs w:val="20"/>
        </w:rPr>
        <w:t xml:space="preserve">izvajalcem ukrepa (DRSV) </w:t>
      </w:r>
      <w:r w:rsidRPr="009E2B3B">
        <w:rPr>
          <w:rFonts w:cs="Arial"/>
          <w:bCs/>
          <w:szCs w:val="20"/>
        </w:rPr>
        <w:t>so določena v pogodbi, sporazumu ali v drugem dokumentu o sodelovanju.</w:t>
      </w:r>
    </w:p>
    <w:p w14:paraId="62CF4270" w14:textId="77777777" w:rsidR="00CE4C13" w:rsidRPr="00872D15" w:rsidRDefault="00CE4C13" w:rsidP="00CE4C13">
      <w:pPr>
        <w:jc w:val="both"/>
        <w:rPr>
          <w:rFonts w:cs="Arial"/>
          <w:bCs/>
          <w:szCs w:val="20"/>
        </w:rPr>
      </w:pPr>
    </w:p>
    <w:p w14:paraId="3BD45F00" w14:textId="119B1947" w:rsidR="00CE4C13" w:rsidRPr="00E77A2F" w:rsidRDefault="00CE4C13" w:rsidP="00CE4C13">
      <w:pPr>
        <w:jc w:val="both"/>
        <w:rPr>
          <w:rFonts w:cs="Arial"/>
          <w:szCs w:val="20"/>
        </w:rPr>
      </w:pPr>
      <w:r w:rsidRPr="00C26ED3">
        <w:rPr>
          <w:rFonts w:cs="Arial"/>
          <w:b/>
          <w:szCs w:val="20"/>
        </w:rPr>
        <w:t>Ugotovitev</w:t>
      </w:r>
      <w:r w:rsidR="003B1CA7">
        <w:rPr>
          <w:rFonts w:cs="Arial"/>
          <w:b/>
          <w:szCs w:val="20"/>
        </w:rPr>
        <w:t xml:space="preserve"> 1</w:t>
      </w:r>
      <w:r w:rsidRPr="00C26ED3">
        <w:rPr>
          <w:rFonts w:cs="Arial"/>
          <w:b/>
          <w:szCs w:val="20"/>
        </w:rPr>
        <w:t>:</w:t>
      </w:r>
      <w:r w:rsidR="00E77A2F">
        <w:rPr>
          <w:rFonts w:cs="Arial"/>
          <w:szCs w:val="20"/>
        </w:rPr>
        <w:t xml:space="preserve"> </w:t>
      </w:r>
      <w:r w:rsidRPr="006437B1">
        <w:rPr>
          <w:rFonts w:cs="Arial"/>
          <w:b/>
          <w:bCs/>
          <w:szCs w:val="20"/>
        </w:rPr>
        <w:t>V skladu z določili  NOO</w:t>
      </w:r>
      <w:r w:rsidRPr="00B97A71">
        <w:rPr>
          <w:rFonts w:cs="Arial"/>
          <w:szCs w:val="20"/>
        </w:rPr>
        <w:t>,</w:t>
      </w:r>
      <w:r>
        <w:rPr>
          <w:rFonts w:cs="Arial"/>
          <w:szCs w:val="20"/>
        </w:rPr>
        <w:t xml:space="preserve"> točka 4.1. Pripravljalna faza, </w:t>
      </w:r>
      <w:r w:rsidRPr="00B97A71">
        <w:rPr>
          <w:rFonts w:cs="Arial"/>
          <w:szCs w:val="20"/>
        </w:rPr>
        <w:t xml:space="preserve"> </w:t>
      </w:r>
      <w:r w:rsidR="00311480">
        <w:rPr>
          <w:rFonts w:cs="Arial"/>
          <w:szCs w:val="20"/>
        </w:rPr>
        <w:t>bodo</w:t>
      </w:r>
      <w:r w:rsidR="00A15297">
        <w:rPr>
          <w:rFonts w:cs="Arial"/>
          <w:szCs w:val="20"/>
        </w:rPr>
        <w:t xml:space="preserve"> </w:t>
      </w:r>
      <w:r w:rsidRPr="006437B1">
        <w:rPr>
          <w:rFonts w:cs="Arial"/>
          <w:b/>
          <w:bCs/>
          <w:szCs w:val="20"/>
        </w:rPr>
        <w:t>medsebojna razmerja med organi, vključenimi v izvajanje NOO natančneje določena  s sklenitvijo sporazumov oziroma pogodb, predvidoma septembra 2021</w:t>
      </w:r>
      <w:r>
        <w:rPr>
          <w:rFonts w:cs="Arial"/>
          <w:szCs w:val="20"/>
        </w:rPr>
        <w:t xml:space="preserve">, </w:t>
      </w:r>
      <w:r w:rsidRPr="00386301">
        <w:rPr>
          <w:rFonts w:cs="Arial"/>
          <w:b/>
          <w:bCs/>
          <w:szCs w:val="20"/>
        </w:rPr>
        <w:t>le t</w:t>
      </w:r>
      <w:r w:rsidR="00AA5DF7">
        <w:rPr>
          <w:rFonts w:cs="Arial"/>
          <w:b/>
          <w:bCs/>
          <w:szCs w:val="20"/>
        </w:rPr>
        <w:t xml:space="preserve">o </w:t>
      </w:r>
      <w:r w:rsidRPr="00386301">
        <w:rPr>
          <w:rFonts w:cs="Arial"/>
          <w:b/>
          <w:bCs/>
          <w:szCs w:val="20"/>
        </w:rPr>
        <w:t>ni bil</w:t>
      </w:r>
      <w:r w:rsidR="00AA5DF7">
        <w:rPr>
          <w:rFonts w:cs="Arial"/>
          <w:b/>
          <w:bCs/>
          <w:szCs w:val="20"/>
        </w:rPr>
        <w:t>o</w:t>
      </w:r>
      <w:r w:rsidRPr="00386301">
        <w:rPr>
          <w:rFonts w:cs="Arial"/>
          <w:b/>
          <w:bCs/>
          <w:szCs w:val="20"/>
        </w:rPr>
        <w:t xml:space="preserve"> </w:t>
      </w:r>
      <w:r w:rsidR="00311480">
        <w:rPr>
          <w:rFonts w:cs="Arial"/>
          <w:b/>
          <w:bCs/>
          <w:szCs w:val="20"/>
        </w:rPr>
        <w:t>izvedeno</w:t>
      </w:r>
      <w:r w:rsidRPr="00386301">
        <w:rPr>
          <w:rFonts w:cs="Arial"/>
          <w:b/>
          <w:bCs/>
          <w:szCs w:val="20"/>
        </w:rPr>
        <w:t>.</w:t>
      </w:r>
      <w:r w:rsidRPr="00386301">
        <w:rPr>
          <w:rFonts w:cs="Arial"/>
          <w:szCs w:val="20"/>
        </w:rPr>
        <w:t xml:space="preserve">   </w:t>
      </w:r>
      <w:r>
        <w:rPr>
          <w:rFonts w:cs="Arial"/>
          <w:szCs w:val="20"/>
        </w:rPr>
        <w:t>Da se sodelovanje med izvajalci ukrepov in nosilnimi organi opredeli v pogodbi, sporazumu ali drugem dokumentu o sodelovanju določa tudi priročnik</w:t>
      </w:r>
      <w:r w:rsidR="00A84E2B" w:rsidRPr="00A84E2B">
        <w:rPr>
          <w:rFonts w:cs="Arial"/>
          <w:color w:val="FF0000"/>
          <w:szCs w:val="20"/>
        </w:rPr>
        <w:t xml:space="preserve"> </w:t>
      </w:r>
      <w:r w:rsidR="00A84E2B" w:rsidRPr="009E2B3B">
        <w:rPr>
          <w:rFonts w:cs="Arial"/>
          <w:szCs w:val="20"/>
        </w:rPr>
        <w:t>(25. 4. 2022)</w:t>
      </w:r>
      <w:r w:rsidRPr="009E2B3B">
        <w:rPr>
          <w:rFonts w:cs="Arial"/>
          <w:szCs w:val="20"/>
        </w:rPr>
        <w:t xml:space="preserve">, </w:t>
      </w:r>
      <w:r>
        <w:rPr>
          <w:rFonts w:cs="Arial"/>
          <w:szCs w:val="20"/>
        </w:rPr>
        <w:t xml:space="preserve">ki natančno opredeljuje kaj mora vsebovati pravna podlaga o sodelovanju med nosilnim organi in izvajalci ukrepov.  </w:t>
      </w:r>
      <w:r w:rsidRPr="0013369F">
        <w:rPr>
          <w:rFonts w:cs="Arial"/>
          <w:szCs w:val="20"/>
        </w:rPr>
        <w:t xml:space="preserve">Po pojasnilu direktorja </w:t>
      </w:r>
      <w:proofErr w:type="spellStart"/>
      <w:r w:rsidRPr="0013369F">
        <w:rPr>
          <w:rFonts w:cs="Arial"/>
          <w:szCs w:val="20"/>
        </w:rPr>
        <w:t>DzV</w:t>
      </w:r>
      <w:proofErr w:type="spellEnd"/>
      <w:r w:rsidRPr="0013369F">
        <w:rPr>
          <w:rFonts w:cs="Arial"/>
          <w:szCs w:val="20"/>
        </w:rPr>
        <w:t xml:space="preserve">, z dne </w:t>
      </w:r>
      <w:r w:rsidR="00501075">
        <w:rPr>
          <w:rFonts w:cs="Arial"/>
          <w:szCs w:val="20"/>
        </w:rPr>
        <w:t xml:space="preserve"> </w:t>
      </w:r>
      <w:r w:rsidRPr="0013369F">
        <w:rPr>
          <w:rFonts w:cs="Arial"/>
          <w:szCs w:val="20"/>
        </w:rPr>
        <w:t>28. 4. 2023</w:t>
      </w:r>
      <w:r w:rsidR="0039193D">
        <w:rPr>
          <w:rFonts w:cs="Arial"/>
          <w:szCs w:val="20"/>
        </w:rPr>
        <w:t xml:space="preserve"> in dne 3. 5. 2023, </w:t>
      </w:r>
      <w:r w:rsidRPr="0013369F">
        <w:rPr>
          <w:rFonts w:cs="Arial"/>
          <w:szCs w:val="20"/>
        </w:rPr>
        <w:t xml:space="preserve">  ki je bil tudi </w:t>
      </w:r>
      <w:r w:rsidR="0039193D">
        <w:rPr>
          <w:rFonts w:cs="Arial"/>
          <w:szCs w:val="20"/>
        </w:rPr>
        <w:t>odgovorna oseba</w:t>
      </w:r>
      <w:r w:rsidRPr="0013369F">
        <w:rPr>
          <w:rFonts w:cs="Arial"/>
          <w:szCs w:val="20"/>
        </w:rPr>
        <w:t xml:space="preserve"> za programiranje</w:t>
      </w:r>
      <w:r w:rsidR="00AA5DF7">
        <w:rPr>
          <w:rFonts w:cs="Arial"/>
          <w:szCs w:val="20"/>
        </w:rPr>
        <w:t>:</w:t>
      </w:r>
      <w:r w:rsidRPr="00F04DBE">
        <w:rPr>
          <w:rFonts w:cs="Arial"/>
          <w:i/>
          <w:iCs/>
          <w:szCs w:val="20"/>
        </w:rPr>
        <w:t xml:space="preserve"> </w:t>
      </w:r>
      <w:r>
        <w:rPr>
          <w:rFonts w:cs="Arial"/>
          <w:i/>
          <w:iCs/>
          <w:szCs w:val="20"/>
        </w:rPr>
        <w:t>»</w:t>
      </w:r>
      <w:r w:rsidRPr="00F04DBE">
        <w:rPr>
          <w:rFonts w:cs="Arial"/>
          <w:i/>
          <w:iCs/>
          <w:szCs w:val="20"/>
        </w:rPr>
        <w:t xml:space="preserve">je </w:t>
      </w:r>
      <w:r>
        <w:rPr>
          <w:rFonts w:cs="Arial"/>
          <w:i/>
          <w:iCs/>
          <w:szCs w:val="20"/>
        </w:rPr>
        <w:t>bil osnutek operativnega sporazuma</w:t>
      </w:r>
      <w:r w:rsidR="001C5574">
        <w:rPr>
          <w:rFonts w:cs="Arial"/>
          <w:i/>
          <w:iCs/>
          <w:szCs w:val="20"/>
        </w:rPr>
        <w:t xml:space="preserve">, </w:t>
      </w:r>
      <w:r w:rsidRPr="00F04DBE">
        <w:rPr>
          <w:rFonts w:cs="Arial"/>
          <w:i/>
          <w:iCs/>
          <w:szCs w:val="20"/>
        </w:rPr>
        <w:t xml:space="preserve">skupaj s sklepom </w:t>
      </w:r>
      <w:r>
        <w:rPr>
          <w:rFonts w:cs="Arial"/>
          <w:i/>
          <w:iCs/>
          <w:szCs w:val="20"/>
        </w:rPr>
        <w:t xml:space="preserve">je </w:t>
      </w:r>
      <w:r w:rsidRPr="00F04DBE">
        <w:rPr>
          <w:rFonts w:cs="Arial"/>
          <w:i/>
          <w:iCs/>
          <w:szCs w:val="20"/>
        </w:rPr>
        <w:t>ostal nepodpisan</w:t>
      </w:r>
      <w:r>
        <w:rPr>
          <w:rFonts w:cs="Arial"/>
          <w:szCs w:val="20"/>
        </w:rPr>
        <w:t xml:space="preserve">, </w:t>
      </w:r>
      <w:r w:rsidRPr="00407D59">
        <w:rPr>
          <w:rFonts w:cs="Arial"/>
          <w:szCs w:val="20"/>
        </w:rPr>
        <w:t>z osnutkom operativnega sporazuma ne razpolaga,</w:t>
      </w:r>
      <w:r w:rsidRPr="006667E4">
        <w:rPr>
          <w:rFonts w:cs="Arial"/>
          <w:i/>
          <w:iCs/>
          <w:szCs w:val="20"/>
        </w:rPr>
        <w:t xml:space="preserve"> </w:t>
      </w:r>
      <w:r w:rsidR="00025168">
        <w:rPr>
          <w:rFonts w:cs="Arial"/>
          <w:i/>
          <w:iCs/>
          <w:szCs w:val="20"/>
        </w:rPr>
        <w:t xml:space="preserve">ker do podpisa ni prišlo smo kasneje </w:t>
      </w:r>
      <w:r>
        <w:rPr>
          <w:rFonts w:cs="Arial"/>
          <w:i/>
          <w:iCs/>
          <w:szCs w:val="20"/>
        </w:rPr>
        <w:t xml:space="preserve">pripravili tudi več verzij samega sklepa, ki prav tako niso bile podpisane, </w:t>
      </w:r>
      <w:r w:rsidRPr="006667E4">
        <w:rPr>
          <w:rFonts w:cs="Arial"/>
          <w:i/>
          <w:iCs/>
          <w:szCs w:val="20"/>
        </w:rPr>
        <w:t xml:space="preserve">osnutek prvega sklepa </w:t>
      </w:r>
      <w:r w:rsidR="00025168">
        <w:rPr>
          <w:rFonts w:cs="Arial"/>
          <w:i/>
          <w:iCs/>
          <w:szCs w:val="20"/>
        </w:rPr>
        <w:t>je sicer</w:t>
      </w:r>
      <w:r w:rsidRPr="006667E4">
        <w:rPr>
          <w:rFonts w:cs="Arial"/>
          <w:i/>
          <w:iCs/>
          <w:szCs w:val="20"/>
        </w:rPr>
        <w:t xml:space="preserve"> na </w:t>
      </w:r>
      <w:r w:rsidRPr="006667E4">
        <w:rPr>
          <w:rFonts w:cs="Arial"/>
          <w:i/>
          <w:iCs/>
          <w:szCs w:val="20"/>
        </w:rPr>
        <w:lastRenderedPageBreak/>
        <w:t xml:space="preserve">koncu </w:t>
      </w:r>
      <w:r>
        <w:rPr>
          <w:rFonts w:cs="Arial"/>
          <w:i/>
          <w:iCs/>
          <w:szCs w:val="20"/>
        </w:rPr>
        <w:t xml:space="preserve">gradiva </w:t>
      </w:r>
      <w:r w:rsidRPr="0013369F">
        <w:rPr>
          <w:rFonts w:cs="Arial"/>
          <w:szCs w:val="20"/>
        </w:rPr>
        <w:t>(Opis, z dne 12. 8. 2021</w:t>
      </w:r>
      <w:r>
        <w:rPr>
          <w:rFonts w:cs="Arial"/>
          <w:i/>
          <w:iCs/>
          <w:szCs w:val="20"/>
        </w:rPr>
        <w:t>)«.</w:t>
      </w:r>
      <w:r>
        <w:rPr>
          <w:rFonts w:cs="Arial"/>
          <w:szCs w:val="20"/>
        </w:rPr>
        <w:t xml:space="preserve">  </w:t>
      </w:r>
      <w:r w:rsidRPr="00AA5DF7">
        <w:rPr>
          <w:rFonts w:cs="Arial"/>
          <w:b/>
          <w:bCs/>
          <w:szCs w:val="20"/>
        </w:rPr>
        <w:t>Omenjeni dokumenti</w:t>
      </w:r>
      <w:r w:rsidR="00A84E2B" w:rsidRPr="009E2B3B">
        <w:rPr>
          <w:rFonts w:cs="Arial"/>
          <w:b/>
          <w:bCs/>
          <w:szCs w:val="20"/>
        </w:rPr>
        <w:t xml:space="preserve"> </w:t>
      </w:r>
      <w:r w:rsidRPr="00AA5DF7">
        <w:rPr>
          <w:rFonts w:cs="Arial"/>
          <w:b/>
          <w:bCs/>
          <w:szCs w:val="20"/>
        </w:rPr>
        <w:t>niso razvidni iz  dokumentarnega sistema</w:t>
      </w:r>
      <w:r w:rsidR="001C5574">
        <w:rPr>
          <w:rFonts w:cs="Arial"/>
          <w:b/>
          <w:bCs/>
          <w:szCs w:val="20"/>
        </w:rPr>
        <w:t xml:space="preserve"> in</w:t>
      </w:r>
      <w:r w:rsidR="00BA35C6">
        <w:rPr>
          <w:rFonts w:cs="Arial"/>
          <w:b/>
          <w:bCs/>
          <w:szCs w:val="20"/>
        </w:rPr>
        <w:t xml:space="preserve"> </w:t>
      </w:r>
      <w:r w:rsidRPr="00AA5DF7">
        <w:rPr>
          <w:rFonts w:cs="Arial"/>
          <w:b/>
          <w:bCs/>
          <w:szCs w:val="20"/>
        </w:rPr>
        <w:t>tudi niso bili predloženi</w:t>
      </w:r>
      <w:r w:rsidR="001C5574">
        <w:rPr>
          <w:rFonts w:cs="Arial"/>
          <w:b/>
          <w:bCs/>
          <w:szCs w:val="20"/>
        </w:rPr>
        <w:t>, razen gradiva z osnutkom prvega sklepa.</w:t>
      </w:r>
      <w:r w:rsidRPr="00AA5DF7">
        <w:rPr>
          <w:rFonts w:cs="Arial"/>
          <w:b/>
          <w:bCs/>
          <w:szCs w:val="20"/>
        </w:rPr>
        <w:t xml:space="preserve"> </w:t>
      </w:r>
    </w:p>
    <w:p w14:paraId="5BDA6214" w14:textId="77777777" w:rsidR="00CE4C13" w:rsidRPr="00AA5DF7" w:rsidRDefault="00CE4C13" w:rsidP="00CE4C13">
      <w:pPr>
        <w:jc w:val="both"/>
        <w:rPr>
          <w:rFonts w:cs="Arial"/>
          <w:b/>
          <w:bCs/>
          <w:szCs w:val="20"/>
        </w:rPr>
      </w:pPr>
    </w:p>
    <w:p w14:paraId="5D4D5DD0" w14:textId="7A88B83F" w:rsidR="00CE4C13" w:rsidRPr="00386301" w:rsidRDefault="00CE4C13" w:rsidP="00CE4C13">
      <w:pPr>
        <w:jc w:val="both"/>
        <w:rPr>
          <w:rFonts w:cs="Arial"/>
          <w:b/>
          <w:bCs/>
          <w:szCs w:val="20"/>
        </w:rPr>
      </w:pPr>
      <w:r>
        <w:rPr>
          <w:rFonts w:cs="Arial"/>
          <w:szCs w:val="20"/>
        </w:rPr>
        <w:t xml:space="preserve">Kot je razvidno iz razpoložljive dokumentacije je bil prvi osnutek izvedbe NOO na MOP </w:t>
      </w:r>
      <w:r w:rsidRPr="00386301">
        <w:rPr>
          <w:rFonts w:cs="Arial"/>
          <w:b/>
          <w:bCs/>
          <w:szCs w:val="20"/>
        </w:rPr>
        <w:t>»Opis izvajanja in spremljanja Načrta za okrevanje in odpornost</w:t>
      </w:r>
      <w:r>
        <w:rPr>
          <w:rFonts w:cs="Arial"/>
          <w:szCs w:val="20"/>
        </w:rPr>
        <w:t>« (v nadaljn</w:t>
      </w:r>
      <w:r w:rsidR="006437B1">
        <w:rPr>
          <w:rFonts w:cs="Arial"/>
          <w:szCs w:val="20"/>
        </w:rPr>
        <w:t>j</w:t>
      </w:r>
      <w:r>
        <w:rPr>
          <w:rFonts w:cs="Arial"/>
          <w:szCs w:val="20"/>
        </w:rPr>
        <w:t xml:space="preserve">em besedilu: opis) narejen 12. 8. 2021 </w:t>
      </w:r>
      <w:r w:rsidR="00AA5DF7">
        <w:rPr>
          <w:rFonts w:cs="Arial"/>
          <w:szCs w:val="20"/>
        </w:rPr>
        <w:t xml:space="preserve">oziroma </w:t>
      </w:r>
      <w:r>
        <w:rPr>
          <w:rFonts w:cs="Arial"/>
          <w:szCs w:val="20"/>
        </w:rPr>
        <w:t>13. 8. 2021</w:t>
      </w:r>
      <w:r w:rsidR="00AA5DF7">
        <w:rPr>
          <w:rFonts w:cs="Arial"/>
          <w:szCs w:val="20"/>
        </w:rPr>
        <w:t>,</w:t>
      </w:r>
      <w:r>
        <w:rPr>
          <w:rFonts w:cs="Arial"/>
          <w:szCs w:val="20"/>
        </w:rPr>
        <w:t xml:space="preserve"> katerega sestavni del je bil tudi Sklep o imenovanju projektnih skupin za izvajanja NOO v obdobju 2021-2026,   s strani </w:t>
      </w:r>
      <w:r w:rsidR="00E77A2F">
        <w:rPr>
          <w:rFonts w:cs="Arial"/>
          <w:szCs w:val="20"/>
        </w:rPr>
        <w:t xml:space="preserve">prejšnje </w:t>
      </w:r>
      <w:r>
        <w:rPr>
          <w:rFonts w:cs="Arial"/>
          <w:szCs w:val="20"/>
        </w:rPr>
        <w:t xml:space="preserve">državne sekretarke </w:t>
      </w:r>
      <w:r w:rsidR="00AA5DF7">
        <w:rPr>
          <w:rFonts w:cs="Arial"/>
          <w:szCs w:val="20"/>
        </w:rPr>
        <w:t xml:space="preserve">(v nadaljevanju: DS) </w:t>
      </w:r>
      <w:r>
        <w:rPr>
          <w:rFonts w:cs="Arial"/>
          <w:szCs w:val="20"/>
        </w:rPr>
        <w:t>posredovan ministru  in v vednost državnemu sekretarju, generalnim direktorjem direktoratov, direktorju D</w:t>
      </w:r>
      <w:r w:rsidR="00A95963">
        <w:rPr>
          <w:rFonts w:cs="Arial"/>
          <w:szCs w:val="20"/>
        </w:rPr>
        <w:t>RS</w:t>
      </w:r>
      <w:r>
        <w:rPr>
          <w:rFonts w:cs="Arial"/>
          <w:szCs w:val="20"/>
        </w:rPr>
        <w:t xml:space="preserve">V in ARSO </w:t>
      </w:r>
      <w:r w:rsidR="00AA5DF7">
        <w:rPr>
          <w:rFonts w:cs="Arial"/>
          <w:szCs w:val="20"/>
        </w:rPr>
        <w:t>ter</w:t>
      </w:r>
      <w:r>
        <w:rPr>
          <w:rFonts w:cs="Arial"/>
          <w:szCs w:val="20"/>
        </w:rPr>
        <w:t xml:space="preserve"> javnim uslužbencem </w:t>
      </w:r>
      <w:proofErr w:type="spellStart"/>
      <w:r>
        <w:rPr>
          <w:rFonts w:cs="Arial"/>
          <w:szCs w:val="20"/>
        </w:rPr>
        <w:t>DzVI</w:t>
      </w:r>
      <w:proofErr w:type="spellEnd"/>
      <w:r>
        <w:rPr>
          <w:rFonts w:cs="Arial"/>
          <w:szCs w:val="20"/>
        </w:rPr>
        <w:t xml:space="preserve"> in </w:t>
      </w:r>
      <w:proofErr w:type="spellStart"/>
      <w:r>
        <w:rPr>
          <w:rFonts w:cs="Arial"/>
          <w:szCs w:val="20"/>
        </w:rPr>
        <w:t>DzPGS</w:t>
      </w:r>
      <w:proofErr w:type="spellEnd"/>
      <w:r>
        <w:rPr>
          <w:rFonts w:cs="Arial"/>
          <w:b/>
          <w:bCs/>
          <w:szCs w:val="20"/>
        </w:rPr>
        <w:t xml:space="preserve"> </w:t>
      </w:r>
      <w:r>
        <w:rPr>
          <w:rFonts w:cs="Arial"/>
          <w:szCs w:val="20"/>
        </w:rPr>
        <w:t xml:space="preserve">(elektronsko sporočilo 13. 8. 2021). </w:t>
      </w:r>
      <w:r w:rsidRPr="00386301">
        <w:rPr>
          <w:rFonts w:cs="Arial"/>
          <w:b/>
          <w:bCs/>
          <w:szCs w:val="20"/>
        </w:rPr>
        <w:t xml:space="preserve"> Iz razpoložljive dokumentacije ni razvidno</w:t>
      </w:r>
      <w:r>
        <w:rPr>
          <w:rFonts w:cs="Arial"/>
          <w:b/>
          <w:bCs/>
          <w:szCs w:val="20"/>
        </w:rPr>
        <w:t xml:space="preserve"> </w:t>
      </w:r>
      <w:r w:rsidRPr="00C538C8">
        <w:rPr>
          <w:rFonts w:cs="Arial"/>
          <w:szCs w:val="20"/>
        </w:rPr>
        <w:t>(ni zaveden v dokumentarnem sistemu)</w:t>
      </w:r>
      <w:r w:rsidRPr="00386301">
        <w:rPr>
          <w:rFonts w:cs="Arial"/>
          <w:b/>
          <w:bCs/>
          <w:szCs w:val="20"/>
        </w:rPr>
        <w:t xml:space="preserve">, da bi bil </w:t>
      </w:r>
      <w:r w:rsidR="0008567A">
        <w:rPr>
          <w:rFonts w:cs="Arial"/>
          <w:b/>
          <w:bCs/>
          <w:szCs w:val="20"/>
        </w:rPr>
        <w:t>opis</w:t>
      </w:r>
      <w:r w:rsidRPr="00386301">
        <w:rPr>
          <w:rFonts w:cs="Arial"/>
          <w:b/>
          <w:bCs/>
          <w:szCs w:val="20"/>
        </w:rPr>
        <w:t xml:space="preserve"> </w:t>
      </w:r>
      <w:r w:rsidR="00191C8E">
        <w:rPr>
          <w:rFonts w:cs="Arial"/>
          <w:b/>
          <w:bCs/>
          <w:szCs w:val="20"/>
        </w:rPr>
        <w:t xml:space="preserve">sprejet in </w:t>
      </w:r>
      <w:r w:rsidRPr="00386301">
        <w:rPr>
          <w:rFonts w:cs="Arial"/>
          <w:b/>
          <w:bCs/>
          <w:szCs w:val="20"/>
        </w:rPr>
        <w:t>podpisan.</w:t>
      </w:r>
      <w:r>
        <w:rPr>
          <w:rFonts w:cs="Arial"/>
          <w:b/>
          <w:bCs/>
          <w:szCs w:val="20"/>
        </w:rPr>
        <w:t xml:space="preserve"> </w:t>
      </w:r>
      <w:r>
        <w:rPr>
          <w:rFonts w:cs="Arial"/>
          <w:szCs w:val="20"/>
        </w:rPr>
        <w:t>Iz dokumentarnega sistema Krpan, številka zadeve 00</w:t>
      </w:r>
      <w:r w:rsidR="0039193D">
        <w:rPr>
          <w:rFonts w:cs="Arial"/>
          <w:szCs w:val="20"/>
        </w:rPr>
        <w:t>7</w:t>
      </w:r>
      <w:r>
        <w:rPr>
          <w:rFonts w:cs="Arial"/>
          <w:szCs w:val="20"/>
        </w:rPr>
        <w:t>-1</w:t>
      </w:r>
      <w:r w:rsidR="0039193D">
        <w:rPr>
          <w:rFonts w:cs="Arial"/>
          <w:szCs w:val="20"/>
        </w:rPr>
        <w:t>49</w:t>
      </w:r>
      <w:r>
        <w:rPr>
          <w:rFonts w:cs="Arial"/>
          <w:szCs w:val="20"/>
        </w:rPr>
        <w:t xml:space="preserve">/2021-2550 je razvidno, da je bil 18. 5. 2022 </w:t>
      </w:r>
      <w:r w:rsidRPr="00386301">
        <w:rPr>
          <w:rFonts w:cs="Arial"/>
          <w:b/>
          <w:bCs/>
          <w:szCs w:val="20"/>
        </w:rPr>
        <w:t>pripravljen Priročnik</w:t>
      </w:r>
      <w:r>
        <w:rPr>
          <w:rFonts w:cs="Arial"/>
          <w:szCs w:val="20"/>
        </w:rPr>
        <w:t xml:space="preserve"> o načinu izvajanja Mehanizma za okrevanje in odpornost na Ministrstvu za okolje in prostor, </w:t>
      </w:r>
      <w:r w:rsidRPr="00386301">
        <w:rPr>
          <w:rFonts w:cs="Arial"/>
          <w:b/>
          <w:bCs/>
          <w:szCs w:val="20"/>
        </w:rPr>
        <w:t>ki pa kot je razvidno iz zadeve ni bil potrjen in podpisan.</w:t>
      </w:r>
    </w:p>
    <w:p w14:paraId="423854B4" w14:textId="77777777" w:rsidR="00CE4C13" w:rsidRDefault="00CE4C13" w:rsidP="00CE4C13">
      <w:pPr>
        <w:jc w:val="both"/>
        <w:rPr>
          <w:rFonts w:cs="Arial"/>
          <w:bCs/>
          <w:iCs/>
          <w:szCs w:val="20"/>
        </w:rPr>
      </w:pPr>
    </w:p>
    <w:p w14:paraId="33A70B6E" w14:textId="70A7E026" w:rsidR="00613FD2" w:rsidRDefault="00B16990" w:rsidP="00613FD2">
      <w:pPr>
        <w:spacing w:line="276" w:lineRule="auto"/>
        <w:jc w:val="both"/>
        <w:rPr>
          <w:rFonts w:cs="Arial"/>
          <w:b/>
          <w:bCs/>
          <w:szCs w:val="20"/>
        </w:rPr>
      </w:pPr>
      <w:r w:rsidRPr="002B0B5D">
        <w:rPr>
          <w:rFonts w:cs="Arial"/>
          <w:szCs w:val="20"/>
        </w:rPr>
        <w:t xml:space="preserve">Po </w:t>
      </w:r>
      <w:r>
        <w:rPr>
          <w:rFonts w:cs="Arial"/>
          <w:szCs w:val="20"/>
        </w:rPr>
        <w:t xml:space="preserve">pojasnilu </w:t>
      </w:r>
      <w:r w:rsidRPr="002B0B5D">
        <w:rPr>
          <w:rFonts w:cs="Arial"/>
          <w:szCs w:val="20"/>
        </w:rPr>
        <w:t xml:space="preserve"> koordinatork</w:t>
      </w:r>
      <w:r>
        <w:rPr>
          <w:rFonts w:cs="Arial"/>
          <w:szCs w:val="20"/>
        </w:rPr>
        <w:t xml:space="preserve">e </w:t>
      </w:r>
      <w:r w:rsidRPr="002B0B5D">
        <w:rPr>
          <w:rFonts w:cs="Arial"/>
          <w:szCs w:val="20"/>
        </w:rPr>
        <w:t>DRSV,</w:t>
      </w:r>
      <w:r>
        <w:rPr>
          <w:rFonts w:cs="Arial"/>
          <w:i/>
          <w:iCs/>
          <w:szCs w:val="20"/>
        </w:rPr>
        <w:t xml:space="preserve"> </w:t>
      </w:r>
      <w:r w:rsidRPr="004858E9">
        <w:rPr>
          <w:rFonts w:cs="Arial"/>
          <w:szCs w:val="20"/>
        </w:rPr>
        <w:t>z dne 19. 5. 2023,</w:t>
      </w:r>
      <w:r>
        <w:rPr>
          <w:rFonts w:cs="Arial"/>
          <w:i/>
          <w:iCs/>
          <w:szCs w:val="20"/>
        </w:rPr>
        <w:t xml:space="preserve"> </w:t>
      </w:r>
      <w:r w:rsidRPr="002C03CC">
        <w:rPr>
          <w:rFonts w:cs="Arial"/>
          <w:i/>
          <w:iCs/>
          <w:szCs w:val="20"/>
        </w:rPr>
        <w:t xml:space="preserve"> je dne</w:t>
      </w:r>
      <w:r>
        <w:rPr>
          <w:rFonts w:cs="Arial"/>
          <w:i/>
          <w:iCs/>
          <w:szCs w:val="20"/>
        </w:rPr>
        <w:t xml:space="preserve"> 13. 4. 2022, </w:t>
      </w:r>
      <w:r w:rsidRPr="002C03CC">
        <w:rPr>
          <w:rFonts w:cs="Arial"/>
          <w:i/>
          <w:iCs/>
          <w:szCs w:val="20"/>
        </w:rPr>
        <w:t xml:space="preserve"> na kolegiju </w:t>
      </w:r>
      <w:r>
        <w:rPr>
          <w:rFonts w:cs="Arial"/>
          <w:i/>
          <w:iCs/>
          <w:szCs w:val="20"/>
        </w:rPr>
        <w:t xml:space="preserve">takratne DS </w:t>
      </w:r>
      <w:r w:rsidRPr="002C03CC">
        <w:rPr>
          <w:rFonts w:cs="Arial"/>
          <w:i/>
          <w:iCs/>
          <w:szCs w:val="20"/>
        </w:rPr>
        <w:t xml:space="preserve"> na MOP </w:t>
      </w:r>
      <w:r w:rsidR="009A7001" w:rsidRPr="009E2B3B">
        <w:rPr>
          <w:rFonts w:cs="Arial"/>
          <w:i/>
          <w:iCs/>
          <w:szCs w:val="20"/>
        </w:rPr>
        <w:t>bivši direktor DRSV</w:t>
      </w:r>
      <w:r w:rsidRPr="009E2B3B">
        <w:rPr>
          <w:rFonts w:cs="Arial"/>
          <w:i/>
          <w:iCs/>
          <w:szCs w:val="20"/>
        </w:rPr>
        <w:t xml:space="preserve"> </w:t>
      </w:r>
      <w:r w:rsidRPr="002C03CC">
        <w:rPr>
          <w:rFonts w:cs="Arial"/>
          <w:i/>
          <w:iCs/>
          <w:szCs w:val="20"/>
        </w:rPr>
        <w:t>pozval MOP naj pripravi notranja pravila glede izvajanja NOO.</w:t>
      </w:r>
      <w:r>
        <w:rPr>
          <w:rFonts w:cs="Arial"/>
          <w:i/>
          <w:iCs/>
          <w:szCs w:val="20"/>
        </w:rPr>
        <w:t xml:space="preserve"> </w:t>
      </w:r>
      <w:r w:rsidRPr="009E2B3B">
        <w:rPr>
          <w:rFonts w:cs="Arial"/>
          <w:b/>
          <w:bCs/>
          <w:szCs w:val="20"/>
        </w:rPr>
        <w:t xml:space="preserve">kar iz </w:t>
      </w:r>
      <w:r w:rsidR="00613FD2" w:rsidRPr="009E2B3B">
        <w:rPr>
          <w:rFonts w:cs="Arial"/>
          <w:b/>
          <w:bCs/>
          <w:szCs w:val="20"/>
        </w:rPr>
        <w:t xml:space="preserve"> </w:t>
      </w:r>
      <w:r w:rsidRPr="009E2B3B">
        <w:rPr>
          <w:rFonts w:cs="Arial"/>
          <w:b/>
          <w:bCs/>
          <w:szCs w:val="20"/>
        </w:rPr>
        <w:t>zapisni</w:t>
      </w:r>
      <w:r w:rsidR="00613FD2" w:rsidRPr="009E2B3B">
        <w:rPr>
          <w:rFonts w:cs="Arial"/>
          <w:b/>
          <w:bCs/>
          <w:szCs w:val="20"/>
        </w:rPr>
        <w:t>ka</w:t>
      </w:r>
      <w:r w:rsidR="0039193D">
        <w:rPr>
          <w:rFonts w:cs="Arial"/>
          <w:b/>
          <w:bCs/>
          <w:szCs w:val="20"/>
        </w:rPr>
        <w:t xml:space="preserve"> </w:t>
      </w:r>
      <w:r w:rsidR="0039193D" w:rsidRPr="0039193D">
        <w:rPr>
          <w:rFonts w:cs="Arial"/>
          <w:szCs w:val="20"/>
        </w:rPr>
        <w:t>81. seje koordinacijske skupine,</w:t>
      </w:r>
      <w:r w:rsidR="0039193D">
        <w:rPr>
          <w:rFonts w:cs="Arial"/>
          <w:b/>
          <w:bCs/>
          <w:szCs w:val="20"/>
        </w:rPr>
        <w:t xml:space="preserve"> </w:t>
      </w:r>
      <w:r w:rsidR="00613FD2" w:rsidRPr="009E2B3B">
        <w:rPr>
          <w:rFonts w:cs="Arial"/>
          <w:b/>
          <w:bCs/>
          <w:szCs w:val="20"/>
        </w:rPr>
        <w:t>z dne 13. 4. 2022</w:t>
      </w:r>
      <w:r w:rsidRPr="009E2B3B">
        <w:rPr>
          <w:rFonts w:cs="Arial"/>
          <w:b/>
          <w:bCs/>
          <w:szCs w:val="20"/>
        </w:rPr>
        <w:t xml:space="preserve"> ni razvidno.</w:t>
      </w:r>
      <w:r w:rsidRPr="00613FD2">
        <w:rPr>
          <w:rFonts w:cs="Arial"/>
          <w:i/>
          <w:iCs/>
          <w:color w:val="FF0000"/>
          <w:szCs w:val="20"/>
        </w:rPr>
        <w:t xml:space="preserve">   </w:t>
      </w:r>
      <w:r>
        <w:rPr>
          <w:rFonts w:cs="Arial"/>
          <w:szCs w:val="20"/>
        </w:rPr>
        <w:t>Iz zapisnika 82. seje koordinacijske skupine pri DS (20. 4. 2022) je razvidno le, da se predlaga, da se čim hitreje sprejmejo tudi notranja pravila NOO.</w:t>
      </w:r>
      <w:r w:rsidR="00613FD2">
        <w:rPr>
          <w:rFonts w:cs="Arial"/>
          <w:szCs w:val="20"/>
        </w:rPr>
        <w:t xml:space="preserve">  </w:t>
      </w:r>
      <w:r>
        <w:rPr>
          <w:rFonts w:cs="Arial"/>
          <w:i/>
          <w:iCs/>
          <w:szCs w:val="20"/>
        </w:rPr>
        <w:t>Po pojasnilu koordinatorke DRSV je bila k</w:t>
      </w:r>
      <w:r w:rsidRPr="002C03CC">
        <w:rPr>
          <w:rFonts w:cs="Arial"/>
          <w:i/>
          <w:iCs/>
          <w:szCs w:val="20"/>
        </w:rPr>
        <w:t>oncem maja 2022  na kolegiju na MOP dana informacija, da bo minister izdal samo sklep</w:t>
      </w:r>
      <w:r>
        <w:rPr>
          <w:rFonts w:cs="Arial"/>
          <w:i/>
          <w:iCs/>
          <w:szCs w:val="20"/>
        </w:rPr>
        <w:t xml:space="preserve">, </w:t>
      </w:r>
      <w:r w:rsidRPr="00475E93">
        <w:rPr>
          <w:rFonts w:cs="Arial"/>
          <w:b/>
          <w:bCs/>
          <w:szCs w:val="20"/>
        </w:rPr>
        <w:t>o čemer pa v razpoložljivi dokumentaciji, ni nobenega zapisa</w:t>
      </w:r>
      <w:r w:rsidR="007E489A">
        <w:rPr>
          <w:rFonts w:cs="Arial"/>
          <w:b/>
          <w:bCs/>
          <w:szCs w:val="20"/>
        </w:rPr>
        <w:t>.</w:t>
      </w:r>
    </w:p>
    <w:p w14:paraId="644AFE91" w14:textId="77777777" w:rsidR="00613FD2" w:rsidRDefault="00613FD2" w:rsidP="00613FD2">
      <w:pPr>
        <w:spacing w:line="276" w:lineRule="auto"/>
        <w:jc w:val="both"/>
        <w:rPr>
          <w:rFonts w:cs="Arial"/>
          <w:b/>
          <w:bCs/>
          <w:szCs w:val="20"/>
        </w:rPr>
      </w:pPr>
    </w:p>
    <w:p w14:paraId="41F8EBBA" w14:textId="3F509F70" w:rsidR="00613FD2" w:rsidRDefault="001118CD" w:rsidP="00613FD2">
      <w:pPr>
        <w:spacing w:line="276" w:lineRule="auto"/>
        <w:jc w:val="both"/>
        <w:rPr>
          <w:rFonts w:cs="Arial"/>
          <w:szCs w:val="20"/>
        </w:rPr>
      </w:pPr>
      <w:r w:rsidRPr="00082D51">
        <w:rPr>
          <w:rFonts w:cs="Arial"/>
          <w:bCs/>
          <w:iCs/>
          <w:szCs w:val="20"/>
        </w:rPr>
        <w:t xml:space="preserve">Pravila </w:t>
      </w:r>
      <w:r w:rsidR="00FC14AE" w:rsidRPr="00082D51">
        <w:rPr>
          <w:rFonts w:cs="Arial"/>
          <w:bCs/>
          <w:iCs/>
          <w:szCs w:val="20"/>
        </w:rPr>
        <w:t>izvajanja NOO na ministrstvu</w:t>
      </w:r>
      <w:r w:rsidR="00C9326C" w:rsidRPr="00082D51">
        <w:rPr>
          <w:rFonts w:cs="Arial"/>
          <w:bCs/>
          <w:iCs/>
          <w:szCs w:val="20"/>
        </w:rPr>
        <w:t xml:space="preserve"> tako</w:t>
      </w:r>
      <w:r w:rsidR="00FC14AE" w:rsidRPr="00082D51">
        <w:rPr>
          <w:rFonts w:cs="Arial"/>
          <w:bCs/>
          <w:iCs/>
          <w:szCs w:val="20"/>
        </w:rPr>
        <w:t xml:space="preserve"> na začetku  še ni</w:t>
      </w:r>
      <w:r w:rsidRPr="00082D51">
        <w:rPr>
          <w:rFonts w:cs="Arial"/>
          <w:bCs/>
          <w:iCs/>
          <w:szCs w:val="20"/>
        </w:rPr>
        <w:t>so</w:t>
      </w:r>
      <w:r w:rsidR="00FC14AE" w:rsidRPr="00082D51">
        <w:rPr>
          <w:rFonts w:cs="Arial"/>
          <w:bCs/>
          <w:iCs/>
          <w:szCs w:val="20"/>
        </w:rPr>
        <w:t xml:space="preserve"> bil</w:t>
      </w:r>
      <w:r w:rsidRPr="00082D51">
        <w:rPr>
          <w:rFonts w:cs="Arial"/>
          <w:bCs/>
          <w:iCs/>
          <w:szCs w:val="20"/>
        </w:rPr>
        <w:t>a</w:t>
      </w:r>
      <w:r w:rsidR="00FC14AE" w:rsidRPr="00082D51">
        <w:rPr>
          <w:rFonts w:cs="Arial"/>
          <w:bCs/>
          <w:iCs/>
          <w:szCs w:val="20"/>
        </w:rPr>
        <w:t xml:space="preserve"> povsem formalno  </w:t>
      </w:r>
      <w:r w:rsidR="00DB07A4" w:rsidRPr="00082D51">
        <w:rPr>
          <w:rFonts w:cs="Arial"/>
          <w:bCs/>
          <w:iCs/>
          <w:szCs w:val="20"/>
        </w:rPr>
        <w:t>sprejet</w:t>
      </w:r>
      <w:r w:rsidRPr="00082D51">
        <w:rPr>
          <w:rFonts w:cs="Arial"/>
          <w:bCs/>
          <w:iCs/>
          <w:szCs w:val="20"/>
        </w:rPr>
        <w:t>a</w:t>
      </w:r>
      <w:r w:rsidR="00FC14AE" w:rsidRPr="00082D51">
        <w:rPr>
          <w:rFonts w:cs="Arial"/>
          <w:bCs/>
          <w:iCs/>
          <w:szCs w:val="20"/>
        </w:rPr>
        <w:t>, znane so bile le naloge udeležencev pri izvajanju NOO</w:t>
      </w:r>
      <w:r w:rsidR="00FC14AE" w:rsidRPr="009D7053">
        <w:rPr>
          <w:rFonts w:cs="Arial"/>
          <w:b/>
          <w:iCs/>
          <w:szCs w:val="20"/>
        </w:rPr>
        <w:t xml:space="preserve"> </w:t>
      </w:r>
      <w:r w:rsidR="00FC14AE" w:rsidRPr="009D7053">
        <w:rPr>
          <w:rFonts w:cs="Arial"/>
          <w:bCs/>
          <w:iCs/>
          <w:szCs w:val="20"/>
        </w:rPr>
        <w:t>(naloge nosilnega organa</w:t>
      </w:r>
      <w:r w:rsidR="00FC14AE">
        <w:rPr>
          <w:rFonts w:cs="Arial"/>
          <w:bCs/>
          <w:iCs/>
          <w:szCs w:val="20"/>
        </w:rPr>
        <w:t>,</w:t>
      </w:r>
      <w:r w:rsidR="00FC14AE" w:rsidRPr="009D7053">
        <w:rPr>
          <w:rFonts w:cs="Arial"/>
          <w:bCs/>
          <w:iCs/>
          <w:szCs w:val="20"/>
        </w:rPr>
        <w:t xml:space="preserve"> izvajalca ukrepov</w:t>
      </w:r>
      <w:r w:rsidR="00FC14AE">
        <w:rPr>
          <w:rFonts w:cs="Arial"/>
          <w:bCs/>
          <w:iCs/>
          <w:szCs w:val="20"/>
        </w:rPr>
        <w:t xml:space="preserve"> in končnega prejemnika</w:t>
      </w:r>
      <w:r w:rsidR="00FC14AE" w:rsidRPr="007C4D76">
        <w:rPr>
          <w:rFonts w:cs="Arial"/>
          <w:bCs/>
          <w:iCs/>
          <w:szCs w:val="20"/>
        </w:rPr>
        <w:t>)</w:t>
      </w:r>
      <w:r w:rsidR="00D15E6E">
        <w:rPr>
          <w:rFonts w:cs="Arial"/>
          <w:bCs/>
          <w:iCs/>
          <w:szCs w:val="20"/>
        </w:rPr>
        <w:t>, tudi spričo dejstev, da so bile</w:t>
      </w:r>
      <w:r w:rsidR="00FD66B1">
        <w:rPr>
          <w:rFonts w:cs="Arial"/>
          <w:b/>
          <w:iCs/>
          <w:szCs w:val="20"/>
        </w:rPr>
        <w:t xml:space="preserve">  </w:t>
      </w:r>
      <w:r w:rsidR="00D15E6E">
        <w:rPr>
          <w:rFonts w:cs="Arial"/>
          <w:szCs w:val="20"/>
        </w:rPr>
        <w:t>d</w:t>
      </w:r>
      <w:r w:rsidR="00FC14AE">
        <w:rPr>
          <w:rFonts w:cs="Arial"/>
          <w:szCs w:val="20"/>
        </w:rPr>
        <w:t>oločene krovne pravne podlage za izvajanje NOO (smernice, priročniki),  s strani M</w:t>
      </w:r>
      <w:r w:rsidR="00BA35C6">
        <w:rPr>
          <w:rFonts w:cs="Arial"/>
          <w:szCs w:val="20"/>
        </w:rPr>
        <w:t>F</w:t>
      </w:r>
      <w:r w:rsidR="002F566A">
        <w:rPr>
          <w:rFonts w:cs="Arial"/>
          <w:szCs w:val="20"/>
        </w:rPr>
        <w:t>, izdan</w:t>
      </w:r>
      <w:r w:rsidR="00D15E6E">
        <w:rPr>
          <w:rFonts w:cs="Arial"/>
          <w:szCs w:val="20"/>
        </w:rPr>
        <w:t>i</w:t>
      </w:r>
      <w:r w:rsidR="00FC14AE">
        <w:rPr>
          <w:rFonts w:cs="Arial"/>
          <w:szCs w:val="20"/>
        </w:rPr>
        <w:t xml:space="preserve"> šele v  letu  2022.   </w:t>
      </w:r>
    </w:p>
    <w:p w14:paraId="31A8B7F7" w14:textId="77777777" w:rsidR="002F566A" w:rsidRDefault="002F566A" w:rsidP="00613FD2">
      <w:pPr>
        <w:spacing w:line="276" w:lineRule="auto"/>
        <w:jc w:val="both"/>
        <w:rPr>
          <w:rFonts w:cs="Arial"/>
          <w:szCs w:val="20"/>
        </w:rPr>
      </w:pPr>
    </w:p>
    <w:p w14:paraId="7C14D418" w14:textId="140E247B" w:rsidR="00CE4C13" w:rsidRPr="00E77A2F" w:rsidRDefault="002F566A" w:rsidP="00613FD2">
      <w:pPr>
        <w:spacing w:line="276" w:lineRule="auto"/>
        <w:jc w:val="both"/>
        <w:rPr>
          <w:b/>
          <w:bCs/>
          <w:szCs w:val="20"/>
        </w:rPr>
      </w:pPr>
      <w:r>
        <w:rPr>
          <w:szCs w:val="20"/>
        </w:rPr>
        <w:t>M</w:t>
      </w:r>
      <w:r w:rsidR="00E77A2F" w:rsidRPr="00A874C5">
        <w:rPr>
          <w:szCs w:val="20"/>
        </w:rPr>
        <w:t>edsebojn</w:t>
      </w:r>
      <w:r>
        <w:rPr>
          <w:szCs w:val="20"/>
        </w:rPr>
        <w:t>a</w:t>
      </w:r>
      <w:r w:rsidR="00E77A2F" w:rsidRPr="00A874C5">
        <w:rPr>
          <w:szCs w:val="20"/>
        </w:rPr>
        <w:t xml:space="preserve"> razmer</w:t>
      </w:r>
      <w:r w:rsidR="00A15297">
        <w:rPr>
          <w:szCs w:val="20"/>
        </w:rPr>
        <w:t>j</w:t>
      </w:r>
      <w:r>
        <w:rPr>
          <w:szCs w:val="20"/>
        </w:rPr>
        <w:t>a</w:t>
      </w:r>
      <w:r w:rsidR="00E77A2F" w:rsidRPr="00A874C5">
        <w:rPr>
          <w:szCs w:val="20"/>
        </w:rPr>
        <w:t xml:space="preserve"> med ministrstvom, kot nosilnim organom  in DRSV, kot izvajalcem ukrepa </w:t>
      </w:r>
      <w:r>
        <w:rPr>
          <w:szCs w:val="20"/>
        </w:rPr>
        <w:t xml:space="preserve">so bila v </w:t>
      </w:r>
      <w:r w:rsidR="00E77A2F" w:rsidRPr="00A874C5">
        <w:rPr>
          <w:szCs w:val="20"/>
        </w:rPr>
        <w:t>formaln</w:t>
      </w:r>
      <w:r>
        <w:rPr>
          <w:szCs w:val="20"/>
        </w:rPr>
        <w:t>i obliki</w:t>
      </w:r>
      <w:r w:rsidR="00E77A2F" w:rsidRPr="00A874C5">
        <w:rPr>
          <w:szCs w:val="20"/>
        </w:rPr>
        <w:t xml:space="preserve"> </w:t>
      </w:r>
      <w:r w:rsidR="00E77A2F">
        <w:rPr>
          <w:szCs w:val="20"/>
        </w:rPr>
        <w:t>sprejeta</w:t>
      </w:r>
      <w:r w:rsidR="00E77A2F" w:rsidRPr="00A874C5">
        <w:rPr>
          <w:szCs w:val="20"/>
        </w:rPr>
        <w:t xml:space="preserve"> šele 31. 5. 2022, z izdajo </w:t>
      </w:r>
      <w:r w:rsidR="00CE4C13" w:rsidRPr="005F1956">
        <w:rPr>
          <w:rFonts w:cs="Arial"/>
          <w:b/>
          <w:bCs/>
          <w:szCs w:val="20"/>
        </w:rPr>
        <w:t>Skle</w:t>
      </w:r>
      <w:r w:rsidR="00E77A2F">
        <w:rPr>
          <w:rFonts w:cs="Arial"/>
          <w:b/>
          <w:bCs/>
          <w:szCs w:val="20"/>
        </w:rPr>
        <w:t>pa</w:t>
      </w:r>
      <w:r w:rsidR="00CE4C13" w:rsidRPr="005F1956">
        <w:rPr>
          <w:rFonts w:cs="Arial"/>
          <w:b/>
          <w:bCs/>
          <w:szCs w:val="20"/>
        </w:rPr>
        <w:t xml:space="preserve"> o organiziranju nosilnega organa, izvajalca ukrepov in končnega prejemnika ter imenovanju odgovornih oseb in namestnikov za izvajanje Mehanizma za okrevanje in odpornost Ministrstva za okolje i</w:t>
      </w:r>
      <w:r w:rsidR="005F1956">
        <w:rPr>
          <w:rFonts w:cs="Arial"/>
          <w:b/>
          <w:bCs/>
          <w:szCs w:val="20"/>
        </w:rPr>
        <w:t>n</w:t>
      </w:r>
      <w:r w:rsidR="00CE4C13" w:rsidRPr="005F1956">
        <w:rPr>
          <w:rFonts w:cs="Arial"/>
          <w:b/>
          <w:bCs/>
          <w:szCs w:val="20"/>
        </w:rPr>
        <w:t xml:space="preserve"> prostor</w:t>
      </w:r>
      <w:r w:rsidR="00CE4C13">
        <w:rPr>
          <w:rFonts w:cs="Arial"/>
          <w:szCs w:val="20"/>
        </w:rPr>
        <w:t xml:space="preserve"> </w:t>
      </w:r>
      <w:r w:rsidR="00613FD2">
        <w:rPr>
          <w:rFonts w:cs="Arial"/>
          <w:szCs w:val="20"/>
        </w:rPr>
        <w:t>(v nadaljn</w:t>
      </w:r>
      <w:r w:rsidR="007E489A">
        <w:rPr>
          <w:rFonts w:cs="Arial"/>
          <w:szCs w:val="20"/>
        </w:rPr>
        <w:t>j</w:t>
      </w:r>
      <w:r w:rsidR="00613FD2">
        <w:rPr>
          <w:rFonts w:cs="Arial"/>
          <w:szCs w:val="20"/>
        </w:rPr>
        <w:t>em besedilu: sklep),</w:t>
      </w:r>
      <w:r w:rsidR="003D0B6D">
        <w:rPr>
          <w:rFonts w:cs="Arial"/>
          <w:szCs w:val="20"/>
        </w:rPr>
        <w:t xml:space="preserve"> z določitvijo osnovne strukture odgovornih oseb, </w:t>
      </w:r>
      <w:r w:rsidR="00613FD2">
        <w:rPr>
          <w:rFonts w:cs="Arial"/>
          <w:szCs w:val="20"/>
        </w:rPr>
        <w:t xml:space="preserve"> </w:t>
      </w:r>
      <w:r w:rsidR="00CE4C13">
        <w:rPr>
          <w:rFonts w:cs="Arial"/>
          <w:szCs w:val="20"/>
        </w:rPr>
        <w:t xml:space="preserve"> ki ga je minister izdal </w:t>
      </w:r>
      <w:r w:rsidR="00CE4C13" w:rsidRPr="00B97A71">
        <w:rPr>
          <w:rFonts w:cs="Arial"/>
          <w:szCs w:val="20"/>
        </w:rPr>
        <w:t xml:space="preserve"> </w:t>
      </w:r>
      <w:r w:rsidR="00CE4C13" w:rsidRPr="00B97A71">
        <w:rPr>
          <w:rFonts w:cs="Arial"/>
          <w:bCs/>
          <w:iCs/>
          <w:szCs w:val="20"/>
        </w:rPr>
        <w:t xml:space="preserve">na podlagi priročnika, ki je bil izdan </w:t>
      </w:r>
      <w:r w:rsidR="00CE4C13">
        <w:rPr>
          <w:rFonts w:cs="Arial"/>
          <w:bCs/>
          <w:iCs/>
          <w:szCs w:val="20"/>
        </w:rPr>
        <w:t xml:space="preserve"> šele </w:t>
      </w:r>
      <w:r w:rsidR="00CE4C13" w:rsidRPr="00B97A71">
        <w:rPr>
          <w:rFonts w:cs="Arial"/>
          <w:bCs/>
          <w:iCs/>
          <w:szCs w:val="20"/>
        </w:rPr>
        <w:t>25. 4. 2022</w:t>
      </w:r>
      <w:r w:rsidR="00CE4C13">
        <w:rPr>
          <w:rFonts w:cs="Arial"/>
          <w:bCs/>
          <w:iCs/>
          <w:szCs w:val="20"/>
        </w:rPr>
        <w:t xml:space="preserve">. </w:t>
      </w:r>
      <w:r w:rsidR="00CE4C13" w:rsidRPr="00F04DBE">
        <w:rPr>
          <w:rFonts w:cs="Arial"/>
          <w:i/>
          <w:iCs/>
          <w:szCs w:val="20"/>
        </w:rPr>
        <w:t xml:space="preserve">Po pojasnilu generalnega direktorja </w:t>
      </w:r>
      <w:proofErr w:type="spellStart"/>
      <w:r w:rsidR="00CE4C13" w:rsidRPr="00F04DBE">
        <w:rPr>
          <w:rFonts w:cs="Arial"/>
          <w:i/>
          <w:iCs/>
          <w:szCs w:val="20"/>
        </w:rPr>
        <w:t>DzV</w:t>
      </w:r>
      <w:proofErr w:type="spellEnd"/>
      <w:r w:rsidR="00CE4C13">
        <w:rPr>
          <w:rFonts w:cs="Arial"/>
          <w:i/>
          <w:iCs/>
          <w:szCs w:val="20"/>
        </w:rPr>
        <w:t>, z dne</w:t>
      </w:r>
      <w:r w:rsidR="003B7BE4">
        <w:rPr>
          <w:rFonts w:cs="Arial"/>
          <w:i/>
          <w:iCs/>
          <w:szCs w:val="20"/>
        </w:rPr>
        <w:t xml:space="preserve"> </w:t>
      </w:r>
      <w:r w:rsidR="00CE4C13">
        <w:rPr>
          <w:rFonts w:cs="Arial"/>
          <w:i/>
          <w:iCs/>
          <w:szCs w:val="20"/>
        </w:rPr>
        <w:t xml:space="preserve">28. 4. 2023, </w:t>
      </w:r>
      <w:r w:rsidR="00CE4C13" w:rsidRPr="00F04DBE">
        <w:rPr>
          <w:rFonts w:cs="Arial"/>
          <w:i/>
          <w:iCs/>
          <w:szCs w:val="20"/>
        </w:rPr>
        <w:t xml:space="preserve">ustrezen sklep ni bil podpisan, ker se je prvo čakalo na sprejem uredbe in kasneje priročnik, na tej osnovi se je podpisal sklep, z dne </w:t>
      </w:r>
      <w:r w:rsidR="00CE4C13">
        <w:rPr>
          <w:rFonts w:cs="Arial"/>
          <w:i/>
          <w:iCs/>
          <w:szCs w:val="20"/>
        </w:rPr>
        <w:t xml:space="preserve"> </w:t>
      </w:r>
      <w:r w:rsidR="00CE4C13" w:rsidRPr="00F04DBE">
        <w:rPr>
          <w:rFonts w:cs="Arial"/>
          <w:i/>
          <w:iCs/>
          <w:szCs w:val="20"/>
        </w:rPr>
        <w:t>31. 5. 2022. Zato do podpisa sklepa ni bila vzpostavljena formalna struktura NOO znotraj MOP in je bila odgovornost ministra, da koordinira posamezne aktivnosti in izdaja sklepe</w:t>
      </w:r>
      <w:r w:rsidR="00CE4C13">
        <w:rPr>
          <w:rFonts w:cs="Arial"/>
          <w:i/>
          <w:iCs/>
          <w:szCs w:val="20"/>
        </w:rPr>
        <w:t xml:space="preserve">. </w:t>
      </w:r>
      <w:r w:rsidR="00CE4C13" w:rsidRPr="00F04DBE">
        <w:rPr>
          <w:rFonts w:cs="Arial"/>
          <w:i/>
          <w:iCs/>
          <w:szCs w:val="20"/>
        </w:rPr>
        <w:t xml:space="preserve"> </w:t>
      </w:r>
    </w:p>
    <w:p w14:paraId="40FF8E2B" w14:textId="77777777" w:rsidR="005F1956" w:rsidRDefault="005F1956" w:rsidP="005F1956">
      <w:pPr>
        <w:jc w:val="both"/>
        <w:rPr>
          <w:rFonts w:cs="Arial"/>
          <w:szCs w:val="20"/>
        </w:rPr>
      </w:pPr>
    </w:p>
    <w:p w14:paraId="0AF59A64" w14:textId="3B6F97A8" w:rsidR="005F1956" w:rsidRPr="00F97EB8" w:rsidRDefault="005F1956" w:rsidP="005F1956">
      <w:pPr>
        <w:jc w:val="both"/>
        <w:rPr>
          <w:rFonts w:cs="Arial"/>
          <w:szCs w:val="20"/>
        </w:rPr>
      </w:pPr>
      <w:r>
        <w:rPr>
          <w:rFonts w:cs="Arial"/>
          <w:szCs w:val="20"/>
        </w:rPr>
        <w:t>V sklepu je določeno, da naloge nosilnega organa koordinira</w:t>
      </w:r>
      <w:r w:rsidR="005E07F1">
        <w:rPr>
          <w:rFonts w:cs="Arial"/>
          <w:szCs w:val="20"/>
        </w:rPr>
        <w:t xml:space="preserve"> </w:t>
      </w:r>
      <w:r>
        <w:rPr>
          <w:rFonts w:cs="Arial"/>
          <w:szCs w:val="20"/>
        </w:rPr>
        <w:t xml:space="preserve"> </w:t>
      </w:r>
      <w:proofErr w:type="spellStart"/>
      <w:r>
        <w:rPr>
          <w:rFonts w:cs="Arial"/>
          <w:szCs w:val="20"/>
        </w:rPr>
        <w:t>DzVI</w:t>
      </w:r>
      <w:proofErr w:type="spellEnd"/>
      <w:r>
        <w:rPr>
          <w:rFonts w:cs="Arial"/>
          <w:szCs w:val="20"/>
        </w:rPr>
        <w:t xml:space="preserve">,  kot nosilni organ – odgovorna notranje organizacijska enota (v nadaljnjem besedilu: NOE)  ministrstva in organi v sestavi, </w:t>
      </w:r>
      <w:r w:rsidR="005E07F1">
        <w:rPr>
          <w:rFonts w:cs="Arial"/>
          <w:szCs w:val="20"/>
        </w:rPr>
        <w:t xml:space="preserve">je   </w:t>
      </w:r>
      <w:r w:rsidR="00FC14AE" w:rsidRPr="009E2B3B">
        <w:rPr>
          <w:rFonts w:cs="Arial"/>
          <w:szCs w:val="20"/>
        </w:rPr>
        <w:t xml:space="preserve">med drugim </w:t>
      </w:r>
      <w:r>
        <w:rPr>
          <w:rFonts w:cs="Arial"/>
          <w:szCs w:val="20"/>
        </w:rPr>
        <w:t xml:space="preserve">določen  </w:t>
      </w:r>
      <w:proofErr w:type="spellStart"/>
      <w:r>
        <w:rPr>
          <w:rFonts w:cs="Arial"/>
          <w:szCs w:val="20"/>
        </w:rPr>
        <w:t>DzVI</w:t>
      </w:r>
      <w:proofErr w:type="spellEnd"/>
      <w:r>
        <w:rPr>
          <w:rFonts w:cs="Arial"/>
          <w:szCs w:val="20"/>
        </w:rPr>
        <w:t xml:space="preserve"> (odgovorna oseba generalni direktor).</w:t>
      </w:r>
      <w:r w:rsidRPr="00F97EB8">
        <w:rPr>
          <w:rFonts w:cs="Arial"/>
          <w:szCs w:val="20"/>
        </w:rPr>
        <w:t xml:space="preserve"> </w:t>
      </w:r>
      <w:r>
        <w:rPr>
          <w:rFonts w:cs="Arial"/>
          <w:szCs w:val="20"/>
        </w:rPr>
        <w:t xml:space="preserve">Kot izvajalci ukrepa – odgovorna NOE ministrstva in organi v sestavi je  med drugim določena DRSV (odgovorna oseba direktor DRSV), prav tako tudi kot končni prejemnik, </w:t>
      </w:r>
      <w:r w:rsidR="0039193D">
        <w:rPr>
          <w:rFonts w:cs="Arial"/>
          <w:szCs w:val="20"/>
        </w:rPr>
        <w:t xml:space="preserve">kje </w:t>
      </w:r>
      <w:r>
        <w:rPr>
          <w:rFonts w:cs="Arial"/>
          <w:szCs w:val="20"/>
        </w:rPr>
        <w:t xml:space="preserve"> so  med odgovornimi NOE navedeni </w:t>
      </w:r>
      <w:r w:rsidR="0039193D">
        <w:rPr>
          <w:rFonts w:cs="Arial"/>
          <w:szCs w:val="20"/>
        </w:rPr>
        <w:t xml:space="preserve">DRSV, </w:t>
      </w:r>
      <w:r>
        <w:rPr>
          <w:rFonts w:cs="Arial"/>
          <w:szCs w:val="20"/>
        </w:rPr>
        <w:t xml:space="preserve">Sektorji območij (odgovorne osebe vodje SO). </w:t>
      </w:r>
      <w:r w:rsidR="005E07F1">
        <w:rPr>
          <w:rFonts w:cs="Arial"/>
          <w:szCs w:val="20"/>
        </w:rPr>
        <w:t xml:space="preserve"> Naveden je tudi opis razvojnih področij, komponent in ukrepov, kjer je ministrstvo vključeno v NOO. </w:t>
      </w:r>
      <w:r>
        <w:rPr>
          <w:rFonts w:cs="Arial"/>
          <w:szCs w:val="20"/>
        </w:rPr>
        <w:t xml:space="preserve">Pristojnosti in naloge nosilnih organov, izvajalcev ukrepov in končnih prejemnikov </w:t>
      </w:r>
      <w:r w:rsidR="0036074B">
        <w:rPr>
          <w:rFonts w:cs="Arial"/>
          <w:szCs w:val="20"/>
        </w:rPr>
        <w:t xml:space="preserve">pa </w:t>
      </w:r>
      <w:r>
        <w:rPr>
          <w:rFonts w:cs="Arial"/>
          <w:szCs w:val="20"/>
        </w:rPr>
        <w:t>so določene v priročniku, ki je bil izdan 25. 4. 2022.</w:t>
      </w:r>
    </w:p>
    <w:p w14:paraId="0B30AB06" w14:textId="77777777" w:rsidR="005F1956" w:rsidRDefault="005F1956" w:rsidP="005F1956">
      <w:pPr>
        <w:jc w:val="both"/>
        <w:rPr>
          <w:rFonts w:cs="Arial"/>
          <w:b/>
          <w:bCs/>
          <w:szCs w:val="20"/>
        </w:rPr>
      </w:pPr>
    </w:p>
    <w:p w14:paraId="46198D43" w14:textId="580ED8A9" w:rsidR="00CE4C13" w:rsidRPr="0039193D" w:rsidRDefault="00CE4C13" w:rsidP="00CE4C13">
      <w:pPr>
        <w:jc w:val="both"/>
        <w:rPr>
          <w:rFonts w:cs="Arial"/>
          <w:szCs w:val="20"/>
        </w:rPr>
      </w:pPr>
      <w:r>
        <w:rPr>
          <w:rFonts w:cs="Arial"/>
          <w:szCs w:val="20"/>
        </w:rPr>
        <w:t xml:space="preserve">V sklepu je navedeno tudi: »V operativnem sporazumu med ministrstvom in organom v sestavi kot izvajalcem ukrepa se natančno opredeli vsebina izvajanja ukrepa, naloge posameznega organa, način izvajanja teh nalog, z navedbo višine sredstev mehanizma v skladu s finančnim </w:t>
      </w:r>
      <w:r>
        <w:rPr>
          <w:rFonts w:cs="Arial"/>
          <w:szCs w:val="20"/>
        </w:rPr>
        <w:lastRenderedPageBreak/>
        <w:t xml:space="preserve">okvirom iz NOO, nosilci oziroma investitorji posameznih naložb, ki so lahko izvajalci ukrepa in/ali končni prejemnik, spremljanje mejnikov in ciljev in ukrepov iz NOO, dogovori o izvajanju preverjanja ukrepov, ločitev funkcij, zagotavljanje revizijske sledi, hranjenje dokumentacije in opravljanje drugih nalog, ki so potrebne za zaščito finančnih interesov Unije v skladu z Uredbo 2021/24/EU. Prav tako se z operativnim sporazumom na organ v sestavi prenesejo vsa administrativna preverjanja na kraju samem. </w:t>
      </w:r>
      <w:r w:rsidRPr="00504166">
        <w:rPr>
          <w:rFonts w:cs="Arial"/>
          <w:b/>
          <w:bCs/>
          <w:szCs w:val="20"/>
        </w:rPr>
        <w:t>Operativnega sporazuma ni bilo sklenjenega.</w:t>
      </w:r>
      <w:r w:rsidR="0039193D">
        <w:rPr>
          <w:rFonts w:cs="Arial"/>
          <w:b/>
          <w:bCs/>
          <w:szCs w:val="20"/>
        </w:rPr>
        <w:t xml:space="preserve"> </w:t>
      </w:r>
      <w:r w:rsidR="0039193D">
        <w:rPr>
          <w:rFonts w:cs="Arial"/>
          <w:szCs w:val="20"/>
        </w:rPr>
        <w:t>Sklep je prenehal veljati z izdajo novega sklepa.</w:t>
      </w:r>
    </w:p>
    <w:p w14:paraId="2170CBDE" w14:textId="77777777" w:rsidR="00CE4C13" w:rsidRDefault="00CE4C13" w:rsidP="00CE4C13">
      <w:pPr>
        <w:jc w:val="both"/>
        <w:rPr>
          <w:rFonts w:cs="Arial"/>
          <w:szCs w:val="20"/>
        </w:rPr>
      </w:pPr>
    </w:p>
    <w:p w14:paraId="71684AC3" w14:textId="6D794DDA" w:rsidR="00CE4C13" w:rsidRPr="009E2B3B" w:rsidRDefault="00CE4C13" w:rsidP="00CE4C13">
      <w:pPr>
        <w:jc w:val="both"/>
        <w:rPr>
          <w:rFonts w:cs="Arial"/>
          <w:b/>
          <w:bCs/>
          <w:szCs w:val="20"/>
        </w:rPr>
      </w:pPr>
      <w:r w:rsidRPr="002B0B5D">
        <w:rPr>
          <w:rFonts w:cs="Arial"/>
          <w:b/>
          <w:bCs/>
          <w:szCs w:val="20"/>
        </w:rPr>
        <w:t xml:space="preserve">7. 12. 2022 je bil izdan nov </w:t>
      </w:r>
      <w:r w:rsidR="00D15E6E">
        <w:rPr>
          <w:rFonts w:cs="Arial"/>
          <w:b/>
          <w:bCs/>
          <w:szCs w:val="20"/>
        </w:rPr>
        <w:t>S</w:t>
      </w:r>
      <w:r w:rsidRPr="002B0B5D">
        <w:rPr>
          <w:rFonts w:cs="Arial"/>
          <w:b/>
          <w:bCs/>
          <w:szCs w:val="20"/>
        </w:rPr>
        <w:t>klep</w:t>
      </w:r>
      <w:r w:rsidRPr="00B97A71">
        <w:rPr>
          <w:rFonts w:cs="Arial"/>
          <w:szCs w:val="20"/>
        </w:rPr>
        <w:t xml:space="preserve">, ki je bil dopolnjen z  krovnimi pravnimi podlagami, oceno vseh virov sredstev za financiranje ukrepov NOO, vrsto vira sredstev NOO po ukrepih </w:t>
      </w:r>
      <w:r w:rsidR="0039193D">
        <w:rPr>
          <w:rFonts w:cs="Arial"/>
          <w:szCs w:val="20"/>
        </w:rPr>
        <w:t>MOP</w:t>
      </w:r>
      <w:r w:rsidRPr="00B97A71">
        <w:rPr>
          <w:rFonts w:cs="Arial"/>
          <w:szCs w:val="20"/>
        </w:rPr>
        <w:t xml:space="preserve">, podrobnejšo vsebino reformnega okvira, poročevalskimi obveznostmi in Kontrolnim listom        ZJN-3. </w:t>
      </w:r>
      <w:r w:rsidR="000E09FB">
        <w:rPr>
          <w:rFonts w:cs="Arial"/>
          <w:szCs w:val="20"/>
        </w:rPr>
        <w:t xml:space="preserve"> </w:t>
      </w:r>
      <w:r w:rsidRPr="00B97A71">
        <w:rPr>
          <w:rFonts w:cs="Arial"/>
          <w:szCs w:val="20"/>
        </w:rPr>
        <w:t>S Sklepom sta se prenesli tudi nalogi  nosilnega organa, preverjanje  in izvajanje revizijskih ukrepov iz poročil revizijskega organa</w:t>
      </w:r>
      <w:r w:rsidR="0036074B">
        <w:rPr>
          <w:rFonts w:cs="Arial"/>
          <w:szCs w:val="20"/>
        </w:rPr>
        <w:t xml:space="preserve"> </w:t>
      </w:r>
      <w:r w:rsidR="0036074B" w:rsidRPr="009E2B3B">
        <w:rPr>
          <w:rFonts w:cs="Arial"/>
          <w:szCs w:val="20"/>
        </w:rPr>
        <w:t xml:space="preserve">na izvajalce ukrepov. </w:t>
      </w:r>
      <w:r w:rsidR="000E09FB" w:rsidRPr="009E2B3B">
        <w:rPr>
          <w:rFonts w:cs="Arial"/>
          <w:szCs w:val="20"/>
        </w:rPr>
        <w:t xml:space="preserve"> </w:t>
      </w:r>
      <w:r w:rsidR="000E09FB">
        <w:rPr>
          <w:rFonts w:cs="Arial"/>
          <w:szCs w:val="20"/>
        </w:rPr>
        <w:t>V sklepu so naloge izvajalca ukrepov razdeljene na vsebinski del (priprava in izvajanje ukrepov, načrtovanje in zbiranje podatkov</w:t>
      </w:r>
      <w:r w:rsidR="0039193D">
        <w:rPr>
          <w:rFonts w:cs="Arial"/>
          <w:szCs w:val="20"/>
        </w:rPr>
        <w:t xml:space="preserve"> o ukrepih</w:t>
      </w:r>
      <w:r w:rsidR="000E09FB">
        <w:rPr>
          <w:rFonts w:cs="Arial"/>
          <w:szCs w:val="20"/>
        </w:rPr>
        <w:t>) ter finančni del (administrativna kontrola, preverjanja na kraju samem in kontrola javnih naročil), za oba dela je kot odgovorna NOE</w:t>
      </w:r>
      <w:r w:rsidR="00B16990">
        <w:rPr>
          <w:rFonts w:cs="Arial"/>
          <w:szCs w:val="20"/>
        </w:rPr>
        <w:t xml:space="preserve"> </w:t>
      </w:r>
      <w:r w:rsidR="00B16990" w:rsidRPr="009E2B3B">
        <w:rPr>
          <w:rFonts w:cs="Arial"/>
          <w:szCs w:val="20"/>
        </w:rPr>
        <w:t xml:space="preserve">med drugim </w:t>
      </w:r>
      <w:r w:rsidR="000E09FB">
        <w:rPr>
          <w:rFonts w:cs="Arial"/>
          <w:szCs w:val="20"/>
        </w:rPr>
        <w:t xml:space="preserve">navedena DRSV, pri čemer je bila pri vsebinskem delu kot poročevalka investicij, navedena javna uslužbenka, ki je imela vlogo koordinatorke pri </w:t>
      </w:r>
      <w:r w:rsidR="0036074B" w:rsidRPr="009E2B3B">
        <w:rPr>
          <w:rFonts w:cs="Arial"/>
          <w:szCs w:val="20"/>
        </w:rPr>
        <w:t>naboru</w:t>
      </w:r>
      <w:r w:rsidR="000E09FB">
        <w:rPr>
          <w:rFonts w:cs="Arial"/>
          <w:szCs w:val="20"/>
        </w:rPr>
        <w:t xml:space="preserve"> projektov</w:t>
      </w:r>
      <w:r w:rsidR="009E2B3B">
        <w:rPr>
          <w:rFonts w:cs="Arial"/>
          <w:szCs w:val="20"/>
        </w:rPr>
        <w:t xml:space="preserve"> NOO</w:t>
      </w:r>
      <w:r w:rsidR="000E09FB">
        <w:rPr>
          <w:rFonts w:cs="Arial"/>
          <w:szCs w:val="20"/>
        </w:rPr>
        <w:t xml:space="preserve"> (v nadaljnjem besedilu: koordinatorka</w:t>
      </w:r>
      <w:r w:rsidR="008F0AF2">
        <w:rPr>
          <w:rFonts w:cs="Arial"/>
          <w:szCs w:val="20"/>
        </w:rPr>
        <w:t xml:space="preserve"> DRSV</w:t>
      </w:r>
      <w:r w:rsidR="000E09FB">
        <w:rPr>
          <w:rFonts w:cs="Arial"/>
          <w:szCs w:val="20"/>
        </w:rPr>
        <w:t xml:space="preserve">). Kot odgovorna NOE za naloge končnega prejemnika so navedeni </w:t>
      </w:r>
      <w:r w:rsidR="00352A33">
        <w:rPr>
          <w:rFonts w:cs="Arial"/>
          <w:szCs w:val="20"/>
        </w:rPr>
        <w:t xml:space="preserve">DRSV </w:t>
      </w:r>
      <w:r w:rsidR="000E09FB">
        <w:rPr>
          <w:rFonts w:cs="Arial"/>
          <w:szCs w:val="20"/>
        </w:rPr>
        <w:t xml:space="preserve">SO (odgovorne osebe vodje SO). </w:t>
      </w:r>
      <w:r w:rsidRPr="009E2B3B">
        <w:rPr>
          <w:rFonts w:cs="Arial"/>
          <w:b/>
          <w:bCs/>
          <w:szCs w:val="20"/>
        </w:rPr>
        <w:t>Tudi ta sklep določa</w:t>
      </w:r>
      <w:r w:rsidR="00F33BF4" w:rsidRPr="009E2B3B">
        <w:rPr>
          <w:rFonts w:cs="Arial"/>
          <w:b/>
          <w:bCs/>
          <w:szCs w:val="20"/>
        </w:rPr>
        <w:t xml:space="preserve"> naknadno </w:t>
      </w:r>
      <w:r w:rsidRPr="009E2B3B">
        <w:rPr>
          <w:rFonts w:cs="Arial"/>
          <w:b/>
          <w:bCs/>
          <w:szCs w:val="20"/>
        </w:rPr>
        <w:t xml:space="preserve"> sklenitev operativnega sporazuma,</w:t>
      </w:r>
      <w:r w:rsidR="0036074B" w:rsidRPr="009E2B3B">
        <w:rPr>
          <w:rFonts w:cs="Arial"/>
          <w:b/>
          <w:bCs/>
          <w:szCs w:val="20"/>
        </w:rPr>
        <w:t xml:space="preserve"> katerega elemente</w:t>
      </w:r>
      <w:r w:rsidRPr="009E2B3B">
        <w:rPr>
          <w:rFonts w:cs="Arial"/>
          <w:b/>
          <w:bCs/>
          <w:szCs w:val="20"/>
        </w:rPr>
        <w:t xml:space="preserve"> </w:t>
      </w:r>
      <w:r w:rsidR="00986772" w:rsidRPr="009E2B3B">
        <w:rPr>
          <w:rFonts w:cs="Arial"/>
          <w:b/>
          <w:bCs/>
          <w:szCs w:val="20"/>
        </w:rPr>
        <w:t xml:space="preserve">pa </w:t>
      </w:r>
      <w:r w:rsidRPr="009E2B3B">
        <w:rPr>
          <w:rFonts w:cs="Arial"/>
          <w:b/>
          <w:bCs/>
          <w:szCs w:val="20"/>
        </w:rPr>
        <w:t xml:space="preserve">vsebuje </w:t>
      </w:r>
      <w:r w:rsidR="0036074B" w:rsidRPr="009E2B3B">
        <w:rPr>
          <w:rFonts w:cs="Arial"/>
          <w:b/>
          <w:bCs/>
          <w:szCs w:val="20"/>
        </w:rPr>
        <w:t xml:space="preserve">izdani sklep. </w:t>
      </w:r>
    </w:p>
    <w:p w14:paraId="1D37736A" w14:textId="77777777" w:rsidR="002B0B5D" w:rsidRPr="009E2B3B" w:rsidRDefault="002B0B5D" w:rsidP="00CE4C13">
      <w:pPr>
        <w:jc w:val="both"/>
        <w:rPr>
          <w:rFonts w:cs="Arial"/>
          <w:szCs w:val="20"/>
        </w:rPr>
      </w:pPr>
    </w:p>
    <w:p w14:paraId="4909059D" w14:textId="2D578FBA" w:rsidR="00CE4C13" w:rsidRPr="009E2B3B" w:rsidRDefault="00CE4C13" w:rsidP="00CE4C13">
      <w:pPr>
        <w:jc w:val="both"/>
        <w:rPr>
          <w:rFonts w:cs="Arial"/>
          <w:szCs w:val="20"/>
        </w:rPr>
      </w:pPr>
      <w:r w:rsidRPr="00B97A71">
        <w:rPr>
          <w:rFonts w:cs="Arial"/>
          <w:szCs w:val="20"/>
        </w:rPr>
        <w:t>V Sklepu je  določeno tudi, da se na MOP za izvajanje nalog za črpanje sredstev NOO neposredno uporabljajo izdani priročniki in smernice URSOO, ki so objavljeni na spletni strani</w:t>
      </w:r>
      <w:r w:rsidR="0036074B" w:rsidRPr="00D82324">
        <w:rPr>
          <w:rStyle w:val="Hiperpovezava"/>
          <w:rFonts w:cs="Arial"/>
          <w:szCs w:val="20"/>
          <w:u w:val="none"/>
        </w:rPr>
        <w:t>,</w:t>
      </w:r>
      <w:r w:rsidR="0036074B" w:rsidRPr="00D82324">
        <w:rPr>
          <w:rStyle w:val="Hiperpovezava"/>
          <w:rFonts w:cs="Arial"/>
          <w:color w:val="auto"/>
          <w:szCs w:val="20"/>
          <w:u w:val="none"/>
        </w:rPr>
        <w:t xml:space="preserve"> </w:t>
      </w:r>
      <w:r w:rsidR="0036074B" w:rsidRPr="009E2B3B">
        <w:rPr>
          <w:rStyle w:val="Hiperpovezava"/>
          <w:rFonts w:cs="Arial"/>
          <w:color w:val="auto"/>
          <w:szCs w:val="20"/>
          <w:u w:val="none"/>
        </w:rPr>
        <w:t>ki so bile izdane v letu 2022.</w:t>
      </w:r>
    </w:p>
    <w:p w14:paraId="6486EEA7" w14:textId="77777777" w:rsidR="002B0B5D" w:rsidRDefault="002B0B5D" w:rsidP="00CE4C13">
      <w:pPr>
        <w:jc w:val="both"/>
        <w:rPr>
          <w:rFonts w:cs="Arial"/>
          <w:szCs w:val="20"/>
        </w:rPr>
      </w:pPr>
    </w:p>
    <w:p w14:paraId="7A292BBA" w14:textId="6EEBD00E" w:rsidR="00CE4C13" w:rsidRDefault="00CE4C13" w:rsidP="00CE4C13">
      <w:pPr>
        <w:jc w:val="both"/>
        <w:rPr>
          <w:rFonts w:cs="Arial"/>
          <w:szCs w:val="20"/>
        </w:rPr>
      </w:pPr>
      <w:r w:rsidRPr="00B97A71">
        <w:rPr>
          <w:rFonts w:cs="Arial"/>
          <w:szCs w:val="20"/>
        </w:rPr>
        <w:t xml:space="preserve">Med krovnimi pravnimi podlagami v Prilogi 1 </w:t>
      </w:r>
      <w:r>
        <w:rPr>
          <w:rFonts w:cs="Arial"/>
          <w:szCs w:val="20"/>
        </w:rPr>
        <w:t>S</w:t>
      </w:r>
      <w:r w:rsidRPr="00B97A71">
        <w:rPr>
          <w:rFonts w:cs="Arial"/>
          <w:szCs w:val="20"/>
        </w:rPr>
        <w:t>klepa so navedena tudi interna navodila za izvajanje ukrepov NOO, ki pa so bila</w:t>
      </w:r>
      <w:r w:rsidR="00E64DC4">
        <w:rPr>
          <w:rFonts w:cs="Arial"/>
          <w:szCs w:val="20"/>
        </w:rPr>
        <w:t>, s strani ministra</w:t>
      </w:r>
      <w:r w:rsidRPr="00B97A71">
        <w:rPr>
          <w:rFonts w:cs="Arial"/>
          <w:szCs w:val="20"/>
        </w:rPr>
        <w:t xml:space="preserve"> </w:t>
      </w:r>
      <w:r w:rsidR="00E64DC4">
        <w:rPr>
          <w:rFonts w:cs="Arial"/>
          <w:szCs w:val="20"/>
        </w:rPr>
        <w:t xml:space="preserve"> izdana</w:t>
      </w:r>
      <w:r>
        <w:rPr>
          <w:rFonts w:cs="Arial"/>
          <w:szCs w:val="20"/>
        </w:rPr>
        <w:t xml:space="preserve"> </w:t>
      </w:r>
      <w:r w:rsidRPr="007C4D76">
        <w:rPr>
          <w:rFonts w:cs="Arial"/>
          <w:szCs w:val="20"/>
        </w:rPr>
        <w:t>31. 3. 2023,</w:t>
      </w:r>
      <w:r w:rsidR="00C9326C">
        <w:rPr>
          <w:rFonts w:cs="Arial"/>
          <w:b/>
          <w:bCs/>
          <w:szCs w:val="20"/>
        </w:rPr>
        <w:t xml:space="preserve"> </w:t>
      </w:r>
      <w:r w:rsidR="00C9326C" w:rsidRPr="009E2B3B">
        <w:rPr>
          <w:rFonts w:cs="Arial"/>
          <w:szCs w:val="20"/>
        </w:rPr>
        <w:t>do roka postavljenega s strani URSOO</w:t>
      </w:r>
      <w:r w:rsidR="001C5574">
        <w:rPr>
          <w:rFonts w:cs="Arial"/>
          <w:szCs w:val="20"/>
        </w:rPr>
        <w:t xml:space="preserve"> (rok podaljšan s Sklepom Vlade RS, z dne 19. 10. 2022 najpozneje do                   31. 12. 2022 in URSOO do 31. 3. 2023)</w:t>
      </w:r>
      <w:r w:rsidR="00311480">
        <w:rPr>
          <w:rFonts w:cs="Arial"/>
          <w:szCs w:val="20"/>
        </w:rPr>
        <w:t>,</w:t>
      </w:r>
      <w:r w:rsidR="00C9326C" w:rsidRPr="009E2B3B">
        <w:rPr>
          <w:rFonts w:cs="Arial"/>
          <w:b/>
          <w:bCs/>
          <w:szCs w:val="20"/>
        </w:rPr>
        <w:t xml:space="preserve"> </w:t>
      </w:r>
      <w:r w:rsidRPr="009E2B3B">
        <w:rPr>
          <w:rFonts w:cs="Arial"/>
          <w:b/>
          <w:bCs/>
          <w:szCs w:val="20"/>
        </w:rPr>
        <w:t xml:space="preserve"> </w:t>
      </w:r>
      <w:r>
        <w:rPr>
          <w:rFonts w:cs="Arial"/>
          <w:szCs w:val="20"/>
        </w:rPr>
        <w:t>in sicer »Opis sistema upravljanja in nadzor ter krovna navodila za izvajanje Načrta za okrevanje in odpornost nosilnega organa Ministrstva za naravne vire in prostor</w:t>
      </w:r>
      <w:r w:rsidR="001574B4">
        <w:rPr>
          <w:rFonts w:cs="Arial"/>
          <w:szCs w:val="20"/>
        </w:rPr>
        <w:t xml:space="preserve">, katerega sestavni del je tudi vzorec Sporazuma o sodelovanju in prenosu nalog nosilnega organa Ministrstva za naravne vire in prostor na izvajalca ukrepa. </w:t>
      </w:r>
      <w:r w:rsidR="009E2B3B">
        <w:rPr>
          <w:rFonts w:cs="Arial"/>
          <w:szCs w:val="20"/>
        </w:rPr>
        <w:t xml:space="preserve"> Z </w:t>
      </w:r>
      <w:r w:rsidR="009E2B3B" w:rsidRPr="00FB0D89">
        <w:rPr>
          <w:rFonts w:cs="Arial"/>
          <w:szCs w:val="20"/>
        </w:rPr>
        <w:t>Akt</w:t>
      </w:r>
      <w:r w:rsidR="009E2B3B">
        <w:rPr>
          <w:rFonts w:cs="Arial"/>
          <w:szCs w:val="20"/>
        </w:rPr>
        <w:t>om</w:t>
      </w:r>
      <w:r w:rsidR="009E2B3B" w:rsidRPr="00FB0D89">
        <w:rPr>
          <w:rFonts w:cs="Arial"/>
          <w:szCs w:val="20"/>
        </w:rPr>
        <w:t xml:space="preserve"> o </w:t>
      </w:r>
      <w:r w:rsidR="009E2B3B">
        <w:rPr>
          <w:rFonts w:cs="Arial"/>
          <w:szCs w:val="20"/>
        </w:rPr>
        <w:t>notranji organizaciji in sistemizaciji delovnih mest v Ministrstvu za naravne vire in prostor (v nadaljnjem besedilu: MNVP), ki je pričel veljati 1. 4. 2023</w:t>
      </w:r>
      <w:r w:rsidR="00C53F01">
        <w:rPr>
          <w:rFonts w:cs="Arial"/>
          <w:szCs w:val="20"/>
        </w:rPr>
        <w:t xml:space="preserve"> je bila na</w:t>
      </w:r>
      <w:r w:rsidRPr="00A012A2">
        <w:rPr>
          <w:rFonts w:cs="Arial"/>
          <w:szCs w:val="20"/>
        </w:rPr>
        <w:t xml:space="preserve"> </w:t>
      </w:r>
      <w:r w:rsidRPr="00FB0D89">
        <w:rPr>
          <w:rFonts w:cs="Arial"/>
          <w:szCs w:val="20"/>
        </w:rPr>
        <w:t>nov</w:t>
      </w:r>
      <w:r w:rsidR="0036074B">
        <w:rPr>
          <w:rFonts w:cs="Arial"/>
          <w:szCs w:val="20"/>
        </w:rPr>
        <w:t xml:space="preserve">o </w:t>
      </w:r>
      <w:r w:rsidR="0036074B" w:rsidRPr="00C53F01">
        <w:rPr>
          <w:rFonts w:cs="Arial"/>
          <w:szCs w:val="20"/>
        </w:rPr>
        <w:t>ustanovljen</w:t>
      </w:r>
      <w:r w:rsidR="00C53F01" w:rsidRPr="00C53F01">
        <w:rPr>
          <w:rFonts w:cs="Arial"/>
          <w:szCs w:val="20"/>
        </w:rPr>
        <w:t>a</w:t>
      </w:r>
      <w:r w:rsidRPr="00FB0D89">
        <w:rPr>
          <w:rFonts w:cs="Arial"/>
          <w:szCs w:val="20"/>
        </w:rPr>
        <w:t xml:space="preserve"> organizacijsk</w:t>
      </w:r>
      <w:r w:rsidR="00C53F01">
        <w:rPr>
          <w:rFonts w:cs="Arial"/>
          <w:szCs w:val="20"/>
        </w:rPr>
        <w:t>a</w:t>
      </w:r>
      <w:r w:rsidRPr="00FB0D89">
        <w:rPr>
          <w:rFonts w:cs="Arial"/>
          <w:szCs w:val="20"/>
        </w:rPr>
        <w:t xml:space="preserve"> enot</w:t>
      </w:r>
      <w:r w:rsidR="00352A33">
        <w:rPr>
          <w:rFonts w:cs="Arial"/>
          <w:szCs w:val="20"/>
        </w:rPr>
        <w:t>a</w:t>
      </w:r>
      <w:r w:rsidRPr="00FB0D89">
        <w:rPr>
          <w:rFonts w:cs="Arial"/>
          <w:szCs w:val="20"/>
        </w:rPr>
        <w:t xml:space="preserve"> Služb</w:t>
      </w:r>
      <w:r w:rsidR="00C53F01">
        <w:rPr>
          <w:rFonts w:cs="Arial"/>
          <w:szCs w:val="20"/>
        </w:rPr>
        <w:t>a</w:t>
      </w:r>
      <w:r w:rsidRPr="00FB0D89">
        <w:rPr>
          <w:rFonts w:cs="Arial"/>
          <w:szCs w:val="20"/>
        </w:rPr>
        <w:t xml:space="preserve"> za razvojna sredstva</w:t>
      </w:r>
      <w:r w:rsidR="00352A33">
        <w:rPr>
          <w:rFonts w:cs="Arial"/>
          <w:szCs w:val="20"/>
        </w:rPr>
        <w:t>.</w:t>
      </w:r>
      <w:r w:rsidR="00BB7C47">
        <w:rPr>
          <w:rFonts w:cs="Arial"/>
          <w:szCs w:val="20"/>
        </w:rPr>
        <w:t xml:space="preserve"> </w:t>
      </w:r>
      <w:r>
        <w:rPr>
          <w:rFonts w:cs="Arial"/>
          <w:szCs w:val="20"/>
        </w:rPr>
        <w:t xml:space="preserve">Služba za razvojna sredstva </w:t>
      </w:r>
      <w:r w:rsidRPr="00FB0D89">
        <w:rPr>
          <w:rFonts w:cs="Arial"/>
          <w:szCs w:val="20"/>
        </w:rPr>
        <w:t>bo izvajala vlogo glavnega koo</w:t>
      </w:r>
      <w:r w:rsidR="002B0B5D">
        <w:rPr>
          <w:rFonts w:cs="Arial"/>
          <w:szCs w:val="20"/>
        </w:rPr>
        <w:t>r</w:t>
      </w:r>
      <w:r w:rsidRPr="00FB0D89">
        <w:rPr>
          <w:rFonts w:cs="Arial"/>
          <w:szCs w:val="20"/>
        </w:rPr>
        <w:t>dinatorja NOO MNVP</w:t>
      </w:r>
      <w:r>
        <w:rPr>
          <w:rFonts w:cs="Arial"/>
          <w:szCs w:val="20"/>
        </w:rPr>
        <w:t xml:space="preserve">.  </w:t>
      </w:r>
    </w:p>
    <w:p w14:paraId="606BEEDB" w14:textId="77777777" w:rsidR="00613FD2" w:rsidRPr="00613FD2" w:rsidRDefault="00613FD2" w:rsidP="00CE4C13">
      <w:pPr>
        <w:spacing w:line="276" w:lineRule="auto"/>
        <w:jc w:val="both"/>
        <w:rPr>
          <w:rFonts w:cs="Arial"/>
          <w:b/>
          <w:bCs/>
          <w:szCs w:val="20"/>
        </w:rPr>
      </w:pPr>
    </w:p>
    <w:p w14:paraId="6189C5CB" w14:textId="3C7E5FAB" w:rsidR="007A3353" w:rsidRDefault="007A3353" w:rsidP="00CE4C13">
      <w:pPr>
        <w:spacing w:line="276" w:lineRule="auto"/>
        <w:jc w:val="both"/>
        <w:rPr>
          <w:b/>
          <w:bCs/>
          <w:szCs w:val="20"/>
        </w:rPr>
      </w:pPr>
      <w:r w:rsidRPr="007A3353">
        <w:rPr>
          <w:b/>
          <w:bCs/>
          <w:szCs w:val="20"/>
        </w:rPr>
        <w:t>Slabost (</w:t>
      </w:r>
      <w:r w:rsidR="00482837">
        <w:rPr>
          <w:b/>
          <w:bCs/>
          <w:szCs w:val="20"/>
        </w:rPr>
        <w:t>Z</w:t>
      </w:r>
      <w:r w:rsidRPr="007A3353">
        <w:rPr>
          <w:b/>
          <w:bCs/>
          <w:szCs w:val="20"/>
        </w:rPr>
        <w:t>P):</w:t>
      </w:r>
      <w:r>
        <w:rPr>
          <w:b/>
          <w:bCs/>
          <w:szCs w:val="20"/>
        </w:rPr>
        <w:t xml:space="preserve"> </w:t>
      </w:r>
    </w:p>
    <w:p w14:paraId="4A9F937D" w14:textId="4DE4C423" w:rsidR="007A3353" w:rsidRPr="00A874C5" w:rsidRDefault="00D15E6E" w:rsidP="00613FD2">
      <w:pPr>
        <w:spacing w:line="276" w:lineRule="auto"/>
        <w:jc w:val="both"/>
        <w:rPr>
          <w:b/>
          <w:bCs/>
          <w:szCs w:val="20"/>
        </w:rPr>
      </w:pPr>
      <w:r>
        <w:rPr>
          <w:szCs w:val="20"/>
        </w:rPr>
        <w:t>M</w:t>
      </w:r>
      <w:r w:rsidR="007A3353" w:rsidRPr="00A874C5">
        <w:rPr>
          <w:szCs w:val="20"/>
        </w:rPr>
        <w:t>edsebojn</w:t>
      </w:r>
      <w:r>
        <w:rPr>
          <w:szCs w:val="20"/>
        </w:rPr>
        <w:t xml:space="preserve">a </w:t>
      </w:r>
      <w:r w:rsidR="007A3353" w:rsidRPr="00A874C5">
        <w:rPr>
          <w:szCs w:val="20"/>
        </w:rPr>
        <w:t>razmer</w:t>
      </w:r>
      <w:r>
        <w:rPr>
          <w:szCs w:val="20"/>
        </w:rPr>
        <w:t>ja</w:t>
      </w:r>
      <w:r w:rsidR="007A3353" w:rsidRPr="00A874C5">
        <w:rPr>
          <w:szCs w:val="20"/>
        </w:rPr>
        <w:t xml:space="preserve"> med ministrstvom</w:t>
      </w:r>
      <w:r w:rsidR="00613FD2" w:rsidRPr="00A874C5">
        <w:rPr>
          <w:szCs w:val="20"/>
        </w:rPr>
        <w:t xml:space="preserve">, kot nosilnim organom </w:t>
      </w:r>
      <w:r w:rsidR="007A3353" w:rsidRPr="00A874C5">
        <w:rPr>
          <w:szCs w:val="20"/>
        </w:rPr>
        <w:t xml:space="preserve"> in DRSV</w:t>
      </w:r>
      <w:r w:rsidR="00613FD2" w:rsidRPr="00A874C5">
        <w:rPr>
          <w:szCs w:val="20"/>
        </w:rPr>
        <w:t xml:space="preserve">, kot izvajalcem ukrepa </w:t>
      </w:r>
      <w:r>
        <w:rPr>
          <w:szCs w:val="20"/>
        </w:rPr>
        <w:t xml:space="preserve">so </w:t>
      </w:r>
      <w:r w:rsidR="00311480">
        <w:rPr>
          <w:szCs w:val="20"/>
        </w:rPr>
        <w:t>bila</w:t>
      </w:r>
      <w:r w:rsidR="00613FD2" w:rsidRPr="00A874C5">
        <w:rPr>
          <w:szCs w:val="20"/>
        </w:rPr>
        <w:t xml:space="preserve"> </w:t>
      </w:r>
      <w:r>
        <w:rPr>
          <w:szCs w:val="20"/>
        </w:rPr>
        <w:t xml:space="preserve">v </w:t>
      </w:r>
      <w:r w:rsidR="00613FD2" w:rsidRPr="00A874C5">
        <w:rPr>
          <w:szCs w:val="20"/>
        </w:rPr>
        <w:t>formaln</w:t>
      </w:r>
      <w:r>
        <w:rPr>
          <w:szCs w:val="20"/>
        </w:rPr>
        <w:t>i obliki</w:t>
      </w:r>
      <w:r w:rsidR="00613FD2" w:rsidRPr="00A874C5">
        <w:rPr>
          <w:szCs w:val="20"/>
        </w:rPr>
        <w:t xml:space="preserve"> </w:t>
      </w:r>
      <w:r w:rsidR="00F576B4">
        <w:rPr>
          <w:szCs w:val="20"/>
        </w:rPr>
        <w:t>sprejeta</w:t>
      </w:r>
      <w:r w:rsidR="00613FD2" w:rsidRPr="00A874C5">
        <w:rPr>
          <w:szCs w:val="20"/>
        </w:rPr>
        <w:t xml:space="preserve"> šele 31. 5. 2022, z izdajo sklepa.</w:t>
      </w:r>
    </w:p>
    <w:p w14:paraId="3592A236" w14:textId="77777777" w:rsidR="002F7063" w:rsidRDefault="002F7063" w:rsidP="00CE4C13">
      <w:pPr>
        <w:spacing w:line="276" w:lineRule="auto"/>
        <w:jc w:val="both"/>
        <w:rPr>
          <w:rFonts w:cs="Arial"/>
          <w:b/>
          <w:szCs w:val="20"/>
        </w:rPr>
      </w:pPr>
    </w:p>
    <w:p w14:paraId="31FF1A06" w14:textId="39E88418" w:rsidR="00CE4C13" w:rsidRPr="00CA005C" w:rsidRDefault="00CE4C13" w:rsidP="00CE4C13">
      <w:pPr>
        <w:spacing w:line="276" w:lineRule="auto"/>
        <w:jc w:val="both"/>
        <w:rPr>
          <w:rFonts w:cs="Arial"/>
          <w:b/>
          <w:szCs w:val="20"/>
        </w:rPr>
      </w:pPr>
      <w:r>
        <w:rPr>
          <w:rFonts w:cs="Arial"/>
          <w:b/>
          <w:szCs w:val="20"/>
        </w:rPr>
        <w:t>Sodilo 2:</w:t>
      </w:r>
      <w:r w:rsidR="00CA005C">
        <w:rPr>
          <w:rFonts w:cs="Arial"/>
          <w:b/>
          <w:szCs w:val="20"/>
        </w:rPr>
        <w:t xml:space="preserve">  </w:t>
      </w:r>
      <w:r w:rsidRPr="00D00D17">
        <w:rPr>
          <w:rFonts w:cs="Arial"/>
          <w:szCs w:val="20"/>
        </w:rPr>
        <w:t>V skladu s tretjim odstavkom 51. člena Uredb</w:t>
      </w:r>
      <w:r>
        <w:rPr>
          <w:rFonts w:cs="Arial"/>
          <w:szCs w:val="20"/>
        </w:rPr>
        <w:t>e</w:t>
      </w:r>
      <w:r w:rsidRPr="00D00D17">
        <w:rPr>
          <w:rFonts w:cs="Arial"/>
          <w:szCs w:val="20"/>
        </w:rPr>
        <w:t xml:space="preserve"> o upravnem poslovanju</w:t>
      </w:r>
      <w:r w:rsidR="00341054">
        <w:rPr>
          <w:rFonts w:cs="Arial"/>
          <w:szCs w:val="20"/>
        </w:rPr>
        <w:t xml:space="preserve"> (v nadaljnjem besedilu: uredba)</w:t>
      </w:r>
      <w:r w:rsidRPr="00D00D17">
        <w:rPr>
          <w:rFonts w:cs="Arial"/>
          <w:szCs w:val="20"/>
        </w:rPr>
        <w:t>, javni uslužbenec, na katerega je zadeva signirana, zagotovi ustrezno evidentiranje dokumentov v zadevi</w:t>
      </w:r>
      <w:r>
        <w:rPr>
          <w:rFonts w:cs="Arial"/>
        </w:rPr>
        <w:t>.</w:t>
      </w:r>
    </w:p>
    <w:p w14:paraId="229626EE" w14:textId="77777777" w:rsidR="00CE4C13" w:rsidRDefault="00CE4C13" w:rsidP="00CE4C13">
      <w:pPr>
        <w:spacing w:line="276" w:lineRule="auto"/>
        <w:jc w:val="both"/>
        <w:rPr>
          <w:rFonts w:cs="Arial"/>
          <w:b/>
          <w:szCs w:val="20"/>
        </w:rPr>
      </w:pPr>
    </w:p>
    <w:p w14:paraId="75604EA0" w14:textId="067B052A" w:rsidR="00CE4C13" w:rsidRDefault="00CE4C13" w:rsidP="00CE4C13">
      <w:pPr>
        <w:spacing w:line="276" w:lineRule="auto"/>
        <w:jc w:val="both"/>
        <w:rPr>
          <w:rFonts w:cs="Arial"/>
          <w:szCs w:val="20"/>
        </w:rPr>
      </w:pPr>
      <w:r w:rsidRPr="00EA078B">
        <w:rPr>
          <w:rFonts w:cs="Arial"/>
          <w:b/>
          <w:szCs w:val="20"/>
        </w:rPr>
        <w:t>Ugotovitev</w:t>
      </w:r>
      <w:r w:rsidR="003B1CA7">
        <w:rPr>
          <w:rFonts w:cs="Arial"/>
          <w:b/>
          <w:szCs w:val="20"/>
        </w:rPr>
        <w:t xml:space="preserve"> 2</w:t>
      </w:r>
      <w:r w:rsidRPr="00EA078B">
        <w:rPr>
          <w:rFonts w:cs="Arial"/>
          <w:b/>
          <w:szCs w:val="20"/>
        </w:rPr>
        <w:t>:</w:t>
      </w:r>
      <w:r w:rsidRPr="00EA078B">
        <w:rPr>
          <w:rFonts w:cs="Arial"/>
          <w:szCs w:val="20"/>
        </w:rPr>
        <w:t xml:space="preserve">  </w:t>
      </w:r>
      <w:r w:rsidRPr="00FB75B3">
        <w:rPr>
          <w:rFonts w:cs="Arial"/>
          <w:b/>
          <w:bCs/>
          <w:szCs w:val="20"/>
        </w:rPr>
        <w:t>V dokumentarnem sistemu Krpan</w:t>
      </w:r>
      <w:r w:rsidR="00FB75B3">
        <w:rPr>
          <w:rFonts w:cs="Arial"/>
          <w:b/>
          <w:bCs/>
          <w:szCs w:val="20"/>
        </w:rPr>
        <w:t xml:space="preserve"> </w:t>
      </w:r>
      <w:r w:rsidRPr="00997F3A">
        <w:rPr>
          <w:rFonts w:cs="Arial"/>
          <w:szCs w:val="20"/>
        </w:rPr>
        <w:t xml:space="preserve"> v številki zadeve 355-349/2020-2550 Evidenca gradbenih protipoplavnih ukrepov, </w:t>
      </w:r>
      <w:r w:rsidRPr="00FB75B3">
        <w:rPr>
          <w:rFonts w:cs="Arial"/>
          <w:b/>
          <w:bCs/>
          <w:szCs w:val="20"/>
        </w:rPr>
        <w:t>niso zavedeni vsi dokumenti</w:t>
      </w:r>
      <w:r>
        <w:rPr>
          <w:rFonts w:cs="Arial"/>
          <w:szCs w:val="20"/>
        </w:rPr>
        <w:t xml:space="preserve"> (le prošnja za posredovanje informacij in odgovori občin)</w:t>
      </w:r>
      <w:r w:rsidR="00FA4882">
        <w:rPr>
          <w:rFonts w:cs="Arial"/>
          <w:szCs w:val="20"/>
        </w:rPr>
        <w:t xml:space="preserve">. </w:t>
      </w:r>
    </w:p>
    <w:p w14:paraId="736AA2EF" w14:textId="77777777" w:rsidR="007F5B63" w:rsidRDefault="007F5B63" w:rsidP="00CE4C13">
      <w:pPr>
        <w:spacing w:line="276" w:lineRule="auto"/>
        <w:jc w:val="both"/>
        <w:rPr>
          <w:rFonts w:cs="Arial"/>
          <w:i/>
          <w:iCs/>
          <w:szCs w:val="20"/>
        </w:rPr>
      </w:pPr>
    </w:p>
    <w:p w14:paraId="6E38A89B" w14:textId="107F0C75" w:rsidR="00341054" w:rsidRPr="00341054" w:rsidRDefault="001B041B" w:rsidP="00CE4C13">
      <w:pPr>
        <w:spacing w:line="276" w:lineRule="auto"/>
        <w:jc w:val="both"/>
        <w:rPr>
          <w:rFonts w:cs="Arial"/>
          <w:i/>
          <w:iCs/>
          <w:szCs w:val="20"/>
        </w:rPr>
      </w:pPr>
      <w:r>
        <w:rPr>
          <w:rFonts w:cs="Arial"/>
          <w:i/>
          <w:iCs/>
          <w:szCs w:val="20"/>
        </w:rPr>
        <w:t xml:space="preserve">Odgovor </w:t>
      </w:r>
      <w:r w:rsidR="00FA4882" w:rsidRPr="00341054">
        <w:rPr>
          <w:rFonts w:cs="Arial"/>
          <w:i/>
          <w:iCs/>
          <w:szCs w:val="20"/>
        </w:rPr>
        <w:t>vodje Sektorja za</w:t>
      </w:r>
      <w:r w:rsidR="00854BAF" w:rsidRPr="00341054">
        <w:rPr>
          <w:rFonts w:cs="Arial"/>
          <w:i/>
          <w:iCs/>
          <w:szCs w:val="20"/>
        </w:rPr>
        <w:t xml:space="preserve"> upravljanje</w:t>
      </w:r>
      <w:r w:rsidR="00FA4882" w:rsidRPr="00341054">
        <w:rPr>
          <w:rFonts w:cs="Arial"/>
          <w:i/>
          <w:iCs/>
          <w:szCs w:val="20"/>
        </w:rPr>
        <w:t xml:space="preserve"> vod</w:t>
      </w:r>
      <w:r w:rsidR="00854BAF" w:rsidRPr="00341054">
        <w:rPr>
          <w:rFonts w:cs="Arial"/>
          <w:i/>
          <w:iCs/>
          <w:szCs w:val="20"/>
        </w:rPr>
        <w:t>a</w:t>
      </w:r>
      <w:r w:rsidR="001C5574">
        <w:rPr>
          <w:rFonts w:cs="Arial"/>
          <w:i/>
          <w:iCs/>
          <w:szCs w:val="20"/>
        </w:rPr>
        <w:t>, z dne 7. 6. 2023:</w:t>
      </w:r>
    </w:p>
    <w:p w14:paraId="3881C219" w14:textId="6B65E776" w:rsidR="00FA4882" w:rsidRPr="00341054" w:rsidRDefault="00341054" w:rsidP="00CE4C13">
      <w:pPr>
        <w:spacing w:line="276" w:lineRule="auto"/>
        <w:jc w:val="both"/>
        <w:rPr>
          <w:rFonts w:cs="Arial"/>
          <w:i/>
          <w:iCs/>
          <w:szCs w:val="20"/>
        </w:rPr>
      </w:pPr>
      <w:r w:rsidRPr="00341054">
        <w:rPr>
          <w:rFonts w:cs="Arial"/>
          <w:i/>
          <w:iCs/>
          <w:szCs w:val="20"/>
        </w:rPr>
        <w:t>»</w:t>
      </w:r>
      <w:r w:rsidR="00FA4882" w:rsidRPr="00341054">
        <w:rPr>
          <w:rFonts w:cs="Arial"/>
          <w:i/>
          <w:iCs/>
          <w:szCs w:val="20"/>
        </w:rPr>
        <w:t>Evidence nismo knjižili, ker smo prav vsak dan delali na njej in jo spreminjali več kot leto dni.</w:t>
      </w:r>
      <w:r w:rsidRPr="00341054">
        <w:rPr>
          <w:rFonts w:cs="Arial"/>
          <w:i/>
          <w:iCs/>
          <w:szCs w:val="20"/>
        </w:rPr>
        <w:t>«</w:t>
      </w:r>
    </w:p>
    <w:p w14:paraId="0AB54BFC" w14:textId="77777777" w:rsidR="00CE4C13" w:rsidRPr="00FA4882" w:rsidRDefault="00CE4C13" w:rsidP="00CE4C13">
      <w:pPr>
        <w:spacing w:line="276" w:lineRule="auto"/>
        <w:jc w:val="both"/>
        <w:rPr>
          <w:rFonts w:cs="Arial"/>
          <w:color w:val="FF0000"/>
          <w:szCs w:val="20"/>
        </w:rPr>
      </w:pPr>
    </w:p>
    <w:p w14:paraId="6830BFC3" w14:textId="120F587B" w:rsidR="00CE4C13" w:rsidRPr="005339CC" w:rsidRDefault="00CE4C13" w:rsidP="00CE4C13">
      <w:pPr>
        <w:spacing w:line="276" w:lineRule="auto"/>
        <w:jc w:val="both"/>
        <w:rPr>
          <w:rFonts w:cs="Arial"/>
          <w:szCs w:val="20"/>
        </w:rPr>
      </w:pPr>
      <w:r>
        <w:rPr>
          <w:rFonts w:cs="Arial"/>
          <w:szCs w:val="20"/>
        </w:rPr>
        <w:lastRenderedPageBreak/>
        <w:t xml:space="preserve">Tudi v zadevi 007-149/2021-2550 NOO (načrt za okrevanje in odpornost) 2021 niso zavedeni vsi dokumenti  (primeroma dokumenti, ki se nanašajo na pripravo opisa,  priročnika in operativnega sporazuma). </w:t>
      </w:r>
    </w:p>
    <w:p w14:paraId="5069E0D0" w14:textId="77777777" w:rsidR="00BF08FC" w:rsidRDefault="00BF08FC" w:rsidP="00CE4C13">
      <w:pPr>
        <w:spacing w:line="276" w:lineRule="auto"/>
        <w:jc w:val="both"/>
        <w:rPr>
          <w:rFonts w:cs="Arial"/>
          <w:szCs w:val="20"/>
        </w:rPr>
      </w:pPr>
    </w:p>
    <w:p w14:paraId="3126F04B" w14:textId="062934C8" w:rsidR="007A3353" w:rsidRDefault="0029679E" w:rsidP="007A3353">
      <w:pPr>
        <w:pStyle w:val="Body"/>
        <w:spacing w:line="276" w:lineRule="auto"/>
        <w:rPr>
          <w:sz w:val="20"/>
          <w:szCs w:val="20"/>
        </w:rPr>
      </w:pPr>
      <w:r w:rsidRPr="0029679E">
        <w:rPr>
          <w:b/>
          <w:bCs/>
          <w:sz w:val="20"/>
          <w:szCs w:val="20"/>
        </w:rPr>
        <w:t>Slabost (P):</w:t>
      </w:r>
      <w:r w:rsidRPr="0029679E">
        <w:rPr>
          <w:sz w:val="20"/>
          <w:szCs w:val="20"/>
        </w:rPr>
        <w:t xml:space="preserve">  </w:t>
      </w:r>
    </w:p>
    <w:p w14:paraId="32CB48A8" w14:textId="5EF0990D" w:rsidR="0029679E" w:rsidRPr="0029679E" w:rsidRDefault="0029679E" w:rsidP="007A3353">
      <w:pPr>
        <w:pStyle w:val="Body"/>
        <w:spacing w:line="276" w:lineRule="auto"/>
        <w:rPr>
          <w:sz w:val="20"/>
          <w:szCs w:val="20"/>
        </w:rPr>
      </w:pPr>
      <w:r w:rsidRPr="0029679E">
        <w:rPr>
          <w:sz w:val="20"/>
          <w:szCs w:val="20"/>
        </w:rPr>
        <w:t>V dokumentarnem sistemu Krpan niso zavedeni vsi ključni dokumenti, prav tako določeni dokumenti v pregledu, niso bili predloženi</w:t>
      </w:r>
      <w:r w:rsidR="00FA4882">
        <w:rPr>
          <w:sz w:val="20"/>
          <w:szCs w:val="20"/>
        </w:rPr>
        <w:t>.</w:t>
      </w:r>
    </w:p>
    <w:p w14:paraId="52FD716B" w14:textId="3BAF2834" w:rsidR="0029679E" w:rsidRDefault="0029679E" w:rsidP="00CE4C13">
      <w:pPr>
        <w:spacing w:line="276" w:lineRule="auto"/>
        <w:jc w:val="both"/>
        <w:rPr>
          <w:rFonts w:cs="Arial"/>
          <w:szCs w:val="20"/>
        </w:rPr>
      </w:pPr>
    </w:p>
    <w:p w14:paraId="06B1AB60" w14:textId="57C8F21F" w:rsidR="00CE4C13" w:rsidRDefault="00CE4C13" w:rsidP="00CE4C13">
      <w:pPr>
        <w:spacing w:line="276" w:lineRule="auto"/>
        <w:jc w:val="both"/>
        <w:rPr>
          <w:rFonts w:cs="Arial"/>
          <w:szCs w:val="20"/>
        </w:rPr>
      </w:pPr>
      <w:r w:rsidRPr="00997F3A">
        <w:rPr>
          <w:rFonts w:cs="Arial"/>
          <w:szCs w:val="20"/>
        </w:rPr>
        <w:t>Za namene sledljivosti celotne dokumentacije v posamezni zadevi oziroma v postopku,  je nujno potrebno zagotoviti, da se dokumenti v zadeve evidentirajo</w:t>
      </w:r>
      <w:r w:rsidR="00BF08FC">
        <w:rPr>
          <w:rFonts w:cs="Arial"/>
          <w:szCs w:val="20"/>
        </w:rPr>
        <w:t>,</w:t>
      </w:r>
      <w:r w:rsidRPr="00997F3A">
        <w:rPr>
          <w:rFonts w:cs="Arial"/>
          <w:szCs w:val="20"/>
        </w:rPr>
        <w:t xml:space="preserve"> predvsem ključni dokumenti,  navsezadnje so lahko tudi predmet notranjih in zunanjih pregledov</w:t>
      </w:r>
      <w:r>
        <w:rPr>
          <w:rFonts w:cs="Arial"/>
          <w:szCs w:val="20"/>
        </w:rPr>
        <w:t>.</w:t>
      </w:r>
    </w:p>
    <w:p w14:paraId="7AC2B190" w14:textId="77777777" w:rsidR="00CE4C13" w:rsidRPr="00997F3A" w:rsidRDefault="00CE4C13" w:rsidP="00CE4C13">
      <w:pPr>
        <w:spacing w:line="276" w:lineRule="auto"/>
        <w:jc w:val="both"/>
        <w:rPr>
          <w:rFonts w:cs="Arial"/>
          <w:szCs w:val="20"/>
        </w:rPr>
      </w:pPr>
    </w:p>
    <w:p w14:paraId="1A22DA66" w14:textId="75DAA303" w:rsidR="00CE4C13" w:rsidRPr="00D00D17" w:rsidRDefault="00CE4C13" w:rsidP="00CE4C13">
      <w:pPr>
        <w:spacing w:line="276" w:lineRule="auto"/>
        <w:jc w:val="both"/>
        <w:rPr>
          <w:rFonts w:cs="Arial"/>
          <w:b/>
          <w:szCs w:val="20"/>
        </w:rPr>
      </w:pPr>
      <w:r w:rsidRPr="00D00D17">
        <w:rPr>
          <w:rFonts w:cs="Arial"/>
          <w:b/>
          <w:szCs w:val="20"/>
        </w:rPr>
        <w:t xml:space="preserve">Tveganje </w:t>
      </w:r>
      <w:r>
        <w:rPr>
          <w:rFonts w:cs="Arial"/>
          <w:b/>
          <w:szCs w:val="20"/>
        </w:rPr>
        <w:t>(</w:t>
      </w:r>
      <w:r w:rsidRPr="00D00D17">
        <w:rPr>
          <w:rFonts w:cs="Arial"/>
          <w:b/>
          <w:szCs w:val="20"/>
        </w:rPr>
        <w:t>P</w:t>
      </w:r>
      <w:r>
        <w:rPr>
          <w:rFonts w:cs="Arial"/>
          <w:b/>
          <w:szCs w:val="20"/>
        </w:rPr>
        <w:t>):</w:t>
      </w:r>
    </w:p>
    <w:p w14:paraId="462142E9" w14:textId="71E7F031" w:rsidR="00CE4C13" w:rsidRPr="00FA4882" w:rsidRDefault="006437B1" w:rsidP="00CE4C13">
      <w:pPr>
        <w:spacing w:line="276" w:lineRule="auto"/>
        <w:jc w:val="both"/>
        <w:rPr>
          <w:rFonts w:cs="Arial"/>
          <w:color w:val="FF0000"/>
          <w:szCs w:val="20"/>
        </w:rPr>
      </w:pPr>
      <w:r>
        <w:rPr>
          <w:rFonts w:cs="Arial"/>
          <w:szCs w:val="20"/>
        </w:rPr>
        <w:t>Obstaja tveganje za k</w:t>
      </w:r>
      <w:r w:rsidR="00CE4C13">
        <w:rPr>
          <w:rFonts w:cs="Arial"/>
          <w:szCs w:val="20"/>
        </w:rPr>
        <w:t xml:space="preserve">ršitev </w:t>
      </w:r>
      <w:r w:rsidR="00341054">
        <w:rPr>
          <w:rFonts w:cs="Arial"/>
          <w:szCs w:val="20"/>
        </w:rPr>
        <w:t>uredbe</w:t>
      </w:r>
      <w:r w:rsidR="00CE4C13">
        <w:rPr>
          <w:rFonts w:cs="Arial"/>
          <w:szCs w:val="20"/>
        </w:rPr>
        <w:t xml:space="preserve"> in tveganje za ne</w:t>
      </w:r>
      <w:r w:rsidR="00B04E21">
        <w:rPr>
          <w:rFonts w:cs="Arial"/>
          <w:szCs w:val="20"/>
        </w:rPr>
        <w:t xml:space="preserve"> </w:t>
      </w:r>
      <w:r w:rsidR="00CE4C13">
        <w:rPr>
          <w:rFonts w:cs="Arial"/>
          <w:szCs w:val="20"/>
        </w:rPr>
        <w:t>transparentnost</w:t>
      </w:r>
      <w:r w:rsidR="00FA4882">
        <w:rPr>
          <w:rFonts w:cs="Arial"/>
          <w:szCs w:val="20"/>
        </w:rPr>
        <w:t xml:space="preserve"> </w:t>
      </w:r>
      <w:r w:rsidR="00FA4882" w:rsidRPr="00341054">
        <w:rPr>
          <w:rFonts w:cs="Arial"/>
          <w:szCs w:val="20"/>
        </w:rPr>
        <w:t>poslovanja.</w:t>
      </w:r>
    </w:p>
    <w:p w14:paraId="0510C5E8" w14:textId="77777777" w:rsidR="00CE4C13" w:rsidRPr="00FA4882" w:rsidRDefault="00CE4C13" w:rsidP="00CE4C13">
      <w:pPr>
        <w:spacing w:line="276" w:lineRule="auto"/>
        <w:jc w:val="both"/>
        <w:rPr>
          <w:rFonts w:cs="Arial"/>
          <w:color w:val="FF0000"/>
          <w:szCs w:val="20"/>
        </w:rPr>
      </w:pPr>
    </w:p>
    <w:p w14:paraId="6F84FFEA" w14:textId="6D767B03" w:rsidR="00CE4C13" w:rsidRDefault="00BF08FC" w:rsidP="00CE4C13">
      <w:pPr>
        <w:spacing w:line="276" w:lineRule="auto"/>
        <w:jc w:val="both"/>
        <w:rPr>
          <w:rFonts w:cs="Arial"/>
          <w:szCs w:val="20"/>
        </w:rPr>
      </w:pPr>
      <w:r>
        <w:rPr>
          <w:rFonts w:cs="Arial"/>
          <w:b/>
          <w:szCs w:val="20"/>
        </w:rPr>
        <w:t>Splošno p</w:t>
      </w:r>
      <w:r w:rsidR="00CE4C13" w:rsidRPr="00D00D17">
        <w:rPr>
          <w:rFonts w:cs="Arial"/>
          <w:b/>
          <w:szCs w:val="20"/>
        </w:rPr>
        <w:t>riporočilo</w:t>
      </w:r>
      <w:r w:rsidR="007E489A">
        <w:rPr>
          <w:rFonts w:cs="Arial"/>
          <w:b/>
          <w:szCs w:val="20"/>
        </w:rPr>
        <w:t xml:space="preserve"> </w:t>
      </w:r>
      <w:r w:rsidR="00CE4C13">
        <w:rPr>
          <w:rFonts w:cs="Arial"/>
          <w:b/>
          <w:szCs w:val="20"/>
        </w:rPr>
        <w:t>(P)</w:t>
      </w:r>
      <w:r w:rsidR="00CE4C13">
        <w:rPr>
          <w:rFonts w:cs="Arial"/>
          <w:szCs w:val="20"/>
        </w:rPr>
        <w:t xml:space="preserve">:  </w:t>
      </w:r>
    </w:p>
    <w:p w14:paraId="1083D414" w14:textId="2513051D" w:rsidR="00D46E54" w:rsidRPr="00341054" w:rsidRDefault="00FA4882" w:rsidP="00FA4882">
      <w:pPr>
        <w:spacing w:line="276" w:lineRule="auto"/>
        <w:jc w:val="both"/>
        <w:rPr>
          <w:rFonts w:cs="Arial"/>
          <w:bCs/>
          <w:szCs w:val="20"/>
        </w:rPr>
      </w:pPr>
      <w:r w:rsidRPr="00341054">
        <w:rPr>
          <w:rFonts w:cs="Arial"/>
          <w:szCs w:val="20"/>
        </w:rPr>
        <w:t>Priporočam, da javni uslužbenci v dokumentarnem sistemu zagotovijo, da bodo v zadevi evidentirani vsi ključni dokumenti.</w:t>
      </w:r>
    </w:p>
    <w:p w14:paraId="5C69B147" w14:textId="2074F0D5" w:rsidR="00F62BFF" w:rsidRDefault="00F62BFF" w:rsidP="00A868CA">
      <w:pPr>
        <w:spacing w:line="259" w:lineRule="auto"/>
        <w:jc w:val="both"/>
        <w:rPr>
          <w:rFonts w:cs="Arial"/>
          <w:szCs w:val="20"/>
        </w:rPr>
      </w:pPr>
    </w:p>
    <w:p w14:paraId="4147EBED" w14:textId="77777777" w:rsidR="007A3353" w:rsidRPr="00EC243F" w:rsidRDefault="007A3353" w:rsidP="00A868CA">
      <w:pPr>
        <w:spacing w:line="259" w:lineRule="auto"/>
        <w:jc w:val="both"/>
        <w:rPr>
          <w:rFonts w:cs="Arial"/>
          <w:szCs w:val="20"/>
        </w:rPr>
      </w:pPr>
    </w:p>
    <w:p w14:paraId="777269E8" w14:textId="3BAB17ED" w:rsidR="00D46E54" w:rsidRDefault="00D46E54" w:rsidP="001B32EF">
      <w:pPr>
        <w:pStyle w:val="Naslov2"/>
      </w:pPr>
      <w:bookmarkStart w:id="15" w:name="_Toc138763404"/>
      <w:r>
        <w:t xml:space="preserve">NAČIN </w:t>
      </w:r>
      <w:r w:rsidR="009C2ECB">
        <w:t>IN POSTOPEK</w:t>
      </w:r>
      <w:r w:rsidR="007E489A">
        <w:t xml:space="preserve"> </w:t>
      </w:r>
      <w:r w:rsidR="007E489A" w:rsidRPr="008419CE">
        <w:t>NABORA</w:t>
      </w:r>
      <w:r w:rsidR="007E489A" w:rsidRPr="007E489A">
        <w:rPr>
          <w:color w:val="FF0000"/>
        </w:rPr>
        <w:t xml:space="preserve"> </w:t>
      </w:r>
      <w:r>
        <w:t>PROJEKTOV</w:t>
      </w:r>
      <w:r w:rsidR="009B67DF">
        <w:t xml:space="preserve"> NOO</w:t>
      </w:r>
      <w:bookmarkEnd w:id="15"/>
    </w:p>
    <w:p w14:paraId="614897E2" w14:textId="77777777" w:rsidR="00554B2E" w:rsidRPr="00493C88" w:rsidRDefault="00554B2E" w:rsidP="00554B2E">
      <w:pPr>
        <w:jc w:val="both"/>
        <w:rPr>
          <w:rFonts w:cs="Arial"/>
          <w:b/>
          <w:szCs w:val="20"/>
        </w:rPr>
      </w:pPr>
    </w:p>
    <w:p w14:paraId="26F3B0B2" w14:textId="1BC45F4D" w:rsidR="001C5574" w:rsidRPr="001C5574" w:rsidRDefault="001C5574" w:rsidP="00554B2E">
      <w:pPr>
        <w:jc w:val="both"/>
        <w:rPr>
          <w:rFonts w:cs="Arial"/>
          <w:bCs/>
          <w:szCs w:val="20"/>
          <w:u w:val="single"/>
        </w:rPr>
      </w:pPr>
      <w:r w:rsidRPr="001C5574">
        <w:rPr>
          <w:rFonts w:cs="Arial"/>
          <w:bCs/>
          <w:szCs w:val="20"/>
          <w:u w:val="single"/>
        </w:rPr>
        <w:t>Ozadje</w:t>
      </w:r>
    </w:p>
    <w:p w14:paraId="5788CB77" w14:textId="77777777" w:rsidR="001C5574" w:rsidRDefault="001C5574" w:rsidP="00554B2E">
      <w:pPr>
        <w:jc w:val="both"/>
        <w:rPr>
          <w:rFonts w:cs="Arial"/>
          <w:bCs/>
          <w:szCs w:val="20"/>
        </w:rPr>
      </w:pPr>
    </w:p>
    <w:p w14:paraId="38F7A47A" w14:textId="750DA158" w:rsidR="00554B2E" w:rsidRPr="00AD1C92" w:rsidRDefault="00554B2E" w:rsidP="00554B2E">
      <w:pPr>
        <w:jc w:val="both"/>
        <w:rPr>
          <w:rFonts w:cs="Arial"/>
          <w:bCs/>
          <w:szCs w:val="20"/>
        </w:rPr>
      </w:pPr>
      <w:r>
        <w:rPr>
          <w:rFonts w:cs="Arial"/>
          <w:bCs/>
          <w:szCs w:val="20"/>
        </w:rPr>
        <w:t>NOO v III. Delu:  Komplementarnost in implementacija načrta pri Fazi izvajanja</w:t>
      </w:r>
      <w:r w:rsidR="00AD6B03">
        <w:rPr>
          <w:rFonts w:cs="Arial"/>
          <w:bCs/>
          <w:szCs w:val="20"/>
        </w:rPr>
        <w:t xml:space="preserve"> (točka 4.2)</w:t>
      </w:r>
      <w:r>
        <w:rPr>
          <w:rFonts w:cs="Arial"/>
          <w:bCs/>
          <w:szCs w:val="20"/>
        </w:rPr>
        <w:t xml:space="preserve"> določa, da </w:t>
      </w:r>
      <w:r w:rsidRPr="00AD1C92">
        <w:rPr>
          <w:rFonts w:cs="Arial"/>
          <w:bCs/>
          <w:szCs w:val="20"/>
        </w:rPr>
        <w:t>se ukrepi izvajajo na različne načine:</w:t>
      </w:r>
    </w:p>
    <w:p w14:paraId="0F6DA89A" w14:textId="77777777" w:rsidR="00554B2E" w:rsidRDefault="00554B2E" w:rsidP="00554B2E">
      <w:pPr>
        <w:pStyle w:val="Odstavekseznama"/>
        <w:numPr>
          <w:ilvl w:val="0"/>
          <w:numId w:val="28"/>
        </w:numPr>
        <w:spacing w:line="259" w:lineRule="auto"/>
        <w:jc w:val="both"/>
        <w:rPr>
          <w:rFonts w:cs="Arial"/>
          <w:bCs/>
          <w:szCs w:val="20"/>
        </w:rPr>
      </w:pPr>
      <w:r>
        <w:rPr>
          <w:rFonts w:cs="Arial"/>
          <w:bCs/>
          <w:szCs w:val="20"/>
        </w:rPr>
        <w:t>neposredna nepovratna sredstva za projekte, določene z NOO,</w:t>
      </w:r>
    </w:p>
    <w:p w14:paraId="7CE9CBF9" w14:textId="77777777" w:rsidR="00554B2E" w:rsidRDefault="00554B2E" w:rsidP="00554B2E">
      <w:pPr>
        <w:pStyle w:val="Odstavekseznama"/>
        <w:numPr>
          <w:ilvl w:val="0"/>
          <w:numId w:val="28"/>
        </w:numPr>
        <w:spacing w:line="259" w:lineRule="auto"/>
        <w:jc w:val="both"/>
        <w:rPr>
          <w:rFonts w:cs="Arial"/>
          <w:bCs/>
          <w:szCs w:val="20"/>
        </w:rPr>
      </w:pPr>
      <w:r>
        <w:rPr>
          <w:rFonts w:cs="Arial"/>
          <w:bCs/>
          <w:szCs w:val="20"/>
        </w:rPr>
        <w:t>javni razpisi,</w:t>
      </w:r>
    </w:p>
    <w:p w14:paraId="3042F9DB" w14:textId="77777777" w:rsidR="00554B2E" w:rsidRDefault="00554B2E" w:rsidP="00554B2E">
      <w:pPr>
        <w:pStyle w:val="Odstavekseznama"/>
        <w:numPr>
          <w:ilvl w:val="0"/>
          <w:numId w:val="28"/>
        </w:numPr>
        <w:spacing w:line="259" w:lineRule="auto"/>
        <w:jc w:val="both"/>
        <w:rPr>
          <w:rFonts w:cs="Arial"/>
          <w:bCs/>
          <w:szCs w:val="20"/>
        </w:rPr>
      </w:pPr>
      <w:r>
        <w:rPr>
          <w:rFonts w:cs="Arial"/>
          <w:bCs/>
          <w:szCs w:val="20"/>
        </w:rPr>
        <w:t>javni pozivi,</w:t>
      </w:r>
    </w:p>
    <w:p w14:paraId="14781DB4" w14:textId="77777777" w:rsidR="00554B2E" w:rsidRPr="00587A17" w:rsidRDefault="00554B2E" w:rsidP="00554B2E">
      <w:pPr>
        <w:pStyle w:val="Odstavekseznama"/>
        <w:numPr>
          <w:ilvl w:val="0"/>
          <w:numId w:val="28"/>
        </w:numPr>
        <w:spacing w:line="259" w:lineRule="auto"/>
        <w:jc w:val="both"/>
        <w:rPr>
          <w:rFonts w:cs="Arial"/>
          <w:bCs/>
          <w:szCs w:val="20"/>
        </w:rPr>
      </w:pPr>
      <w:r>
        <w:rPr>
          <w:rFonts w:cs="Arial"/>
          <w:bCs/>
          <w:szCs w:val="20"/>
        </w:rPr>
        <w:t xml:space="preserve">drug izbirni postopek, ki omogoča pregledno in ne </w:t>
      </w:r>
      <w:proofErr w:type="spellStart"/>
      <w:r>
        <w:rPr>
          <w:rFonts w:cs="Arial"/>
          <w:bCs/>
          <w:szCs w:val="20"/>
        </w:rPr>
        <w:t>diskriminatorno</w:t>
      </w:r>
      <w:proofErr w:type="spellEnd"/>
      <w:r>
        <w:rPr>
          <w:rFonts w:cs="Arial"/>
          <w:bCs/>
          <w:szCs w:val="20"/>
        </w:rPr>
        <w:t xml:space="preserve"> sodelovanje pri izboru projektov.</w:t>
      </w:r>
    </w:p>
    <w:p w14:paraId="5F183F61" w14:textId="77777777" w:rsidR="00554B2E" w:rsidRDefault="00554B2E" w:rsidP="00554B2E">
      <w:pPr>
        <w:jc w:val="both"/>
        <w:rPr>
          <w:rFonts w:cs="Arial"/>
          <w:b/>
          <w:szCs w:val="20"/>
        </w:rPr>
      </w:pPr>
    </w:p>
    <w:p w14:paraId="6DAEF7ED" w14:textId="6AA6B48A" w:rsidR="00EC111A" w:rsidRDefault="00A95404" w:rsidP="00554B2E">
      <w:pPr>
        <w:jc w:val="both"/>
        <w:rPr>
          <w:rFonts w:cs="Arial"/>
          <w:bCs/>
          <w:color w:val="000000" w:themeColor="text1"/>
          <w:szCs w:val="20"/>
        </w:rPr>
      </w:pPr>
      <w:r>
        <w:rPr>
          <w:rFonts w:cs="Arial"/>
          <w:bCs/>
          <w:color w:val="000000" w:themeColor="text1"/>
          <w:szCs w:val="20"/>
        </w:rPr>
        <w:t>pri čemer v nadaljevanju za drug izbirni postopek ni navedenega podrobnega opisa.</w:t>
      </w:r>
    </w:p>
    <w:p w14:paraId="1F6178FB" w14:textId="77777777" w:rsidR="002B2CBE" w:rsidRDefault="002B2CBE" w:rsidP="000147FC">
      <w:pPr>
        <w:jc w:val="both"/>
        <w:rPr>
          <w:rFonts w:cs="Arial"/>
          <w:bCs/>
          <w:color w:val="000000" w:themeColor="text1"/>
          <w:szCs w:val="20"/>
        </w:rPr>
      </w:pPr>
    </w:p>
    <w:p w14:paraId="7544D822" w14:textId="35285A2B" w:rsidR="000147FC" w:rsidRPr="007A3353" w:rsidRDefault="002B2CBE" w:rsidP="000147FC">
      <w:pPr>
        <w:jc w:val="both"/>
        <w:rPr>
          <w:rFonts w:cs="Arial"/>
          <w:b/>
          <w:szCs w:val="20"/>
        </w:rPr>
      </w:pPr>
      <w:r>
        <w:rPr>
          <w:rFonts w:cs="Arial"/>
          <w:bCs/>
          <w:color w:val="000000" w:themeColor="text1"/>
          <w:szCs w:val="20"/>
        </w:rPr>
        <w:t>Iz</w:t>
      </w:r>
      <w:r w:rsidR="000147FC" w:rsidRPr="009C2ECB">
        <w:rPr>
          <w:rFonts w:cs="Arial"/>
          <w:bCs/>
          <w:szCs w:val="20"/>
        </w:rPr>
        <w:t xml:space="preserve"> prilog</w:t>
      </w:r>
      <w:r>
        <w:rPr>
          <w:rFonts w:cs="Arial"/>
          <w:bCs/>
          <w:szCs w:val="20"/>
        </w:rPr>
        <w:t>e</w:t>
      </w:r>
      <w:r w:rsidR="000147FC" w:rsidRPr="009C2ECB">
        <w:rPr>
          <w:rFonts w:cs="Arial"/>
          <w:bCs/>
          <w:szCs w:val="20"/>
        </w:rPr>
        <w:t xml:space="preserve"> </w:t>
      </w:r>
      <w:r>
        <w:rPr>
          <w:rFonts w:cs="Arial"/>
          <w:bCs/>
          <w:szCs w:val="20"/>
        </w:rPr>
        <w:t xml:space="preserve">NOO  -  </w:t>
      </w:r>
      <w:r w:rsidR="000147FC" w:rsidRPr="009C2ECB">
        <w:rPr>
          <w:rFonts w:cs="Arial"/>
          <w:bCs/>
          <w:szCs w:val="20"/>
        </w:rPr>
        <w:t>Mejniki in cilji</w:t>
      </w:r>
      <w:r w:rsidR="000147FC">
        <w:rPr>
          <w:rFonts w:cs="Arial"/>
          <w:bCs/>
          <w:szCs w:val="20"/>
        </w:rPr>
        <w:t xml:space="preserve"> (v nadaljevanjem besedilu: priloga)</w:t>
      </w:r>
      <w:r w:rsidR="000147FC" w:rsidRPr="009C2ECB">
        <w:rPr>
          <w:rFonts w:cs="Arial"/>
          <w:bCs/>
          <w:szCs w:val="20"/>
        </w:rPr>
        <w:t>,</w:t>
      </w:r>
      <w:r>
        <w:rPr>
          <w:rFonts w:cs="Arial"/>
          <w:bCs/>
          <w:szCs w:val="20"/>
        </w:rPr>
        <w:t xml:space="preserve"> ki je bila objavljena na spletni stran</w:t>
      </w:r>
      <w:r w:rsidR="00557B66">
        <w:rPr>
          <w:rFonts w:cs="Arial"/>
          <w:bCs/>
          <w:szCs w:val="20"/>
        </w:rPr>
        <w:t>i</w:t>
      </w:r>
      <w:r w:rsidR="002A00D3">
        <w:rPr>
          <w:rFonts w:cs="Arial"/>
          <w:bCs/>
          <w:szCs w:val="20"/>
        </w:rPr>
        <w:t xml:space="preserve"> </w:t>
      </w:r>
      <w:r>
        <w:rPr>
          <w:rFonts w:cs="Arial"/>
          <w:bCs/>
          <w:szCs w:val="20"/>
        </w:rPr>
        <w:t>(</w:t>
      </w:r>
      <w:hyperlink r:id="rId14" w:history="1">
        <w:r w:rsidR="00E64DC4" w:rsidRPr="009E402F">
          <w:rPr>
            <w:rStyle w:val="Hiperpovezava"/>
            <w:rFonts w:cs="Arial"/>
            <w:bCs/>
            <w:szCs w:val="20"/>
          </w:rPr>
          <w:t>www.gov.si/zbirke/projeki-in-programi/nacrt-za-okrevanje-in-odpornost/dokumenti</w:t>
        </w:r>
      </w:hyperlink>
      <w:r>
        <w:rPr>
          <w:rFonts w:cs="Arial"/>
          <w:bCs/>
          <w:szCs w:val="20"/>
        </w:rPr>
        <w:t>)</w:t>
      </w:r>
      <w:r w:rsidR="00D82324">
        <w:rPr>
          <w:rFonts w:cs="Arial"/>
          <w:bCs/>
          <w:szCs w:val="20"/>
        </w:rPr>
        <w:t xml:space="preserve"> (razvidno na spletni strani </w:t>
      </w:r>
      <w:r>
        <w:rPr>
          <w:rFonts w:cs="Arial"/>
          <w:bCs/>
          <w:szCs w:val="20"/>
        </w:rPr>
        <w:t>31. 3. 2023</w:t>
      </w:r>
      <w:r w:rsidR="00D82324">
        <w:rPr>
          <w:rFonts w:cs="Arial"/>
          <w:bCs/>
          <w:szCs w:val="20"/>
        </w:rPr>
        <w:t>)</w:t>
      </w:r>
      <w:r>
        <w:rPr>
          <w:rFonts w:cs="Arial"/>
          <w:bCs/>
          <w:szCs w:val="20"/>
        </w:rPr>
        <w:t xml:space="preserve"> </w:t>
      </w:r>
      <w:r w:rsidR="000147FC" w:rsidRPr="009C2ECB">
        <w:rPr>
          <w:rFonts w:cs="Arial"/>
          <w:bCs/>
          <w:szCs w:val="20"/>
        </w:rPr>
        <w:t xml:space="preserve">je pri mejniku </w:t>
      </w:r>
      <w:r w:rsidR="000147FC">
        <w:rPr>
          <w:rFonts w:cs="Arial"/>
          <w:bCs/>
          <w:szCs w:val="20"/>
        </w:rPr>
        <w:t>»</w:t>
      </w:r>
      <w:r w:rsidR="000147FC" w:rsidRPr="009C2ECB">
        <w:rPr>
          <w:rFonts w:cs="Arial"/>
          <w:bCs/>
          <w:szCs w:val="20"/>
        </w:rPr>
        <w:t>Podpisani sporazumi z občinami za izvedbo investicij poplavne varnosti</w:t>
      </w:r>
      <w:r w:rsidR="000147FC">
        <w:rPr>
          <w:rFonts w:cs="Arial"/>
          <w:bCs/>
          <w:szCs w:val="20"/>
        </w:rPr>
        <w:t>»</w:t>
      </w:r>
      <w:r w:rsidR="00BA35C6">
        <w:rPr>
          <w:rFonts w:cs="Arial"/>
          <w:bCs/>
          <w:szCs w:val="20"/>
        </w:rPr>
        <w:t xml:space="preserve"> </w:t>
      </w:r>
      <w:r w:rsidR="000147FC">
        <w:rPr>
          <w:rFonts w:cs="Arial"/>
          <w:bCs/>
          <w:szCs w:val="20"/>
        </w:rPr>
        <w:t>(v nadaljnjem besedilu: mejnik)</w:t>
      </w:r>
      <w:r w:rsidR="000147FC" w:rsidRPr="009C2ECB">
        <w:rPr>
          <w:rFonts w:cs="Arial"/>
          <w:bCs/>
          <w:szCs w:val="20"/>
        </w:rPr>
        <w:t xml:space="preserve"> med predpostavkam/tveganji    navedeno: »</w:t>
      </w:r>
      <w:r w:rsidR="000147FC" w:rsidRPr="001B041B">
        <w:rPr>
          <w:rFonts w:cs="Arial"/>
          <w:bCs/>
          <w:szCs w:val="20"/>
        </w:rPr>
        <w:t>Javno povabilo občinam na katerih so OPVP (območja pomembnega vpliva poplav).</w:t>
      </w:r>
      <w:r w:rsidR="000147FC" w:rsidRPr="009C2ECB">
        <w:rPr>
          <w:rFonts w:cs="Arial"/>
          <w:bCs/>
          <w:szCs w:val="20"/>
        </w:rPr>
        <w:t xml:space="preserve">  Projekti bodo morali biti zastavljeni tako da ne bodo poslabšali stanja vodnih teles in </w:t>
      </w:r>
      <w:proofErr w:type="spellStart"/>
      <w:r w:rsidR="000147FC" w:rsidRPr="009C2ECB">
        <w:rPr>
          <w:rFonts w:cs="Arial"/>
          <w:bCs/>
          <w:szCs w:val="20"/>
        </w:rPr>
        <w:t>biodiverzitete</w:t>
      </w:r>
      <w:proofErr w:type="spellEnd"/>
      <w:r w:rsidR="000147FC" w:rsidRPr="009C2ECB">
        <w:rPr>
          <w:rFonts w:cs="Arial"/>
          <w:bCs/>
          <w:szCs w:val="20"/>
        </w:rPr>
        <w:t xml:space="preserve"> (razen če bo prišlo za preoblikovanje vodnih teles), kjer je tehnično izvedljivo bodo izvedeni ne gradbeni ukrepi poplavne varnosti, suhi zadrževalniki bodo spodbudili večnamensko rabo prostora. Projekti morajo imeti pripravljeno projektno in investicijsko dokumentacijo, da so izvedljivi v časovnih rokih NOO.  Izbor projektov bo potekal po principu FIFO</w:t>
      </w:r>
      <w:r w:rsidR="000147FC">
        <w:rPr>
          <w:rFonts w:cs="Arial"/>
          <w:bCs/>
          <w:szCs w:val="20"/>
        </w:rPr>
        <w:t>«</w:t>
      </w:r>
      <w:r w:rsidR="000147FC" w:rsidRPr="009C2ECB">
        <w:rPr>
          <w:rFonts w:cs="Arial"/>
          <w:bCs/>
          <w:szCs w:val="20"/>
        </w:rPr>
        <w:t xml:space="preserve">,  </w:t>
      </w:r>
      <w:r w:rsidR="000147FC" w:rsidRPr="001B041B">
        <w:rPr>
          <w:rFonts w:cs="Arial"/>
          <w:bCs/>
          <w:szCs w:val="20"/>
        </w:rPr>
        <w:t xml:space="preserve">kar je </w:t>
      </w:r>
      <w:r w:rsidRPr="001B041B">
        <w:rPr>
          <w:rFonts w:cs="Arial"/>
          <w:bCs/>
          <w:szCs w:val="20"/>
        </w:rPr>
        <w:t xml:space="preserve">bilo </w:t>
      </w:r>
      <w:r w:rsidR="000147FC" w:rsidRPr="001B041B">
        <w:rPr>
          <w:rFonts w:cs="Arial"/>
          <w:bCs/>
          <w:szCs w:val="20"/>
        </w:rPr>
        <w:t>omenjeno le na tem mestu</w:t>
      </w:r>
      <w:r w:rsidRPr="001B041B">
        <w:rPr>
          <w:rFonts w:cs="Arial"/>
          <w:bCs/>
          <w:szCs w:val="20"/>
        </w:rPr>
        <w:t>, priloga je bila naknadno odstranjena iz spletne strani.</w:t>
      </w:r>
      <w:r>
        <w:rPr>
          <w:rFonts w:cs="Arial"/>
          <w:b/>
          <w:szCs w:val="20"/>
        </w:rPr>
        <w:t xml:space="preserve">  </w:t>
      </w:r>
      <w:r>
        <w:rPr>
          <w:rFonts w:cs="Arial"/>
          <w:bCs/>
          <w:szCs w:val="20"/>
        </w:rPr>
        <w:t xml:space="preserve">V prilogi k predlogu izvedbenega sklepa Sveta o odobritvi ocene načrta za okrevanje in odpornost za Slovenijo, z dne 20. julija 2021 tega mejnika ni navedenega.  </w:t>
      </w:r>
      <w:r w:rsidR="000147FC">
        <w:rPr>
          <w:rFonts w:cs="Arial"/>
          <w:bCs/>
          <w:szCs w:val="20"/>
        </w:rPr>
        <w:t>Naveden je mejnik Oddaja javnih naročil za investicije v protipoplavno varnost, pri čemer je pri predpostavkah/tveganjih navedeno</w:t>
      </w:r>
      <w:r w:rsidR="004858E9">
        <w:rPr>
          <w:rFonts w:cs="Arial"/>
          <w:bCs/>
          <w:szCs w:val="20"/>
        </w:rPr>
        <w:t>:</w:t>
      </w:r>
      <w:r w:rsidR="000147FC">
        <w:rPr>
          <w:rFonts w:cs="Arial"/>
          <w:bCs/>
          <w:szCs w:val="20"/>
        </w:rPr>
        <w:t xml:space="preserve"> »Oddaja naročil za investicije v protipoplavno varnost. Razpisna merila bodo dajala prednost ukrepom za rešitve, ki temeljijo na naravi in zeleni infrastrukturi.« </w:t>
      </w:r>
    </w:p>
    <w:p w14:paraId="2BD2AEDD" w14:textId="77777777" w:rsidR="002B2CBE" w:rsidRDefault="002B2CBE" w:rsidP="00554B2E">
      <w:pPr>
        <w:jc w:val="both"/>
        <w:rPr>
          <w:rFonts w:cs="Arial"/>
          <w:bCs/>
          <w:szCs w:val="20"/>
        </w:rPr>
      </w:pPr>
    </w:p>
    <w:p w14:paraId="5D04FEF0" w14:textId="77777777" w:rsidR="00341EDC" w:rsidRPr="00493C88" w:rsidRDefault="00341EDC" w:rsidP="00341EDC">
      <w:pPr>
        <w:jc w:val="both"/>
        <w:rPr>
          <w:rFonts w:cs="Arial"/>
          <w:bCs/>
          <w:szCs w:val="20"/>
        </w:rPr>
      </w:pPr>
      <w:r>
        <w:rPr>
          <w:rFonts w:cs="Arial"/>
          <w:bCs/>
          <w:szCs w:val="20"/>
        </w:rPr>
        <w:t xml:space="preserve">V prilogi 2 NOO Utemeljitev ocenjene vrednosti projektov je pri Operativni </w:t>
      </w:r>
      <w:proofErr w:type="spellStart"/>
      <w:r>
        <w:rPr>
          <w:rFonts w:cs="Arial"/>
          <w:bCs/>
          <w:szCs w:val="20"/>
        </w:rPr>
        <w:t>časovnici</w:t>
      </w:r>
      <w:proofErr w:type="spellEnd"/>
      <w:r>
        <w:rPr>
          <w:rFonts w:cs="Arial"/>
          <w:bCs/>
          <w:szCs w:val="20"/>
        </w:rPr>
        <w:t xml:space="preserve"> navedeno »Oblikovanje Načrta potrebnih investicijskih ukrepov OPVP in podpis sporazumov z občinami.«</w:t>
      </w:r>
    </w:p>
    <w:p w14:paraId="23B517B4" w14:textId="77777777" w:rsidR="00341EDC" w:rsidRDefault="00341EDC" w:rsidP="00341EDC">
      <w:pPr>
        <w:jc w:val="both"/>
        <w:rPr>
          <w:rFonts w:cs="Arial"/>
          <w:b/>
          <w:szCs w:val="20"/>
        </w:rPr>
      </w:pPr>
    </w:p>
    <w:p w14:paraId="45D02414" w14:textId="77777777" w:rsidR="00341EDC" w:rsidRDefault="00341EDC" w:rsidP="00554B2E">
      <w:pPr>
        <w:jc w:val="both"/>
        <w:rPr>
          <w:rFonts w:eastAsia="Candara" w:cs="Arial"/>
          <w:iCs/>
          <w:szCs w:val="20"/>
        </w:rPr>
      </w:pPr>
    </w:p>
    <w:p w14:paraId="5952E3DA" w14:textId="3473494F" w:rsidR="00554B2E" w:rsidRPr="001B041B" w:rsidRDefault="00554B2E" w:rsidP="00554B2E">
      <w:pPr>
        <w:jc w:val="both"/>
        <w:rPr>
          <w:rFonts w:eastAsia="Candara" w:cs="Arial"/>
          <w:iCs/>
          <w:szCs w:val="20"/>
        </w:rPr>
      </w:pPr>
      <w:r w:rsidRPr="008968B2">
        <w:rPr>
          <w:rFonts w:eastAsia="Candara" w:cs="Arial"/>
          <w:iCs/>
          <w:szCs w:val="20"/>
        </w:rPr>
        <w:t>V NOO je v  Izvedbenih določilih (način izvajanja)   za investicijo  F Zmanjševanje poplavne ogroženosti ter zmanjšanje tveganja na druge podnebne pogojene nesreče (plazovi,…)</w:t>
      </w:r>
      <w:r>
        <w:rPr>
          <w:rFonts w:eastAsia="Candara" w:cs="Arial"/>
          <w:iCs/>
          <w:szCs w:val="20"/>
        </w:rPr>
        <w:t xml:space="preserve"> (v nadaljnjem besedilu: investicija F) </w:t>
      </w:r>
      <w:r w:rsidRPr="008968B2">
        <w:rPr>
          <w:rFonts w:eastAsia="Candara" w:cs="Arial"/>
          <w:iCs/>
          <w:szCs w:val="20"/>
        </w:rPr>
        <w:t xml:space="preserve">navedeno, </w:t>
      </w:r>
      <w:r w:rsidRPr="004858E9">
        <w:rPr>
          <w:rFonts w:eastAsia="Candara" w:cs="Arial"/>
          <w:b/>
          <w:bCs/>
          <w:iCs/>
          <w:szCs w:val="20"/>
        </w:rPr>
        <w:t>da  naložbo predstavlja skupina projektov iz</w:t>
      </w:r>
      <w:r w:rsidRPr="001B041B">
        <w:rPr>
          <w:rFonts w:eastAsia="Candara" w:cs="Arial"/>
          <w:b/>
          <w:bCs/>
          <w:iCs/>
          <w:szCs w:val="20"/>
        </w:rPr>
        <w:t xml:space="preserve"> NZPO</w:t>
      </w:r>
      <w:r w:rsidRPr="008968B2">
        <w:rPr>
          <w:rFonts w:eastAsia="Candara" w:cs="Arial"/>
          <w:iCs/>
          <w:szCs w:val="20"/>
        </w:rPr>
        <w:t xml:space="preserve"> za obvladovanje poplavne ogroženosti na OPVP, ki bodo bistveno zmanjšali obstoječo poplavno ogroženost v lokalnih skupnostih in sanirali evidentirana območja.  </w:t>
      </w:r>
      <w:r w:rsidRPr="001B041B">
        <w:rPr>
          <w:rFonts w:eastAsia="Candara" w:cs="Arial"/>
          <w:iCs/>
          <w:szCs w:val="20"/>
        </w:rPr>
        <w:t>Program izvedbe naložb na OPVP izvede MOP</w:t>
      </w:r>
      <w:r w:rsidR="00580939">
        <w:rPr>
          <w:rFonts w:eastAsia="Candara" w:cs="Arial"/>
          <w:iCs/>
          <w:szCs w:val="20"/>
        </w:rPr>
        <w:t xml:space="preserve"> (ministrstvo za okolje in prostor)</w:t>
      </w:r>
      <w:r w:rsidRPr="001B041B">
        <w:rPr>
          <w:rFonts w:eastAsia="Candara" w:cs="Arial"/>
          <w:iCs/>
          <w:szCs w:val="20"/>
        </w:rPr>
        <w:t xml:space="preserve"> v sodelovanju z lokalnimi skupnostmi</w:t>
      </w:r>
      <w:r w:rsidR="00AD6B03" w:rsidRPr="001B041B">
        <w:rPr>
          <w:rFonts w:eastAsia="Candara" w:cs="Arial"/>
          <w:iCs/>
          <w:szCs w:val="20"/>
        </w:rPr>
        <w:t>.</w:t>
      </w:r>
    </w:p>
    <w:p w14:paraId="5BFBF55D" w14:textId="77777777" w:rsidR="00554B2E" w:rsidRPr="00570BA4" w:rsidRDefault="00554B2E" w:rsidP="00554B2E">
      <w:pPr>
        <w:jc w:val="both"/>
        <w:rPr>
          <w:rFonts w:cs="Arial"/>
          <w:szCs w:val="20"/>
        </w:rPr>
      </w:pPr>
    </w:p>
    <w:p w14:paraId="159C2E56" w14:textId="1393F951" w:rsidR="00EF4B66" w:rsidRPr="00EC111A" w:rsidRDefault="00554B2E" w:rsidP="00554B2E">
      <w:pPr>
        <w:jc w:val="both"/>
        <w:rPr>
          <w:rFonts w:cs="Arial"/>
          <w:bCs/>
          <w:szCs w:val="20"/>
        </w:rPr>
      </w:pPr>
      <w:r w:rsidRPr="008968B2">
        <w:rPr>
          <w:rFonts w:cs="Arial"/>
          <w:bCs/>
          <w:szCs w:val="20"/>
        </w:rPr>
        <w:t xml:space="preserve">V točki 1.3.11 </w:t>
      </w:r>
      <w:r w:rsidR="00842139">
        <w:rPr>
          <w:rFonts w:cs="Arial"/>
          <w:bCs/>
          <w:szCs w:val="20"/>
        </w:rPr>
        <w:t>NOO</w:t>
      </w:r>
      <w:r w:rsidR="007E489A">
        <w:rPr>
          <w:rFonts w:cs="Arial"/>
          <w:bCs/>
          <w:szCs w:val="20"/>
        </w:rPr>
        <w:t xml:space="preserve"> </w:t>
      </w:r>
      <w:r w:rsidRPr="008968B2">
        <w:rPr>
          <w:rFonts w:cs="Arial"/>
          <w:bCs/>
          <w:szCs w:val="20"/>
        </w:rPr>
        <w:t>Utemeljitev zahteve po povratnih sredstvih je navedeno: »</w:t>
      </w:r>
      <w:r w:rsidRPr="006026FB">
        <w:rPr>
          <w:rFonts w:cs="Arial"/>
          <w:b/>
          <w:bCs/>
          <w:szCs w:val="20"/>
        </w:rPr>
        <w:t>MOP je skupaj z DRSV pripravil pregled potrebnih naložb v protipoplavne ukrepe po občinah za OPVP. Iz  NOO se načrtujejo sredstva za protipoplavne ukrepe, kjer se bo na podlagi opredeljenih potrebnih naložb na vseh območjih pomembnega vpliva po občinah določilo naložbe, ki so najbolj nujne glede na poplavno ogroženost in kjer je  učinek največji (zaščita poplavno ogroženih prebivalcev in objektov gospodarstva), hkrati pa bodo  imele načrtovane naložbe zagotovljeno vso potrebno investicijsko in projektno dokumentacijo</w:t>
      </w:r>
      <w:r w:rsidRPr="008968B2">
        <w:rPr>
          <w:rFonts w:cs="Arial"/>
          <w:szCs w:val="20"/>
        </w:rPr>
        <w:t>.</w:t>
      </w:r>
      <w:r w:rsidR="007F7CD5" w:rsidRPr="007F7CD5">
        <w:rPr>
          <w:rFonts w:cs="Arial"/>
          <w:color w:val="FF0000"/>
          <w:szCs w:val="20"/>
        </w:rPr>
        <w:t xml:space="preserve"> </w:t>
      </w:r>
      <w:r w:rsidRPr="007F7CD5">
        <w:rPr>
          <w:rFonts w:cs="Arial"/>
          <w:color w:val="FF0000"/>
          <w:szCs w:val="20"/>
        </w:rPr>
        <w:t xml:space="preserve"> </w:t>
      </w:r>
      <w:r w:rsidRPr="008968B2">
        <w:rPr>
          <w:rFonts w:cs="Arial"/>
          <w:szCs w:val="20"/>
        </w:rPr>
        <w:t xml:space="preserve">Na podlagi Načrta potrebnih investicijskih ukrepov OPVP za dodelitev 310 mio eur sredstev iz NOO </w:t>
      </w:r>
      <w:r w:rsidRPr="00EC111A">
        <w:rPr>
          <w:rFonts w:cs="Arial"/>
          <w:szCs w:val="20"/>
        </w:rPr>
        <w:t>in zgoraj navedenih kriterijev</w:t>
      </w:r>
      <w:r w:rsidRPr="008968B2">
        <w:rPr>
          <w:rFonts w:cs="Arial"/>
          <w:szCs w:val="20"/>
        </w:rPr>
        <w:t xml:space="preserve"> se bo z občinami sklenilo sporazum  o izvajanju projekta, za katero bodo občine pridobile dokumentacijo za poseg v prostor v imenu in na račun DRSV, ki bo investitor in kasneje tudi lastnik vodne infrastrukture.</w:t>
      </w:r>
      <w:r w:rsidR="001E3342">
        <w:rPr>
          <w:rFonts w:cs="Arial"/>
          <w:szCs w:val="20"/>
        </w:rPr>
        <w:t>«</w:t>
      </w:r>
      <w:r w:rsidRPr="008968B2">
        <w:rPr>
          <w:rFonts w:cs="Arial"/>
          <w:szCs w:val="20"/>
        </w:rPr>
        <w:t xml:space="preserve"> </w:t>
      </w:r>
      <w:r w:rsidR="001A7C06">
        <w:rPr>
          <w:rFonts w:cs="Arial"/>
          <w:szCs w:val="20"/>
        </w:rPr>
        <w:t xml:space="preserve">  </w:t>
      </w:r>
    </w:p>
    <w:p w14:paraId="55B9951C" w14:textId="77777777" w:rsidR="002356E0" w:rsidRDefault="002356E0" w:rsidP="00554B2E">
      <w:pPr>
        <w:jc w:val="both"/>
        <w:rPr>
          <w:rFonts w:cs="Arial"/>
          <w:b/>
          <w:iCs/>
          <w:color w:val="FF0000"/>
          <w:szCs w:val="20"/>
        </w:rPr>
      </w:pPr>
    </w:p>
    <w:p w14:paraId="0DF10D9E" w14:textId="62355F37" w:rsidR="00554B2E" w:rsidRPr="0070508A" w:rsidRDefault="00554B2E" w:rsidP="00554B2E">
      <w:pPr>
        <w:jc w:val="both"/>
        <w:rPr>
          <w:rFonts w:cs="Arial"/>
          <w:bCs/>
          <w:iCs/>
          <w:szCs w:val="20"/>
        </w:rPr>
      </w:pPr>
      <w:r w:rsidRPr="004A3BDB">
        <w:rPr>
          <w:rFonts w:cs="Arial"/>
          <w:bCs/>
          <w:iCs/>
          <w:szCs w:val="20"/>
        </w:rPr>
        <w:t>V Načrtu zmanjševanja poplavne ogroženosti</w:t>
      </w:r>
      <w:r w:rsidR="004033DF" w:rsidRPr="004A3BDB">
        <w:rPr>
          <w:rFonts w:cs="Arial"/>
          <w:bCs/>
          <w:iCs/>
          <w:szCs w:val="20"/>
        </w:rPr>
        <w:t xml:space="preserve"> </w:t>
      </w:r>
      <w:r w:rsidRPr="004A3BDB">
        <w:rPr>
          <w:rFonts w:cs="Arial"/>
          <w:bCs/>
          <w:iCs/>
          <w:szCs w:val="20"/>
        </w:rPr>
        <w:t>2017-2021</w:t>
      </w:r>
      <w:r w:rsidR="004033DF">
        <w:rPr>
          <w:rFonts w:cs="Arial"/>
          <w:b/>
          <w:iCs/>
          <w:szCs w:val="20"/>
        </w:rPr>
        <w:t xml:space="preserve"> </w:t>
      </w:r>
      <w:r w:rsidR="004033DF">
        <w:rPr>
          <w:rFonts w:cs="Arial"/>
          <w:bCs/>
          <w:iCs/>
          <w:szCs w:val="20"/>
        </w:rPr>
        <w:t>(v nadaljnjem besedilu: NZPO SI)</w:t>
      </w:r>
      <w:r w:rsidRPr="00FF7E60">
        <w:rPr>
          <w:rFonts w:cs="Arial"/>
          <w:b/>
          <w:iCs/>
          <w:szCs w:val="20"/>
        </w:rPr>
        <w:t xml:space="preserve">, </w:t>
      </w:r>
      <w:r w:rsidRPr="004A3BDB">
        <w:rPr>
          <w:rFonts w:cs="Arial"/>
          <w:bCs/>
          <w:iCs/>
          <w:szCs w:val="20"/>
        </w:rPr>
        <w:t>z dne 27. 7. 2017</w:t>
      </w:r>
      <w:r w:rsidR="004033DF" w:rsidRPr="004A3BDB">
        <w:rPr>
          <w:rFonts w:cs="Arial"/>
          <w:bCs/>
          <w:iCs/>
          <w:szCs w:val="20"/>
        </w:rPr>
        <w:t xml:space="preserve"> </w:t>
      </w:r>
      <w:r w:rsidRPr="004A3BDB">
        <w:rPr>
          <w:rFonts w:cs="Arial"/>
          <w:bCs/>
          <w:iCs/>
          <w:szCs w:val="20"/>
        </w:rPr>
        <w:t xml:space="preserve"> je bilo identificiranih 61 </w:t>
      </w:r>
      <w:r w:rsidR="004033DF" w:rsidRPr="004A3BDB">
        <w:rPr>
          <w:rFonts w:cs="Arial"/>
          <w:bCs/>
          <w:iCs/>
          <w:szCs w:val="20"/>
        </w:rPr>
        <w:t>območij pomembnega vpliva poplav</w:t>
      </w:r>
      <w:r w:rsidR="004033DF">
        <w:rPr>
          <w:rFonts w:cs="Arial"/>
          <w:b/>
          <w:iCs/>
          <w:szCs w:val="20"/>
        </w:rPr>
        <w:t xml:space="preserve"> </w:t>
      </w:r>
      <w:r w:rsidR="004033DF" w:rsidRPr="004033DF">
        <w:rPr>
          <w:rFonts w:cs="Arial"/>
          <w:bCs/>
          <w:iCs/>
          <w:szCs w:val="20"/>
        </w:rPr>
        <w:t>(v nadaljn</w:t>
      </w:r>
      <w:r w:rsidR="004033DF">
        <w:rPr>
          <w:rFonts w:cs="Arial"/>
          <w:bCs/>
          <w:iCs/>
          <w:szCs w:val="20"/>
        </w:rPr>
        <w:t>j</w:t>
      </w:r>
      <w:r w:rsidR="004033DF" w:rsidRPr="004033DF">
        <w:rPr>
          <w:rFonts w:cs="Arial"/>
          <w:bCs/>
          <w:iCs/>
          <w:szCs w:val="20"/>
        </w:rPr>
        <w:t>em besedilu:</w:t>
      </w:r>
      <w:r w:rsidR="004033DF">
        <w:rPr>
          <w:rFonts w:cs="Arial"/>
          <w:b/>
          <w:iCs/>
          <w:szCs w:val="20"/>
        </w:rPr>
        <w:t xml:space="preserve"> </w:t>
      </w:r>
      <w:r w:rsidRPr="004033DF">
        <w:rPr>
          <w:rFonts w:cs="Arial"/>
          <w:bCs/>
          <w:iCs/>
          <w:szCs w:val="20"/>
        </w:rPr>
        <w:t>OPVP</w:t>
      </w:r>
      <w:r w:rsidR="004033DF">
        <w:rPr>
          <w:rFonts w:cs="Arial"/>
          <w:bCs/>
          <w:iCs/>
          <w:szCs w:val="20"/>
        </w:rPr>
        <w:t>)</w:t>
      </w:r>
      <w:r w:rsidR="002356E0">
        <w:rPr>
          <w:rFonts w:cs="Arial"/>
          <w:b/>
          <w:iCs/>
          <w:szCs w:val="20"/>
        </w:rPr>
        <w:t xml:space="preserve">. </w:t>
      </w:r>
      <w:r w:rsidR="002356E0" w:rsidRPr="0070508A">
        <w:rPr>
          <w:rFonts w:cs="Arial"/>
          <w:bCs/>
          <w:iCs/>
          <w:szCs w:val="20"/>
        </w:rPr>
        <w:t>Predhodna ocena poplavne ogroženosti</w:t>
      </w:r>
      <w:r w:rsidR="00A95963">
        <w:rPr>
          <w:rFonts w:cs="Arial"/>
          <w:bCs/>
          <w:iCs/>
          <w:szCs w:val="20"/>
        </w:rPr>
        <w:t xml:space="preserve"> Republike Slovenije</w:t>
      </w:r>
      <w:r w:rsidR="002356E0" w:rsidRPr="0070508A">
        <w:rPr>
          <w:rFonts w:cs="Arial"/>
          <w:bCs/>
          <w:iCs/>
          <w:szCs w:val="20"/>
        </w:rPr>
        <w:t>, ki je že vključevala</w:t>
      </w:r>
      <w:r w:rsidR="00A95963">
        <w:rPr>
          <w:rFonts w:cs="Arial"/>
          <w:bCs/>
          <w:iCs/>
          <w:szCs w:val="20"/>
        </w:rPr>
        <w:t xml:space="preserve"> posodobljen nabor</w:t>
      </w:r>
      <w:r w:rsidR="002356E0" w:rsidRPr="0070508A">
        <w:rPr>
          <w:rFonts w:cs="Arial"/>
          <w:bCs/>
          <w:iCs/>
          <w:szCs w:val="20"/>
        </w:rPr>
        <w:t xml:space="preserve"> 86 OPVP je bila </w:t>
      </w:r>
      <w:r w:rsidR="002356E0">
        <w:rPr>
          <w:rFonts w:cs="Arial"/>
          <w:bCs/>
          <w:iCs/>
          <w:szCs w:val="20"/>
        </w:rPr>
        <w:t xml:space="preserve">v letu </w:t>
      </w:r>
      <w:r w:rsidR="002356E0" w:rsidRPr="0070508A">
        <w:rPr>
          <w:rFonts w:cs="Arial"/>
          <w:bCs/>
          <w:iCs/>
          <w:szCs w:val="20"/>
        </w:rPr>
        <w:t xml:space="preserve"> 2019</w:t>
      </w:r>
      <w:r w:rsidR="00A95963">
        <w:rPr>
          <w:rFonts w:cs="Arial"/>
          <w:bCs/>
          <w:iCs/>
          <w:szCs w:val="20"/>
        </w:rPr>
        <w:t xml:space="preserve"> zaključena</w:t>
      </w:r>
      <w:r w:rsidR="009129C5">
        <w:rPr>
          <w:rFonts w:cs="Arial"/>
          <w:bCs/>
          <w:iCs/>
          <w:szCs w:val="20"/>
        </w:rPr>
        <w:t xml:space="preserve"> in objavljena na spletni strani minist</w:t>
      </w:r>
      <w:r w:rsidR="008361C7">
        <w:rPr>
          <w:rFonts w:cs="Arial"/>
          <w:bCs/>
          <w:iCs/>
          <w:szCs w:val="20"/>
        </w:rPr>
        <w:t>r</w:t>
      </w:r>
      <w:r w:rsidR="009129C5">
        <w:rPr>
          <w:rFonts w:cs="Arial"/>
          <w:bCs/>
          <w:iCs/>
          <w:szCs w:val="20"/>
        </w:rPr>
        <w:t>stva</w:t>
      </w:r>
      <w:r w:rsidR="002356E0" w:rsidRPr="0070508A">
        <w:rPr>
          <w:rFonts w:cs="Arial"/>
          <w:bCs/>
          <w:iCs/>
          <w:szCs w:val="20"/>
        </w:rPr>
        <w:t>.</w:t>
      </w:r>
      <w:r w:rsidR="002356E0">
        <w:rPr>
          <w:rFonts w:cs="Arial"/>
          <w:bCs/>
          <w:iCs/>
          <w:szCs w:val="20"/>
        </w:rPr>
        <w:t xml:space="preserve"> </w:t>
      </w:r>
      <w:r w:rsidR="002356E0" w:rsidRPr="004A3BDB">
        <w:rPr>
          <w:rFonts w:cs="Arial"/>
          <w:bCs/>
          <w:iCs/>
          <w:szCs w:val="20"/>
        </w:rPr>
        <w:t>V</w:t>
      </w:r>
      <w:r w:rsidR="004033DF" w:rsidRPr="004A3BDB">
        <w:rPr>
          <w:rFonts w:cs="Arial"/>
          <w:bCs/>
          <w:iCs/>
          <w:szCs w:val="20"/>
        </w:rPr>
        <w:t xml:space="preserve"> Načrtu zmanjševanja poplavne ogroženosti</w:t>
      </w:r>
      <w:r w:rsidRPr="004A3BDB">
        <w:rPr>
          <w:rFonts w:cs="Arial"/>
          <w:bCs/>
          <w:iCs/>
          <w:szCs w:val="20"/>
        </w:rPr>
        <w:t xml:space="preserve"> NZPO 2023-2027</w:t>
      </w:r>
      <w:r w:rsidR="004033DF">
        <w:rPr>
          <w:rFonts w:cs="Arial"/>
          <w:b/>
          <w:iCs/>
          <w:szCs w:val="20"/>
        </w:rPr>
        <w:t xml:space="preserve"> </w:t>
      </w:r>
      <w:r w:rsidR="004033DF" w:rsidRPr="004033DF">
        <w:rPr>
          <w:rFonts w:cs="Arial"/>
          <w:bCs/>
          <w:iCs/>
          <w:szCs w:val="20"/>
        </w:rPr>
        <w:t>(v nadaljnjem besedilu: NZPO</w:t>
      </w:r>
      <w:r w:rsidR="00915974">
        <w:rPr>
          <w:rFonts w:cs="Arial"/>
          <w:bCs/>
          <w:iCs/>
          <w:szCs w:val="20"/>
        </w:rPr>
        <w:t xml:space="preserve"> </w:t>
      </w:r>
      <w:r w:rsidR="004033DF" w:rsidRPr="004033DF">
        <w:rPr>
          <w:rFonts w:cs="Arial"/>
          <w:bCs/>
          <w:iCs/>
          <w:szCs w:val="20"/>
        </w:rPr>
        <w:t>SII)</w:t>
      </w:r>
      <w:r w:rsidRPr="004033DF">
        <w:rPr>
          <w:rFonts w:cs="Arial"/>
          <w:bCs/>
          <w:iCs/>
          <w:szCs w:val="20"/>
        </w:rPr>
        <w:t>,</w:t>
      </w:r>
      <w:r w:rsidRPr="00FF7E60">
        <w:rPr>
          <w:rFonts w:cs="Arial"/>
          <w:b/>
          <w:iCs/>
          <w:szCs w:val="20"/>
        </w:rPr>
        <w:t xml:space="preserve"> </w:t>
      </w:r>
      <w:r w:rsidRPr="004A3BDB">
        <w:rPr>
          <w:rFonts w:cs="Arial"/>
          <w:bCs/>
          <w:iCs/>
          <w:szCs w:val="20"/>
        </w:rPr>
        <w:t xml:space="preserve">ki je bil sprejet 30. 3. 2023 je </w:t>
      </w:r>
      <w:r w:rsidR="002356E0" w:rsidRPr="004A3BDB">
        <w:rPr>
          <w:rFonts w:cs="Arial"/>
          <w:bCs/>
          <w:iCs/>
          <w:szCs w:val="20"/>
        </w:rPr>
        <w:t>navedenih</w:t>
      </w:r>
      <w:r w:rsidRPr="004A3BDB">
        <w:rPr>
          <w:rFonts w:cs="Arial"/>
          <w:bCs/>
          <w:iCs/>
          <w:szCs w:val="20"/>
        </w:rPr>
        <w:t xml:space="preserve"> 86</w:t>
      </w:r>
      <w:r w:rsidR="002356E0" w:rsidRPr="004A3BDB">
        <w:rPr>
          <w:rFonts w:cs="Arial"/>
          <w:bCs/>
          <w:iCs/>
          <w:szCs w:val="20"/>
        </w:rPr>
        <w:t xml:space="preserve"> OPVP.</w:t>
      </w:r>
      <w:r w:rsidR="002356E0">
        <w:rPr>
          <w:rFonts w:cs="Arial"/>
          <w:b/>
          <w:iCs/>
          <w:szCs w:val="20"/>
        </w:rPr>
        <w:t xml:space="preserve"> </w:t>
      </w:r>
      <w:r>
        <w:rPr>
          <w:rFonts w:cs="Arial"/>
          <w:b/>
          <w:iCs/>
          <w:szCs w:val="20"/>
        </w:rPr>
        <w:t xml:space="preserve"> </w:t>
      </w:r>
      <w:r>
        <w:rPr>
          <w:rFonts w:cs="Arial"/>
          <w:bCs/>
          <w:iCs/>
          <w:szCs w:val="20"/>
        </w:rPr>
        <w:t>V primerjavi z NZPO</w:t>
      </w:r>
      <w:r w:rsidR="00EC111A">
        <w:rPr>
          <w:rFonts w:cs="Arial"/>
          <w:bCs/>
          <w:iCs/>
          <w:szCs w:val="20"/>
        </w:rPr>
        <w:t xml:space="preserve"> </w:t>
      </w:r>
      <w:r w:rsidR="004033DF">
        <w:rPr>
          <w:rFonts w:cs="Arial"/>
          <w:bCs/>
          <w:iCs/>
          <w:szCs w:val="20"/>
        </w:rPr>
        <w:t>SI</w:t>
      </w:r>
      <w:r>
        <w:rPr>
          <w:rFonts w:cs="Arial"/>
          <w:bCs/>
          <w:iCs/>
          <w:szCs w:val="20"/>
        </w:rPr>
        <w:t xml:space="preserve">  se je povečalo število OPVP, NZPO za porečje Litijske Save se je preimenovalo v NZPO za porečje Srednje Save, NZPO za porečje Ptujske Drave v NZPO Mariborsko-Ptujska Drava, ukinilo se je NZPO za porečje Krške Save in OPVP Lendava ter dodali NZPO za porečji Zgornje Kolpe in za porečje Dravinje. </w:t>
      </w:r>
    </w:p>
    <w:p w14:paraId="77A8FF17" w14:textId="77777777" w:rsidR="004033DF" w:rsidRDefault="004033DF" w:rsidP="00554B2E">
      <w:pPr>
        <w:jc w:val="both"/>
        <w:rPr>
          <w:rFonts w:cs="Arial"/>
          <w:bCs/>
          <w:iCs/>
          <w:szCs w:val="20"/>
        </w:rPr>
      </w:pPr>
    </w:p>
    <w:p w14:paraId="73A418AC" w14:textId="0383F05E" w:rsidR="00554B2E" w:rsidRPr="004A3BDB" w:rsidRDefault="00554B2E" w:rsidP="00554B2E">
      <w:pPr>
        <w:jc w:val="both"/>
        <w:rPr>
          <w:rFonts w:cs="Arial"/>
          <w:b/>
          <w:bCs/>
          <w:szCs w:val="20"/>
        </w:rPr>
      </w:pPr>
      <w:r w:rsidRPr="004A3BDB">
        <w:rPr>
          <w:rFonts w:cs="Arial"/>
          <w:b/>
          <w:iCs/>
          <w:szCs w:val="20"/>
        </w:rPr>
        <w:t>OPVP so</w:t>
      </w:r>
      <w:r w:rsidRPr="00370AA4">
        <w:rPr>
          <w:rFonts w:cs="Arial"/>
          <w:bCs/>
          <w:iCs/>
          <w:szCs w:val="20"/>
        </w:rPr>
        <w:t xml:space="preserve"> v  skladu z Uredbo </w:t>
      </w:r>
      <w:r w:rsidRPr="00370AA4">
        <w:rPr>
          <w:rFonts w:cs="Arial"/>
          <w:szCs w:val="20"/>
        </w:rPr>
        <w:t xml:space="preserve">o vsebini in načinu priprave podrobnejšega načrta zmanjševanje poplavne ogroženosti pred poplavami </w:t>
      </w:r>
      <w:r w:rsidRPr="004A3BDB">
        <w:rPr>
          <w:rFonts w:cs="Arial"/>
          <w:b/>
          <w:bCs/>
          <w:szCs w:val="20"/>
        </w:rPr>
        <w:t xml:space="preserve">tista območja, za katera se ugotovi, da obstaja možnost pomembnega vpliva poplav, ali verjetnost, da bi se ta lahko pojavila, v skladu s kriteriji določenimi s predpisi o vodah. </w:t>
      </w:r>
    </w:p>
    <w:p w14:paraId="5A3FDD97" w14:textId="77777777" w:rsidR="004033DF" w:rsidRDefault="004033DF" w:rsidP="00554B2E">
      <w:pPr>
        <w:jc w:val="both"/>
        <w:rPr>
          <w:rFonts w:cs="Arial"/>
          <w:szCs w:val="20"/>
        </w:rPr>
      </w:pPr>
    </w:p>
    <w:p w14:paraId="79537A1D" w14:textId="294F175C" w:rsidR="00554B2E" w:rsidRDefault="00554B2E" w:rsidP="00554B2E">
      <w:pPr>
        <w:jc w:val="both"/>
        <w:rPr>
          <w:rFonts w:cs="Arial"/>
          <w:szCs w:val="20"/>
        </w:rPr>
      </w:pPr>
      <w:r w:rsidRPr="00370AA4">
        <w:rPr>
          <w:rFonts w:cs="Arial"/>
          <w:szCs w:val="20"/>
        </w:rPr>
        <w:t>Za pomemben vpliv poplav v skladu z Uredbo o pogojih in omejitvah za izvajanje dejavnosti in posegov v prostor na območjih ogroženih zaradi poplav in z njimi povezane erozije celinskih voda in morja</w:t>
      </w:r>
      <w:r>
        <w:rPr>
          <w:rFonts w:cs="Arial"/>
          <w:szCs w:val="20"/>
        </w:rPr>
        <w:t xml:space="preserve"> velja tisti vpliv preteklih ali možnih poplav, ki ogroža:</w:t>
      </w:r>
    </w:p>
    <w:p w14:paraId="12809FA7" w14:textId="77777777" w:rsidR="00554B2E" w:rsidRDefault="00554B2E" w:rsidP="00554B2E">
      <w:pPr>
        <w:pStyle w:val="Odstavekseznama"/>
        <w:numPr>
          <w:ilvl w:val="0"/>
          <w:numId w:val="28"/>
        </w:numPr>
        <w:spacing w:after="160" w:line="259" w:lineRule="auto"/>
        <w:jc w:val="both"/>
        <w:rPr>
          <w:rFonts w:cs="Arial"/>
          <w:szCs w:val="20"/>
        </w:rPr>
      </w:pPr>
      <w:r>
        <w:rPr>
          <w:rFonts w:cs="Arial"/>
          <w:szCs w:val="20"/>
        </w:rPr>
        <w:t>območja, na katerih je gostota ogroženih prebivalcev več kakor 500 prebivalcev na km2, pod pogojem, da je skupna površina območja s takšno gostoto ogroženih prebivalcev znotraj območja zelo rednih poplav večja kakor 1.25 km2</w:t>
      </w:r>
    </w:p>
    <w:p w14:paraId="6B79798B" w14:textId="77777777" w:rsidR="00554B2E" w:rsidRDefault="00554B2E" w:rsidP="00554B2E">
      <w:pPr>
        <w:pStyle w:val="Odstavekseznama"/>
        <w:numPr>
          <w:ilvl w:val="0"/>
          <w:numId w:val="28"/>
        </w:numPr>
        <w:spacing w:after="160" w:line="259" w:lineRule="auto"/>
        <w:jc w:val="both"/>
        <w:rPr>
          <w:rFonts w:cs="Arial"/>
          <w:szCs w:val="20"/>
        </w:rPr>
      </w:pPr>
      <w:r>
        <w:rPr>
          <w:rFonts w:cs="Arial"/>
          <w:szCs w:val="20"/>
        </w:rPr>
        <w:t>obrate in naprave, ki lahko povzročajo onesnaženje večjega obsega, ali druge obrate in naprave, ki pomenijo tveganje za okolje po predpisih o varstvu okolja, in tiste, ki pomenijo nevarnost za nastanek nesreč po predpisih o naravnih in drugih nesrečah,</w:t>
      </w:r>
    </w:p>
    <w:p w14:paraId="2E38CC53" w14:textId="77777777" w:rsidR="00554B2E" w:rsidRDefault="00554B2E" w:rsidP="00554B2E">
      <w:pPr>
        <w:pStyle w:val="Odstavekseznama"/>
        <w:numPr>
          <w:ilvl w:val="0"/>
          <w:numId w:val="28"/>
        </w:numPr>
        <w:spacing w:after="160" w:line="259" w:lineRule="auto"/>
        <w:jc w:val="both"/>
        <w:rPr>
          <w:rFonts w:cs="Arial"/>
          <w:szCs w:val="20"/>
        </w:rPr>
      </w:pPr>
      <w:r>
        <w:rPr>
          <w:rFonts w:cs="Arial"/>
          <w:szCs w:val="20"/>
        </w:rPr>
        <w:t>objekte kulturne dediščine po predpisih o varstvu kulturne dediščine ali za družbo pomembne gospodarske dejavnosti.</w:t>
      </w:r>
    </w:p>
    <w:p w14:paraId="7F0F0B09" w14:textId="2FCC2965" w:rsidR="00F76D97" w:rsidRPr="0009782A" w:rsidRDefault="00554B2E" w:rsidP="00F76D97">
      <w:pPr>
        <w:jc w:val="both"/>
        <w:rPr>
          <w:rFonts w:cs="Arial"/>
          <w:i/>
          <w:iCs/>
          <w:szCs w:val="20"/>
        </w:rPr>
      </w:pPr>
      <w:r w:rsidRPr="00B0090C">
        <w:rPr>
          <w:rFonts w:cs="Arial"/>
          <w:i/>
          <w:iCs/>
          <w:szCs w:val="20"/>
        </w:rPr>
        <w:t>Po pojasnilu vodje Sektorja za upravljanje voda</w:t>
      </w:r>
      <w:r>
        <w:rPr>
          <w:rFonts w:cs="Arial"/>
          <w:i/>
          <w:iCs/>
          <w:szCs w:val="20"/>
        </w:rPr>
        <w:t xml:space="preserve">, z dne 19. 4. 2023, </w:t>
      </w:r>
      <w:r w:rsidRPr="00B0090C">
        <w:rPr>
          <w:rFonts w:cs="Arial"/>
          <w:i/>
          <w:iCs/>
          <w:szCs w:val="20"/>
        </w:rPr>
        <w:t xml:space="preserve"> so posamezni OPVP poimenovani po naseljih (in ne npr. po občinah). So del vodnega katastra, javno objavljene evidenca s področja upravljanja z vodami in javno prikazani na Atlasu voda.</w:t>
      </w:r>
      <w:r w:rsidR="007E489A">
        <w:rPr>
          <w:rFonts w:cs="Arial"/>
          <w:i/>
          <w:iCs/>
          <w:szCs w:val="20"/>
        </w:rPr>
        <w:t xml:space="preserve"> </w:t>
      </w:r>
      <w:r w:rsidR="00F76D97" w:rsidRPr="00B77634">
        <w:rPr>
          <w:rFonts w:cs="Arial"/>
          <w:szCs w:val="20"/>
        </w:rPr>
        <w:t xml:space="preserve">V odgovoru pa je </w:t>
      </w:r>
      <w:r w:rsidR="00F76D97" w:rsidRPr="00B77634">
        <w:rPr>
          <w:rFonts w:cs="Arial"/>
          <w:szCs w:val="20"/>
        </w:rPr>
        <w:lastRenderedPageBreak/>
        <w:t>navedel:</w:t>
      </w:r>
      <w:r w:rsidR="00F76D97">
        <w:rPr>
          <w:rFonts w:cs="Arial"/>
          <w:i/>
          <w:iCs/>
          <w:szCs w:val="20"/>
        </w:rPr>
        <w:t xml:space="preserve"> »</w:t>
      </w:r>
      <w:r w:rsidR="00F76D97" w:rsidRPr="0009782A">
        <w:rPr>
          <w:rFonts w:cs="Arial"/>
          <w:i/>
          <w:iCs/>
          <w:szCs w:val="20"/>
        </w:rPr>
        <w:t xml:space="preserve">Vpliv </w:t>
      </w:r>
      <w:r w:rsidR="00B77634">
        <w:rPr>
          <w:rFonts w:cs="Arial"/>
          <w:i/>
          <w:iCs/>
          <w:szCs w:val="20"/>
        </w:rPr>
        <w:t xml:space="preserve">investicij </w:t>
      </w:r>
      <w:r w:rsidR="00F76D97" w:rsidRPr="0009782A">
        <w:rPr>
          <w:rFonts w:cs="Arial"/>
          <w:i/>
          <w:iCs/>
          <w:szCs w:val="20"/>
        </w:rPr>
        <w:t xml:space="preserve">na OPVP je razviden samo na podlagi kart poplavne </w:t>
      </w:r>
      <w:r w:rsidR="00F76D97">
        <w:rPr>
          <w:rFonts w:cs="Arial"/>
          <w:i/>
          <w:iCs/>
          <w:szCs w:val="20"/>
        </w:rPr>
        <w:t>nevarnosti</w:t>
      </w:r>
      <w:r w:rsidR="00B77634">
        <w:rPr>
          <w:rFonts w:cs="Arial"/>
          <w:i/>
          <w:iCs/>
          <w:szCs w:val="20"/>
        </w:rPr>
        <w:t xml:space="preserve"> </w:t>
      </w:r>
      <w:r w:rsidR="00F76D97" w:rsidRPr="0009782A">
        <w:rPr>
          <w:rFonts w:cs="Arial"/>
          <w:i/>
          <w:iCs/>
          <w:szCs w:val="20"/>
        </w:rPr>
        <w:t>in ustreznih za to potrebnih analiz.</w:t>
      </w:r>
      <w:r w:rsidR="00B77634">
        <w:rPr>
          <w:rFonts w:cs="Arial"/>
          <w:i/>
          <w:iCs/>
          <w:szCs w:val="20"/>
        </w:rPr>
        <w:t>«</w:t>
      </w:r>
    </w:p>
    <w:p w14:paraId="58AF6C73" w14:textId="77777777" w:rsidR="008B6AF9" w:rsidRPr="0009782A" w:rsidRDefault="008B6AF9" w:rsidP="00583A9A">
      <w:pPr>
        <w:spacing w:line="276" w:lineRule="auto"/>
        <w:jc w:val="both"/>
        <w:rPr>
          <w:rFonts w:cs="Arial"/>
          <w:b/>
          <w:szCs w:val="20"/>
        </w:rPr>
      </w:pPr>
    </w:p>
    <w:p w14:paraId="788570BA" w14:textId="71A2552C" w:rsidR="00583A9A" w:rsidRPr="00D70754" w:rsidRDefault="00583A9A" w:rsidP="00583A9A">
      <w:pPr>
        <w:spacing w:line="276" w:lineRule="auto"/>
        <w:jc w:val="both"/>
        <w:rPr>
          <w:rFonts w:cs="Arial"/>
          <w:bCs/>
          <w:szCs w:val="20"/>
        </w:rPr>
      </w:pPr>
      <w:r>
        <w:rPr>
          <w:rFonts w:cs="Arial"/>
          <w:b/>
          <w:szCs w:val="20"/>
        </w:rPr>
        <w:t>Sodilo</w:t>
      </w:r>
      <w:r w:rsidR="003B1CA7">
        <w:rPr>
          <w:rFonts w:cs="Arial"/>
          <w:b/>
          <w:szCs w:val="20"/>
        </w:rPr>
        <w:t xml:space="preserve"> 3</w:t>
      </w:r>
      <w:r>
        <w:rPr>
          <w:rFonts w:cs="Arial"/>
          <w:b/>
          <w:szCs w:val="20"/>
        </w:rPr>
        <w:t xml:space="preserve">:  </w:t>
      </w:r>
      <w:r w:rsidRPr="00F521B4">
        <w:rPr>
          <w:rFonts w:cs="Arial"/>
          <w:bCs/>
          <w:szCs w:val="20"/>
        </w:rPr>
        <w:t xml:space="preserve">V skladu z uredbo </w:t>
      </w:r>
      <w:r w:rsidR="00D70754">
        <w:rPr>
          <w:rFonts w:cs="Arial"/>
          <w:bCs/>
          <w:szCs w:val="20"/>
        </w:rPr>
        <w:t xml:space="preserve"> in smernicami </w:t>
      </w:r>
      <w:r w:rsidR="00570BA4">
        <w:rPr>
          <w:rFonts w:cs="Arial"/>
          <w:bCs/>
          <w:szCs w:val="20"/>
        </w:rPr>
        <w:t>MF</w:t>
      </w:r>
      <w:r w:rsidR="00D1623D">
        <w:rPr>
          <w:rFonts w:cs="Arial"/>
          <w:bCs/>
          <w:szCs w:val="20"/>
        </w:rPr>
        <w:t xml:space="preserve"> (25. 4. 2022)</w:t>
      </w:r>
      <w:r w:rsidR="00570BA4">
        <w:rPr>
          <w:rFonts w:cs="Arial"/>
          <w:bCs/>
          <w:szCs w:val="20"/>
        </w:rPr>
        <w:t xml:space="preserve"> </w:t>
      </w:r>
      <w:r w:rsidR="00D70754" w:rsidRPr="00D70754">
        <w:rPr>
          <w:rFonts w:cs="Arial"/>
          <w:bCs/>
          <w:szCs w:val="20"/>
        </w:rPr>
        <w:t xml:space="preserve">izvajalci ukrepov </w:t>
      </w:r>
      <w:r w:rsidR="00D1623D">
        <w:rPr>
          <w:rFonts w:cs="Arial"/>
          <w:bCs/>
          <w:szCs w:val="20"/>
        </w:rPr>
        <w:t>delujejo</w:t>
      </w:r>
      <w:r w:rsidR="00D70754" w:rsidRPr="00D70754">
        <w:rPr>
          <w:rFonts w:cs="Arial"/>
          <w:bCs/>
          <w:szCs w:val="20"/>
        </w:rPr>
        <w:t xml:space="preserve"> v skladu z navodili in usmeritvami  nosilnih organov</w:t>
      </w:r>
      <w:r w:rsidR="00D1623D">
        <w:rPr>
          <w:rFonts w:cs="Arial"/>
          <w:bCs/>
          <w:szCs w:val="20"/>
        </w:rPr>
        <w:t xml:space="preserve"> oziroma</w:t>
      </w:r>
      <w:r w:rsidR="00D70754" w:rsidRPr="00D70754">
        <w:rPr>
          <w:rFonts w:cs="Arial"/>
          <w:bCs/>
          <w:szCs w:val="20"/>
        </w:rPr>
        <w:t xml:space="preserve"> </w:t>
      </w:r>
      <w:r w:rsidR="00D1623D">
        <w:rPr>
          <w:rFonts w:cs="Arial"/>
          <w:bCs/>
          <w:szCs w:val="20"/>
        </w:rPr>
        <w:t xml:space="preserve">v skladu z navodili in usmeritvami </w:t>
      </w:r>
      <w:r w:rsidR="00D70754" w:rsidRPr="00D70754">
        <w:rPr>
          <w:rFonts w:cs="Arial"/>
          <w:bCs/>
          <w:szCs w:val="20"/>
        </w:rPr>
        <w:t>izvajajo aktivnosti povezane s pripravo in izvajanjem ukrepov</w:t>
      </w:r>
      <w:r w:rsidR="00D70754">
        <w:rPr>
          <w:rFonts w:cs="Arial"/>
          <w:bCs/>
          <w:szCs w:val="20"/>
        </w:rPr>
        <w:t>.</w:t>
      </w:r>
    </w:p>
    <w:p w14:paraId="32427660" w14:textId="77777777" w:rsidR="00583A9A" w:rsidRDefault="00583A9A" w:rsidP="00583A9A">
      <w:pPr>
        <w:spacing w:line="276" w:lineRule="auto"/>
        <w:jc w:val="both"/>
        <w:rPr>
          <w:rFonts w:cs="Arial"/>
          <w:bCs/>
          <w:szCs w:val="20"/>
        </w:rPr>
      </w:pPr>
    </w:p>
    <w:p w14:paraId="631573D1" w14:textId="2C582DA7" w:rsidR="004F3CEA" w:rsidRPr="00570BA4" w:rsidRDefault="004F3CEA" w:rsidP="00583A9A">
      <w:pPr>
        <w:spacing w:line="276" w:lineRule="auto"/>
        <w:jc w:val="both"/>
        <w:rPr>
          <w:rFonts w:cs="Arial"/>
          <w:b/>
          <w:szCs w:val="20"/>
        </w:rPr>
      </w:pPr>
      <w:r w:rsidRPr="004F3CEA">
        <w:rPr>
          <w:rFonts w:cs="Arial"/>
          <w:b/>
          <w:szCs w:val="20"/>
        </w:rPr>
        <w:t>Ugotovitev</w:t>
      </w:r>
      <w:r w:rsidR="003B1CA7">
        <w:rPr>
          <w:rFonts w:cs="Arial"/>
          <w:b/>
          <w:szCs w:val="20"/>
        </w:rPr>
        <w:t xml:space="preserve"> 3</w:t>
      </w:r>
      <w:r w:rsidRPr="004F3CEA">
        <w:rPr>
          <w:rFonts w:cs="Arial"/>
          <w:b/>
          <w:szCs w:val="20"/>
        </w:rPr>
        <w:t>:</w:t>
      </w:r>
      <w:r>
        <w:rPr>
          <w:rFonts w:cs="Arial"/>
          <w:b/>
          <w:szCs w:val="20"/>
        </w:rPr>
        <w:t xml:space="preserve"> </w:t>
      </w:r>
      <w:r>
        <w:rPr>
          <w:rFonts w:cs="Arial"/>
          <w:bCs/>
          <w:szCs w:val="20"/>
        </w:rPr>
        <w:t xml:space="preserve"> </w:t>
      </w:r>
      <w:r w:rsidR="004E75CB">
        <w:rPr>
          <w:rFonts w:cs="Arial"/>
          <w:bCs/>
          <w:szCs w:val="20"/>
        </w:rPr>
        <w:t xml:space="preserve">Dne 9. 7. 2021 je bivši direktor DRSV posredoval </w:t>
      </w:r>
      <w:proofErr w:type="spellStart"/>
      <w:r w:rsidR="004E75CB" w:rsidRPr="00583A9A">
        <w:rPr>
          <w:rFonts w:cs="Arial"/>
          <w:bCs/>
          <w:szCs w:val="20"/>
        </w:rPr>
        <w:t>DzVI</w:t>
      </w:r>
      <w:proofErr w:type="spellEnd"/>
      <w:r w:rsidR="007E489A">
        <w:rPr>
          <w:rFonts w:cs="Arial"/>
          <w:bCs/>
          <w:szCs w:val="20"/>
        </w:rPr>
        <w:t>, javni uslužbenki  (</w:t>
      </w:r>
      <w:r w:rsidR="007E489A" w:rsidRPr="000C7145">
        <w:rPr>
          <w:rFonts w:cs="Arial"/>
          <w:bCs/>
          <w:szCs w:val="20"/>
        </w:rPr>
        <w:t xml:space="preserve">ki je bila s sklepom imenovana kot </w:t>
      </w:r>
      <w:r w:rsidR="004E75CB" w:rsidRPr="000C7145">
        <w:rPr>
          <w:rFonts w:cs="Arial"/>
          <w:bCs/>
          <w:szCs w:val="20"/>
        </w:rPr>
        <w:t>namestnic</w:t>
      </w:r>
      <w:r w:rsidR="007E489A" w:rsidRPr="000C7145">
        <w:rPr>
          <w:rFonts w:cs="Arial"/>
          <w:bCs/>
          <w:szCs w:val="20"/>
        </w:rPr>
        <w:t>a</w:t>
      </w:r>
      <w:r w:rsidR="004E75CB" w:rsidRPr="000C7145">
        <w:rPr>
          <w:rFonts w:cs="Arial"/>
          <w:bCs/>
          <w:szCs w:val="20"/>
        </w:rPr>
        <w:t xml:space="preserve"> odgovorne osebe nosilnega organa</w:t>
      </w:r>
      <w:r w:rsidR="007E489A">
        <w:rPr>
          <w:rFonts w:cs="Arial"/>
          <w:bCs/>
          <w:szCs w:val="20"/>
        </w:rPr>
        <w:t xml:space="preserve">) </w:t>
      </w:r>
      <w:r w:rsidR="004E75CB">
        <w:rPr>
          <w:rFonts w:cs="Arial"/>
          <w:bCs/>
          <w:szCs w:val="20"/>
        </w:rPr>
        <w:t xml:space="preserve"> in v vednost</w:t>
      </w:r>
      <w:r w:rsidR="004E75CB" w:rsidRPr="00583A9A">
        <w:rPr>
          <w:rFonts w:cs="Arial"/>
          <w:bCs/>
          <w:szCs w:val="20"/>
        </w:rPr>
        <w:t xml:space="preserve"> direktorju </w:t>
      </w:r>
      <w:proofErr w:type="spellStart"/>
      <w:r w:rsidR="004E75CB" w:rsidRPr="00583A9A">
        <w:rPr>
          <w:rFonts w:cs="Arial"/>
          <w:bCs/>
          <w:szCs w:val="20"/>
        </w:rPr>
        <w:t>DzVI</w:t>
      </w:r>
      <w:proofErr w:type="spellEnd"/>
      <w:r w:rsidR="004E75CB" w:rsidRPr="00583A9A">
        <w:rPr>
          <w:rFonts w:cs="Arial"/>
          <w:bCs/>
          <w:szCs w:val="20"/>
        </w:rPr>
        <w:t xml:space="preserve"> </w:t>
      </w:r>
      <w:r w:rsidR="004E75CB">
        <w:rPr>
          <w:rFonts w:cs="Arial"/>
          <w:bCs/>
          <w:szCs w:val="20"/>
        </w:rPr>
        <w:t>ter</w:t>
      </w:r>
      <w:r w:rsidR="009C1F1D">
        <w:rPr>
          <w:rFonts w:cs="Arial"/>
          <w:bCs/>
          <w:szCs w:val="20"/>
        </w:rPr>
        <w:t xml:space="preserve"> </w:t>
      </w:r>
      <w:r w:rsidR="004E75CB" w:rsidRPr="00583A9A">
        <w:rPr>
          <w:rFonts w:cs="Arial"/>
          <w:bCs/>
          <w:szCs w:val="20"/>
        </w:rPr>
        <w:t>DS</w:t>
      </w:r>
      <w:r w:rsidR="00F923E1">
        <w:rPr>
          <w:rFonts w:cs="Arial"/>
          <w:bCs/>
          <w:szCs w:val="20"/>
        </w:rPr>
        <w:t>,</w:t>
      </w:r>
      <w:r w:rsidR="00310D03">
        <w:rPr>
          <w:rFonts w:cs="Arial"/>
          <w:bCs/>
          <w:szCs w:val="20"/>
        </w:rPr>
        <w:t xml:space="preserve"> </w:t>
      </w:r>
      <w:r w:rsidR="004E75CB">
        <w:rPr>
          <w:rFonts w:cs="Arial"/>
          <w:bCs/>
          <w:szCs w:val="20"/>
        </w:rPr>
        <w:t xml:space="preserve"> o</w:t>
      </w:r>
      <w:r w:rsidR="00583A9A">
        <w:rPr>
          <w:rFonts w:cs="Arial"/>
          <w:bCs/>
          <w:szCs w:val="20"/>
        </w:rPr>
        <w:t xml:space="preserve">pis izvajanja NOO »Izvajanje načrta za okrevanje in odpornost, Komponenta 3, Investicija 2 – Zmanjšanje poplavne ogroženosti«, ki ga je pripravil in </w:t>
      </w:r>
      <w:r w:rsidR="004E75CB">
        <w:rPr>
          <w:rFonts w:cs="Arial"/>
          <w:bCs/>
          <w:szCs w:val="20"/>
        </w:rPr>
        <w:t>navedel:</w:t>
      </w:r>
      <w:r>
        <w:rPr>
          <w:rFonts w:cs="Arial"/>
          <w:bCs/>
          <w:szCs w:val="20"/>
        </w:rPr>
        <w:t xml:space="preserve"> </w:t>
      </w:r>
      <w:r w:rsidRPr="004E75CB">
        <w:rPr>
          <w:rFonts w:cs="Arial"/>
          <w:bCs/>
          <w:i/>
          <w:iCs/>
          <w:szCs w:val="20"/>
        </w:rPr>
        <w:t>» Pripravil sem kratek dokument, kako naj bi potekalo izvajanje projektov poplavne varnosti iz naslov</w:t>
      </w:r>
      <w:r w:rsidR="00E701EC">
        <w:rPr>
          <w:rFonts w:cs="Arial"/>
          <w:bCs/>
          <w:i/>
          <w:iCs/>
          <w:szCs w:val="20"/>
        </w:rPr>
        <w:t>a</w:t>
      </w:r>
      <w:r w:rsidRPr="004E75CB">
        <w:rPr>
          <w:rFonts w:cs="Arial"/>
          <w:bCs/>
          <w:i/>
          <w:iCs/>
          <w:szCs w:val="20"/>
        </w:rPr>
        <w:t xml:space="preserve"> NOO. Prosim za pripombe in usmeritve, kako podrobno je potrebno obdelati zadev</w:t>
      </w:r>
      <w:r w:rsidR="009C1F1D">
        <w:rPr>
          <w:rFonts w:cs="Arial"/>
          <w:bCs/>
          <w:i/>
          <w:iCs/>
          <w:szCs w:val="20"/>
        </w:rPr>
        <w:t>o</w:t>
      </w:r>
      <w:r w:rsidRPr="004E75CB">
        <w:rPr>
          <w:rFonts w:cs="Arial"/>
          <w:bCs/>
          <w:i/>
          <w:iCs/>
          <w:szCs w:val="20"/>
        </w:rPr>
        <w:t>.«</w:t>
      </w:r>
      <w:r w:rsidR="004E75CB">
        <w:rPr>
          <w:rFonts w:cs="Arial"/>
          <w:bCs/>
          <w:i/>
          <w:iCs/>
          <w:szCs w:val="20"/>
        </w:rPr>
        <w:t xml:space="preserve"> </w:t>
      </w:r>
      <w:r w:rsidR="004E75CB">
        <w:rPr>
          <w:rFonts w:cs="Arial"/>
          <w:bCs/>
          <w:szCs w:val="20"/>
        </w:rPr>
        <w:t xml:space="preserve">  </w:t>
      </w:r>
      <w:r w:rsidR="004E75CB" w:rsidRPr="00570BA4">
        <w:rPr>
          <w:rFonts w:cs="Arial"/>
          <w:b/>
          <w:szCs w:val="20"/>
        </w:rPr>
        <w:t xml:space="preserve">Odgovora s strani </w:t>
      </w:r>
      <w:proofErr w:type="spellStart"/>
      <w:r w:rsidR="004E75CB" w:rsidRPr="00570BA4">
        <w:rPr>
          <w:rFonts w:cs="Arial"/>
          <w:b/>
          <w:szCs w:val="20"/>
        </w:rPr>
        <w:t>DzVI</w:t>
      </w:r>
      <w:proofErr w:type="spellEnd"/>
      <w:r w:rsidR="004E75CB" w:rsidRPr="00570BA4">
        <w:rPr>
          <w:rFonts w:cs="Arial"/>
          <w:b/>
          <w:szCs w:val="20"/>
        </w:rPr>
        <w:t xml:space="preserve"> v razpoložljivi dokumentaciji ni bilo.</w:t>
      </w:r>
    </w:p>
    <w:p w14:paraId="7BFC2555" w14:textId="77777777" w:rsidR="004F3CEA" w:rsidRDefault="004F3CEA" w:rsidP="00583A9A">
      <w:pPr>
        <w:spacing w:line="276" w:lineRule="auto"/>
        <w:jc w:val="both"/>
        <w:rPr>
          <w:rFonts w:cs="Arial"/>
          <w:bCs/>
          <w:szCs w:val="20"/>
        </w:rPr>
      </w:pPr>
    </w:p>
    <w:p w14:paraId="3AC407FC" w14:textId="439AE431" w:rsidR="00583A9A" w:rsidRDefault="004F3CEA" w:rsidP="00583A9A">
      <w:pPr>
        <w:spacing w:line="276" w:lineRule="auto"/>
        <w:jc w:val="both"/>
        <w:rPr>
          <w:rFonts w:cs="Arial"/>
          <w:bCs/>
          <w:szCs w:val="20"/>
        </w:rPr>
      </w:pPr>
      <w:r>
        <w:rPr>
          <w:rFonts w:cs="Arial"/>
          <w:bCs/>
          <w:szCs w:val="20"/>
        </w:rPr>
        <w:t xml:space="preserve">Iz opisa </w:t>
      </w:r>
      <w:r w:rsidR="00570BA4">
        <w:rPr>
          <w:rFonts w:cs="Arial"/>
          <w:bCs/>
          <w:szCs w:val="20"/>
        </w:rPr>
        <w:t>so</w:t>
      </w:r>
      <w:r>
        <w:rPr>
          <w:rFonts w:cs="Arial"/>
          <w:bCs/>
          <w:szCs w:val="20"/>
        </w:rPr>
        <w:t xml:space="preserve"> </w:t>
      </w:r>
      <w:r w:rsidR="00583A9A">
        <w:rPr>
          <w:rFonts w:cs="Arial"/>
          <w:bCs/>
          <w:szCs w:val="20"/>
        </w:rPr>
        <w:t>razvidn</w:t>
      </w:r>
      <w:r w:rsidR="00570BA4">
        <w:rPr>
          <w:rFonts w:cs="Arial"/>
          <w:bCs/>
          <w:szCs w:val="20"/>
        </w:rPr>
        <w:t>a izhodišča, nabor projektov, poziv občinam, projekti DRSV in princip izvedbe projektov</w:t>
      </w:r>
      <w:r w:rsidR="000579EF">
        <w:rPr>
          <w:rFonts w:cs="Arial"/>
          <w:bCs/>
          <w:szCs w:val="20"/>
        </w:rPr>
        <w:t xml:space="preserve"> ter organizacija vodenja projektov na DRSV.</w:t>
      </w:r>
    </w:p>
    <w:p w14:paraId="0D73107D" w14:textId="77777777" w:rsidR="00583A9A" w:rsidRDefault="00583A9A" w:rsidP="00583A9A">
      <w:pPr>
        <w:spacing w:line="276" w:lineRule="auto"/>
        <w:jc w:val="both"/>
        <w:rPr>
          <w:rFonts w:cs="Arial"/>
          <w:bCs/>
          <w:szCs w:val="20"/>
        </w:rPr>
      </w:pPr>
    </w:p>
    <w:p w14:paraId="124C38E5" w14:textId="77777777" w:rsidR="00583A9A" w:rsidRPr="003526FC" w:rsidRDefault="00583A9A" w:rsidP="00583A9A">
      <w:pPr>
        <w:spacing w:line="240" w:lineRule="auto"/>
        <w:jc w:val="both"/>
        <w:rPr>
          <w:rFonts w:cs="Arial"/>
          <w:bCs/>
          <w:i/>
          <w:iCs/>
          <w:szCs w:val="20"/>
        </w:rPr>
      </w:pPr>
      <w:r w:rsidRPr="003526FC">
        <w:rPr>
          <w:rFonts w:cs="Arial"/>
          <w:bCs/>
          <w:i/>
          <w:iCs/>
          <w:szCs w:val="20"/>
        </w:rPr>
        <w:t>NABOR PROJEKTOV:</w:t>
      </w:r>
    </w:p>
    <w:p w14:paraId="112F667C" w14:textId="77777777" w:rsidR="00583A9A" w:rsidRPr="00ED0287" w:rsidRDefault="00583A9A" w:rsidP="00583A9A">
      <w:pPr>
        <w:spacing w:line="240" w:lineRule="auto"/>
        <w:jc w:val="both"/>
        <w:rPr>
          <w:rFonts w:cs="Arial"/>
          <w:b/>
          <w:i/>
          <w:iCs/>
          <w:szCs w:val="20"/>
        </w:rPr>
      </w:pPr>
    </w:p>
    <w:p w14:paraId="627B6CD9" w14:textId="77777777" w:rsidR="00583A9A" w:rsidRPr="00ED0287" w:rsidRDefault="00583A9A" w:rsidP="00583A9A">
      <w:pPr>
        <w:pStyle w:val="Odstavekseznama"/>
        <w:numPr>
          <w:ilvl w:val="0"/>
          <w:numId w:val="29"/>
        </w:numPr>
        <w:jc w:val="both"/>
        <w:rPr>
          <w:rFonts w:cs="Arial"/>
          <w:i/>
          <w:iCs/>
          <w:szCs w:val="20"/>
        </w:rPr>
      </w:pPr>
      <w:r w:rsidRPr="00ED0287">
        <w:rPr>
          <w:rFonts w:cs="Arial"/>
          <w:i/>
          <w:iCs/>
          <w:szCs w:val="20"/>
        </w:rPr>
        <w:t xml:space="preserve">MOP-DVI je v sklopu </w:t>
      </w:r>
      <w:proofErr w:type="spellStart"/>
      <w:r w:rsidRPr="00ED0287">
        <w:rPr>
          <w:rFonts w:cs="Arial"/>
          <w:i/>
          <w:iCs/>
          <w:szCs w:val="20"/>
        </w:rPr>
        <w:t>novelacije</w:t>
      </w:r>
      <w:proofErr w:type="spellEnd"/>
      <w:r w:rsidRPr="00ED0287">
        <w:rPr>
          <w:rFonts w:cs="Arial"/>
          <w:i/>
          <w:iCs/>
          <w:szCs w:val="20"/>
        </w:rPr>
        <w:t xml:space="preserve"> Načrta za zmanjšanje poplavne ogroženosti (NZPO) pozvalo vse občine v Sloveniji, da posredujejo nabor projektov zaščite pred poplavami;</w:t>
      </w:r>
    </w:p>
    <w:p w14:paraId="340BBDD0" w14:textId="77777777" w:rsidR="00583A9A" w:rsidRPr="00ED0287" w:rsidRDefault="00583A9A" w:rsidP="00583A9A">
      <w:pPr>
        <w:pStyle w:val="Odstavekseznama"/>
        <w:numPr>
          <w:ilvl w:val="0"/>
          <w:numId w:val="29"/>
        </w:numPr>
        <w:jc w:val="both"/>
        <w:rPr>
          <w:rFonts w:cs="Arial"/>
          <w:i/>
          <w:iCs/>
          <w:szCs w:val="20"/>
        </w:rPr>
      </w:pPr>
      <w:r w:rsidRPr="00ED0287">
        <w:rPr>
          <w:rFonts w:cs="Arial"/>
          <w:i/>
          <w:iCs/>
          <w:szCs w:val="20"/>
        </w:rPr>
        <w:t>Na podlagi poziva se je dopolnil seznam ukrepov trenutno veljavnega NZPO;</w:t>
      </w:r>
    </w:p>
    <w:p w14:paraId="417DAD81" w14:textId="77777777" w:rsidR="00583A9A" w:rsidRPr="00ED0287" w:rsidRDefault="00583A9A" w:rsidP="00583A9A">
      <w:pPr>
        <w:pStyle w:val="Odstavekseznama"/>
        <w:numPr>
          <w:ilvl w:val="0"/>
          <w:numId w:val="29"/>
        </w:numPr>
        <w:jc w:val="both"/>
        <w:rPr>
          <w:rFonts w:cs="Arial"/>
          <w:i/>
          <w:iCs/>
          <w:szCs w:val="20"/>
        </w:rPr>
      </w:pPr>
      <w:r w:rsidRPr="00ED0287">
        <w:rPr>
          <w:rFonts w:cs="Arial"/>
          <w:i/>
          <w:iCs/>
          <w:szCs w:val="20"/>
        </w:rPr>
        <w:t>Seznam so strokovno pregledali Sektorji območij DRSV in pripravili nabor ukrepov, ki bodo zagotovili največji učinek na poplavno varnost;</w:t>
      </w:r>
    </w:p>
    <w:p w14:paraId="0D75F8A5" w14:textId="77777777" w:rsidR="00583A9A" w:rsidRPr="003526FC" w:rsidRDefault="00583A9A" w:rsidP="00583A9A">
      <w:pPr>
        <w:pStyle w:val="Odstavekseznama"/>
        <w:numPr>
          <w:ilvl w:val="0"/>
          <w:numId w:val="29"/>
        </w:numPr>
        <w:jc w:val="both"/>
        <w:rPr>
          <w:rFonts w:cs="Arial"/>
          <w:i/>
          <w:iCs/>
          <w:szCs w:val="20"/>
        </w:rPr>
      </w:pPr>
      <w:r w:rsidRPr="003526FC">
        <w:rPr>
          <w:rFonts w:cs="Arial"/>
          <w:i/>
          <w:iCs/>
          <w:szCs w:val="20"/>
        </w:rPr>
        <w:t>Na tej osnovi se pripravi nabor projektov za celotno Slovenijo, ki morajo ustrezati sledečim kriterijem:</w:t>
      </w:r>
    </w:p>
    <w:p w14:paraId="01D09010" w14:textId="77777777" w:rsidR="00583A9A" w:rsidRPr="00ED0287" w:rsidRDefault="00583A9A" w:rsidP="00583A9A">
      <w:pPr>
        <w:pStyle w:val="Odstavekseznama"/>
        <w:numPr>
          <w:ilvl w:val="1"/>
          <w:numId w:val="29"/>
        </w:numPr>
        <w:jc w:val="both"/>
        <w:rPr>
          <w:rFonts w:cs="Arial"/>
          <w:b/>
          <w:bCs/>
          <w:i/>
          <w:iCs/>
          <w:szCs w:val="20"/>
        </w:rPr>
      </w:pPr>
      <w:r w:rsidRPr="00ED0287">
        <w:rPr>
          <w:rFonts w:cs="Arial"/>
          <w:b/>
          <w:bCs/>
          <w:i/>
          <w:iCs/>
          <w:szCs w:val="20"/>
        </w:rPr>
        <w:t>se nahajajo ali imajo vpliv na območje pomembnega vpliva poplav (OPVP),</w:t>
      </w:r>
    </w:p>
    <w:p w14:paraId="3933592E" w14:textId="7FEB6DDF" w:rsidR="00583A9A" w:rsidRPr="00ED0287" w:rsidRDefault="00583A9A" w:rsidP="00583A9A">
      <w:pPr>
        <w:pStyle w:val="Odstavekseznama"/>
        <w:numPr>
          <w:ilvl w:val="1"/>
          <w:numId w:val="29"/>
        </w:numPr>
        <w:jc w:val="both"/>
        <w:rPr>
          <w:rFonts w:cs="Arial"/>
          <w:b/>
          <w:bCs/>
          <w:i/>
          <w:iCs/>
          <w:szCs w:val="20"/>
        </w:rPr>
      </w:pPr>
      <w:r w:rsidRPr="00ED0287">
        <w:rPr>
          <w:rFonts w:cs="Arial"/>
          <w:b/>
          <w:bCs/>
          <w:i/>
          <w:iCs/>
          <w:szCs w:val="20"/>
        </w:rPr>
        <w:t>se jih glede na obstoječe prostorske akte</w:t>
      </w:r>
      <w:r w:rsidR="001A7C06">
        <w:rPr>
          <w:rFonts w:cs="Arial"/>
          <w:b/>
          <w:bCs/>
          <w:i/>
          <w:iCs/>
          <w:szCs w:val="20"/>
        </w:rPr>
        <w:t>,</w:t>
      </w:r>
      <w:r w:rsidRPr="00ED0287">
        <w:rPr>
          <w:rFonts w:cs="Arial"/>
          <w:b/>
          <w:bCs/>
          <w:i/>
          <w:iCs/>
          <w:szCs w:val="20"/>
        </w:rPr>
        <w:t xml:space="preserve"> da umestiti v prostor,</w:t>
      </w:r>
    </w:p>
    <w:p w14:paraId="01F1095E" w14:textId="57ADE33A" w:rsidR="00583A9A" w:rsidRPr="00ED0287" w:rsidRDefault="00583A9A" w:rsidP="00583A9A">
      <w:pPr>
        <w:pStyle w:val="Odstavekseznama"/>
        <w:numPr>
          <w:ilvl w:val="1"/>
          <w:numId w:val="29"/>
        </w:numPr>
        <w:jc w:val="both"/>
        <w:rPr>
          <w:rFonts w:cs="Arial"/>
          <w:b/>
          <w:bCs/>
          <w:i/>
          <w:iCs/>
          <w:szCs w:val="20"/>
        </w:rPr>
      </w:pPr>
      <w:r w:rsidRPr="00ED0287">
        <w:rPr>
          <w:rFonts w:cs="Arial"/>
          <w:b/>
          <w:bCs/>
          <w:i/>
          <w:iCs/>
          <w:szCs w:val="20"/>
        </w:rPr>
        <w:t>bo gradbeno dovoljenje pridobljeno najkasneje do 3</w:t>
      </w:r>
      <w:r w:rsidR="00570BA4">
        <w:rPr>
          <w:rFonts w:cs="Arial"/>
          <w:b/>
          <w:bCs/>
          <w:i/>
          <w:iCs/>
          <w:szCs w:val="20"/>
        </w:rPr>
        <w:t>0</w:t>
      </w:r>
      <w:r w:rsidRPr="00ED0287">
        <w:rPr>
          <w:rFonts w:cs="Arial"/>
          <w:b/>
          <w:bCs/>
          <w:i/>
          <w:iCs/>
          <w:szCs w:val="20"/>
        </w:rPr>
        <w:t>.</w:t>
      </w:r>
      <w:r w:rsidR="00570BA4">
        <w:rPr>
          <w:rFonts w:cs="Arial"/>
          <w:b/>
          <w:bCs/>
          <w:i/>
          <w:iCs/>
          <w:szCs w:val="20"/>
        </w:rPr>
        <w:t xml:space="preserve"> </w:t>
      </w:r>
      <w:r w:rsidRPr="00ED0287">
        <w:rPr>
          <w:rFonts w:cs="Arial"/>
          <w:b/>
          <w:bCs/>
          <w:i/>
          <w:iCs/>
          <w:szCs w:val="20"/>
        </w:rPr>
        <w:t>6.</w:t>
      </w:r>
      <w:r w:rsidR="00570BA4">
        <w:rPr>
          <w:rFonts w:cs="Arial"/>
          <w:b/>
          <w:bCs/>
          <w:i/>
          <w:iCs/>
          <w:szCs w:val="20"/>
        </w:rPr>
        <w:t xml:space="preserve"> </w:t>
      </w:r>
      <w:r w:rsidRPr="00ED0287">
        <w:rPr>
          <w:rFonts w:cs="Arial"/>
          <w:b/>
          <w:bCs/>
          <w:i/>
          <w:iCs/>
          <w:szCs w:val="20"/>
        </w:rPr>
        <w:t>2023.</w:t>
      </w:r>
    </w:p>
    <w:p w14:paraId="1701027D" w14:textId="77777777" w:rsidR="00583A9A" w:rsidRPr="00ED0287" w:rsidRDefault="00583A9A" w:rsidP="00583A9A">
      <w:pPr>
        <w:pStyle w:val="Odstavekseznama"/>
        <w:numPr>
          <w:ilvl w:val="0"/>
          <w:numId w:val="29"/>
        </w:numPr>
        <w:jc w:val="both"/>
        <w:rPr>
          <w:rFonts w:cs="Arial"/>
          <w:i/>
          <w:iCs/>
          <w:szCs w:val="20"/>
        </w:rPr>
      </w:pPr>
      <w:r w:rsidRPr="00ED0287">
        <w:rPr>
          <w:rFonts w:cs="Arial"/>
          <w:i/>
          <w:iCs/>
          <w:szCs w:val="20"/>
        </w:rPr>
        <w:t>Pripravi se lista prioritetnih projektov na podlagi zgornjih kriterijev.</w:t>
      </w:r>
    </w:p>
    <w:p w14:paraId="5B7DE597" w14:textId="77777777" w:rsidR="003D1E8D" w:rsidRDefault="003D1E8D" w:rsidP="00583A9A">
      <w:pPr>
        <w:spacing w:line="276" w:lineRule="auto"/>
        <w:jc w:val="both"/>
        <w:rPr>
          <w:rFonts w:cs="Arial"/>
          <w:bCs/>
          <w:szCs w:val="20"/>
        </w:rPr>
      </w:pPr>
    </w:p>
    <w:p w14:paraId="62587035" w14:textId="2518FF7D" w:rsidR="00570BA4" w:rsidRPr="003526FC" w:rsidRDefault="00570BA4" w:rsidP="00583A9A">
      <w:pPr>
        <w:spacing w:line="276" w:lineRule="auto"/>
        <w:jc w:val="both"/>
        <w:rPr>
          <w:rFonts w:cs="Arial"/>
          <w:bCs/>
          <w:i/>
          <w:iCs/>
          <w:szCs w:val="20"/>
        </w:rPr>
      </w:pPr>
      <w:r w:rsidRPr="003526FC">
        <w:rPr>
          <w:rFonts w:cs="Arial"/>
          <w:bCs/>
          <w:i/>
          <w:iCs/>
          <w:szCs w:val="20"/>
        </w:rPr>
        <w:t>POZIV OBČINAM:</w:t>
      </w:r>
    </w:p>
    <w:p w14:paraId="4B0E2A89" w14:textId="3BDB70DD" w:rsidR="00570BA4" w:rsidRPr="00570BA4" w:rsidRDefault="00570BA4" w:rsidP="00570BA4">
      <w:pPr>
        <w:pStyle w:val="Odstavekseznama"/>
        <w:numPr>
          <w:ilvl w:val="0"/>
          <w:numId w:val="29"/>
        </w:numPr>
        <w:spacing w:line="276" w:lineRule="auto"/>
        <w:jc w:val="both"/>
        <w:rPr>
          <w:rFonts w:cs="Arial"/>
          <w:bCs/>
          <w:i/>
          <w:iCs/>
          <w:szCs w:val="20"/>
        </w:rPr>
      </w:pPr>
      <w:r w:rsidRPr="00570BA4">
        <w:rPr>
          <w:rFonts w:cs="Arial"/>
          <w:bCs/>
          <w:i/>
          <w:iCs/>
          <w:szCs w:val="20"/>
        </w:rPr>
        <w:t>D</w:t>
      </w:r>
      <w:r>
        <w:rPr>
          <w:rFonts w:cs="Arial"/>
          <w:bCs/>
          <w:i/>
          <w:iCs/>
          <w:szCs w:val="20"/>
        </w:rPr>
        <w:t>RSV</w:t>
      </w:r>
      <w:r w:rsidRPr="00570BA4">
        <w:rPr>
          <w:rFonts w:cs="Arial"/>
          <w:bCs/>
          <w:i/>
          <w:iCs/>
          <w:szCs w:val="20"/>
        </w:rPr>
        <w:t xml:space="preserve"> bo k sodelovanju pozval občine, v območju katerih se nahajajo prioritetni projekti</w:t>
      </w:r>
      <w:r>
        <w:rPr>
          <w:rFonts w:cs="Arial"/>
          <w:bCs/>
          <w:i/>
          <w:iCs/>
          <w:szCs w:val="20"/>
        </w:rPr>
        <w:t>.</w:t>
      </w:r>
    </w:p>
    <w:p w14:paraId="37BE71CC" w14:textId="7118782A" w:rsidR="00570BA4" w:rsidRDefault="00570BA4" w:rsidP="00583A9A">
      <w:pPr>
        <w:pStyle w:val="Odstavekseznama"/>
        <w:numPr>
          <w:ilvl w:val="0"/>
          <w:numId w:val="29"/>
        </w:numPr>
        <w:spacing w:line="276" w:lineRule="auto"/>
        <w:jc w:val="both"/>
        <w:rPr>
          <w:rFonts w:cs="Arial"/>
          <w:bCs/>
          <w:i/>
          <w:iCs/>
          <w:szCs w:val="20"/>
        </w:rPr>
      </w:pPr>
      <w:r w:rsidRPr="00570BA4">
        <w:rPr>
          <w:rFonts w:cs="Arial"/>
          <w:bCs/>
          <w:i/>
          <w:iCs/>
          <w:szCs w:val="20"/>
        </w:rPr>
        <w:t>Občine, ki bodo sprejele sodelovanje pri izvedbi protipoplavnih ukrepov, bodo z DRSV podpisale sporazum o izvedb</w:t>
      </w:r>
      <w:r>
        <w:rPr>
          <w:rFonts w:cs="Arial"/>
          <w:bCs/>
          <w:i/>
          <w:iCs/>
          <w:szCs w:val="20"/>
        </w:rPr>
        <w:t>i.</w:t>
      </w:r>
    </w:p>
    <w:p w14:paraId="47D6E339" w14:textId="77777777" w:rsidR="003D1E8D" w:rsidRDefault="003D1E8D" w:rsidP="003D1E8D">
      <w:pPr>
        <w:spacing w:line="276" w:lineRule="auto"/>
        <w:jc w:val="both"/>
        <w:rPr>
          <w:rFonts w:cs="Arial"/>
          <w:bCs/>
          <w:szCs w:val="20"/>
        </w:rPr>
      </w:pPr>
    </w:p>
    <w:p w14:paraId="521C760F" w14:textId="13510B48" w:rsidR="003D1E8D" w:rsidRPr="003D1E8D" w:rsidRDefault="003D1E8D" w:rsidP="003D1E8D">
      <w:pPr>
        <w:spacing w:line="276" w:lineRule="auto"/>
        <w:jc w:val="both"/>
        <w:rPr>
          <w:rFonts w:cs="Arial"/>
          <w:bCs/>
          <w:szCs w:val="20"/>
        </w:rPr>
      </w:pPr>
      <w:r w:rsidRPr="003D1E8D">
        <w:rPr>
          <w:rFonts w:cs="Arial"/>
          <w:bCs/>
          <w:szCs w:val="20"/>
        </w:rPr>
        <w:t>Omenjeni opis je bil naveden tudi v opisu</w:t>
      </w:r>
      <w:r w:rsidR="007E489A">
        <w:rPr>
          <w:rFonts w:cs="Arial"/>
          <w:bCs/>
          <w:szCs w:val="20"/>
        </w:rPr>
        <w:t xml:space="preserve"> </w:t>
      </w:r>
      <w:r w:rsidR="007E489A" w:rsidRPr="000C7145">
        <w:rPr>
          <w:rFonts w:cs="Arial"/>
          <w:bCs/>
          <w:szCs w:val="20"/>
        </w:rPr>
        <w:t>izvajanja in spremljanja NOO</w:t>
      </w:r>
      <w:r w:rsidRPr="000C7145">
        <w:rPr>
          <w:rFonts w:cs="Arial"/>
          <w:bCs/>
          <w:szCs w:val="20"/>
        </w:rPr>
        <w:t xml:space="preserve">, </w:t>
      </w:r>
      <w:r w:rsidRPr="003D1E8D">
        <w:rPr>
          <w:rFonts w:cs="Arial"/>
          <w:bCs/>
          <w:szCs w:val="20"/>
        </w:rPr>
        <w:t>z dne 13. 8. 2021, vendar iz dokumentacije ni bilo razvidno, da bi bil sprejet in podpisan.</w:t>
      </w:r>
    </w:p>
    <w:p w14:paraId="52C6C8EF" w14:textId="77777777" w:rsidR="000579EF" w:rsidRPr="003D1E8D" w:rsidRDefault="000579EF" w:rsidP="003D1E8D">
      <w:pPr>
        <w:pStyle w:val="Odstavekseznama"/>
        <w:spacing w:line="276" w:lineRule="auto"/>
        <w:jc w:val="both"/>
        <w:rPr>
          <w:rFonts w:cs="Arial"/>
          <w:bCs/>
          <w:szCs w:val="20"/>
        </w:rPr>
      </w:pPr>
    </w:p>
    <w:p w14:paraId="6E463D36" w14:textId="666D21F3" w:rsidR="00583A9A" w:rsidRPr="00681E01" w:rsidRDefault="00583A9A" w:rsidP="00583A9A">
      <w:pPr>
        <w:jc w:val="both"/>
        <w:rPr>
          <w:rFonts w:cs="Arial"/>
          <w:i/>
          <w:iCs/>
          <w:color w:val="222222"/>
          <w:szCs w:val="20"/>
        </w:rPr>
      </w:pPr>
      <w:bookmarkStart w:id="16" w:name="_Hlk138329551"/>
      <w:r w:rsidRPr="004F3CEA">
        <w:rPr>
          <w:rFonts w:cs="Arial"/>
          <w:bCs/>
          <w:szCs w:val="20"/>
        </w:rPr>
        <w:t>Po pojasnilu koordinatorke DRSV</w:t>
      </w:r>
      <w:r w:rsidR="004F3CEA" w:rsidRPr="004F3CEA">
        <w:rPr>
          <w:rFonts w:cs="Arial"/>
          <w:bCs/>
          <w:szCs w:val="20"/>
        </w:rPr>
        <w:t>, z dne 19. 5. 2023</w:t>
      </w:r>
      <w:bookmarkEnd w:id="16"/>
      <w:r w:rsidR="004F3CEA" w:rsidRPr="004F3CEA">
        <w:rPr>
          <w:rFonts w:cs="Arial"/>
          <w:bCs/>
          <w:szCs w:val="20"/>
        </w:rPr>
        <w:t>,</w:t>
      </w:r>
      <w:r w:rsidR="004F3CEA">
        <w:rPr>
          <w:rFonts w:cs="Arial"/>
          <w:bCs/>
          <w:i/>
          <w:iCs/>
          <w:szCs w:val="20"/>
        </w:rPr>
        <w:t xml:space="preserve"> </w:t>
      </w:r>
      <w:r w:rsidRPr="00681E01">
        <w:rPr>
          <w:rFonts w:cs="Arial"/>
          <w:bCs/>
          <w:i/>
          <w:iCs/>
          <w:szCs w:val="20"/>
        </w:rPr>
        <w:t xml:space="preserve"> </w:t>
      </w:r>
      <w:r w:rsidR="00B44DBF">
        <w:rPr>
          <w:rFonts w:cs="Arial"/>
          <w:bCs/>
          <w:i/>
          <w:iCs/>
          <w:szCs w:val="20"/>
        </w:rPr>
        <w:t>»</w:t>
      </w:r>
      <w:r w:rsidRPr="00681E01">
        <w:rPr>
          <w:rFonts w:cs="Arial"/>
          <w:bCs/>
          <w:i/>
          <w:iCs/>
          <w:szCs w:val="20"/>
        </w:rPr>
        <w:t>je</w:t>
      </w:r>
      <w:r w:rsidR="004F3CEA">
        <w:rPr>
          <w:rFonts w:cs="Arial"/>
          <w:bCs/>
          <w:i/>
          <w:iCs/>
          <w:szCs w:val="20"/>
        </w:rPr>
        <w:t xml:space="preserve"> bilo</w:t>
      </w:r>
      <w:r w:rsidRPr="00681E01">
        <w:rPr>
          <w:rFonts w:cs="Arial"/>
          <w:bCs/>
          <w:i/>
          <w:iCs/>
          <w:szCs w:val="20"/>
        </w:rPr>
        <w:t xml:space="preserve"> 3. 8. 2021 </w:t>
      </w:r>
      <w:r w:rsidRPr="00681E01">
        <w:rPr>
          <w:rFonts w:cs="Arial"/>
          <w:i/>
          <w:iCs/>
          <w:color w:val="222222"/>
          <w:szCs w:val="20"/>
        </w:rPr>
        <w:t xml:space="preserve"> na ko</w:t>
      </w:r>
      <w:r>
        <w:rPr>
          <w:rFonts w:cs="Arial"/>
          <w:i/>
          <w:iCs/>
          <w:color w:val="222222"/>
          <w:szCs w:val="20"/>
        </w:rPr>
        <w:t xml:space="preserve">legiju </w:t>
      </w:r>
      <w:r w:rsidRPr="00681E01">
        <w:rPr>
          <w:rFonts w:cs="Arial"/>
          <w:i/>
          <w:iCs/>
          <w:color w:val="222222"/>
          <w:szCs w:val="20"/>
        </w:rPr>
        <w:t xml:space="preserve"> državne sekretarke sprejeto, da je  seznam ukrepov, ki jih vsebuje noveliran NZPO, osnova za pripravo seznama investicij v poplavno varnost na območju RS, ki se bodo izvajale v okviru NOO. Dogovorjeno je bilo, da Direkcija RS za vode preko svojih sektorjev območij strokovno pregleda seznam in določi nabor projektov (investicij) za NOO upoštevajoč kriterije: </w:t>
      </w:r>
    </w:p>
    <w:p w14:paraId="17A73C2D" w14:textId="77777777" w:rsidR="00583A9A" w:rsidRPr="00681E01" w:rsidRDefault="00583A9A" w:rsidP="00583A9A">
      <w:pPr>
        <w:jc w:val="both"/>
        <w:rPr>
          <w:rFonts w:cs="Arial"/>
          <w:i/>
          <w:iCs/>
          <w:color w:val="222222"/>
          <w:szCs w:val="20"/>
        </w:rPr>
      </w:pPr>
      <w:r w:rsidRPr="00681E01">
        <w:rPr>
          <w:rFonts w:cs="Arial"/>
          <w:i/>
          <w:iCs/>
          <w:color w:val="222222"/>
          <w:szCs w:val="20"/>
        </w:rPr>
        <w:t>-   da je možna umestitev v prostor na podlagi že veljavnih prostorskih aktov občin ali države;</w:t>
      </w:r>
    </w:p>
    <w:p w14:paraId="05BC520F" w14:textId="5CB70196" w:rsidR="00583A9A" w:rsidRPr="00681E01" w:rsidRDefault="00583A9A" w:rsidP="004F3CEA">
      <w:pPr>
        <w:ind w:left="284" w:hanging="284"/>
        <w:jc w:val="both"/>
        <w:rPr>
          <w:rFonts w:cs="Arial"/>
          <w:i/>
          <w:iCs/>
          <w:color w:val="222222"/>
          <w:szCs w:val="20"/>
        </w:rPr>
      </w:pPr>
      <w:r w:rsidRPr="00681E01">
        <w:rPr>
          <w:rFonts w:cs="Arial"/>
          <w:i/>
          <w:iCs/>
          <w:color w:val="222222"/>
          <w:szCs w:val="20"/>
        </w:rPr>
        <w:t xml:space="preserve">-  da so investicije na območju pomembnega vpliva poplav OPVP oziroma imajo bistveni vpliv </w:t>
      </w:r>
      <w:r>
        <w:rPr>
          <w:rFonts w:cs="Arial"/>
          <w:i/>
          <w:iCs/>
          <w:color w:val="222222"/>
          <w:szCs w:val="20"/>
        </w:rPr>
        <w:t xml:space="preserve"> </w:t>
      </w:r>
      <w:r w:rsidR="004F3CEA">
        <w:rPr>
          <w:rFonts w:cs="Arial"/>
          <w:i/>
          <w:iCs/>
          <w:color w:val="222222"/>
          <w:szCs w:val="20"/>
        </w:rPr>
        <w:t xml:space="preserve"> </w:t>
      </w:r>
      <w:r w:rsidRPr="00681E01">
        <w:rPr>
          <w:rFonts w:cs="Arial"/>
          <w:i/>
          <w:iCs/>
          <w:color w:val="222222"/>
          <w:szCs w:val="20"/>
        </w:rPr>
        <w:t>na OPVP,</w:t>
      </w:r>
    </w:p>
    <w:p w14:paraId="24A4B668" w14:textId="0DE3F2C1" w:rsidR="00583A9A" w:rsidRPr="00681E01" w:rsidRDefault="00583A9A" w:rsidP="00583A9A">
      <w:pPr>
        <w:ind w:left="720" w:hanging="720"/>
        <w:jc w:val="both"/>
        <w:rPr>
          <w:rFonts w:cs="Arial"/>
          <w:i/>
          <w:iCs/>
          <w:color w:val="222222"/>
          <w:szCs w:val="20"/>
        </w:rPr>
      </w:pPr>
      <w:r w:rsidRPr="00681E01">
        <w:rPr>
          <w:rFonts w:cs="Arial"/>
          <w:i/>
          <w:iCs/>
          <w:color w:val="222222"/>
          <w:szCs w:val="20"/>
        </w:rPr>
        <w:t>-   da so projekti dejansko izvedljivi in da lahko pridobimo gradbena dovoljenja  (GD) do 30.6.2023,</w:t>
      </w:r>
    </w:p>
    <w:p w14:paraId="5DF68D05" w14:textId="77777777" w:rsidR="00583A9A" w:rsidRPr="00681E01" w:rsidRDefault="00583A9A" w:rsidP="00583A9A">
      <w:pPr>
        <w:ind w:left="720" w:hanging="720"/>
        <w:jc w:val="both"/>
        <w:rPr>
          <w:rFonts w:cs="Arial"/>
          <w:i/>
          <w:iCs/>
          <w:color w:val="222222"/>
          <w:szCs w:val="20"/>
        </w:rPr>
      </w:pPr>
      <w:r w:rsidRPr="00681E01">
        <w:rPr>
          <w:rFonts w:cs="Arial"/>
          <w:i/>
          <w:iCs/>
          <w:color w:val="222222"/>
          <w:szCs w:val="20"/>
        </w:rPr>
        <w:t xml:space="preserve">-   da projekt vključuje »nature </w:t>
      </w:r>
      <w:proofErr w:type="spellStart"/>
      <w:r w:rsidRPr="00681E01">
        <w:rPr>
          <w:rFonts w:cs="Arial"/>
          <w:i/>
          <w:iCs/>
          <w:color w:val="222222"/>
          <w:szCs w:val="20"/>
        </w:rPr>
        <w:t>based</w:t>
      </w:r>
      <w:proofErr w:type="spellEnd"/>
      <w:r w:rsidRPr="00681E01">
        <w:rPr>
          <w:rFonts w:cs="Arial"/>
          <w:i/>
          <w:iCs/>
          <w:color w:val="222222"/>
          <w:szCs w:val="20"/>
        </w:rPr>
        <w:t xml:space="preserve"> </w:t>
      </w:r>
      <w:proofErr w:type="spellStart"/>
      <w:r w:rsidRPr="00681E01">
        <w:rPr>
          <w:rFonts w:cs="Arial"/>
          <w:i/>
          <w:iCs/>
          <w:color w:val="222222"/>
          <w:szCs w:val="20"/>
        </w:rPr>
        <w:t>solution</w:t>
      </w:r>
      <w:proofErr w:type="spellEnd"/>
      <w:r w:rsidRPr="00681E01">
        <w:rPr>
          <w:rFonts w:cs="Arial"/>
          <w:i/>
          <w:iCs/>
          <w:color w:val="222222"/>
          <w:szCs w:val="20"/>
        </w:rPr>
        <w:t>« ukrepe,</w:t>
      </w:r>
    </w:p>
    <w:p w14:paraId="568CDF78" w14:textId="24E0E7E5" w:rsidR="00583A9A" w:rsidRPr="00681E01" w:rsidRDefault="00583A9A" w:rsidP="004F3CEA">
      <w:pPr>
        <w:ind w:left="284" w:hanging="284"/>
        <w:jc w:val="both"/>
        <w:rPr>
          <w:rFonts w:cs="Arial"/>
          <w:i/>
          <w:iCs/>
          <w:color w:val="222222"/>
          <w:szCs w:val="20"/>
        </w:rPr>
      </w:pPr>
      <w:r w:rsidRPr="00681E01">
        <w:rPr>
          <w:rFonts w:cs="Arial"/>
          <w:i/>
          <w:iCs/>
          <w:color w:val="222222"/>
          <w:szCs w:val="20"/>
        </w:rPr>
        <w:t xml:space="preserve">- </w:t>
      </w:r>
      <w:r w:rsidR="004F3CEA">
        <w:rPr>
          <w:rFonts w:cs="Arial"/>
          <w:i/>
          <w:iCs/>
          <w:color w:val="222222"/>
          <w:szCs w:val="20"/>
        </w:rPr>
        <w:t xml:space="preserve"> </w:t>
      </w:r>
      <w:r w:rsidRPr="00681E01">
        <w:rPr>
          <w:rFonts w:cs="Arial"/>
          <w:i/>
          <w:iCs/>
          <w:color w:val="222222"/>
          <w:szCs w:val="20"/>
        </w:rPr>
        <w:t xml:space="preserve">da bodo lahko  izvedeni v skladu z načelom, da se ne škoduje bistveno </w:t>
      </w:r>
      <w:proofErr w:type="spellStart"/>
      <w:r w:rsidRPr="00681E01">
        <w:rPr>
          <w:rFonts w:cs="Arial"/>
          <w:i/>
          <w:iCs/>
          <w:color w:val="222222"/>
          <w:szCs w:val="20"/>
        </w:rPr>
        <w:t>okoljskim</w:t>
      </w:r>
      <w:proofErr w:type="spellEnd"/>
      <w:r w:rsidRPr="00681E01">
        <w:rPr>
          <w:rFonts w:cs="Arial"/>
          <w:i/>
          <w:iCs/>
          <w:color w:val="222222"/>
          <w:szCs w:val="20"/>
        </w:rPr>
        <w:t xml:space="preserve"> ciljem Evropske unije.</w:t>
      </w:r>
    </w:p>
    <w:p w14:paraId="55066596" w14:textId="77777777" w:rsidR="004F3CEA" w:rsidRDefault="004F3CEA" w:rsidP="004F3CEA">
      <w:pPr>
        <w:jc w:val="both"/>
        <w:rPr>
          <w:rFonts w:cs="Arial"/>
          <w:i/>
          <w:iCs/>
          <w:color w:val="222222"/>
          <w:szCs w:val="20"/>
        </w:rPr>
      </w:pPr>
    </w:p>
    <w:p w14:paraId="14446B1A" w14:textId="6F227398" w:rsidR="004F3CEA" w:rsidRDefault="00D90D65" w:rsidP="004F3CEA">
      <w:pPr>
        <w:jc w:val="both"/>
        <w:rPr>
          <w:rFonts w:cs="Arial"/>
          <w:i/>
          <w:iCs/>
          <w:color w:val="222222"/>
          <w:szCs w:val="20"/>
        </w:rPr>
      </w:pPr>
      <w:r>
        <w:rPr>
          <w:rFonts w:cs="Arial"/>
          <w:i/>
          <w:iCs/>
          <w:color w:val="222222"/>
          <w:szCs w:val="20"/>
        </w:rPr>
        <w:lastRenderedPageBreak/>
        <w:t>7</w:t>
      </w:r>
      <w:r w:rsidR="004F3CEA" w:rsidRPr="00681E01">
        <w:rPr>
          <w:rFonts w:cs="Arial"/>
          <w:i/>
          <w:iCs/>
          <w:color w:val="222222"/>
          <w:szCs w:val="20"/>
        </w:rPr>
        <w:t>.</w:t>
      </w:r>
      <w:r>
        <w:rPr>
          <w:rFonts w:cs="Arial"/>
          <w:i/>
          <w:iCs/>
          <w:color w:val="222222"/>
          <w:szCs w:val="20"/>
        </w:rPr>
        <w:t xml:space="preserve"> </w:t>
      </w:r>
      <w:r w:rsidR="004F3CEA" w:rsidRPr="00681E01">
        <w:rPr>
          <w:rFonts w:cs="Arial"/>
          <w:i/>
          <w:iCs/>
          <w:color w:val="222222"/>
          <w:szCs w:val="20"/>
        </w:rPr>
        <w:t>10</w:t>
      </w:r>
      <w:r w:rsidR="003D1E8D">
        <w:rPr>
          <w:rFonts w:cs="Arial"/>
          <w:i/>
          <w:iCs/>
          <w:color w:val="222222"/>
          <w:szCs w:val="20"/>
        </w:rPr>
        <w:t xml:space="preserve">. </w:t>
      </w:r>
      <w:r w:rsidR="004F3CEA" w:rsidRPr="00681E01">
        <w:rPr>
          <w:rFonts w:cs="Arial"/>
          <w:i/>
          <w:iCs/>
          <w:color w:val="222222"/>
          <w:szCs w:val="20"/>
        </w:rPr>
        <w:t>2021 je bil nabor projektov</w:t>
      </w:r>
      <w:r w:rsidR="00D43F60">
        <w:rPr>
          <w:rFonts w:cs="Arial"/>
          <w:i/>
          <w:iCs/>
          <w:color w:val="222222"/>
          <w:szCs w:val="20"/>
        </w:rPr>
        <w:t xml:space="preserve">, </w:t>
      </w:r>
      <w:r w:rsidR="004F3CEA" w:rsidRPr="00681E01">
        <w:rPr>
          <w:rFonts w:cs="Arial"/>
          <w:i/>
          <w:iCs/>
          <w:color w:val="222222"/>
          <w:szCs w:val="20"/>
        </w:rPr>
        <w:t xml:space="preserve"> s strani DRSV (</w:t>
      </w:r>
      <w:r w:rsidR="000C7145">
        <w:rPr>
          <w:rFonts w:cs="Arial"/>
          <w:i/>
          <w:iCs/>
          <w:color w:val="222222"/>
          <w:szCs w:val="20"/>
        </w:rPr>
        <w:t xml:space="preserve">bivši </w:t>
      </w:r>
      <w:r w:rsidR="004F3CEA">
        <w:rPr>
          <w:rFonts w:cs="Arial"/>
          <w:i/>
          <w:iCs/>
          <w:color w:val="222222"/>
          <w:szCs w:val="20"/>
        </w:rPr>
        <w:t>direktor, koordinatorka</w:t>
      </w:r>
      <w:r w:rsidR="00D43F60">
        <w:rPr>
          <w:rFonts w:cs="Arial"/>
          <w:i/>
          <w:iCs/>
          <w:color w:val="222222"/>
          <w:szCs w:val="20"/>
        </w:rPr>
        <w:t xml:space="preserve"> DRSV</w:t>
      </w:r>
      <w:r w:rsidR="004F3CEA" w:rsidRPr="00681E01">
        <w:rPr>
          <w:rFonts w:cs="Arial"/>
          <w:i/>
          <w:iCs/>
          <w:color w:val="222222"/>
          <w:szCs w:val="20"/>
        </w:rPr>
        <w:t xml:space="preserve">) predstavljen </w:t>
      </w:r>
      <w:r w:rsidR="0011365D">
        <w:rPr>
          <w:rFonts w:cs="Arial"/>
          <w:i/>
          <w:iCs/>
          <w:color w:val="222222"/>
          <w:szCs w:val="20"/>
        </w:rPr>
        <w:t xml:space="preserve">DS </w:t>
      </w:r>
      <w:r w:rsidR="004F3CEA" w:rsidRPr="00681E01">
        <w:rPr>
          <w:rFonts w:cs="Arial"/>
          <w:i/>
          <w:iCs/>
          <w:color w:val="222222"/>
          <w:szCs w:val="20"/>
        </w:rPr>
        <w:t>MOP z ekipo</w:t>
      </w:r>
      <w:r w:rsidR="00B93875">
        <w:rPr>
          <w:rFonts w:cs="Arial"/>
          <w:i/>
          <w:iCs/>
          <w:color w:val="222222"/>
          <w:szCs w:val="20"/>
        </w:rPr>
        <w:t>.</w:t>
      </w:r>
      <w:r w:rsidR="0011365D">
        <w:rPr>
          <w:rFonts w:cs="Arial"/>
          <w:i/>
          <w:iCs/>
          <w:color w:val="222222"/>
          <w:szCs w:val="20"/>
        </w:rPr>
        <w:t xml:space="preserve"> </w:t>
      </w:r>
      <w:r w:rsidR="00D43F60">
        <w:rPr>
          <w:rFonts w:cs="Arial"/>
          <w:i/>
          <w:iCs/>
          <w:color w:val="222222"/>
          <w:szCs w:val="20"/>
        </w:rPr>
        <w:t xml:space="preserve"> </w:t>
      </w:r>
      <w:r w:rsidR="004F3CEA" w:rsidRPr="00681E01">
        <w:rPr>
          <w:rFonts w:cs="Arial"/>
          <w:i/>
          <w:iCs/>
          <w:color w:val="222222"/>
          <w:szCs w:val="20"/>
        </w:rPr>
        <w:t xml:space="preserve">Po informaciji s strani </w:t>
      </w:r>
      <w:r w:rsidR="009C1F1D" w:rsidRPr="000C7145">
        <w:rPr>
          <w:rFonts w:cs="Arial"/>
          <w:i/>
          <w:iCs/>
          <w:szCs w:val="20"/>
        </w:rPr>
        <w:t xml:space="preserve">bivšega </w:t>
      </w:r>
      <w:r w:rsidR="009A7001" w:rsidRPr="000C7145">
        <w:rPr>
          <w:rFonts w:cs="Arial"/>
          <w:i/>
          <w:iCs/>
          <w:szCs w:val="20"/>
        </w:rPr>
        <w:t>direktorja DRSV</w:t>
      </w:r>
      <w:r w:rsidR="004F3CEA" w:rsidRPr="000C7145">
        <w:rPr>
          <w:rFonts w:cs="Arial"/>
          <w:i/>
          <w:iCs/>
          <w:szCs w:val="20"/>
        </w:rPr>
        <w:t xml:space="preserve"> </w:t>
      </w:r>
      <w:r w:rsidR="004F3CEA" w:rsidRPr="00681E01">
        <w:rPr>
          <w:rFonts w:cs="Arial"/>
          <w:i/>
          <w:iCs/>
          <w:color w:val="222222"/>
          <w:szCs w:val="20"/>
        </w:rPr>
        <w:t>je bil dne 4.</w:t>
      </w:r>
      <w:r w:rsidR="0011365D">
        <w:rPr>
          <w:rFonts w:cs="Arial"/>
          <w:i/>
          <w:iCs/>
          <w:color w:val="222222"/>
          <w:szCs w:val="20"/>
        </w:rPr>
        <w:t xml:space="preserve"> </w:t>
      </w:r>
      <w:r w:rsidR="004F3CEA" w:rsidRPr="00681E01">
        <w:rPr>
          <w:rFonts w:cs="Arial"/>
          <w:i/>
          <w:iCs/>
          <w:color w:val="222222"/>
          <w:szCs w:val="20"/>
        </w:rPr>
        <w:t>11.</w:t>
      </w:r>
      <w:r w:rsidR="0011365D">
        <w:rPr>
          <w:rFonts w:cs="Arial"/>
          <w:i/>
          <w:iCs/>
          <w:color w:val="222222"/>
          <w:szCs w:val="20"/>
        </w:rPr>
        <w:t xml:space="preserve"> </w:t>
      </w:r>
      <w:r w:rsidR="004F3CEA" w:rsidRPr="00681E01">
        <w:rPr>
          <w:rFonts w:cs="Arial"/>
          <w:i/>
          <w:iCs/>
          <w:color w:val="222222"/>
          <w:szCs w:val="20"/>
        </w:rPr>
        <w:t>2021  na kolegiju DS potrjen nabor ukrepov, ki se bodo izvajali v okviru NOO.</w:t>
      </w:r>
      <w:r w:rsidR="00B44DBF">
        <w:rPr>
          <w:rFonts w:cs="Arial"/>
          <w:i/>
          <w:iCs/>
          <w:color w:val="222222"/>
          <w:szCs w:val="20"/>
        </w:rPr>
        <w:t>«</w:t>
      </w:r>
      <w:r w:rsidR="0011365D">
        <w:rPr>
          <w:rFonts w:cs="Arial"/>
          <w:i/>
          <w:iCs/>
          <w:color w:val="222222"/>
          <w:szCs w:val="20"/>
        </w:rPr>
        <w:t xml:space="preserve">  </w:t>
      </w:r>
      <w:r w:rsidR="004F3CEA" w:rsidRPr="00FD2409">
        <w:rPr>
          <w:rFonts w:cs="Arial"/>
          <w:i/>
          <w:iCs/>
          <w:color w:val="222222"/>
          <w:szCs w:val="20"/>
        </w:rPr>
        <w:t>Po pojasnilu koordinatorke DRSV</w:t>
      </w:r>
      <w:r w:rsidR="00A3295C">
        <w:rPr>
          <w:rFonts w:cs="Arial"/>
          <w:i/>
          <w:iCs/>
          <w:color w:val="222222"/>
          <w:szCs w:val="20"/>
        </w:rPr>
        <w:t>,</w:t>
      </w:r>
      <w:r w:rsidR="004F3CEA" w:rsidRPr="00FD2409">
        <w:rPr>
          <w:rFonts w:cs="Arial"/>
          <w:i/>
          <w:iCs/>
          <w:color w:val="222222"/>
          <w:szCs w:val="20"/>
        </w:rPr>
        <w:t xml:space="preserve"> z zapisniki kolegijev DS ne razpolaga.</w:t>
      </w:r>
    </w:p>
    <w:p w14:paraId="676BF616" w14:textId="77777777" w:rsidR="00B93875" w:rsidRDefault="00B93875" w:rsidP="007A2FE0">
      <w:pPr>
        <w:jc w:val="both"/>
        <w:rPr>
          <w:rFonts w:cs="Arial"/>
          <w:color w:val="222222"/>
          <w:szCs w:val="20"/>
        </w:rPr>
      </w:pPr>
    </w:p>
    <w:p w14:paraId="42297A82" w14:textId="65F046A7" w:rsidR="00CA15B8" w:rsidRPr="008B6AF9" w:rsidRDefault="00CA15B8" w:rsidP="007A2FE0">
      <w:pPr>
        <w:jc w:val="both"/>
        <w:rPr>
          <w:rFonts w:cs="Arial"/>
          <w:b/>
          <w:bCs/>
          <w:szCs w:val="20"/>
        </w:rPr>
      </w:pPr>
      <w:r>
        <w:rPr>
          <w:rFonts w:cs="Arial"/>
          <w:color w:val="222222"/>
          <w:szCs w:val="20"/>
        </w:rPr>
        <w:t>Iz določenih zapisnikov</w:t>
      </w:r>
      <w:r w:rsidR="00B8340E">
        <w:rPr>
          <w:rFonts w:cs="Arial"/>
          <w:color w:val="222222"/>
          <w:szCs w:val="20"/>
        </w:rPr>
        <w:t xml:space="preserve"> sestankov </w:t>
      </w:r>
      <w:r>
        <w:rPr>
          <w:rFonts w:cs="Arial"/>
          <w:color w:val="222222"/>
          <w:szCs w:val="20"/>
        </w:rPr>
        <w:t>koordinacijske skupine (</w:t>
      </w:r>
      <w:r w:rsidR="00E80371">
        <w:rPr>
          <w:rFonts w:cs="Arial"/>
          <w:color w:val="222222"/>
          <w:szCs w:val="20"/>
        </w:rPr>
        <w:t xml:space="preserve">vodja </w:t>
      </w:r>
      <w:r w:rsidR="0011365D">
        <w:rPr>
          <w:rFonts w:cs="Arial"/>
          <w:color w:val="222222"/>
          <w:szCs w:val="20"/>
        </w:rPr>
        <w:t>DS</w:t>
      </w:r>
      <w:r>
        <w:rPr>
          <w:rFonts w:cs="Arial"/>
          <w:color w:val="222222"/>
          <w:szCs w:val="20"/>
        </w:rPr>
        <w:t>, generalni direktorj</w:t>
      </w:r>
      <w:r w:rsidR="00E80371">
        <w:rPr>
          <w:rFonts w:cs="Arial"/>
          <w:color w:val="222222"/>
          <w:szCs w:val="20"/>
        </w:rPr>
        <w:t xml:space="preserve">i </w:t>
      </w:r>
      <w:r>
        <w:rPr>
          <w:rFonts w:cs="Arial"/>
          <w:color w:val="222222"/>
          <w:szCs w:val="20"/>
        </w:rPr>
        <w:t>direktoratov</w:t>
      </w:r>
      <w:r w:rsidR="009C1F1D">
        <w:rPr>
          <w:rFonts w:cs="Arial"/>
          <w:color w:val="222222"/>
          <w:szCs w:val="20"/>
        </w:rPr>
        <w:t>,</w:t>
      </w:r>
      <w:r>
        <w:rPr>
          <w:rFonts w:cs="Arial"/>
          <w:color w:val="222222"/>
          <w:szCs w:val="20"/>
        </w:rPr>
        <w:t xml:space="preserve"> </w:t>
      </w:r>
      <w:r w:rsidR="00D43F60">
        <w:rPr>
          <w:rFonts w:cs="Arial"/>
          <w:color w:val="222222"/>
          <w:szCs w:val="20"/>
        </w:rPr>
        <w:t xml:space="preserve">vodja Sektorja za celovito presojo vplivov na okolje, </w:t>
      </w:r>
      <w:r>
        <w:rPr>
          <w:rFonts w:cs="Arial"/>
          <w:color w:val="222222"/>
          <w:szCs w:val="20"/>
        </w:rPr>
        <w:t>direktorj</w:t>
      </w:r>
      <w:r w:rsidR="00D43F60">
        <w:rPr>
          <w:rFonts w:cs="Arial"/>
          <w:color w:val="222222"/>
          <w:szCs w:val="20"/>
        </w:rPr>
        <w:t>i</w:t>
      </w:r>
      <w:r>
        <w:rPr>
          <w:rFonts w:cs="Arial"/>
          <w:color w:val="222222"/>
          <w:szCs w:val="20"/>
        </w:rPr>
        <w:t xml:space="preserve"> DRSV</w:t>
      </w:r>
      <w:r w:rsidR="009C1F1D">
        <w:rPr>
          <w:rFonts w:cs="Arial"/>
          <w:color w:val="222222"/>
          <w:szCs w:val="20"/>
        </w:rPr>
        <w:t>,</w:t>
      </w:r>
      <w:r w:rsidR="00270827">
        <w:rPr>
          <w:rFonts w:cs="Arial"/>
          <w:color w:val="222222"/>
          <w:szCs w:val="20"/>
        </w:rPr>
        <w:t xml:space="preserve"> </w:t>
      </w:r>
      <w:r w:rsidR="00E80371">
        <w:rPr>
          <w:rFonts w:cs="Arial"/>
          <w:color w:val="222222"/>
          <w:szCs w:val="20"/>
        </w:rPr>
        <w:t>Agencije RS za okolje, Zavoda za varstvo narave</w:t>
      </w:r>
      <w:r>
        <w:rPr>
          <w:rFonts w:cs="Arial"/>
          <w:color w:val="222222"/>
          <w:szCs w:val="20"/>
        </w:rPr>
        <w:t xml:space="preserve">), z dne 6. 10. 2021 in </w:t>
      </w:r>
      <w:r w:rsidR="009C1F1D">
        <w:rPr>
          <w:rFonts w:cs="Arial"/>
          <w:color w:val="222222"/>
          <w:szCs w:val="20"/>
        </w:rPr>
        <w:t xml:space="preserve"> </w:t>
      </w:r>
      <w:r>
        <w:rPr>
          <w:rFonts w:cs="Arial"/>
          <w:color w:val="222222"/>
          <w:szCs w:val="20"/>
        </w:rPr>
        <w:t>20. 4. 2022</w:t>
      </w:r>
      <w:r w:rsidR="00F62BFF">
        <w:rPr>
          <w:rFonts w:cs="Arial"/>
          <w:color w:val="222222"/>
          <w:szCs w:val="20"/>
        </w:rPr>
        <w:t>, ki so bili pridobljeni iz dokumentarnega sistema</w:t>
      </w:r>
      <w:r w:rsidR="009C1F1D">
        <w:rPr>
          <w:rFonts w:cs="Arial"/>
          <w:color w:val="222222"/>
          <w:szCs w:val="20"/>
        </w:rPr>
        <w:t xml:space="preserve"> </w:t>
      </w:r>
      <w:r w:rsidR="00F62BFF">
        <w:rPr>
          <w:rFonts w:cs="Arial"/>
          <w:color w:val="222222"/>
          <w:szCs w:val="20"/>
        </w:rPr>
        <w:t xml:space="preserve">(024-48/2022-2550), </w:t>
      </w:r>
      <w:r>
        <w:rPr>
          <w:rFonts w:cs="Arial"/>
          <w:color w:val="222222"/>
          <w:szCs w:val="20"/>
        </w:rPr>
        <w:t xml:space="preserve"> je razvidno, da so bile na koordinacijski skupini podane informacije v zvezi s pripravami in izvajanjem NOO (kakšne iz zapisnika 6. 10. 2021 ni razvidno)  ter predlog, da se čim hitreje sprejmejo tudi notranja pravila NOO (20. 4. 2022)</w:t>
      </w:r>
      <w:r w:rsidR="00B8340E">
        <w:rPr>
          <w:rFonts w:cs="Arial"/>
          <w:color w:val="222222"/>
          <w:szCs w:val="20"/>
        </w:rPr>
        <w:t xml:space="preserve">. </w:t>
      </w:r>
      <w:r w:rsidR="00D70754">
        <w:rPr>
          <w:rFonts w:cs="Arial"/>
          <w:color w:val="222222"/>
          <w:szCs w:val="20"/>
        </w:rPr>
        <w:t xml:space="preserve"> </w:t>
      </w:r>
      <w:r w:rsidR="00B8340E" w:rsidRPr="008B6AF9">
        <w:rPr>
          <w:rFonts w:cs="Arial"/>
          <w:b/>
          <w:bCs/>
          <w:color w:val="222222"/>
          <w:szCs w:val="20"/>
        </w:rPr>
        <w:t>Iz ostalih zapisnikov (mesec avgust</w:t>
      </w:r>
      <w:r w:rsidR="004858E9">
        <w:rPr>
          <w:rFonts w:cs="Arial"/>
          <w:b/>
          <w:bCs/>
          <w:color w:val="222222"/>
          <w:szCs w:val="20"/>
        </w:rPr>
        <w:t xml:space="preserve"> 2021</w:t>
      </w:r>
      <w:r w:rsidR="00B8340E" w:rsidRPr="008B6AF9">
        <w:rPr>
          <w:rFonts w:cs="Arial"/>
          <w:b/>
          <w:bCs/>
          <w:color w:val="222222"/>
          <w:szCs w:val="20"/>
        </w:rPr>
        <w:t>, oktober</w:t>
      </w:r>
      <w:r w:rsidR="004858E9">
        <w:rPr>
          <w:rFonts w:cs="Arial"/>
          <w:b/>
          <w:bCs/>
          <w:color w:val="222222"/>
          <w:szCs w:val="20"/>
        </w:rPr>
        <w:t xml:space="preserve"> 2021</w:t>
      </w:r>
      <w:r w:rsidR="00B8340E" w:rsidRPr="008B6AF9">
        <w:rPr>
          <w:rFonts w:cs="Arial"/>
          <w:b/>
          <w:bCs/>
          <w:color w:val="222222"/>
          <w:szCs w:val="20"/>
        </w:rPr>
        <w:t>, november 2021, april 202</w:t>
      </w:r>
      <w:r w:rsidR="00D70754" w:rsidRPr="008B6AF9">
        <w:rPr>
          <w:rFonts w:cs="Arial"/>
          <w:b/>
          <w:bCs/>
          <w:color w:val="222222"/>
          <w:szCs w:val="20"/>
        </w:rPr>
        <w:t>2</w:t>
      </w:r>
      <w:r w:rsidR="00B8340E" w:rsidRPr="008B6AF9">
        <w:rPr>
          <w:rFonts w:cs="Arial"/>
          <w:b/>
          <w:bCs/>
          <w:color w:val="222222"/>
          <w:szCs w:val="20"/>
        </w:rPr>
        <w:t>)</w:t>
      </w:r>
      <w:r w:rsidR="00D70754" w:rsidRPr="008B6AF9">
        <w:rPr>
          <w:rFonts w:cs="Arial"/>
          <w:b/>
          <w:bCs/>
          <w:color w:val="222222"/>
          <w:szCs w:val="20"/>
        </w:rPr>
        <w:t>,</w:t>
      </w:r>
      <w:r w:rsidR="00B8340E" w:rsidRPr="008B6AF9">
        <w:rPr>
          <w:rFonts w:cs="Arial"/>
          <w:b/>
          <w:bCs/>
          <w:color w:val="222222"/>
          <w:szCs w:val="20"/>
        </w:rPr>
        <w:t xml:space="preserve"> ni razvidn</w:t>
      </w:r>
      <w:r w:rsidR="00D70754" w:rsidRPr="008B6AF9">
        <w:rPr>
          <w:rFonts w:cs="Arial"/>
          <w:b/>
          <w:bCs/>
          <w:color w:val="222222"/>
          <w:szCs w:val="20"/>
        </w:rPr>
        <w:t>o oziroma zapisano</w:t>
      </w:r>
      <w:r w:rsidR="00B8340E" w:rsidRPr="008B6AF9">
        <w:rPr>
          <w:rFonts w:cs="Arial"/>
          <w:b/>
          <w:bCs/>
          <w:color w:val="222222"/>
          <w:szCs w:val="20"/>
        </w:rPr>
        <w:t>, da bi bilo</w:t>
      </w:r>
      <w:r w:rsidR="009C1F1D">
        <w:rPr>
          <w:rFonts w:cs="Arial"/>
          <w:b/>
          <w:bCs/>
          <w:color w:val="222222"/>
          <w:szCs w:val="20"/>
        </w:rPr>
        <w:t xml:space="preserve"> </w:t>
      </w:r>
      <w:r w:rsidR="009C1F1D" w:rsidRPr="00270827">
        <w:rPr>
          <w:rFonts w:cs="Arial"/>
          <w:b/>
          <w:bCs/>
          <w:szCs w:val="20"/>
        </w:rPr>
        <w:t>to</w:t>
      </w:r>
      <w:r w:rsidR="00B8340E" w:rsidRPr="008B6AF9">
        <w:rPr>
          <w:rFonts w:cs="Arial"/>
          <w:b/>
          <w:bCs/>
          <w:color w:val="222222"/>
          <w:szCs w:val="20"/>
        </w:rPr>
        <w:t xml:space="preserve"> področje</w:t>
      </w:r>
      <w:r w:rsidR="00B93875">
        <w:rPr>
          <w:rFonts w:cs="Arial"/>
          <w:b/>
          <w:bCs/>
          <w:color w:val="222222"/>
          <w:szCs w:val="20"/>
        </w:rPr>
        <w:t xml:space="preserve"> </w:t>
      </w:r>
      <w:r w:rsidR="00582F1E">
        <w:rPr>
          <w:rFonts w:cs="Arial"/>
          <w:b/>
          <w:bCs/>
          <w:color w:val="222222"/>
          <w:szCs w:val="20"/>
        </w:rPr>
        <w:t xml:space="preserve">NOO </w:t>
      </w:r>
      <w:r w:rsidR="00B8340E" w:rsidRPr="008B6AF9">
        <w:rPr>
          <w:rFonts w:cs="Arial"/>
          <w:b/>
          <w:bCs/>
          <w:color w:val="222222"/>
          <w:szCs w:val="20"/>
        </w:rPr>
        <w:t>predmet sestankov.</w:t>
      </w:r>
    </w:p>
    <w:p w14:paraId="6BC4C4FE" w14:textId="77777777" w:rsidR="003B1CA7" w:rsidRPr="008B6AF9" w:rsidRDefault="003B1CA7" w:rsidP="003B1CA7">
      <w:pPr>
        <w:spacing w:line="276" w:lineRule="auto"/>
        <w:jc w:val="both"/>
        <w:rPr>
          <w:rFonts w:cs="Arial"/>
          <w:b/>
          <w:bCs/>
          <w:szCs w:val="20"/>
        </w:rPr>
      </w:pPr>
    </w:p>
    <w:p w14:paraId="08F24106" w14:textId="7E5F3153" w:rsidR="0009637F" w:rsidRDefault="003D1E8D" w:rsidP="003B1CA7">
      <w:pPr>
        <w:spacing w:line="276" w:lineRule="auto"/>
        <w:jc w:val="both"/>
        <w:rPr>
          <w:rFonts w:cs="Arial"/>
          <w:b/>
          <w:szCs w:val="20"/>
        </w:rPr>
      </w:pPr>
      <w:r>
        <w:rPr>
          <w:rFonts w:cs="Arial"/>
          <w:b/>
          <w:szCs w:val="20"/>
        </w:rPr>
        <w:t>Slabost (</w:t>
      </w:r>
      <w:r w:rsidR="00A31EA6">
        <w:rPr>
          <w:rFonts w:cs="Arial"/>
          <w:b/>
          <w:szCs w:val="20"/>
        </w:rPr>
        <w:t>Z</w:t>
      </w:r>
      <w:r>
        <w:rPr>
          <w:rFonts w:cs="Arial"/>
          <w:b/>
          <w:szCs w:val="20"/>
        </w:rPr>
        <w:t>P):</w:t>
      </w:r>
    </w:p>
    <w:p w14:paraId="407CF8C8" w14:textId="3BDD550F" w:rsidR="003D1E8D" w:rsidRDefault="003D1E8D" w:rsidP="003B1CA7">
      <w:pPr>
        <w:spacing w:line="276" w:lineRule="auto"/>
        <w:jc w:val="both"/>
        <w:rPr>
          <w:rFonts w:cs="Arial"/>
          <w:b/>
          <w:szCs w:val="20"/>
        </w:rPr>
      </w:pPr>
      <w:r>
        <w:rPr>
          <w:szCs w:val="20"/>
        </w:rPr>
        <w:t>Določena navodila in usmeritve</w:t>
      </w:r>
      <w:r w:rsidR="00D43F60">
        <w:rPr>
          <w:szCs w:val="20"/>
        </w:rPr>
        <w:t xml:space="preserve"> (informacije)</w:t>
      </w:r>
      <w:r>
        <w:rPr>
          <w:szCs w:val="20"/>
        </w:rPr>
        <w:t xml:space="preserve"> s strani ministrstva so bila dana na sestankih koordinacijske skupine pri DS, vendar iz pregledanih ključnih zapisnikov sestankov,  le to ni bilo</w:t>
      </w:r>
      <w:r w:rsidR="00E6059C">
        <w:rPr>
          <w:szCs w:val="20"/>
        </w:rPr>
        <w:t xml:space="preserve"> razvidno</w:t>
      </w:r>
      <w:r w:rsidR="009C1F1D">
        <w:rPr>
          <w:szCs w:val="20"/>
        </w:rPr>
        <w:t xml:space="preserve"> </w:t>
      </w:r>
      <w:r w:rsidR="009C1F1D" w:rsidRPr="00D43F60">
        <w:rPr>
          <w:szCs w:val="20"/>
        </w:rPr>
        <w:t>v celoti</w:t>
      </w:r>
      <w:r w:rsidR="00E6059C" w:rsidRPr="00D43F60">
        <w:rPr>
          <w:szCs w:val="20"/>
        </w:rPr>
        <w:t>,</w:t>
      </w:r>
      <w:r w:rsidRPr="009C1F1D">
        <w:rPr>
          <w:color w:val="FF0000"/>
          <w:szCs w:val="20"/>
        </w:rPr>
        <w:t xml:space="preserve"> </w:t>
      </w:r>
      <w:r>
        <w:rPr>
          <w:szCs w:val="20"/>
        </w:rPr>
        <w:t>prav tako tudi ne iz  razpoložljive dokumentacije.</w:t>
      </w:r>
    </w:p>
    <w:p w14:paraId="588884B3" w14:textId="77777777" w:rsidR="003D1E8D" w:rsidRDefault="003D1E8D" w:rsidP="003B1CA7">
      <w:pPr>
        <w:spacing w:line="276" w:lineRule="auto"/>
        <w:jc w:val="both"/>
        <w:rPr>
          <w:rFonts w:cs="Arial"/>
          <w:b/>
          <w:szCs w:val="20"/>
        </w:rPr>
      </w:pPr>
    </w:p>
    <w:p w14:paraId="0C1892A3" w14:textId="24F43650" w:rsidR="003B1CA7" w:rsidRPr="00D00D17" w:rsidRDefault="003B1CA7" w:rsidP="003B1CA7">
      <w:pPr>
        <w:spacing w:line="276" w:lineRule="auto"/>
        <w:jc w:val="both"/>
        <w:rPr>
          <w:rFonts w:cs="Arial"/>
          <w:b/>
          <w:szCs w:val="20"/>
        </w:rPr>
      </w:pPr>
      <w:r w:rsidRPr="00D00D17">
        <w:rPr>
          <w:rFonts w:cs="Arial"/>
          <w:b/>
          <w:szCs w:val="20"/>
        </w:rPr>
        <w:t xml:space="preserve">Tveganje </w:t>
      </w:r>
      <w:r>
        <w:rPr>
          <w:rFonts w:cs="Arial"/>
          <w:b/>
          <w:szCs w:val="20"/>
        </w:rPr>
        <w:t>(</w:t>
      </w:r>
      <w:r w:rsidR="00A31EA6">
        <w:rPr>
          <w:rFonts w:cs="Arial"/>
          <w:b/>
          <w:szCs w:val="20"/>
        </w:rPr>
        <w:t>Z</w:t>
      </w:r>
      <w:r w:rsidRPr="00D00D17">
        <w:rPr>
          <w:rFonts w:cs="Arial"/>
          <w:b/>
          <w:szCs w:val="20"/>
        </w:rPr>
        <w:t>P</w:t>
      </w:r>
      <w:r>
        <w:rPr>
          <w:rFonts w:cs="Arial"/>
          <w:b/>
          <w:szCs w:val="20"/>
        </w:rPr>
        <w:t>):</w:t>
      </w:r>
    </w:p>
    <w:p w14:paraId="280D8DDE" w14:textId="32E70D9B" w:rsidR="008B6AF9" w:rsidRPr="00270827" w:rsidRDefault="009C1F1D" w:rsidP="008B6AF9">
      <w:pPr>
        <w:spacing w:line="276" w:lineRule="auto"/>
        <w:jc w:val="both"/>
        <w:rPr>
          <w:rFonts w:cs="Arial"/>
          <w:szCs w:val="20"/>
        </w:rPr>
      </w:pPr>
      <w:r w:rsidRPr="00270827">
        <w:rPr>
          <w:rFonts w:cs="Arial"/>
          <w:szCs w:val="20"/>
        </w:rPr>
        <w:t xml:space="preserve">Odsotnost formalno zapisanih usmeritev in navodil </w:t>
      </w:r>
      <w:r w:rsidR="00482837">
        <w:rPr>
          <w:rFonts w:cs="Arial"/>
          <w:szCs w:val="20"/>
        </w:rPr>
        <w:t xml:space="preserve">bi </w:t>
      </w:r>
      <w:r w:rsidRPr="00270827">
        <w:rPr>
          <w:rFonts w:cs="Arial"/>
          <w:szCs w:val="20"/>
        </w:rPr>
        <w:t>lahko vodi</w:t>
      </w:r>
      <w:r w:rsidR="00482837">
        <w:rPr>
          <w:rFonts w:cs="Arial"/>
          <w:szCs w:val="20"/>
        </w:rPr>
        <w:t>lo</w:t>
      </w:r>
      <w:r w:rsidRPr="00270827">
        <w:rPr>
          <w:rFonts w:cs="Arial"/>
          <w:szCs w:val="20"/>
        </w:rPr>
        <w:t xml:space="preserve"> v </w:t>
      </w:r>
      <w:r w:rsidR="00F923E1">
        <w:rPr>
          <w:rFonts w:cs="Arial"/>
          <w:szCs w:val="20"/>
        </w:rPr>
        <w:t>nepravilno</w:t>
      </w:r>
      <w:r w:rsidR="003B1CA7" w:rsidRPr="00270827">
        <w:rPr>
          <w:rFonts w:cs="Arial"/>
          <w:szCs w:val="20"/>
        </w:rPr>
        <w:t xml:space="preserve"> in nesmotrno delovanje ministrstva.</w:t>
      </w:r>
    </w:p>
    <w:p w14:paraId="566121BB" w14:textId="77777777" w:rsidR="00EF4B66" w:rsidRPr="009C1F1D" w:rsidRDefault="00EF4B66" w:rsidP="007A2FE0">
      <w:pPr>
        <w:jc w:val="both"/>
        <w:rPr>
          <w:rFonts w:cs="Arial"/>
          <w:b/>
          <w:color w:val="FF0000"/>
          <w:szCs w:val="20"/>
        </w:rPr>
      </w:pPr>
    </w:p>
    <w:p w14:paraId="5F74696B" w14:textId="1F009487" w:rsidR="007A2FE0" w:rsidRPr="00CA005C" w:rsidRDefault="007A2FE0" w:rsidP="007A2FE0">
      <w:pPr>
        <w:jc w:val="both"/>
        <w:rPr>
          <w:rFonts w:cs="Arial"/>
          <w:bCs/>
          <w:szCs w:val="20"/>
        </w:rPr>
      </w:pPr>
      <w:r w:rsidRPr="00C26ED3">
        <w:rPr>
          <w:rFonts w:cs="Arial"/>
          <w:b/>
          <w:szCs w:val="20"/>
        </w:rPr>
        <w:t>Sodilo</w:t>
      </w:r>
      <w:r w:rsidR="003B1CA7">
        <w:rPr>
          <w:rFonts w:cs="Arial"/>
          <w:b/>
          <w:szCs w:val="20"/>
        </w:rPr>
        <w:t xml:space="preserve"> 4</w:t>
      </w:r>
      <w:r>
        <w:rPr>
          <w:rFonts w:cs="Arial"/>
          <w:b/>
          <w:szCs w:val="20"/>
        </w:rPr>
        <w:t xml:space="preserve">:  </w:t>
      </w:r>
      <w:r w:rsidRPr="00CA005C">
        <w:rPr>
          <w:rFonts w:cs="Arial"/>
          <w:bCs/>
          <w:szCs w:val="20"/>
        </w:rPr>
        <w:t xml:space="preserve">Ukrep, </w:t>
      </w:r>
      <w:r w:rsidR="00270827">
        <w:rPr>
          <w:rFonts w:cs="Arial"/>
          <w:bCs/>
          <w:szCs w:val="20"/>
        </w:rPr>
        <w:t>nabor</w:t>
      </w:r>
      <w:r w:rsidRPr="00CA005C">
        <w:rPr>
          <w:rFonts w:cs="Arial"/>
          <w:bCs/>
          <w:szCs w:val="20"/>
        </w:rPr>
        <w:t xml:space="preserve"> projektov se je izvedel na predpisan način</w:t>
      </w:r>
    </w:p>
    <w:p w14:paraId="0FFD18A6" w14:textId="77777777" w:rsidR="007A2FE0" w:rsidRDefault="007A2FE0" w:rsidP="007A2FE0">
      <w:pPr>
        <w:jc w:val="both"/>
        <w:rPr>
          <w:rFonts w:cs="Arial"/>
          <w:b/>
          <w:color w:val="FF0000"/>
          <w:szCs w:val="20"/>
        </w:rPr>
      </w:pPr>
    </w:p>
    <w:p w14:paraId="5B1A560E" w14:textId="2C9A51D4" w:rsidR="009C1F1D" w:rsidRPr="00F923E1" w:rsidRDefault="009C1F1D" w:rsidP="009C1F1D">
      <w:pPr>
        <w:spacing w:line="276" w:lineRule="auto"/>
        <w:jc w:val="both"/>
        <w:rPr>
          <w:rFonts w:cs="Arial"/>
          <w:bCs/>
          <w:szCs w:val="20"/>
        </w:rPr>
      </w:pPr>
      <w:r w:rsidRPr="007A2FE0">
        <w:rPr>
          <w:rFonts w:cs="Arial"/>
          <w:b/>
          <w:szCs w:val="20"/>
        </w:rPr>
        <w:t>Ugotovitev</w:t>
      </w:r>
      <w:r>
        <w:rPr>
          <w:rFonts w:cs="Arial"/>
          <w:b/>
          <w:szCs w:val="20"/>
        </w:rPr>
        <w:t xml:space="preserve"> 4</w:t>
      </w:r>
      <w:r w:rsidRPr="007A2FE0">
        <w:rPr>
          <w:rFonts w:cs="Arial"/>
          <w:b/>
          <w:szCs w:val="20"/>
        </w:rPr>
        <w:t>:</w:t>
      </w:r>
      <w:r>
        <w:rPr>
          <w:rFonts w:cs="Arial"/>
          <w:bCs/>
          <w:szCs w:val="20"/>
        </w:rPr>
        <w:t xml:space="preserve">  </w:t>
      </w:r>
      <w:r w:rsidRPr="00B72EA4">
        <w:rPr>
          <w:rFonts w:cs="Arial"/>
          <w:bCs/>
          <w:szCs w:val="20"/>
        </w:rPr>
        <w:t>V NOO je navedeno, da je MOP skupaj z DRSV pripravil pregled potrebnih naložb v protipoplavne ukrepe po občinah za OPVP</w:t>
      </w:r>
      <w:r>
        <w:rPr>
          <w:rFonts w:cs="Arial"/>
          <w:bCs/>
          <w:szCs w:val="20"/>
        </w:rPr>
        <w:t xml:space="preserve"> in da </w:t>
      </w:r>
      <w:r w:rsidRPr="0009637F">
        <w:rPr>
          <w:rFonts w:eastAsia="Candara" w:cs="Arial"/>
          <w:b/>
          <w:bCs/>
          <w:iCs/>
          <w:szCs w:val="20"/>
        </w:rPr>
        <w:t>naložbo predstavlja skupina projektov iz NZPO</w:t>
      </w:r>
      <w:r>
        <w:rPr>
          <w:rFonts w:eastAsia="Candara" w:cs="Arial"/>
          <w:b/>
          <w:bCs/>
          <w:iCs/>
          <w:szCs w:val="20"/>
        </w:rPr>
        <w:t xml:space="preserve">. </w:t>
      </w:r>
      <w:r w:rsidRPr="00B72EA4">
        <w:rPr>
          <w:rFonts w:cs="Arial"/>
          <w:b/>
          <w:szCs w:val="20"/>
        </w:rPr>
        <w:t xml:space="preserve">  </w:t>
      </w:r>
      <w:r w:rsidR="00F923E1">
        <w:rPr>
          <w:rFonts w:cs="Arial"/>
          <w:bCs/>
          <w:szCs w:val="20"/>
        </w:rPr>
        <w:t>MOP (</w:t>
      </w:r>
      <w:proofErr w:type="spellStart"/>
      <w:r w:rsidR="00F923E1">
        <w:rPr>
          <w:rFonts w:cs="Arial"/>
          <w:bCs/>
          <w:szCs w:val="20"/>
        </w:rPr>
        <w:t>D</w:t>
      </w:r>
      <w:r w:rsidR="003526FC">
        <w:rPr>
          <w:rFonts w:cs="Arial"/>
          <w:bCs/>
          <w:szCs w:val="20"/>
        </w:rPr>
        <w:t>zVI</w:t>
      </w:r>
      <w:proofErr w:type="spellEnd"/>
      <w:r w:rsidR="00F923E1">
        <w:rPr>
          <w:rFonts w:cs="Arial"/>
          <w:bCs/>
          <w:szCs w:val="20"/>
        </w:rPr>
        <w:t>) je n</w:t>
      </w:r>
      <w:r w:rsidRPr="00F923E1">
        <w:rPr>
          <w:rFonts w:cs="Arial"/>
          <w:bCs/>
          <w:szCs w:val="20"/>
        </w:rPr>
        <w:t xml:space="preserve">a podlagi NZPO SI,  </w:t>
      </w:r>
      <w:r w:rsidR="00FB3101" w:rsidRPr="00F923E1">
        <w:rPr>
          <w:rFonts w:cs="Arial"/>
          <w:bCs/>
          <w:szCs w:val="20"/>
        </w:rPr>
        <w:t>s</w:t>
      </w:r>
      <w:r w:rsidRPr="00F923E1">
        <w:rPr>
          <w:rFonts w:cs="Arial"/>
          <w:bCs/>
          <w:szCs w:val="20"/>
        </w:rPr>
        <w:t xml:space="preserve"> sodelovanjem občin (na podlagi zaprosila) in sodelovanjem DRSV (SO) izoblikoval nabor gradbenih protipoplavnih ukrepov za NZPO S II.  </w:t>
      </w:r>
    </w:p>
    <w:p w14:paraId="182A8F16" w14:textId="77777777" w:rsidR="002310F2" w:rsidRDefault="002310F2" w:rsidP="002310F2">
      <w:pPr>
        <w:jc w:val="both"/>
        <w:rPr>
          <w:rFonts w:cs="Arial"/>
          <w:bCs/>
          <w:szCs w:val="20"/>
        </w:rPr>
      </w:pPr>
    </w:p>
    <w:p w14:paraId="63C7985F" w14:textId="2F4ACD99" w:rsidR="002310F2" w:rsidRPr="00B74439" w:rsidRDefault="002310F2" w:rsidP="002310F2">
      <w:pPr>
        <w:jc w:val="both"/>
        <w:rPr>
          <w:rFonts w:cs="Arial"/>
          <w:bCs/>
          <w:szCs w:val="20"/>
        </w:rPr>
      </w:pPr>
      <w:r w:rsidRPr="00B74439">
        <w:rPr>
          <w:rFonts w:cs="Arial"/>
          <w:bCs/>
          <w:szCs w:val="20"/>
        </w:rPr>
        <w:t xml:space="preserve">Na kolegiju sektorjev območij DRSV </w:t>
      </w:r>
      <w:r w:rsidRPr="002A547A">
        <w:rPr>
          <w:rFonts w:cs="Arial"/>
          <w:bCs/>
          <w:szCs w:val="20"/>
        </w:rPr>
        <w:t>24. 8. 2021</w:t>
      </w:r>
      <w:r w:rsidR="00B74439">
        <w:rPr>
          <w:rFonts w:cs="Arial"/>
          <w:b/>
          <w:szCs w:val="20"/>
        </w:rPr>
        <w:t xml:space="preserve"> </w:t>
      </w:r>
      <w:r w:rsidR="00B74439">
        <w:rPr>
          <w:rFonts w:cs="Arial"/>
          <w:bCs/>
          <w:szCs w:val="20"/>
        </w:rPr>
        <w:t>(zapisnik, z dne 25. 8. 2021)</w:t>
      </w:r>
      <w:r w:rsidRPr="00B74439">
        <w:rPr>
          <w:rFonts w:cs="Arial"/>
          <w:bCs/>
          <w:szCs w:val="20"/>
        </w:rPr>
        <w:t xml:space="preserve"> je bil predstavljen nivo upravljanja za izvajanje NOO, ki se prične s programsko skupino (direktor DRSV in koordinator NOO DRSV), na podlagi izvedenega poziva občinam (</w:t>
      </w:r>
      <w:proofErr w:type="spellStart"/>
      <w:r w:rsidRPr="00B74439">
        <w:rPr>
          <w:rFonts w:cs="Arial"/>
          <w:bCs/>
          <w:szCs w:val="20"/>
        </w:rPr>
        <w:t>DzVI</w:t>
      </w:r>
      <w:proofErr w:type="spellEnd"/>
      <w:r w:rsidRPr="00B74439">
        <w:rPr>
          <w:rFonts w:cs="Arial"/>
          <w:bCs/>
          <w:szCs w:val="20"/>
        </w:rPr>
        <w:t xml:space="preserve"> leta 2020), ki mu sledi izbor projektov (skupina MOP</w:t>
      </w:r>
      <w:r w:rsidR="00B74439">
        <w:rPr>
          <w:rFonts w:cs="Arial"/>
          <w:bCs/>
          <w:szCs w:val="20"/>
        </w:rPr>
        <w:t xml:space="preserve">- </w:t>
      </w:r>
      <w:proofErr w:type="spellStart"/>
      <w:r w:rsidRPr="00B74439">
        <w:rPr>
          <w:rFonts w:cs="Arial"/>
          <w:bCs/>
          <w:szCs w:val="20"/>
        </w:rPr>
        <w:t>DzVI</w:t>
      </w:r>
      <w:proofErr w:type="spellEnd"/>
      <w:r w:rsidRPr="00B74439">
        <w:rPr>
          <w:rFonts w:cs="Arial"/>
          <w:bCs/>
          <w:szCs w:val="20"/>
        </w:rPr>
        <w:t>, DS, DRSV</w:t>
      </w:r>
      <w:r w:rsidR="00B74439">
        <w:rPr>
          <w:rFonts w:cs="Arial"/>
          <w:bCs/>
          <w:szCs w:val="20"/>
        </w:rPr>
        <w:t xml:space="preserve"> - </w:t>
      </w:r>
      <w:r w:rsidRPr="00B74439">
        <w:rPr>
          <w:rFonts w:cs="Arial"/>
          <w:bCs/>
          <w:szCs w:val="20"/>
        </w:rPr>
        <w:t xml:space="preserve">SO), vodja projekta SO. Pogoj je GD 2023, vključene morajo biti tudi </w:t>
      </w:r>
      <w:proofErr w:type="spellStart"/>
      <w:r w:rsidRPr="00B74439">
        <w:rPr>
          <w:rFonts w:cs="Arial"/>
          <w:bCs/>
          <w:szCs w:val="20"/>
        </w:rPr>
        <w:t>t.i</w:t>
      </w:r>
      <w:proofErr w:type="spellEnd"/>
      <w:r w:rsidRPr="00B74439">
        <w:rPr>
          <w:rFonts w:cs="Arial"/>
          <w:bCs/>
          <w:szCs w:val="20"/>
        </w:rPr>
        <w:t>. »zelene rešitve</w:t>
      </w:r>
      <w:r w:rsidR="00E548DF">
        <w:rPr>
          <w:rFonts w:cs="Arial"/>
          <w:bCs/>
          <w:szCs w:val="20"/>
        </w:rPr>
        <w:t xml:space="preserve"> izvedbe</w:t>
      </w:r>
      <w:r w:rsidRPr="00B74439">
        <w:rPr>
          <w:rFonts w:cs="Arial"/>
          <w:bCs/>
          <w:szCs w:val="20"/>
        </w:rPr>
        <w:t xml:space="preserve"> projektov</w:t>
      </w:r>
      <w:r w:rsidR="008361C7" w:rsidRPr="00B74439">
        <w:rPr>
          <w:rFonts w:cs="Arial"/>
          <w:bCs/>
          <w:szCs w:val="20"/>
        </w:rPr>
        <w:t xml:space="preserve">, </w:t>
      </w:r>
      <w:r w:rsidR="005D35F0" w:rsidRPr="00B74439">
        <w:rPr>
          <w:rFonts w:cs="Arial"/>
          <w:bCs/>
          <w:szCs w:val="20"/>
        </w:rPr>
        <w:t>ki je bil naveden tudi v opisu, z dne 13. 8. 2021.</w:t>
      </w:r>
    </w:p>
    <w:p w14:paraId="1C642C82" w14:textId="77777777" w:rsidR="009C1F1D" w:rsidRPr="008901CF" w:rsidRDefault="009C1F1D" w:rsidP="009C1F1D">
      <w:pPr>
        <w:spacing w:line="276" w:lineRule="auto"/>
        <w:jc w:val="both"/>
        <w:rPr>
          <w:rFonts w:cs="Arial"/>
          <w:b/>
          <w:color w:val="FF0000"/>
          <w:szCs w:val="20"/>
        </w:rPr>
      </w:pPr>
    </w:p>
    <w:p w14:paraId="4A0C2D66" w14:textId="17CCFFDD" w:rsidR="009C1F1D" w:rsidRDefault="009C1F1D" w:rsidP="009C1F1D">
      <w:pPr>
        <w:jc w:val="both"/>
        <w:rPr>
          <w:rFonts w:cs="Arial"/>
          <w:bCs/>
          <w:szCs w:val="20"/>
        </w:rPr>
      </w:pPr>
      <w:proofErr w:type="spellStart"/>
      <w:r w:rsidRPr="006026FB">
        <w:rPr>
          <w:rFonts w:cs="Arial"/>
          <w:bCs/>
          <w:szCs w:val="20"/>
        </w:rPr>
        <w:t>DzVI</w:t>
      </w:r>
      <w:proofErr w:type="spellEnd"/>
      <w:r>
        <w:rPr>
          <w:rFonts w:cs="Arial"/>
          <w:bCs/>
          <w:szCs w:val="20"/>
        </w:rPr>
        <w:t xml:space="preserve"> je z dopisom, dne </w:t>
      </w:r>
      <w:r w:rsidRPr="002A547A">
        <w:rPr>
          <w:rFonts w:cs="Arial"/>
          <w:bCs/>
          <w:szCs w:val="20"/>
        </w:rPr>
        <w:t>9. 12. 2020</w:t>
      </w:r>
      <w:r>
        <w:rPr>
          <w:rFonts w:cs="Arial"/>
          <w:bCs/>
          <w:szCs w:val="20"/>
        </w:rPr>
        <w:t xml:space="preserve">,   »Prošnja za posredovanje informacij v zvezi z izvajanjem ali načrtovanjem gradbenih protipoplavnih ukrepov«  </w:t>
      </w:r>
      <w:r w:rsidRPr="00270827">
        <w:rPr>
          <w:rFonts w:cs="Arial"/>
          <w:bCs/>
          <w:szCs w:val="20"/>
        </w:rPr>
        <w:t>vse slovensk</w:t>
      </w:r>
      <w:r w:rsidR="00FB3101" w:rsidRPr="00270827">
        <w:rPr>
          <w:rFonts w:cs="Arial"/>
          <w:bCs/>
          <w:szCs w:val="20"/>
        </w:rPr>
        <w:t>e</w:t>
      </w:r>
      <w:r w:rsidRPr="00270827">
        <w:rPr>
          <w:rFonts w:cs="Arial"/>
          <w:bCs/>
          <w:szCs w:val="20"/>
        </w:rPr>
        <w:t xml:space="preserve"> občin</w:t>
      </w:r>
      <w:r w:rsidR="00FB3101" w:rsidRPr="00270827">
        <w:rPr>
          <w:rFonts w:cs="Arial"/>
          <w:bCs/>
          <w:szCs w:val="20"/>
        </w:rPr>
        <w:t>e</w:t>
      </w:r>
      <w:r w:rsidRPr="00270827">
        <w:rPr>
          <w:rFonts w:cs="Arial"/>
          <w:bCs/>
          <w:szCs w:val="20"/>
        </w:rPr>
        <w:t xml:space="preserve">,  </w:t>
      </w:r>
      <w:r>
        <w:rPr>
          <w:rFonts w:cs="Arial"/>
          <w:bCs/>
          <w:szCs w:val="20"/>
        </w:rPr>
        <w:t xml:space="preserve">zaprosil za pregled priložene tabele gradbenih protipoplavnih ukrepov (207 projektov) in posodobitev z novimi aktualnimi informacijami ter za kratek opis in stanje izvedbe za svoje občinske gradbene ukrepe, v tabelo za vnos novih gradbenih protipoplavnih investicij, da jih bo lahko ustrezno vključil v načrt. V dopisu je navedeno:  »Ministrstvo pripravlja posodobitev NPZO, ključnega dokumenta na področju načrtovanja gradbenih in ne gradbenih </w:t>
      </w:r>
      <w:r w:rsidR="00764DE3">
        <w:rPr>
          <w:rFonts w:cs="Arial"/>
          <w:bCs/>
          <w:szCs w:val="20"/>
        </w:rPr>
        <w:t>ukrepov</w:t>
      </w:r>
      <w:r>
        <w:rPr>
          <w:rFonts w:cs="Arial"/>
          <w:bCs/>
          <w:szCs w:val="20"/>
        </w:rPr>
        <w:t xml:space="preserve">. Ta dokument predstavlja in bo predstavljal osnovo za vključitev morebitnih protipoplavnih investicij v razne evropske (EU kohezijski sklad, Evropski sklad za regionalni razvoj, IB*NTERREG programi, </w:t>
      </w:r>
      <w:proofErr w:type="spellStart"/>
      <w:r>
        <w:rPr>
          <w:rFonts w:cs="Arial"/>
          <w:bCs/>
          <w:szCs w:val="20"/>
        </w:rPr>
        <w:t>itd</w:t>
      </w:r>
      <w:proofErr w:type="spellEnd"/>
      <w:r>
        <w:rPr>
          <w:rFonts w:cs="Arial"/>
          <w:bCs/>
          <w:szCs w:val="20"/>
        </w:rPr>
        <w:t xml:space="preserve">,) in slovenske finančne instrumente (Sklad za vode, Podnebni sklad, itd.), s katerim bo te investicije možno sofinancirati.«   </w:t>
      </w:r>
    </w:p>
    <w:p w14:paraId="50368868" w14:textId="77777777" w:rsidR="009C1F1D" w:rsidRDefault="009C1F1D" w:rsidP="009C1F1D">
      <w:pPr>
        <w:jc w:val="both"/>
        <w:rPr>
          <w:rFonts w:cs="Arial"/>
          <w:b/>
          <w:szCs w:val="20"/>
        </w:rPr>
      </w:pPr>
    </w:p>
    <w:p w14:paraId="571BDC44" w14:textId="77777777" w:rsidR="009C1F1D" w:rsidRDefault="009C1F1D" w:rsidP="009C1F1D">
      <w:pPr>
        <w:jc w:val="both"/>
        <w:rPr>
          <w:rFonts w:cs="Arial"/>
          <w:bCs/>
          <w:szCs w:val="20"/>
        </w:rPr>
      </w:pPr>
      <w:r>
        <w:rPr>
          <w:rFonts w:cs="Arial"/>
          <w:bCs/>
          <w:szCs w:val="20"/>
        </w:rPr>
        <w:t>V dokumentarnem sistemu so v zadevi  št. 355-349/2020-2550 Evidenca gradbenih protipoplavnih ukrepov zavedeni odgovori s strani 68 občin.</w:t>
      </w:r>
    </w:p>
    <w:p w14:paraId="62DDF86A" w14:textId="77777777" w:rsidR="009C1F1D" w:rsidRDefault="009C1F1D" w:rsidP="009C1F1D">
      <w:pPr>
        <w:jc w:val="both"/>
        <w:rPr>
          <w:rFonts w:cs="Arial"/>
          <w:bCs/>
          <w:szCs w:val="20"/>
        </w:rPr>
      </w:pPr>
    </w:p>
    <w:p w14:paraId="788FE0EF" w14:textId="473A3D4A" w:rsidR="009C1F1D" w:rsidRPr="0003582C" w:rsidRDefault="009C1F1D" w:rsidP="009C1F1D">
      <w:pPr>
        <w:jc w:val="both"/>
        <w:rPr>
          <w:rFonts w:cs="Arial"/>
          <w:b/>
          <w:szCs w:val="20"/>
        </w:rPr>
      </w:pPr>
      <w:r w:rsidRPr="002A547A">
        <w:rPr>
          <w:rFonts w:cs="Arial"/>
          <w:bCs/>
          <w:szCs w:val="20"/>
        </w:rPr>
        <w:lastRenderedPageBreak/>
        <w:t>Dne 24. 2. 2021</w:t>
      </w:r>
      <w:r>
        <w:rPr>
          <w:rFonts w:cs="Arial"/>
          <w:bCs/>
          <w:szCs w:val="20"/>
        </w:rPr>
        <w:t xml:space="preserve"> je bilo s strani </w:t>
      </w:r>
      <w:proofErr w:type="spellStart"/>
      <w:r>
        <w:rPr>
          <w:rFonts w:cs="Arial"/>
          <w:bCs/>
          <w:szCs w:val="20"/>
        </w:rPr>
        <w:t>DzVI</w:t>
      </w:r>
      <w:proofErr w:type="spellEnd"/>
      <w:r w:rsidR="00764DE3">
        <w:rPr>
          <w:rFonts w:cs="Arial"/>
          <w:bCs/>
          <w:szCs w:val="20"/>
        </w:rPr>
        <w:t xml:space="preserve"> </w:t>
      </w:r>
      <w:r w:rsidR="00764DE3" w:rsidRPr="00F923E1">
        <w:rPr>
          <w:rFonts w:cs="Arial"/>
          <w:bCs/>
          <w:szCs w:val="20"/>
        </w:rPr>
        <w:t>(vodje Sektorja za upravljanje voda)</w:t>
      </w:r>
      <w:r w:rsidRPr="00F923E1">
        <w:rPr>
          <w:rFonts w:cs="Arial"/>
          <w:bCs/>
          <w:szCs w:val="20"/>
        </w:rPr>
        <w:t xml:space="preserve"> </w:t>
      </w:r>
      <w:r>
        <w:rPr>
          <w:rFonts w:cs="Arial"/>
          <w:bCs/>
          <w:szCs w:val="20"/>
        </w:rPr>
        <w:t>posredovano</w:t>
      </w:r>
      <w:r w:rsidR="00655ECB">
        <w:rPr>
          <w:rFonts w:cs="Arial"/>
          <w:bCs/>
          <w:szCs w:val="20"/>
        </w:rPr>
        <w:t xml:space="preserve"> </w:t>
      </w:r>
      <w:r w:rsidR="00655ECB" w:rsidRPr="00A855A6">
        <w:rPr>
          <w:rFonts w:cs="Arial"/>
          <w:bCs/>
          <w:szCs w:val="20"/>
        </w:rPr>
        <w:t>elektronsko</w:t>
      </w:r>
      <w:r>
        <w:rPr>
          <w:rFonts w:cs="Arial"/>
          <w:bCs/>
          <w:szCs w:val="20"/>
        </w:rPr>
        <w:t xml:space="preserve"> zaprosilo DRSV (vodjem SO), za sodelovanje glede evidence gradbenih protipoplavnih ukrepov v NZPO</w:t>
      </w:r>
      <w:r w:rsidR="005D35F0">
        <w:rPr>
          <w:rFonts w:cs="Arial"/>
          <w:bCs/>
          <w:szCs w:val="20"/>
        </w:rPr>
        <w:t>,</w:t>
      </w:r>
      <w:r>
        <w:rPr>
          <w:rFonts w:cs="Arial"/>
          <w:bCs/>
          <w:szCs w:val="20"/>
        </w:rPr>
        <w:t xml:space="preserve"> ki je vključevala nabor preko 400 gradbenih protipoplavnih investicij (453 projektov) za pregled, komentarje, dopolnitve in predloge do roka 5. 3. 2021.  V elektronskem sporočilu je navedeno, da je </w:t>
      </w:r>
      <w:r w:rsidRPr="0003582C">
        <w:rPr>
          <w:rFonts w:cs="Arial"/>
          <w:b/>
          <w:szCs w:val="20"/>
        </w:rPr>
        <w:t xml:space="preserve">novi </w:t>
      </w:r>
      <w:r w:rsidRPr="00FE368E">
        <w:rPr>
          <w:rFonts w:cs="Arial"/>
          <w:b/>
          <w:szCs w:val="20"/>
        </w:rPr>
        <w:t>NPZO</w:t>
      </w:r>
      <w:r w:rsidRPr="00FB3101">
        <w:rPr>
          <w:rFonts w:cs="Arial"/>
          <w:bCs/>
          <w:color w:val="00B0F0"/>
          <w:szCs w:val="20"/>
        </w:rPr>
        <w:t xml:space="preserve"> </w:t>
      </w:r>
      <w:r w:rsidRPr="0003582C">
        <w:rPr>
          <w:rFonts w:cs="Arial"/>
          <w:b/>
          <w:szCs w:val="20"/>
        </w:rPr>
        <w:t xml:space="preserve">ključni dokument protipoplavnega ukrepanja v Sloveniji in bo ključna osnova za črpanje EU kohezijskih in drugih (npr. RRF/NOO) sredstev v obdobju od leta 2021 dalje.  </w:t>
      </w:r>
    </w:p>
    <w:p w14:paraId="42B51647" w14:textId="77777777" w:rsidR="009C1F1D" w:rsidRDefault="009C1F1D" w:rsidP="009C1F1D">
      <w:pPr>
        <w:jc w:val="both"/>
        <w:rPr>
          <w:rFonts w:cs="Arial"/>
          <w:bCs/>
          <w:szCs w:val="20"/>
        </w:rPr>
      </w:pPr>
    </w:p>
    <w:p w14:paraId="38247989" w14:textId="462B4EFC" w:rsidR="009C1F1D" w:rsidRPr="007C4D76" w:rsidRDefault="009C1F1D" w:rsidP="009C1F1D">
      <w:pPr>
        <w:jc w:val="both"/>
        <w:rPr>
          <w:rFonts w:cs="Arial"/>
          <w:bCs/>
          <w:szCs w:val="20"/>
        </w:rPr>
      </w:pPr>
      <w:r>
        <w:rPr>
          <w:rFonts w:cs="Arial"/>
          <w:bCs/>
          <w:szCs w:val="20"/>
        </w:rPr>
        <w:t xml:space="preserve">S strani koordinatorke DRSV, je bilo v elektronskem sporočilu </w:t>
      </w:r>
      <w:r w:rsidRPr="00AD1C92">
        <w:rPr>
          <w:rFonts w:cs="Arial"/>
          <w:bCs/>
          <w:szCs w:val="20"/>
        </w:rPr>
        <w:t>2. 3. 2021</w:t>
      </w:r>
      <w:r>
        <w:rPr>
          <w:rFonts w:cs="Arial"/>
          <w:bCs/>
          <w:szCs w:val="20"/>
        </w:rPr>
        <w:t xml:space="preserve"> </w:t>
      </w:r>
      <w:r w:rsidR="00F923E1">
        <w:rPr>
          <w:rFonts w:cs="Arial"/>
          <w:bCs/>
          <w:szCs w:val="20"/>
        </w:rPr>
        <w:t xml:space="preserve">vodjem SO </w:t>
      </w:r>
      <w:r>
        <w:rPr>
          <w:rFonts w:cs="Arial"/>
          <w:bCs/>
          <w:szCs w:val="20"/>
        </w:rPr>
        <w:t xml:space="preserve">dano navodilo, da glede na dogovor na kolegiju, po pregledu evidence in pripombah, vodje SO tabelo razdelijo in pošljejo postavke v ločeni tabeli samo za območje posameznega sektorja. </w:t>
      </w:r>
      <w:r w:rsidRPr="007C4D76">
        <w:rPr>
          <w:rFonts w:cs="Arial"/>
          <w:bCs/>
          <w:szCs w:val="20"/>
        </w:rPr>
        <w:t>V zapisniku kolegija sektorjev območij DRSV, z dne 1. 3. 2021</w:t>
      </w:r>
      <w:r>
        <w:rPr>
          <w:rFonts w:cs="Arial"/>
          <w:b/>
          <w:szCs w:val="20"/>
        </w:rPr>
        <w:t xml:space="preserve"> </w:t>
      </w:r>
      <w:r>
        <w:rPr>
          <w:rFonts w:cs="Arial"/>
          <w:bCs/>
          <w:szCs w:val="20"/>
        </w:rPr>
        <w:t>je navedeno: »</w:t>
      </w:r>
      <w:r w:rsidRPr="006F6864">
        <w:rPr>
          <w:rFonts w:cs="Arial"/>
          <w:bCs/>
          <w:i/>
          <w:iCs/>
          <w:szCs w:val="20"/>
        </w:rPr>
        <w:t xml:space="preserve">V poštev pridejo projekti, iz območja pomembnega vpliva poplav, z možnostjo realizacije najkasneje do 2026.  Iz tabele </w:t>
      </w:r>
      <w:r w:rsidR="00213096">
        <w:rPr>
          <w:rFonts w:cs="Arial"/>
          <w:bCs/>
          <w:i/>
          <w:iCs/>
          <w:szCs w:val="20"/>
        </w:rPr>
        <w:t xml:space="preserve">vodje </w:t>
      </w:r>
      <w:r w:rsidRPr="006F6864">
        <w:rPr>
          <w:rFonts w:cs="Arial"/>
          <w:bCs/>
          <w:i/>
          <w:iCs/>
          <w:szCs w:val="20"/>
        </w:rPr>
        <w:t>SO pripravijo predloge projektov, ki bodo primerni za financiranje iz NOO (zadrževalniki, celostno urejanje porečij…)</w:t>
      </w:r>
      <w:r>
        <w:rPr>
          <w:rFonts w:cs="Arial"/>
          <w:bCs/>
          <w:i/>
          <w:iCs/>
          <w:szCs w:val="20"/>
        </w:rPr>
        <w:t xml:space="preserve"> in pošljite javni uslužbenki</w:t>
      </w:r>
      <w:r w:rsidR="003526FC">
        <w:rPr>
          <w:rFonts w:cs="Arial"/>
          <w:bCs/>
          <w:i/>
          <w:iCs/>
          <w:szCs w:val="20"/>
        </w:rPr>
        <w:t xml:space="preserve"> </w:t>
      </w:r>
      <w:r w:rsidR="003526FC" w:rsidRPr="003526FC">
        <w:rPr>
          <w:rFonts w:cs="Arial"/>
          <w:bCs/>
          <w:szCs w:val="20"/>
        </w:rPr>
        <w:t>(koordinatorki DRSV)</w:t>
      </w:r>
      <w:r w:rsidR="003526FC">
        <w:rPr>
          <w:rFonts w:cs="Arial"/>
          <w:bCs/>
          <w:szCs w:val="20"/>
        </w:rPr>
        <w:t>.</w:t>
      </w:r>
      <w:r>
        <w:rPr>
          <w:rFonts w:cs="Arial"/>
          <w:bCs/>
          <w:i/>
          <w:iCs/>
          <w:szCs w:val="20"/>
        </w:rPr>
        <w:t xml:space="preserve">  MOP- </w:t>
      </w:r>
      <w:proofErr w:type="spellStart"/>
      <w:r>
        <w:rPr>
          <w:rFonts w:cs="Arial"/>
          <w:bCs/>
          <w:i/>
          <w:iCs/>
          <w:szCs w:val="20"/>
        </w:rPr>
        <w:t>ovo</w:t>
      </w:r>
      <w:proofErr w:type="spellEnd"/>
      <w:r>
        <w:rPr>
          <w:rFonts w:cs="Arial"/>
          <w:bCs/>
          <w:i/>
          <w:iCs/>
          <w:szCs w:val="20"/>
        </w:rPr>
        <w:t xml:space="preserve"> tabelo ustrezno dopolnite ali združujte projekte v skupne projekte. Na podlagi preučitev možne izvedljivosti</w:t>
      </w:r>
      <w:r w:rsidRPr="006F6864">
        <w:rPr>
          <w:rFonts w:cs="Arial"/>
          <w:b/>
          <w:i/>
          <w:iCs/>
          <w:szCs w:val="20"/>
        </w:rPr>
        <w:t xml:space="preserve">, </w:t>
      </w:r>
      <w:r w:rsidRPr="007C4D76">
        <w:rPr>
          <w:rFonts w:cs="Arial"/>
          <w:bCs/>
          <w:szCs w:val="20"/>
        </w:rPr>
        <w:t>bo nato DRSV poslala poziv občinam</w:t>
      </w:r>
      <w:r w:rsidR="00270827" w:rsidRPr="007C4D76">
        <w:rPr>
          <w:rFonts w:cs="Arial"/>
          <w:bCs/>
          <w:szCs w:val="20"/>
        </w:rPr>
        <w:t>.</w:t>
      </w:r>
      <w:r w:rsidR="00270827" w:rsidRPr="007C4D76">
        <w:rPr>
          <w:rFonts w:cs="Arial"/>
          <w:bCs/>
          <w:color w:val="00B0F0"/>
          <w:szCs w:val="20"/>
        </w:rPr>
        <w:t xml:space="preserve"> </w:t>
      </w:r>
      <w:r w:rsidR="00504E49" w:rsidRPr="007C4D76">
        <w:rPr>
          <w:rFonts w:cs="Arial"/>
          <w:bCs/>
          <w:szCs w:val="20"/>
        </w:rPr>
        <w:t xml:space="preserve"> </w:t>
      </w:r>
    </w:p>
    <w:p w14:paraId="6A574B24" w14:textId="77777777" w:rsidR="009C1F1D" w:rsidRPr="00096411" w:rsidRDefault="009C1F1D" w:rsidP="009C1F1D">
      <w:pPr>
        <w:jc w:val="both"/>
        <w:rPr>
          <w:rFonts w:cs="Arial"/>
          <w:bCs/>
          <w:szCs w:val="20"/>
        </w:rPr>
      </w:pPr>
    </w:p>
    <w:p w14:paraId="31EAA422" w14:textId="426DA9B3" w:rsidR="009C1F1D" w:rsidRPr="0099394F" w:rsidRDefault="009C1F1D" w:rsidP="009C1F1D">
      <w:pPr>
        <w:jc w:val="both"/>
        <w:rPr>
          <w:rFonts w:cs="Arial"/>
          <w:bCs/>
          <w:szCs w:val="20"/>
        </w:rPr>
      </w:pPr>
      <w:r w:rsidRPr="002A547A">
        <w:rPr>
          <w:rFonts w:cs="Arial"/>
          <w:bCs/>
          <w:szCs w:val="20"/>
        </w:rPr>
        <w:t>13. 4. 2021</w:t>
      </w:r>
      <w:r>
        <w:rPr>
          <w:rFonts w:cs="Arial"/>
          <w:bCs/>
          <w:szCs w:val="20"/>
        </w:rPr>
        <w:t xml:space="preserve"> je </w:t>
      </w:r>
      <w:r w:rsidR="00071C31" w:rsidRPr="00270827">
        <w:rPr>
          <w:rFonts w:cs="Arial"/>
          <w:bCs/>
          <w:szCs w:val="20"/>
        </w:rPr>
        <w:t>bivši</w:t>
      </w:r>
      <w:r w:rsidR="00071C31" w:rsidRPr="00071C31">
        <w:rPr>
          <w:rFonts w:cs="Arial"/>
          <w:bCs/>
          <w:color w:val="FF0000"/>
          <w:szCs w:val="20"/>
        </w:rPr>
        <w:t xml:space="preserve"> </w:t>
      </w:r>
      <w:r>
        <w:rPr>
          <w:rFonts w:cs="Arial"/>
          <w:bCs/>
          <w:szCs w:val="20"/>
        </w:rPr>
        <w:t xml:space="preserve"> direktor  DRSV vodjem SO</w:t>
      </w:r>
      <w:r w:rsidR="00655ECB">
        <w:rPr>
          <w:rFonts w:cs="Arial"/>
          <w:bCs/>
          <w:szCs w:val="20"/>
        </w:rPr>
        <w:t xml:space="preserve"> </w:t>
      </w:r>
      <w:r w:rsidR="00655ECB" w:rsidRPr="008361C7">
        <w:rPr>
          <w:rFonts w:cs="Arial"/>
          <w:bCs/>
          <w:szCs w:val="20"/>
        </w:rPr>
        <w:t xml:space="preserve">po elektronski pošti </w:t>
      </w:r>
      <w:r w:rsidRPr="008361C7">
        <w:rPr>
          <w:rFonts w:cs="Arial"/>
          <w:bCs/>
          <w:szCs w:val="20"/>
        </w:rPr>
        <w:t xml:space="preserve"> </w:t>
      </w:r>
      <w:r>
        <w:rPr>
          <w:rFonts w:cs="Arial"/>
          <w:bCs/>
          <w:szCs w:val="20"/>
        </w:rPr>
        <w:t>posredoval Tabelo nabora možnih protipoplavnih ukrepov</w:t>
      </w:r>
      <w:r w:rsidR="004904F4">
        <w:rPr>
          <w:rFonts w:cs="Arial"/>
          <w:bCs/>
          <w:szCs w:val="20"/>
        </w:rPr>
        <w:t>,</w:t>
      </w:r>
      <w:r>
        <w:rPr>
          <w:rFonts w:cs="Arial"/>
          <w:bCs/>
          <w:szCs w:val="20"/>
        </w:rPr>
        <w:t xml:space="preserve"> </w:t>
      </w:r>
      <w:r w:rsidR="00FE368E">
        <w:rPr>
          <w:rFonts w:cs="Arial"/>
          <w:bCs/>
          <w:szCs w:val="20"/>
        </w:rPr>
        <w:t>s</w:t>
      </w:r>
      <w:r>
        <w:rPr>
          <w:rFonts w:cs="Arial"/>
          <w:bCs/>
          <w:szCs w:val="20"/>
        </w:rPr>
        <w:t xml:space="preserve"> 470 projekti po posameznih SO, ki se bodo lahko financirali iz NOO</w:t>
      </w:r>
      <w:r w:rsidRPr="009A2F80">
        <w:rPr>
          <w:rFonts w:cs="Arial"/>
          <w:b/>
          <w:szCs w:val="20"/>
        </w:rPr>
        <w:t xml:space="preserve">,  </w:t>
      </w:r>
      <w:r w:rsidRPr="004A3BDB">
        <w:rPr>
          <w:rFonts w:cs="Arial"/>
          <w:bCs/>
          <w:szCs w:val="20"/>
        </w:rPr>
        <w:t>z nalogo pregledati tabelo in označiti tiste projekte, ki so po mnenju sektorjev območij prioritetni in bodo imeli največji učinek na poplavno varnost (čim več prebivalcev in premoženja)</w:t>
      </w:r>
      <w:r w:rsidR="0099394F">
        <w:rPr>
          <w:rFonts w:cs="Arial"/>
          <w:b/>
          <w:szCs w:val="20"/>
        </w:rPr>
        <w:t xml:space="preserve"> </w:t>
      </w:r>
      <w:r w:rsidR="0099394F" w:rsidRPr="004904F4">
        <w:rPr>
          <w:rFonts w:cs="Arial"/>
          <w:bCs/>
          <w:szCs w:val="20"/>
        </w:rPr>
        <w:t>(slednje navedeno tudi v NOO).</w:t>
      </w:r>
      <w:r w:rsidR="0099394F">
        <w:rPr>
          <w:rFonts w:cs="Arial"/>
          <w:b/>
          <w:szCs w:val="20"/>
        </w:rPr>
        <w:t xml:space="preserve"> </w:t>
      </w:r>
      <w:r w:rsidR="0099394F" w:rsidRPr="0099394F">
        <w:rPr>
          <w:rFonts w:cs="Arial"/>
          <w:bCs/>
          <w:szCs w:val="20"/>
        </w:rPr>
        <w:t>Tabel</w:t>
      </w:r>
      <w:r w:rsidR="0099394F">
        <w:rPr>
          <w:rFonts w:cs="Arial"/>
          <w:bCs/>
          <w:szCs w:val="20"/>
        </w:rPr>
        <w:t>e</w:t>
      </w:r>
      <w:r w:rsidR="0099394F" w:rsidRPr="0099394F">
        <w:rPr>
          <w:rFonts w:cs="Arial"/>
          <w:bCs/>
          <w:szCs w:val="20"/>
        </w:rPr>
        <w:t xml:space="preserve"> pošljite javni uslužbenki, ki jih bo s</w:t>
      </w:r>
      <w:r w:rsidR="0099394F">
        <w:rPr>
          <w:rFonts w:cs="Arial"/>
          <w:bCs/>
          <w:szCs w:val="20"/>
        </w:rPr>
        <w:t xml:space="preserve"> </w:t>
      </w:r>
      <w:r w:rsidR="0099394F" w:rsidRPr="0099394F">
        <w:rPr>
          <w:rFonts w:cs="Arial"/>
          <w:bCs/>
          <w:szCs w:val="20"/>
        </w:rPr>
        <w:t>kompletirala.</w:t>
      </w:r>
      <w:r w:rsidRPr="0099394F">
        <w:rPr>
          <w:rFonts w:cs="Arial"/>
          <w:bCs/>
          <w:szCs w:val="20"/>
        </w:rPr>
        <w:t xml:space="preserve">  </w:t>
      </w:r>
    </w:p>
    <w:p w14:paraId="11A77017" w14:textId="77777777" w:rsidR="009C1F1D" w:rsidRPr="0099394F" w:rsidRDefault="009C1F1D" w:rsidP="009C1F1D">
      <w:pPr>
        <w:jc w:val="both"/>
        <w:rPr>
          <w:rFonts w:cs="Arial"/>
          <w:bCs/>
          <w:szCs w:val="20"/>
        </w:rPr>
      </w:pPr>
    </w:p>
    <w:p w14:paraId="5F83DD9F" w14:textId="41717D08" w:rsidR="009C1F1D" w:rsidRDefault="009C1F1D" w:rsidP="009C1F1D">
      <w:pPr>
        <w:spacing w:line="276" w:lineRule="auto"/>
        <w:jc w:val="both"/>
        <w:rPr>
          <w:rFonts w:cs="Arial"/>
          <w:bCs/>
          <w:i/>
          <w:szCs w:val="20"/>
        </w:rPr>
      </w:pPr>
      <w:r w:rsidRPr="00172C9C">
        <w:rPr>
          <w:rFonts w:cs="Arial"/>
          <w:bCs/>
          <w:szCs w:val="20"/>
        </w:rPr>
        <w:t>Nabor gradbenih protipoplavnih ukrepov iz NZPO,</w:t>
      </w:r>
      <w:r w:rsidRPr="00D2226A">
        <w:rPr>
          <w:rFonts w:cs="Arial"/>
          <w:bCs/>
          <w:szCs w:val="20"/>
        </w:rPr>
        <w:t xml:space="preserve"> v času </w:t>
      </w:r>
      <w:r w:rsidR="00213096">
        <w:rPr>
          <w:rFonts w:cs="Arial"/>
          <w:bCs/>
          <w:szCs w:val="20"/>
        </w:rPr>
        <w:t>nabora</w:t>
      </w:r>
      <w:r w:rsidRPr="00D2226A">
        <w:rPr>
          <w:rFonts w:cs="Arial"/>
          <w:bCs/>
          <w:szCs w:val="20"/>
        </w:rPr>
        <w:t xml:space="preserve"> projektov še ni bil </w:t>
      </w:r>
      <w:r>
        <w:rPr>
          <w:rFonts w:cs="Arial"/>
          <w:bCs/>
          <w:szCs w:val="20"/>
        </w:rPr>
        <w:t xml:space="preserve">dokončen in formalno </w:t>
      </w:r>
      <w:r w:rsidRPr="00D2226A">
        <w:rPr>
          <w:rFonts w:cs="Arial"/>
          <w:bCs/>
          <w:szCs w:val="20"/>
        </w:rPr>
        <w:t>sprejet</w:t>
      </w:r>
      <w:r>
        <w:rPr>
          <w:rFonts w:cs="Arial"/>
          <w:bCs/>
          <w:szCs w:val="20"/>
        </w:rPr>
        <w:t xml:space="preserve">.  </w:t>
      </w:r>
      <w:r w:rsidR="00F923E1" w:rsidRPr="00AD5EAD">
        <w:rPr>
          <w:rFonts w:cs="Arial"/>
          <w:bCs/>
          <w:szCs w:val="20"/>
        </w:rPr>
        <w:t>Po pojasnilu vodje Sektorja za upravljanje voda, z dne 10. 5. 2023</w:t>
      </w:r>
      <w:r w:rsidR="00F923E1">
        <w:rPr>
          <w:rFonts w:cs="Arial"/>
          <w:bCs/>
          <w:i/>
          <w:iCs/>
          <w:szCs w:val="20"/>
        </w:rPr>
        <w:t xml:space="preserve">  je bila tabela za NZPO v pregled in komentar posredovana na DRSV večkrat, postopek je trajal par mesecev, tabel je ogromno in tudi iteracij </w:t>
      </w:r>
      <w:r w:rsidR="00F923E1">
        <w:rPr>
          <w:rFonts w:cs="Arial"/>
          <w:bCs/>
          <w:szCs w:val="20"/>
        </w:rPr>
        <w:t xml:space="preserve"> </w:t>
      </w:r>
      <w:r w:rsidRPr="00D90D65">
        <w:rPr>
          <w:rFonts w:cs="Arial"/>
          <w:bCs/>
          <w:iCs/>
          <w:szCs w:val="20"/>
        </w:rPr>
        <w:t xml:space="preserve">Z elektronskim sporočilom, z dne 14. 7. 2022 je bil </w:t>
      </w:r>
      <w:r>
        <w:rPr>
          <w:rFonts w:cs="Arial"/>
          <w:bCs/>
          <w:iCs/>
          <w:szCs w:val="20"/>
        </w:rPr>
        <w:t xml:space="preserve">s strani Vodje sektorja za upravljanje voda </w:t>
      </w:r>
      <w:r w:rsidRPr="00D90D65">
        <w:rPr>
          <w:rFonts w:cs="Arial"/>
          <w:bCs/>
          <w:iCs/>
          <w:szCs w:val="20"/>
        </w:rPr>
        <w:t>posredovan direktorju DRSV</w:t>
      </w:r>
      <w:r>
        <w:rPr>
          <w:rFonts w:cs="Arial"/>
          <w:bCs/>
          <w:iCs/>
          <w:szCs w:val="20"/>
        </w:rPr>
        <w:t xml:space="preserve">, </w:t>
      </w:r>
      <w:r w:rsidRPr="00D90D65">
        <w:rPr>
          <w:rFonts w:cs="Arial"/>
          <w:bCs/>
          <w:iCs/>
          <w:szCs w:val="20"/>
        </w:rPr>
        <w:t>koordinatorki DRSV</w:t>
      </w:r>
      <w:r>
        <w:rPr>
          <w:rFonts w:cs="Arial"/>
          <w:bCs/>
          <w:iCs/>
          <w:szCs w:val="20"/>
        </w:rPr>
        <w:t xml:space="preserve"> in generalnemu direktorju </w:t>
      </w:r>
      <w:proofErr w:type="spellStart"/>
      <w:r>
        <w:rPr>
          <w:rFonts w:cs="Arial"/>
          <w:bCs/>
          <w:iCs/>
          <w:szCs w:val="20"/>
        </w:rPr>
        <w:t>DzVI</w:t>
      </w:r>
      <w:proofErr w:type="spellEnd"/>
      <w:r>
        <w:rPr>
          <w:rFonts w:cs="Arial"/>
          <w:bCs/>
          <w:iCs/>
          <w:szCs w:val="20"/>
        </w:rPr>
        <w:t xml:space="preserve">,  </w:t>
      </w:r>
      <w:r w:rsidRPr="00D90D65">
        <w:rPr>
          <w:rFonts w:cs="Arial"/>
          <w:bCs/>
          <w:iCs/>
          <w:szCs w:val="20"/>
        </w:rPr>
        <w:t xml:space="preserve"> končni nabor gradbenih protipoplavnih projektov (419), ki bodo predmet NZPO</w:t>
      </w:r>
      <w:r>
        <w:rPr>
          <w:rFonts w:cs="Arial"/>
          <w:bCs/>
          <w:iCs/>
          <w:szCs w:val="20"/>
        </w:rPr>
        <w:t xml:space="preserve"> </w:t>
      </w:r>
      <w:r w:rsidRPr="00D90D65">
        <w:rPr>
          <w:rFonts w:cs="Arial"/>
          <w:bCs/>
          <w:iCs/>
          <w:szCs w:val="20"/>
        </w:rPr>
        <w:t xml:space="preserve">SII, s pripisom, </w:t>
      </w:r>
      <w:r w:rsidRPr="00204938">
        <w:rPr>
          <w:rFonts w:cs="Arial"/>
          <w:bCs/>
          <w:i/>
          <w:szCs w:val="20"/>
        </w:rPr>
        <w:t>da se je zadeva večkrat usklajevala z DRSV in občinami</w:t>
      </w:r>
      <w:r w:rsidR="00F923E1">
        <w:rPr>
          <w:rFonts w:cs="Arial"/>
          <w:bCs/>
          <w:i/>
          <w:szCs w:val="20"/>
        </w:rPr>
        <w:t>.</w:t>
      </w:r>
    </w:p>
    <w:p w14:paraId="60DA1099" w14:textId="77777777" w:rsidR="009C1F1D" w:rsidRPr="00204938" w:rsidRDefault="009C1F1D" w:rsidP="009C1F1D">
      <w:pPr>
        <w:spacing w:line="276" w:lineRule="auto"/>
        <w:jc w:val="both"/>
        <w:rPr>
          <w:rFonts w:cs="Arial"/>
          <w:bCs/>
          <w:i/>
          <w:szCs w:val="20"/>
        </w:rPr>
      </w:pPr>
    </w:p>
    <w:p w14:paraId="6D454C7B" w14:textId="02F3D1C9" w:rsidR="002310F2" w:rsidRPr="00655ECB" w:rsidRDefault="009C1F1D" w:rsidP="002310F2">
      <w:pPr>
        <w:jc w:val="both"/>
        <w:rPr>
          <w:rFonts w:cs="Arial"/>
          <w:bCs/>
          <w:i/>
          <w:iCs/>
          <w:szCs w:val="20"/>
        </w:rPr>
      </w:pPr>
      <w:r>
        <w:rPr>
          <w:rFonts w:cs="Arial"/>
          <w:bCs/>
          <w:szCs w:val="20"/>
        </w:rPr>
        <w:t xml:space="preserve">Iz zapisnika kolegija sektorjev območij DRSV, z dne </w:t>
      </w:r>
      <w:r w:rsidRPr="002A547A">
        <w:rPr>
          <w:rFonts w:cs="Arial"/>
          <w:bCs/>
          <w:szCs w:val="20"/>
        </w:rPr>
        <w:t>4. 5. 2021</w:t>
      </w:r>
      <w:r>
        <w:rPr>
          <w:rFonts w:cs="Arial"/>
          <w:bCs/>
          <w:szCs w:val="20"/>
        </w:rPr>
        <w:t xml:space="preserve"> je razvidno, »</w:t>
      </w:r>
      <w:r w:rsidRPr="002627A6">
        <w:rPr>
          <w:rFonts w:cs="Arial"/>
          <w:bCs/>
          <w:i/>
          <w:iCs/>
          <w:szCs w:val="20"/>
        </w:rPr>
        <w:t xml:space="preserve">da je potrebno najkasneje do </w:t>
      </w:r>
      <w:r w:rsidRPr="002A547A">
        <w:rPr>
          <w:rFonts w:cs="Arial"/>
          <w:bCs/>
          <w:i/>
          <w:iCs/>
          <w:szCs w:val="20"/>
        </w:rPr>
        <w:t>18. 5. 2021</w:t>
      </w:r>
      <w:r w:rsidRPr="002627A6">
        <w:rPr>
          <w:rFonts w:cs="Arial"/>
          <w:b/>
          <w:i/>
          <w:iCs/>
          <w:szCs w:val="20"/>
        </w:rPr>
        <w:t xml:space="preserve"> </w:t>
      </w:r>
      <w:r w:rsidRPr="002627A6">
        <w:rPr>
          <w:rFonts w:cs="Arial"/>
          <w:bCs/>
          <w:i/>
          <w:iCs/>
          <w:szCs w:val="20"/>
        </w:rPr>
        <w:t xml:space="preserve">pripraviti opise projektov z osnovnimi podatki in ocenjeno vrednost projektov. </w:t>
      </w:r>
      <w:r w:rsidRPr="00655ECB">
        <w:rPr>
          <w:rFonts w:cs="Arial"/>
          <w:bCs/>
          <w:i/>
          <w:iCs/>
          <w:szCs w:val="20"/>
        </w:rPr>
        <w:t>Naknadno se bodo izvajali sestanki s konkretnimi občinami</w:t>
      </w:r>
      <w:r w:rsidR="00655ECB">
        <w:rPr>
          <w:rFonts w:cs="Arial"/>
          <w:bCs/>
          <w:i/>
          <w:iCs/>
          <w:szCs w:val="20"/>
        </w:rPr>
        <w:t>,«</w:t>
      </w:r>
    </w:p>
    <w:p w14:paraId="2F86C486" w14:textId="77777777" w:rsidR="00655ECB" w:rsidRDefault="00655ECB" w:rsidP="002310F2">
      <w:pPr>
        <w:jc w:val="both"/>
        <w:rPr>
          <w:rFonts w:cs="Arial"/>
          <w:bCs/>
          <w:szCs w:val="20"/>
        </w:rPr>
      </w:pPr>
    </w:p>
    <w:p w14:paraId="319BD99F" w14:textId="77777777" w:rsidR="008901CF" w:rsidRPr="008901CF" w:rsidRDefault="00270827" w:rsidP="008901CF">
      <w:pPr>
        <w:spacing w:line="276" w:lineRule="auto"/>
        <w:jc w:val="both"/>
        <w:rPr>
          <w:rFonts w:cs="Arial"/>
          <w:b/>
          <w:szCs w:val="20"/>
        </w:rPr>
      </w:pPr>
      <w:r>
        <w:rPr>
          <w:rFonts w:cs="Arial"/>
          <w:b/>
          <w:szCs w:val="20"/>
        </w:rPr>
        <w:t>N</w:t>
      </w:r>
      <w:r w:rsidR="009C1F1D" w:rsidRPr="000579EF">
        <w:rPr>
          <w:rFonts w:cs="Arial"/>
          <w:b/>
          <w:szCs w:val="20"/>
        </w:rPr>
        <w:t>abor projektov NOO</w:t>
      </w:r>
      <w:r w:rsidR="009C1F1D">
        <w:rPr>
          <w:rFonts w:cs="Arial"/>
          <w:bCs/>
          <w:szCs w:val="20"/>
        </w:rPr>
        <w:t xml:space="preserve">, kot je razvidno iz dokumentacije,  </w:t>
      </w:r>
      <w:r w:rsidR="009C1F1D" w:rsidRPr="00D2226A">
        <w:rPr>
          <w:rFonts w:cs="Arial"/>
          <w:bCs/>
          <w:szCs w:val="20"/>
        </w:rPr>
        <w:t xml:space="preserve"> </w:t>
      </w:r>
      <w:r w:rsidR="009C1F1D" w:rsidRPr="00172C9C">
        <w:rPr>
          <w:rFonts w:cs="Arial"/>
          <w:b/>
          <w:szCs w:val="20"/>
        </w:rPr>
        <w:t>je</w:t>
      </w:r>
      <w:r w:rsidR="009C1F1D" w:rsidRPr="00D2226A">
        <w:rPr>
          <w:rFonts w:cs="Arial"/>
          <w:bCs/>
          <w:szCs w:val="20"/>
        </w:rPr>
        <w:t xml:space="preserve"> </w:t>
      </w:r>
      <w:r w:rsidR="009C1F1D">
        <w:rPr>
          <w:rFonts w:cs="Arial"/>
          <w:bCs/>
          <w:szCs w:val="20"/>
        </w:rPr>
        <w:t xml:space="preserve">s strani  SO DRSV  </w:t>
      </w:r>
      <w:r w:rsidR="009C1F1D" w:rsidRPr="00172C9C">
        <w:rPr>
          <w:rFonts w:cs="Arial"/>
          <w:b/>
          <w:szCs w:val="20"/>
        </w:rPr>
        <w:t>potekal</w:t>
      </w:r>
      <w:r w:rsidR="009C1F1D" w:rsidRPr="00D2226A">
        <w:rPr>
          <w:rFonts w:cs="Arial"/>
          <w:bCs/>
          <w:szCs w:val="20"/>
        </w:rPr>
        <w:t xml:space="preserve"> v času</w:t>
      </w:r>
      <w:r w:rsidR="009C1F1D" w:rsidRPr="002F092D">
        <w:rPr>
          <w:rFonts w:cs="Arial"/>
          <w:b/>
          <w:szCs w:val="20"/>
        </w:rPr>
        <w:t xml:space="preserve"> </w:t>
      </w:r>
      <w:r w:rsidR="009C1F1D" w:rsidRPr="007A2FE0">
        <w:rPr>
          <w:rFonts w:cs="Arial"/>
          <w:b/>
          <w:szCs w:val="20"/>
        </w:rPr>
        <w:t xml:space="preserve">od meseca marca do </w:t>
      </w:r>
      <w:r w:rsidR="009C1F1D">
        <w:rPr>
          <w:rFonts w:cs="Arial"/>
          <w:b/>
          <w:szCs w:val="20"/>
        </w:rPr>
        <w:t xml:space="preserve">avgusta </w:t>
      </w:r>
      <w:r w:rsidR="009C1F1D" w:rsidRPr="007A2FE0">
        <w:rPr>
          <w:rFonts w:cs="Arial"/>
          <w:b/>
          <w:szCs w:val="20"/>
        </w:rPr>
        <w:t>2021</w:t>
      </w:r>
      <w:r w:rsidR="009C1F1D">
        <w:rPr>
          <w:rFonts w:cs="Arial"/>
          <w:b/>
          <w:szCs w:val="20"/>
        </w:rPr>
        <w:t xml:space="preserve">, </w:t>
      </w:r>
      <w:r w:rsidR="009C1F1D" w:rsidRPr="00172C9C">
        <w:rPr>
          <w:rFonts w:cs="Arial"/>
          <w:b/>
          <w:szCs w:val="20"/>
        </w:rPr>
        <w:t>vzporedno s pripravo nabora gradbenih protipoplavnih ukrepov NZPO SII</w:t>
      </w:r>
      <w:r w:rsidR="009C1F1D">
        <w:rPr>
          <w:rFonts w:cs="Arial"/>
          <w:bCs/>
          <w:szCs w:val="20"/>
        </w:rPr>
        <w:t xml:space="preserve">, </w:t>
      </w:r>
      <w:r w:rsidR="009C1F1D" w:rsidRPr="00270827">
        <w:rPr>
          <w:rFonts w:cs="Arial"/>
          <w:bCs/>
          <w:szCs w:val="20"/>
        </w:rPr>
        <w:t xml:space="preserve">ki je bil sprejet šele 30. 3. 2023 </w:t>
      </w:r>
      <w:r w:rsidR="009C1F1D">
        <w:rPr>
          <w:rFonts w:cs="Arial"/>
          <w:bCs/>
          <w:szCs w:val="20"/>
        </w:rPr>
        <w:t xml:space="preserve">in </w:t>
      </w:r>
      <w:r w:rsidR="009C1F1D">
        <w:rPr>
          <w:rFonts w:cs="Arial"/>
          <w:b/>
          <w:szCs w:val="20"/>
        </w:rPr>
        <w:t xml:space="preserve">deloma v času, ko še </w:t>
      </w:r>
      <w:r w:rsidR="009C1F1D" w:rsidRPr="00204938">
        <w:rPr>
          <w:rFonts w:cs="Arial"/>
          <w:b/>
          <w:szCs w:val="20"/>
        </w:rPr>
        <w:t>NOO ni bil  sprejet</w:t>
      </w:r>
      <w:r w:rsidR="009C1F1D">
        <w:rPr>
          <w:rFonts w:cs="Arial"/>
          <w:b/>
          <w:szCs w:val="20"/>
        </w:rPr>
        <w:t xml:space="preserve"> </w:t>
      </w:r>
      <w:r w:rsidR="009C1F1D" w:rsidRPr="00213096">
        <w:rPr>
          <w:rFonts w:cs="Arial"/>
          <w:bCs/>
          <w:szCs w:val="20"/>
        </w:rPr>
        <w:t>(28. 4. 2021)</w:t>
      </w:r>
      <w:r w:rsidR="009C1F1D" w:rsidRPr="00204938">
        <w:rPr>
          <w:rFonts w:cs="Arial"/>
          <w:b/>
          <w:szCs w:val="20"/>
        </w:rPr>
        <w:t xml:space="preserve"> in še ni</w:t>
      </w:r>
      <w:r w:rsidR="009C1F1D">
        <w:rPr>
          <w:rFonts w:cs="Arial"/>
          <w:b/>
          <w:szCs w:val="20"/>
        </w:rPr>
        <w:t xml:space="preserve"> bil odobren z izvedbenim sklepom</w:t>
      </w:r>
      <w:r w:rsidR="009C1F1D" w:rsidRPr="00204938">
        <w:rPr>
          <w:rFonts w:cs="Arial"/>
          <w:b/>
          <w:szCs w:val="20"/>
        </w:rPr>
        <w:t xml:space="preserve"> </w:t>
      </w:r>
      <w:r w:rsidR="009C1F1D" w:rsidRPr="00D2226A">
        <w:rPr>
          <w:rFonts w:cs="Arial"/>
          <w:bCs/>
          <w:szCs w:val="20"/>
        </w:rPr>
        <w:t>(</w:t>
      </w:r>
      <w:r w:rsidR="009C1F1D">
        <w:rPr>
          <w:rFonts w:cs="Arial"/>
          <w:bCs/>
          <w:szCs w:val="20"/>
        </w:rPr>
        <w:t xml:space="preserve">12. 7. </w:t>
      </w:r>
      <w:r w:rsidR="009C1F1D" w:rsidRPr="00D2226A">
        <w:rPr>
          <w:rFonts w:cs="Arial"/>
          <w:bCs/>
          <w:szCs w:val="20"/>
        </w:rPr>
        <w:t>2021)</w:t>
      </w:r>
      <w:r w:rsidR="009C1F1D">
        <w:rPr>
          <w:rFonts w:cs="Arial"/>
          <w:bCs/>
          <w:szCs w:val="20"/>
        </w:rPr>
        <w:t>.</w:t>
      </w:r>
      <w:r w:rsidR="008901CF">
        <w:rPr>
          <w:rFonts w:cs="Arial"/>
          <w:bCs/>
          <w:szCs w:val="20"/>
        </w:rPr>
        <w:t xml:space="preserve"> </w:t>
      </w:r>
      <w:r w:rsidR="008901CF" w:rsidRPr="008901CF">
        <w:rPr>
          <w:rFonts w:cs="Arial"/>
          <w:b/>
          <w:szCs w:val="20"/>
        </w:rPr>
        <w:t>Sam opis postopka  nabora projektov NOO, s kriteriji  je pripravil bivši direktor DRSV.</w:t>
      </w:r>
    </w:p>
    <w:p w14:paraId="70C28577" w14:textId="77777777" w:rsidR="009C1F1D" w:rsidRPr="00D90D65" w:rsidRDefault="009C1F1D" w:rsidP="009C1F1D">
      <w:pPr>
        <w:spacing w:line="276" w:lineRule="auto"/>
        <w:jc w:val="both"/>
        <w:rPr>
          <w:rFonts w:cs="Arial"/>
          <w:b/>
          <w:iCs/>
          <w:szCs w:val="20"/>
        </w:rPr>
      </w:pPr>
    </w:p>
    <w:p w14:paraId="71870A42" w14:textId="2EAA5F6F" w:rsidR="009C1F1D" w:rsidRDefault="00F33522" w:rsidP="009C1F1D">
      <w:pPr>
        <w:spacing w:line="276" w:lineRule="auto"/>
        <w:jc w:val="both"/>
        <w:rPr>
          <w:rFonts w:cs="Arial"/>
          <w:bCs/>
          <w:i/>
          <w:iCs/>
          <w:szCs w:val="20"/>
        </w:rPr>
      </w:pPr>
      <w:r>
        <w:rPr>
          <w:rFonts w:cs="Arial"/>
          <w:bCs/>
          <w:szCs w:val="20"/>
        </w:rPr>
        <w:t xml:space="preserve">Kot je razvidno iz dokumentacije so </w:t>
      </w:r>
      <w:proofErr w:type="spellStart"/>
      <w:r w:rsidR="009C1F1D" w:rsidRPr="00D2226A">
        <w:rPr>
          <w:rFonts w:cs="Arial"/>
          <w:bCs/>
          <w:szCs w:val="20"/>
        </w:rPr>
        <w:t>SO</w:t>
      </w:r>
      <w:proofErr w:type="spellEnd"/>
      <w:r>
        <w:rPr>
          <w:rFonts w:cs="Arial"/>
          <w:bCs/>
          <w:szCs w:val="20"/>
        </w:rPr>
        <w:t xml:space="preserve"> </w:t>
      </w:r>
      <w:r w:rsidR="009C1F1D" w:rsidRPr="00D2226A">
        <w:rPr>
          <w:rFonts w:cs="Arial"/>
          <w:bCs/>
          <w:szCs w:val="20"/>
        </w:rPr>
        <w:t xml:space="preserve">iz nabora </w:t>
      </w:r>
      <w:r w:rsidR="009C1F1D">
        <w:rPr>
          <w:rFonts w:cs="Arial"/>
          <w:bCs/>
          <w:szCs w:val="20"/>
        </w:rPr>
        <w:t xml:space="preserve">gradbenih protipoplavnih ukrepov iz njihovega območja </w:t>
      </w:r>
      <w:r w:rsidR="00EA18CA">
        <w:rPr>
          <w:rFonts w:cs="Arial"/>
          <w:bCs/>
          <w:szCs w:val="20"/>
        </w:rPr>
        <w:t xml:space="preserve"> predvsem </w:t>
      </w:r>
      <w:r w:rsidR="009C1F1D" w:rsidRPr="0057179F">
        <w:rPr>
          <w:rFonts w:cs="Arial"/>
          <w:bCs/>
          <w:szCs w:val="20"/>
        </w:rPr>
        <w:t>na podlagi kriterijev (projekt se nahaja na OPVP ali z vplivom na OPVP, veljavni prostorski akt</w:t>
      </w:r>
      <w:r w:rsidR="00A12D90">
        <w:rPr>
          <w:rFonts w:cs="Arial"/>
          <w:bCs/>
          <w:szCs w:val="20"/>
        </w:rPr>
        <w:t xml:space="preserve"> – umestitev v prostor</w:t>
      </w:r>
      <w:r w:rsidR="009C1F1D" w:rsidRPr="0057179F">
        <w:rPr>
          <w:rFonts w:cs="Arial"/>
          <w:bCs/>
          <w:szCs w:val="20"/>
        </w:rPr>
        <w:t>, izvedljivost projekta</w:t>
      </w:r>
      <w:r w:rsidR="009C1F1D">
        <w:rPr>
          <w:rFonts w:cs="Arial"/>
          <w:bCs/>
          <w:szCs w:val="20"/>
        </w:rPr>
        <w:t>)</w:t>
      </w:r>
      <w:r w:rsidR="00E13AF6">
        <w:rPr>
          <w:rFonts w:cs="Arial"/>
          <w:bCs/>
          <w:szCs w:val="20"/>
        </w:rPr>
        <w:t xml:space="preserve">, </w:t>
      </w:r>
      <w:r w:rsidR="009C1F1D" w:rsidRPr="0057179F">
        <w:rPr>
          <w:rFonts w:cs="Arial"/>
          <w:bCs/>
          <w:szCs w:val="20"/>
        </w:rPr>
        <w:t xml:space="preserve"> </w:t>
      </w:r>
      <w:r w:rsidR="009129C5">
        <w:rPr>
          <w:rFonts w:cs="Arial"/>
          <w:bCs/>
          <w:szCs w:val="20"/>
        </w:rPr>
        <w:t>podali</w:t>
      </w:r>
      <w:r w:rsidR="009C1F1D">
        <w:rPr>
          <w:rFonts w:cs="Arial"/>
          <w:bCs/>
          <w:szCs w:val="20"/>
        </w:rPr>
        <w:t xml:space="preserve">  </w:t>
      </w:r>
      <w:r w:rsidR="00270827">
        <w:rPr>
          <w:rFonts w:cs="Arial"/>
          <w:bCs/>
          <w:szCs w:val="20"/>
        </w:rPr>
        <w:t xml:space="preserve">nabor </w:t>
      </w:r>
      <w:r w:rsidR="009C1F1D" w:rsidRPr="00D2226A">
        <w:rPr>
          <w:rFonts w:cs="Arial"/>
          <w:bCs/>
          <w:szCs w:val="20"/>
        </w:rPr>
        <w:t>projekt</w:t>
      </w:r>
      <w:r w:rsidR="00270827">
        <w:rPr>
          <w:rFonts w:cs="Arial"/>
          <w:bCs/>
          <w:szCs w:val="20"/>
        </w:rPr>
        <w:t>ov</w:t>
      </w:r>
      <w:r w:rsidR="009C1F1D">
        <w:rPr>
          <w:rFonts w:cs="Arial"/>
          <w:bCs/>
          <w:szCs w:val="20"/>
        </w:rPr>
        <w:t xml:space="preserve"> za NOO, ki jih je koordinatorka DRSV  združila v tabelo Skupnega nabora projektov NOO. </w:t>
      </w:r>
      <w:r w:rsidR="009C1F1D" w:rsidRPr="00D2226A">
        <w:rPr>
          <w:rFonts w:cs="Arial"/>
          <w:b/>
          <w:color w:val="FF0000"/>
          <w:szCs w:val="20"/>
        </w:rPr>
        <w:t xml:space="preserve"> </w:t>
      </w:r>
      <w:bookmarkStart w:id="17" w:name="_Hlk135902509"/>
      <w:r w:rsidR="009C1F1D" w:rsidRPr="002176B7">
        <w:rPr>
          <w:rFonts w:cs="Arial"/>
          <w:bCs/>
          <w:i/>
          <w:iCs/>
          <w:szCs w:val="20"/>
        </w:rPr>
        <w:t>Po pojasnila koordinatorke DRSV</w:t>
      </w:r>
      <w:r w:rsidR="009C1F1D">
        <w:rPr>
          <w:rFonts w:cs="Arial"/>
          <w:bCs/>
          <w:i/>
          <w:iCs/>
          <w:szCs w:val="20"/>
        </w:rPr>
        <w:t>, z dne   24. 5. 2023</w:t>
      </w:r>
      <w:r w:rsidR="009C1F1D" w:rsidRPr="002176B7">
        <w:rPr>
          <w:rFonts w:cs="Arial"/>
          <w:bCs/>
          <w:i/>
          <w:iCs/>
          <w:szCs w:val="20"/>
        </w:rPr>
        <w:t>,</w:t>
      </w:r>
      <w:r w:rsidR="009C1F1D">
        <w:rPr>
          <w:rFonts w:cs="Arial"/>
          <w:bCs/>
          <w:i/>
          <w:iCs/>
          <w:szCs w:val="20"/>
        </w:rPr>
        <w:t xml:space="preserve"> se je tabela  v nadaljevanju še dopolnjevala oziroma spreminjala, z vnosi stanja (datumi podpisa sporazumov). </w:t>
      </w:r>
    </w:p>
    <w:p w14:paraId="64A172B2" w14:textId="77777777" w:rsidR="009C1F1D" w:rsidRDefault="009C1F1D" w:rsidP="009C1F1D">
      <w:pPr>
        <w:spacing w:line="276" w:lineRule="auto"/>
        <w:jc w:val="both"/>
        <w:rPr>
          <w:rFonts w:cs="Arial"/>
          <w:bCs/>
          <w:i/>
          <w:iCs/>
          <w:szCs w:val="20"/>
        </w:rPr>
      </w:pPr>
    </w:p>
    <w:p w14:paraId="1B88314B" w14:textId="59521EEA" w:rsidR="009C1F1D" w:rsidRPr="007055B2" w:rsidRDefault="009C1F1D" w:rsidP="007055B2">
      <w:pPr>
        <w:spacing w:line="276" w:lineRule="auto"/>
        <w:jc w:val="both"/>
        <w:rPr>
          <w:rFonts w:cs="Arial"/>
          <w:szCs w:val="20"/>
        </w:rPr>
      </w:pPr>
      <w:r>
        <w:rPr>
          <w:rFonts w:cs="Arial"/>
          <w:szCs w:val="20"/>
        </w:rPr>
        <w:t>Dne 10. 8. 2021 je vodja SO Spodnja Sava  zaprosila koordinatorko DRSV</w:t>
      </w:r>
      <w:r w:rsidRPr="001A064A">
        <w:rPr>
          <w:rFonts w:cs="Arial"/>
          <w:i/>
          <w:iCs/>
          <w:szCs w:val="20"/>
        </w:rPr>
        <w:t>, za pojasnilo glede kriterija v sklopu NOO – ukrep se nahaja ali ima vpliv na OPVP. Kako bo potrebno pojasni</w:t>
      </w:r>
      <w:r>
        <w:rPr>
          <w:rFonts w:cs="Arial"/>
          <w:i/>
          <w:iCs/>
          <w:szCs w:val="20"/>
        </w:rPr>
        <w:t>t</w:t>
      </w:r>
      <w:r w:rsidRPr="001A064A">
        <w:rPr>
          <w:rFonts w:cs="Arial"/>
          <w:i/>
          <w:iCs/>
          <w:szCs w:val="20"/>
        </w:rPr>
        <w:t>i vpliv na OPVP – računsko ali zgolj vsebinsko.</w:t>
      </w:r>
      <w:r>
        <w:rPr>
          <w:rFonts w:cs="Arial"/>
          <w:szCs w:val="20"/>
        </w:rPr>
        <w:t xml:space="preserve"> Odgovora ni bilo predloženega</w:t>
      </w:r>
      <w:r w:rsidRPr="001A064A">
        <w:rPr>
          <w:rFonts w:cs="Arial"/>
          <w:szCs w:val="20"/>
        </w:rPr>
        <w:t>. Koordinatorka</w:t>
      </w:r>
      <w:r>
        <w:rPr>
          <w:rFonts w:cs="Arial"/>
          <w:szCs w:val="20"/>
        </w:rPr>
        <w:t xml:space="preserve"> DRSV,</w:t>
      </w:r>
      <w:r w:rsidRPr="001A064A">
        <w:rPr>
          <w:rFonts w:cs="Arial"/>
          <w:szCs w:val="20"/>
        </w:rPr>
        <w:t xml:space="preserve"> je dne 24. 5. 2023 pojasnila</w:t>
      </w:r>
      <w:r>
        <w:rPr>
          <w:rFonts w:cs="Arial"/>
          <w:szCs w:val="20"/>
        </w:rPr>
        <w:t>,</w:t>
      </w:r>
      <w:r w:rsidRPr="002C7701">
        <w:rPr>
          <w:rFonts w:cs="Arial"/>
          <w:i/>
          <w:iCs/>
          <w:szCs w:val="20"/>
        </w:rPr>
        <w:t xml:space="preserve"> </w:t>
      </w:r>
      <w:r>
        <w:rPr>
          <w:rFonts w:cs="Arial"/>
          <w:i/>
          <w:iCs/>
          <w:szCs w:val="20"/>
        </w:rPr>
        <w:t>»</w:t>
      </w:r>
      <w:r w:rsidRPr="002C7701">
        <w:rPr>
          <w:rFonts w:cs="Arial"/>
          <w:i/>
          <w:iCs/>
          <w:szCs w:val="20"/>
        </w:rPr>
        <w:t>da odgovora nima oziroma ga ni posredovala</w:t>
      </w:r>
      <w:r>
        <w:rPr>
          <w:rFonts w:cs="Arial"/>
          <w:i/>
          <w:iCs/>
          <w:szCs w:val="20"/>
        </w:rPr>
        <w:t xml:space="preserve">. </w:t>
      </w:r>
      <w:r w:rsidRPr="002C7701">
        <w:rPr>
          <w:rFonts w:cs="Arial"/>
          <w:i/>
          <w:iCs/>
          <w:szCs w:val="20"/>
        </w:rPr>
        <w:t xml:space="preserve">Pojasnila je tudi, da </w:t>
      </w:r>
      <w:r w:rsidRPr="002C7701">
        <w:rPr>
          <w:rFonts w:cs="Arial"/>
          <w:i/>
          <w:iCs/>
          <w:szCs w:val="20"/>
        </w:rPr>
        <w:lastRenderedPageBreak/>
        <w:t xml:space="preserve">imajo vsi posegi v prispevnem območju vodotoka lahko vpliv </w:t>
      </w:r>
      <w:proofErr w:type="spellStart"/>
      <w:r w:rsidRPr="002C7701">
        <w:rPr>
          <w:rFonts w:cs="Arial"/>
          <w:i/>
          <w:iCs/>
          <w:szCs w:val="20"/>
        </w:rPr>
        <w:t>dolvodno</w:t>
      </w:r>
      <w:proofErr w:type="spellEnd"/>
      <w:r w:rsidRPr="002C7701">
        <w:rPr>
          <w:rFonts w:cs="Arial"/>
          <w:i/>
          <w:iCs/>
          <w:szCs w:val="20"/>
        </w:rPr>
        <w:t xml:space="preserve"> (pozitiven ali negativen). V procesu načrtovanja pa se lahko vplivi preverijo, izračunajo in dokažejo.</w:t>
      </w:r>
      <w:r>
        <w:rPr>
          <w:rFonts w:cs="Arial"/>
          <w:i/>
          <w:iCs/>
          <w:szCs w:val="20"/>
        </w:rPr>
        <w:t>«</w:t>
      </w:r>
      <w:r w:rsidRPr="002C7701">
        <w:rPr>
          <w:rFonts w:cs="Arial"/>
          <w:i/>
          <w:iCs/>
          <w:szCs w:val="20"/>
        </w:rPr>
        <w:t xml:space="preserve"> </w:t>
      </w:r>
      <w:r>
        <w:rPr>
          <w:rFonts w:cs="Arial"/>
          <w:i/>
          <w:iCs/>
          <w:szCs w:val="20"/>
        </w:rPr>
        <w:t xml:space="preserve"> </w:t>
      </w:r>
      <w:r>
        <w:rPr>
          <w:rFonts w:cs="Arial"/>
          <w:szCs w:val="20"/>
        </w:rPr>
        <w:t>Iz elektronskega sporočila vodje SO (18. 4. 2023) je razvidno, da o dokazovanju vpliva na OPVP niso bila podana nobena navodila niti odgovor, kako naj bi se to dokazovalo.</w:t>
      </w:r>
    </w:p>
    <w:p w14:paraId="26DE87AD" w14:textId="77777777" w:rsidR="002310F2" w:rsidRDefault="002310F2" w:rsidP="009C1F1D">
      <w:pPr>
        <w:jc w:val="both"/>
        <w:rPr>
          <w:rFonts w:cs="Arial"/>
          <w:bCs/>
          <w:i/>
          <w:iCs/>
          <w:szCs w:val="20"/>
        </w:rPr>
      </w:pPr>
    </w:p>
    <w:p w14:paraId="52D7BFAB" w14:textId="12E2EE59" w:rsidR="009C1F1D" w:rsidRPr="00A2487A" w:rsidRDefault="009C1F1D" w:rsidP="009C1F1D">
      <w:pPr>
        <w:jc w:val="both"/>
        <w:rPr>
          <w:rFonts w:cs="Arial"/>
          <w:bCs/>
          <w:i/>
          <w:iCs/>
          <w:szCs w:val="20"/>
        </w:rPr>
      </w:pPr>
      <w:r w:rsidRPr="00780771">
        <w:rPr>
          <w:rFonts w:cs="Arial"/>
          <w:bCs/>
          <w:szCs w:val="20"/>
        </w:rPr>
        <w:t xml:space="preserve">Tabela </w:t>
      </w:r>
      <w:r w:rsidR="006946FA" w:rsidRPr="00780771">
        <w:rPr>
          <w:rFonts w:cs="Arial"/>
          <w:bCs/>
          <w:szCs w:val="20"/>
        </w:rPr>
        <w:t>S</w:t>
      </w:r>
      <w:r w:rsidRPr="00780771">
        <w:rPr>
          <w:rFonts w:cs="Arial"/>
          <w:bCs/>
          <w:szCs w:val="20"/>
        </w:rPr>
        <w:t>kupn</w:t>
      </w:r>
      <w:r w:rsidR="00AD5EAD" w:rsidRPr="00780771">
        <w:rPr>
          <w:rFonts w:cs="Arial"/>
          <w:bCs/>
          <w:szCs w:val="20"/>
        </w:rPr>
        <w:t>ega n</w:t>
      </w:r>
      <w:r w:rsidRPr="00780771">
        <w:rPr>
          <w:rFonts w:cs="Arial"/>
          <w:bCs/>
          <w:szCs w:val="20"/>
        </w:rPr>
        <w:t>abor</w:t>
      </w:r>
      <w:r w:rsidR="006946FA" w:rsidRPr="00780771">
        <w:rPr>
          <w:rFonts w:cs="Arial"/>
          <w:bCs/>
          <w:szCs w:val="20"/>
        </w:rPr>
        <w:t>a</w:t>
      </w:r>
      <w:r w:rsidRPr="00780771">
        <w:rPr>
          <w:rFonts w:cs="Arial"/>
          <w:bCs/>
          <w:szCs w:val="20"/>
        </w:rPr>
        <w:t xml:space="preserve"> projektov NOO</w:t>
      </w:r>
      <w:r w:rsidR="00D82324" w:rsidRPr="00780771">
        <w:rPr>
          <w:rFonts w:cs="Arial"/>
          <w:bCs/>
          <w:szCs w:val="20"/>
        </w:rPr>
        <w:t xml:space="preserve"> (15. 9. 2021)</w:t>
      </w:r>
      <w:r w:rsidRPr="00780771">
        <w:rPr>
          <w:rFonts w:cs="Arial"/>
          <w:bCs/>
          <w:szCs w:val="20"/>
        </w:rPr>
        <w:t>,  je bila s strani bivšega direktorja</w:t>
      </w:r>
      <w:r w:rsidR="006946FA" w:rsidRPr="00780771">
        <w:rPr>
          <w:rFonts w:cs="Arial"/>
          <w:bCs/>
          <w:szCs w:val="20"/>
        </w:rPr>
        <w:t xml:space="preserve"> DRSV, 15. 9. 2021 </w:t>
      </w:r>
      <w:r w:rsidRPr="00780771">
        <w:rPr>
          <w:rFonts w:cs="Arial"/>
          <w:bCs/>
          <w:szCs w:val="20"/>
        </w:rPr>
        <w:t>po elektronski pošti posredovana vodjem SO v pregled in Vodji sektorja GJS in investicije (pregled objektov, ki  bodo iz vodnega sklada prestavljeni v NOO), pri čemer je navedeno</w:t>
      </w:r>
      <w:r w:rsidRPr="00A2487A">
        <w:rPr>
          <w:rFonts w:cs="Arial"/>
          <w:bCs/>
          <w:i/>
          <w:iCs/>
          <w:szCs w:val="20"/>
        </w:rPr>
        <w:t>: »Še zlasti preverite naslove projektov, občine, vodilne občine, ali se objekt nahaja na območju OPVP ali ima vpliv na OPVP, prostorski akt in vrednosti</w:t>
      </w:r>
      <w:r w:rsidR="006946FA">
        <w:rPr>
          <w:rFonts w:cs="Arial"/>
          <w:bCs/>
          <w:i/>
          <w:iCs/>
          <w:szCs w:val="20"/>
        </w:rPr>
        <w:t xml:space="preserve">, preverite stolpec opombe. </w:t>
      </w:r>
      <w:r w:rsidRPr="00A2487A">
        <w:rPr>
          <w:rFonts w:cs="Arial"/>
          <w:bCs/>
          <w:i/>
          <w:iCs/>
          <w:szCs w:val="20"/>
        </w:rPr>
        <w:t xml:space="preserve"> </w:t>
      </w:r>
      <w:r w:rsidR="00D42AAD">
        <w:rPr>
          <w:rFonts w:cs="Arial"/>
          <w:bCs/>
          <w:i/>
          <w:iCs/>
          <w:szCs w:val="20"/>
        </w:rPr>
        <w:t xml:space="preserve"> </w:t>
      </w:r>
      <w:r w:rsidR="00D42AAD" w:rsidRPr="00A2487A">
        <w:rPr>
          <w:rFonts w:cs="Arial"/>
          <w:bCs/>
          <w:i/>
          <w:iCs/>
          <w:szCs w:val="20"/>
        </w:rPr>
        <w:t xml:space="preserve">Gre za končni pregled tabele pred posredovanjem na MOP.«  </w:t>
      </w:r>
      <w:r w:rsidR="00D42AAD" w:rsidRPr="00D42AAD">
        <w:rPr>
          <w:rFonts w:cs="Arial"/>
          <w:bCs/>
          <w:szCs w:val="20"/>
        </w:rPr>
        <w:t xml:space="preserve">Vodje SO </w:t>
      </w:r>
      <w:proofErr w:type="spellStart"/>
      <w:r w:rsidR="00D42AAD">
        <w:rPr>
          <w:rFonts w:cs="Arial"/>
          <w:bCs/>
          <w:szCs w:val="20"/>
        </w:rPr>
        <w:t>so</w:t>
      </w:r>
      <w:proofErr w:type="spellEnd"/>
      <w:r w:rsidR="00D42AAD">
        <w:rPr>
          <w:rFonts w:cs="Arial"/>
          <w:bCs/>
          <w:szCs w:val="20"/>
        </w:rPr>
        <w:t xml:space="preserve"> </w:t>
      </w:r>
      <w:r w:rsidR="00D42AAD" w:rsidRPr="00D42AAD">
        <w:rPr>
          <w:rFonts w:cs="Arial"/>
          <w:bCs/>
          <w:szCs w:val="20"/>
        </w:rPr>
        <w:t xml:space="preserve">tabelo </w:t>
      </w:r>
      <w:r w:rsidR="006946FA">
        <w:rPr>
          <w:rFonts w:cs="Arial"/>
          <w:bCs/>
          <w:szCs w:val="20"/>
        </w:rPr>
        <w:t>S</w:t>
      </w:r>
      <w:r w:rsidR="00D42AAD">
        <w:rPr>
          <w:rFonts w:cs="Arial"/>
          <w:bCs/>
          <w:szCs w:val="20"/>
        </w:rPr>
        <w:t xml:space="preserve">kupnega nabora projektov </w:t>
      </w:r>
      <w:r w:rsidR="00D42AAD" w:rsidRPr="00D42AAD">
        <w:rPr>
          <w:rFonts w:cs="Arial"/>
          <w:bCs/>
          <w:szCs w:val="20"/>
        </w:rPr>
        <w:t>potrdile pisno oziroma ustno.</w:t>
      </w:r>
      <w:r w:rsidR="00D42AAD">
        <w:rPr>
          <w:rFonts w:cs="Arial"/>
          <w:bCs/>
          <w:i/>
          <w:iCs/>
          <w:szCs w:val="20"/>
        </w:rPr>
        <w:t xml:space="preserve"> </w:t>
      </w:r>
      <w:r w:rsidRPr="00A2487A">
        <w:rPr>
          <w:rFonts w:cs="Arial"/>
          <w:bCs/>
          <w:i/>
          <w:iCs/>
          <w:szCs w:val="20"/>
        </w:rPr>
        <w:t>Po pojasnilu koordinatorke DRSV</w:t>
      </w:r>
      <w:r w:rsidR="00D42AAD">
        <w:rPr>
          <w:rFonts w:cs="Arial"/>
          <w:bCs/>
          <w:i/>
          <w:iCs/>
          <w:szCs w:val="20"/>
        </w:rPr>
        <w:t xml:space="preserve"> 24. 5. 2023 </w:t>
      </w:r>
      <w:r w:rsidRPr="00A2487A">
        <w:rPr>
          <w:rFonts w:cs="Arial"/>
          <w:bCs/>
          <w:i/>
          <w:iCs/>
          <w:szCs w:val="20"/>
        </w:rPr>
        <w:t xml:space="preserve"> je bila ta tabela predstavljena na </w:t>
      </w:r>
      <w:r w:rsidR="00D42AAD">
        <w:rPr>
          <w:rFonts w:cs="Arial"/>
          <w:bCs/>
          <w:i/>
          <w:iCs/>
          <w:szCs w:val="20"/>
        </w:rPr>
        <w:t>MOP</w:t>
      </w:r>
      <w:r w:rsidRPr="00A2487A">
        <w:rPr>
          <w:rFonts w:cs="Arial"/>
          <w:bCs/>
          <w:i/>
          <w:iCs/>
          <w:szCs w:val="20"/>
        </w:rPr>
        <w:t xml:space="preserve"> in se je v nadaljevanj</w:t>
      </w:r>
      <w:r w:rsidR="00D42AAD">
        <w:rPr>
          <w:rFonts w:cs="Arial"/>
          <w:bCs/>
          <w:i/>
          <w:iCs/>
          <w:szCs w:val="20"/>
        </w:rPr>
        <w:t>u</w:t>
      </w:r>
      <w:r w:rsidRPr="00A2487A">
        <w:rPr>
          <w:rFonts w:cs="Arial"/>
          <w:bCs/>
          <w:i/>
          <w:iCs/>
          <w:szCs w:val="20"/>
        </w:rPr>
        <w:t xml:space="preserve"> </w:t>
      </w:r>
      <w:r w:rsidR="00D42AAD">
        <w:rPr>
          <w:rFonts w:cs="Arial"/>
          <w:bCs/>
          <w:i/>
          <w:iCs/>
          <w:szCs w:val="20"/>
        </w:rPr>
        <w:t xml:space="preserve">še </w:t>
      </w:r>
      <w:r w:rsidRPr="00A2487A">
        <w:rPr>
          <w:rFonts w:cs="Arial"/>
          <w:bCs/>
          <w:i/>
          <w:iCs/>
          <w:szCs w:val="20"/>
        </w:rPr>
        <w:t>dopolnjevala</w:t>
      </w:r>
      <w:r w:rsidR="00D42AAD">
        <w:rPr>
          <w:rFonts w:cs="Arial"/>
          <w:bCs/>
          <w:i/>
          <w:iCs/>
          <w:szCs w:val="20"/>
        </w:rPr>
        <w:t xml:space="preserve"> in spreminjala. </w:t>
      </w:r>
    </w:p>
    <w:p w14:paraId="39E0F084" w14:textId="77777777" w:rsidR="009C1F1D" w:rsidRDefault="009C1F1D" w:rsidP="009C1F1D">
      <w:pPr>
        <w:spacing w:line="276" w:lineRule="auto"/>
        <w:jc w:val="both"/>
        <w:rPr>
          <w:rFonts w:cs="Arial"/>
          <w:bCs/>
          <w:iCs/>
          <w:szCs w:val="20"/>
        </w:rPr>
      </w:pPr>
    </w:p>
    <w:p w14:paraId="0577D94A" w14:textId="233CFED8" w:rsidR="009C1F1D" w:rsidRPr="003415BA" w:rsidRDefault="009C1F1D" w:rsidP="009C1F1D">
      <w:pPr>
        <w:spacing w:line="276" w:lineRule="auto"/>
        <w:jc w:val="both"/>
        <w:rPr>
          <w:rFonts w:cs="Arial"/>
          <w:bCs/>
          <w:iCs/>
          <w:szCs w:val="20"/>
        </w:rPr>
      </w:pPr>
      <w:r>
        <w:rPr>
          <w:rFonts w:cs="Arial"/>
          <w:bCs/>
          <w:iCs/>
          <w:szCs w:val="20"/>
        </w:rPr>
        <w:t>S strani centrale DRSV,  so bile predložene različne verzije tabel</w:t>
      </w:r>
      <w:r w:rsidR="0023072D">
        <w:rPr>
          <w:rFonts w:cs="Arial"/>
          <w:bCs/>
          <w:iCs/>
          <w:szCs w:val="20"/>
        </w:rPr>
        <w:t>e</w:t>
      </w:r>
      <w:r w:rsidR="006946FA">
        <w:rPr>
          <w:rFonts w:cs="Arial"/>
          <w:bCs/>
          <w:iCs/>
          <w:szCs w:val="20"/>
        </w:rPr>
        <w:t>, tabel</w:t>
      </w:r>
      <w:r w:rsidR="003415BA">
        <w:rPr>
          <w:rFonts w:cs="Arial"/>
          <w:bCs/>
          <w:iCs/>
          <w:szCs w:val="20"/>
        </w:rPr>
        <w:t>i</w:t>
      </w:r>
      <w:r w:rsidR="006946FA">
        <w:rPr>
          <w:rFonts w:cs="Arial"/>
          <w:bCs/>
          <w:iCs/>
          <w:szCs w:val="20"/>
        </w:rPr>
        <w:t xml:space="preserve"> </w:t>
      </w:r>
      <w:r>
        <w:rPr>
          <w:rFonts w:cs="Arial"/>
          <w:bCs/>
          <w:iCs/>
          <w:szCs w:val="20"/>
        </w:rPr>
        <w:t xml:space="preserve"> </w:t>
      </w:r>
      <w:r w:rsidR="006946FA">
        <w:rPr>
          <w:rFonts w:cs="Arial"/>
          <w:bCs/>
          <w:iCs/>
          <w:szCs w:val="20"/>
        </w:rPr>
        <w:t>S</w:t>
      </w:r>
      <w:r>
        <w:rPr>
          <w:rFonts w:cs="Arial"/>
          <w:bCs/>
          <w:iCs/>
          <w:szCs w:val="20"/>
        </w:rPr>
        <w:t>kupnega nabora projektov NOO</w:t>
      </w:r>
      <w:r w:rsidR="006946FA">
        <w:rPr>
          <w:rFonts w:cs="Arial"/>
          <w:bCs/>
          <w:iCs/>
          <w:szCs w:val="20"/>
        </w:rPr>
        <w:t xml:space="preserve">, </w:t>
      </w:r>
      <w:r w:rsidRPr="00544CDD">
        <w:rPr>
          <w:rFonts w:cs="Arial"/>
          <w:b/>
          <w:iCs/>
          <w:szCs w:val="20"/>
        </w:rPr>
        <w:t xml:space="preserve"> </w:t>
      </w:r>
      <w:r w:rsidRPr="000A0005">
        <w:rPr>
          <w:rFonts w:cs="Arial"/>
          <w:bCs/>
          <w:iCs/>
          <w:szCs w:val="20"/>
        </w:rPr>
        <w:t>z dne 15. 9. 2021</w:t>
      </w:r>
      <w:r>
        <w:rPr>
          <w:rFonts w:cs="Arial"/>
          <w:bCs/>
          <w:iCs/>
          <w:szCs w:val="20"/>
        </w:rPr>
        <w:t xml:space="preserve"> (52 projektov, 62 podprojektov), </w:t>
      </w:r>
      <w:r w:rsidR="000D7C65">
        <w:rPr>
          <w:rFonts w:cs="Arial"/>
          <w:bCs/>
          <w:iCs/>
          <w:szCs w:val="20"/>
        </w:rPr>
        <w:t xml:space="preserve"> </w:t>
      </w:r>
      <w:r w:rsidRPr="000A0005">
        <w:rPr>
          <w:rFonts w:cs="Arial"/>
          <w:bCs/>
          <w:iCs/>
          <w:szCs w:val="20"/>
        </w:rPr>
        <w:t>tabela, z dne 8. 11. 2021</w:t>
      </w:r>
      <w:r w:rsidR="000A0005">
        <w:rPr>
          <w:rFonts w:cs="Arial"/>
          <w:b/>
          <w:iCs/>
          <w:szCs w:val="20"/>
        </w:rPr>
        <w:t xml:space="preserve">       </w:t>
      </w:r>
      <w:r>
        <w:rPr>
          <w:rFonts w:cs="Arial"/>
          <w:bCs/>
          <w:iCs/>
          <w:szCs w:val="20"/>
        </w:rPr>
        <w:t>(v kateri je bil dodan projekt občine Logatec</w:t>
      </w:r>
      <w:r w:rsidR="00AF462A">
        <w:rPr>
          <w:rFonts w:cs="Arial"/>
          <w:bCs/>
          <w:iCs/>
          <w:szCs w:val="20"/>
        </w:rPr>
        <w:t xml:space="preserve"> in določene opombe</w:t>
      </w:r>
      <w:r>
        <w:rPr>
          <w:rFonts w:cs="Arial"/>
          <w:bCs/>
          <w:iCs/>
          <w:szCs w:val="20"/>
        </w:rPr>
        <w:t>)</w:t>
      </w:r>
      <w:r w:rsidR="003415BA">
        <w:rPr>
          <w:rFonts w:cs="Arial"/>
          <w:bCs/>
          <w:iCs/>
          <w:szCs w:val="20"/>
        </w:rPr>
        <w:t xml:space="preserve">  (v nadaljnjem besedilu: tabela nabora projektov NOO</w:t>
      </w:r>
      <w:r w:rsidR="0023072D">
        <w:rPr>
          <w:rFonts w:cs="Arial"/>
          <w:bCs/>
          <w:iCs/>
          <w:szCs w:val="20"/>
        </w:rPr>
        <w:t>)</w:t>
      </w:r>
      <w:r w:rsidR="004904F4">
        <w:rPr>
          <w:rFonts w:cs="Arial"/>
          <w:bCs/>
          <w:iCs/>
          <w:szCs w:val="20"/>
        </w:rPr>
        <w:t xml:space="preserve"> </w:t>
      </w:r>
      <w:r w:rsidR="00270827">
        <w:rPr>
          <w:rFonts w:cs="Arial"/>
          <w:bCs/>
          <w:iCs/>
          <w:szCs w:val="20"/>
        </w:rPr>
        <w:t xml:space="preserve"> </w:t>
      </w:r>
      <w:r>
        <w:rPr>
          <w:rFonts w:cs="Arial"/>
          <w:bCs/>
          <w:iCs/>
          <w:szCs w:val="20"/>
        </w:rPr>
        <w:t xml:space="preserve">ter </w:t>
      </w:r>
      <w:r w:rsidR="000D7C65">
        <w:rPr>
          <w:rFonts w:cs="Arial"/>
          <w:bCs/>
          <w:iCs/>
          <w:szCs w:val="20"/>
        </w:rPr>
        <w:t>»</w:t>
      </w:r>
      <w:r>
        <w:rPr>
          <w:rFonts w:cs="Arial"/>
          <w:bCs/>
          <w:iCs/>
          <w:szCs w:val="20"/>
        </w:rPr>
        <w:t>NOO tabela 109 ukrepov</w:t>
      </w:r>
      <w:r w:rsidR="004B53DA">
        <w:rPr>
          <w:rFonts w:cs="Arial"/>
          <w:bCs/>
          <w:iCs/>
          <w:szCs w:val="20"/>
        </w:rPr>
        <w:t xml:space="preserve"> </w:t>
      </w:r>
      <w:r>
        <w:rPr>
          <w:rFonts w:cs="Arial"/>
          <w:bCs/>
          <w:iCs/>
          <w:szCs w:val="20"/>
        </w:rPr>
        <w:t>(v nadalj</w:t>
      </w:r>
      <w:r w:rsidR="003415BA">
        <w:rPr>
          <w:rFonts w:cs="Arial"/>
          <w:bCs/>
          <w:iCs/>
          <w:szCs w:val="20"/>
        </w:rPr>
        <w:t>njem besedilu</w:t>
      </w:r>
      <w:r>
        <w:rPr>
          <w:rFonts w:cs="Arial"/>
          <w:bCs/>
          <w:iCs/>
          <w:szCs w:val="20"/>
        </w:rPr>
        <w:t xml:space="preserve">: tabela </w:t>
      </w:r>
      <w:r w:rsidR="00270827">
        <w:rPr>
          <w:rFonts w:cs="Arial"/>
          <w:bCs/>
          <w:iCs/>
          <w:szCs w:val="20"/>
        </w:rPr>
        <w:t>potencialnih projektov</w:t>
      </w:r>
      <w:r w:rsidR="004B53DA">
        <w:rPr>
          <w:rFonts w:cs="Arial"/>
          <w:bCs/>
          <w:iCs/>
          <w:szCs w:val="20"/>
        </w:rPr>
        <w:t xml:space="preserve"> NOO</w:t>
      </w:r>
      <w:r>
        <w:rPr>
          <w:rFonts w:cs="Arial"/>
          <w:bCs/>
          <w:iCs/>
          <w:szCs w:val="20"/>
        </w:rPr>
        <w:t>), v kateri so bili navedeni datumi sklenitve sporazumov in razlogi za izločitev</w:t>
      </w:r>
      <w:r w:rsidR="00745B57">
        <w:rPr>
          <w:rFonts w:cs="Arial"/>
          <w:bCs/>
          <w:iCs/>
          <w:szCs w:val="20"/>
        </w:rPr>
        <w:t xml:space="preserve"> oziroma ne sklenitev sporazumov.</w:t>
      </w:r>
      <w:r>
        <w:rPr>
          <w:rFonts w:cs="Arial"/>
          <w:bCs/>
          <w:iCs/>
          <w:szCs w:val="20"/>
        </w:rPr>
        <w:t xml:space="preserve">   Po pojasnilu koordinatorke DRSV, z dne   24. 5. 2023 </w:t>
      </w:r>
      <w:r w:rsidRPr="001F177D">
        <w:rPr>
          <w:rFonts w:cs="Arial"/>
          <w:bCs/>
          <w:i/>
          <w:szCs w:val="20"/>
        </w:rPr>
        <w:t xml:space="preserve">gre pri slednji, za osnovno tabelo, ki jo  DRSV imel za vodenje stanja na projektih, popravke oziroma </w:t>
      </w:r>
      <w:r w:rsidRPr="00270827">
        <w:rPr>
          <w:rFonts w:cs="Arial"/>
          <w:bCs/>
          <w:i/>
          <w:szCs w:val="20"/>
        </w:rPr>
        <w:t>informacije</w:t>
      </w:r>
      <w:r w:rsidR="00270827">
        <w:rPr>
          <w:rFonts w:cs="Arial"/>
          <w:bCs/>
          <w:i/>
          <w:szCs w:val="20"/>
        </w:rPr>
        <w:t>.</w:t>
      </w:r>
      <w:r w:rsidRPr="00270827">
        <w:rPr>
          <w:rFonts w:cs="Arial"/>
          <w:bCs/>
          <w:i/>
          <w:szCs w:val="20"/>
        </w:rPr>
        <w:t xml:space="preserve"> </w:t>
      </w:r>
    </w:p>
    <w:p w14:paraId="61D79D7C" w14:textId="77777777" w:rsidR="009C1F1D" w:rsidRPr="00B72EA4" w:rsidRDefault="009C1F1D" w:rsidP="009C1F1D"/>
    <w:p w14:paraId="3F339AEE" w14:textId="77777777" w:rsidR="00510DDC" w:rsidRDefault="00377AA0" w:rsidP="00377AA0">
      <w:pPr>
        <w:jc w:val="both"/>
        <w:rPr>
          <w:rFonts w:cs="Arial"/>
          <w:bCs/>
          <w:szCs w:val="20"/>
        </w:rPr>
      </w:pPr>
      <w:r>
        <w:rPr>
          <w:rFonts w:cs="Arial"/>
          <w:bCs/>
          <w:szCs w:val="20"/>
        </w:rPr>
        <w:t xml:space="preserve">Kot je razvidno iz elektronskega sporočila koordinatorke DRSV vodjem SO, dne 8. 10. 2021,  je bil dne </w:t>
      </w:r>
      <w:r w:rsidRPr="00874C74">
        <w:rPr>
          <w:rFonts w:cs="Arial"/>
          <w:b/>
          <w:szCs w:val="20"/>
        </w:rPr>
        <w:t>7. 10. 2021</w:t>
      </w:r>
      <w:r>
        <w:rPr>
          <w:rFonts w:cs="Arial"/>
          <w:b/>
          <w:szCs w:val="20"/>
        </w:rPr>
        <w:t xml:space="preserve"> sestanek pri državni sekretarki, </w:t>
      </w:r>
      <w:r w:rsidRPr="00780771">
        <w:rPr>
          <w:rFonts w:cs="Arial"/>
          <w:b/>
          <w:i/>
          <w:iCs/>
          <w:szCs w:val="20"/>
        </w:rPr>
        <w:t xml:space="preserve">kjer je bil predstavljen nabor projektov </w:t>
      </w:r>
      <w:r w:rsidRPr="00B8340E">
        <w:rPr>
          <w:rFonts w:cs="Arial"/>
          <w:bCs/>
          <w:i/>
          <w:iCs/>
          <w:szCs w:val="20"/>
        </w:rPr>
        <w:t>uvrščenih v NOO</w:t>
      </w:r>
      <w:r w:rsidR="000B30B3">
        <w:rPr>
          <w:rFonts w:cs="Arial"/>
          <w:bCs/>
          <w:i/>
          <w:iCs/>
          <w:szCs w:val="20"/>
        </w:rPr>
        <w:t xml:space="preserve">.  </w:t>
      </w:r>
      <w:r>
        <w:rPr>
          <w:rFonts w:cs="Arial"/>
          <w:bCs/>
          <w:szCs w:val="20"/>
        </w:rPr>
        <w:t xml:space="preserve">V sporočilu je bilo tudi navedeno: </w:t>
      </w:r>
      <w:r w:rsidRPr="00377AA0">
        <w:rPr>
          <w:rFonts w:cs="Arial"/>
          <w:bCs/>
          <w:i/>
          <w:iCs/>
          <w:szCs w:val="20"/>
        </w:rPr>
        <w:t xml:space="preserve">»V nadaljevanju pričakujemo potrditev s strani MOP, potem pa se bomo dogovorili glede kontaktiranja z občinami.« </w:t>
      </w:r>
      <w:r>
        <w:rPr>
          <w:rFonts w:cs="Arial"/>
          <w:bCs/>
          <w:szCs w:val="20"/>
        </w:rPr>
        <w:t xml:space="preserve">  </w:t>
      </w:r>
      <w:r w:rsidR="005D35F0">
        <w:rPr>
          <w:rFonts w:cs="Arial"/>
          <w:bCs/>
          <w:szCs w:val="20"/>
        </w:rPr>
        <w:t xml:space="preserve"> </w:t>
      </w:r>
    </w:p>
    <w:p w14:paraId="4C3BA884" w14:textId="77777777" w:rsidR="00510DDC" w:rsidRDefault="00510DDC" w:rsidP="00377AA0">
      <w:pPr>
        <w:jc w:val="both"/>
        <w:rPr>
          <w:rFonts w:cs="Arial"/>
          <w:bCs/>
          <w:szCs w:val="20"/>
        </w:rPr>
      </w:pPr>
    </w:p>
    <w:p w14:paraId="09BC68EF" w14:textId="03E0E60C" w:rsidR="00377AA0" w:rsidRPr="00172C9C" w:rsidRDefault="005D35F0" w:rsidP="00377AA0">
      <w:pPr>
        <w:jc w:val="both"/>
        <w:rPr>
          <w:rFonts w:cs="Arial"/>
          <w:b/>
          <w:bCs/>
          <w:color w:val="222222"/>
          <w:szCs w:val="20"/>
        </w:rPr>
      </w:pPr>
      <w:r w:rsidRPr="004F3CEA">
        <w:rPr>
          <w:rFonts w:cs="Arial"/>
          <w:bCs/>
          <w:szCs w:val="20"/>
        </w:rPr>
        <w:t>Po pojasnilu koordinatorke na DRSV, z dne 19. 5. 2023</w:t>
      </w:r>
      <w:r>
        <w:rPr>
          <w:rFonts w:cs="Arial"/>
          <w:bCs/>
          <w:szCs w:val="20"/>
        </w:rPr>
        <w:t xml:space="preserve">, je bil </w:t>
      </w:r>
      <w:r w:rsidRPr="00780771">
        <w:rPr>
          <w:rFonts w:cs="Arial"/>
          <w:b/>
          <w:szCs w:val="20"/>
        </w:rPr>
        <w:t xml:space="preserve">dne </w:t>
      </w:r>
      <w:r w:rsidRPr="00780771">
        <w:rPr>
          <w:rFonts w:cs="Arial"/>
          <w:b/>
          <w:i/>
          <w:iCs/>
          <w:color w:val="222222"/>
          <w:szCs w:val="20"/>
        </w:rPr>
        <w:t>4. 11. 2021  na kolegiju DS potrjen nabor ukrepov</w:t>
      </w:r>
      <w:r w:rsidRPr="00681E01">
        <w:rPr>
          <w:rFonts w:cs="Arial"/>
          <w:i/>
          <w:iCs/>
          <w:color w:val="222222"/>
          <w:szCs w:val="20"/>
        </w:rPr>
        <w:t>, ki se bodo izvajali v okviru NOO</w:t>
      </w:r>
      <w:r w:rsidR="00B44DBF">
        <w:rPr>
          <w:rFonts w:cs="Arial"/>
          <w:i/>
          <w:iCs/>
          <w:color w:val="222222"/>
          <w:szCs w:val="20"/>
        </w:rPr>
        <w:t xml:space="preserve">, </w:t>
      </w:r>
      <w:r w:rsidR="00B44DBF" w:rsidRPr="00172C9C">
        <w:rPr>
          <w:rFonts w:cs="Arial"/>
          <w:b/>
          <w:bCs/>
          <w:color w:val="222222"/>
          <w:szCs w:val="20"/>
        </w:rPr>
        <w:t>kar pa iz zapisnikov koordinacijske skupine ni razvidno.</w:t>
      </w:r>
    </w:p>
    <w:p w14:paraId="4E6808CA" w14:textId="77777777" w:rsidR="00A87D59" w:rsidRDefault="00A87D59" w:rsidP="00A87D59">
      <w:pPr>
        <w:spacing w:line="276" w:lineRule="auto"/>
        <w:jc w:val="both"/>
        <w:rPr>
          <w:rFonts w:cs="Arial"/>
          <w:b/>
          <w:bCs/>
          <w:szCs w:val="20"/>
        </w:rPr>
      </w:pPr>
    </w:p>
    <w:p w14:paraId="0A436355" w14:textId="0414B17B" w:rsidR="009C1F1D" w:rsidRPr="000A0005" w:rsidRDefault="00804A9C" w:rsidP="009C1F1D">
      <w:pPr>
        <w:spacing w:line="276" w:lineRule="auto"/>
        <w:jc w:val="both"/>
        <w:rPr>
          <w:rFonts w:cs="Arial"/>
          <w:color w:val="FF0000"/>
          <w:szCs w:val="20"/>
        </w:rPr>
      </w:pPr>
      <w:r w:rsidRPr="000A0005">
        <w:rPr>
          <w:rFonts w:cs="Arial"/>
          <w:b/>
          <w:bCs/>
          <w:szCs w:val="20"/>
        </w:rPr>
        <w:t>Ugotovljeno je, da p</w:t>
      </w:r>
      <w:r w:rsidR="00EF5232" w:rsidRPr="000A0005">
        <w:rPr>
          <w:rFonts w:cs="Arial"/>
          <w:b/>
          <w:bCs/>
          <w:szCs w:val="20"/>
        </w:rPr>
        <w:t xml:space="preserve">ri SO Drava in SO Srednja Sava,  v nabor projektov NOO, niso bili vključeni vsi predlogi SO </w:t>
      </w:r>
      <w:r w:rsidR="00EF5232" w:rsidRPr="00DE29D5">
        <w:rPr>
          <w:rFonts w:cs="Arial"/>
          <w:szCs w:val="20"/>
        </w:rPr>
        <w:t>(ni</w:t>
      </w:r>
      <w:r w:rsidR="00565D51" w:rsidRPr="00DE29D5">
        <w:rPr>
          <w:rFonts w:cs="Arial"/>
          <w:szCs w:val="20"/>
        </w:rPr>
        <w:t>sta</w:t>
      </w:r>
      <w:r w:rsidR="00EF5232" w:rsidRPr="00DE29D5">
        <w:rPr>
          <w:rFonts w:cs="Arial"/>
          <w:szCs w:val="20"/>
        </w:rPr>
        <w:t xml:space="preserve"> bil</w:t>
      </w:r>
      <w:r w:rsidR="00565D51" w:rsidRPr="00DE29D5">
        <w:rPr>
          <w:rFonts w:cs="Arial"/>
          <w:szCs w:val="20"/>
        </w:rPr>
        <w:t>a</w:t>
      </w:r>
      <w:r w:rsidR="00EF5232" w:rsidRPr="00DE29D5">
        <w:rPr>
          <w:rFonts w:cs="Arial"/>
          <w:szCs w:val="20"/>
        </w:rPr>
        <w:t xml:space="preserve"> seznanjen</w:t>
      </w:r>
      <w:r w:rsidR="00565D51" w:rsidRPr="00DE29D5">
        <w:rPr>
          <w:rFonts w:cs="Arial"/>
          <w:szCs w:val="20"/>
        </w:rPr>
        <w:t>a</w:t>
      </w:r>
      <w:r w:rsidR="00EF5232" w:rsidRPr="00DE29D5">
        <w:rPr>
          <w:rFonts w:cs="Arial"/>
          <w:szCs w:val="20"/>
        </w:rPr>
        <w:t>, zakaj ne).</w:t>
      </w:r>
      <w:r>
        <w:rPr>
          <w:rFonts w:cs="Arial"/>
          <w:color w:val="FF0000"/>
          <w:szCs w:val="20"/>
        </w:rPr>
        <w:t xml:space="preserve"> </w:t>
      </w:r>
      <w:r w:rsidR="009C1F1D" w:rsidRPr="00D7709B">
        <w:rPr>
          <w:rFonts w:cs="Arial"/>
          <w:szCs w:val="20"/>
        </w:rPr>
        <w:t xml:space="preserve">Iz  tabele </w:t>
      </w:r>
      <w:r w:rsidR="004B53DA" w:rsidRPr="00D7709B">
        <w:rPr>
          <w:rFonts w:cs="Arial"/>
          <w:szCs w:val="20"/>
        </w:rPr>
        <w:t>potencialnih projektov NOO</w:t>
      </w:r>
      <w:r w:rsidR="00EF5232" w:rsidRPr="00D7709B">
        <w:rPr>
          <w:rFonts w:cs="Arial"/>
          <w:szCs w:val="20"/>
        </w:rPr>
        <w:t xml:space="preserve"> je razvidno, </w:t>
      </w:r>
      <w:r w:rsidR="00EF5232" w:rsidRPr="00E53914">
        <w:rPr>
          <w:rFonts w:cs="Arial"/>
          <w:b/>
          <w:bCs/>
          <w:szCs w:val="20"/>
        </w:rPr>
        <w:t xml:space="preserve">da so </w:t>
      </w:r>
      <w:r w:rsidR="00E53914">
        <w:rPr>
          <w:rFonts w:cs="Arial"/>
          <w:b/>
          <w:bCs/>
          <w:szCs w:val="20"/>
        </w:rPr>
        <w:t xml:space="preserve">bili </w:t>
      </w:r>
      <w:r w:rsidR="00EF5232" w:rsidRPr="00E53914">
        <w:rPr>
          <w:rFonts w:cs="Arial"/>
          <w:b/>
          <w:bCs/>
          <w:szCs w:val="20"/>
        </w:rPr>
        <w:t xml:space="preserve">v </w:t>
      </w:r>
      <w:r w:rsidR="004B53DA" w:rsidRPr="00E53914">
        <w:rPr>
          <w:rFonts w:cs="Arial"/>
          <w:b/>
          <w:bCs/>
          <w:szCs w:val="20"/>
        </w:rPr>
        <w:t xml:space="preserve">tabelo potencialnih projektov </w:t>
      </w:r>
      <w:r w:rsidR="00E53914">
        <w:rPr>
          <w:rFonts w:cs="Arial"/>
          <w:b/>
          <w:bCs/>
          <w:szCs w:val="20"/>
        </w:rPr>
        <w:t xml:space="preserve">NOO </w:t>
      </w:r>
      <w:r w:rsidR="009C1F1D" w:rsidRPr="00D7709B">
        <w:rPr>
          <w:rFonts w:cs="Arial"/>
          <w:b/>
          <w:bCs/>
          <w:szCs w:val="20"/>
        </w:rPr>
        <w:t>naknadno dodani</w:t>
      </w:r>
      <w:r w:rsidR="00E53914">
        <w:rPr>
          <w:rFonts w:cs="Arial"/>
          <w:b/>
          <w:bCs/>
          <w:szCs w:val="20"/>
        </w:rPr>
        <w:t xml:space="preserve"> določeni projekti</w:t>
      </w:r>
      <w:r w:rsidR="00E53914" w:rsidRPr="00E53914">
        <w:rPr>
          <w:rFonts w:cs="Arial"/>
          <w:szCs w:val="20"/>
        </w:rPr>
        <w:t xml:space="preserve">, </w:t>
      </w:r>
      <w:r w:rsidR="009C1F1D" w:rsidRPr="00E53914">
        <w:rPr>
          <w:rFonts w:cs="Arial"/>
          <w:szCs w:val="20"/>
        </w:rPr>
        <w:t xml:space="preserve">  projekti</w:t>
      </w:r>
      <w:r w:rsidR="009C1F1D" w:rsidRPr="00D7709B">
        <w:rPr>
          <w:rFonts w:cs="Arial"/>
          <w:b/>
          <w:bCs/>
          <w:szCs w:val="20"/>
        </w:rPr>
        <w:t xml:space="preserve"> </w:t>
      </w:r>
      <w:r w:rsidR="009C1F1D" w:rsidRPr="000A0005">
        <w:rPr>
          <w:rFonts w:cs="Arial"/>
          <w:szCs w:val="20"/>
        </w:rPr>
        <w:t>občin Vipava (SO Soča)</w:t>
      </w:r>
      <w:r w:rsidR="00ED64CC">
        <w:rPr>
          <w:rFonts w:cs="Arial"/>
          <w:szCs w:val="20"/>
        </w:rPr>
        <w:t xml:space="preserve"> </w:t>
      </w:r>
      <w:r w:rsidR="009C1F1D" w:rsidRPr="000A0005">
        <w:rPr>
          <w:rFonts w:cs="Arial"/>
          <w:szCs w:val="20"/>
        </w:rPr>
        <w:t>in Kostanjevica na Krki (SO Spodnja Sava), za katere s</w:t>
      </w:r>
      <w:r w:rsidR="00ED64CC">
        <w:rPr>
          <w:rFonts w:cs="Arial"/>
          <w:szCs w:val="20"/>
        </w:rPr>
        <w:t xml:space="preserve">ta </w:t>
      </w:r>
      <w:r w:rsidR="009C1F1D" w:rsidRPr="000A0005">
        <w:rPr>
          <w:rFonts w:cs="Arial"/>
          <w:szCs w:val="20"/>
        </w:rPr>
        <w:t>vodj</w:t>
      </w:r>
      <w:r w:rsidR="00ED64CC">
        <w:rPr>
          <w:rFonts w:cs="Arial"/>
          <w:szCs w:val="20"/>
        </w:rPr>
        <w:t>i</w:t>
      </w:r>
      <w:r w:rsidR="009C1F1D" w:rsidRPr="000A0005">
        <w:rPr>
          <w:rFonts w:cs="Arial"/>
          <w:szCs w:val="20"/>
        </w:rPr>
        <w:t xml:space="preserve"> SO pojasnili, da jih je dodalo vodstvo</w:t>
      </w:r>
      <w:r w:rsidR="00A702E6">
        <w:rPr>
          <w:rFonts w:cs="Arial"/>
          <w:szCs w:val="20"/>
        </w:rPr>
        <w:t xml:space="preserve"> ter </w:t>
      </w:r>
      <w:r w:rsidR="00972E9A">
        <w:rPr>
          <w:rFonts w:cs="Arial"/>
          <w:szCs w:val="20"/>
        </w:rPr>
        <w:t xml:space="preserve"> občina Logatec (dodana že v tabelo nabora projektov NOO, z dne 8. 11. 2021). </w:t>
      </w:r>
      <w:r w:rsidR="00972E9A" w:rsidRPr="00D7709B">
        <w:rPr>
          <w:rFonts w:cs="Arial"/>
          <w:szCs w:val="20"/>
        </w:rPr>
        <w:t xml:space="preserve"> </w:t>
      </w:r>
      <w:r w:rsidR="00A702E6">
        <w:rPr>
          <w:rFonts w:cs="Arial"/>
          <w:szCs w:val="20"/>
        </w:rPr>
        <w:t>Iz odgovora DRSV je razvidno, da gre pri slednjem za prenos projekta iz Sklada za vode.</w:t>
      </w:r>
    </w:p>
    <w:p w14:paraId="443EF24D" w14:textId="77777777" w:rsidR="00EF5232" w:rsidRPr="00D7709B" w:rsidRDefault="00EF5232" w:rsidP="009C1F1D">
      <w:pPr>
        <w:spacing w:line="276" w:lineRule="auto"/>
        <w:jc w:val="both"/>
        <w:rPr>
          <w:rFonts w:cs="Arial"/>
          <w:b/>
          <w:bCs/>
          <w:szCs w:val="20"/>
        </w:rPr>
      </w:pPr>
    </w:p>
    <w:p w14:paraId="39913B81" w14:textId="77777777" w:rsidR="007608C1" w:rsidRDefault="009C1F1D" w:rsidP="007608C1">
      <w:pPr>
        <w:spacing w:line="276" w:lineRule="auto"/>
        <w:jc w:val="both"/>
        <w:rPr>
          <w:rFonts w:cs="Arial"/>
          <w:b/>
          <w:bCs/>
          <w:szCs w:val="20"/>
        </w:rPr>
      </w:pPr>
      <w:r>
        <w:rPr>
          <w:rFonts w:cs="Arial"/>
          <w:b/>
          <w:bCs/>
          <w:szCs w:val="20"/>
        </w:rPr>
        <w:t xml:space="preserve">Slabost (P):  </w:t>
      </w:r>
    </w:p>
    <w:p w14:paraId="0CC20DEC" w14:textId="0EE31B0B" w:rsidR="00972E9A" w:rsidRPr="007608C1" w:rsidRDefault="009C1F1D" w:rsidP="007608C1">
      <w:pPr>
        <w:spacing w:line="276" w:lineRule="auto"/>
        <w:jc w:val="both"/>
        <w:rPr>
          <w:rFonts w:cs="Arial"/>
          <w:b/>
          <w:bCs/>
          <w:szCs w:val="20"/>
        </w:rPr>
      </w:pPr>
      <w:r w:rsidRPr="00972E9A">
        <w:rPr>
          <w:rFonts w:cs="Arial"/>
          <w:szCs w:val="20"/>
        </w:rPr>
        <w:t xml:space="preserve">V </w:t>
      </w:r>
      <w:r w:rsidR="00552CFB" w:rsidRPr="00972E9A">
        <w:rPr>
          <w:rFonts w:cs="Arial"/>
          <w:szCs w:val="20"/>
        </w:rPr>
        <w:t>nabor projektov NOO</w:t>
      </w:r>
      <w:r w:rsidR="00EF5232" w:rsidRPr="00972E9A">
        <w:rPr>
          <w:rFonts w:cs="Arial"/>
          <w:szCs w:val="20"/>
        </w:rPr>
        <w:t xml:space="preserve">, </w:t>
      </w:r>
      <w:r w:rsidR="00552CFB" w:rsidRPr="00972E9A">
        <w:rPr>
          <w:rFonts w:cs="Arial"/>
          <w:szCs w:val="20"/>
        </w:rPr>
        <w:t xml:space="preserve"> </w:t>
      </w:r>
      <w:r w:rsidR="00D94E3F" w:rsidRPr="00972E9A">
        <w:rPr>
          <w:rFonts w:cs="Arial"/>
          <w:szCs w:val="20"/>
        </w:rPr>
        <w:t xml:space="preserve"> </w:t>
      </w:r>
      <w:r w:rsidRPr="00972E9A">
        <w:rPr>
          <w:rFonts w:cs="Arial"/>
          <w:szCs w:val="20"/>
        </w:rPr>
        <w:t>niso bili vključeni vsi predlogi SO</w:t>
      </w:r>
      <w:r w:rsidR="00A87D59" w:rsidRPr="00972E9A">
        <w:rPr>
          <w:rFonts w:cs="Arial"/>
          <w:szCs w:val="20"/>
        </w:rPr>
        <w:t xml:space="preserve"> Srednja Sava in</w:t>
      </w:r>
      <w:r w:rsidRPr="00972E9A">
        <w:rPr>
          <w:rFonts w:cs="Arial"/>
          <w:szCs w:val="20"/>
        </w:rPr>
        <w:t xml:space="preserve"> Drava,</w:t>
      </w:r>
      <w:r w:rsidR="00552CFB" w:rsidRPr="00972E9A">
        <w:rPr>
          <w:rFonts w:cs="Arial"/>
          <w:szCs w:val="20"/>
        </w:rPr>
        <w:t xml:space="preserve"> o čemer </w:t>
      </w:r>
      <w:r w:rsidR="003526FC" w:rsidRPr="00972E9A">
        <w:rPr>
          <w:rFonts w:cs="Arial"/>
          <w:szCs w:val="20"/>
        </w:rPr>
        <w:t xml:space="preserve"> </w:t>
      </w:r>
      <w:r w:rsidR="00CE3193" w:rsidRPr="00972E9A">
        <w:rPr>
          <w:rFonts w:cs="Arial"/>
          <w:szCs w:val="20"/>
        </w:rPr>
        <w:t xml:space="preserve">vodjem SO, </w:t>
      </w:r>
      <w:r w:rsidR="003526FC" w:rsidRPr="00972E9A">
        <w:rPr>
          <w:rFonts w:cs="Arial"/>
          <w:szCs w:val="20"/>
        </w:rPr>
        <w:t xml:space="preserve">po pojasnilu </w:t>
      </w:r>
      <w:r w:rsidR="00552CFB" w:rsidRPr="00972E9A">
        <w:rPr>
          <w:rFonts w:cs="Arial"/>
          <w:szCs w:val="20"/>
        </w:rPr>
        <w:t>ni</w:t>
      </w:r>
      <w:r w:rsidR="00565D51" w:rsidRPr="00972E9A">
        <w:rPr>
          <w:rFonts w:cs="Arial"/>
          <w:szCs w:val="20"/>
        </w:rPr>
        <w:t xml:space="preserve"> bilo znano, zakaj ne</w:t>
      </w:r>
      <w:r w:rsidR="00D7709B" w:rsidRPr="00972E9A">
        <w:rPr>
          <w:rFonts w:cs="Arial"/>
          <w:szCs w:val="20"/>
        </w:rPr>
        <w:t xml:space="preserve">. </w:t>
      </w:r>
      <w:r w:rsidR="00552CFB" w:rsidRPr="00972E9A">
        <w:rPr>
          <w:rFonts w:cs="Arial"/>
          <w:szCs w:val="20"/>
        </w:rPr>
        <w:t xml:space="preserve">V </w:t>
      </w:r>
      <w:r w:rsidR="00D94E3F" w:rsidRPr="00972E9A">
        <w:rPr>
          <w:rFonts w:cs="Arial"/>
          <w:szCs w:val="20"/>
        </w:rPr>
        <w:t>tabelo potencialnih projektov NOO s</w:t>
      </w:r>
      <w:r w:rsidR="004A2145" w:rsidRPr="00972E9A">
        <w:rPr>
          <w:rFonts w:cs="Arial"/>
          <w:szCs w:val="20"/>
        </w:rPr>
        <w:t>ta bila</w:t>
      </w:r>
      <w:r w:rsidR="00D94E3F" w:rsidRPr="00972E9A">
        <w:rPr>
          <w:rFonts w:cs="Arial"/>
          <w:szCs w:val="20"/>
        </w:rPr>
        <w:t xml:space="preserve"> </w:t>
      </w:r>
      <w:r w:rsidRPr="00972E9A">
        <w:rPr>
          <w:rFonts w:cs="Arial"/>
          <w:szCs w:val="20"/>
        </w:rPr>
        <w:t>naknadno s strani</w:t>
      </w:r>
      <w:r w:rsidR="004A2145" w:rsidRPr="00972E9A">
        <w:rPr>
          <w:rFonts w:cs="Arial"/>
          <w:szCs w:val="20"/>
        </w:rPr>
        <w:t xml:space="preserve"> t</w:t>
      </w:r>
      <w:r w:rsidR="00341B2E" w:rsidRPr="00972E9A">
        <w:rPr>
          <w:rFonts w:cs="Arial"/>
          <w:szCs w:val="20"/>
        </w:rPr>
        <w:t xml:space="preserve">akratnega </w:t>
      </w:r>
      <w:r w:rsidRPr="00972E9A">
        <w:rPr>
          <w:rFonts w:cs="Arial"/>
          <w:szCs w:val="20"/>
        </w:rPr>
        <w:t>vodstva</w:t>
      </w:r>
      <w:r w:rsidR="00993906" w:rsidRPr="00972E9A">
        <w:rPr>
          <w:rFonts w:cs="Arial"/>
          <w:szCs w:val="20"/>
        </w:rPr>
        <w:t xml:space="preserve"> </w:t>
      </w:r>
      <w:r w:rsidR="00972E9A" w:rsidRPr="00972E9A">
        <w:rPr>
          <w:bCs/>
          <w:szCs w:val="20"/>
        </w:rPr>
        <w:t>dodani projekti občin Kostanjevica na Krki, Vipava in</w:t>
      </w:r>
      <w:r w:rsidR="00972E9A">
        <w:rPr>
          <w:bCs/>
          <w:szCs w:val="20"/>
        </w:rPr>
        <w:t xml:space="preserve"> </w:t>
      </w:r>
      <w:r w:rsidR="00972E9A" w:rsidRPr="00972E9A">
        <w:rPr>
          <w:bCs/>
          <w:szCs w:val="20"/>
        </w:rPr>
        <w:t>Logatec (prenos projekta iz Sklada za vode).</w:t>
      </w:r>
    </w:p>
    <w:p w14:paraId="5BCDDF18" w14:textId="77777777" w:rsidR="009C1F1D" w:rsidRPr="00D7709B" w:rsidRDefault="009C1F1D" w:rsidP="009C1F1D"/>
    <w:p w14:paraId="03F47736" w14:textId="6B7F7252" w:rsidR="009C1F1D" w:rsidRPr="00544CDD" w:rsidRDefault="009C1F1D" w:rsidP="009C1F1D">
      <w:r w:rsidRPr="00544CDD">
        <w:rPr>
          <w:b/>
          <w:bCs/>
        </w:rPr>
        <w:t xml:space="preserve">Tveganje </w:t>
      </w:r>
      <w:r w:rsidRPr="00073581">
        <w:rPr>
          <w:b/>
          <w:bCs/>
        </w:rPr>
        <w:t>(P):</w:t>
      </w:r>
    </w:p>
    <w:p w14:paraId="5FD26A04" w14:textId="2B142178" w:rsidR="00073581" w:rsidRPr="007608C1" w:rsidRDefault="003526FC" w:rsidP="009C1F1D">
      <w:pPr>
        <w:jc w:val="both"/>
      </w:pPr>
      <w:r>
        <w:t>O</w:t>
      </w:r>
      <w:r w:rsidR="009C1F1D" w:rsidRPr="00544CDD">
        <w:t>bstaja tveganje za</w:t>
      </w:r>
      <w:r w:rsidR="009C1F1D">
        <w:t xml:space="preserve"> nepravilno,</w:t>
      </w:r>
      <w:r w:rsidR="009C1F1D" w:rsidRPr="00544CDD">
        <w:t xml:space="preserve"> ne</w:t>
      </w:r>
      <w:r w:rsidR="009C1F1D">
        <w:t xml:space="preserve"> </w:t>
      </w:r>
      <w:r w:rsidR="009C1F1D" w:rsidRPr="00544CDD">
        <w:t xml:space="preserve">transparentno </w:t>
      </w:r>
      <w:r>
        <w:t xml:space="preserve">pripravo nabora projektov NOO </w:t>
      </w:r>
      <w:r w:rsidR="009C1F1D" w:rsidRPr="00544CDD">
        <w:t xml:space="preserve">ter tveganje za neenakopravno obravnavo </w:t>
      </w:r>
      <w:r w:rsidR="009C1F1D">
        <w:t>vseh projektov.</w:t>
      </w:r>
      <w:bookmarkEnd w:id="17"/>
    </w:p>
    <w:p w14:paraId="41167424" w14:textId="77777777" w:rsidR="002726EB" w:rsidRDefault="002726EB" w:rsidP="009C1F1D">
      <w:pPr>
        <w:jc w:val="both"/>
        <w:rPr>
          <w:rFonts w:cs="Arial"/>
          <w:b/>
          <w:szCs w:val="20"/>
        </w:rPr>
      </w:pPr>
    </w:p>
    <w:p w14:paraId="473723DB" w14:textId="03FDF7C2" w:rsidR="009C1F1D" w:rsidRDefault="009C1F1D" w:rsidP="009C1F1D">
      <w:pPr>
        <w:jc w:val="both"/>
        <w:rPr>
          <w:rFonts w:cs="Arial"/>
          <w:b/>
          <w:szCs w:val="20"/>
        </w:rPr>
      </w:pPr>
      <w:r>
        <w:rPr>
          <w:rFonts w:cs="Arial"/>
          <w:b/>
          <w:szCs w:val="20"/>
        </w:rPr>
        <w:t xml:space="preserve">Priporočilo (P):  </w:t>
      </w:r>
    </w:p>
    <w:p w14:paraId="09ED0492" w14:textId="21418FF2" w:rsidR="008C11B6" w:rsidRDefault="009C1F1D" w:rsidP="007608C1">
      <w:pPr>
        <w:jc w:val="both"/>
        <w:rPr>
          <w:rFonts w:cs="Arial"/>
          <w:bCs/>
          <w:szCs w:val="20"/>
        </w:rPr>
      </w:pPr>
      <w:r w:rsidRPr="00F10E03">
        <w:rPr>
          <w:rFonts w:cs="Arial"/>
          <w:bCs/>
          <w:szCs w:val="20"/>
        </w:rPr>
        <w:t>Pr</w:t>
      </w:r>
      <w:r w:rsidR="00764DE3">
        <w:rPr>
          <w:rFonts w:cs="Arial"/>
          <w:bCs/>
          <w:szCs w:val="20"/>
        </w:rPr>
        <w:t xml:space="preserve">iporočam, </w:t>
      </w:r>
      <w:r w:rsidRPr="00F10E03">
        <w:rPr>
          <w:rFonts w:cs="Arial"/>
          <w:bCs/>
          <w:szCs w:val="20"/>
        </w:rPr>
        <w:t xml:space="preserve"> da DRSV ponovno  pregleda projekte SO Srednja Sava in SO Drava</w:t>
      </w:r>
      <w:r w:rsidR="00D542EC">
        <w:rPr>
          <w:rFonts w:cs="Arial"/>
          <w:bCs/>
          <w:szCs w:val="20"/>
        </w:rPr>
        <w:t>, ki so bili predlagani</w:t>
      </w:r>
      <w:r w:rsidR="00C23B0B">
        <w:rPr>
          <w:rFonts w:cs="Arial"/>
          <w:bCs/>
          <w:szCs w:val="20"/>
        </w:rPr>
        <w:t xml:space="preserve"> </w:t>
      </w:r>
      <w:r w:rsidR="002E2FB8">
        <w:rPr>
          <w:rFonts w:cs="Arial"/>
          <w:bCs/>
          <w:szCs w:val="20"/>
        </w:rPr>
        <w:t>s strani SO</w:t>
      </w:r>
      <w:r w:rsidR="00D542EC">
        <w:rPr>
          <w:rFonts w:cs="Arial"/>
          <w:bCs/>
          <w:szCs w:val="20"/>
        </w:rPr>
        <w:t xml:space="preserve"> in niso bili vključeni v nabor projektov NOO</w:t>
      </w:r>
      <w:r w:rsidR="00CD4842">
        <w:rPr>
          <w:rFonts w:cs="Arial"/>
          <w:bCs/>
          <w:szCs w:val="20"/>
        </w:rPr>
        <w:t>.</w:t>
      </w:r>
    </w:p>
    <w:p w14:paraId="5A55D167" w14:textId="77777777" w:rsidR="008C11B6" w:rsidRDefault="008C11B6" w:rsidP="009C1F1D">
      <w:pPr>
        <w:spacing w:after="14" w:line="247" w:lineRule="auto"/>
        <w:jc w:val="both"/>
        <w:rPr>
          <w:rFonts w:cs="Arial"/>
          <w:bCs/>
          <w:szCs w:val="20"/>
        </w:rPr>
      </w:pPr>
    </w:p>
    <w:p w14:paraId="68FA296F" w14:textId="1E0F51F7" w:rsidR="008921A1" w:rsidRDefault="009C1F1D" w:rsidP="003526FC">
      <w:pPr>
        <w:spacing w:after="14" w:line="247" w:lineRule="auto"/>
        <w:jc w:val="both"/>
        <w:rPr>
          <w:rFonts w:cs="Arial"/>
          <w:bCs/>
          <w:szCs w:val="20"/>
        </w:rPr>
      </w:pPr>
      <w:r w:rsidRPr="00067174">
        <w:rPr>
          <w:rFonts w:cs="Arial"/>
          <w:bCs/>
          <w:szCs w:val="20"/>
        </w:rPr>
        <w:t>V nadaljevanju so navedene podrobnejše ugotovitve pri posameznih SO</w:t>
      </w:r>
      <w:r w:rsidR="007055B2">
        <w:rPr>
          <w:rFonts w:cs="Arial"/>
          <w:bCs/>
          <w:szCs w:val="20"/>
        </w:rPr>
        <w:t>.</w:t>
      </w:r>
    </w:p>
    <w:p w14:paraId="776272FD" w14:textId="77777777" w:rsidR="001507CF" w:rsidRPr="003526FC" w:rsidRDefault="001507CF" w:rsidP="003526FC">
      <w:pPr>
        <w:spacing w:after="14" w:line="247" w:lineRule="auto"/>
        <w:jc w:val="both"/>
        <w:rPr>
          <w:rFonts w:ascii="Candara" w:eastAsia="Candara" w:hAnsi="Candara" w:cs="Candara"/>
          <w:sz w:val="24"/>
        </w:rPr>
      </w:pPr>
    </w:p>
    <w:p w14:paraId="664FA9FC" w14:textId="196046BF" w:rsidR="00C15089" w:rsidRDefault="00C15089" w:rsidP="00D46848">
      <w:pPr>
        <w:pStyle w:val="Naslov3"/>
      </w:pPr>
      <w:bookmarkStart w:id="18" w:name="_Toc138763405"/>
      <w:r>
        <w:t>SO MURA</w:t>
      </w:r>
      <w:bookmarkEnd w:id="18"/>
      <w:r w:rsidR="003408D7">
        <w:t xml:space="preserve">  </w:t>
      </w:r>
    </w:p>
    <w:p w14:paraId="6D427121" w14:textId="0B0054AA" w:rsidR="00AF462A" w:rsidRDefault="007258AE" w:rsidP="007258AE">
      <w:pPr>
        <w:spacing w:line="276" w:lineRule="auto"/>
        <w:jc w:val="both"/>
        <w:rPr>
          <w:rFonts w:cs="Arial"/>
          <w:szCs w:val="20"/>
        </w:rPr>
      </w:pPr>
      <w:r w:rsidRPr="00884FF2">
        <w:rPr>
          <w:rFonts w:cs="Arial"/>
          <w:b/>
          <w:bCs/>
          <w:szCs w:val="20"/>
        </w:rPr>
        <w:t>Ugotovitev</w:t>
      </w:r>
      <w:r w:rsidR="00A4728D">
        <w:rPr>
          <w:rFonts w:cs="Arial"/>
          <w:b/>
          <w:bCs/>
          <w:szCs w:val="20"/>
        </w:rPr>
        <w:t xml:space="preserve"> 5</w:t>
      </w:r>
      <w:r w:rsidRPr="00884FF2">
        <w:rPr>
          <w:rFonts w:cs="Arial"/>
          <w:b/>
          <w:bCs/>
          <w:szCs w:val="20"/>
        </w:rPr>
        <w:t>:</w:t>
      </w:r>
      <w:r>
        <w:rPr>
          <w:rFonts w:cs="Arial"/>
          <w:szCs w:val="20"/>
        </w:rPr>
        <w:t xml:space="preserve">  </w:t>
      </w:r>
      <w:r w:rsidRPr="009155B7">
        <w:rPr>
          <w:rFonts w:cs="Arial"/>
          <w:szCs w:val="20"/>
        </w:rPr>
        <w:t>Iz predložene tabele SO</w:t>
      </w:r>
      <w:r w:rsidR="00E6721B">
        <w:rPr>
          <w:rFonts w:cs="Arial"/>
          <w:szCs w:val="20"/>
        </w:rPr>
        <w:t xml:space="preserve"> (27 projektov)</w:t>
      </w:r>
      <w:r w:rsidRPr="009155B7">
        <w:rPr>
          <w:rFonts w:cs="Arial"/>
          <w:szCs w:val="20"/>
        </w:rPr>
        <w:t xml:space="preserve"> je  razvidno, da je SO  </w:t>
      </w:r>
      <w:r w:rsidR="0037085A" w:rsidRPr="002A547A">
        <w:rPr>
          <w:rFonts w:cs="Arial"/>
          <w:szCs w:val="20"/>
        </w:rPr>
        <w:t xml:space="preserve">pri </w:t>
      </w:r>
      <w:r w:rsidRPr="002A547A">
        <w:rPr>
          <w:rFonts w:cs="Arial"/>
          <w:szCs w:val="20"/>
        </w:rPr>
        <w:t xml:space="preserve"> 6 projekt</w:t>
      </w:r>
      <w:r w:rsidR="0037085A" w:rsidRPr="002A547A">
        <w:rPr>
          <w:rFonts w:cs="Arial"/>
          <w:szCs w:val="20"/>
        </w:rPr>
        <w:t>ih v tabeli označil NOO</w:t>
      </w:r>
      <w:r w:rsidRPr="002A547A">
        <w:rPr>
          <w:rFonts w:cs="Arial"/>
          <w:szCs w:val="20"/>
        </w:rPr>
        <w:t xml:space="preserve">, 4 od predlaganih, so bili </w:t>
      </w:r>
      <w:r w:rsidR="009B67DF" w:rsidRPr="002A547A">
        <w:rPr>
          <w:rFonts w:cs="Arial"/>
          <w:szCs w:val="20"/>
        </w:rPr>
        <w:t>vključeni</w:t>
      </w:r>
      <w:r w:rsidRPr="002A547A">
        <w:rPr>
          <w:rFonts w:cs="Arial"/>
          <w:szCs w:val="20"/>
        </w:rPr>
        <w:t xml:space="preserve"> v tabel</w:t>
      </w:r>
      <w:r w:rsidR="00CD1575" w:rsidRPr="002A547A">
        <w:rPr>
          <w:rFonts w:cs="Arial"/>
          <w:szCs w:val="20"/>
        </w:rPr>
        <w:t xml:space="preserve">o nabora projektov NOO </w:t>
      </w:r>
      <w:r w:rsidRPr="002A547A">
        <w:rPr>
          <w:rFonts w:cs="Arial"/>
          <w:szCs w:val="20"/>
        </w:rPr>
        <w:t xml:space="preserve">in </w:t>
      </w:r>
      <w:r w:rsidR="00CD1575" w:rsidRPr="002A547A">
        <w:rPr>
          <w:rFonts w:cs="Arial"/>
          <w:szCs w:val="20"/>
        </w:rPr>
        <w:t xml:space="preserve">v </w:t>
      </w:r>
      <w:r w:rsidRPr="002A547A">
        <w:rPr>
          <w:rFonts w:cs="Arial"/>
          <w:szCs w:val="20"/>
        </w:rPr>
        <w:t>tabe</w:t>
      </w:r>
      <w:r w:rsidR="00CD1575" w:rsidRPr="002A547A">
        <w:rPr>
          <w:rFonts w:cs="Arial"/>
          <w:szCs w:val="20"/>
        </w:rPr>
        <w:t>lo</w:t>
      </w:r>
      <w:r w:rsidRPr="002A547A">
        <w:rPr>
          <w:rFonts w:cs="Arial"/>
          <w:szCs w:val="20"/>
        </w:rPr>
        <w:t xml:space="preserve"> </w:t>
      </w:r>
      <w:r w:rsidR="003408D7" w:rsidRPr="002A547A">
        <w:rPr>
          <w:rFonts w:cs="Arial"/>
          <w:szCs w:val="20"/>
        </w:rPr>
        <w:t>potencialnih projektov NOO</w:t>
      </w:r>
      <w:r w:rsidRPr="002A547A">
        <w:rPr>
          <w:rFonts w:cs="Arial"/>
          <w:szCs w:val="20"/>
        </w:rPr>
        <w:t xml:space="preserve">, </w:t>
      </w:r>
      <w:r w:rsidRPr="00473FEB">
        <w:rPr>
          <w:rFonts w:cs="Arial"/>
          <w:szCs w:val="20"/>
        </w:rPr>
        <w:t>za katere je DRSV podpisal sporazume z štirimi občinami.</w:t>
      </w:r>
      <w:r w:rsidRPr="009155B7">
        <w:rPr>
          <w:rFonts w:cs="Arial"/>
          <w:szCs w:val="20"/>
        </w:rPr>
        <w:t xml:space="preserve">  </w:t>
      </w:r>
      <w:r>
        <w:rPr>
          <w:rFonts w:cs="Arial"/>
          <w:szCs w:val="20"/>
        </w:rPr>
        <w:t xml:space="preserve">S strani SO sta bila </w:t>
      </w:r>
      <w:r w:rsidRPr="009155B7">
        <w:rPr>
          <w:rFonts w:cs="Arial"/>
          <w:szCs w:val="20"/>
        </w:rPr>
        <w:t>predlagana tudi projekta Reka</w:t>
      </w:r>
      <w:r>
        <w:rPr>
          <w:rFonts w:cs="Arial"/>
          <w:szCs w:val="20"/>
        </w:rPr>
        <w:t xml:space="preserve"> </w:t>
      </w:r>
      <w:r w:rsidRPr="009155B7">
        <w:rPr>
          <w:rFonts w:cs="Arial"/>
          <w:szCs w:val="20"/>
        </w:rPr>
        <w:t>Mura protipoplavna ureditev</w:t>
      </w:r>
      <w:r>
        <w:rPr>
          <w:rFonts w:cs="Arial"/>
          <w:szCs w:val="20"/>
        </w:rPr>
        <w:t>-desna stran relacija Razkrižje-Šafarsko in reka Ščavnica – protipoplavna ureditev (od mostu pri regionalni cesti na Razkrižju…) občine Razkrižje</w:t>
      </w:r>
      <w:r w:rsidR="00322073">
        <w:rPr>
          <w:rFonts w:cs="Arial"/>
          <w:szCs w:val="20"/>
        </w:rPr>
        <w:t>, ki pa nista bila navedena v tabel</w:t>
      </w:r>
      <w:r w:rsidR="00D76313">
        <w:rPr>
          <w:rFonts w:cs="Arial"/>
          <w:szCs w:val="20"/>
        </w:rPr>
        <w:t xml:space="preserve">i </w:t>
      </w:r>
      <w:r w:rsidR="00CD1575">
        <w:rPr>
          <w:rFonts w:cs="Arial"/>
          <w:szCs w:val="20"/>
        </w:rPr>
        <w:t>nabora projektov NOO, po pojasnilu vodje SO</w:t>
      </w:r>
      <w:r w:rsidR="00DE213B">
        <w:rPr>
          <w:rFonts w:cs="Arial"/>
          <w:szCs w:val="20"/>
        </w:rPr>
        <w:t xml:space="preserve"> </w:t>
      </w:r>
      <w:r w:rsidR="00CD1575">
        <w:rPr>
          <w:rFonts w:cs="Arial"/>
          <w:szCs w:val="20"/>
        </w:rPr>
        <w:t xml:space="preserve"> sta bila </w:t>
      </w:r>
      <w:r w:rsidR="008978B2">
        <w:rPr>
          <w:rFonts w:cs="Arial"/>
          <w:szCs w:val="20"/>
        </w:rPr>
        <w:t xml:space="preserve">združena </w:t>
      </w:r>
      <w:r w:rsidR="00CD1575">
        <w:rPr>
          <w:rFonts w:cs="Arial"/>
          <w:szCs w:val="20"/>
        </w:rPr>
        <w:t>v en projekt.</w:t>
      </w:r>
    </w:p>
    <w:p w14:paraId="26BCA698" w14:textId="77777777" w:rsidR="00CD1575" w:rsidRDefault="00CD1575" w:rsidP="007258AE">
      <w:pPr>
        <w:spacing w:line="276" w:lineRule="auto"/>
        <w:jc w:val="both"/>
        <w:rPr>
          <w:rFonts w:cs="Arial"/>
          <w:szCs w:val="20"/>
        </w:rPr>
      </w:pPr>
    </w:p>
    <w:p w14:paraId="581928E3" w14:textId="0731368B" w:rsidR="007258AE" w:rsidRPr="00473FEB" w:rsidRDefault="007258AE" w:rsidP="007258AE">
      <w:pPr>
        <w:spacing w:line="276" w:lineRule="auto"/>
        <w:jc w:val="both"/>
        <w:rPr>
          <w:rFonts w:cs="Arial"/>
          <w:szCs w:val="20"/>
        </w:rPr>
      </w:pPr>
      <w:r>
        <w:rPr>
          <w:rFonts w:cs="Arial"/>
          <w:szCs w:val="20"/>
        </w:rPr>
        <w:t xml:space="preserve">Kot peti projekt je bil </w:t>
      </w:r>
      <w:r w:rsidR="00AF462A">
        <w:rPr>
          <w:rFonts w:cs="Arial"/>
          <w:szCs w:val="20"/>
        </w:rPr>
        <w:t xml:space="preserve">v </w:t>
      </w:r>
      <w:r>
        <w:rPr>
          <w:rFonts w:cs="Arial"/>
          <w:szCs w:val="20"/>
        </w:rPr>
        <w:t>tabelo</w:t>
      </w:r>
      <w:r w:rsidR="00CD1575">
        <w:rPr>
          <w:rFonts w:cs="Arial"/>
          <w:szCs w:val="20"/>
        </w:rPr>
        <w:t xml:space="preserve"> nabora projektov NOO</w:t>
      </w:r>
      <w:r>
        <w:rPr>
          <w:rFonts w:cs="Arial"/>
          <w:szCs w:val="20"/>
        </w:rPr>
        <w:t xml:space="preserve"> uvrščen projekt Martjanski zadrževalnik (Sebeborci)</w:t>
      </w:r>
      <w:r w:rsidR="001C6559">
        <w:rPr>
          <w:rFonts w:cs="Arial"/>
          <w:szCs w:val="20"/>
        </w:rPr>
        <w:t xml:space="preserve"> (občine Moravske Toplice in Murska Sobota), </w:t>
      </w:r>
      <w:r w:rsidR="0037085A">
        <w:rPr>
          <w:rFonts w:cs="Arial"/>
          <w:szCs w:val="20"/>
        </w:rPr>
        <w:t xml:space="preserve">pri katerem je bilo </w:t>
      </w:r>
      <w:r>
        <w:rPr>
          <w:rFonts w:cs="Arial"/>
          <w:szCs w:val="20"/>
        </w:rPr>
        <w:t xml:space="preserve">v sklopu nabora SO </w:t>
      </w:r>
      <w:r w:rsidR="0037085A">
        <w:rPr>
          <w:rFonts w:cs="Arial"/>
          <w:szCs w:val="20"/>
        </w:rPr>
        <w:t>navedeno</w:t>
      </w:r>
      <w:r>
        <w:rPr>
          <w:rFonts w:cs="Arial"/>
          <w:szCs w:val="20"/>
        </w:rPr>
        <w:t>: reševanje v sklopu vzhodne obvoznice MOMS</w:t>
      </w:r>
      <w:r w:rsidR="00DE213B">
        <w:rPr>
          <w:rFonts w:cs="Arial"/>
          <w:szCs w:val="20"/>
        </w:rPr>
        <w:t xml:space="preserve">, projekt je bil naveden tudi v opisu projektov SO. </w:t>
      </w:r>
      <w:r>
        <w:rPr>
          <w:rFonts w:cs="Arial"/>
          <w:szCs w:val="20"/>
        </w:rPr>
        <w:t xml:space="preserve"> </w:t>
      </w:r>
      <w:r w:rsidR="0037085A">
        <w:rPr>
          <w:rFonts w:cs="Arial"/>
          <w:szCs w:val="20"/>
        </w:rPr>
        <w:t xml:space="preserve"> V</w:t>
      </w:r>
      <w:r>
        <w:rPr>
          <w:rFonts w:cs="Arial"/>
          <w:szCs w:val="20"/>
        </w:rPr>
        <w:t xml:space="preserve"> tabelo </w:t>
      </w:r>
      <w:r w:rsidR="00AF462A">
        <w:rPr>
          <w:rFonts w:cs="Arial"/>
          <w:szCs w:val="20"/>
        </w:rPr>
        <w:t>potencialnih projektov NOO</w:t>
      </w:r>
      <w:r>
        <w:rPr>
          <w:rFonts w:cs="Arial"/>
          <w:szCs w:val="20"/>
        </w:rPr>
        <w:t xml:space="preserve"> </w:t>
      </w:r>
      <w:r w:rsidR="0037085A">
        <w:rPr>
          <w:rFonts w:cs="Arial"/>
          <w:szCs w:val="20"/>
        </w:rPr>
        <w:t xml:space="preserve">je bil </w:t>
      </w:r>
      <w:r>
        <w:rPr>
          <w:rFonts w:cs="Arial"/>
          <w:szCs w:val="20"/>
        </w:rPr>
        <w:t>uvrščen projekt Dograditev in nad višanje VVN desni breg Mure (Bistrica) na območju Razkrižje, pri čemer je bilo navedeno, da se Martjanski zadrževalnik (Sebebo</w:t>
      </w:r>
      <w:r w:rsidR="00A879F9">
        <w:rPr>
          <w:rFonts w:cs="Arial"/>
          <w:szCs w:val="20"/>
        </w:rPr>
        <w:t>r</w:t>
      </w:r>
      <w:r>
        <w:rPr>
          <w:rFonts w:cs="Arial"/>
          <w:szCs w:val="20"/>
        </w:rPr>
        <w:t>ci)  naknadno izloči</w:t>
      </w:r>
      <w:r w:rsidR="0084356E">
        <w:rPr>
          <w:rFonts w:cs="Arial"/>
          <w:szCs w:val="20"/>
        </w:rPr>
        <w:t xml:space="preserve"> (financira s projekti DRI) </w:t>
      </w:r>
      <w:r>
        <w:rPr>
          <w:rFonts w:cs="Arial"/>
          <w:szCs w:val="20"/>
        </w:rPr>
        <w:t xml:space="preserve"> in nadomesti z navedenim </w:t>
      </w:r>
      <w:r w:rsidR="0084356E">
        <w:rPr>
          <w:rFonts w:cs="Arial"/>
          <w:szCs w:val="20"/>
        </w:rPr>
        <w:t xml:space="preserve">ter </w:t>
      </w:r>
      <w:r w:rsidRPr="00473FEB">
        <w:rPr>
          <w:rFonts w:cs="Arial"/>
          <w:szCs w:val="20"/>
        </w:rPr>
        <w:t xml:space="preserve">sklene sporazum z občino Razkrižje, s katero je DRSV tudi </w:t>
      </w:r>
      <w:r w:rsidR="008921A1" w:rsidRPr="00473FEB">
        <w:rPr>
          <w:rFonts w:cs="Arial"/>
          <w:szCs w:val="20"/>
        </w:rPr>
        <w:t>podpisal</w:t>
      </w:r>
      <w:r w:rsidRPr="00473FEB">
        <w:rPr>
          <w:rFonts w:cs="Arial"/>
          <w:szCs w:val="20"/>
        </w:rPr>
        <w:t xml:space="preserve"> sporazum.  </w:t>
      </w:r>
    </w:p>
    <w:p w14:paraId="3660C404" w14:textId="77777777" w:rsidR="007258AE" w:rsidRPr="008C11B6" w:rsidRDefault="007258AE" w:rsidP="007258AE">
      <w:pPr>
        <w:spacing w:line="276" w:lineRule="auto"/>
        <w:jc w:val="both"/>
        <w:rPr>
          <w:rFonts w:cs="Arial"/>
          <w:b/>
          <w:bCs/>
          <w:szCs w:val="20"/>
        </w:rPr>
      </w:pPr>
    </w:p>
    <w:p w14:paraId="5709A119" w14:textId="3AE43D5D" w:rsidR="00071C31" w:rsidRDefault="007258AE" w:rsidP="00232B53">
      <w:pPr>
        <w:spacing w:line="276" w:lineRule="auto"/>
        <w:jc w:val="both"/>
        <w:rPr>
          <w:rFonts w:cs="Arial"/>
          <w:i/>
          <w:iCs/>
          <w:szCs w:val="20"/>
        </w:rPr>
      </w:pPr>
      <w:r w:rsidRPr="007258AE">
        <w:rPr>
          <w:rFonts w:cs="Arial"/>
          <w:szCs w:val="20"/>
        </w:rPr>
        <w:t>Vodja SO je v elektronskem sporočilu 19. 5. 2023 pojasnil:</w:t>
      </w:r>
      <w:r>
        <w:rPr>
          <w:rFonts w:cs="Arial"/>
          <w:i/>
          <w:iCs/>
          <w:szCs w:val="20"/>
        </w:rPr>
        <w:t xml:space="preserve"> »</w:t>
      </w:r>
      <w:r w:rsidR="00CE2234">
        <w:rPr>
          <w:rFonts w:cs="Arial"/>
          <w:i/>
          <w:iCs/>
          <w:szCs w:val="20"/>
        </w:rPr>
        <w:t xml:space="preserve"> Izbrali </w:t>
      </w:r>
      <w:r w:rsidRPr="006520F8">
        <w:rPr>
          <w:rFonts w:cs="Arial"/>
          <w:i/>
          <w:iCs/>
          <w:szCs w:val="20"/>
        </w:rPr>
        <w:t xml:space="preserve">smo še  suhi zadrževalnik Sebeborci, katerega smo naknadno izločili, ker se bo izvedel v okviru izgradnje vzhodne obvoznice v Murski Soboti. </w:t>
      </w:r>
    </w:p>
    <w:p w14:paraId="6112E3A3" w14:textId="2CB3CFAA" w:rsidR="00CE2234" w:rsidRDefault="00CE2234" w:rsidP="00232B53">
      <w:pPr>
        <w:spacing w:line="276" w:lineRule="auto"/>
        <w:jc w:val="both"/>
        <w:rPr>
          <w:rFonts w:cs="Arial"/>
          <w:i/>
          <w:iCs/>
          <w:szCs w:val="20"/>
        </w:rPr>
      </w:pPr>
    </w:p>
    <w:p w14:paraId="76852EE5" w14:textId="5DA2A905" w:rsidR="00D46848" w:rsidRDefault="00D46848" w:rsidP="00D46848">
      <w:pPr>
        <w:pStyle w:val="Naslov3"/>
      </w:pPr>
      <w:bookmarkStart w:id="19" w:name="_Toc138763406"/>
      <w:r>
        <w:t>SO DRAVA</w:t>
      </w:r>
      <w:bookmarkEnd w:id="19"/>
    </w:p>
    <w:p w14:paraId="7AC72E9A" w14:textId="5AB15B9C" w:rsidR="00232B53" w:rsidRPr="00473FEB" w:rsidRDefault="00232B53" w:rsidP="00232B53">
      <w:pPr>
        <w:spacing w:line="276" w:lineRule="auto"/>
        <w:jc w:val="both"/>
        <w:rPr>
          <w:rFonts w:cs="Arial"/>
          <w:szCs w:val="20"/>
        </w:rPr>
      </w:pPr>
      <w:r w:rsidRPr="00A4728D">
        <w:rPr>
          <w:rFonts w:cs="Arial"/>
          <w:b/>
          <w:bCs/>
          <w:szCs w:val="20"/>
        </w:rPr>
        <w:t>Ugotovitev</w:t>
      </w:r>
      <w:r w:rsidR="00A4728D">
        <w:rPr>
          <w:rFonts w:cs="Arial"/>
          <w:b/>
          <w:bCs/>
          <w:szCs w:val="20"/>
        </w:rPr>
        <w:t xml:space="preserve"> 6</w:t>
      </w:r>
      <w:r w:rsidRPr="00A4728D">
        <w:rPr>
          <w:rFonts w:cs="Arial"/>
          <w:b/>
          <w:bCs/>
          <w:szCs w:val="20"/>
        </w:rPr>
        <w:t>:</w:t>
      </w:r>
      <w:r>
        <w:rPr>
          <w:rFonts w:cs="Arial"/>
          <w:szCs w:val="20"/>
        </w:rPr>
        <w:t xml:space="preserve"> </w:t>
      </w:r>
      <w:r w:rsidRPr="008367B3">
        <w:rPr>
          <w:rFonts w:cs="Arial"/>
          <w:szCs w:val="20"/>
        </w:rPr>
        <w:t>Iz</w:t>
      </w:r>
      <w:r w:rsidR="008F6B96" w:rsidRPr="008367B3">
        <w:rPr>
          <w:rFonts w:cs="Arial"/>
          <w:szCs w:val="20"/>
        </w:rPr>
        <w:t xml:space="preserve"> predložene </w:t>
      </w:r>
      <w:r w:rsidRPr="008367B3">
        <w:rPr>
          <w:rFonts w:cs="Arial"/>
          <w:szCs w:val="20"/>
        </w:rPr>
        <w:t xml:space="preserve"> tabele NZ</w:t>
      </w:r>
      <w:r w:rsidR="00B42F3F" w:rsidRPr="008367B3">
        <w:rPr>
          <w:rFonts w:cs="Arial"/>
          <w:szCs w:val="20"/>
        </w:rPr>
        <w:t>P</w:t>
      </w:r>
      <w:r w:rsidRPr="008367B3">
        <w:rPr>
          <w:rFonts w:cs="Arial"/>
          <w:szCs w:val="20"/>
        </w:rPr>
        <w:t>O</w:t>
      </w:r>
      <w:r w:rsidR="00095550" w:rsidRPr="008367B3">
        <w:rPr>
          <w:rFonts w:cs="Arial"/>
          <w:szCs w:val="20"/>
        </w:rPr>
        <w:t xml:space="preserve"> za SO</w:t>
      </w:r>
      <w:r w:rsidR="007C5192" w:rsidRPr="008367B3">
        <w:rPr>
          <w:rFonts w:cs="Arial"/>
          <w:szCs w:val="20"/>
        </w:rPr>
        <w:t xml:space="preserve"> (8</w:t>
      </w:r>
      <w:r w:rsidR="00A12D90">
        <w:rPr>
          <w:rFonts w:cs="Arial"/>
          <w:szCs w:val="20"/>
        </w:rPr>
        <w:t>1</w:t>
      </w:r>
      <w:r w:rsidR="007C5192" w:rsidRPr="008367B3">
        <w:rPr>
          <w:rFonts w:cs="Arial"/>
          <w:szCs w:val="20"/>
        </w:rPr>
        <w:t xml:space="preserve"> projektov)</w:t>
      </w:r>
      <w:r w:rsidRPr="008367B3">
        <w:rPr>
          <w:rFonts w:cs="Arial"/>
          <w:szCs w:val="20"/>
        </w:rPr>
        <w:t xml:space="preserve">  je  razvidno</w:t>
      </w:r>
      <w:r w:rsidR="00316802">
        <w:rPr>
          <w:rFonts w:cs="Arial"/>
          <w:szCs w:val="20"/>
        </w:rPr>
        <w:t xml:space="preserve">, da je </w:t>
      </w:r>
      <w:r w:rsidRPr="008367B3">
        <w:rPr>
          <w:rFonts w:cs="Arial"/>
          <w:szCs w:val="20"/>
        </w:rPr>
        <w:t xml:space="preserve"> </w:t>
      </w:r>
      <w:r w:rsidR="00316802" w:rsidRPr="008367B3">
        <w:rPr>
          <w:rFonts w:cs="Arial"/>
          <w:szCs w:val="20"/>
        </w:rPr>
        <w:t>SO je označil 66</w:t>
      </w:r>
      <w:r w:rsidR="00316802">
        <w:rPr>
          <w:rFonts w:cs="Arial"/>
          <w:szCs w:val="20"/>
        </w:rPr>
        <w:t xml:space="preserve"> prioritetnih</w:t>
      </w:r>
      <w:r w:rsidR="00316802" w:rsidRPr="008367B3">
        <w:rPr>
          <w:rFonts w:cs="Arial"/>
          <w:szCs w:val="20"/>
        </w:rPr>
        <w:t xml:space="preserve"> projektov, ki </w:t>
      </w:r>
      <w:r w:rsidR="00316802">
        <w:rPr>
          <w:rFonts w:cs="Arial"/>
          <w:szCs w:val="20"/>
        </w:rPr>
        <w:t>jih je združil</w:t>
      </w:r>
      <w:r w:rsidR="00316802" w:rsidRPr="008367B3">
        <w:rPr>
          <w:rFonts w:cs="Arial"/>
          <w:szCs w:val="20"/>
        </w:rPr>
        <w:t xml:space="preserve"> v 15 projektov, pri čemer iz tabele niso razvidne utemeljitve, zakaj so bili predlagani projekti (kriteriji).</w:t>
      </w:r>
      <w:r w:rsidR="00316802">
        <w:rPr>
          <w:rFonts w:cs="Arial"/>
          <w:szCs w:val="20"/>
        </w:rPr>
        <w:t xml:space="preserve"> </w:t>
      </w:r>
      <w:r w:rsidR="00316802" w:rsidRPr="002A547A">
        <w:rPr>
          <w:rFonts w:cs="Arial"/>
          <w:szCs w:val="20"/>
        </w:rPr>
        <w:t xml:space="preserve">Od </w:t>
      </w:r>
      <w:r w:rsidRPr="002A547A">
        <w:rPr>
          <w:rFonts w:cs="Arial"/>
          <w:szCs w:val="20"/>
        </w:rPr>
        <w:t xml:space="preserve">vseh </w:t>
      </w:r>
      <w:r w:rsidR="00316802" w:rsidRPr="002A547A">
        <w:rPr>
          <w:rFonts w:cs="Arial"/>
          <w:szCs w:val="20"/>
        </w:rPr>
        <w:t xml:space="preserve">predlaganih </w:t>
      </w:r>
      <w:r w:rsidRPr="002A547A">
        <w:rPr>
          <w:rFonts w:cs="Arial"/>
          <w:szCs w:val="20"/>
        </w:rPr>
        <w:t>projektov</w:t>
      </w:r>
      <w:r w:rsidR="00316802" w:rsidRPr="002A547A">
        <w:rPr>
          <w:rFonts w:cs="Arial"/>
          <w:szCs w:val="20"/>
        </w:rPr>
        <w:t xml:space="preserve"> je bilo</w:t>
      </w:r>
      <w:r w:rsidRPr="002A547A">
        <w:rPr>
          <w:rFonts w:cs="Arial"/>
          <w:szCs w:val="20"/>
        </w:rPr>
        <w:t xml:space="preserve"> v  </w:t>
      </w:r>
      <w:r w:rsidR="00D67EFC" w:rsidRPr="002A547A">
        <w:rPr>
          <w:rFonts w:cs="Arial"/>
          <w:szCs w:val="20"/>
        </w:rPr>
        <w:t>tabelo nabora projektov NOO</w:t>
      </w:r>
      <w:r w:rsidRPr="002A547A">
        <w:rPr>
          <w:rFonts w:cs="Arial"/>
          <w:szCs w:val="20"/>
        </w:rPr>
        <w:t xml:space="preserve"> in tabelo</w:t>
      </w:r>
      <w:r w:rsidR="003408D7" w:rsidRPr="002A547A">
        <w:rPr>
          <w:rFonts w:cs="Arial"/>
          <w:szCs w:val="20"/>
        </w:rPr>
        <w:t xml:space="preserve"> potencialnih projektov</w:t>
      </w:r>
      <w:r w:rsidRPr="002A547A">
        <w:rPr>
          <w:rFonts w:cs="Arial"/>
          <w:szCs w:val="20"/>
        </w:rPr>
        <w:t xml:space="preserve"> NOO </w:t>
      </w:r>
      <w:r w:rsidR="004E5686" w:rsidRPr="002A547A">
        <w:rPr>
          <w:rFonts w:cs="Arial"/>
          <w:szCs w:val="20"/>
        </w:rPr>
        <w:t>vključenih</w:t>
      </w:r>
      <w:r w:rsidRPr="002A547A">
        <w:rPr>
          <w:rFonts w:cs="Arial"/>
          <w:szCs w:val="20"/>
        </w:rPr>
        <w:t xml:space="preserve"> 32 projektov (nekateri od njih združeni</w:t>
      </w:r>
      <w:r w:rsidR="00025B26" w:rsidRPr="002A547A">
        <w:rPr>
          <w:rFonts w:cs="Arial"/>
          <w:szCs w:val="20"/>
        </w:rPr>
        <w:t>, tudi spremenjeni nazivi</w:t>
      </w:r>
      <w:r w:rsidRPr="002A547A">
        <w:rPr>
          <w:rFonts w:cs="Arial"/>
          <w:szCs w:val="20"/>
        </w:rPr>
        <w:t>), pri čemer</w:t>
      </w:r>
      <w:r w:rsidRPr="008367B3">
        <w:rPr>
          <w:rFonts w:cs="Arial"/>
          <w:b/>
          <w:bCs/>
          <w:szCs w:val="20"/>
        </w:rPr>
        <w:t xml:space="preserve"> niso bili vključeni vsi</w:t>
      </w:r>
      <w:r w:rsidR="00F92045">
        <w:rPr>
          <w:rFonts w:cs="Arial"/>
          <w:b/>
          <w:bCs/>
          <w:szCs w:val="20"/>
        </w:rPr>
        <w:t xml:space="preserve"> označeni</w:t>
      </w:r>
      <w:r w:rsidRPr="008367B3">
        <w:rPr>
          <w:rFonts w:cs="Arial"/>
          <w:b/>
          <w:bCs/>
          <w:szCs w:val="20"/>
        </w:rPr>
        <w:t xml:space="preserve"> projekti iz predložene tabele SO</w:t>
      </w:r>
      <w:r w:rsidRPr="008367B3">
        <w:rPr>
          <w:rFonts w:cs="Arial"/>
          <w:szCs w:val="20"/>
        </w:rPr>
        <w:t>.</w:t>
      </w:r>
      <w:r w:rsidR="008367B3" w:rsidRPr="008367B3">
        <w:rPr>
          <w:rFonts w:cs="Arial"/>
          <w:szCs w:val="20"/>
        </w:rPr>
        <w:t xml:space="preserve"> </w:t>
      </w:r>
      <w:r w:rsidRPr="00473FEB">
        <w:rPr>
          <w:rFonts w:cs="Arial"/>
          <w:szCs w:val="20"/>
        </w:rPr>
        <w:t>DRSV je podpisal sporazume z 4 občinami</w:t>
      </w:r>
      <w:r w:rsidR="00316802" w:rsidRPr="00473FEB">
        <w:rPr>
          <w:rFonts w:cs="Arial"/>
          <w:szCs w:val="20"/>
        </w:rPr>
        <w:t xml:space="preserve"> za 20 projektov.</w:t>
      </w:r>
      <w:r w:rsidRPr="00473FEB">
        <w:rPr>
          <w:rFonts w:cs="Arial"/>
          <w:szCs w:val="20"/>
        </w:rPr>
        <w:t xml:space="preserve">  </w:t>
      </w:r>
    </w:p>
    <w:p w14:paraId="7C4B5A0E" w14:textId="77777777" w:rsidR="00937415" w:rsidRPr="00316802" w:rsidRDefault="00937415" w:rsidP="00232B53">
      <w:pPr>
        <w:jc w:val="both"/>
        <w:rPr>
          <w:rFonts w:cs="Arial"/>
          <w:szCs w:val="20"/>
        </w:rPr>
      </w:pPr>
    </w:p>
    <w:p w14:paraId="4653CA86" w14:textId="52D622F6" w:rsidR="00232B53" w:rsidRPr="008921A1" w:rsidRDefault="00232B53" w:rsidP="00232B53">
      <w:pPr>
        <w:jc w:val="both"/>
        <w:rPr>
          <w:rFonts w:cs="Arial"/>
          <w:i/>
          <w:iCs/>
          <w:szCs w:val="20"/>
        </w:rPr>
      </w:pPr>
      <w:r>
        <w:rPr>
          <w:rFonts w:cs="Arial"/>
          <w:szCs w:val="20"/>
        </w:rPr>
        <w:t xml:space="preserve">Pojasnilo vodje SO </w:t>
      </w:r>
      <w:r w:rsidR="00C06655">
        <w:rPr>
          <w:rFonts w:cs="Arial"/>
          <w:szCs w:val="20"/>
        </w:rPr>
        <w:t>23. 5. 2023</w:t>
      </w:r>
      <w:r>
        <w:rPr>
          <w:rFonts w:cs="Arial"/>
          <w:szCs w:val="20"/>
        </w:rPr>
        <w:t xml:space="preserve">: </w:t>
      </w:r>
      <w:r w:rsidRPr="008921A1">
        <w:rPr>
          <w:rFonts w:cs="Arial"/>
          <w:i/>
          <w:iCs/>
          <w:szCs w:val="20"/>
        </w:rPr>
        <w:t xml:space="preserve">»Zakaj vsi naši predlogi niso bili vključeni v NOO, mi ni znano.« </w:t>
      </w:r>
    </w:p>
    <w:p w14:paraId="02915044" w14:textId="77777777" w:rsidR="00D4637C" w:rsidRPr="008921A1" w:rsidRDefault="00D4637C" w:rsidP="00D4637C">
      <w:pPr>
        <w:rPr>
          <w:i/>
          <w:iCs/>
        </w:rPr>
      </w:pPr>
    </w:p>
    <w:p w14:paraId="290640DC" w14:textId="47FA132F" w:rsidR="008C11B6" w:rsidRDefault="008C11B6" w:rsidP="00D46848">
      <w:pPr>
        <w:pStyle w:val="Naslov3"/>
      </w:pPr>
      <w:bookmarkStart w:id="20" w:name="_Toc138763407"/>
      <w:r>
        <w:t>SO SAVINJA</w:t>
      </w:r>
      <w:bookmarkEnd w:id="20"/>
    </w:p>
    <w:p w14:paraId="3A123CB8" w14:textId="3E30F662" w:rsidR="00473FEB" w:rsidRPr="00B320C1" w:rsidRDefault="008C11B6" w:rsidP="00B320C1">
      <w:pPr>
        <w:spacing w:line="276" w:lineRule="auto"/>
        <w:jc w:val="both"/>
        <w:rPr>
          <w:rFonts w:cs="Arial"/>
          <w:szCs w:val="20"/>
        </w:rPr>
      </w:pPr>
      <w:r w:rsidRPr="0019058E">
        <w:rPr>
          <w:rFonts w:cs="Arial"/>
          <w:b/>
          <w:bCs/>
          <w:szCs w:val="20"/>
        </w:rPr>
        <w:t>Ugotovitev</w:t>
      </w:r>
      <w:r>
        <w:rPr>
          <w:rFonts w:cs="Arial"/>
          <w:b/>
          <w:bCs/>
          <w:szCs w:val="20"/>
        </w:rPr>
        <w:t xml:space="preserve"> 7</w:t>
      </w:r>
      <w:r w:rsidRPr="0019058E">
        <w:rPr>
          <w:rFonts w:cs="Arial"/>
          <w:b/>
          <w:bCs/>
          <w:szCs w:val="20"/>
        </w:rPr>
        <w:t>:</w:t>
      </w:r>
      <w:r w:rsidRPr="0019058E">
        <w:rPr>
          <w:rFonts w:cs="Arial"/>
          <w:szCs w:val="20"/>
        </w:rPr>
        <w:t xml:space="preserve">  Iz </w:t>
      </w:r>
      <w:r>
        <w:rPr>
          <w:rFonts w:cs="Arial"/>
          <w:szCs w:val="20"/>
        </w:rPr>
        <w:t xml:space="preserve">predložene </w:t>
      </w:r>
      <w:r w:rsidRPr="0019058E">
        <w:rPr>
          <w:rFonts w:cs="Arial"/>
          <w:szCs w:val="20"/>
        </w:rPr>
        <w:t>tabele NZ</w:t>
      </w:r>
      <w:r w:rsidR="00B42F3F">
        <w:rPr>
          <w:rFonts w:cs="Arial"/>
          <w:szCs w:val="20"/>
        </w:rPr>
        <w:t>P</w:t>
      </w:r>
      <w:r w:rsidRPr="0019058E">
        <w:rPr>
          <w:rFonts w:cs="Arial"/>
          <w:szCs w:val="20"/>
        </w:rPr>
        <w:t>O</w:t>
      </w:r>
      <w:r>
        <w:rPr>
          <w:rFonts w:cs="Arial"/>
          <w:szCs w:val="20"/>
        </w:rPr>
        <w:t xml:space="preserve"> za SO</w:t>
      </w:r>
      <w:r w:rsidR="007C5192">
        <w:rPr>
          <w:rFonts w:cs="Arial"/>
          <w:szCs w:val="20"/>
        </w:rPr>
        <w:t xml:space="preserve"> (54 projektov)</w:t>
      </w:r>
      <w:r>
        <w:rPr>
          <w:rFonts w:cs="Arial"/>
          <w:szCs w:val="20"/>
        </w:rPr>
        <w:t xml:space="preserve">, </w:t>
      </w:r>
      <w:r w:rsidRPr="0019058E">
        <w:rPr>
          <w:rFonts w:cs="Arial"/>
          <w:szCs w:val="20"/>
        </w:rPr>
        <w:t xml:space="preserve"> je  razvidno, da je </w:t>
      </w:r>
      <w:r w:rsidRPr="00AD1C92">
        <w:rPr>
          <w:rFonts w:cs="Arial"/>
          <w:szCs w:val="20"/>
        </w:rPr>
        <w:t xml:space="preserve">SO  </w:t>
      </w:r>
      <w:r w:rsidR="009129C5" w:rsidRPr="00AD1C92">
        <w:rPr>
          <w:rFonts w:cs="Arial"/>
          <w:szCs w:val="20"/>
        </w:rPr>
        <w:t xml:space="preserve">predlagal </w:t>
      </w:r>
      <w:r w:rsidRPr="00AD1C92">
        <w:rPr>
          <w:rFonts w:cs="Arial"/>
          <w:szCs w:val="20"/>
        </w:rPr>
        <w:t xml:space="preserve"> 17 projektov, ki so bili tabeli</w:t>
      </w:r>
      <w:r w:rsidR="00D421C0" w:rsidRPr="00AD1C92">
        <w:rPr>
          <w:rFonts w:cs="Arial"/>
          <w:szCs w:val="20"/>
        </w:rPr>
        <w:t xml:space="preserve"> 8. 11. 2021 </w:t>
      </w:r>
      <w:r w:rsidRPr="00AD1C92">
        <w:rPr>
          <w:rFonts w:cs="Arial"/>
          <w:szCs w:val="20"/>
        </w:rPr>
        <w:t xml:space="preserve">in  v tabeli </w:t>
      </w:r>
      <w:r w:rsidR="00D421C0" w:rsidRPr="00AD1C92">
        <w:rPr>
          <w:rFonts w:cs="Arial"/>
          <w:szCs w:val="20"/>
        </w:rPr>
        <w:t xml:space="preserve">potencialnih projektov </w:t>
      </w:r>
      <w:r w:rsidRPr="00AD1C92">
        <w:rPr>
          <w:rFonts w:cs="Arial"/>
          <w:szCs w:val="20"/>
        </w:rPr>
        <w:t>NOO združeni v šest projektov</w:t>
      </w:r>
      <w:r w:rsidR="0067749E" w:rsidRPr="00AD1C92">
        <w:rPr>
          <w:rFonts w:cs="Arial"/>
          <w:szCs w:val="20"/>
        </w:rPr>
        <w:t xml:space="preserve"> s</w:t>
      </w:r>
      <w:r w:rsidRPr="00AD1C92">
        <w:rPr>
          <w:rFonts w:cs="Arial"/>
          <w:szCs w:val="20"/>
        </w:rPr>
        <w:t xml:space="preserve">  podprojekti.</w:t>
      </w:r>
      <w:r w:rsidRPr="0019058E">
        <w:rPr>
          <w:rFonts w:cs="Arial"/>
          <w:szCs w:val="20"/>
        </w:rPr>
        <w:t xml:space="preserve">  Trije </w:t>
      </w:r>
      <w:r>
        <w:rPr>
          <w:rFonts w:cs="Arial"/>
          <w:szCs w:val="20"/>
        </w:rPr>
        <w:t>pod</w:t>
      </w:r>
      <w:r w:rsidRPr="0019058E">
        <w:rPr>
          <w:rFonts w:cs="Arial"/>
          <w:szCs w:val="20"/>
        </w:rPr>
        <w:t>projekti</w:t>
      </w:r>
      <w:r>
        <w:rPr>
          <w:rFonts w:cs="Arial"/>
          <w:szCs w:val="20"/>
        </w:rPr>
        <w:t xml:space="preserve"> občine Celje (</w:t>
      </w:r>
      <w:r w:rsidRPr="0019058E">
        <w:rPr>
          <w:rFonts w:cs="Arial"/>
          <w:szCs w:val="20"/>
        </w:rPr>
        <w:t>3.6.6. in 3.6.7.)</w:t>
      </w:r>
      <w:r>
        <w:rPr>
          <w:rFonts w:cs="Arial"/>
          <w:szCs w:val="20"/>
        </w:rPr>
        <w:t xml:space="preserve"> in občine Šentjur </w:t>
      </w:r>
      <w:r w:rsidRPr="0019058E">
        <w:rPr>
          <w:rFonts w:cs="Arial"/>
          <w:szCs w:val="20"/>
        </w:rPr>
        <w:t xml:space="preserve">  (3.4.3.</w:t>
      </w:r>
      <w:r>
        <w:rPr>
          <w:rFonts w:cs="Arial"/>
          <w:szCs w:val="20"/>
        </w:rPr>
        <w:t xml:space="preserve">), </w:t>
      </w:r>
      <w:r w:rsidRPr="0019058E">
        <w:rPr>
          <w:rFonts w:cs="Arial"/>
          <w:szCs w:val="20"/>
        </w:rPr>
        <w:t>so bili kljub temu, da jih SO</w:t>
      </w:r>
      <w:r>
        <w:rPr>
          <w:rFonts w:cs="Arial"/>
          <w:szCs w:val="20"/>
        </w:rPr>
        <w:t xml:space="preserve"> prvotno</w:t>
      </w:r>
      <w:r w:rsidRPr="0019058E">
        <w:rPr>
          <w:rFonts w:cs="Arial"/>
          <w:szCs w:val="20"/>
        </w:rPr>
        <w:t xml:space="preserve"> ni </w:t>
      </w:r>
      <w:r>
        <w:rPr>
          <w:rFonts w:cs="Arial"/>
          <w:szCs w:val="20"/>
        </w:rPr>
        <w:t xml:space="preserve">izbral </w:t>
      </w:r>
      <w:r w:rsidR="00661A4B">
        <w:rPr>
          <w:rFonts w:cs="Arial"/>
          <w:szCs w:val="20"/>
        </w:rPr>
        <w:t>(</w:t>
      </w:r>
      <w:r>
        <w:rPr>
          <w:rFonts w:cs="Arial"/>
          <w:szCs w:val="20"/>
        </w:rPr>
        <w:t>naveden</w:t>
      </w:r>
      <w:r w:rsidR="00661A4B">
        <w:rPr>
          <w:rFonts w:cs="Arial"/>
          <w:szCs w:val="20"/>
        </w:rPr>
        <w:t>i</w:t>
      </w:r>
      <w:r>
        <w:rPr>
          <w:rFonts w:cs="Arial"/>
          <w:szCs w:val="20"/>
        </w:rPr>
        <w:t xml:space="preserve"> </w:t>
      </w:r>
      <w:r w:rsidR="00661A4B">
        <w:rPr>
          <w:rFonts w:cs="Arial"/>
          <w:szCs w:val="20"/>
        </w:rPr>
        <w:t xml:space="preserve">sicer </w:t>
      </w:r>
      <w:r>
        <w:rPr>
          <w:rFonts w:cs="Arial"/>
          <w:szCs w:val="20"/>
        </w:rPr>
        <w:t>v čistopisu prioritete SO)</w:t>
      </w:r>
      <w:r w:rsidRPr="0019058E">
        <w:rPr>
          <w:rFonts w:cs="Arial"/>
          <w:szCs w:val="20"/>
        </w:rPr>
        <w:t>, navedeni v  tabeli</w:t>
      </w:r>
      <w:r w:rsidR="00D421C0">
        <w:rPr>
          <w:rFonts w:cs="Arial"/>
          <w:szCs w:val="20"/>
        </w:rPr>
        <w:t xml:space="preserve"> </w:t>
      </w:r>
      <w:r w:rsidR="0067749E">
        <w:rPr>
          <w:rFonts w:cs="Arial"/>
          <w:szCs w:val="20"/>
        </w:rPr>
        <w:t xml:space="preserve">nabora projektov NOO </w:t>
      </w:r>
      <w:r w:rsidRPr="0019058E">
        <w:rPr>
          <w:rFonts w:cs="Arial"/>
          <w:szCs w:val="20"/>
        </w:rPr>
        <w:t xml:space="preserve">in tabeli </w:t>
      </w:r>
      <w:r w:rsidR="00D421C0">
        <w:rPr>
          <w:rFonts w:cs="Arial"/>
          <w:szCs w:val="20"/>
        </w:rPr>
        <w:t xml:space="preserve">potencialnih projektov </w:t>
      </w:r>
      <w:r w:rsidRPr="0019058E">
        <w:rPr>
          <w:rFonts w:cs="Arial"/>
          <w:szCs w:val="20"/>
        </w:rPr>
        <w:t xml:space="preserve">NOO, pri čemer je iz slednje razvidno, da so bili  izločeni,  zaradi drugega vira financiranja in zaradi problematike uskladitev deležnikov.  </w:t>
      </w:r>
      <w:r w:rsidRPr="00473FEB">
        <w:rPr>
          <w:rFonts w:cs="Arial"/>
          <w:szCs w:val="20"/>
        </w:rPr>
        <w:t>Sporazumi so bili podpisani za vseh 6 projektov z osmimi občinami</w:t>
      </w:r>
      <w:r w:rsidRPr="0019058E">
        <w:rPr>
          <w:rFonts w:cs="Arial"/>
          <w:szCs w:val="20"/>
        </w:rPr>
        <w:t xml:space="preserve"> (en sporazum je bil podpisan s tremi občinami)</w:t>
      </w:r>
      <w:r>
        <w:rPr>
          <w:rFonts w:cs="Arial"/>
          <w:szCs w:val="20"/>
        </w:rPr>
        <w:t>.</w:t>
      </w:r>
      <w:r w:rsidRPr="0019058E">
        <w:rPr>
          <w:rFonts w:cs="Arial"/>
          <w:szCs w:val="20"/>
        </w:rPr>
        <w:t xml:space="preserve"> </w:t>
      </w:r>
      <w:r w:rsidR="0067749E">
        <w:rPr>
          <w:rFonts w:cs="Arial"/>
          <w:szCs w:val="20"/>
        </w:rPr>
        <w:t xml:space="preserve"> </w:t>
      </w:r>
    </w:p>
    <w:p w14:paraId="496A7B0B" w14:textId="77777777" w:rsidR="00473FEB" w:rsidRPr="00231B99" w:rsidRDefault="00473FEB" w:rsidP="008C11B6">
      <w:pPr>
        <w:rPr>
          <w:color w:val="FF0000"/>
        </w:rPr>
      </w:pPr>
    </w:p>
    <w:p w14:paraId="241737C3" w14:textId="2AFF8E63" w:rsidR="00D46848" w:rsidRDefault="00D46848" w:rsidP="00D46848">
      <w:pPr>
        <w:pStyle w:val="Naslov3"/>
      </w:pPr>
      <w:bookmarkStart w:id="21" w:name="_Toc138763408"/>
      <w:r>
        <w:t>SO SPODNJA SAVA</w:t>
      </w:r>
      <w:bookmarkEnd w:id="21"/>
    </w:p>
    <w:p w14:paraId="7E087A99" w14:textId="4CF6F2E9" w:rsidR="00331F8E" w:rsidRDefault="00331F8E" w:rsidP="00331F8E">
      <w:pPr>
        <w:jc w:val="both"/>
        <w:rPr>
          <w:rFonts w:cs="Arial"/>
          <w:szCs w:val="20"/>
        </w:rPr>
      </w:pPr>
      <w:r w:rsidRPr="000E4A96">
        <w:rPr>
          <w:rFonts w:cs="Arial"/>
          <w:b/>
          <w:bCs/>
          <w:szCs w:val="20"/>
        </w:rPr>
        <w:t>Ugotovitev</w:t>
      </w:r>
      <w:r w:rsidR="00A4728D">
        <w:rPr>
          <w:rFonts w:cs="Arial"/>
          <w:b/>
          <w:bCs/>
          <w:szCs w:val="20"/>
        </w:rPr>
        <w:t xml:space="preserve"> 8</w:t>
      </w:r>
      <w:r w:rsidRPr="000E4A96">
        <w:rPr>
          <w:rFonts w:cs="Arial"/>
          <w:b/>
          <w:bCs/>
          <w:szCs w:val="20"/>
        </w:rPr>
        <w:t>:</w:t>
      </w:r>
      <w:r>
        <w:rPr>
          <w:rFonts w:cs="Arial"/>
          <w:szCs w:val="20"/>
        </w:rPr>
        <w:t xml:space="preserve"> Iz predložene tabele NZ</w:t>
      </w:r>
      <w:r w:rsidR="00B42F3F">
        <w:rPr>
          <w:rFonts w:cs="Arial"/>
          <w:szCs w:val="20"/>
        </w:rPr>
        <w:t>P</w:t>
      </w:r>
      <w:r>
        <w:rPr>
          <w:rFonts w:cs="Arial"/>
          <w:szCs w:val="20"/>
        </w:rPr>
        <w:t>O za SO</w:t>
      </w:r>
      <w:r w:rsidR="007C5192">
        <w:rPr>
          <w:rFonts w:cs="Arial"/>
          <w:szCs w:val="20"/>
        </w:rPr>
        <w:t xml:space="preserve"> (47 projektov)</w:t>
      </w:r>
      <w:r>
        <w:rPr>
          <w:rFonts w:cs="Arial"/>
          <w:szCs w:val="20"/>
        </w:rPr>
        <w:t xml:space="preserve"> je razvidno, da je SO </w:t>
      </w:r>
      <w:r w:rsidRPr="002A547A">
        <w:rPr>
          <w:rFonts w:cs="Arial"/>
          <w:szCs w:val="20"/>
        </w:rPr>
        <w:t xml:space="preserve">izbral 9 projektov, projekti so  bili </w:t>
      </w:r>
      <w:r w:rsidR="002635F3" w:rsidRPr="002A547A">
        <w:rPr>
          <w:rFonts w:cs="Arial"/>
          <w:szCs w:val="20"/>
        </w:rPr>
        <w:t xml:space="preserve">v </w:t>
      </w:r>
      <w:r w:rsidRPr="002A547A">
        <w:rPr>
          <w:rFonts w:cs="Arial"/>
          <w:szCs w:val="20"/>
        </w:rPr>
        <w:t xml:space="preserve">tabeli </w:t>
      </w:r>
      <w:r w:rsidR="00DE4994" w:rsidRPr="002A547A">
        <w:rPr>
          <w:rFonts w:cs="Arial"/>
          <w:szCs w:val="20"/>
        </w:rPr>
        <w:t>nabora projektov NOO</w:t>
      </w:r>
      <w:r w:rsidR="002635F3" w:rsidRPr="002A547A">
        <w:rPr>
          <w:rFonts w:cs="Arial"/>
          <w:szCs w:val="20"/>
        </w:rPr>
        <w:t xml:space="preserve"> </w:t>
      </w:r>
      <w:r w:rsidRPr="002A547A">
        <w:rPr>
          <w:rFonts w:cs="Arial"/>
          <w:szCs w:val="20"/>
        </w:rPr>
        <w:t xml:space="preserve">in </w:t>
      </w:r>
      <w:r w:rsidR="002635F3" w:rsidRPr="002A547A">
        <w:rPr>
          <w:rFonts w:cs="Arial"/>
          <w:szCs w:val="20"/>
        </w:rPr>
        <w:t xml:space="preserve">v </w:t>
      </w:r>
      <w:r w:rsidRPr="002A547A">
        <w:rPr>
          <w:rFonts w:cs="Arial"/>
          <w:szCs w:val="20"/>
        </w:rPr>
        <w:t xml:space="preserve">tabeli </w:t>
      </w:r>
      <w:r w:rsidR="002635F3" w:rsidRPr="002A547A">
        <w:rPr>
          <w:rFonts w:cs="Arial"/>
          <w:szCs w:val="20"/>
        </w:rPr>
        <w:t xml:space="preserve">potencialnih projektov </w:t>
      </w:r>
      <w:r w:rsidRPr="002A547A">
        <w:rPr>
          <w:rFonts w:cs="Arial"/>
          <w:szCs w:val="20"/>
        </w:rPr>
        <w:t xml:space="preserve"> NOO združeni v </w:t>
      </w:r>
      <w:r w:rsidR="003526FC" w:rsidRPr="002A547A">
        <w:rPr>
          <w:rFonts w:cs="Arial"/>
          <w:szCs w:val="20"/>
        </w:rPr>
        <w:t>4</w:t>
      </w:r>
      <w:r w:rsidRPr="002A547A">
        <w:rPr>
          <w:rFonts w:cs="Arial"/>
          <w:szCs w:val="20"/>
        </w:rPr>
        <w:t xml:space="preserve"> projekte.</w:t>
      </w:r>
      <w:r w:rsidRPr="00143B8E">
        <w:rPr>
          <w:rFonts w:cs="Arial"/>
          <w:b/>
          <w:bCs/>
          <w:szCs w:val="20"/>
        </w:rPr>
        <w:t xml:space="preserve"> </w:t>
      </w:r>
      <w:r w:rsidRPr="00143B8E">
        <w:rPr>
          <w:rFonts w:cs="Arial"/>
          <w:szCs w:val="20"/>
        </w:rPr>
        <w:t xml:space="preserve"> V </w:t>
      </w:r>
      <w:r>
        <w:rPr>
          <w:rFonts w:cs="Arial"/>
          <w:szCs w:val="20"/>
        </w:rPr>
        <w:t xml:space="preserve">opisu projektov, ki jih je SO posredoval na centralo DRSV </w:t>
      </w:r>
      <w:r w:rsidRPr="00143B8E">
        <w:rPr>
          <w:rFonts w:cs="Arial"/>
          <w:szCs w:val="20"/>
        </w:rPr>
        <w:t xml:space="preserve">sta navedena tudi dva </w:t>
      </w:r>
      <w:r w:rsidR="00F43264">
        <w:rPr>
          <w:rFonts w:cs="Arial"/>
          <w:szCs w:val="20"/>
        </w:rPr>
        <w:t>pod</w:t>
      </w:r>
      <w:r w:rsidRPr="00143B8E">
        <w:rPr>
          <w:rFonts w:cs="Arial"/>
          <w:szCs w:val="20"/>
        </w:rPr>
        <w:t>projekta</w:t>
      </w:r>
      <w:r w:rsidR="002B04C5">
        <w:rPr>
          <w:rFonts w:cs="Arial"/>
          <w:szCs w:val="20"/>
        </w:rPr>
        <w:t xml:space="preserve"> (4.4.1 in 4. 4. 2)</w:t>
      </w:r>
      <w:r w:rsidRPr="00143B8E">
        <w:rPr>
          <w:rFonts w:cs="Arial"/>
          <w:szCs w:val="20"/>
        </w:rPr>
        <w:t>, za katera je SO označil, da ne gre za NOO projekt</w:t>
      </w:r>
      <w:r w:rsidR="002B04C5">
        <w:rPr>
          <w:rFonts w:cs="Arial"/>
          <w:szCs w:val="20"/>
        </w:rPr>
        <w:t xml:space="preserve"> </w:t>
      </w:r>
      <w:r w:rsidRPr="00143B8E">
        <w:rPr>
          <w:rFonts w:cs="Arial"/>
          <w:szCs w:val="20"/>
        </w:rPr>
        <w:t xml:space="preserve"> (HE </w:t>
      </w:r>
      <w:r w:rsidRPr="00143B8E">
        <w:rPr>
          <w:rFonts w:cs="Arial"/>
          <w:szCs w:val="20"/>
        </w:rPr>
        <w:lastRenderedPageBreak/>
        <w:t>Mokrice</w:t>
      </w:r>
      <w:r>
        <w:rPr>
          <w:rFonts w:cs="Arial"/>
          <w:szCs w:val="20"/>
        </w:rPr>
        <w:t xml:space="preserve">, s pripisom ni v domeni SO, temveč ministrstva), vključena sta bila tako v </w:t>
      </w:r>
      <w:r w:rsidRPr="00143B8E">
        <w:rPr>
          <w:rFonts w:cs="Arial"/>
          <w:szCs w:val="20"/>
        </w:rPr>
        <w:t xml:space="preserve">tabeli </w:t>
      </w:r>
      <w:r w:rsidR="008978B2">
        <w:rPr>
          <w:rFonts w:cs="Arial"/>
          <w:szCs w:val="20"/>
        </w:rPr>
        <w:t xml:space="preserve"> </w:t>
      </w:r>
      <w:r w:rsidR="00DE4994">
        <w:rPr>
          <w:rFonts w:cs="Arial"/>
          <w:szCs w:val="20"/>
        </w:rPr>
        <w:t>nabora projektov NOO</w:t>
      </w:r>
      <w:r w:rsidR="008978B2">
        <w:rPr>
          <w:rFonts w:cs="Arial"/>
          <w:szCs w:val="20"/>
        </w:rPr>
        <w:t xml:space="preserve"> </w:t>
      </w:r>
      <w:r>
        <w:rPr>
          <w:rFonts w:cs="Arial"/>
          <w:szCs w:val="20"/>
        </w:rPr>
        <w:t xml:space="preserve">in tabeli </w:t>
      </w:r>
      <w:r w:rsidR="002635F3">
        <w:rPr>
          <w:rFonts w:cs="Arial"/>
          <w:szCs w:val="20"/>
        </w:rPr>
        <w:t>potencialnih projektov</w:t>
      </w:r>
      <w:r>
        <w:rPr>
          <w:rFonts w:cs="Arial"/>
          <w:szCs w:val="20"/>
        </w:rPr>
        <w:t xml:space="preserve"> NOO.  Pri projektih je bilo v tabeli </w:t>
      </w:r>
      <w:r w:rsidR="002635F3">
        <w:rPr>
          <w:rFonts w:cs="Arial"/>
          <w:szCs w:val="20"/>
        </w:rPr>
        <w:t xml:space="preserve"> potencialnih projektov </w:t>
      </w:r>
      <w:r>
        <w:rPr>
          <w:rFonts w:cs="Arial"/>
          <w:szCs w:val="20"/>
        </w:rPr>
        <w:t>NOO, navedeno, da bodo finančna sredstva zagotovljena iz drugih virov.</w:t>
      </w:r>
    </w:p>
    <w:p w14:paraId="10949162" w14:textId="77777777" w:rsidR="00331F8E" w:rsidRDefault="00331F8E" w:rsidP="00331F8E">
      <w:pPr>
        <w:jc w:val="both"/>
        <w:rPr>
          <w:rFonts w:cs="Arial"/>
          <w:b/>
          <w:bCs/>
          <w:szCs w:val="20"/>
        </w:rPr>
      </w:pPr>
    </w:p>
    <w:p w14:paraId="265430BA" w14:textId="64C21D45" w:rsidR="00331F8E" w:rsidRPr="00825018" w:rsidRDefault="00331F8E" w:rsidP="00331F8E">
      <w:pPr>
        <w:jc w:val="both"/>
        <w:rPr>
          <w:rFonts w:cs="Arial"/>
          <w:lang w:eastAsia="sl-SI"/>
        </w:rPr>
      </w:pPr>
      <w:r w:rsidRPr="00172C9C">
        <w:rPr>
          <w:rFonts w:cs="Arial"/>
          <w:szCs w:val="20"/>
        </w:rPr>
        <w:t xml:space="preserve">V </w:t>
      </w:r>
      <w:r w:rsidR="002635F3" w:rsidRPr="00172C9C">
        <w:rPr>
          <w:rFonts w:cs="Arial"/>
          <w:szCs w:val="20"/>
        </w:rPr>
        <w:t xml:space="preserve">tabeli </w:t>
      </w:r>
      <w:r w:rsidR="00DE4994" w:rsidRPr="00172C9C">
        <w:rPr>
          <w:rFonts w:cs="Arial"/>
          <w:szCs w:val="20"/>
        </w:rPr>
        <w:t>nabora projektov NOO</w:t>
      </w:r>
      <w:r w:rsidR="002635F3" w:rsidRPr="00172C9C">
        <w:rPr>
          <w:rFonts w:cs="Arial"/>
          <w:szCs w:val="20"/>
        </w:rPr>
        <w:t xml:space="preserve"> </w:t>
      </w:r>
      <w:r w:rsidRPr="00172C9C">
        <w:rPr>
          <w:rFonts w:cs="Arial"/>
          <w:szCs w:val="20"/>
        </w:rPr>
        <w:t xml:space="preserve"> in tabeli </w:t>
      </w:r>
      <w:r w:rsidR="002635F3" w:rsidRPr="00172C9C">
        <w:rPr>
          <w:rFonts w:cs="Arial"/>
          <w:szCs w:val="20"/>
        </w:rPr>
        <w:t>potencialnih projektov</w:t>
      </w:r>
      <w:r w:rsidRPr="00172C9C">
        <w:rPr>
          <w:rFonts w:cs="Arial"/>
          <w:szCs w:val="20"/>
        </w:rPr>
        <w:t xml:space="preserve"> NOO je bil vključen tudi projekt občine Radeče, ki ga ni bilo v naboru projektov, ki ga je pripravil SO in za katerega, kot je  razvidno iz tabele </w:t>
      </w:r>
      <w:r w:rsidR="00850664" w:rsidRPr="00172C9C">
        <w:rPr>
          <w:rFonts w:cs="Arial"/>
          <w:szCs w:val="20"/>
        </w:rPr>
        <w:t xml:space="preserve">potencialnih projektov </w:t>
      </w:r>
      <w:r w:rsidRPr="00172C9C">
        <w:rPr>
          <w:rFonts w:cs="Arial"/>
          <w:szCs w:val="20"/>
        </w:rPr>
        <w:t>NOO,  občina ni pristopila k Sporazumu, ki ji je bil posredovan</w:t>
      </w:r>
      <w:r w:rsidRPr="002635F3">
        <w:rPr>
          <w:rFonts w:cs="Arial"/>
          <w:szCs w:val="20"/>
        </w:rPr>
        <w:t>.</w:t>
      </w:r>
      <w:r>
        <w:rPr>
          <w:rFonts w:cs="Arial"/>
          <w:szCs w:val="20"/>
        </w:rPr>
        <w:t xml:space="preserve">  </w:t>
      </w:r>
      <w:r w:rsidRPr="00EF61AE">
        <w:rPr>
          <w:rFonts w:cs="Arial"/>
          <w:szCs w:val="20"/>
        </w:rPr>
        <w:t>V tabeli NPZO je bil sicer naveden projekt Ureditev erozijskih žarišč na povodju Sopote, ki ga SO ni uvrstil v nabor projektov NOO.</w:t>
      </w:r>
      <w:r>
        <w:rPr>
          <w:rFonts w:cs="Arial"/>
          <w:szCs w:val="20"/>
        </w:rPr>
        <w:t xml:space="preserve">  </w:t>
      </w:r>
      <w:r w:rsidRPr="005D0016">
        <w:rPr>
          <w:rFonts w:cs="Arial"/>
          <w:szCs w:val="20"/>
        </w:rPr>
        <w:t>Pojasnilo vodje SO</w:t>
      </w:r>
      <w:r>
        <w:rPr>
          <w:rFonts w:cs="Arial"/>
          <w:szCs w:val="20"/>
        </w:rPr>
        <w:t xml:space="preserve"> 17. 5</w:t>
      </w:r>
      <w:r w:rsidR="00E77210">
        <w:rPr>
          <w:rFonts w:cs="Arial"/>
          <w:szCs w:val="20"/>
        </w:rPr>
        <w:t>.</w:t>
      </w:r>
      <w:r>
        <w:rPr>
          <w:rFonts w:cs="Arial"/>
          <w:szCs w:val="20"/>
        </w:rPr>
        <w:t xml:space="preserve"> 2023</w:t>
      </w:r>
      <w:r w:rsidRPr="005D0016">
        <w:rPr>
          <w:rFonts w:cs="Arial"/>
          <w:szCs w:val="20"/>
        </w:rPr>
        <w:t>:</w:t>
      </w:r>
      <w:r w:rsidRPr="005D0016">
        <w:rPr>
          <w:rFonts w:cs="Arial"/>
          <w:i/>
          <w:iCs/>
          <w:szCs w:val="20"/>
        </w:rPr>
        <w:t xml:space="preserve"> </w:t>
      </w:r>
      <w:r>
        <w:rPr>
          <w:rFonts w:cs="Arial"/>
          <w:i/>
          <w:iCs/>
          <w:szCs w:val="20"/>
        </w:rPr>
        <w:t>»</w:t>
      </w:r>
      <w:r w:rsidRPr="005D0016">
        <w:rPr>
          <w:rFonts w:cs="Arial"/>
          <w:i/>
          <w:iCs/>
          <w:szCs w:val="20"/>
        </w:rPr>
        <w:t>Prvotno zamišljen projekt ni izpolnjeval pogojev. V procesu nastajanja tabele se je potrdila HH študija obstoječih razmer na območju OPVP Radeče (naročnik MOP), ki je izkazala poplavno ogroženost Radeč. Glede na izsledke te študije se je potem ukrep za zmanjšanje poplavne ogroženosti na območju OPVP Radeče uvrstil v tabelo. Smatralo se je, da bodo ukrepi hitro določeni, ker že obstaja hidravlični model, ter da bo moč izvesti projekt v tem časovnem obdobju.</w:t>
      </w:r>
      <w:r w:rsidR="00E77210">
        <w:rPr>
          <w:rFonts w:cs="Arial"/>
          <w:i/>
          <w:iCs/>
          <w:szCs w:val="20"/>
        </w:rPr>
        <w:t>«</w:t>
      </w:r>
      <w:r w:rsidRPr="005D0016">
        <w:rPr>
          <w:rFonts w:cs="Arial"/>
          <w:i/>
          <w:iCs/>
          <w:szCs w:val="20"/>
        </w:rPr>
        <w:t xml:space="preserve">  </w:t>
      </w:r>
      <w:r>
        <w:rPr>
          <w:rFonts w:cs="Arial"/>
          <w:i/>
          <w:iCs/>
          <w:szCs w:val="20"/>
        </w:rPr>
        <w:t xml:space="preserve"> </w:t>
      </w:r>
    </w:p>
    <w:p w14:paraId="06DE0DD7" w14:textId="77777777" w:rsidR="00331F8E" w:rsidRDefault="00331F8E" w:rsidP="00331F8E">
      <w:pPr>
        <w:spacing w:line="276" w:lineRule="auto"/>
        <w:jc w:val="both"/>
        <w:rPr>
          <w:rFonts w:cs="Arial"/>
          <w:szCs w:val="20"/>
        </w:rPr>
      </w:pPr>
    </w:p>
    <w:p w14:paraId="0FC5A269" w14:textId="0C3BCB02" w:rsidR="00331F8E" w:rsidRPr="002D1BCD" w:rsidRDefault="00331F8E" w:rsidP="00331F8E">
      <w:pPr>
        <w:spacing w:line="276" w:lineRule="auto"/>
        <w:jc w:val="both"/>
        <w:rPr>
          <w:rFonts w:cs="Arial"/>
          <w:szCs w:val="20"/>
        </w:rPr>
      </w:pPr>
      <w:r w:rsidRPr="00E2683B">
        <w:rPr>
          <w:rFonts w:cs="Arial"/>
          <w:b/>
          <w:bCs/>
          <w:szCs w:val="20"/>
        </w:rPr>
        <w:t xml:space="preserve">Projekt  občine Kostanjevice na Krki, za katero je  SO označil, da ne gre za NOO  projekt je bil </w:t>
      </w:r>
      <w:r>
        <w:rPr>
          <w:rFonts w:cs="Arial"/>
          <w:b/>
          <w:bCs/>
          <w:szCs w:val="20"/>
        </w:rPr>
        <w:t xml:space="preserve"> dodan </w:t>
      </w:r>
      <w:r w:rsidRPr="00E2683B">
        <w:rPr>
          <w:rFonts w:cs="Arial"/>
          <w:b/>
          <w:bCs/>
          <w:szCs w:val="20"/>
        </w:rPr>
        <w:t>v tabel</w:t>
      </w:r>
      <w:r w:rsidR="002635F3">
        <w:rPr>
          <w:rFonts w:cs="Arial"/>
          <w:b/>
          <w:bCs/>
          <w:szCs w:val="20"/>
        </w:rPr>
        <w:t>o potencialnih projektov</w:t>
      </w:r>
      <w:r w:rsidRPr="00E2683B">
        <w:rPr>
          <w:rFonts w:cs="Arial"/>
          <w:b/>
          <w:bCs/>
          <w:szCs w:val="20"/>
        </w:rPr>
        <w:t xml:space="preserve"> NOO</w:t>
      </w:r>
      <w:r w:rsidR="00E53914">
        <w:rPr>
          <w:rFonts w:cs="Arial"/>
          <w:b/>
          <w:bCs/>
          <w:szCs w:val="20"/>
        </w:rPr>
        <w:t xml:space="preserve">.  </w:t>
      </w:r>
      <w:r>
        <w:rPr>
          <w:rFonts w:cs="Arial"/>
          <w:szCs w:val="20"/>
        </w:rPr>
        <w:t>Pojasnilo vodje SO, 17. 5. 2023:  »</w:t>
      </w:r>
      <w:r w:rsidRPr="00331F8E">
        <w:rPr>
          <w:rFonts w:cs="Arial"/>
          <w:b/>
          <w:bCs/>
          <w:i/>
          <w:iCs/>
          <w:szCs w:val="20"/>
        </w:rPr>
        <w:t>Ta ukrep ni bil nikoli posredovan s strani SO</w:t>
      </w:r>
      <w:r w:rsidRPr="00EF61AE">
        <w:rPr>
          <w:rFonts w:cs="Arial"/>
          <w:i/>
          <w:iCs/>
          <w:szCs w:val="20"/>
        </w:rPr>
        <w:t xml:space="preserve">. </w:t>
      </w:r>
      <w:r w:rsidRPr="00E53914">
        <w:rPr>
          <w:rFonts w:cs="Arial"/>
          <w:b/>
          <w:bCs/>
          <w:i/>
          <w:iCs/>
          <w:szCs w:val="20"/>
        </w:rPr>
        <w:t>Vsa komunikacija v zvezi s tem je potekala preko vodstva.</w:t>
      </w:r>
      <w:r w:rsidRPr="00EF61AE">
        <w:rPr>
          <w:rFonts w:cs="Arial"/>
          <w:i/>
          <w:iCs/>
          <w:szCs w:val="20"/>
        </w:rPr>
        <w:t xml:space="preserve"> Strokovne podlage za zmanjševanje poplavne ogroženosti OPVP Kostanjevica so bile že izvedene v preteklosti in sicer v sklopu EU projekta </w:t>
      </w:r>
      <w:proofErr w:type="spellStart"/>
      <w:r w:rsidRPr="00EF61AE">
        <w:rPr>
          <w:rFonts w:cs="Arial"/>
          <w:i/>
          <w:iCs/>
          <w:szCs w:val="20"/>
        </w:rPr>
        <w:t>Danube</w:t>
      </w:r>
      <w:proofErr w:type="spellEnd"/>
      <w:r w:rsidRPr="00EF61AE">
        <w:rPr>
          <w:rFonts w:cs="Arial"/>
          <w:i/>
          <w:iCs/>
          <w:szCs w:val="20"/>
        </w:rPr>
        <w:t xml:space="preserve"> </w:t>
      </w:r>
      <w:proofErr w:type="spellStart"/>
      <w:r w:rsidRPr="00EF61AE">
        <w:rPr>
          <w:rFonts w:cs="Arial"/>
          <w:i/>
          <w:iCs/>
          <w:szCs w:val="20"/>
        </w:rPr>
        <w:t>Floodplain</w:t>
      </w:r>
      <w:proofErr w:type="spellEnd"/>
      <w:r w:rsidRPr="00EF61AE">
        <w:rPr>
          <w:rFonts w:cs="Arial"/>
          <w:i/>
          <w:iCs/>
          <w:szCs w:val="20"/>
        </w:rPr>
        <w:t xml:space="preserve">.  Idejna zasnova ukrepov je bila javno predstavljena prebivalcem </w:t>
      </w:r>
      <w:r w:rsidR="00254AD4">
        <w:rPr>
          <w:rFonts w:cs="Arial"/>
          <w:i/>
          <w:iCs/>
          <w:szCs w:val="20"/>
        </w:rPr>
        <w:t xml:space="preserve">    </w:t>
      </w:r>
      <w:r w:rsidRPr="00EF61AE">
        <w:rPr>
          <w:rFonts w:cs="Arial"/>
          <w:i/>
          <w:iCs/>
          <w:szCs w:val="20"/>
        </w:rPr>
        <w:t>14. 10. 2021. Del prebivalcev se je preko civilne iniciative zoperstavil načrtovanju teh posegov. Predvidevam, da se je zaradi nasprotovanja dela prebivalcev, projekt črtal iz tabele, ker verjetno v tem časovnem okviru ne bi bil izvedljiv.</w:t>
      </w:r>
      <w:r>
        <w:rPr>
          <w:rFonts w:cs="Arial"/>
          <w:i/>
          <w:iCs/>
          <w:szCs w:val="20"/>
        </w:rPr>
        <w:t>«</w:t>
      </w:r>
      <w:r w:rsidRPr="00EF61AE">
        <w:rPr>
          <w:rFonts w:cs="Arial"/>
          <w:i/>
          <w:iCs/>
          <w:szCs w:val="20"/>
        </w:rPr>
        <w:t xml:space="preserve"> </w:t>
      </w:r>
      <w:r>
        <w:rPr>
          <w:rFonts w:cs="Arial"/>
          <w:i/>
          <w:iCs/>
          <w:szCs w:val="20"/>
        </w:rPr>
        <w:t xml:space="preserve"> </w:t>
      </w:r>
      <w:r w:rsidR="003A1B5E">
        <w:rPr>
          <w:rFonts w:cs="Arial"/>
          <w:szCs w:val="20"/>
        </w:rPr>
        <w:t>V</w:t>
      </w:r>
      <w:r>
        <w:rPr>
          <w:rFonts w:cs="Arial"/>
          <w:szCs w:val="20"/>
        </w:rPr>
        <w:t xml:space="preserve"> tabeli </w:t>
      </w:r>
      <w:r w:rsidR="00F81F4A">
        <w:rPr>
          <w:rFonts w:cs="Arial"/>
          <w:szCs w:val="20"/>
        </w:rPr>
        <w:t>potencialnih projektov</w:t>
      </w:r>
      <w:r>
        <w:rPr>
          <w:rFonts w:cs="Arial"/>
          <w:szCs w:val="20"/>
        </w:rPr>
        <w:t xml:space="preserve"> NOO </w:t>
      </w:r>
      <w:r w:rsidR="003A1B5E">
        <w:rPr>
          <w:rFonts w:cs="Arial"/>
          <w:szCs w:val="20"/>
        </w:rPr>
        <w:t xml:space="preserve">je </w:t>
      </w:r>
      <w:r>
        <w:rPr>
          <w:rFonts w:cs="Arial"/>
          <w:szCs w:val="20"/>
        </w:rPr>
        <w:t xml:space="preserve">navedeno, da občina ni podpisala sporazuma – nestrinjanje prebivalcev. </w:t>
      </w:r>
    </w:p>
    <w:p w14:paraId="4CD3AF12" w14:textId="77777777" w:rsidR="00137414" w:rsidRDefault="00137414" w:rsidP="00872D43">
      <w:pPr>
        <w:spacing w:line="276" w:lineRule="auto"/>
        <w:jc w:val="both"/>
        <w:rPr>
          <w:rFonts w:cs="Arial"/>
          <w:szCs w:val="20"/>
        </w:rPr>
      </w:pPr>
    </w:p>
    <w:p w14:paraId="7D4B0DC1" w14:textId="3AF2CFBA" w:rsidR="00872D43" w:rsidRDefault="00137414" w:rsidP="00872D43">
      <w:pPr>
        <w:spacing w:line="276" w:lineRule="auto"/>
        <w:jc w:val="both"/>
        <w:rPr>
          <w:rFonts w:cs="Arial"/>
          <w:szCs w:val="20"/>
        </w:rPr>
      </w:pPr>
      <w:r>
        <w:rPr>
          <w:rFonts w:cs="Arial"/>
          <w:szCs w:val="20"/>
        </w:rPr>
        <w:t>S</w:t>
      </w:r>
      <w:r w:rsidR="00872D43" w:rsidRPr="00E4555F">
        <w:rPr>
          <w:rFonts w:cs="Arial"/>
          <w:szCs w:val="20"/>
        </w:rPr>
        <w:t xml:space="preserve">porazumi </w:t>
      </w:r>
      <w:r>
        <w:rPr>
          <w:rFonts w:cs="Arial"/>
          <w:szCs w:val="20"/>
        </w:rPr>
        <w:t xml:space="preserve">so bili </w:t>
      </w:r>
      <w:r w:rsidR="00872D43" w:rsidRPr="00E4555F">
        <w:rPr>
          <w:rFonts w:cs="Arial"/>
          <w:szCs w:val="20"/>
        </w:rPr>
        <w:t xml:space="preserve">podpisani </w:t>
      </w:r>
      <w:r>
        <w:rPr>
          <w:rFonts w:cs="Arial"/>
          <w:szCs w:val="20"/>
        </w:rPr>
        <w:t>za vse predlagan</w:t>
      </w:r>
      <w:r w:rsidR="007055B2">
        <w:rPr>
          <w:rFonts w:cs="Arial"/>
          <w:szCs w:val="20"/>
        </w:rPr>
        <w:t>e</w:t>
      </w:r>
      <w:r>
        <w:rPr>
          <w:rFonts w:cs="Arial"/>
          <w:szCs w:val="20"/>
        </w:rPr>
        <w:t xml:space="preserve"> projekte SO</w:t>
      </w:r>
      <w:r w:rsidR="00855857">
        <w:rPr>
          <w:rFonts w:cs="Arial"/>
          <w:szCs w:val="20"/>
        </w:rPr>
        <w:t>, pri čemer je bil sporazum z občino Krško razvezan.</w:t>
      </w:r>
      <w:r>
        <w:rPr>
          <w:rFonts w:cs="Arial"/>
          <w:szCs w:val="20"/>
        </w:rPr>
        <w:t xml:space="preserve"> </w:t>
      </w:r>
      <w:r w:rsidR="003D6D98" w:rsidRPr="003D6D98">
        <w:rPr>
          <w:rFonts w:cs="Arial"/>
          <w:szCs w:val="20"/>
        </w:rPr>
        <w:t xml:space="preserve"> </w:t>
      </w:r>
    </w:p>
    <w:p w14:paraId="5F68DC4C" w14:textId="77777777" w:rsidR="004E5686" w:rsidRPr="00D55721" w:rsidRDefault="004E5686" w:rsidP="00331F8E">
      <w:pPr>
        <w:spacing w:line="276" w:lineRule="auto"/>
        <w:jc w:val="both"/>
        <w:rPr>
          <w:rFonts w:cs="Arial"/>
          <w:i/>
          <w:iCs/>
          <w:szCs w:val="20"/>
        </w:rPr>
      </w:pPr>
    </w:p>
    <w:p w14:paraId="39D6EA8F" w14:textId="1AC0CDE1" w:rsidR="00D46848" w:rsidRDefault="00D46848" w:rsidP="00D46848">
      <w:pPr>
        <w:pStyle w:val="Naslov3"/>
      </w:pPr>
      <w:bookmarkStart w:id="22" w:name="_Toc138763409"/>
      <w:r>
        <w:t>SO SREDNJA SAVA</w:t>
      </w:r>
      <w:bookmarkEnd w:id="22"/>
      <w:r w:rsidR="007B29CD">
        <w:t xml:space="preserve"> </w:t>
      </w:r>
    </w:p>
    <w:p w14:paraId="2CBE2A2F" w14:textId="1CB5DD64" w:rsidR="008A5E92" w:rsidRDefault="00272E64" w:rsidP="00272E64">
      <w:pPr>
        <w:spacing w:line="276" w:lineRule="auto"/>
        <w:jc w:val="both"/>
        <w:rPr>
          <w:rFonts w:cs="Arial"/>
          <w:i/>
          <w:iCs/>
          <w:szCs w:val="20"/>
        </w:rPr>
      </w:pPr>
      <w:r w:rsidRPr="0019058E">
        <w:rPr>
          <w:rFonts w:cs="Arial"/>
          <w:b/>
          <w:bCs/>
          <w:szCs w:val="20"/>
        </w:rPr>
        <w:t>Ugotovitev</w:t>
      </w:r>
      <w:r w:rsidR="00A4728D">
        <w:rPr>
          <w:rFonts w:cs="Arial"/>
          <w:b/>
          <w:bCs/>
          <w:szCs w:val="20"/>
        </w:rPr>
        <w:t xml:space="preserve"> 9</w:t>
      </w:r>
      <w:r w:rsidRPr="0019058E">
        <w:rPr>
          <w:rFonts w:cs="Arial"/>
          <w:b/>
          <w:bCs/>
          <w:szCs w:val="20"/>
        </w:rPr>
        <w:t>:</w:t>
      </w:r>
      <w:r w:rsidRPr="0019058E">
        <w:rPr>
          <w:rFonts w:cs="Arial"/>
          <w:szCs w:val="20"/>
        </w:rPr>
        <w:t xml:space="preserve">  Iz </w:t>
      </w:r>
      <w:r>
        <w:rPr>
          <w:rFonts w:cs="Arial"/>
          <w:szCs w:val="20"/>
        </w:rPr>
        <w:t xml:space="preserve">predložene </w:t>
      </w:r>
      <w:r w:rsidRPr="0019058E">
        <w:rPr>
          <w:rFonts w:cs="Arial"/>
          <w:szCs w:val="20"/>
        </w:rPr>
        <w:t>tabele NZ</w:t>
      </w:r>
      <w:r w:rsidR="00B42F3F">
        <w:rPr>
          <w:rFonts w:cs="Arial"/>
          <w:szCs w:val="20"/>
        </w:rPr>
        <w:t>P</w:t>
      </w:r>
      <w:r w:rsidRPr="0019058E">
        <w:rPr>
          <w:rFonts w:cs="Arial"/>
          <w:szCs w:val="20"/>
        </w:rPr>
        <w:t>O</w:t>
      </w:r>
      <w:r>
        <w:rPr>
          <w:rFonts w:cs="Arial"/>
          <w:szCs w:val="20"/>
        </w:rPr>
        <w:t xml:space="preserve"> za SO</w:t>
      </w:r>
      <w:r w:rsidR="007C5192">
        <w:rPr>
          <w:rFonts w:cs="Arial"/>
          <w:szCs w:val="20"/>
        </w:rPr>
        <w:t xml:space="preserve"> (111 projektov)</w:t>
      </w:r>
      <w:r w:rsidR="009523BA">
        <w:rPr>
          <w:rFonts w:cs="Arial"/>
          <w:szCs w:val="20"/>
        </w:rPr>
        <w:t xml:space="preserve">, </w:t>
      </w:r>
      <w:r w:rsidRPr="0019058E">
        <w:rPr>
          <w:rFonts w:cs="Arial"/>
          <w:szCs w:val="20"/>
        </w:rPr>
        <w:t xml:space="preserve">  je  razvidno, da </w:t>
      </w:r>
      <w:r w:rsidRPr="002A547A">
        <w:rPr>
          <w:rFonts w:cs="Arial"/>
          <w:szCs w:val="20"/>
        </w:rPr>
        <w:t xml:space="preserve">je </w:t>
      </w:r>
      <w:r w:rsidR="009523BA" w:rsidRPr="002A547A">
        <w:rPr>
          <w:rFonts w:cs="Arial"/>
          <w:szCs w:val="20"/>
        </w:rPr>
        <w:t>SO izbral</w:t>
      </w:r>
      <w:r w:rsidRPr="002A547A">
        <w:rPr>
          <w:rFonts w:cs="Arial"/>
          <w:szCs w:val="20"/>
        </w:rPr>
        <w:t xml:space="preserve"> 27 projektov, ki so bili v</w:t>
      </w:r>
      <w:r w:rsidR="007B29CD" w:rsidRPr="002A547A">
        <w:rPr>
          <w:rFonts w:cs="Arial"/>
          <w:szCs w:val="20"/>
        </w:rPr>
        <w:t xml:space="preserve"> </w:t>
      </w:r>
      <w:r w:rsidRPr="002A547A">
        <w:rPr>
          <w:rFonts w:cs="Arial"/>
          <w:szCs w:val="20"/>
        </w:rPr>
        <w:t xml:space="preserve"> tabeli</w:t>
      </w:r>
      <w:r w:rsidR="00BE5D79" w:rsidRPr="002A547A">
        <w:rPr>
          <w:rFonts w:cs="Arial"/>
          <w:szCs w:val="20"/>
        </w:rPr>
        <w:t xml:space="preserve"> nabora projektov NOO </w:t>
      </w:r>
      <w:r w:rsidRPr="002A547A">
        <w:rPr>
          <w:rFonts w:cs="Arial"/>
          <w:szCs w:val="20"/>
        </w:rPr>
        <w:t xml:space="preserve">in  v tabeli </w:t>
      </w:r>
      <w:r w:rsidR="007B29CD" w:rsidRPr="002A547A">
        <w:rPr>
          <w:rFonts w:cs="Arial"/>
          <w:szCs w:val="20"/>
        </w:rPr>
        <w:t xml:space="preserve">potencialnih projektov </w:t>
      </w:r>
      <w:r w:rsidRPr="002A547A">
        <w:rPr>
          <w:rFonts w:cs="Arial"/>
          <w:szCs w:val="20"/>
        </w:rPr>
        <w:t>NOO združeni v 12 projektov s podprojekti,</w:t>
      </w:r>
      <w:r>
        <w:rPr>
          <w:rFonts w:cs="Arial"/>
          <w:szCs w:val="20"/>
        </w:rPr>
        <w:t xml:space="preserve"> pri čemer, kot je razvidno iz dokumentacije, </w:t>
      </w:r>
      <w:r w:rsidR="00787416">
        <w:rPr>
          <w:rFonts w:cs="Arial"/>
          <w:szCs w:val="20"/>
        </w:rPr>
        <w:t xml:space="preserve"> </w:t>
      </w:r>
      <w:r w:rsidRPr="002A547A">
        <w:rPr>
          <w:rFonts w:cs="Arial"/>
          <w:b/>
          <w:bCs/>
          <w:szCs w:val="20"/>
        </w:rPr>
        <w:t>projekt 5.12</w:t>
      </w:r>
      <w:r w:rsidRPr="003C2EA0">
        <w:rPr>
          <w:rFonts w:cs="Arial"/>
          <w:szCs w:val="20"/>
        </w:rPr>
        <w:t xml:space="preserve">  Zmanjševanje poplavne nevarnosti Logatca, Zadrževalnik na Črnem potoku</w:t>
      </w:r>
      <w:r w:rsidR="00010C00" w:rsidRPr="003C2EA0">
        <w:rPr>
          <w:rFonts w:cs="Arial"/>
          <w:szCs w:val="20"/>
        </w:rPr>
        <w:t>,</w:t>
      </w:r>
      <w:r w:rsidR="00787416" w:rsidRPr="003C2EA0">
        <w:rPr>
          <w:rFonts w:cs="Arial"/>
          <w:szCs w:val="20"/>
        </w:rPr>
        <w:t xml:space="preserve"> </w:t>
      </w:r>
      <w:r w:rsidR="00787416">
        <w:rPr>
          <w:rFonts w:cs="Arial"/>
          <w:szCs w:val="20"/>
        </w:rPr>
        <w:t>ki je</w:t>
      </w:r>
      <w:r w:rsidRPr="0059545E">
        <w:rPr>
          <w:rFonts w:cs="Arial"/>
          <w:b/>
          <w:bCs/>
          <w:szCs w:val="20"/>
        </w:rPr>
        <w:t xml:space="preserve"> </w:t>
      </w:r>
      <w:r>
        <w:rPr>
          <w:rFonts w:cs="Arial"/>
          <w:szCs w:val="20"/>
        </w:rPr>
        <w:t xml:space="preserve">bil </w:t>
      </w:r>
      <w:r w:rsidR="00787416">
        <w:rPr>
          <w:rFonts w:cs="Arial"/>
          <w:szCs w:val="20"/>
        </w:rPr>
        <w:t xml:space="preserve">predlagan s strani SO (čeprav ga ni bilo v opisu projektov SO),  </w:t>
      </w:r>
      <w:r w:rsidR="00787416" w:rsidRPr="00082D51">
        <w:rPr>
          <w:rFonts w:cs="Arial"/>
          <w:b/>
          <w:bCs/>
          <w:szCs w:val="20"/>
        </w:rPr>
        <w:t xml:space="preserve">ni bil </w:t>
      </w:r>
      <w:r w:rsidRPr="00082D51">
        <w:rPr>
          <w:rFonts w:cs="Arial"/>
          <w:b/>
          <w:bCs/>
          <w:szCs w:val="20"/>
        </w:rPr>
        <w:t>naveden v tabeli</w:t>
      </w:r>
      <w:r w:rsidR="00146B4C" w:rsidRPr="00082D51">
        <w:rPr>
          <w:rFonts w:cs="Arial"/>
          <w:b/>
          <w:bCs/>
          <w:szCs w:val="20"/>
        </w:rPr>
        <w:t xml:space="preserve"> nabora projektov NOO</w:t>
      </w:r>
      <w:r w:rsidR="00787416" w:rsidRPr="00082D51">
        <w:rPr>
          <w:rFonts w:cs="Arial"/>
          <w:b/>
          <w:bCs/>
          <w:szCs w:val="20"/>
        </w:rPr>
        <w:t>, 15. 9. 2021.</w:t>
      </w:r>
      <w:r w:rsidR="00787416">
        <w:rPr>
          <w:rFonts w:cs="Arial"/>
          <w:szCs w:val="20"/>
        </w:rPr>
        <w:t xml:space="preserve"> </w:t>
      </w:r>
      <w:r w:rsidR="00146B4C">
        <w:rPr>
          <w:rFonts w:cs="Arial"/>
          <w:szCs w:val="20"/>
        </w:rPr>
        <w:t>Projekt je bil uvrščen v tabelo nabora projektov NOO, 8. 11. 2021 in v tabelo potencialnih projektov NOO</w:t>
      </w:r>
      <w:r w:rsidR="00146B4C" w:rsidRPr="008A5E92">
        <w:rPr>
          <w:rFonts w:cs="Arial"/>
          <w:szCs w:val="20"/>
        </w:rPr>
        <w:t xml:space="preserve">. </w:t>
      </w:r>
      <w:r w:rsidRPr="008A5E92">
        <w:rPr>
          <w:rFonts w:cs="Arial"/>
          <w:szCs w:val="20"/>
        </w:rPr>
        <w:t xml:space="preserve"> </w:t>
      </w:r>
    </w:p>
    <w:p w14:paraId="07FB0758" w14:textId="145C73B1" w:rsidR="00B66059" w:rsidRDefault="00B66059" w:rsidP="00272E64">
      <w:pPr>
        <w:spacing w:line="276" w:lineRule="auto"/>
        <w:jc w:val="both"/>
        <w:rPr>
          <w:rFonts w:cs="Arial"/>
          <w:szCs w:val="20"/>
        </w:rPr>
      </w:pPr>
    </w:p>
    <w:p w14:paraId="39CF1CA7" w14:textId="406CE571" w:rsidR="00B66059" w:rsidRPr="009F182A" w:rsidRDefault="00B66059" w:rsidP="00272E64">
      <w:pPr>
        <w:spacing w:line="276" w:lineRule="auto"/>
        <w:jc w:val="both"/>
        <w:rPr>
          <w:rFonts w:cs="Arial"/>
          <w:i/>
          <w:iCs/>
          <w:szCs w:val="20"/>
        </w:rPr>
      </w:pPr>
      <w:r w:rsidRPr="009F182A">
        <w:rPr>
          <w:rFonts w:cs="Arial"/>
          <w:i/>
          <w:iCs/>
          <w:szCs w:val="20"/>
        </w:rPr>
        <w:t>Odgovor DRSV</w:t>
      </w:r>
      <w:r w:rsidR="00073581">
        <w:rPr>
          <w:rFonts w:cs="Arial"/>
          <w:i/>
          <w:iCs/>
          <w:szCs w:val="20"/>
        </w:rPr>
        <w:t xml:space="preserve"> (vodje sektorja za GJS in investicije),  z dne 22. 6. 2023:</w:t>
      </w:r>
    </w:p>
    <w:p w14:paraId="6B0FB63D" w14:textId="350EA05B" w:rsidR="00B21028" w:rsidRPr="009F182A" w:rsidRDefault="00073581" w:rsidP="00B21028">
      <w:pPr>
        <w:jc w:val="both"/>
        <w:rPr>
          <w:rFonts w:cs="Arial"/>
          <w:i/>
          <w:iCs/>
          <w:szCs w:val="20"/>
        </w:rPr>
      </w:pPr>
      <w:r>
        <w:rPr>
          <w:rFonts w:cs="Arial"/>
          <w:i/>
          <w:iCs/>
          <w:szCs w:val="20"/>
        </w:rPr>
        <w:t>»</w:t>
      </w:r>
      <w:r w:rsidR="00B21028" w:rsidRPr="009F182A">
        <w:rPr>
          <w:rFonts w:cs="Arial"/>
          <w:i/>
          <w:iCs/>
          <w:szCs w:val="20"/>
        </w:rPr>
        <w:t>Projekt  Zadrževalnik na Črnem potoku je bil prvenstveno uvrščen v Program Sklada za vode in se je kasneje po navodilu predstojnika uvrstil v NOO. Temeljna predpostavka za premeščanje projektov iz Sklada za vode v NOO je bila varčevanje sredstev v Skladu za vode</w:t>
      </w:r>
      <w:r w:rsidR="009F182A">
        <w:rPr>
          <w:rFonts w:cs="Arial"/>
          <w:i/>
          <w:iCs/>
          <w:szCs w:val="20"/>
        </w:rPr>
        <w:t>,</w:t>
      </w:r>
      <w:r w:rsidR="00B21028" w:rsidRPr="009F182A">
        <w:rPr>
          <w:rFonts w:cs="Arial"/>
          <w:i/>
          <w:iCs/>
          <w:szCs w:val="20"/>
        </w:rPr>
        <w:t xml:space="preserve"> kar niti ni tako zelo slabo, če upoštevamo, da je Sklad za vode finančno preobremenjen in ne omogoča uvrščanje novih vsebin, nalog in ukrepov.</w:t>
      </w:r>
      <w:r>
        <w:rPr>
          <w:rFonts w:cs="Arial"/>
          <w:i/>
          <w:iCs/>
          <w:szCs w:val="20"/>
        </w:rPr>
        <w:t>«</w:t>
      </w:r>
      <w:r w:rsidR="00B21028" w:rsidRPr="009F182A">
        <w:rPr>
          <w:rFonts w:cs="Arial"/>
          <w:i/>
          <w:iCs/>
          <w:szCs w:val="20"/>
        </w:rPr>
        <w:t xml:space="preserve"> </w:t>
      </w:r>
    </w:p>
    <w:p w14:paraId="3CE4069C" w14:textId="77777777" w:rsidR="008A5E92" w:rsidRDefault="008A5E92" w:rsidP="00272E64">
      <w:pPr>
        <w:spacing w:line="276" w:lineRule="auto"/>
        <w:jc w:val="both"/>
        <w:rPr>
          <w:rFonts w:cs="Arial"/>
          <w:b/>
          <w:bCs/>
          <w:i/>
          <w:iCs/>
          <w:szCs w:val="20"/>
        </w:rPr>
      </w:pPr>
    </w:p>
    <w:p w14:paraId="18590ED1" w14:textId="117BC9FB" w:rsidR="00FC3411" w:rsidRDefault="00772BA7" w:rsidP="00272E64">
      <w:pPr>
        <w:spacing w:line="276" w:lineRule="auto"/>
        <w:jc w:val="both"/>
        <w:rPr>
          <w:rFonts w:cs="Arial"/>
          <w:i/>
          <w:iCs/>
          <w:szCs w:val="20"/>
        </w:rPr>
      </w:pPr>
      <w:r w:rsidRPr="00CC016A">
        <w:rPr>
          <w:rFonts w:cs="Arial"/>
          <w:b/>
          <w:bCs/>
          <w:szCs w:val="20"/>
        </w:rPr>
        <w:t xml:space="preserve">Šest projektov, ki </w:t>
      </w:r>
      <w:r w:rsidR="00644B14" w:rsidRPr="00CC016A">
        <w:rPr>
          <w:rFonts w:cs="Arial"/>
          <w:b/>
          <w:bCs/>
          <w:szCs w:val="20"/>
        </w:rPr>
        <w:t xml:space="preserve"> so bili</w:t>
      </w:r>
      <w:r w:rsidR="00FC3ACE" w:rsidRPr="00CC016A">
        <w:rPr>
          <w:rFonts w:cs="Arial"/>
          <w:b/>
          <w:bCs/>
          <w:szCs w:val="20"/>
        </w:rPr>
        <w:t xml:space="preserve"> predlagani</w:t>
      </w:r>
      <w:r w:rsidR="00644B14" w:rsidRPr="00CC016A">
        <w:rPr>
          <w:rFonts w:cs="Arial"/>
          <w:b/>
          <w:bCs/>
          <w:szCs w:val="20"/>
        </w:rPr>
        <w:t xml:space="preserve"> v  naboru projekt</w:t>
      </w:r>
      <w:r w:rsidR="00FC3ACE" w:rsidRPr="00CC016A">
        <w:rPr>
          <w:rFonts w:cs="Arial"/>
          <w:b/>
          <w:bCs/>
          <w:szCs w:val="20"/>
        </w:rPr>
        <w:t>ov</w:t>
      </w:r>
      <w:r w:rsidR="00644B14" w:rsidRPr="00CC016A">
        <w:rPr>
          <w:rFonts w:cs="Arial"/>
          <w:b/>
          <w:bCs/>
          <w:szCs w:val="20"/>
        </w:rPr>
        <w:t xml:space="preserve"> SO</w:t>
      </w:r>
      <w:r w:rsidR="00C81720" w:rsidRPr="00CC016A">
        <w:rPr>
          <w:rFonts w:cs="Arial"/>
          <w:b/>
          <w:bCs/>
          <w:szCs w:val="20"/>
        </w:rPr>
        <w:t xml:space="preserve">, </w:t>
      </w:r>
      <w:r w:rsidR="00E927B5" w:rsidRPr="00CC016A">
        <w:rPr>
          <w:rFonts w:cs="Arial"/>
          <w:b/>
          <w:bCs/>
          <w:szCs w:val="20"/>
        </w:rPr>
        <w:t>n</w:t>
      </w:r>
      <w:r w:rsidRPr="00CC016A">
        <w:rPr>
          <w:rFonts w:cs="Arial"/>
          <w:b/>
          <w:bCs/>
          <w:szCs w:val="20"/>
        </w:rPr>
        <w:t>i</w:t>
      </w:r>
      <w:r w:rsidR="00E927B5" w:rsidRPr="00CC016A">
        <w:rPr>
          <w:rFonts w:cs="Arial"/>
          <w:b/>
          <w:bCs/>
          <w:szCs w:val="20"/>
        </w:rPr>
        <w:t xml:space="preserve"> </w:t>
      </w:r>
      <w:r w:rsidRPr="00CC016A">
        <w:rPr>
          <w:rFonts w:cs="Arial"/>
          <w:b/>
          <w:bCs/>
          <w:szCs w:val="20"/>
        </w:rPr>
        <w:t>bilo</w:t>
      </w:r>
      <w:r w:rsidR="00E927B5" w:rsidRPr="00CC016A">
        <w:rPr>
          <w:rFonts w:cs="Arial"/>
          <w:b/>
          <w:bCs/>
          <w:szCs w:val="20"/>
        </w:rPr>
        <w:t xml:space="preserve"> vključeni</w:t>
      </w:r>
      <w:r w:rsidRPr="00CC016A">
        <w:rPr>
          <w:rFonts w:cs="Arial"/>
          <w:b/>
          <w:bCs/>
          <w:szCs w:val="20"/>
        </w:rPr>
        <w:t>h</w:t>
      </w:r>
      <w:r w:rsidR="00E927B5" w:rsidRPr="00CC016A">
        <w:rPr>
          <w:rFonts w:cs="Arial"/>
          <w:b/>
          <w:bCs/>
          <w:szCs w:val="20"/>
        </w:rPr>
        <w:t xml:space="preserve"> v</w:t>
      </w:r>
      <w:r w:rsidR="00A3492F" w:rsidRPr="00CC016A">
        <w:rPr>
          <w:rFonts w:cs="Arial"/>
          <w:b/>
          <w:bCs/>
          <w:szCs w:val="20"/>
        </w:rPr>
        <w:t xml:space="preserve"> </w:t>
      </w:r>
      <w:r w:rsidR="00146B4C" w:rsidRPr="00CC016A">
        <w:rPr>
          <w:rFonts w:cs="Arial"/>
          <w:b/>
          <w:bCs/>
          <w:szCs w:val="20"/>
        </w:rPr>
        <w:t xml:space="preserve"> </w:t>
      </w:r>
      <w:r w:rsidR="00E927B5" w:rsidRPr="00CC016A">
        <w:rPr>
          <w:rFonts w:cs="Arial"/>
          <w:b/>
          <w:bCs/>
          <w:szCs w:val="20"/>
        </w:rPr>
        <w:t>nabor</w:t>
      </w:r>
      <w:r w:rsidR="00A3492F" w:rsidRPr="00CC016A">
        <w:rPr>
          <w:rFonts w:cs="Arial"/>
          <w:b/>
          <w:bCs/>
          <w:szCs w:val="20"/>
        </w:rPr>
        <w:t xml:space="preserve"> </w:t>
      </w:r>
      <w:r w:rsidR="00A82C6E" w:rsidRPr="00CC016A">
        <w:rPr>
          <w:rFonts w:cs="Arial"/>
          <w:b/>
          <w:bCs/>
          <w:szCs w:val="20"/>
        </w:rPr>
        <w:t>projektov</w:t>
      </w:r>
      <w:r w:rsidR="00E927B5" w:rsidRPr="00CC016A">
        <w:rPr>
          <w:rFonts w:cs="Arial"/>
          <w:b/>
          <w:bCs/>
          <w:szCs w:val="20"/>
        </w:rPr>
        <w:t xml:space="preserve"> </w:t>
      </w:r>
      <w:r w:rsidR="00787416" w:rsidRPr="00CC016A">
        <w:rPr>
          <w:rFonts w:cs="Arial"/>
          <w:b/>
          <w:bCs/>
          <w:szCs w:val="20"/>
        </w:rPr>
        <w:t>NOO</w:t>
      </w:r>
      <w:r w:rsidR="00A3492F" w:rsidRPr="00CC016A">
        <w:rPr>
          <w:rFonts w:cs="Arial"/>
          <w:b/>
          <w:bCs/>
          <w:szCs w:val="20"/>
        </w:rPr>
        <w:t>,</w:t>
      </w:r>
      <w:r w:rsidR="00A3492F">
        <w:rPr>
          <w:rFonts w:cs="Arial"/>
          <w:szCs w:val="20"/>
        </w:rPr>
        <w:t xml:space="preserve"> </w:t>
      </w:r>
      <w:r w:rsidR="00787416">
        <w:rPr>
          <w:rFonts w:cs="Arial"/>
          <w:szCs w:val="20"/>
        </w:rPr>
        <w:t xml:space="preserve"> </w:t>
      </w:r>
      <w:r w:rsidR="00146B4C">
        <w:rPr>
          <w:rFonts w:cs="Arial"/>
          <w:szCs w:val="20"/>
        </w:rPr>
        <w:t>med podprojek</w:t>
      </w:r>
      <w:r w:rsidR="00A3492F">
        <w:rPr>
          <w:rFonts w:cs="Arial"/>
          <w:szCs w:val="20"/>
        </w:rPr>
        <w:t xml:space="preserve">te </w:t>
      </w:r>
      <w:r w:rsidR="00146B4C">
        <w:rPr>
          <w:rFonts w:cs="Arial"/>
          <w:szCs w:val="20"/>
        </w:rPr>
        <w:t>projekta 5.9 in 5.10</w:t>
      </w:r>
      <w:r w:rsidR="00E927B5">
        <w:rPr>
          <w:rFonts w:cs="Arial"/>
          <w:szCs w:val="20"/>
        </w:rPr>
        <w:t>.</w:t>
      </w:r>
      <w:r w:rsidR="00644B14" w:rsidRPr="00C81720">
        <w:rPr>
          <w:rFonts w:cs="Arial"/>
          <w:szCs w:val="20"/>
        </w:rPr>
        <w:t xml:space="preserve"> </w:t>
      </w:r>
      <w:r w:rsidR="00E77210">
        <w:rPr>
          <w:rFonts w:cs="Arial"/>
          <w:szCs w:val="20"/>
        </w:rPr>
        <w:t xml:space="preserve"> </w:t>
      </w:r>
      <w:r w:rsidR="00E77210" w:rsidRPr="00E77210">
        <w:rPr>
          <w:rFonts w:cs="Arial"/>
          <w:i/>
          <w:iCs/>
          <w:szCs w:val="20"/>
        </w:rPr>
        <w:t>Po pojasnilu vodje SO, z dne</w:t>
      </w:r>
      <w:r w:rsidR="001A323F">
        <w:rPr>
          <w:rFonts w:cs="Arial"/>
          <w:i/>
          <w:iCs/>
          <w:szCs w:val="20"/>
        </w:rPr>
        <w:t xml:space="preserve">  </w:t>
      </w:r>
      <w:r w:rsidR="00E77210" w:rsidRPr="00E77210">
        <w:rPr>
          <w:rFonts w:cs="Arial"/>
          <w:i/>
          <w:iCs/>
          <w:szCs w:val="20"/>
        </w:rPr>
        <w:t>22. 5. 2023 projekti niso bili izločeni na sektorju, zato o tem nič ne vemo.</w:t>
      </w:r>
      <w:r w:rsidR="00FC3411">
        <w:rPr>
          <w:rFonts w:cs="Arial"/>
          <w:i/>
          <w:iCs/>
          <w:szCs w:val="20"/>
        </w:rPr>
        <w:t xml:space="preserve"> </w:t>
      </w:r>
    </w:p>
    <w:p w14:paraId="5EC60CCD" w14:textId="77777777" w:rsidR="00AD3E5A" w:rsidRDefault="00AD3E5A" w:rsidP="00272E64">
      <w:pPr>
        <w:spacing w:line="276" w:lineRule="auto"/>
        <w:jc w:val="both"/>
        <w:rPr>
          <w:rFonts w:cs="Arial"/>
          <w:szCs w:val="20"/>
        </w:rPr>
      </w:pPr>
    </w:p>
    <w:p w14:paraId="08CDEFB7" w14:textId="0FEBB8CA" w:rsidR="00AA42C8" w:rsidRDefault="009F182A" w:rsidP="00B320C1">
      <w:pPr>
        <w:jc w:val="both"/>
        <w:rPr>
          <w:i/>
          <w:iCs/>
          <w:szCs w:val="20"/>
        </w:rPr>
      </w:pPr>
      <w:r w:rsidRPr="009E789A">
        <w:rPr>
          <w:i/>
          <w:iCs/>
          <w:szCs w:val="20"/>
        </w:rPr>
        <w:t>Iz odgovora DRSV  je razvidno, da so na podlagi sestanka</w:t>
      </w:r>
      <w:r w:rsidRPr="009E789A">
        <w:rPr>
          <w:szCs w:val="20"/>
        </w:rPr>
        <w:t xml:space="preserve">, </w:t>
      </w:r>
      <w:r w:rsidRPr="009E789A">
        <w:rPr>
          <w:i/>
          <w:iCs/>
          <w:szCs w:val="20"/>
        </w:rPr>
        <w:t>ki je bil izveden v avgustu 2021 bili kot potencialni projekti predlagani 4 projekti</w:t>
      </w:r>
      <w:r w:rsidR="004A05CA">
        <w:rPr>
          <w:i/>
          <w:iCs/>
          <w:szCs w:val="20"/>
        </w:rPr>
        <w:t xml:space="preserve">, </w:t>
      </w:r>
      <w:r w:rsidR="00E760AF" w:rsidRPr="009E789A">
        <w:rPr>
          <w:szCs w:val="20"/>
        </w:rPr>
        <w:t>za katere niso bili sklenjeni sporazumi.</w:t>
      </w:r>
      <w:r w:rsidRPr="009E789A">
        <w:rPr>
          <w:i/>
          <w:iCs/>
          <w:szCs w:val="20"/>
        </w:rPr>
        <w:t xml:space="preserve">  </w:t>
      </w:r>
    </w:p>
    <w:p w14:paraId="611CCD56" w14:textId="77777777" w:rsidR="00172C9C" w:rsidRPr="00B320C1" w:rsidRDefault="00172C9C" w:rsidP="00B320C1">
      <w:pPr>
        <w:jc w:val="both"/>
        <w:rPr>
          <w:i/>
          <w:iCs/>
          <w:szCs w:val="20"/>
        </w:rPr>
      </w:pPr>
    </w:p>
    <w:p w14:paraId="34DFBC21" w14:textId="7AFA513B" w:rsidR="00D46848" w:rsidRDefault="00D46848" w:rsidP="00D46848">
      <w:pPr>
        <w:pStyle w:val="Naslov3"/>
      </w:pPr>
      <w:bookmarkStart w:id="23" w:name="_Toc138763410"/>
      <w:r>
        <w:lastRenderedPageBreak/>
        <w:t>SO ZGORNJA SAVA</w:t>
      </w:r>
      <w:bookmarkEnd w:id="23"/>
    </w:p>
    <w:p w14:paraId="700B3ABE" w14:textId="77777777" w:rsidR="00E527EB" w:rsidRPr="00E527EB" w:rsidRDefault="00E527EB" w:rsidP="00E527EB"/>
    <w:p w14:paraId="014039CE" w14:textId="058E44E2" w:rsidR="00741216" w:rsidRPr="00473FEB" w:rsidRDefault="00741216" w:rsidP="00741216">
      <w:pPr>
        <w:spacing w:line="276" w:lineRule="auto"/>
        <w:jc w:val="both"/>
        <w:rPr>
          <w:rFonts w:cs="Arial"/>
          <w:szCs w:val="20"/>
        </w:rPr>
      </w:pPr>
      <w:r w:rsidRPr="00884FF2">
        <w:rPr>
          <w:rFonts w:cs="Arial"/>
          <w:b/>
          <w:bCs/>
          <w:szCs w:val="20"/>
        </w:rPr>
        <w:t>Ugotovitev</w:t>
      </w:r>
      <w:r w:rsidR="00A4728D">
        <w:rPr>
          <w:rFonts w:cs="Arial"/>
          <w:b/>
          <w:bCs/>
          <w:szCs w:val="20"/>
        </w:rPr>
        <w:t xml:space="preserve"> 10</w:t>
      </w:r>
      <w:r w:rsidRPr="00884FF2">
        <w:rPr>
          <w:rFonts w:cs="Arial"/>
          <w:b/>
          <w:bCs/>
          <w:szCs w:val="20"/>
        </w:rPr>
        <w:t>:</w:t>
      </w:r>
      <w:r>
        <w:rPr>
          <w:rFonts w:cs="Arial"/>
          <w:szCs w:val="20"/>
        </w:rPr>
        <w:t xml:space="preserve">  Iz predložene tabele NOO SO</w:t>
      </w:r>
      <w:r w:rsidR="00AE54C8">
        <w:rPr>
          <w:rFonts w:cs="Arial"/>
          <w:szCs w:val="20"/>
        </w:rPr>
        <w:t xml:space="preserve"> (35 projektov),</w:t>
      </w:r>
      <w:r>
        <w:rPr>
          <w:rFonts w:cs="Arial"/>
          <w:szCs w:val="20"/>
        </w:rPr>
        <w:t xml:space="preserve">   je  razvidno, da je SO </w:t>
      </w:r>
      <w:r>
        <w:rPr>
          <w:rFonts w:cs="Arial"/>
          <w:b/>
          <w:bCs/>
          <w:szCs w:val="20"/>
        </w:rPr>
        <w:t xml:space="preserve"> </w:t>
      </w:r>
      <w:r w:rsidRPr="002A547A">
        <w:rPr>
          <w:rFonts w:cs="Arial"/>
          <w:szCs w:val="20"/>
        </w:rPr>
        <w:t>izbral 7 projektov, ki so bili v  tabeli</w:t>
      </w:r>
      <w:r w:rsidR="00617173" w:rsidRPr="002A547A">
        <w:rPr>
          <w:rFonts w:cs="Arial"/>
          <w:szCs w:val="20"/>
        </w:rPr>
        <w:t xml:space="preserve"> nabora projektov NOO </w:t>
      </w:r>
      <w:r w:rsidRPr="002A547A">
        <w:rPr>
          <w:rFonts w:cs="Arial"/>
          <w:szCs w:val="20"/>
        </w:rPr>
        <w:t xml:space="preserve"> in</w:t>
      </w:r>
      <w:r w:rsidR="007B29CD" w:rsidRPr="002A547A">
        <w:rPr>
          <w:rFonts w:cs="Arial"/>
          <w:szCs w:val="20"/>
        </w:rPr>
        <w:t xml:space="preserve"> v</w:t>
      </w:r>
      <w:r w:rsidRPr="002A547A">
        <w:rPr>
          <w:rFonts w:cs="Arial"/>
          <w:szCs w:val="20"/>
        </w:rPr>
        <w:t xml:space="preserve"> tabeli</w:t>
      </w:r>
      <w:r w:rsidR="007B29CD" w:rsidRPr="002A547A">
        <w:rPr>
          <w:rFonts w:cs="Arial"/>
          <w:szCs w:val="20"/>
        </w:rPr>
        <w:t xml:space="preserve"> potencialnih projektov</w:t>
      </w:r>
      <w:r w:rsidRPr="002A547A">
        <w:rPr>
          <w:rFonts w:cs="Arial"/>
          <w:szCs w:val="20"/>
        </w:rPr>
        <w:t xml:space="preserve"> NOO združeni v dva projekta,</w:t>
      </w:r>
      <w:r>
        <w:rPr>
          <w:rFonts w:cs="Arial"/>
          <w:b/>
          <w:bCs/>
          <w:szCs w:val="20"/>
        </w:rPr>
        <w:t xml:space="preserve"> </w:t>
      </w:r>
      <w:r w:rsidRPr="00473FEB">
        <w:rPr>
          <w:rFonts w:cs="Arial"/>
          <w:szCs w:val="20"/>
        </w:rPr>
        <w:t>za katera je DRSV podpisal sporazuma z obema občinama</w:t>
      </w:r>
      <w:r w:rsidR="00C06655" w:rsidRPr="00473FEB">
        <w:rPr>
          <w:rFonts w:cs="Arial"/>
          <w:szCs w:val="20"/>
        </w:rPr>
        <w:t>, Škofja Loka in Železniki.</w:t>
      </w:r>
    </w:p>
    <w:p w14:paraId="17F653D4" w14:textId="77777777" w:rsidR="00741216" w:rsidRDefault="00741216" w:rsidP="00741216">
      <w:pPr>
        <w:spacing w:line="276" w:lineRule="auto"/>
        <w:jc w:val="both"/>
        <w:rPr>
          <w:rFonts w:cs="Arial"/>
          <w:b/>
          <w:bCs/>
          <w:szCs w:val="20"/>
        </w:rPr>
      </w:pPr>
    </w:p>
    <w:p w14:paraId="28AB0E3C" w14:textId="563C7FEE" w:rsidR="00E527EB" w:rsidRDefault="00E527EB" w:rsidP="00D4637C">
      <w:pPr>
        <w:pStyle w:val="Naslov3"/>
      </w:pPr>
      <w:bookmarkStart w:id="24" w:name="_Toc138763411"/>
      <w:r>
        <w:t>SO SOČA</w:t>
      </w:r>
      <w:bookmarkEnd w:id="24"/>
      <w:r w:rsidR="008B282A">
        <w:t xml:space="preserve">  </w:t>
      </w:r>
    </w:p>
    <w:p w14:paraId="64406442" w14:textId="27F583FE" w:rsidR="00E527EB" w:rsidRPr="008B282A" w:rsidRDefault="00E527EB" w:rsidP="00E527EB">
      <w:pPr>
        <w:jc w:val="both"/>
        <w:rPr>
          <w:rFonts w:cs="Arial"/>
          <w:bCs/>
          <w:i/>
          <w:color w:val="FF0000"/>
          <w:szCs w:val="20"/>
        </w:rPr>
      </w:pPr>
      <w:r w:rsidRPr="00AE42F0">
        <w:rPr>
          <w:rFonts w:cs="Arial"/>
          <w:b/>
          <w:iCs/>
          <w:szCs w:val="20"/>
        </w:rPr>
        <w:t>Ugotovitev</w:t>
      </w:r>
      <w:r>
        <w:rPr>
          <w:rFonts w:cs="Arial"/>
          <w:b/>
          <w:iCs/>
          <w:szCs w:val="20"/>
        </w:rPr>
        <w:t xml:space="preserve"> 11</w:t>
      </w:r>
      <w:r w:rsidRPr="00AE42F0">
        <w:rPr>
          <w:rFonts w:cs="Arial"/>
          <w:b/>
          <w:iCs/>
          <w:szCs w:val="20"/>
        </w:rPr>
        <w:t>:</w:t>
      </w:r>
      <w:r>
        <w:rPr>
          <w:rFonts w:cs="Arial"/>
          <w:bCs/>
          <w:iCs/>
          <w:szCs w:val="20"/>
        </w:rPr>
        <w:t xml:space="preserve">  SO je iz tabele NZPO za SO</w:t>
      </w:r>
      <w:r w:rsidR="007C5192">
        <w:rPr>
          <w:rFonts w:cs="Arial"/>
          <w:bCs/>
          <w:iCs/>
          <w:szCs w:val="20"/>
        </w:rPr>
        <w:t xml:space="preserve"> (54 projektov)</w:t>
      </w:r>
      <w:r>
        <w:rPr>
          <w:rFonts w:cs="Arial"/>
          <w:bCs/>
          <w:iCs/>
          <w:szCs w:val="20"/>
        </w:rPr>
        <w:t xml:space="preserve"> </w:t>
      </w:r>
      <w:r w:rsidR="007C5192">
        <w:rPr>
          <w:rFonts w:cs="Arial"/>
          <w:bCs/>
          <w:iCs/>
          <w:szCs w:val="20"/>
        </w:rPr>
        <w:t xml:space="preserve"> izbral</w:t>
      </w:r>
      <w:r>
        <w:rPr>
          <w:rFonts w:cs="Arial"/>
          <w:bCs/>
          <w:iCs/>
          <w:szCs w:val="20"/>
        </w:rPr>
        <w:t xml:space="preserve"> 14 projektov, združenih v 9 projektov.    V opisu projektov, ki jih je SO posredoval na centralo DRSV  je  navedenih sedem projektov</w:t>
      </w:r>
      <w:r w:rsidR="003A1B5E">
        <w:rPr>
          <w:rFonts w:cs="Arial"/>
          <w:bCs/>
          <w:iCs/>
          <w:szCs w:val="20"/>
        </w:rPr>
        <w:t xml:space="preserve">.  </w:t>
      </w:r>
      <w:r w:rsidRPr="00172C9C">
        <w:rPr>
          <w:rFonts w:cs="Arial"/>
          <w:bCs/>
          <w:iCs/>
          <w:szCs w:val="20"/>
        </w:rPr>
        <w:t>V tabeli nabora je SO</w:t>
      </w:r>
      <w:r w:rsidR="00DF4D84" w:rsidRPr="00172C9C">
        <w:rPr>
          <w:rFonts w:cs="Arial"/>
          <w:bCs/>
          <w:iCs/>
          <w:szCs w:val="20"/>
        </w:rPr>
        <w:t xml:space="preserve"> sicer</w:t>
      </w:r>
      <w:r w:rsidRPr="00172C9C">
        <w:rPr>
          <w:rFonts w:cs="Arial"/>
          <w:bCs/>
          <w:iCs/>
          <w:szCs w:val="20"/>
        </w:rPr>
        <w:t xml:space="preserve"> označil </w:t>
      </w:r>
      <w:r w:rsidR="00DF4D84" w:rsidRPr="00172C9C">
        <w:rPr>
          <w:rFonts w:cs="Arial"/>
          <w:bCs/>
          <w:iCs/>
          <w:szCs w:val="20"/>
        </w:rPr>
        <w:t xml:space="preserve"> </w:t>
      </w:r>
      <w:r w:rsidRPr="00172C9C">
        <w:rPr>
          <w:rFonts w:cs="Arial"/>
          <w:bCs/>
          <w:iCs/>
          <w:szCs w:val="20"/>
        </w:rPr>
        <w:t>še dva projekta (občine Vipava</w:t>
      </w:r>
      <w:r w:rsidR="00F528E0" w:rsidRPr="00172C9C">
        <w:rPr>
          <w:rFonts w:cs="Arial"/>
          <w:bCs/>
          <w:iCs/>
          <w:szCs w:val="20"/>
        </w:rPr>
        <w:t xml:space="preserve">, pri kateri so bili dodani še trije podprojekti </w:t>
      </w:r>
      <w:r w:rsidRPr="00172C9C">
        <w:rPr>
          <w:rFonts w:cs="Arial"/>
          <w:bCs/>
          <w:iCs/>
          <w:szCs w:val="20"/>
        </w:rPr>
        <w:t xml:space="preserve"> in MO Nova Gorica - </w:t>
      </w:r>
      <w:proofErr w:type="spellStart"/>
      <w:r w:rsidRPr="00172C9C">
        <w:rPr>
          <w:rFonts w:cs="Arial"/>
          <w:bCs/>
          <w:iCs/>
          <w:szCs w:val="20"/>
        </w:rPr>
        <w:t>Liskur</w:t>
      </w:r>
      <w:proofErr w:type="spellEnd"/>
      <w:r w:rsidRPr="00172C9C">
        <w:rPr>
          <w:rFonts w:cs="Arial"/>
          <w:bCs/>
          <w:iCs/>
          <w:szCs w:val="20"/>
        </w:rPr>
        <w:t xml:space="preserve">), ki pa v </w:t>
      </w:r>
      <w:r w:rsidR="008B282A" w:rsidRPr="00172C9C">
        <w:rPr>
          <w:rFonts w:cs="Arial"/>
          <w:bCs/>
          <w:iCs/>
          <w:szCs w:val="20"/>
        </w:rPr>
        <w:t xml:space="preserve">tabeli </w:t>
      </w:r>
      <w:r w:rsidR="00617173" w:rsidRPr="00172C9C">
        <w:rPr>
          <w:rFonts w:cs="Arial"/>
          <w:bCs/>
          <w:iCs/>
          <w:szCs w:val="20"/>
        </w:rPr>
        <w:t>nabora projektov NOO</w:t>
      </w:r>
      <w:r w:rsidR="008B282A" w:rsidRPr="00172C9C">
        <w:rPr>
          <w:rFonts w:cs="Arial"/>
          <w:bCs/>
          <w:iCs/>
          <w:szCs w:val="20"/>
        </w:rPr>
        <w:t xml:space="preserve"> </w:t>
      </w:r>
      <w:r w:rsidRPr="00172C9C">
        <w:rPr>
          <w:rFonts w:cs="Arial"/>
          <w:bCs/>
          <w:iCs/>
          <w:szCs w:val="20"/>
        </w:rPr>
        <w:t xml:space="preserve"> nista bila navedena. </w:t>
      </w:r>
      <w:r>
        <w:rPr>
          <w:rFonts w:cs="Arial"/>
          <w:bCs/>
          <w:iCs/>
          <w:szCs w:val="20"/>
        </w:rPr>
        <w:t xml:space="preserve">Bila sta dodana v tabeli </w:t>
      </w:r>
      <w:r w:rsidR="008B282A">
        <w:rPr>
          <w:rFonts w:cs="Arial"/>
          <w:bCs/>
          <w:iCs/>
          <w:szCs w:val="20"/>
        </w:rPr>
        <w:t xml:space="preserve">potencialnih projektov </w:t>
      </w:r>
      <w:r>
        <w:rPr>
          <w:rFonts w:cs="Arial"/>
          <w:bCs/>
          <w:iCs/>
          <w:szCs w:val="20"/>
        </w:rPr>
        <w:t xml:space="preserve">NOO in sicer Zadrževalnik in ureditve na vodotoku </w:t>
      </w:r>
      <w:proofErr w:type="spellStart"/>
      <w:r>
        <w:rPr>
          <w:rFonts w:cs="Arial"/>
          <w:bCs/>
          <w:iCs/>
          <w:szCs w:val="20"/>
        </w:rPr>
        <w:t>Liskur</w:t>
      </w:r>
      <w:proofErr w:type="spellEnd"/>
      <w:r>
        <w:rPr>
          <w:rFonts w:cs="Arial"/>
          <w:bCs/>
          <w:iCs/>
          <w:szCs w:val="20"/>
        </w:rPr>
        <w:t xml:space="preserve"> ter Ukrepi za zmanjševanje poplavne ogroženosti v občini Vipava</w:t>
      </w:r>
      <w:r w:rsidR="00F528E0">
        <w:rPr>
          <w:rFonts w:cs="Arial"/>
          <w:bCs/>
          <w:iCs/>
          <w:szCs w:val="20"/>
        </w:rPr>
        <w:t>.</w:t>
      </w:r>
      <w:r>
        <w:rPr>
          <w:rFonts w:cs="Arial"/>
          <w:bCs/>
          <w:iCs/>
          <w:szCs w:val="20"/>
        </w:rPr>
        <w:t xml:space="preserve"> </w:t>
      </w:r>
    </w:p>
    <w:p w14:paraId="3EBEE2CB" w14:textId="77777777" w:rsidR="00764DE3" w:rsidRDefault="00764DE3" w:rsidP="00E527EB">
      <w:pPr>
        <w:jc w:val="both"/>
        <w:rPr>
          <w:rFonts w:cs="Arial"/>
          <w:bCs/>
          <w:iCs/>
          <w:szCs w:val="20"/>
        </w:rPr>
      </w:pPr>
    </w:p>
    <w:p w14:paraId="1553187D" w14:textId="11DBF7D2" w:rsidR="00E527EB" w:rsidRPr="00802A94" w:rsidRDefault="00E527EB" w:rsidP="00E527EB">
      <w:pPr>
        <w:jc w:val="both"/>
        <w:rPr>
          <w:rFonts w:cs="Arial"/>
          <w:bCs/>
          <w:i/>
          <w:szCs w:val="20"/>
        </w:rPr>
      </w:pPr>
      <w:r w:rsidRPr="00AE42F0">
        <w:rPr>
          <w:rFonts w:cs="Arial"/>
          <w:bCs/>
          <w:iCs/>
          <w:szCs w:val="20"/>
        </w:rPr>
        <w:t xml:space="preserve">Za projekt  »Zadrževalnik in ureditve na vodotoku </w:t>
      </w:r>
      <w:proofErr w:type="spellStart"/>
      <w:r w:rsidRPr="00AE42F0">
        <w:rPr>
          <w:rFonts w:cs="Arial"/>
          <w:bCs/>
          <w:iCs/>
          <w:szCs w:val="20"/>
        </w:rPr>
        <w:t>Liskur</w:t>
      </w:r>
      <w:proofErr w:type="spellEnd"/>
      <w:r w:rsidRPr="00AE42F0">
        <w:rPr>
          <w:rFonts w:cs="Arial"/>
          <w:bCs/>
          <w:iCs/>
          <w:szCs w:val="20"/>
        </w:rPr>
        <w:t xml:space="preserve">« je SO </w:t>
      </w:r>
      <w:r w:rsidRPr="00617173">
        <w:rPr>
          <w:rFonts w:cs="Arial"/>
          <w:bCs/>
          <w:iCs/>
          <w:szCs w:val="20"/>
        </w:rPr>
        <w:t>pojasnil</w:t>
      </w:r>
      <w:r w:rsidRPr="00617173">
        <w:rPr>
          <w:rFonts w:cs="Arial"/>
          <w:bCs/>
          <w:i/>
          <w:szCs w:val="20"/>
        </w:rPr>
        <w:t xml:space="preserve"> </w:t>
      </w:r>
      <w:r w:rsidRPr="00617173">
        <w:rPr>
          <w:rFonts w:cs="Arial"/>
          <w:bCs/>
          <w:iCs/>
          <w:szCs w:val="20"/>
        </w:rPr>
        <w:t>(elektronsko sporočilo 16. 5. 2023)</w:t>
      </w:r>
      <w:r w:rsidRPr="00617173">
        <w:rPr>
          <w:rFonts w:cs="Arial"/>
          <w:bCs/>
          <w:i/>
          <w:szCs w:val="20"/>
        </w:rPr>
        <w:t>,</w:t>
      </w:r>
      <w:r w:rsidRPr="00802A94">
        <w:rPr>
          <w:rFonts w:cs="Arial"/>
          <w:bCs/>
          <w:i/>
          <w:szCs w:val="20"/>
        </w:rPr>
        <w:t xml:space="preserve"> da se je  vzporedno s pripravo ukrepov za NOO iskalo tudi rešitev za zmanjšanje poplavne ogroženosti naselja Rožna Dolina (v Mestni občini Nova Gorica) in naselja Šempeter pri Gorici (v občini Šempeter – Vrtojba). </w:t>
      </w:r>
      <w:r>
        <w:rPr>
          <w:rFonts w:cs="Arial"/>
          <w:bCs/>
          <w:i/>
          <w:szCs w:val="20"/>
        </w:rPr>
        <w:t xml:space="preserve">  </w:t>
      </w:r>
      <w:r w:rsidRPr="00802A94">
        <w:rPr>
          <w:rFonts w:cs="Arial"/>
          <w:bCs/>
          <w:i/>
          <w:szCs w:val="20"/>
        </w:rPr>
        <w:t xml:space="preserve">Potreba po izvedbi zadrževalnika na območju </w:t>
      </w:r>
      <w:proofErr w:type="spellStart"/>
      <w:r w:rsidRPr="00802A94">
        <w:rPr>
          <w:rFonts w:cs="Arial"/>
          <w:bCs/>
          <w:i/>
          <w:szCs w:val="20"/>
        </w:rPr>
        <w:t>Liskurja</w:t>
      </w:r>
      <w:proofErr w:type="spellEnd"/>
      <w:r w:rsidRPr="00802A94">
        <w:rPr>
          <w:rFonts w:cs="Arial"/>
          <w:bCs/>
          <w:i/>
          <w:szCs w:val="20"/>
        </w:rPr>
        <w:t xml:space="preserve"> se je izkazala naknadno tekom izdelave celovite hidrološko – hidravlične študije na porečju Vipave. Predvideni zadrževalnik na območju </w:t>
      </w:r>
      <w:proofErr w:type="spellStart"/>
      <w:r w:rsidRPr="00802A94">
        <w:rPr>
          <w:rFonts w:cs="Arial"/>
          <w:bCs/>
          <w:i/>
          <w:szCs w:val="20"/>
        </w:rPr>
        <w:t>Liskurja</w:t>
      </w:r>
      <w:proofErr w:type="spellEnd"/>
      <w:r w:rsidRPr="00802A94">
        <w:rPr>
          <w:rFonts w:cs="Arial"/>
          <w:bCs/>
          <w:i/>
          <w:szCs w:val="20"/>
        </w:rPr>
        <w:t xml:space="preserve"> ima preko vodotoka </w:t>
      </w:r>
      <w:proofErr w:type="spellStart"/>
      <w:r w:rsidRPr="00802A94">
        <w:rPr>
          <w:rFonts w:cs="Arial"/>
          <w:bCs/>
          <w:i/>
          <w:szCs w:val="20"/>
        </w:rPr>
        <w:t>Vrtojbica</w:t>
      </w:r>
      <w:proofErr w:type="spellEnd"/>
      <w:r w:rsidRPr="00802A94">
        <w:rPr>
          <w:rFonts w:cs="Arial"/>
          <w:bCs/>
          <w:i/>
          <w:szCs w:val="20"/>
        </w:rPr>
        <w:t xml:space="preserve"> neposreden vpliv na OPVP Nova Gorica in OPVP Vrtojba – Šempeter pri Gorici.</w:t>
      </w:r>
      <w:r w:rsidR="00764DE3">
        <w:rPr>
          <w:rFonts w:cs="Arial"/>
          <w:bCs/>
          <w:i/>
          <w:szCs w:val="20"/>
        </w:rPr>
        <w:t>«</w:t>
      </w:r>
      <w:r w:rsidRPr="00802A94">
        <w:rPr>
          <w:rFonts w:cs="Arial"/>
          <w:bCs/>
          <w:i/>
          <w:szCs w:val="20"/>
        </w:rPr>
        <w:t xml:space="preserve"> </w:t>
      </w:r>
    </w:p>
    <w:p w14:paraId="2FDF2517" w14:textId="77777777" w:rsidR="00E527EB" w:rsidRDefault="00E527EB" w:rsidP="00E527EB">
      <w:pPr>
        <w:jc w:val="both"/>
        <w:rPr>
          <w:rFonts w:cs="Arial"/>
          <w:szCs w:val="20"/>
        </w:rPr>
      </w:pPr>
    </w:p>
    <w:p w14:paraId="1E9EA73E" w14:textId="24E13ED5" w:rsidR="00E527EB" w:rsidRPr="001C6559" w:rsidRDefault="00E527EB" w:rsidP="00E527EB">
      <w:pPr>
        <w:jc w:val="both"/>
        <w:rPr>
          <w:rFonts w:cs="Arial"/>
          <w:b/>
          <w:bCs/>
          <w:i/>
          <w:iCs/>
          <w:szCs w:val="20"/>
        </w:rPr>
      </w:pPr>
      <w:r>
        <w:rPr>
          <w:rFonts w:cs="Arial"/>
          <w:szCs w:val="20"/>
        </w:rPr>
        <w:t>Pri Ukrepih za zmanjševanje poplavne ogroženosti v občini Vipava pa je bilo s strani SO dano pojasnilo:  »</w:t>
      </w:r>
      <w:r w:rsidRPr="00802A94">
        <w:rPr>
          <w:rFonts w:cs="Arial"/>
          <w:i/>
          <w:iCs/>
          <w:szCs w:val="20"/>
        </w:rPr>
        <w:t xml:space="preserve">V prvotni nabor NOO projektov protipoplavni ukrepi na območju občine Vipava niso bili uvrščeni iz razloga, ker se tam že izvajata dva velika protipoplavna projekta (Bela – kohezija in Ureditev reke Vipave v Vipavi – vodni sklad), po naši oceni pa prostor več ne prenese. </w:t>
      </w:r>
      <w:r w:rsidRPr="001C6559">
        <w:rPr>
          <w:rFonts w:cs="Arial"/>
          <w:b/>
          <w:bCs/>
          <w:i/>
          <w:iCs/>
          <w:szCs w:val="20"/>
        </w:rPr>
        <w:t>Na pobudo in vztrajanje občine Vipava se je predmetni projekt v Vipavi uvrstil v nabor NOO neposredno preko vodstva DRSV.»</w:t>
      </w:r>
    </w:p>
    <w:p w14:paraId="6D4A2F54" w14:textId="6EF16A6B" w:rsidR="00D40A4F" w:rsidRDefault="00D40A4F" w:rsidP="00E527EB">
      <w:pPr>
        <w:spacing w:line="276" w:lineRule="auto"/>
        <w:jc w:val="both"/>
        <w:rPr>
          <w:rFonts w:cs="Arial"/>
          <w:szCs w:val="20"/>
        </w:rPr>
      </w:pPr>
      <w:bookmarkStart w:id="25" w:name="_Hlk135902922"/>
    </w:p>
    <w:p w14:paraId="3E8C8634" w14:textId="492C1C18" w:rsidR="001807B9" w:rsidRDefault="001807B9" w:rsidP="00E527EB">
      <w:pPr>
        <w:spacing w:line="276" w:lineRule="auto"/>
        <w:jc w:val="both"/>
        <w:rPr>
          <w:rFonts w:cs="Arial"/>
          <w:szCs w:val="20"/>
        </w:rPr>
      </w:pPr>
      <w:r>
        <w:rPr>
          <w:rFonts w:cs="Arial"/>
          <w:szCs w:val="20"/>
        </w:rPr>
        <w:t>Sporazumi so bili podpisani za vse projekte.</w:t>
      </w:r>
    </w:p>
    <w:p w14:paraId="2B357872" w14:textId="77777777" w:rsidR="00D40A4F" w:rsidRDefault="00D40A4F" w:rsidP="00E527EB">
      <w:pPr>
        <w:spacing w:line="276" w:lineRule="auto"/>
        <w:jc w:val="both"/>
        <w:rPr>
          <w:rFonts w:cs="Arial"/>
          <w:szCs w:val="20"/>
        </w:rPr>
      </w:pPr>
    </w:p>
    <w:p w14:paraId="473126C8" w14:textId="79D98408" w:rsidR="00A34EFF" w:rsidRPr="00D4637C" w:rsidRDefault="00D46848" w:rsidP="00D4637C">
      <w:pPr>
        <w:pStyle w:val="Naslov3"/>
      </w:pPr>
      <w:bookmarkStart w:id="26" w:name="_Toc138763412"/>
      <w:bookmarkEnd w:id="25"/>
      <w:r w:rsidRPr="00A868CA">
        <w:t xml:space="preserve">SO </w:t>
      </w:r>
      <w:r>
        <w:t>JADRANSKE REKE Z MORJEM</w:t>
      </w:r>
      <w:bookmarkEnd w:id="26"/>
    </w:p>
    <w:p w14:paraId="176870BA" w14:textId="66240A04" w:rsidR="00A34EFF" w:rsidRPr="00473FEB" w:rsidRDefault="00A34EFF" w:rsidP="00A34EFF">
      <w:pPr>
        <w:spacing w:line="276" w:lineRule="auto"/>
        <w:jc w:val="both"/>
        <w:rPr>
          <w:rFonts w:cs="Arial"/>
          <w:szCs w:val="20"/>
        </w:rPr>
      </w:pPr>
      <w:r w:rsidRPr="00884FF2">
        <w:rPr>
          <w:rFonts w:cs="Arial"/>
          <w:b/>
          <w:bCs/>
          <w:szCs w:val="20"/>
        </w:rPr>
        <w:t>Ugotovitev</w:t>
      </w:r>
      <w:r w:rsidR="00A4728D">
        <w:rPr>
          <w:rFonts w:cs="Arial"/>
          <w:b/>
          <w:bCs/>
          <w:szCs w:val="20"/>
        </w:rPr>
        <w:t xml:space="preserve"> 12</w:t>
      </w:r>
      <w:r w:rsidRPr="00884FF2">
        <w:rPr>
          <w:rFonts w:cs="Arial"/>
          <w:b/>
          <w:bCs/>
          <w:szCs w:val="20"/>
        </w:rPr>
        <w:t>:</w:t>
      </w:r>
      <w:r>
        <w:rPr>
          <w:rFonts w:cs="Arial"/>
          <w:szCs w:val="20"/>
        </w:rPr>
        <w:t xml:space="preserve">  Iz </w:t>
      </w:r>
      <w:r w:rsidR="00D4637C">
        <w:rPr>
          <w:rFonts w:cs="Arial"/>
          <w:szCs w:val="20"/>
        </w:rPr>
        <w:t xml:space="preserve">predložene </w:t>
      </w:r>
      <w:r>
        <w:rPr>
          <w:rFonts w:cs="Arial"/>
          <w:szCs w:val="20"/>
        </w:rPr>
        <w:t>tabele NZ</w:t>
      </w:r>
      <w:r w:rsidR="00B42F3F">
        <w:rPr>
          <w:rFonts w:cs="Arial"/>
          <w:szCs w:val="20"/>
        </w:rPr>
        <w:t>P</w:t>
      </w:r>
      <w:r>
        <w:rPr>
          <w:rFonts w:cs="Arial"/>
          <w:szCs w:val="20"/>
        </w:rPr>
        <w:t>O za SO</w:t>
      </w:r>
      <w:r w:rsidR="00AE54C8">
        <w:rPr>
          <w:rFonts w:cs="Arial"/>
          <w:szCs w:val="20"/>
        </w:rPr>
        <w:t xml:space="preserve"> (35 projektov)</w:t>
      </w:r>
      <w:r>
        <w:rPr>
          <w:rFonts w:cs="Arial"/>
          <w:szCs w:val="20"/>
        </w:rPr>
        <w:t xml:space="preserve">  </w:t>
      </w:r>
      <w:r w:rsidRPr="002A547A">
        <w:rPr>
          <w:rFonts w:cs="Arial"/>
          <w:szCs w:val="20"/>
        </w:rPr>
        <w:t>je  razvidno, da je SO izbral 4 projekte, ki so bili naved</w:t>
      </w:r>
      <w:r w:rsidR="00715B3C" w:rsidRPr="002A547A">
        <w:rPr>
          <w:rFonts w:cs="Arial"/>
          <w:szCs w:val="20"/>
        </w:rPr>
        <w:t>eni</w:t>
      </w:r>
      <w:r w:rsidRPr="002A547A">
        <w:rPr>
          <w:rFonts w:cs="Arial"/>
          <w:szCs w:val="20"/>
        </w:rPr>
        <w:t xml:space="preserve"> tudi  v tabeli</w:t>
      </w:r>
      <w:r w:rsidR="005E20D9" w:rsidRPr="002A547A">
        <w:rPr>
          <w:rFonts w:cs="Arial"/>
          <w:szCs w:val="20"/>
        </w:rPr>
        <w:t xml:space="preserve"> </w:t>
      </w:r>
      <w:r w:rsidR="00617173" w:rsidRPr="002A547A">
        <w:rPr>
          <w:rFonts w:cs="Arial"/>
          <w:szCs w:val="20"/>
        </w:rPr>
        <w:t xml:space="preserve">nabora projektov </w:t>
      </w:r>
      <w:r w:rsidRPr="002A547A">
        <w:rPr>
          <w:rFonts w:cs="Arial"/>
          <w:szCs w:val="20"/>
        </w:rPr>
        <w:t xml:space="preserve">in  </w:t>
      </w:r>
      <w:r w:rsidR="005E20D9" w:rsidRPr="002A547A">
        <w:rPr>
          <w:rFonts w:cs="Arial"/>
          <w:szCs w:val="20"/>
        </w:rPr>
        <w:t xml:space="preserve">v </w:t>
      </w:r>
      <w:r w:rsidRPr="002A547A">
        <w:rPr>
          <w:rFonts w:cs="Arial"/>
          <w:szCs w:val="20"/>
        </w:rPr>
        <w:t xml:space="preserve">tabeli </w:t>
      </w:r>
      <w:r w:rsidR="005E20D9" w:rsidRPr="002A547A">
        <w:rPr>
          <w:rFonts w:cs="Arial"/>
          <w:szCs w:val="20"/>
        </w:rPr>
        <w:t xml:space="preserve">potencialnih projektov </w:t>
      </w:r>
      <w:r w:rsidRPr="002A547A">
        <w:rPr>
          <w:rFonts w:cs="Arial"/>
          <w:szCs w:val="20"/>
        </w:rPr>
        <w:t>NOO.</w:t>
      </w:r>
      <w:r w:rsidRPr="00012B78">
        <w:rPr>
          <w:rFonts w:cs="Arial"/>
          <w:szCs w:val="20"/>
        </w:rPr>
        <w:t xml:space="preserve"> </w:t>
      </w:r>
      <w:r w:rsidRPr="00473FEB">
        <w:rPr>
          <w:rFonts w:cs="Arial"/>
          <w:szCs w:val="20"/>
        </w:rPr>
        <w:t>Za vse  4 projekte  je DRSV podpisal sporazume s tremi občinami, z Občino Koper za dva projekta.</w:t>
      </w:r>
    </w:p>
    <w:p w14:paraId="4C4828A6" w14:textId="5B02DB57" w:rsidR="00A127B0" w:rsidRPr="00473FEB" w:rsidRDefault="00A127B0" w:rsidP="00345A3C">
      <w:pPr>
        <w:spacing w:line="276" w:lineRule="auto"/>
        <w:jc w:val="both"/>
        <w:rPr>
          <w:rFonts w:cs="Arial"/>
          <w:szCs w:val="20"/>
        </w:rPr>
      </w:pPr>
    </w:p>
    <w:p w14:paraId="17A58F85" w14:textId="457F9EE8" w:rsidR="00772BA7" w:rsidRDefault="00772BA7" w:rsidP="00345A3C">
      <w:pPr>
        <w:spacing w:line="276" w:lineRule="auto"/>
        <w:jc w:val="both"/>
        <w:rPr>
          <w:rFonts w:cs="Arial"/>
          <w:szCs w:val="20"/>
        </w:rPr>
      </w:pPr>
    </w:p>
    <w:p w14:paraId="4C000FF5" w14:textId="4DDC2AD2" w:rsidR="00772BA7" w:rsidRDefault="00772BA7" w:rsidP="00345A3C">
      <w:pPr>
        <w:spacing w:line="276" w:lineRule="auto"/>
        <w:jc w:val="both"/>
        <w:rPr>
          <w:rFonts w:cs="Arial"/>
          <w:szCs w:val="20"/>
        </w:rPr>
      </w:pPr>
    </w:p>
    <w:p w14:paraId="12639B40" w14:textId="77777777" w:rsidR="00E701EC" w:rsidRDefault="00E701EC" w:rsidP="00345A3C">
      <w:pPr>
        <w:spacing w:line="276" w:lineRule="auto"/>
        <w:jc w:val="both"/>
        <w:rPr>
          <w:rFonts w:cs="Arial"/>
          <w:szCs w:val="20"/>
        </w:rPr>
      </w:pPr>
    </w:p>
    <w:p w14:paraId="40A5114F" w14:textId="0FB73DE3" w:rsidR="00772BA7" w:rsidRDefault="00772BA7" w:rsidP="00345A3C">
      <w:pPr>
        <w:spacing w:line="276" w:lineRule="auto"/>
        <w:jc w:val="both"/>
        <w:rPr>
          <w:rFonts w:cs="Arial"/>
          <w:szCs w:val="20"/>
        </w:rPr>
      </w:pPr>
    </w:p>
    <w:p w14:paraId="03CDF3FA" w14:textId="39497BD0" w:rsidR="00B320C1" w:rsidRDefault="00B320C1" w:rsidP="00345A3C">
      <w:pPr>
        <w:spacing w:line="276" w:lineRule="auto"/>
        <w:jc w:val="both"/>
        <w:rPr>
          <w:rFonts w:cs="Arial"/>
          <w:szCs w:val="20"/>
        </w:rPr>
      </w:pPr>
    </w:p>
    <w:p w14:paraId="531F9A2D" w14:textId="3D4B92B8" w:rsidR="00B320C1" w:rsidRDefault="00B320C1" w:rsidP="00345A3C">
      <w:pPr>
        <w:spacing w:line="276" w:lineRule="auto"/>
        <w:jc w:val="both"/>
        <w:rPr>
          <w:rFonts w:cs="Arial"/>
          <w:szCs w:val="20"/>
        </w:rPr>
      </w:pPr>
    </w:p>
    <w:p w14:paraId="17487483" w14:textId="0DE82F24" w:rsidR="00B320C1" w:rsidRDefault="00B320C1" w:rsidP="00345A3C">
      <w:pPr>
        <w:spacing w:line="276" w:lineRule="auto"/>
        <w:jc w:val="both"/>
        <w:rPr>
          <w:rFonts w:cs="Arial"/>
          <w:szCs w:val="20"/>
        </w:rPr>
      </w:pPr>
    </w:p>
    <w:p w14:paraId="1F6536DF" w14:textId="7D3B53FD" w:rsidR="00B320C1" w:rsidRDefault="00B320C1" w:rsidP="00345A3C">
      <w:pPr>
        <w:spacing w:line="276" w:lineRule="auto"/>
        <w:jc w:val="both"/>
        <w:rPr>
          <w:rFonts w:cs="Arial"/>
          <w:szCs w:val="20"/>
        </w:rPr>
      </w:pPr>
    </w:p>
    <w:p w14:paraId="6812086B" w14:textId="627F4B89" w:rsidR="00B320C1" w:rsidRDefault="00B320C1" w:rsidP="00345A3C">
      <w:pPr>
        <w:spacing w:line="276" w:lineRule="auto"/>
        <w:jc w:val="both"/>
        <w:rPr>
          <w:rFonts w:cs="Arial"/>
          <w:szCs w:val="20"/>
        </w:rPr>
      </w:pPr>
    </w:p>
    <w:p w14:paraId="4881ABC6" w14:textId="222DECDD" w:rsidR="00B320C1" w:rsidRDefault="00B320C1" w:rsidP="00345A3C">
      <w:pPr>
        <w:spacing w:line="276" w:lineRule="auto"/>
        <w:jc w:val="both"/>
        <w:rPr>
          <w:rFonts w:cs="Arial"/>
          <w:szCs w:val="20"/>
        </w:rPr>
      </w:pPr>
    </w:p>
    <w:p w14:paraId="56E48C09" w14:textId="474223BF" w:rsidR="00B320C1" w:rsidRDefault="00B320C1" w:rsidP="00345A3C">
      <w:pPr>
        <w:spacing w:line="276" w:lineRule="auto"/>
        <w:jc w:val="both"/>
        <w:rPr>
          <w:rFonts w:cs="Arial"/>
          <w:szCs w:val="20"/>
        </w:rPr>
      </w:pPr>
    </w:p>
    <w:p w14:paraId="4F62267C" w14:textId="63D2C25F" w:rsidR="00B320C1" w:rsidRDefault="00B320C1" w:rsidP="00345A3C">
      <w:pPr>
        <w:spacing w:line="276" w:lineRule="auto"/>
        <w:jc w:val="both"/>
        <w:rPr>
          <w:rFonts w:cs="Arial"/>
          <w:szCs w:val="20"/>
        </w:rPr>
      </w:pPr>
    </w:p>
    <w:p w14:paraId="2777A615" w14:textId="77777777" w:rsidR="00B320C1" w:rsidRPr="00345A3C" w:rsidRDefault="00B320C1" w:rsidP="00345A3C">
      <w:pPr>
        <w:spacing w:line="276" w:lineRule="auto"/>
        <w:jc w:val="both"/>
        <w:rPr>
          <w:rFonts w:cs="Arial"/>
          <w:szCs w:val="20"/>
        </w:rPr>
      </w:pPr>
    </w:p>
    <w:p w14:paraId="53F297D9" w14:textId="77777777" w:rsidR="00B71A97" w:rsidRDefault="00D46848" w:rsidP="001B32C0">
      <w:pPr>
        <w:pStyle w:val="Naslov2"/>
      </w:pPr>
      <w:bookmarkStart w:id="27" w:name="_Toc138763413"/>
      <w:r>
        <w:lastRenderedPageBreak/>
        <w:t>SPORAZUM</w:t>
      </w:r>
      <w:r w:rsidR="000A6C54">
        <w:t>I O SKUPNI IZVEDBI INVESTICIJE</w:t>
      </w:r>
      <w:bookmarkEnd w:id="27"/>
    </w:p>
    <w:p w14:paraId="6B93FCF6" w14:textId="77777777" w:rsidR="001B32C0" w:rsidRPr="001B32C0" w:rsidRDefault="001B32C0" w:rsidP="001B32C0"/>
    <w:p w14:paraId="75615DBE" w14:textId="6E003074" w:rsidR="003B3238" w:rsidRDefault="003B3238" w:rsidP="00E723F4">
      <w:pPr>
        <w:spacing w:line="276" w:lineRule="auto"/>
        <w:jc w:val="both"/>
        <w:rPr>
          <w:rFonts w:cs="Arial"/>
          <w:bCs/>
          <w:szCs w:val="20"/>
        </w:rPr>
      </w:pPr>
      <w:r>
        <w:rPr>
          <w:rFonts w:cs="Arial"/>
          <w:b/>
          <w:szCs w:val="20"/>
        </w:rPr>
        <w:t xml:space="preserve">Sodilo 5:  </w:t>
      </w:r>
      <w:r w:rsidRPr="003B3238">
        <w:rPr>
          <w:rFonts w:cs="Arial"/>
          <w:bCs/>
          <w:szCs w:val="20"/>
        </w:rPr>
        <w:t>Sporazumi</w:t>
      </w:r>
      <w:r>
        <w:rPr>
          <w:rFonts w:cs="Arial"/>
          <w:bCs/>
          <w:szCs w:val="20"/>
        </w:rPr>
        <w:t xml:space="preserve"> z občinami so bili sklenjeni za vse potencialne projekte NOO.</w:t>
      </w:r>
    </w:p>
    <w:p w14:paraId="184FC289" w14:textId="77777777" w:rsidR="003B3238" w:rsidRPr="003B3238" w:rsidRDefault="003B3238" w:rsidP="00E723F4">
      <w:pPr>
        <w:spacing w:line="276" w:lineRule="auto"/>
        <w:jc w:val="both"/>
        <w:rPr>
          <w:rFonts w:cs="Arial"/>
          <w:bCs/>
          <w:szCs w:val="20"/>
        </w:rPr>
      </w:pPr>
    </w:p>
    <w:p w14:paraId="2FF6FE10" w14:textId="77777777" w:rsidR="00804A9C" w:rsidRPr="007220C4" w:rsidRDefault="00B8451C" w:rsidP="00804A9C">
      <w:pPr>
        <w:jc w:val="both"/>
        <w:rPr>
          <w:rFonts w:cs="Arial"/>
          <w:bCs/>
          <w:i/>
          <w:iCs/>
          <w:szCs w:val="20"/>
        </w:rPr>
      </w:pPr>
      <w:r w:rsidRPr="00B8451C">
        <w:rPr>
          <w:rFonts w:cs="Arial"/>
          <w:b/>
          <w:szCs w:val="20"/>
        </w:rPr>
        <w:t>Ugotovitev</w:t>
      </w:r>
      <w:r w:rsidR="00A4728D">
        <w:rPr>
          <w:rFonts w:cs="Arial"/>
          <w:b/>
          <w:szCs w:val="20"/>
        </w:rPr>
        <w:t xml:space="preserve"> 13</w:t>
      </w:r>
      <w:r w:rsidRPr="00B8451C">
        <w:rPr>
          <w:rFonts w:cs="Arial"/>
          <w:b/>
          <w:szCs w:val="20"/>
        </w:rPr>
        <w:t>:</w:t>
      </w:r>
      <w:r>
        <w:rPr>
          <w:rFonts w:cs="Arial"/>
          <w:bCs/>
          <w:szCs w:val="20"/>
        </w:rPr>
        <w:t xml:space="preserve"> </w:t>
      </w:r>
      <w:r w:rsidR="002A00D3">
        <w:rPr>
          <w:rFonts w:cs="Arial"/>
          <w:bCs/>
          <w:szCs w:val="20"/>
        </w:rPr>
        <w:t xml:space="preserve"> </w:t>
      </w:r>
      <w:r w:rsidR="00804A9C">
        <w:rPr>
          <w:rFonts w:cs="Arial"/>
          <w:bCs/>
          <w:szCs w:val="20"/>
        </w:rPr>
        <w:t xml:space="preserve">V zapisniku kolegija SO DRSV </w:t>
      </w:r>
      <w:r w:rsidR="00804A9C" w:rsidRPr="00DE29D5">
        <w:rPr>
          <w:rFonts w:cs="Arial"/>
          <w:bCs/>
          <w:szCs w:val="20"/>
        </w:rPr>
        <w:t>30. 11. 2021</w:t>
      </w:r>
      <w:r w:rsidR="00804A9C">
        <w:rPr>
          <w:rFonts w:cs="Arial"/>
          <w:bCs/>
          <w:szCs w:val="20"/>
        </w:rPr>
        <w:t xml:space="preserve"> je navedeno: </w:t>
      </w:r>
      <w:r w:rsidR="00804A9C" w:rsidRPr="00CA7C39">
        <w:rPr>
          <w:rFonts w:cs="Arial"/>
          <w:bCs/>
          <w:i/>
          <w:iCs/>
          <w:szCs w:val="20"/>
        </w:rPr>
        <w:t>»Tabela nabora projektov je s strani MOP že verificirana</w:t>
      </w:r>
      <w:r w:rsidR="00804A9C">
        <w:rPr>
          <w:rFonts w:cs="Arial"/>
          <w:bCs/>
          <w:i/>
          <w:iCs/>
          <w:szCs w:val="20"/>
        </w:rPr>
        <w:t xml:space="preserve"> </w:t>
      </w:r>
      <w:r w:rsidR="00804A9C" w:rsidRPr="009B67DF">
        <w:rPr>
          <w:rFonts w:cs="Arial"/>
          <w:b/>
          <w:szCs w:val="20"/>
        </w:rPr>
        <w:t xml:space="preserve">(kar </w:t>
      </w:r>
      <w:r w:rsidR="00804A9C">
        <w:rPr>
          <w:rFonts w:cs="Arial"/>
          <w:b/>
          <w:szCs w:val="20"/>
        </w:rPr>
        <w:t xml:space="preserve">iz </w:t>
      </w:r>
      <w:r w:rsidR="00804A9C" w:rsidRPr="009B67DF">
        <w:rPr>
          <w:rFonts w:cs="Arial"/>
          <w:b/>
          <w:szCs w:val="20"/>
        </w:rPr>
        <w:t>relevantnih zapisnikov koordinacijske skupine, ni bilo razvidno).</w:t>
      </w:r>
      <w:r w:rsidR="00804A9C">
        <w:rPr>
          <w:rFonts w:cs="Arial"/>
          <w:bCs/>
          <w:szCs w:val="20"/>
        </w:rPr>
        <w:t xml:space="preserve"> </w:t>
      </w:r>
      <w:r w:rsidR="00804A9C" w:rsidRPr="00CA7C39">
        <w:rPr>
          <w:rFonts w:cs="Arial"/>
          <w:bCs/>
          <w:i/>
          <w:iCs/>
          <w:szCs w:val="20"/>
        </w:rPr>
        <w:t xml:space="preserve"> </w:t>
      </w:r>
      <w:r w:rsidR="00804A9C" w:rsidRPr="009A2F80">
        <w:rPr>
          <w:rFonts w:cs="Arial"/>
          <w:bCs/>
          <w:i/>
          <w:iCs/>
          <w:szCs w:val="20"/>
        </w:rPr>
        <w:t xml:space="preserve">V nadaljevanju bodo potekali razgovori z občinami, ki jim bo sledilo pismo o nameri ter sklenitev sporazumov, v prvem kvartalu naslednjega leta. </w:t>
      </w:r>
      <w:r w:rsidR="00804A9C" w:rsidRPr="00CA7C39">
        <w:rPr>
          <w:rFonts w:cs="Arial"/>
          <w:bCs/>
          <w:i/>
          <w:iCs/>
          <w:szCs w:val="20"/>
        </w:rPr>
        <w:t>Čakamo še na pripravo pravnih podlag in smernic, s strani novo</w:t>
      </w:r>
      <w:r w:rsidR="00804A9C">
        <w:rPr>
          <w:rFonts w:cs="Arial"/>
          <w:bCs/>
          <w:i/>
          <w:iCs/>
          <w:szCs w:val="20"/>
        </w:rPr>
        <w:t xml:space="preserve"> </w:t>
      </w:r>
      <w:r w:rsidR="00804A9C" w:rsidRPr="00CA7C39">
        <w:rPr>
          <w:rFonts w:cs="Arial"/>
          <w:bCs/>
          <w:i/>
          <w:iCs/>
          <w:szCs w:val="20"/>
        </w:rPr>
        <w:t>ustanovljenega organa na M</w:t>
      </w:r>
      <w:r w:rsidR="00804A9C">
        <w:rPr>
          <w:rFonts w:cs="Arial"/>
          <w:bCs/>
          <w:i/>
          <w:iCs/>
          <w:szCs w:val="20"/>
        </w:rPr>
        <w:t>F</w:t>
      </w:r>
      <w:r w:rsidR="00804A9C" w:rsidRPr="00CA7C39">
        <w:rPr>
          <w:rFonts w:cs="Arial"/>
          <w:bCs/>
          <w:i/>
          <w:iCs/>
          <w:szCs w:val="20"/>
        </w:rPr>
        <w:t>, Urada RS za okrevanje in odpornost, na ravni RS. Na sestanke z občinami bo vedno vabljen tudi vodja SO, glede na območje obravnavanega projekta. Prioritetno se bo obravnavalo projekte iz Sklada za vode in tiste občine, ki imajo v največjem delu pripravljeno projektno dokumentacijo.«</w:t>
      </w:r>
      <w:r w:rsidR="00804A9C">
        <w:rPr>
          <w:rFonts w:cs="Arial"/>
          <w:bCs/>
          <w:i/>
          <w:iCs/>
          <w:szCs w:val="20"/>
        </w:rPr>
        <w:t xml:space="preserve">  </w:t>
      </w:r>
    </w:p>
    <w:p w14:paraId="111C323A" w14:textId="77777777" w:rsidR="00804A9C" w:rsidRDefault="00804A9C" w:rsidP="00E723F4">
      <w:pPr>
        <w:spacing w:line="276" w:lineRule="auto"/>
        <w:jc w:val="both"/>
        <w:rPr>
          <w:rFonts w:cs="Arial"/>
          <w:bCs/>
          <w:szCs w:val="20"/>
        </w:rPr>
      </w:pPr>
    </w:p>
    <w:p w14:paraId="245C056C" w14:textId="63472360" w:rsidR="00855857" w:rsidRDefault="002A00D3" w:rsidP="00E723F4">
      <w:pPr>
        <w:spacing w:line="276" w:lineRule="auto"/>
        <w:jc w:val="both"/>
        <w:rPr>
          <w:rFonts w:cs="Arial"/>
          <w:szCs w:val="20"/>
        </w:rPr>
      </w:pPr>
      <w:r>
        <w:rPr>
          <w:rFonts w:cs="Arial"/>
          <w:szCs w:val="20"/>
        </w:rPr>
        <w:t xml:space="preserve">11. 1. 2022 je bilo </w:t>
      </w:r>
      <w:r w:rsidR="00846E2A">
        <w:rPr>
          <w:rFonts w:cs="Arial"/>
          <w:szCs w:val="20"/>
        </w:rPr>
        <w:t xml:space="preserve">s </w:t>
      </w:r>
      <w:r>
        <w:rPr>
          <w:rFonts w:cs="Arial"/>
          <w:szCs w:val="20"/>
        </w:rPr>
        <w:t>strani koordinatorke DRSV vodjem SO posredovan</w:t>
      </w:r>
      <w:r w:rsidR="00846E2A">
        <w:rPr>
          <w:rFonts w:cs="Arial"/>
          <w:szCs w:val="20"/>
        </w:rPr>
        <w:t>o</w:t>
      </w:r>
      <w:r>
        <w:rPr>
          <w:rFonts w:cs="Arial"/>
          <w:szCs w:val="20"/>
        </w:rPr>
        <w:t xml:space="preserve"> </w:t>
      </w:r>
      <w:r w:rsidR="0023072D">
        <w:rPr>
          <w:rFonts w:cs="Arial"/>
          <w:szCs w:val="20"/>
        </w:rPr>
        <w:t xml:space="preserve"> elektronsko </w:t>
      </w:r>
      <w:r>
        <w:rPr>
          <w:rFonts w:cs="Arial"/>
          <w:szCs w:val="20"/>
        </w:rPr>
        <w:t>zaprosilo glede pobude in prioritete glede občin, ki so pripravljene takoj pristopiti k podpisu sporazuma in pripravi projektov</w:t>
      </w:r>
      <w:r w:rsidR="00855857">
        <w:rPr>
          <w:rFonts w:cs="Arial"/>
          <w:szCs w:val="20"/>
        </w:rPr>
        <w:t xml:space="preserve"> (v nadaljnjem besedilu</w:t>
      </w:r>
      <w:r w:rsidR="0023072D">
        <w:rPr>
          <w:rFonts w:cs="Arial"/>
          <w:szCs w:val="20"/>
        </w:rPr>
        <w:t>: z</w:t>
      </w:r>
      <w:r w:rsidR="00855857">
        <w:rPr>
          <w:rFonts w:cs="Arial"/>
          <w:szCs w:val="20"/>
        </w:rPr>
        <w:t>aprosilo)</w:t>
      </w:r>
      <w:r>
        <w:rPr>
          <w:rFonts w:cs="Arial"/>
          <w:szCs w:val="20"/>
        </w:rPr>
        <w:t xml:space="preserve">, pri čemer kot je razvidno </w:t>
      </w:r>
      <w:r w:rsidR="00846E2A">
        <w:rPr>
          <w:rFonts w:cs="Arial"/>
          <w:szCs w:val="20"/>
        </w:rPr>
        <w:t xml:space="preserve">iz odgovorov SO, </w:t>
      </w:r>
      <w:r w:rsidR="00A82C6E">
        <w:rPr>
          <w:rFonts w:cs="Arial"/>
          <w:szCs w:val="20"/>
        </w:rPr>
        <w:t>so bili</w:t>
      </w:r>
      <w:r w:rsidR="0023072D">
        <w:rPr>
          <w:rFonts w:cs="Arial"/>
          <w:szCs w:val="20"/>
        </w:rPr>
        <w:t xml:space="preserve"> odgovori SO</w:t>
      </w:r>
      <w:r w:rsidR="00A82C6E">
        <w:rPr>
          <w:rFonts w:cs="Arial"/>
          <w:szCs w:val="20"/>
        </w:rPr>
        <w:t xml:space="preserve"> v večji meri</w:t>
      </w:r>
      <w:r w:rsidR="00FC3411">
        <w:rPr>
          <w:rFonts w:cs="Arial"/>
          <w:szCs w:val="20"/>
        </w:rPr>
        <w:t xml:space="preserve"> upoštevani</w:t>
      </w:r>
      <w:r w:rsidR="00855857">
        <w:rPr>
          <w:rFonts w:cs="Arial"/>
          <w:szCs w:val="20"/>
        </w:rPr>
        <w:t>.</w:t>
      </w:r>
    </w:p>
    <w:p w14:paraId="7A75A17C" w14:textId="77777777" w:rsidR="00855857" w:rsidRDefault="00855857" w:rsidP="00E723F4">
      <w:pPr>
        <w:spacing w:line="276" w:lineRule="auto"/>
        <w:jc w:val="both"/>
        <w:rPr>
          <w:rFonts w:cs="Arial"/>
          <w:szCs w:val="20"/>
        </w:rPr>
      </w:pPr>
    </w:p>
    <w:p w14:paraId="7D3206AD" w14:textId="728D8A81" w:rsidR="00FC3411" w:rsidRDefault="00855857" w:rsidP="00E723F4">
      <w:pPr>
        <w:spacing w:line="276" w:lineRule="auto"/>
        <w:jc w:val="both"/>
        <w:rPr>
          <w:rFonts w:cs="Arial"/>
          <w:i/>
          <w:iCs/>
          <w:szCs w:val="20"/>
        </w:rPr>
      </w:pPr>
      <w:r>
        <w:rPr>
          <w:rFonts w:cs="Arial"/>
          <w:szCs w:val="20"/>
        </w:rPr>
        <w:t xml:space="preserve">Na </w:t>
      </w:r>
      <w:r w:rsidR="003572D1">
        <w:rPr>
          <w:rFonts w:cs="Arial"/>
          <w:szCs w:val="20"/>
        </w:rPr>
        <w:t>SO Soča</w:t>
      </w:r>
      <w:r>
        <w:rPr>
          <w:rFonts w:cs="Arial"/>
          <w:szCs w:val="20"/>
        </w:rPr>
        <w:t xml:space="preserve"> so bili podpisani sporazumi za vse projekte SO Soča. </w:t>
      </w:r>
      <w:r w:rsidR="003572D1">
        <w:rPr>
          <w:rFonts w:cs="Arial"/>
          <w:szCs w:val="20"/>
        </w:rPr>
        <w:t xml:space="preserve"> 12. 1. 2022 </w:t>
      </w:r>
      <w:r>
        <w:rPr>
          <w:rFonts w:cs="Arial"/>
          <w:szCs w:val="20"/>
        </w:rPr>
        <w:t xml:space="preserve"> je vodja na zaprosilo sicer odgovoril:</w:t>
      </w:r>
      <w:r w:rsidR="003572D1">
        <w:rPr>
          <w:rFonts w:cs="Arial"/>
          <w:szCs w:val="20"/>
        </w:rPr>
        <w:t xml:space="preserve"> </w:t>
      </w:r>
      <w:r w:rsidR="003572D1" w:rsidRPr="00204395">
        <w:rPr>
          <w:rFonts w:cs="Arial"/>
          <w:i/>
          <w:iCs/>
          <w:szCs w:val="20"/>
        </w:rPr>
        <w:t>»na območju SO Soča ni noben projekt NOO pripravljen do take faze, da bi bila občina pripravljena takoj pristopiti k podpisu sporazuma</w:t>
      </w:r>
      <w:r>
        <w:rPr>
          <w:rFonts w:cs="Arial"/>
          <w:i/>
          <w:iCs/>
          <w:szCs w:val="20"/>
        </w:rPr>
        <w:t>.«</w:t>
      </w:r>
    </w:p>
    <w:p w14:paraId="69C64EF1" w14:textId="77777777" w:rsidR="00855857" w:rsidRDefault="00855857" w:rsidP="00E723F4">
      <w:pPr>
        <w:spacing w:line="276" w:lineRule="auto"/>
        <w:jc w:val="both"/>
        <w:rPr>
          <w:rFonts w:cs="Arial"/>
          <w:szCs w:val="20"/>
        </w:rPr>
      </w:pPr>
    </w:p>
    <w:p w14:paraId="348DF0E7" w14:textId="524D1673" w:rsidR="00937415" w:rsidRDefault="00846E2A" w:rsidP="003B3238">
      <w:pPr>
        <w:jc w:val="both"/>
        <w:rPr>
          <w:rFonts w:cs="Arial"/>
          <w:szCs w:val="20"/>
        </w:rPr>
      </w:pPr>
      <w:r>
        <w:rPr>
          <w:rFonts w:cs="Arial"/>
          <w:szCs w:val="20"/>
        </w:rPr>
        <w:t xml:space="preserve">Vodja SO Drava je 12. 1. 2022 na zaprosilo odgovorila: </w:t>
      </w:r>
      <w:r w:rsidRPr="00B52F21">
        <w:rPr>
          <w:rFonts w:cs="Arial"/>
          <w:i/>
          <w:iCs/>
          <w:szCs w:val="20"/>
        </w:rPr>
        <w:t>»</w:t>
      </w:r>
      <w:r>
        <w:rPr>
          <w:rFonts w:cs="Arial"/>
          <w:i/>
          <w:iCs/>
          <w:szCs w:val="20"/>
        </w:rPr>
        <w:t>V tem trenutku imamo skupaj s projektno pisarno informacije glede pripravljenosti za aktivno sodelovanje pri NOO le s strani občin Ruše, Slovenska Bistrica in Kidričevo.</w:t>
      </w:r>
      <w:r w:rsidRPr="00A35613">
        <w:rPr>
          <w:rFonts w:cs="Arial"/>
          <w:szCs w:val="20"/>
        </w:rPr>
        <w:t xml:space="preserve"> </w:t>
      </w:r>
      <w:r w:rsidRPr="00A35613">
        <w:rPr>
          <w:rFonts w:cs="Arial"/>
          <w:i/>
          <w:iCs/>
          <w:szCs w:val="20"/>
        </w:rPr>
        <w:t>Do sedaj nam namreč ni bilo rečeno, da sami z občinami vodimo konkretnejše pogovore o tej temi, zato ne vem, kakšno je stališče pri ostalih občinah. Zelo dobro bi bilo čimprej vzpostaviti kontakt z Mestno občino Maribor, ki ima v naboru kar nekaj investicij. Vsekakor pa bi bilo nujno kontakt navezati vsaj še z občinami Dravograd, Slovenj Gradec in Mežico.</w:t>
      </w:r>
      <w:r>
        <w:rPr>
          <w:rFonts w:cs="Arial"/>
          <w:i/>
          <w:iCs/>
          <w:szCs w:val="20"/>
        </w:rPr>
        <w:t xml:space="preserve">«  </w:t>
      </w:r>
      <w:r>
        <w:rPr>
          <w:rFonts w:cs="Arial"/>
          <w:szCs w:val="20"/>
        </w:rPr>
        <w:t>Sporazumi so bili sklenjeni z Mestno občino Maribor, Dravograd, Ruše in Slovenska Bistrica.</w:t>
      </w:r>
      <w:r w:rsidR="00937415">
        <w:rPr>
          <w:rFonts w:cs="Arial"/>
          <w:szCs w:val="20"/>
        </w:rPr>
        <w:t xml:space="preserve"> </w:t>
      </w:r>
      <w:r w:rsidR="003E4DF3">
        <w:rPr>
          <w:rFonts w:cs="Arial"/>
          <w:szCs w:val="20"/>
        </w:rPr>
        <w:t xml:space="preserve"> </w:t>
      </w:r>
      <w:r w:rsidR="0077234D">
        <w:rPr>
          <w:rFonts w:cs="Arial"/>
          <w:szCs w:val="20"/>
        </w:rPr>
        <w:t xml:space="preserve">Za tri občine, katere je vodja predlagala kot potencialne, sporazumi niso bili sklenjeni. </w:t>
      </w:r>
      <w:r w:rsidR="00C903CE">
        <w:rPr>
          <w:rFonts w:cs="Arial"/>
          <w:szCs w:val="20"/>
        </w:rPr>
        <w:t>Pri projektih, za katere DRSV ni sklenil sporazumov, je bilo v tabeli potencialnih projektov NOO navedeno neizvedljivost in</w:t>
      </w:r>
      <w:r w:rsidR="00911EAF">
        <w:rPr>
          <w:rFonts w:cs="Arial"/>
          <w:szCs w:val="20"/>
        </w:rPr>
        <w:t xml:space="preserve"> drugi vir financiranja.</w:t>
      </w:r>
    </w:p>
    <w:p w14:paraId="0678F6C2" w14:textId="285770C6" w:rsidR="00846E2A" w:rsidRDefault="00846E2A" w:rsidP="00E723F4">
      <w:pPr>
        <w:spacing w:line="276" w:lineRule="auto"/>
        <w:jc w:val="both"/>
        <w:rPr>
          <w:rFonts w:cs="Arial"/>
          <w:szCs w:val="20"/>
        </w:rPr>
      </w:pPr>
      <w:r>
        <w:rPr>
          <w:rFonts w:cs="Arial"/>
          <w:szCs w:val="20"/>
        </w:rPr>
        <w:t xml:space="preserve">  </w:t>
      </w:r>
    </w:p>
    <w:p w14:paraId="55CE7300" w14:textId="5E8CF5F4" w:rsidR="004B0068" w:rsidRDefault="004B0068" w:rsidP="003572D1">
      <w:pPr>
        <w:spacing w:line="276" w:lineRule="auto"/>
        <w:jc w:val="both"/>
        <w:rPr>
          <w:rFonts w:cs="Arial"/>
          <w:i/>
          <w:iCs/>
          <w:szCs w:val="20"/>
        </w:rPr>
      </w:pPr>
      <w:r>
        <w:rPr>
          <w:rFonts w:cs="Arial"/>
          <w:szCs w:val="20"/>
        </w:rPr>
        <w:t>Vodja SO Srednja Sava</w:t>
      </w:r>
      <w:r w:rsidR="00855857">
        <w:rPr>
          <w:rFonts w:cs="Arial"/>
          <w:szCs w:val="20"/>
        </w:rPr>
        <w:t xml:space="preserve"> </w:t>
      </w:r>
      <w:r>
        <w:rPr>
          <w:rFonts w:cs="Arial"/>
          <w:szCs w:val="20"/>
        </w:rPr>
        <w:t xml:space="preserve">je na zaprosilo  13. 1. 2022 odgovoril: </w:t>
      </w:r>
      <w:r w:rsidRPr="00A35613">
        <w:rPr>
          <w:rFonts w:cs="Arial"/>
          <w:i/>
          <w:iCs/>
          <w:szCs w:val="20"/>
        </w:rPr>
        <w:t xml:space="preserve">»Navajam vam občine, ki so se že zanimale za izvedbo projektov:  občina Vrhnika - povodje reke Bele na Vrhniki,  občina Komenda - zadrževalnik na </w:t>
      </w:r>
      <w:proofErr w:type="spellStart"/>
      <w:r w:rsidRPr="00A35613">
        <w:rPr>
          <w:rFonts w:cs="Arial"/>
          <w:i/>
          <w:iCs/>
          <w:szCs w:val="20"/>
        </w:rPr>
        <w:t>Tunjščici</w:t>
      </w:r>
      <w:proofErr w:type="spellEnd"/>
      <w:r w:rsidRPr="00A35613">
        <w:rPr>
          <w:rFonts w:cs="Arial"/>
          <w:i/>
          <w:iCs/>
          <w:szCs w:val="20"/>
        </w:rPr>
        <w:t xml:space="preserve">,  občina Grosuplje - ureditev </w:t>
      </w:r>
      <w:proofErr w:type="spellStart"/>
      <w:r w:rsidRPr="00A35613">
        <w:rPr>
          <w:rFonts w:cs="Arial"/>
          <w:i/>
          <w:iCs/>
          <w:szCs w:val="20"/>
        </w:rPr>
        <w:t>Grosupeljščice</w:t>
      </w:r>
      <w:proofErr w:type="spellEnd"/>
      <w:r w:rsidRPr="00A35613">
        <w:rPr>
          <w:rFonts w:cs="Arial"/>
          <w:i/>
          <w:iCs/>
          <w:szCs w:val="20"/>
        </w:rPr>
        <w:t xml:space="preserve"> skozi naselje</w:t>
      </w:r>
      <w:r>
        <w:rPr>
          <w:rFonts w:cs="Arial"/>
          <w:i/>
          <w:iCs/>
          <w:szCs w:val="20"/>
        </w:rPr>
        <w:t>.</w:t>
      </w:r>
    </w:p>
    <w:p w14:paraId="7049300A" w14:textId="77777777" w:rsidR="004B0068" w:rsidRDefault="004B0068" w:rsidP="003572D1">
      <w:pPr>
        <w:spacing w:line="276" w:lineRule="auto"/>
        <w:jc w:val="both"/>
        <w:rPr>
          <w:rFonts w:cs="Arial"/>
          <w:i/>
          <w:iCs/>
          <w:szCs w:val="20"/>
        </w:rPr>
      </w:pPr>
    </w:p>
    <w:p w14:paraId="738295DB" w14:textId="106856A1" w:rsidR="00FF5672" w:rsidRPr="0055033E" w:rsidRDefault="003572D1" w:rsidP="003572D1">
      <w:pPr>
        <w:spacing w:line="276" w:lineRule="auto"/>
        <w:jc w:val="both"/>
        <w:rPr>
          <w:rFonts w:cs="Arial"/>
          <w:szCs w:val="20"/>
        </w:rPr>
      </w:pPr>
      <w:r w:rsidRPr="005B0C72">
        <w:rPr>
          <w:rFonts w:cs="Arial"/>
          <w:b/>
          <w:bCs/>
          <w:szCs w:val="20"/>
        </w:rPr>
        <w:t xml:space="preserve">Sporazumi niso bili sklenjeni </w:t>
      </w:r>
      <w:r>
        <w:rPr>
          <w:rFonts w:cs="Arial"/>
          <w:b/>
          <w:bCs/>
          <w:szCs w:val="20"/>
        </w:rPr>
        <w:t>za noben projekt</w:t>
      </w:r>
      <w:r w:rsidR="004B0068">
        <w:rPr>
          <w:rFonts w:cs="Arial"/>
          <w:b/>
          <w:bCs/>
          <w:szCs w:val="20"/>
        </w:rPr>
        <w:t xml:space="preserve"> SO Srednja Sava</w:t>
      </w:r>
      <w:r w:rsidRPr="005B0C72">
        <w:rPr>
          <w:rFonts w:cs="Arial"/>
          <w:b/>
          <w:bCs/>
          <w:szCs w:val="20"/>
        </w:rPr>
        <w:t xml:space="preserve">, pri čemer je bilo v tabeli </w:t>
      </w:r>
      <w:r>
        <w:rPr>
          <w:rFonts w:cs="Arial"/>
          <w:b/>
          <w:bCs/>
          <w:szCs w:val="20"/>
        </w:rPr>
        <w:t>potencialnih projektov</w:t>
      </w:r>
      <w:r w:rsidRPr="005B0C72">
        <w:rPr>
          <w:rFonts w:cs="Arial"/>
          <w:b/>
          <w:bCs/>
          <w:szCs w:val="20"/>
        </w:rPr>
        <w:t xml:space="preserve"> NOO</w:t>
      </w:r>
      <w:r w:rsidR="004B0068">
        <w:rPr>
          <w:rFonts w:cs="Arial"/>
          <w:b/>
          <w:bCs/>
          <w:szCs w:val="20"/>
        </w:rPr>
        <w:t>,</w:t>
      </w:r>
      <w:r w:rsidRPr="005B0C72">
        <w:rPr>
          <w:rFonts w:cs="Arial"/>
          <w:b/>
          <w:bCs/>
          <w:szCs w:val="20"/>
        </w:rPr>
        <w:t xml:space="preserve"> </w:t>
      </w:r>
      <w:r>
        <w:rPr>
          <w:rFonts w:cs="Arial"/>
          <w:b/>
          <w:bCs/>
          <w:szCs w:val="20"/>
        </w:rPr>
        <w:t xml:space="preserve"> kot </w:t>
      </w:r>
      <w:r w:rsidRPr="005B0C72">
        <w:rPr>
          <w:rFonts w:cs="Arial"/>
          <w:b/>
          <w:bCs/>
          <w:szCs w:val="20"/>
        </w:rPr>
        <w:t xml:space="preserve">razlog za </w:t>
      </w:r>
      <w:r>
        <w:rPr>
          <w:rFonts w:cs="Arial"/>
          <w:b/>
          <w:bCs/>
          <w:szCs w:val="20"/>
        </w:rPr>
        <w:t>ne sklenitev sporazuma</w:t>
      </w:r>
      <w:r w:rsidRPr="005B0C72">
        <w:rPr>
          <w:rFonts w:cs="Arial"/>
          <w:b/>
          <w:bCs/>
          <w:szCs w:val="20"/>
        </w:rPr>
        <w:t xml:space="preserve"> naveden le pri </w:t>
      </w:r>
      <w:r>
        <w:rPr>
          <w:rFonts w:cs="Arial"/>
          <w:b/>
          <w:bCs/>
          <w:szCs w:val="20"/>
        </w:rPr>
        <w:t>7</w:t>
      </w:r>
      <w:r w:rsidRPr="005B0C72">
        <w:rPr>
          <w:rFonts w:cs="Arial"/>
          <w:b/>
          <w:bCs/>
          <w:szCs w:val="20"/>
        </w:rPr>
        <w:t xml:space="preserve"> projektih</w:t>
      </w:r>
      <w:r w:rsidR="00E03056">
        <w:rPr>
          <w:rFonts w:cs="Arial"/>
          <w:b/>
          <w:bCs/>
          <w:szCs w:val="20"/>
        </w:rPr>
        <w:t xml:space="preserve"> </w:t>
      </w:r>
      <w:r w:rsidR="00E03056">
        <w:rPr>
          <w:rFonts w:cs="Arial"/>
          <w:szCs w:val="20"/>
        </w:rPr>
        <w:t>(5.1, 5.2, 5.3, 5.8, 5.11 in 5.12)</w:t>
      </w:r>
      <w:r w:rsidR="00A573B9">
        <w:rPr>
          <w:rFonts w:cs="Arial"/>
          <w:szCs w:val="20"/>
        </w:rPr>
        <w:t xml:space="preserve"> in sicer</w:t>
      </w:r>
      <w:r w:rsidR="00FF5672">
        <w:rPr>
          <w:rFonts w:cs="Arial"/>
          <w:szCs w:val="20"/>
        </w:rPr>
        <w:t xml:space="preserve">, </w:t>
      </w:r>
      <w:r w:rsidR="00A573B9">
        <w:rPr>
          <w:rFonts w:cs="Arial"/>
          <w:szCs w:val="20"/>
        </w:rPr>
        <w:t xml:space="preserve"> so bili navedeni razlogi</w:t>
      </w:r>
      <w:r w:rsidR="00FF5672">
        <w:rPr>
          <w:rFonts w:cs="Arial"/>
          <w:szCs w:val="20"/>
        </w:rPr>
        <w:t xml:space="preserve">  </w:t>
      </w:r>
      <w:r w:rsidRPr="00D34166">
        <w:rPr>
          <w:rFonts w:cs="Arial"/>
          <w:szCs w:val="20"/>
        </w:rPr>
        <w:t xml:space="preserve">»izvaja DRSV« oziroma »investicija se izvaja </w:t>
      </w:r>
      <w:r w:rsidR="0023072D">
        <w:rPr>
          <w:rFonts w:cs="Arial"/>
          <w:szCs w:val="20"/>
        </w:rPr>
        <w:t>iz</w:t>
      </w:r>
      <w:r w:rsidRPr="00D34166">
        <w:rPr>
          <w:rFonts w:cs="Arial"/>
          <w:szCs w:val="20"/>
        </w:rPr>
        <w:t xml:space="preserve"> </w:t>
      </w:r>
      <w:r w:rsidR="00FF5672">
        <w:rPr>
          <w:rFonts w:cs="Arial"/>
          <w:szCs w:val="20"/>
        </w:rPr>
        <w:t xml:space="preserve"> vodnega sklada. </w:t>
      </w:r>
      <w:r w:rsidR="00855857">
        <w:rPr>
          <w:rFonts w:cs="Arial"/>
          <w:szCs w:val="20"/>
        </w:rPr>
        <w:t>P</w:t>
      </w:r>
      <w:r>
        <w:rPr>
          <w:rFonts w:cs="Arial"/>
          <w:szCs w:val="20"/>
        </w:rPr>
        <w:t xml:space="preserve">ri </w:t>
      </w:r>
      <w:r w:rsidR="00855857">
        <w:rPr>
          <w:rFonts w:cs="Arial"/>
          <w:szCs w:val="20"/>
        </w:rPr>
        <w:t xml:space="preserve"> projektu</w:t>
      </w:r>
      <w:r w:rsidR="00DE29D5">
        <w:rPr>
          <w:rFonts w:cs="Arial"/>
          <w:szCs w:val="20"/>
        </w:rPr>
        <w:t xml:space="preserve"> 5.6 </w:t>
      </w:r>
      <w:r>
        <w:rPr>
          <w:rFonts w:cs="Arial"/>
          <w:szCs w:val="20"/>
        </w:rPr>
        <w:t xml:space="preserve">je bilo v opombah navedeno »zaradi kraškega terena  izvedba ni možna.«  </w:t>
      </w:r>
      <w:r w:rsidR="00A62D00">
        <w:rPr>
          <w:rFonts w:cs="Arial"/>
          <w:szCs w:val="20"/>
        </w:rPr>
        <w:t xml:space="preserve"> </w:t>
      </w:r>
      <w:r w:rsidR="007E5CA5">
        <w:rPr>
          <w:rFonts w:cs="Arial"/>
          <w:szCs w:val="20"/>
        </w:rPr>
        <w:t>S</w:t>
      </w:r>
      <w:r w:rsidR="00A62D00" w:rsidRPr="0055033E">
        <w:rPr>
          <w:rFonts w:cs="Arial"/>
          <w:szCs w:val="20"/>
        </w:rPr>
        <w:t xml:space="preserve"> strani</w:t>
      </w:r>
      <w:r w:rsidR="00A702E6">
        <w:rPr>
          <w:rFonts w:cs="Arial"/>
          <w:szCs w:val="20"/>
        </w:rPr>
        <w:t xml:space="preserve"> DRSV</w:t>
      </w:r>
      <w:r w:rsidR="007E5CA5">
        <w:rPr>
          <w:rFonts w:cs="Arial"/>
          <w:szCs w:val="20"/>
        </w:rPr>
        <w:t xml:space="preserve"> je bil</w:t>
      </w:r>
      <w:r w:rsidR="00A62D00" w:rsidRPr="0055033E">
        <w:rPr>
          <w:rFonts w:cs="Arial"/>
          <w:szCs w:val="20"/>
        </w:rPr>
        <w:t xml:space="preserve"> posredovan odgovor</w:t>
      </w:r>
      <w:r w:rsidR="00A702E6">
        <w:rPr>
          <w:rFonts w:cs="Arial"/>
          <w:szCs w:val="20"/>
        </w:rPr>
        <w:t>.</w:t>
      </w:r>
    </w:p>
    <w:p w14:paraId="36556B2B" w14:textId="77777777" w:rsidR="00D40A4F" w:rsidRDefault="00D40A4F" w:rsidP="003572D1">
      <w:pPr>
        <w:spacing w:line="276" w:lineRule="auto"/>
        <w:jc w:val="both"/>
        <w:rPr>
          <w:rFonts w:cs="Arial"/>
          <w:i/>
          <w:iCs/>
          <w:szCs w:val="20"/>
        </w:rPr>
      </w:pPr>
    </w:p>
    <w:p w14:paraId="068A9F87" w14:textId="77576CC2" w:rsidR="003572D1" w:rsidRPr="00AE386F" w:rsidRDefault="003572D1" w:rsidP="003572D1">
      <w:pPr>
        <w:spacing w:line="276" w:lineRule="auto"/>
        <w:jc w:val="both"/>
        <w:rPr>
          <w:rFonts w:cs="Arial"/>
          <w:i/>
          <w:iCs/>
          <w:szCs w:val="20"/>
        </w:rPr>
      </w:pPr>
      <w:r w:rsidRPr="00AE386F">
        <w:rPr>
          <w:rFonts w:cs="Arial"/>
          <w:i/>
          <w:iCs/>
          <w:szCs w:val="20"/>
        </w:rPr>
        <w:t>Odgovor DRSV</w:t>
      </w:r>
      <w:r w:rsidR="00D40A4F" w:rsidRPr="00AE386F">
        <w:rPr>
          <w:rFonts w:cs="Arial"/>
          <w:i/>
          <w:iCs/>
          <w:szCs w:val="20"/>
        </w:rPr>
        <w:t>, z dne 22. 6. 2023</w:t>
      </w:r>
      <w:r w:rsidRPr="00AE386F">
        <w:rPr>
          <w:rFonts w:cs="Arial"/>
          <w:i/>
          <w:iCs/>
          <w:szCs w:val="20"/>
        </w:rPr>
        <w:t>:</w:t>
      </w:r>
    </w:p>
    <w:p w14:paraId="1FAD973F" w14:textId="2B31D932" w:rsidR="00FF5672" w:rsidRPr="00AE386F" w:rsidRDefault="00D40A4F" w:rsidP="00FF5672">
      <w:pPr>
        <w:jc w:val="both"/>
        <w:rPr>
          <w:szCs w:val="20"/>
        </w:rPr>
      </w:pPr>
      <w:r w:rsidRPr="00AE386F">
        <w:rPr>
          <w:i/>
          <w:iCs/>
          <w:szCs w:val="20"/>
        </w:rPr>
        <w:t>»</w:t>
      </w:r>
      <w:r w:rsidR="00FF5672" w:rsidRPr="00AE386F">
        <w:rPr>
          <w:i/>
          <w:iCs/>
          <w:szCs w:val="20"/>
        </w:rPr>
        <w:t>Na SO Srednje Save se med potencialne projekte za financiranje iz NOO uvrščajo 3 projekti, ki jih izvaja DRSV in za katere sklenitev sporazumov ni potrebna, saj občina ne bo izvajala nobenih aktivnosti (Komenda, Logatec, Grosuplje)</w:t>
      </w:r>
      <w:r w:rsidR="006C5209" w:rsidRPr="00AE386F">
        <w:rPr>
          <w:i/>
          <w:iCs/>
          <w:szCs w:val="20"/>
        </w:rPr>
        <w:t xml:space="preserve"> </w:t>
      </w:r>
      <w:r w:rsidR="006C5209" w:rsidRPr="00AE386F">
        <w:rPr>
          <w:szCs w:val="20"/>
        </w:rPr>
        <w:t>(projekti 5.8, 5.11 in 5.12).</w:t>
      </w:r>
    </w:p>
    <w:p w14:paraId="2E056FF2" w14:textId="77777777" w:rsidR="00FF5672" w:rsidRPr="00AE386F" w:rsidRDefault="00FF5672" w:rsidP="00FF5672">
      <w:pPr>
        <w:jc w:val="both"/>
        <w:rPr>
          <w:i/>
          <w:iCs/>
          <w:szCs w:val="20"/>
        </w:rPr>
      </w:pPr>
    </w:p>
    <w:p w14:paraId="375068DE" w14:textId="284004B6" w:rsidR="00037441" w:rsidRPr="00AE386F" w:rsidRDefault="00FF5672" w:rsidP="00FF5672">
      <w:pPr>
        <w:jc w:val="both"/>
        <w:rPr>
          <w:i/>
          <w:iCs/>
          <w:szCs w:val="20"/>
        </w:rPr>
      </w:pPr>
      <w:r w:rsidRPr="00AE386F">
        <w:rPr>
          <w:i/>
          <w:iCs/>
          <w:szCs w:val="20"/>
        </w:rPr>
        <w:t>Na podlagi sestanka</w:t>
      </w:r>
      <w:r w:rsidR="00037441" w:rsidRPr="00AE386F">
        <w:rPr>
          <w:i/>
          <w:iCs/>
          <w:szCs w:val="20"/>
        </w:rPr>
        <w:t xml:space="preserve"> </w:t>
      </w:r>
      <w:r w:rsidR="00037441" w:rsidRPr="00AE386F">
        <w:rPr>
          <w:szCs w:val="20"/>
        </w:rPr>
        <w:t>(elektronsko vabilo na sestanek z direktorjem na temo NOO, z dne</w:t>
      </w:r>
      <w:r w:rsidR="00F9679A" w:rsidRPr="00AE386F">
        <w:rPr>
          <w:szCs w:val="20"/>
        </w:rPr>
        <w:t xml:space="preserve">                   </w:t>
      </w:r>
      <w:r w:rsidR="00037441" w:rsidRPr="00AE386F">
        <w:rPr>
          <w:szCs w:val="20"/>
        </w:rPr>
        <w:t xml:space="preserve"> 4. 8. 2021</w:t>
      </w:r>
      <w:r w:rsidR="00CA20F3" w:rsidRPr="00AE386F">
        <w:rPr>
          <w:szCs w:val="20"/>
        </w:rPr>
        <w:t xml:space="preserve">,  4 vodjem SO in vodji sektorja za GJS in investicije), </w:t>
      </w:r>
      <w:r w:rsidRPr="00AE386F">
        <w:rPr>
          <w:i/>
          <w:iCs/>
          <w:szCs w:val="20"/>
        </w:rPr>
        <w:t xml:space="preserve"> ki je bil izveden v avgustu 2021 so bili kot potencialni projekti predlagani 4 projekti</w:t>
      </w:r>
      <w:r w:rsidR="00A127B0" w:rsidRPr="00AE386F">
        <w:rPr>
          <w:i/>
          <w:iCs/>
          <w:szCs w:val="20"/>
        </w:rPr>
        <w:t xml:space="preserve"> 5.9.1</w:t>
      </w:r>
      <w:r w:rsidR="00AE386F" w:rsidRPr="00AE386F">
        <w:rPr>
          <w:i/>
          <w:iCs/>
          <w:szCs w:val="20"/>
        </w:rPr>
        <w:t>,</w:t>
      </w:r>
      <w:r w:rsidR="00A127B0" w:rsidRPr="00AE386F">
        <w:rPr>
          <w:i/>
          <w:iCs/>
          <w:szCs w:val="20"/>
        </w:rPr>
        <w:t xml:space="preserve">  5.9.2</w:t>
      </w:r>
      <w:r w:rsidR="00A127B0" w:rsidRPr="00AE386F">
        <w:rPr>
          <w:szCs w:val="20"/>
        </w:rPr>
        <w:t>,</w:t>
      </w:r>
      <w:r w:rsidR="00A127B0" w:rsidRPr="00AE386F">
        <w:rPr>
          <w:i/>
          <w:iCs/>
          <w:szCs w:val="20"/>
        </w:rPr>
        <w:t xml:space="preserve"> 5.5 in 5.10</w:t>
      </w:r>
      <w:r w:rsidR="00AE386F" w:rsidRPr="00AE386F">
        <w:rPr>
          <w:i/>
          <w:iCs/>
          <w:szCs w:val="20"/>
        </w:rPr>
        <w:t>.</w:t>
      </w:r>
      <w:r w:rsidR="00A127B0" w:rsidRPr="00AE386F">
        <w:rPr>
          <w:i/>
          <w:iCs/>
          <w:szCs w:val="20"/>
        </w:rPr>
        <w:t xml:space="preserve">  </w:t>
      </w:r>
      <w:r w:rsidRPr="00AE386F">
        <w:rPr>
          <w:i/>
          <w:iCs/>
          <w:szCs w:val="20"/>
        </w:rPr>
        <w:t xml:space="preserve">Vodja SO ni bil obveščen, zakaj sporazumi za navedene projekte niso bili sklenjeni. </w:t>
      </w:r>
      <w:r w:rsidR="00037441" w:rsidRPr="00AE386F">
        <w:rPr>
          <w:i/>
          <w:iCs/>
          <w:szCs w:val="20"/>
        </w:rPr>
        <w:t>O razlogih ni bil seznanjen.</w:t>
      </w:r>
    </w:p>
    <w:p w14:paraId="1A037382" w14:textId="77777777" w:rsidR="00F9679A" w:rsidRPr="00AE386F" w:rsidRDefault="00F9679A" w:rsidP="00FF5672">
      <w:pPr>
        <w:jc w:val="both"/>
        <w:rPr>
          <w:i/>
          <w:iCs/>
          <w:szCs w:val="20"/>
        </w:rPr>
      </w:pPr>
    </w:p>
    <w:p w14:paraId="3D67790C" w14:textId="327037C0" w:rsidR="00F9679A" w:rsidRPr="00AE386F" w:rsidRDefault="00F9679A" w:rsidP="00F9679A">
      <w:pPr>
        <w:jc w:val="both"/>
        <w:rPr>
          <w:rFonts w:cs="Arial"/>
          <w:i/>
          <w:iCs/>
          <w:szCs w:val="20"/>
        </w:rPr>
      </w:pPr>
      <w:r w:rsidRPr="00AE386F">
        <w:rPr>
          <w:rFonts w:cs="Arial"/>
          <w:i/>
          <w:iCs/>
          <w:szCs w:val="20"/>
        </w:rPr>
        <w:lastRenderedPageBreak/>
        <w:t xml:space="preserve">Na sestanku je bilo ugotovljeno, da se projekti pod tč. 5.1. do 5.3. </w:t>
      </w:r>
      <w:r w:rsidR="00A127B0" w:rsidRPr="00AE386F">
        <w:rPr>
          <w:rFonts w:cs="Arial"/>
          <w:szCs w:val="20"/>
        </w:rPr>
        <w:t>(</w:t>
      </w:r>
      <w:r w:rsidRPr="00AE386F">
        <w:rPr>
          <w:rFonts w:cs="Arial"/>
          <w:i/>
          <w:iCs/>
          <w:szCs w:val="20"/>
        </w:rPr>
        <w:t>že vodijo oz. se bodo vodile v sklopu izvajanja DPN, zato se izvzamejo iz nabora projektov NOO. Prav tako se izvzameta projekta pod tč. 5.4. in 5.7</w:t>
      </w:r>
      <w:r w:rsidR="00AE386F" w:rsidRPr="00AE386F">
        <w:rPr>
          <w:rFonts w:cs="Arial"/>
          <w:i/>
          <w:iCs/>
          <w:szCs w:val="20"/>
        </w:rPr>
        <w:t xml:space="preserve">, </w:t>
      </w:r>
      <w:r w:rsidRPr="00AE386F">
        <w:rPr>
          <w:rFonts w:cs="Arial"/>
          <w:i/>
          <w:iCs/>
          <w:szCs w:val="20"/>
        </w:rPr>
        <w:t xml:space="preserve">saj njihova izvedljivost ni možna v zahtevanih rokih (ni še projektne dokumentacije, ni zagotovljenih zemljišč, soglasij, dovoljenj ipd.). Za projekt pod tč. 5.6 </w:t>
      </w:r>
      <w:r w:rsidR="00A127B0" w:rsidRPr="00AE386F">
        <w:rPr>
          <w:rFonts w:cs="Arial"/>
          <w:szCs w:val="20"/>
        </w:rPr>
        <w:t xml:space="preserve"> </w:t>
      </w:r>
      <w:r w:rsidRPr="00AE386F">
        <w:rPr>
          <w:rFonts w:cs="Arial"/>
          <w:i/>
          <w:iCs/>
          <w:szCs w:val="20"/>
        </w:rPr>
        <w:t>je podana ugotovitev, da izvedba ni možna, saj gre za kraški svet in je predlagana rešitev strokovno neprimerna</w:t>
      </w:r>
      <w:r w:rsidR="00A127B0" w:rsidRPr="00AE386F">
        <w:rPr>
          <w:rFonts w:cs="Arial"/>
          <w:i/>
          <w:iCs/>
          <w:szCs w:val="20"/>
        </w:rPr>
        <w:t xml:space="preserve">. </w:t>
      </w:r>
      <w:r w:rsidRPr="00AE386F">
        <w:rPr>
          <w:rFonts w:cs="Arial"/>
          <w:i/>
          <w:iCs/>
          <w:szCs w:val="20"/>
        </w:rPr>
        <w:t>Projekti 5.9.3, 5.9.4 in 5.9.5</w:t>
      </w:r>
      <w:r w:rsidR="00AE386F" w:rsidRPr="00AE386F">
        <w:rPr>
          <w:rFonts w:cs="Arial"/>
          <w:szCs w:val="20"/>
        </w:rPr>
        <w:t>,</w:t>
      </w:r>
      <w:r w:rsidRPr="00AE386F">
        <w:rPr>
          <w:rFonts w:cs="Arial"/>
          <w:i/>
          <w:iCs/>
          <w:szCs w:val="20"/>
        </w:rPr>
        <w:t xml:space="preserve"> so u</w:t>
      </w:r>
      <w:r w:rsidR="00CA20F3" w:rsidRPr="00AE386F">
        <w:rPr>
          <w:rFonts w:cs="Arial"/>
          <w:i/>
          <w:iCs/>
          <w:szCs w:val="20"/>
        </w:rPr>
        <w:t>v</w:t>
      </w:r>
      <w:r w:rsidRPr="00AE386F">
        <w:rPr>
          <w:rFonts w:cs="Arial"/>
          <w:i/>
          <w:iCs/>
          <w:szCs w:val="20"/>
        </w:rPr>
        <w:t xml:space="preserve">rščeni v Program Sklada za vode in se </w:t>
      </w:r>
      <w:r w:rsidR="00CA20F3" w:rsidRPr="00AE386F">
        <w:rPr>
          <w:rFonts w:cs="Arial"/>
          <w:i/>
          <w:iCs/>
          <w:szCs w:val="20"/>
        </w:rPr>
        <w:t xml:space="preserve"> vodi</w:t>
      </w:r>
      <w:r w:rsidR="00804FEA" w:rsidRPr="00AE386F">
        <w:rPr>
          <w:rFonts w:cs="Arial"/>
          <w:i/>
          <w:iCs/>
          <w:szCs w:val="20"/>
        </w:rPr>
        <w:t>jo</w:t>
      </w:r>
      <w:r w:rsidR="00CA20F3" w:rsidRPr="00AE386F">
        <w:rPr>
          <w:rFonts w:cs="Arial"/>
          <w:i/>
          <w:iCs/>
          <w:szCs w:val="20"/>
        </w:rPr>
        <w:t xml:space="preserve">  skupaj z občino v okviru Sklada za vode.</w:t>
      </w:r>
      <w:r w:rsidRPr="00AE386F">
        <w:rPr>
          <w:rFonts w:cs="Arial"/>
          <w:i/>
          <w:iCs/>
          <w:szCs w:val="20"/>
        </w:rPr>
        <w:t xml:space="preserve"> </w:t>
      </w:r>
      <w:r w:rsidR="00D40A4F" w:rsidRPr="00AE386F">
        <w:rPr>
          <w:rFonts w:cs="Arial"/>
          <w:i/>
          <w:iCs/>
          <w:szCs w:val="20"/>
        </w:rPr>
        <w:t xml:space="preserve"> Razlogi so bili</w:t>
      </w:r>
      <w:r w:rsidR="00A739A0" w:rsidRPr="00AE386F">
        <w:rPr>
          <w:rFonts w:cs="Arial"/>
          <w:i/>
          <w:iCs/>
          <w:szCs w:val="20"/>
        </w:rPr>
        <w:t xml:space="preserve"> podani</w:t>
      </w:r>
      <w:r w:rsidR="00D40A4F" w:rsidRPr="00AE386F">
        <w:rPr>
          <w:rFonts w:cs="Arial"/>
          <w:i/>
          <w:iCs/>
          <w:szCs w:val="20"/>
        </w:rPr>
        <w:t xml:space="preserve">  ustno</w:t>
      </w:r>
      <w:r w:rsidR="00A739A0" w:rsidRPr="00AE386F">
        <w:rPr>
          <w:rFonts w:cs="Arial"/>
          <w:i/>
          <w:iCs/>
          <w:szCs w:val="20"/>
        </w:rPr>
        <w:t xml:space="preserve"> na sestanku.</w:t>
      </w:r>
      <w:r w:rsidR="00AE386F">
        <w:rPr>
          <w:rFonts w:cs="Arial"/>
          <w:i/>
          <w:iCs/>
          <w:szCs w:val="20"/>
        </w:rPr>
        <w:t>«</w:t>
      </w:r>
    </w:p>
    <w:p w14:paraId="486260CD" w14:textId="77777777" w:rsidR="002A00D3" w:rsidRPr="00AE386F" w:rsidRDefault="002A00D3" w:rsidP="00E723F4">
      <w:pPr>
        <w:spacing w:line="276" w:lineRule="auto"/>
        <w:jc w:val="both"/>
        <w:rPr>
          <w:rFonts w:cs="Arial"/>
          <w:szCs w:val="20"/>
        </w:rPr>
      </w:pPr>
    </w:p>
    <w:p w14:paraId="5675E87D" w14:textId="31CDABA1" w:rsidR="00E527EB" w:rsidRPr="002A00D3" w:rsidRDefault="00C923A2" w:rsidP="00E723F4">
      <w:pPr>
        <w:spacing w:line="276" w:lineRule="auto"/>
        <w:jc w:val="both"/>
        <w:rPr>
          <w:rFonts w:cs="Arial"/>
          <w:i/>
          <w:iCs/>
          <w:color w:val="FF0000"/>
          <w:szCs w:val="20"/>
        </w:rPr>
      </w:pPr>
      <w:r>
        <w:rPr>
          <w:rFonts w:cs="Arial"/>
          <w:bCs/>
          <w:szCs w:val="20"/>
        </w:rPr>
        <w:t xml:space="preserve">Iz </w:t>
      </w:r>
      <w:r w:rsidR="00855857">
        <w:rPr>
          <w:rFonts w:cs="Arial"/>
          <w:bCs/>
          <w:szCs w:val="20"/>
        </w:rPr>
        <w:t>dokumentacije</w:t>
      </w:r>
      <w:r>
        <w:rPr>
          <w:rFonts w:cs="Arial"/>
          <w:bCs/>
          <w:szCs w:val="20"/>
        </w:rPr>
        <w:t xml:space="preserve"> je razvidno, da je komuniciranje in sklepanje sporazumov potekalo preko vodstva DRSV.  </w:t>
      </w:r>
      <w:r w:rsidR="002A00D3">
        <w:rPr>
          <w:rFonts w:cs="Arial"/>
          <w:szCs w:val="20"/>
        </w:rPr>
        <w:t>Po pojasnilu koordinatorke DRSV, z dne 19. 5. 2023 je  »</w:t>
      </w:r>
      <w:r w:rsidR="002A00D3" w:rsidRPr="003D2B1B">
        <w:rPr>
          <w:rFonts w:cs="Arial"/>
          <w:b/>
          <w:bCs/>
          <w:i/>
          <w:iCs/>
          <w:color w:val="222222"/>
          <w:szCs w:val="20"/>
        </w:rPr>
        <w:t xml:space="preserve">o izboru občin, s katerimi se bodo izvedli sestanki nadalje odločil </w:t>
      </w:r>
      <w:r w:rsidR="002A00D3" w:rsidRPr="00F219E7">
        <w:rPr>
          <w:rFonts w:cs="Arial"/>
          <w:b/>
          <w:bCs/>
          <w:i/>
          <w:iCs/>
          <w:szCs w:val="20"/>
        </w:rPr>
        <w:t>bivši direktor</w:t>
      </w:r>
      <w:r w:rsidR="002A00D3">
        <w:rPr>
          <w:rFonts w:cs="Arial"/>
          <w:b/>
          <w:bCs/>
          <w:i/>
          <w:iCs/>
          <w:szCs w:val="20"/>
        </w:rPr>
        <w:t>.</w:t>
      </w:r>
      <w:r w:rsidR="002A00D3">
        <w:rPr>
          <w:rFonts w:cs="Arial"/>
          <w:i/>
          <w:iCs/>
          <w:color w:val="FF0000"/>
          <w:szCs w:val="20"/>
        </w:rPr>
        <w:t xml:space="preserve">   </w:t>
      </w:r>
      <w:r w:rsidR="00B8451C" w:rsidRPr="00B16906">
        <w:rPr>
          <w:rFonts w:cs="Arial"/>
          <w:i/>
          <w:iCs/>
          <w:color w:val="222222"/>
          <w:szCs w:val="20"/>
        </w:rPr>
        <w:t xml:space="preserve">Po prejetih predlogih SO-jev v januarju 2022 je </w:t>
      </w:r>
      <w:r w:rsidR="00071C31" w:rsidRPr="00133017">
        <w:rPr>
          <w:rFonts w:cs="Arial"/>
          <w:i/>
          <w:iCs/>
          <w:szCs w:val="20"/>
        </w:rPr>
        <w:t xml:space="preserve">bivši </w:t>
      </w:r>
      <w:r w:rsidR="00B8451C" w:rsidRPr="00133017">
        <w:rPr>
          <w:rFonts w:cs="Arial"/>
          <w:i/>
          <w:iCs/>
          <w:szCs w:val="20"/>
        </w:rPr>
        <w:t xml:space="preserve"> </w:t>
      </w:r>
      <w:r w:rsidR="009A7001" w:rsidRPr="00133017">
        <w:rPr>
          <w:rFonts w:cs="Arial"/>
          <w:i/>
          <w:iCs/>
          <w:szCs w:val="20"/>
        </w:rPr>
        <w:t xml:space="preserve">direktor </w:t>
      </w:r>
      <w:r w:rsidR="00B8451C" w:rsidRPr="00133017">
        <w:rPr>
          <w:rFonts w:cs="Arial"/>
          <w:i/>
          <w:iCs/>
          <w:szCs w:val="20"/>
        </w:rPr>
        <w:t xml:space="preserve">  </w:t>
      </w:r>
      <w:r w:rsidR="00B8451C" w:rsidRPr="00B16906">
        <w:rPr>
          <w:rFonts w:cs="Arial"/>
          <w:i/>
          <w:iCs/>
          <w:color w:val="222222"/>
          <w:szCs w:val="20"/>
        </w:rPr>
        <w:t>osebno vstopil v stik s posameznimi župani in jim na kratko predstavil pobudo DRSV in zamišljeni koncept ter jih povprašal, če so pripravljeni, da se dobi</w:t>
      </w:r>
      <w:r w:rsidR="00455E27">
        <w:rPr>
          <w:rFonts w:cs="Arial"/>
          <w:i/>
          <w:iCs/>
          <w:color w:val="222222"/>
          <w:szCs w:val="20"/>
        </w:rPr>
        <w:t>j</w:t>
      </w:r>
      <w:r w:rsidR="00B8451C" w:rsidRPr="00B16906">
        <w:rPr>
          <w:rFonts w:cs="Arial"/>
          <w:i/>
          <w:iCs/>
          <w:color w:val="222222"/>
          <w:szCs w:val="20"/>
        </w:rPr>
        <w:t>o na sestanku, kjer bi se predstavili vse podrobnosti  v zvezi s podpisom sporazuma o sodelovanju. Od 13.</w:t>
      </w:r>
      <w:r w:rsidR="00B8451C">
        <w:rPr>
          <w:rFonts w:cs="Arial"/>
          <w:i/>
          <w:iCs/>
          <w:color w:val="222222"/>
          <w:szCs w:val="20"/>
        </w:rPr>
        <w:t xml:space="preserve"> </w:t>
      </w:r>
      <w:r w:rsidR="00B8451C" w:rsidRPr="00B16906">
        <w:rPr>
          <w:rFonts w:cs="Arial"/>
          <w:i/>
          <w:iCs/>
          <w:color w:val="222222"/>
          <w:szCs w:val="20"/>
        </w:rPr>
        <w:t>1.</w:t>
      </w:r>
      <w:r w:rsidR="00B8451C">
        <w:rPr>
          <w:rFonts w:cs="Arial"/>
          <w:i/>
          <w:iCs/>
          <w:color w:val="222222"/>
          <w:szCs w:val="20"/>
        </w:rPr>
        <w:t xml:space="preserve"> </w:t>
      </w:r>
      <w:r w:rsidR="00B8451C" w:rsidRPr="00B16906">
        <w:rPr>
          <w:rFonts w:cs="Arial"/>
          <w:i/>
          <w:iCs/>
          <w:color w:val="222222"/>
          <w:szCs w:val="20"/>
        </w:rPr>
        <w:t xml:space="preserve">2022, ko je bil prvi sestanek z Občino Slovenska Bistrica,   so v mesecu januarju, februarju in začetku marca 2022 sledili  sestanki na katerih je bil prisoten </w:t>
      </w:r>
      <w:r w:rsidR="009A7001" w:rsidRPr="00133017">
        <w:rPr>
          <w:rFonts w:cs="Arial"/>
          <w:i/>
          <w:iCs/>
          <w:szCs w:val="20"/>
        </w:rPr>
        <w:t>bivši direktor</w:t>
      </w:r>
      <w:r w:rsidR="00B8451C" w:rsidRPr="00133017">
        <w:rPr>
          <w:rFonts w:cs="Arial"/>
          <w:i/>
          <w:iCs/>
          <w:szCs w:val="20"/>
        </w:rPr>
        <w:t xml:space="preserve"> </w:t>
      </w:r>
      <w:r w:rsidR="00B8451C" w:rsidRPr="00B16906">
        <w:rPr>
          <w:rFonts w:cs="Arial"/>
          <w:i/>
          <w:iCs/>
          <w:color w:val="222222"/>
          <w:szCs w:val="20"/>
        </w:rPr>
        <w:t>večji del tudi jaz in vodje sektorjev.</w:t>
      </w:r>
      <w:r w:rsidR="00DF4D84">
        <w:rPr>
          <w:rFonts w:cs="Arial"/>
          <w:i/>
          <w:iCs/>
          <w:color w:val="222222"/>
          <w:szCs w:val="20"/>
        </w:rPr>
        <w:t xml:space="preserve"> Zapisnikov ni.«</w:t>
      </w:r>
    </w:p>
    <w:p w14:paraId="102DC886" w14:textId="4772666A" w:rsidR="0081149C" w:rsidRPr="0081149C" w:rsidRDefault="00B8451C" w:rsidP="00E723F4">
      <w:pPr>
        <w:spacing w:line="276" w:lineRule="auto"/>
        <w:jc w:val="both"/>
        <w:rPr>
          <w:rFonts w:cs="Arial"/>
          <w:i/>
          <w:iCs/>
          <w:color w:val="222222"/>
          <w:szCs w:val="20"/>
        </w:rPr>
      </w:pPr>
      <w:r w:rsidRPr="00B16906">
        <w:rPr>
          <w:rFonts w:cs="Arial"/>
          <w:i/>
          <w:iCs/>
          <w:color w:val="222222"/>
          <w:szCs w:val="20"/>
        </w:rPr>
        <w:t xml:space="preserve"> </w:t>
      </w:r>
    </w:p>
    <w:p w14:paraId="3016A8C8" w14:textId="12F7A537" w:rsidR="00855857" w:rsidRDefault="002A00D3" w:rsidP="00CF53A7">
      <w:pPr>
        <w:spacing w:line="276" w:lineRule="auto"/>
        <w:jc w:val="both"/>
        <w:rPr>
          <w:rFonts w:cs="Arial"/>
          <w:bCs/>
          <w:szCs w:val="20"/>
        </w:rPr>
      </w:pPr>
      <w:r>
        <w:rPr>
          <w:rFonts w:cs="Arial"/>
          <w:bCs/>
          <w:szCs w:val="20"/>
        </w:rPr>
        <w:t>Iz predloženih elektronski sporočil (za izbrane</w:t>
      </w:r>
      <w:r w:rsidR="00A739A0">
        <w:rPr>
          <w:rFonts w:cs="Arial"/>
          <w:bCs/>
          <w:szCs w:val="20"/>
        </w:rPr>
        <w:t xml:space="preserve"> vzorčne</w:t>
      </w:r>
      <w:r>
        <w:rPr>
          <w:rFonts w:cs="Arial"/>
          <w:bCs/>
          <w:szCs w:val="20"/>
        </w:rPr>
        <w:t xml:space="preserve"> projekte)  je razvidno, d</w:t>
      </w:r>
      <w:r w:rsidR="00855857">
        <w:rPr>
          <w:rFonts w:cs="Arial"/>
          <w:bCs/>
          <w:szCs w:val="20"/>
        </w:rPr>
        <w:t>a</w:t>
      </w:r>
      <w:r>
        <w:rPr>
          <w:rFonts w:cs="Arial"/>
          <w:bCs/>
          <w:szCs w:val="20"/>
        </w:rPr>
        <w:t xml:space="preserve"> so z občinami glede sklepanja sporazumov potekali sestanki. Iz pojasnil koordinatorke DRSV, z dne 19. 5. 2023  so sestanki z izbranimi občinami potekali  13. 1. 2022 (Slovenska Bistrica),  25. 1. 2022 (Tišina), 15. 2. 2022 (Šoštanj), 23. 2. 2022 (Novo mesto) in dne 25. 2. 2022 (Ajdovščina)  Na sestankih so bili prisotni župani, podžupani, uslužbenci občine, direktor DRSV, koordinatorka NOO DRSV</w:t>
      </w:r>
      <w:r w:rsidR="0081149C">
        <w:rPr>
          <w:rFonts w:cs="Arial"/>
          <w:bCs/>
          <w:szCs w:val="20"/>
        </w:rPr>
        <w:t>, na določenih sestankih</w:t>
      </w:r>
      <w:r>
        <w:rPr>
          <w:rFonts w:cs="Arial"/>
          <w:bCs/>
          <w:szCs w:val="20"/>
        </w:rPr>
        <w:t xml:space="preserve"> </w:t>
      </w:r>
      <w:r w:rsidR="0081149C">
        <w:rPr>
          <w:rFonts w:cs="Arial"/>
          <w:bCs/>
          <w:szCs w:val="20"/>
        </w:rPr>
        <w:t xml:space="preserve">tudi </w:t>
      </w:r>
      <w:r>
        <w:rPr>
          <w:rFonts w:cs="Arial"/>
          <w:bCs/>
          <w:szCs w:val="20"/>
        </w:rPr>
        <w:t>vodje S</w:t>
      </w:r>
      <w:r w:rsidR="00CF53A7">
        <w:rPr>
          <w:rFonts w:cs="Arial"/>
          <w:bCs/>
          <w:szCs w:val="20"/>
        </w:rPr>
        <w:t>O.</w:t>
      </w:r>
    </w:p>
    <w:p w14:paraId="4189D80B" w14:textId="77777777" w:rsidR="007608C1" w:rsidRPr="00CF53A7" w:rsidRDefault="007608C1" w:rsidP="00CF53A7">
      <w:pPr>
        <w:spacing w:line="276" w:lineRule="auto"/>
        <w:jc w:val="both"/>
        <w:rPr>
          <w:rFonts w:cs="Arial"/>
          <w:bCs/>
          <w:szCs w:val="20"/>
        </w:rPr>
      </w:pPr>
    </w:p>
    <w:p w14:paraId="67C029D8" w14:textId="77777777" w:rsidR="007608C1" w:rsidRDefault="00692E11" w:rsidP="007608C1">
      <w:pPr>
        <w:pStyle w:val="Body"/>
        <w:spacing w:line="276" w:lineRule="auto"/>
        <w:rPr>
          <w:b/>
          <w:szCs w:val="20"/>
        </w:rPr>
      </w:pPr>
      <w:r w:rsidRPr="0034451E">
        <w:rPr>
          <w:b/>
          <w:sz w:val="20"/>
          <w:szCs w:val="20"/>
        </w:rPr>
        <w:t>Slabost (P):</w:t>
      </w:r>
      <w:r w:rsidR="0034451E">
        <w:rPr>
          <w:b/>
          <w:szCs w:val="20"/>
        </w:rPr>
        <w:t xml:space="preserve"> </w:t>
      </w:r>
    </w:p>
    <w:p w14:paraId="48037C73" w14:textId="577AD376" w:rsidR="0034451E" w:rsidRPr="00461E2C" w:rsidRDefault="0034451E" w:rsidP="007608C1">
      <w:pPr>
        <w:pStyle w:val="Body"/>
        <w:spacing w:line="276" w:lineRule="auto"/>
        <w:rPr>
          <w:bCs/>
          <w:color w:val="000000" w:themeColor="text1"/>
          <w:sz w:val="20"/>
          <w:szCs w:val="20"/>
        </w:rPr>
      </w:pPr>
      <w:r w:rsidRPr="00461E2C">
        <w:rPr>
          <w:bCs/>
          <w:color w:val="000000" w:themeColor="text1"/>
          <w:sz w:val="20"/>
          <w:szCs w:val="20"/>
        </w:rPr>
        <w:t>Na SO Srednja Sava ni bilo sklenjenega nobenega sporazuma,</w:t>
      </w:r>
      <w:r w:rsidR="008361C7">
        <w:rPr>
          <w:bCs/>
          <w:color w:val="000000" w:themeColor="text1"/>
          <w:sz w:val="20"/>
          <w:szCs w:val="20"/>
        </w:rPr>
        <w:t xml:space="preserve"> predlagani so bili 4 potencialni projekti, </w:t>
      </w:r>
      <w:r w:rsidRPr="00461E2C">
        <w:rPr>
          <w:bCs/>
          <w:color w:val="000000" w:themeColor="text1"/>
          <w:sz w:val="20"/>
          <w:szCs w:val="20"/>
        </w:rPr>
        <w:t xml:space="preserve"> pri čemer vodja SO ni bil seznanjen z  razlogi</w:t>
      </w:r>
      <w:r w:rsidR="0055033E">
        <w:rPr>
          <w:bCs/>
          <w:color w:val="000000" w:themeColor="text1"/>
          <w:sz w:val="20"/>
          <w:szCs w:val="20"/>
        </w:rPr>
        <w:t xml:space="preserve">.  </w:t>
      </w:r>
      <w:r w:rsidR="0055033E">
        <w:rPr>
          <w:bCs/>
          <w:sz w:val="20"/>
          <w:szCs w:val="20"/>
        </w:rPr>
        <w:t>Razlogi</w:t>
      </w:r>
      <w:r w:rsidR="0055033E" w:rsidRPr="005E2D53">
        <w:rPr>
          <w:bCs/>
          <w:sz w:val="20"/>
          <w:szCs w:val="20"/>
        </w:rPr>
        <w:t xml:space="preserve"> </w:t>
      </w:r>
      <w:r w:rsidR="0055033E">
        <w:rPr>
          <w:bCs/>
          <w:sz w:val="20"/>
          <w:szCs w:val="20"/>
        </w:rPr>
        <w:t xml:space="preserve"> za ne sklenitev sporazumov,</w:t>
      </w:r>
      <w:r w:rsidR="0055033E" w:rsidRPr="005E2D53">
        <w:rPr>
          <w:bCs/>
          <w:sz w:val="20"/>
          <w:szCs w:val="20"/>
        </w:rPr>
        <w:t xml:space="preserve"> </w:t>
      </w:r>
      <w:r w:rsidR="0055033E">
        <w:rPr>
          <w:bCs/>
          <w:sz w:val="20"/>
          <w:szCs w:val="20"/>
        </w:rPr>
        <w:t>n</w:t>
      </w:r>
      <w:r w:rsidR="0055033E" w:rsidRPr="005E2D53">
        <w:rPr>
          <w:bCs/>
          <w:sz w:val="20"/>
          <w:szCs w:val="20"/>
        </w:rPr>
        <w:t xml:space="preserve">iso navedeni pri vseh projektih v tabeli  potencialnih projektov NOO,  posredovani so bili naknadno. </w:t>
      </w:r>
      <w:r w:rsidRPr="00461E2C">
        <w:rPr>
          <w:bCs/>
          <w:color w:val="000000" w:themeColor="text1"/>
          <w:sz w:val="20"/>
          <w:szCs w:val="20"/>
        </w:rPr>
        <w:t>Prav tako tudi na SO Drava niso bili sklenjeni vsi sporazumi</w:t>
      </w:r>
      <w:r w:rsidR="00A21F61">
        <w:rPr>
          <w:bCs/>
          <w:color w:val="000000" w:themeColor="text1"/>
          <w:sz w:val="20"/>
          <w:szCs w:val="20"/>
        </w:rPr>
        <w:t xml:space="preserve">, sporazumi </w:t>
      </w:r>
      <w:r w:rsidR="00A62D00">
        <w:rPr>
          <w:bCs/>
          <w:color w:val="000000" w:themeColor="text1"/>
          <w:sz w:val="20"/>
          <w:szCs w:val="20"/>
        </w:rPr>
        <w:t>s</w:t>
      </w:r>
      <w:r w:rsidR="00A21F61">
        <w:rPr>
          <w:bCs/>
          <w:color w:val="000000" w:themeColor="text1"/>
          <w:sz w:val="20"/>
          <w:szCs w:val="20"/>
        </w:rPr>
        <w:t xml:space="preserve"> 3 občinami, ki jih je kot potencialne predlagala vodja SO.</w:t>
      </w:r>
    </w:p>
    <w:p w14:paraId="39E68979" w14:textId="77777777" w:rsidR="00692E11" w:rsidRDefault="00692E11" w:rsidP="0081149C">
      <w:pPr>
        <w:rPr>
          <w:b/>
          <w:bCs/>
        </w:rPr>
      </w:pPr>
    </w:p>
    <w:p w14:paraId="02D5D772" w14:textId="7D4671B4" w:rsidR="0081149C" w:rsidRPr="00544CDD" w:rsidRDefault="0081149C" w:rsidP="0081149C">
      <w:r w:rsidRPr="00544CDD">
        <w:rPr>
          <w:b/>
          <w:bCs/>
        </w:rPr>
        <w:t xml:space="preserve">Tveganje </w:t>
      </w:r>
      <w:r w:rsidRPr="0081149C">
        <w:rPr>
          <w:b/>
          <w:bCs/>
        </w:rPr>
        <w:t>(P):</w:t>
      </w:r>
    </w:p>
    <w:p w14:paraId="60B6D0DB" w14:textId="4CB34F0C" w:rsidR="0081149C" w:rsidRPr="0055033E" w:rsidRDefault="0081149C" w:rsidP="0081149C">
      <w:pPr>
        <w:jc w:val="both"/>
      </w:pPr>
      <w:r w:rsidRPr="0055033E">
        <w:t>Obstaja tveganje za nepravilno</w:t>
      </w:r>
      <w:r w:rsidR="00262F1C" w:rsidRPr="0055033E">
        <w:t xml:space="preserve">st  in </w:t>
      </w:r>
      <w:r w:rsidRPr="0055033E">
        <w:t>ne transparentno</w:t>
      </w:r>
      <w:r w:rsidR="00262F1C" w:rsidRPr="0055033E">
        <w:t xml:space="preserve">st pri </w:t>
      </w:r>
      <w:r w:rsidR="00A739A0">
        <w:t xml:space="preserve"> (ne)</w:t>
      </w:r>
      <w:r w:rsidR="00DF4D84" w:rsidRPr="0055033E">
        <w:t xml:space="preserve"> </w:t>
      </w:r>
      <w:r w:rsidR="00262F1C" w:rsidRPr="0055033E">
        <w:t xml:space="preserve">sklepanju določenih sporazumov </w:t>
      </w:r>
      <w:r w:rsidR="00DF4D84" w:rsidRPr="0055033E">
        <w:t xml:space="preserve">na SO Drava in SO Srednja Sava </w:t>
      </w:r>
      <w:r w:rsidRPr="0055033E">
        <w:t>ter tveganje za neenakopravno obravnavo projektov.</w:t>
      </w:r>
    </w:p>
    <w:p w14:paraId="60775459" w14:textId="77777777" w:rsidR="0081149C" w:rsidRPr="00297E0C" w:rsidRDefault="0081149C" w:rsidP="0081149C">
      <w:pPr>
        <w:jc w:val="both"/>
        <w:rPr>
          <w:color w:val="FF0000"/>
        </w:rPr>
      </w:pPr>
      <w:r w:rsidRPr="00297E0C">
        <w:rPr>
          <w:color w:val="FF0000"/>
        </w:rPr>
        <w:t xml:space="preserve"> </w:t>
      </w:r>
    </w:p>
    <w:p w14:paraId="5CEBD5AA" w14:textId="1285082B" w:rsidR="0081149C" w:rsidRDefault="0081149C" w:rsidP="0081149C">
      <w:pPr>
        <w:jc w:val="both"/>
        <w:rPr>
          <w:rFonts w:cs="Arial"/>
          <w:b/>
          <w:szCs w:val="20"/>
        </w:rPr>
      </w:pPr>
      <w:r>
        <w:rPr>
          <w:rFonts w:cs="Arial"/>
          <w:b/>
          <w:szCs w:val="20"/>
        </w:rPr>
        <w:t xml:space="preserve">Priporočilo (P):  </w:t>
      </w:r>
    </w:p>
    <w:p w14:paraId="3A487B67" w14:textId="4057655A" w:rsidR="0081149C" w:rsidRPr="00692E11" w:rsidRDefault="0081149C" w:rsidP="00E723F4">
      <w:pPr>
        <w:spacing w:line="276" w:lineRule="auto"/>
        <w:jc w:val="both"/>
        <w:rPr>
          <w:rFonts w:cs="Arial"/>
          <w:szCs w:val="20"/>
        </w:rPr>
      </w:pPr>
      <w:r w:rsidRPr="00692E11">
        <w:rPr>
          <w:rFonts w:cs="Arial"/>
          <w:szCs w:val="20"/>
        </w:rPr>
        <w:t>Priporočam, da DRSV ponovno preveri projekte</w:t>
      </w:r>
      <w:r w:rsidR="00692E11" w:rsidRPr="00692E11">
        <w:rPr>
          <w:rFonts w:cs="Arial"/>
          <w:szCs w:val="20"/>
        </w:rPr>
        <w:t xml:space="preserve"> SO Srednja Sava in SO Drava</w:t>
      </w:r>
      <w:r w:rsidRPr="00692E11">
        <w:rPr>
          <w:rFonts w:cs="Arial"/>
          <w:szCs w:val="20"/>
        </w:rPr>
        <w:t>, s katerimi niso bili sklenjeni sporazumi.</w:t>
      </w:r>
    </w:p>
    <w:p w14:paraId="10D49938" w14:textId="77777777" w:rsidR="003C18FC" w:rsidRDefault="003C18FC" w:rsidP="00E723F4">
      <w:pPr>
        <w:spacing w:line="276" w:lineRule="auto"/>
        <w:jc w:val="both"/>
        <w:rPr>
          <w:rFonts w:cs="Arial"/>
          <w:b/>
          <w:bCs/>
          <w:szCs w:val="20"/>
        </w:rPr>
      </w:pPr>
    </w:p>
    <w:p w14:paraId="3505B7C5" w14:textId="3D8E22AA" w:rsidR="00E723F4" w:rsidRDefault="00E723F4" w:rsidP="00E723F4">
      <w:pPr>
        <w:spacing w:line="276" w:lineRule="auto"/>
        <w:jc w:val="both"/>
        <w:rPr>
          <w:rFonts w:cs="Arial"/>
          <w:szCs w:val="20"/>
        </w:rPr>
      </w:pPr>
      <w:r w:rsidRPr="00B71A97">
        <w:rPr>
          <w:rFonts w:cs="Arial"/>
          <w:b/>
          <w:bCs/>
          <w:szCs w:val="20"/>
        </w:rPr>
        <w:t>Ugotovitev</w:t>
      </w:r>
      <w:r w:rsidR="00A4728D">
        <w:rPr>
          <w:rFonts w:cs="Arial"/>
          <w:b/>
          <w:bCs/>
          <w:szCs w:val="20"/>
        </w:rPr>
        <w:t xml:space="preserve"> 14</w:t>
      </w:r>
      <w:r w:rsidRPr="00B71A97">
        <w:rPr>
          <w:rFonts w:cs="Arial"/>
          <w:b/>
          <w:bCs/>
          <w:szCs w:val="20"/>
        </w:rPr>
        <w:t>:</w:t>
      </w:r>
      <w:r>
        <w:rPr>
          <w:rFonts w:cs="Arial"/>
          <w:szCs w:val="20"/>
        </w:rPr>
        <w:t xml:space="preserve"> </w:t>
      </w:r>
      <w:r w:rsidRPr="00571577">
        <w:rPr>
          <w:rFonts w:cs="Arial"/>
          <w:szCs w:val="20"/>
        </w:rPr>
        <w:t>Iz razpoložljive dokum</w:t>
      </w:r>
      <w:r>
        <w:rPr>
          <w:rFonts w:cs="Arial"/>
          <w:szCs w:val="20"/>
        </w:rPr>
        <w:t xml:space="preserve">entacije je razvidno, da je bilo sklenjenih 32 sporazumov z  34 občinami, od tega je bil sporazum z Mestno občino Krško razvezan s sporazumom o razvezi, ki ga je Mestna občina Krško podpisala 5. 8. 2022. </w:t>
      </w:r>
    </w:p>
    <w:p w14:paraId="2261456D" w14:textId="77777777" w:rsidR="00E723F4" w:rsidRDefault="00E723F4" w:rsidP="00E723F4">
      <w:pPr>
        <w:spacing w:line="276" w:lineRule="auto"/>
        <w:jc w:val="both"/>
        <w:rPr>
          <w:rFonts w:cs="Arial"/>
          <w:b/>
          <w:szCs w:val="20"/>
        </w:rPr>
      </w:pPr>
    </w:p>
    <w:p w14:paraId="6B366B34" w14:textId="7B178BC1" w:rsidR="00E723F4" w:rsidRPr="008C5162" w:rsidRDefault="00E723F4" w:rsidP="00E723F4">
      <w:pPr>
        <w:spacing w:line="276" w:lineRule="auto"/>
        <w:jc w:val="both"/>
        <w:rPr>
          <w:rFonts w:cs="Arial"/>
          <w:bCs/>
          <w:color w:val="FF0000"/>
          <w:szCs w:val="20"/>
        </w:rPr>
      </w:pPr>
      <w:r>
        <w:rPr>
          <w:rFonts w:cs="Arial"/>
          <w:b/>
          <w:szCs w:val="20"/>
        </w:rPr>
        <w:t>Sodilo</w:t>
      </w:r>
      <w:r w:rsidR="00A4728D">
        <w:rPr>
          <w:rFonts w:cs="Arial"/>
          <w:b/>
          <w:szCs w:val="20"/>
        </w:rPr>
        <w:t xml:space="preserve"> </w:t>
      </w:r>
      <w:r w:rsidR="003B3238">
        <w:rPr>
          <w:rFonts w:cs="Arial"/>
          <w:b/>
          <w:szCs w:val="20"/>
        </w:rPr>
        <w:t>6</w:t>
      </w:r>
      <w:r>
        <w:rPr>
          <w:rFonts w:cs="Arial"/>
          <w:b/>
          <w:szCs w:val="20"/>
        </w:rPr>
        <w:t xml:space="preserve">:  </w:t>
      </w:r>
      <w:r w:rsidRPr="008C5162">
        <w:rPr>
          <w:rFonts w:cs="Arial"/>
          <w:bCs/>
          <w:szCs w:val="20"/>
        </w:rPr>
        <w:t xml:space="preserve">Ustreznost  določil  sporazumov  </w:t>
      </w:r>
    </w:p>
    <w:p w14:paraId="08DC7A6C" w14:textId="77777777" w:rsidR="00B71A97" w:rsidRPr="008C5162" w:rsidRDefault="00B71A97" w:rsidP="00B71A97">
      <w:pPr>
        <w:spacing w:line="276" w:lineRule="auto"/>
        <w:jc w:val="both"/>
        <w:rPr>
          <w:rFonts w:cs="Arial"/>
          <w:bCs/>
          <w:szCs w:val="20"/>
        </w:rPr>
      </w:pPr>
    </w:p>
    <w:p w14:paraId="0D512E45" w14:textId="13F7BB7C" w:rsidR="00B71A97" w:rsidRDefault="00E723F4" w:rsidP="00B71A97">
      <w:pPr>
        <w:spacing w:line="276" w:lineRule="auto"/>
        <w:jc w:val="both"/>
        <w:rPr>
          <w:rFonts w:cs="Arial"/>
          <w:szCs w:val="20"/>
        </w:rPr>
      </w:pPr>
      <w:r w:rsidRPr="00E723F4">
        <w:rPr>
          <w:rFonts w:cs="Arial"/>
          <w:b/>
          <w:bCs/>
          <w:szCs w:val="20"/>
        </w:rPr>
        <w:t>Ugotovitev</w:t>
      </w:r>
      <w:r w:rsidR="00A4728D">
        <w:rPr>
          <w:rFonts w:cs="Arial"/>
          <w:b/>
          <w:bCs/>
          <w:szCs w:val="20"/>
        </w:rPr>
        <w:t xml:space="preserve"> 15</w:t>
      </w:r>
      <w:r w:rsidRPr="00E723F4">
        <w:rPr>
          <w:rFonts w:cs="Arial"/>
          <w:b/>
          <w:bCs/>
          <w:szCs w:val="20"/>
        </w:rPr>
        <w:t>:</w:t>
      </w:r>
      <w:r>
        <w:rPr>
          <w:rFonts w:cs="Arial"/>
          <w:szCs w:val="20"/>
        </w:rPr>
        <w:t xml:space="preserve">  </w:t>
      </w:r>
      <w:r w:rsidR="00B71A97">
        <w:rPr>
          <w:rFonts w:cs="Arial"/>
          <w:szCs w:val="20"/>
        </w:rPr>
        <w:t>V sporazumih o skupni izvedbi investicije (</w:t>
      </w:r>
      <w:r>
        <w:rPr>
          <w:rFonts w:cs="Arial"/>
          <w:szCs w:val="20"/>
        </w:rPr>
        <w:t xml:space="preserve">primeroma: občine </w:t>
      </w:r>
      <w:r w:rsidR="00B71A97">
        <w:rPr>
          <w:rFonts w:cs="Arial"/>
          <w:szCs w:val="20"/>
        </w:rPr>
        <w:t>Tišina, Slovenska Bistrica, Ajdovščina, Šoštanj</w:t>
      </w:r>
      <w:r>
        <w:rPr>
          <w:rFonts w:cs="Arial"/>
          <w:szCs w:val="20"/>
        </w:rPr>
        <w:t xml:space="preserve"> in </w:t>
      </w:r>
      <w:r w:rsidR="00B71A97">
        <w:rPr>
          <w:rFonts w:cs="Arial"/>
          <w:szCs w:val="20"/>
        </w:rPr>
        <w:t xml:space="preserve"> Mestna občina Novo mesto)  je v 1. členu v uvodnih določbah med drugim navedeno:</w:t>
      </w:r>
    </w:p>
    <w:p w14:paraId="7E68C6E8" w14:textId="77777777" w:rsidR="00B71A97" w:rsidRDefault="00B71A97" w:rsidP="00B71A97">
      <w:pPr>
        <w:pStyle w:val="Odstavekseznama"/>
        <w:numPr>
          <w:ilvl w:val="0"/>
          <w:numId w:val="30"/>
        </w:numPr>
        <w:spacing w:line="276" w:lineRule="auto"/>
        <w:jc w:val="both"/>
        <w:rPr>
          <w:rFonts w:cs="Arial"/>
          <w:szCs w:val="20"/>
        </w:rPr>
      </w:pPr>
      <w:r w:rsidRPr="000740EE">
        <w:rPr>
          <w:rFonts w:cs="Arial"/>
          <w:szCs w:val="20"/>
        </w:rPr>
        <w:t>da investicija izpolnjuje kriterije:</w:t>
      </w:r>
    </w:p>
    <w:p w14:paraId="14A3BB2E" w14:textId="77777777" w:rsidR="00B71A97" w:rsidRDefault="00B71A97" w:rsidP="00B71A97">
      <w:pPr>
        <w:pStyle w:val="Odstavekseznama"/>
        <w:numPr>
          <w:ilvl w:val="0"/>
          <w:numId w:val="31"/>
        </w:numPr>
        <w:spacing w:line="276" w:lineRule="auto"/>
        <w:ind w:left="993" w:hanging="284"/>
        <w:jc w:val="both"/>
        <w:rPr>
          <w:rFonts w:cs="Arial"/>
          <w:szCs w:val="20"/>
        </w:rPr>
      </w:pPr>
      <w:r w:rsidRPr="000740EE">
        <w:rPr>
          <w:rFonts w:cs="Arial"/>
          <w:szCs w:val="20"/>
        </w:rPr>
        <w:t>ukrepi se nahajajo ali imajo vpliv na območje pomembnega vpliva poplav (OVPV)</w:t>
      </w:r>
    </w:p>
    <w:p w14:paraId="685081CA" w14:textId="77777777" w:rsidR="00B71A97" w:rsidRPr="008353CF" w:rsidRDefault="00B71A97" w:rsidP="00B71A97">
      <w:pPr>
        <w:pStyle w:val="Odstavekseznama"/>
        <w:numPr>
          <w:ilvl w:val="0"/>
          <w:numId w:val="31"/>
        </w:numPr>
        <w:spacing w:line="276" w:lineRule="auto"/>
        <w:ind w:left="993" w:hanging="284"/>
        <w:jc w:val="both"/>
        <w:rPr>
          <w:rFonts w:cs="Arial"/>
          <w:szCs w:val="20"/>
        </w:rPr>
      </w:pPr>
      <w:r w:rsidRPr="000740EE">
        <w:rPr>
          <w:rFonts w:cs="Arial"/>
          <w:szCs w:val="20"/>
        </w:rPr>
        <w:t>ukrepi (investicija) so na podlagi obstoječih prostorskih aktov umeščeni v prostor</w:t>
      </w:r>
    </w:p>
    <w:p w14:paraId="79DF596E" w14:textId="00C98B03" w:rsidR="00B71A97" w:rsidRDefault="00B71A97" w:rsidP="00B71A97">
      <w:pPr>
        <w:pStyle w:val="Odstavekseznama"/>
        <w:numPr>
          <w:ilvl w:val="0"/>
          <w:numId w:val="30"/>
        </w:numPr>
        <w:spacing w:line="276" w:lineRule="auto"/>
        <w:jc w:val="both"/>
        <w:rPr>
          <w:rFonts w:cs="Arial"/>
          <w:szCs w:val="20"/>
        </w:rPr>
      </w:pPr>
      <w:r>
        <w:rPr>
          <w:rFonts w:cs="Arial"/>
          <w:szCs w:val="20"/>
        </w:rPr>
        <w:lastRenderedPageBreak/>
        <w:t>da je investicija, ki je predmet tega sporazuma, uvrščena v Načrt za zmanjševanje poplavne ogroženosti (NZPO)</w:t>
      </w:r>
    </w:p>
    <w:p w14:paraId="4EE6A15E" w14:textId="530E247D" w:rsidR="00E723F4" w:rsidRDefault="00A80D7D" w:rsidP="00B71A97">
      <w:pPr>
        <w:pStyle w:val="Odstavekseznama"/>
        <w:numPr>
          <w:ilvl w:val="0"/>
          <w:numId w:val="30"/>
        </w:numPr>
        <w:spacing w:line="276" w:lineRule="auto"/>
        <w:jc w:val="both"/>
        <w:rPr>
          <w:rFonts w:cs="Arial"/>
          <w:szCs w:val="20"/>
        </w:rPr>
      </w:pPr>
      <w:r>
        <w:rPr>
          <w:rFonts w:cs="Arial"/>
          <w:szCs w:val="20"/>
        </w:rPr>
        <w:t>da bodo pri načrtovanju in izvedbi investicije v največji možni meri upoštevana naravne rešitve in zelena infrastruktura.</w:t>
      </w:r>
    </w:p>
    <w:p w14:paraId="609AA666" w14:textId="77777777" w:rsidR="00A80D7D" w:rsidRPr="00E723F4" w:rsidRDefault="00A80D7D" w:rsidP="00A80D7D">
      <w:pPr>
        <w:pStyle w:val="Odstavekseznama"/>
        <w:spacing w:line="276" w:lineRule="auto"/>
        <w:jc w:val="both"/>
        <w:rPr>
          <w:rFonts w:cs="Arial"/>
          <w:szCs w:val="20"/>
        </w:rPr>
      </w:pPr>
    </w:p>
    <w:p w14:paraId="0876D104" w14:textId="77777777" w:rsidR="00B71A97" w:rsidRDefault="00B71A97" w:rsidP="00B71A97">
      <w:pPr>
        <w:spacing w:line="276" w:lineRule="auto"/>
        <w:jc w:val="both"/>
        <w:rPr>
          <w:rFonts w:cs="Arial"/>
          <w:szCs w:val="20"/>
        </w:rPr>
      </w:pPr>
      <w:r>
        <w:rPr>
          <w:rFonts w:cs="Arial"/>
          <w:szCs w:val="20"/>
        </w:rPr>
        <w:t>Sporazum v 5. členu vsebuje izjavo občine in sicer:</w:t>
      </w:r>
    </w:p>
    <w:p w14:paraId="513D4A43" w14:textId="77777777" w:rsidR="00B71A97" w:rsidRDefault="00B71A97" w:rsidP="00B71A97">
      <w:pPr>
        <w:spacing w:line="276" w:lineRule="auto"/>
        <w:jc w:val="both"/>
        <w:rPr>
          <w:rFonts w:cs="Arial"/>
          <w:szCs w:val="20"/>
        </w:rPr>
      </w:pPr>
      <w:r>
        <w:rPr>
          <w:rFonts w:cs="Arial"/>
          <w:szCs w:val="20"/>
        </w:rPr>
        <w:t>»Druga pogodbena stranka izrecno izjavlja:</w:t>
      </w:r>
    </w:p>
    <w:p w14:paraId="3756D4F1" w14:textId="77777777" w:rsidR="00B71A97" w:rsidRDefault="00B71A97" w:rsidP="00B71A97">
      <w:pPr>
        <w:pStyle w:val="Odstavekseznama"/>
        <w:numPr>
          <w:ilvl w:val="0"/>
          <w:numId w:val="30"/>
        </w:numPr>
        <w:spacing w:line="276" w:lineRule="auto"/>
        <w:jc w:val="both"/>
        <w:rPr>
          <w:rFonts w:cs="Arial"/>
          <w:szCs w:val="20"/>
        </w:rPr>
      </w:pPr>
      <w:r>
        <w:rPr>
          <w:rFonts w:cs="Arial"/>
          <w:szCs w:val="20"/>
        </w:rPr>
        <w:t>da se ukrepi predmetne investicije nahajajo ali imajo vpliv na območje pomembnega vpliva poplav (OPVP),</w:t>
      </w:r>
    </w:p>
    <w:p w14:paraId="1933EAE9" w14:textId="77777777" w:rsidR="00B71A97" w:rsidRDefault="00B71A97" w:rsidP="00B71A97">
      <w:pPr>
        <w:pStyle w:val="Odstavekseznama"/>
        <w:numPr>
          <w:ilvl w:val="0"/>
          <w:numId w:val="30"/>
        </w:numPr>
        <w:spacing w:line="276" w:lineRule="auto"/>
        <w:jc w:val="both"/>
        <w:rPr>
          <w:rFonts w:cs="Arial"/>
          <w:szCs w:val="20"/>
        </w:rPr>
      </w:pPr>
      <w:r>
        <w:rPr>
          <w:rFonts w:cs="Arial"/>
          <w:szCs w:val="20"/>
        </w:rPr>
        <w:t>da so na osnovi obstoječih prostorskih aktov ukrepi iz prejšnje alineje umeščeni v prostor,</w:t>
      </w:r>
    </w:p>
    <w:p w14:paraId="77C79973" w14:textId="77777777" w:rsidR="00B71A97" w:rsidRDefault="00B71A97" w:rsidP="00B71A97">
      <w:pPr>
        <w:pStyle w:val="Odstavekseznama"/>
        <w:numPr>
          <w:ilvl w:val="0"/>
          <w:numId w:val="30"/>
        </w:numPr>
        <w:spacing w:line="276" w:lineRule="auto"/>
        <w:jc w:val="both"/>
        <w:rPr>
          <w:rFonts w:cs="Arial"/>
          <w:szCs w:val="20"/>
        </w:rPr>
      </w:pPr>
      <w:r>
        <w:rPr>
          <w:rFonts w:cs="Arial"/>
          <w:szCs w:val="20"/>
        </w:rPr>
        <w:t>da bo zagotovila projektno dokumentacijo (DGD) in pravnomočno gradbeno dovoljenje, ki bo glasilo na investitorja (DRSV), do dne 30. 6. 2023.</w:t>
      </w:r>
    </w:p>
    <w:p w14:paraId="3F56C272" w14:textId="77777777" w:rsidR="00B71A97" w:rsidRDefault="00B71A97" w:rsidP="00B71A97">
      <w:pPr>
        <w:spacing w:line="276" w:lineRule="auto"/>
        <w:jc w:val="both"/>
        <w:rPr>
          <w:rFonts w:cs="Arial"/>
          <w:szCs w:val="20"/>
        </w:rPr>
      </w:pPr>
    </w:p>
    <w:p w14:paraId="7E6E5804" w14:textId="2823D6F5" w:rsidR="00B71A97" w:rsidRDefault="00B71A97" w:rsidP="00B71A97">
      <w:pPr>
        <w:spacing w:line="276" w:lineRule="auto"/>
        <w:jc w:val="both"/>
        <w:rPr>
          <w:rFonts w:cs="Arial"/>
          <w:szCs w:val="20"/>
        </w:rPr>
      </w:pPr>
      <w:r>
        <w:rPr>
          <w:rFonts w:cs="Arial"/>
          <w:szCs w:val="20"/>
        </w:rPr>
        <w:t>V kolikor občina ne zagotovi pravnomočnega gradbenega dovoljenja do 30. 6. 2023, DRSV v skladu s tretjim odstavkom 4. člena sporazuma odstopi od izvedbe predmeta sporazuma.</w:t>
      </w:r>
      <w:r w:rsidR="004101C1">
        <w:rPr>
          <w:rFonts w:cs="Arial"/>
          <w:szCs w:val="20"/>
        </w:rPr>
        <w:t xml:space="preserve"> V tem primeru občina ni upravičena do povrnitve stroškov priprave projektne dokumentacije.</w:t>
      </w:r>
    </w:p>
    <w:p w14:paraId="551E4E73" w14:textId="77777777" w:rsidR="00052A3B" w:rsidRDefault="00052A3B" w:rsidP="00B71A97">
      <w:pPr>
        <w:spacing w:line="276" w:lineRule="auto"/>
        <w:jc w:val="both"/>
        <w:rPr>
          <w:rFonts w:cs="Arial"/>
          <w:szCs w:val="20"/>
        </w:rPr>
      </w:pPr>
    </w:p>
    <w:p w14:paraId="6C8BDAEC" w14:textId="2612B9B4" w:rsidR="001B1EFB" w:rsidRPr="00245E1F" w:rsidRDefault="001B1EFB" w:rsidP="001B1EFB">
      <w:pPr>
        <w:spacing w:line="276" w:lineRule="auto"/>
        <w:jc w:val="both"/>
        <w:rPr>
          <w:rFonts w:cs="Arial"/>
          <w:szCs w:val="20"/>
        </w:rPr>
      </w:pPr>
      <w:r w:rsidRPr="009457EC">
        <w:rPr>
          <w:rFonts w:cs="Arial"/>
          <w:szCs w:val="20"/>
        </w:rPr>
        <w:t xml:space="preserve">V 4. členu financiranja predmeta sporazuma so navedeni stroški, ki  </w:t>
      </w:r>
      <w:r>
        <w:rPr>
          <w:rFonts w:cs="Arial"/>
          <w:szCs w:val="20"/>
        </w:rPr>
        <w:t xml:space="preserve">jih </w:t>
      </w:r>
      <w:r w:rsidRPr="009457EC">
        <w:rPr>
          <w:rFonts w:cs="Arial"/>
          <w:szCs w:val="20"/>
        </w:rPr>
        <w:t>bo DRSV krila  in sicer stroške priprave oz. izdelave projektne dokumentacije, stroške izvedbe del in stroške storitev inženirja z nadzorom</w:t>
      </w:r>
      <w:r w:rsidR="003D0729">
        <w:rPr>
          <w:rFonts w:cs="Arial"/>
          <w:b/>
          <w:bCs/>
          <w:szCs w:val="20"/>
        </w:rPr>
        <w:t xml:space="preserve">. </w:t>
      </w:r>
      <w:r>
        <w:rPr>
          <w:rFonts w:cs="Arial"/>
          <w:szCs w:val="20"/>
        </w:rPr>
        <w:t xml:space="preserve">V nadaljevanju je navedeno, da bo DRSV stroške krila na podlagi pogodbe o financiranju predmetne investicije, ki jo bosta sklenila občina in DRSV po izdaji pravnomočnega gradbenega dovoljenja. </w:t>
      </w:r>
    </w:p>
    <w:p w14:paraId="76EC9137" w14:textId="77777777" w:rsidR="001B1EFB" w:rsidRDefault="001B1EFB" w:rsidP="00F541B0">
      <w:pPr>
        <w:spacing w:line="276" w:lineRule="auto"/>
        <w:jc w:val="both"/>
        <w:rPr>
          <w:rFonts w:cs="Arial"/>
          <w:szCs w:val="20"/>
        </w:rPr>
      </w:pPr>
    </w:p>
    <w:p w14:paraId="5D675512" w14:textId="1BEE9F7C" w:rsidR="00F541B0" w:rsidRDefault="00F541B0" w:rsidP="00F541B0">
      <w:pPr>
        <w:spacing w:line="276" w:lineRule="auto"/>
        <w:jc w:val="both"/>
        <w:rPr>
          <w:rFonts w:cs="Arial"/>
          <w:szCs w:val="20"/>
        </w:rPr>
      </w:pPr>
      <w:r w:rsidRPr="00345A3C">
        <w:rPr>
          <w:rFonts w:cs="Arial"/>
          <w:szCs w:val="20"/>
        </w:rPr>
        <w:t>Kot je razvidno iz določil sporazuma ta zavezuje občine k zagotovitvi projektne dokumentacije (DGD) in pravnomočn</w:t>
      </w:r>
      <w:r>
        <w:rPr>
          <w:rFonts w:cs="Arial"/>
          <w:szCs w:val="20"/>
        </w:rPr>
        <w:t xml:space="preserve">ega </w:t>
      </w:r>
      <w:r w:rsidRPr="00345A3C">
        <w:rPr>
          <w:rFonts w:cs="Arial"/>
          <w:szCs w:val="20"/>
        </w:rPr>
        <w:t>dovoljenj</w:t>
      </w:r>
      <w:r>
        <w:rPr>
          <w:rFonts w:cs="Arial"/>
          <w:szCs w:val="20"/>
        </w:rPr>
        <w:t>a</w:t>
      </w:r>
      <w:r w:rsidRPr="00345A3C">
        <w:rPr>
          <w:rFonts w:cs="Arial"/>
          <w:szCs w:val="20"/>
        </w:rPr>
        <w:t>, ki bo glasilo na investitorja (DRSV), do dne 30. 6. 2023</w:t>
      </w:r>
      <w:r w:rsidR="002B6983">
        <w:rPr>
          <w:rFonts w:cs="Arial"/>
          <w:szCs w:val="20"/>
        </w:rPr>
        <w:t>.</w:t>
      </w:r>
      <w:r>
        <w:rPr>
          <w:rFonts w:cs="Arial"/>
          <w:szCs w:val="20"/>
        </w:rPr>
        <w:t xml:space="preserve"> </w:t>
      </w:r>
      <w:r w:rsidRPr="002B6983">
        <w:rPr>
          <w:rFonts w:cs="Arial"/>
          <w:szCs w:val="20"/>
        </w:rPr>
        <w:t xml:space="preserve">Gre za </w:t>
      </w:r>
      <w:r>
        <w:rPr>
          <w:rFonts w:cs="Arial"/>
          <w:szCs w:val="20"/>
        </w:rPr>
        <w:t>sporazume o skupni izvedbi investicije  oziroma sodelovanje pri pripravi projektne dokumentacije,   katere investitor je država, DRSV pa bodoči upravljalec.</w:t>
      </w:r>
    </w:p>
    <w:p w14:paraId="4C689182" w14:textId="77777777" w:rsidR="00F541B0" w:rsidRDefault="00F541B0" w:rsidP="00B71A97">
      <w:pPr>
        <w:spacing w:line="276" w:lineRule="auto"/>
        <w:jc w:val="both"/>
        <w:rPr>
          <w:rFonts w:cs="Arial"/>
          <w:szCs w:val="20"/>
        </w:rPr>
      </w:pPr>
    </w:p>
    <w:p w14:paraId="3FB5F10D" w14:textId="5AF26C2D" w:rsidR="00E723F4" w:rsidRPr="00B8451C" w:rsidRDefault="008444A7" w:rsidP="00B71A97">
      <w:pPr>
        <w:spacing w:line="276" w:lineRule="auto"/>
        <w:jc w:val="both"/>
        <w:rPr>
          <w:rFonts w:cs="Arial"/>
          <w:szCs w:val="20"/>
        </w:rPr>
      </w:pPr>
      <w:r>
        <w:rPr>
          <w:rFonts w:cs="Arial"/>
          <w:szCs w:val="20"/>
        </w:rPr>
        <w:t xml:space="preserve">Določilo, </w:t>
      </w:r>
      <w:r w:rsidR="00B71A97">
        <w:rPr>
          <w:rFonts w:cs="Arial"/>
          <w:szCs w:val="20"/>
        </w:rPr>
        <w:t xml:space="preserve">da je investicija, ki je predmet tega sporazuma, uvrščena v Načrt za zmanjševanje poplavne ogroženosti (NZPO), po pojasnilu koordinatorke DRSV 23. 5. 2023 </w:t>
      </w:r>
      <w:r w:rsidR="00B71A97" w:rsidRPr="00B71A97">
        <w:rPr>
          <w:rFonts w:cs="Arial"/>
          <w:i/>
          <w:iCs/>
          <w:szCs w:val="20"/>
        </w:rPr>
        <w:t>je mišljen prenovljeni NZPO</w:t>
      </w:r>
      <w:r w:rsidR="00220F77">
        <w:rPr>
          <w:rFonts w:cs="Arial"/>
          <w:i/>
          <w:iCs/>
          <w:szCs w:val="20"/>
        </w:rPr>
        <w:t xml:space="preserve"> SII </w:t>
      </w:r>
      <w:r w:rsidR="004101C1">
        <w:rPr>
          <w:rFonts w:cs="Arial"/>
          <w:i/>
          <w:iCs/>
          <w:szCs w:val="20"/>
        </w:rPr>
        <w:t xml:space="preserve"> </w:t>
      </w:r>
      <w:r w:rsidR="00B71A97" w:rsidRPr="00B71A97">
        <w:rPr>
          <w:rFonts w:cs="Arial"/>
          <w:b/>
          <w:bCs/>
          <w:szCs w:val="20"/>
        </w:rPr>
        <w:t>ne drži povsem</w:t>
      </w:r>
      <w:r w:rsidR="00220F77">
        <w:rPr>
          <w:rFonts w:cs="Arial"/>
          <w:b/>
          <w:bCs/>
          <w:szCs w:val="20"/>
        </w:rPr>
        <w:t>.</w:t>
      </w:r>
      <w:r w:rsidR="00B71A97" w:rsidRPr="00B71A97">
        <w:rPr>
          <w:rFonts w:cs="Arial"/>
          <w:b/>
          <w:bCs/>
          <w:szCs w:val="20"/>
        </w:rPr>
        <w:t xml:space="preserve"> </w:t>
      </w:r>
      <w:r w:rsidR="00E723F4">
        <w:rPr>
          <w:rFonts w:cs="Arial"/>
          <w:b/>
          <w:bCs/>
          <w:szCs w:val="20"/>
        </w:rPr>
        <w:t xml:space="preserve"> </w:t>
      </w:r>
      <w:r w:rsidR="00B71A97" w:rsidRPr="00B71A97">
        <w:rPr>
          <w:rFonts w:cs="Arial"/>
          <w:b/>
          <w:bCs/>
          <w:szCs w:val="20"/>
        </w:rPr>
        <w:t>NZPO</w:t>
      </w:r>
      <w:r w:rsidR="00220F77">
        <w:rPr>
          <w:rFonts w:cs="Arial"/>
          <w:b/>
          <w:bCs/>
          <w:szCs w:val="20"/>
        </w:rPr>
        <w:t xml:space="preserve"> </w:t>
      </w:r>
      <w:r w:rsidR="00B71A97" w:rsidRPr="00B71A97">
        <w:rPr>
          <w:rFonts w:cs="Arial"/>
          <w:b/>
          <w:bCs/>
          <w:szCs w:val="20"/>
        </w:rPr>
        <w:t>SII</w:t>
      </w:r>
      <w:r w:rsidR="00E723F4">
        <w:rPr>
          <w:rFonts w:cs="Arial"/>
          <w:b/>
          <w:bCs/>
          <w:szCs w:val="20"/>
        </w:rPr>
        <w:t xml:space="preserve"> </w:t>
      </w:r>
      <w:r w:rsidR="00220F77">
        <w:rPr>
          <w:rFonts w:cs="Arial"/>
          <w:b/>
          <w:bCs/>
          <w:szCs w:val="20"/>
        </w:rPr>
        <w:t xml:space="preserve"> je bil </w:t>
      </w:r>
      <w:r w:rsidR="00E723F4">
        <w:rPr>
          <w:rFonts w:cs="Arial"/>
          <w:b/>
          <w:bCs/>
          <w:szCs w:val="20"/>
        </w:rPr>
        <w:t>v času podpis</w:t>
      </w:r>
      <w:r w:rsidR="00CB67D0">
        <w:rPr>
          <w:rFonts w:cs="Arial"/>
          <w:b/>
          <w:bCs/>
          <w:szCs w:val="20"/>
        </w:rPr>
        <w:t>ovanja</w:t>
      </w:r>
      <w:r w:rsidR="00E723F4">
        <w:rPr>
          <w:rFonts w:cs="Arial"/>
          <w:b/>
          <w:bCs/>
          <w:szCs w:val="20"/>
        </w:rPr>
        <w:t xml:space="preserve"> sporazumov v nastajanju in še </w:t>
      </w:r>
      <w:r w:rsidR="00B71A97" w:rsidRPr="00B71A97">
        <w:rPr>
          <w:rFonts w:cs="Arial"/>
          <w:b/>
          <w:bCs/>
          <w:szCs w:val="20"/>
        </w:rPr>
        <w:t xml:space="preserve"> ni bil </w:t>
      </w:r>
      <w:r w:rsidR="00E723F4" w:rsidRPr="00B71A97">
        <w:rPr>
          <w:rFonts w:cs="Arial"/>
          <w:b/>
          <w:bCs/>
          <w:szCs w:val="20"/>
        </w:rPr>
        <w:t xml:space="preserve">formalno </w:t>
      </w:r>
      <w:r w:rsidR="00B71A97" w:rsidRPr="00B71A97">
        <w:rPr>
          <w:rFonts w:cs="Arial"/>
          <w:b/>
          <w:bCs/>
          <w:szCs w:val="20"/>
        </w:rPr>
        <w:t>sprejet</w:t>
      </w:r>
      <w:r w:rsidR="00B71A97">
        <w:rPr>
          <w:rFonts w:cs="Arial"/>
          <w:i/>
          <w:iCs/>
          <w:szCs w:val="20"/>
        </w:rPr>
        <w:t xml:space="preserve"> (3</w:t>
      </w:r>
      <w:r w:rsidR="00D37B86">
        <w:rPr>
          <w:rFonts w:cs="Arial"/>
          <w:i/>
          <w:iCs/>
          <w:szCs w:val="20"/>
        </w:rPr>
        <w:t>0</w:t>
      </w:r>
      <w:r w:rsidR="00B71A97">
        <w:rPr>
          <w:rFonts w:cs="Arial"/>
          <w:i/>
          <w:iCs/>
          <w:szCs w:val="20"/>
        </w:rPr>
        <w:t>. 3. 2023</w:t>
      </w:r>
      <w:r w:rsidR="00133017">
        <w:rPr>
          <w:rFonts w:cs="Arial"/>
          <w:i/>
          <w:iCs/>
          <w:szCs w:val="20"/>
        </w:rPr>
        <w:t>)</w:t>
      </w:r>
      <w:r w:rsidR="00E527EB">
        <w:rPr>
          <w:rFonts w:cs="Arial"/>
          <w:i/>
          <w:iCs/>
          <w:szCs w:val="20"/>
        </w:rPr>
        <w:t xml:space="preserve">. </w:t>
      </w:r>
      <w:r w:rsidR="00B37369">
        <w:rPr>
          <w:rFonts w:cs="Arial"/>
          <w:szCs w:val="20"/>
        </w:rPr>
        <w:t xml:space="preserve">Projekti </w:t>
      </w:r>
      <w:r w:rsidR="00BF42A0">
        <w:rPr>
          <w:rFonts w:cs="Arial"/>
          <w:szCs w:val="20"/>
        </w:rPr>
        <w:t>pregledanih</w:t>
      </w:r>
      <w:r w:rsidR="00B37369">
        <w:rPr>
          <w:rFonts w:cs="Arial"/>
          <w:szCs w:val="20"/>
        </w:rPr>
        <w:t xml:space="preserve"> občin so bili </w:t>
      </w:r>
      <w:r w:rsidR="00A80D7D">
        <w:rPr>
          <w:rFonts w:cs="Arial"/>
          <w:szCs w:val="20"/>
        </w:rPr>
        <w:t xml:space="preserve">formalno </w:t>
      </w:r>
      <w:r w:rsidR="00B37369">
        <w:rPr>
          <w:rFonts w:cs="Arial"/>
          <w:szCs w:val="20"/>
        </w:rPr>
        <w:t>vključeni v NZPO SII, ki je bil sprejet 3</w:t>
      </w:r>
      <w:r w:rsidR="00D37B86">
        <w:rPr>
          <w:rFonts w:cs="Arial"/>
          <w:szCs w:val="20"/>
        </w:rPr>
        <w:t>0</w:t>
      </w:r>
      <w:r w:rsidR="00B37369">
        <w:rPr>
          <w:rFonts w:cs="Arial"/>
          <w:szCs w:val="20"/>
        </w:rPr>
        <w:t>. 3. 2023.</w:t>
      </w:r>
      <w:r w:rsidR="00245E1F">
        <w:rPr>
          <w:rFonts w:cs="Arial"/>
          <w:szCs w:val="20"/>
        </w:rPr>
        <w:t xml:space="preserve"> V NZPO SI </w:t>
      </w:r>
      <w:r w:rsidR="00702D49">
        <w:rPr>
          <w:rFonts w:cs="Arial"/>
          <w:szCs w:val="20"/>
        </w:rPr>
        <w:t xml:space="preserve"> pa </w:t>
      </w:r>
      <w:r w:rsidR="00245E1F">
        <w:rPr>
          <w:rFonts w:cs="Arial"/>
          <w:szCs w:val="20"/>
        </w:rPr>
        <w:t xml:space="preserve">sta bila </w:t>
      </w:r>
      <w:r w:rsidR="00702D49">
        <w:rPr>
          <w:rFonts w:cs="Arial"/>
          <w:szCs w:val="20"/>
        </w:rPr>
        <w:t xml:space="preserve">že </w:t>
      </w:r>
      <w:r w:rsidR="00245E1F">
        <w:rPr>
          <w:rFonts w:cs="Arial"/>
          <w:szCs w:val="20"/>
        </w:rPr>
        <w:t>vključena  projekta občine Šoštanj Ureditev Polskave v Zgornji Polskavi in Ureditev Polskave – Lancova vas- Šikole</w:t>
      </w:r>
      <w:r w:rsidR="00B8773D">
        <w:rPr>
          <w:rFonts w:cs="Arial"/>
          <w:szCs w:val="20"/>
        </w:rPr>
        <w:t>.</w:t>
      </w:r>
    </w:p>
    <w:p w14:paraId="7DF0E832" w14:textId="77777777" w:rsidR="004C4327" w:rsidRDefault="004C4327" w:rsidP="00B71A97">
      <w:pPr>
        <w:spacing w:line="276" w:lineRule="auto"/>
        <w:jc w:val="both"/>
        <w:rPr>
          <w:rFonts w:cs="Arial"/>
          <w:szCs w:val="20"/>
        </w:rPr>
      </w:pPr>
    </w:p>
    <w:p w14:paraId="57760B0E" w14:textId="7CA0378B" w:rsidR="00B71A97" w:rsidRPr="004C4327" w:rsidRDefault="004C4327" w:rsidP="00B71A97">
      <w:pPr>
        <w:spacing w:line="276" w:lineRule="auto"/>
        <w:jc w:val="both"/>
        <w:rPr>
          <w:rFonts w:cs="Arial"/>
          <w:i/>
          <w:iCs/>
          <w:color w:val="FF0000"/>
          <w:szCs w:val="20"/>
        </w:rPr>
      </w:pPr>
      <w:r w:rsidRPr="004C4327">
        <w:rPr>
          <w:rFonts w:cs="Arial"/>
          <w:i/>
          <w:iCs/>
          <w:szCs w:val="20"/>
        </w:rPr>
        <w:t>Po pojasnilu koordinatorke DRSV, z dne 24. 5. 2023 je obliko sporazuma pripravil bivši direktor DRSV.</w:t>
      </w:r>
      <w:r w:rsidR="002E7B3F" w:rsidRPr="004C4327">
        <w:rPr>
          <w:rFonts w:cs="Arial"/>
          <w:i/>
          <w:iCs/>
          <w:szCs w:val="20"/>
        </w:rPr>
        <w:t xml:space="preserve"> </w:t>
      </w:r>
      <w:r w:rsidR="00E91664" w:rsidRPr="004C4327">
        <w:rPr>
          <w:rFonts w:cs="Arial"/>
          <w:i/>
          <w:iCs/>
          <w:szCs w:val="20"/>
        </w:rPr>
        <w:t xml:space="preserve"> </w:t>
      </w:r>
    </w:p>
    <w:p w14:paraId="72D2211B" w14:textId="77777777" w:rsidR="00B71A97" w:rsidRPr="004C4327" w:rsidRDefault="00B71A97" w:rsidP="00B71A97">
      <w:pPr>
        <w:spacing w:line="276" w:lineRule="auto"/>
        <w:jc w:val="both"/>
        <w:rPr>
          <w:rFonts w:cs="Arial"/>
          <w:bCs/>
          <w:i/>
          <w:iCs/>
          <w:szCs w:val="20"/>
        </w:rPr>
      </w:pPr>
    </w:p>
    <w:p w14:paraId="40C5E331" w14:textId="676B74D6" w:rsidR="008444A7" w:rsidRDefault="008444A7" w:rsidP="00345A3C">
      <w:pPr>
        <w:spacing w:line="276" w:lineRule="auto"/>
        <w:jc w:val="both"/>
        <w:rPr>
          <w:rFonts w:cs="Arial"/>
          <w:b/>
          <w:szCs w:val="20"/>
        </w:rPr>
      </w:pPr>
      <w:r>
        <w:rPr>
          <w:rFonts w:cs="Arial"/>
          <w:b/>
          <w:szCs w:val="20"/>
        </w:rPr>
        <w:t>S</w:t>
      </w:r>
      <w:r w:rsidR="00613BAC">
        <w:rPr>
          <w:rFonts w:cs="Arial"/>
          <w:b/>
          <w:szCs w:val="20"/>
        </w:rPr>
        <w:t>labost</w:t>
      </w:r>
      <w:r>
        <w:rPr>
          <w:rFonts w:cs="Arial"/>
          <w:b/>
          <w:szCs w:val="20"/>
        </w:rPr>
        <w:t xml:space="preserve"> (</w:t>
      </w:r>
      <w:r w:rsidR="00EB43AC">
        <w:rPr>
          <w:rFonts w:cs="Arial"/>
          <w:b/>
          <w:szCs w:val="20"/>
        </w:rPr>
        <w:t>M</w:t>
      </w:r>
      <w:r>
        <w:rPr>
          <w:rFonts w:cs="Arial"/>
          <w:b/>
          <w:szCs w:val="20"/>
        </w:rPr>
        <w:t>P):</w:t>
      </w:r>
    </w:p>
    <w:p w14:paraId="6975C2BB" w14:textId="4173DDE1" w:rsidR="008444A7" w:rsidRPr="00F541B0" w:rsidRDefault="00F541B0" w:rsidP="00345A3C">
      <w:pPr>
        <w:spacing w:line="276" w:lineRule="auto"/>
        <w:jc w:val="both"/>
        <w:rPr>
          <w:rFonts w:cs="Arial"/>
          <w:szCs w:val="20"/>
        </w:rPr>
      </w:pPr>
      <w:r w:rsidRPr="008444A7">
        <w:rPr>
          <w:rFonts w:cs="Arial"/>
          <w:bCs/>
          <w:szCs w:val="20"/>
        </w:rPr>
        <w:t>Določilo</w:t>
      </w:r>
      <w:r w:rsidR="000C6623">
        <w:rPr>
          <w:rFonts w:cs="Arial"/>
          <w:bCs/>
          <w:szCs w:val="20"/>
        </w:rPr>
        <w:t xml:space="preserve"> sporazuma</w:t>
      </w:r>
      <w:r>
        <w:rPr>
          <w:rFonts w:cs="Arial"/>
          <w:bCs/>
          <w:szCs w:val="20"/>
        </w:rPr>
        <w:t xml:space="preserve">, da </w:t>
      </w:r>
      <w:r>
        <w:rPr>
          <w:rFonts w:cs="Arial"/>
          <w:szCs w:val="20"/>
        </w:rPr>
        <w:t xml:space="preserve"> je investicija, ki je predmet tega sporazuma, uvrščena v NZPO </w:t>
      </w:r>
      <w:r w:rsidRPr="008444A7">
        <w:rPr>
          <w:rFonts w:cs="Arial"/>
          <w:szCs w:val="20"/>
        </w:rPr>
        <w:t>ne drži povsem</w:t>
      </w:r>
      <w:r w:rsidR="00CF53A7">
        <w:rPr>
          <w:rFonts w:cs="Arial"/>
          <w:szCs w:val="20"/>
        </w:rPr>
        <w:t xml:space="preserve">, </w:t>
      </w:r>
      <w:r w:rsidR="00CF53A7" w:rsidRPr="006512A9">
        <w:rPr>
          <w:szCs w:val="20"/>
        </w:rPr>
        <w:t>saj je bil NZPO SII v č</w:t>
      </w:r>
      <w:r w:rsidR="007D1AC4">
        <w:rPr>
          <w:szCs w:val="20"/>
        </w:rPr>
        <w:t xml:space="preserve">asu </w:t>
      </w:r>
      <w:r w:rsidR="00CF53A7" w:rsidRPr="006512A9">
        <w:rPr>
          <w:szCs w:val="20"/>
        </w:rPr>
        <w:t>podpisovanja sporazumov v nastajanju in še ni bil formalno sprejet</w:t>
      </w:r>
      <w:r w:rsidR="00CF53A7">
        <w:rPr>
          <w:szCs w:val="20"/>
        </w:rPr>
        <w:t>.</w:t>
      </w:r>
    </w:p>
    <w:p w14:paraId="773B53DF" w14:textId="77777777" w:rsidR="008444A7" w:rsidRPr="008444A7" w:rsidRDefault="008444A7" w:rsidP="00345A3C">
      <w:pPr>
        <w:spacing w:line="276" w:lineRule="auto"/>
        <w:jc w:val="both"/>
        <w:rPr>
          <w:rFonts w:cs="Arial"/>
          <w:szCs w:val="20"/>
        </w:rPr>
      </w:pPr>
    </w:p>
    <w:p w14:paraId="48B49BFF" w14:textId="206E2DEE" w:rsidR="00345A3C" w:rsidRDefault="00345A3C" w:rsidP="00345A3C">
      <w:pPr>
        <w:spacing w:line="276" w:lineRule="auto"/>
        <w:jc w:val="both"/>
        <w:rPr>
          <w:rFonts w:cs="Arial"/>
          <w:b/>
          <w:szCs w:val="20"/>
        </w:rPr>
      </w:pPr>
      <w:r>
        <w:rPr>
          <w:rFonts w:cs="Arial"/>
          <w:b/>
          <w:szCs w:val="20"/>
        </w:rPr>
        <w:t xml:space="preserve">Tveganje </w:t>
      </w:r>
      <w:r w:rsidR="008D30F4">
        <w:rPr>
          <w:rFonts w:cs="Arial"/>
          <w:b/>
          <w:szCs w:val="20"/>
        </w:rPr>
        <w:t>(</w:t>
      </w:r>
      <w:r w:rsidR="00EB43AC">
        <w:rPr>
          <w:rFonts w:cs="Arial"/>
          <w:b/>
          <w:szCs w:val="20"/>
        </w:rPr>
        <w:t>M</w:t>
      </w:r>
      <w:r>
        <w:rPr>
          <w:rFonts w:cs="Arial"/>
          <w:b/>
          <w:szCs w:val="20"/>
        </w:rPr>
        <w:t>P</w:t>
      </w:r>
      <w:r w:rsidR="008D30F4">
        <w:rPr>
          <w:rFonts w:cs="Arial"/>
          <w:b/>
          <w:szCs w:val="20"/>
        </w:rPr>
        <w:t>)</w:t>
      </w:r>
      <w:r>
        <w:rPr>
          <w:rFonts w:cs="Arial"/>
          <w:b/>
          <w:szCs w:val="20"/>
        </w:rPr>
        <w:t>:</w:t>
      </w:r>
    </w:p>
    <w:p w14:paraId="53D15FC6" w14:textId="3AB7C1F3" w:rsidR="00345A3C" w:rsidRDefault="00692E11" w:rsidP="00345A3C">
      <w:pPr>
        <w:spacing w:line="276" w:lineRule="auto"/>
        <w:jc w:val="both"/>
        <w:rPr>
          <w:rFonts w:cs="Arial"/>
          <w:szCs w:val="20"/>
        </w:rPr>
      </w:pPr>
      <w:r>
        <w:rPr>
          <w:rFonts w:cs="Arial"/>
          <w:szCs w:val="20"/>
        </w:rPr>
        <w:t>Obstaja tveganje za neustreznost</w:t>
      </w:r>
      <w:r w:rsidR="00E527EB" w:rsidRPr="004C4327">
        <w:rPr>
          <w:rFonts w:cs="Arial"/>
          <w:szCs w:val="20"/>
        </w:rPr>
        <w:t xml:space="preserve"> in nejasnost določil</w:t>
      </w:r>
      <w:r>
        <w:rPr>
          <w:rFonts w:cs="Arial"/>
          <w:szCs w:val="20"/>
        </w:rPr>
        <w:t>a.</w:t>
      </w:r>
      <w:r w:rsidR="00E527EB" w:rsidRPr="004C4327">
        <w:rPr>
          <w:rFonts w:cs="Arial"/>
          <w:szCs w:val="20"/>
        </w:rPr>
        <w:t xml:space="preserve"> </w:t>
      </w:r>
    </w:p>
    <w:p w14:paraId="54934CA0" w14:textId="31EF89D1" w:rsidR="00166B8D" w:rsidRDefault="00166B8D" w:rsidP="00345A3C">
      <w:pPr>
        <w:spacing w:line="276" w:lineRule="auto"/>
        <w:jc w:val="both"/>
        <w:rPr>
          <w:rFonts w:cs="Arial"/>
          <w:szCs w:val="20"/>
        </w:rPr>
      </w:pPr>
    </w:p>
    <w:p w14:paraId="4D86DBC9" w14:textId="35301501" w:rsidR="00166B8D" w:rsidRDefault="00166B8D" w:rsidP="00345A3C">
      <w:pPr>
        <w:spacing w:line="276" w:lineRule="auto"/>
        <w:jc w:val="both"/>
        <w:rPr>
          <w:rFonts w:cs="Arial"/>
          <w:szCs w:val="20"/>
        </w:rPr>
      </w:pPr>
    </w:p>
    <w:p w14:paraId="10A2A780" w14:textId="4B008EB3" w:rsidR="007E5CA5" w:rsidRDefault="007E5CA5" w:rsidP="00345A3C">
      <w:pPr>
        <w:spacing w:line="276" w:lineRule="auto"/>
        <w:jc w:val="both"/>
        <w:rPr>
          <w:rFonts w:cs="Arial"/>
          <w:szCs w:val="20"/>
        </w:rPr>
      </w:pPr>
    </w:p>
    <w:p w14:paraId="6F6F4184" w14:textId="39335649" w:rsidR="007E5CA5" w:rsidRDefault="007E5CA5" w:rsidP="00345A3C">
      <w:pPr>
        <w:spacing w:line="276" w:lineRule="auto"/>
        <w:jc w:val="both"/>
        <w:rPr>
          <w:rFonts w:cs="Arial"/>
          <w:szCs w:val="20"/>
        </w:rPr>
      </w:pPr>
    </w:p>
    <w:p w14:paraId="01821374" w14:textId="1031AF06" w:rsidR="007E5CA5" w:rsidRDefault="007E5CA5" w:rsidP="00345A3C">
      <w:pPr>
        <w:spacing w:line="276" w:lineRule="auto"/>
        <w:jc w:val="both"/>
        <w:rPr>
          <w:rFonts w:cs="Arial"/>
          <w:szCs w:val="20"/>
        </w:rPr>
      </w:pPr>
    </w:p>
    <w:p w14:paraId="5D14345F" w14:textId="6CA19FC4" w:rsidR="007E5CA5" w:rsidRDefault="007E5CA5" w:rsidP="00345A3C">
      <w:pPr>
        <w:spacing w:line="276" w:lineRule="auto"/>
        <w:jc w:val="both"/>
        <w:rPr>
          <w:rFonts w:cs="Arial"/>
          <w:szCs w:val="20"/>
        </w:rPr>
      </w:pPr>
    </w:p>
    <w:p w14:paraId="0F7B02DD" w14:textId="77777777" w:rsidR="007E5CA5" w:rsidRPr="004C4327" w:rsidRDefault="007E5CA5" w:rsidP="00345A3C">
      <w:pPr>
        <w:spacing w:line="276" w:lineRule="auto"/>
        <w:jc w:val="both"/>
        <w:rPr>
          <w:rFonts w:cs="Arial"/>
          <w:szCs w:val="20"/>
        </w:rPr>
      </w:pPr>
    </w:p>
    <w:p w14:paraId="28755C9C" w14:textId="01695F2A" w:rsidR="00D46E54" w:rsidRDefault="00D46848" w:rsidP="001B32EF">
      <w:pPr>
        <w:pStyle w:val="Naslov2"/>
      </w:pPr>
      <w:bookmarkStart w:id="28" w:name="_Toc138763414"/>
      <w:r>
        <w:lastRenderedPageBreak/>
        <w:t xml:space="preserve">PREGLED </w:t>
      </w:r>
      <w:r w:rsidR="002D6C8D">
        <w:t>IZBRANIH</w:t>
      </w:r>
      <w:r w:rsidR="001507CF">
        <w:t xml:space="preserve"> VZORČNIH</w:t>
      </w:r>
      <w:r w:rsidR="002D6C8D">
        <w:t xml:space="preserve"> </w:t>
      </w:r>
      <w:r>
        <w:t>PROJEKTOV</w:t>
      </w:r>
      <w:bookmarkEnd w:id="28"/>
      <w:r w:rsidR="002D6C8D">
        <w:t xml:space="preserve"> </w:t>
      </w:r>
    </w:p>
    <w:p w14:paraId="1792B44C" w14:textId="77777777" w:rsidR="000C69B3" w:rsidRPr="004C4327" w:rsidRDefault="000C69B3" w:rsidP="003402EE">
      <w:pPr>
        <w:spacing w:line="276" w:lineRule="auto"/>
        <w:jc w:val="both"/>
        <w:rPr>
          <w:rFonts w:cs="Arial"/>
          <w:b/>
          <w:iCs/>
          <w:color w:val="FF0000"/>
          <w:szCs w:val="20"/>
        </w:rPr>
      </w:pPr>
    </w:p>
    <w:p w14:paraId="6D9ED765" w14:textId="6FC4452B" w:rsidR="003402EE" w:rsidRPr="00E701EC" w:rsidRDefault="003402EE" w:rsidP="003402EE">
      <w:pPr>
        <w:spacing w:line="276" w:lineRule="auto"/>
        <w:jc w:val="both"/>
        <w:rPr>
          <w:rFonts w:cs="Arial"/>
          <w:bCs/>
          <w:iCs/>
          <w:szCs w:val="20"/>
        </w:rPr>
      </w:pPr>
      <w:r w:rsidRPr="003402EE">
        <w:rPr>
          <w:rFonts w:cs="Arial"/>
          <w:b/>
          <w:iCs/>
          <w:szCs w:val="20"/>
        </w:rPr>
        <w:t>Sodilo</w:t>
      </w:r>
      <w:r w:rsidR="00666439">
        <w:rPr>
          <w:rFonts w:cs="Arial"/>
          <w:b/>
          <w:iCs/>
          <w:szCs w:val="20"/>
        </w:rPr>
        <w:t xml:space="preserve"> </w:t>
      </w:r>
      <w:r w:rsidR="003B3238">
        <w:rPr>
          <w:rFonts w:cs="Arial"/>
          <w:b/>
          <w:iCs/>
          <w:szCs w:val="20"/>
        </w:rPr>
        <w:t>7</w:t>
      </w:r>
      <w:r w:rsidRPr="003402EE">
        <w:rPr>
          <w:rFonts w:cs="Arial"/>
          <w:b/>
          <w:iCs/>
          <w:szCs w:val="20"/>
        </w:rPr>
        <w:t xml:space="preserve">: </w:t>
      </w:r>
      <w:r>
        <w:rPr>
          <w:rFonts w:cs="Arial"/>
          <w:b/>
          <w:iCs/>
          <w:szCs w:val="20"/>
        </w:rPr>
        <w:t xml:space="preserve"> </w:t>
      </w:r>
      <w:r w:rsidR="002D6C8D" w:rsidRPr="00E701EC">
        <w:rPr>
          <w:rFonts w:cs="Arial"/>
          <w:bCs/>
          <w:iCs/>
          <w:szCs w:val="20"/>
        </w:rPr>
        <w:t>I</w:t>
      </w:r>
      <w:r w:rsidR="00BC0D56" w:rsidRPr="00E701EC">
        <w:rPr>
          <w:rFonts w:cs="Arial"/>
          <w:bCs/>
          <w:iCs/>
          <w:szCs w:val="20"/>
        </w:rPr>
        <w:t>zpolnjevanj</w:t>
      </w:r>
      <w:r w:rsidR="002D6C8D" w:rsidRPr="00E701EC">
        <w:rPr>
          <w:rFonts w:cs="Arial"/>
          <w:bCs/>
          <w:iCs/>
          <w:szCs w:val="20"/>
        </w:rPr>
        <w:t>e</w:t>
      </w:r>
      <w:r w:rsidR="00BC0D56" w:rsidRPr="00E701EC">
        <w:rPr>
          <w:rFonts w:cs="Arial"/>
          <w:bCs/>
          <w:iCs/>
          <w:szCs w:val="20"/>
        </w:rPr>
        <w:t xml:space="preserve"> kriterijev</w:t>
      </w:r>
      <w:r w:rsidR="00FF6C96" w:rsidRPr="00E701EC">
        <w:rPr>
          <w:rFonts w:cs="Arial"/>
          <w:bCs/>
          <w:iCs/>
          <w:szCs w:val="20"/>
        </w:rPr>
        <w:t>, navedenih v sklenjenih sporazumih o skupni izvedbi investicije</w:t>
      </w:r>
      <w:r w:rsidR="002D6C8D" w:rsidRPr="00E701EC">
        <w:rPr>
          <w:rFonts w:cs="Arial"/>
          <w:bCs/>
          <w:iCs/>
          <w:szCs w:val="20"/>
        </w:rPr>
        <w:t xml:space="preserve">  </w:t>
      </w:r>
      <w:r w:rsidR="00BC0D56" w:rsidRPr="00E701EC">
        <w:rPr>
          <w:rFonts w:cs="Arial"/>
          <w:bCs/>
          <w:iCs/>
          <w:szCs w:val="20"/>
        </w:rPr>
        <w:t xml:space="preserve"> </w:t>
      </w:r>
    </w:p>
    <w:p w14:paraId="0D6336F3" w14:textId="77777777" w:rsidR="00B76F55" w:rsidRPr="00E701EC" w:rsidRDefault="00B76F55" w:rsidP="00B76F55">
      <w:pPr>
        <w:spacing w:line="276" w:lineRule="auto"/>
        <w:jc w:val="both"/>
        <w:rPr>
          <w:rFonts w:cs="Arial"/>
          <w:bCs/>
          <w:iCs/>
          <w:szCs w:val="20"/>
        </w:rPr>
      </w:pPr>
    </w:p>
    <w:p w14:paraId="69D62406" w14:textId="4F78AA02" w:rsidR="006D33E3" w:rsidRPr="006D33E3" w:rsidRDefault="00B76F55" w:rsidP="006D33E3">
      <w:pPr>
        <w:spacing w:line="276" w:lineRule="auto"/>
        <w:jc w:val="both"/>
        <w:rPr>
          <w:rFonts w:cs="Arial"/>
          <w:szCs w:val="20"/>
        </w:rPr>
      </w:pPr>
      <w:r w:rsidRPr="008C5162">
        <w:rPr>
          <w:rFonts w:cs="Arial"/>
          <w:b/>
          <w:iCs/>
          <w:szCs w:val="20"/>
        </w:rPr>
        <w:t>Ugotovitev 1</w:t>
      </w:r>
      <w:r w:rsidR="00091408">
        <w:rPr>
          <w:rFonts w:cs="Arial"/>
          <w:b/>
          <w:iCs/>
          <w:szCs w:val="20"/>
        </w:rPr>
        <w:t>6</w:t>
      </w:r>
      <w:r w:rsidR="006D33E3">
        <w:rPr>
          <w:rFonts w:cs="Arial"/>
          <w:bCs/>
          <w:iCs/>
          <w:szCs w:val="20"/>
        </w:rPr>
        <w:t>:  V sporazumih o skupni izvedbi investicije je navedeno,</w:t>
      </w:r>
      <w:r w:rsidRPr="006D33E3">
        <w:rPr>
          <w:rFonts w:cs="Arial"/>
          <w:bCs/>
          <w:iCs/>
          <w:szCs w:val="20"/>
        </w:rPr>
        <w:t xml:space="preserve">  </w:t>
      </w:r>
      <w:r w:rsidR="006D33E3" w:rsidRPr="006D33E3">
        <w:rPr>
          <w:rFonts w:cs="Arial"/>
          <w:szCs w:val="20"/>
        </w:rPr>
        <w:t>da investicija izpolnjuje kriterije:</w:t>
      </w:r>
    </w:p>
    <w:p w14:paraId="5730DD02" w14:textId="77777777" w:rsidR="006D33E3" w:rsidRDefault="006D33E3" w:rsidP="006D33E3">
      <w:pPr>
        <w:pStyle w:val="Odstavekseznama"/>
        <w:numPr>
          <w:ilvl w:val="0"/>
          <w:numId w:val="31"/>
        </w:numPr>
        <w:spacing w:line="276" w:lineRule="auto"/>
        <w:ind w:left="993" w:hanging="284"/>
        <w:jc w:val="both"/>
        <w:rPr>
          <w:rFonts w:cs="Arial"/>
          <w:szCs w:val="20"/>
        </w:rPr>
      </w:pPr>
      <w:r w:rsidRPr="000740EE">
        <w:rPr>
          <w:rFonts w:cs="Arial"/>
          <w:szCs w:val="20"/>
        </w:rPr>
        <w:t>ukrepi se nahajajo ali imajo vpliv na območje pomembnega vpliva poplav (OVPV)</w:t>
      </w:r>
    </w:p>
    <w:p w14:paraId="089B85F9" w14:textId="77777777" w:rsidR="006D33E3" w:rsidRPr="008353CF" w:rsidRDefault="006D33E3" w:rsidP="006D33E3">
      <w:pPr>
        <w:pStyle w:val="Odstavekseznama"/>
        <w:numPr>
          <w:ilvl w:val="0"/>
          <w:numId w:val="31"/>
        </w:numPr>
        <w:spacing w:line="276" w:lineRule="auto"/>
        <w:ind w:left="993" w:hanging="284"/>
        <w:jc w:val="both"/>
        <w:rPr>
          <w:rFonts w:cs="Arial"/>
          <w:szCs w:val="20"/>
        </w:rPr>
      </w:pPr>
      <w:r w:rsidRPr="000740EE">
        <w:rPr>
          <w:rFonts w:cs="Arial"/>
          <w:szCs w:val="20"/>
        </w:rPr>
        <w:t>ukrepi (investicija) so na podlagi obstoječih prostorskih aktov umeščeni v prostor</w:t>
      </w:r>
    </w:p>
    <w:p w14:paraId="68323DFC" w14:textId="516F58AE" w:rsidR="006D33E3" w:rsidRDefault="006D33E3" w:rsidP="00B76F55">
      <w:pPr>
        <w:spacing w:line="276" w:lineRule="auto"/>
        <w:jc w:val="both"/>
        <w:rPr>
          <w:rFonts w:cs="Arial"/>
          <w:bCs/>
          <w:iCs/>
          <w:szCs w:val="20"/>
        </w:rPr>
      </w:pPr>
    </w:p>
    <w:p w14:paraId="6D5826D1" w14:textId="088F32AA" w:rsidR="006D33E3" w:rsidRDefault="006D33E3" w:rsidP="00B76F55">
      <w:pPr>
        <w:spacing w:line="276" w:lineRule="auto"/>
        <w:jc w:val="both"/>
        <w:rPr>
          <w:rFonts w:cs="Arial"/>
          <w:bCs/>
          <w:iCs/>
          <w:szCs w:val="20"/>
        </w:rPr>
      </w:pPr>
      <w:r>
        <w:rPr>
          <w:rFonts w:cs="Arial"/>
          <w:bCs/>
          <w:iCs/>
          <w:szCs w:val="20"/>
        </w:rPr>
        <w:t>pri  izjavi občine pa je navedeno, da bo občina zagotovila projektno dokumentacijo (DGD) in pravnomočno gradbeno dovoljenje, ki bo glasilo na investitorja (DRSV), do dne 30. 6. 2023</w:t>
      </w:r>
      <w:r w:rsidR="00E60A67">
        <w:rPr>
          <w:rFonts w:cs="Arial"/>
          <w:bCs/>
          <w:iCs/>
          <w:szCs w:val="20"/>
        </w:rPr>
        <w:t xml:space="preserve">  </w:t>
      </w:r>
      <w:r w:rsidR="00E60A67" w:rsidRPr="00E60A67">
        <w:rPr>
          <w:rFonts w:cs="Arial"/>
          <w:bCs/>
          <w:i/>
          <w:szCs w:val="20"/>
        </w:rPr>
        <w:t>(izvedljivost).</w:t>
      </w:r>
    </w:p>
    <w:p w14:paraId="38BC1CD3" w14:textId="77777777" w:rsidR="002E7B3F" w:rsidRDefault="002E7B3F" w:rsidP="005070E6">
      <w:pPr>
        <w:spacing w:line="276" w:lineRule="auto"/>
        <w:jc w:val="both"/>
        <w:rPr>
          <w:rFonts w:cs="Arial"/>
          <w:bCs/>
          <w:iCs/>
          <w:szCs w:val="20"/>
        </w:rPr>
      </w:pPr>
    </w:p>
    <w:p w14:paraId="5D7E530C" w14:textId="5A2E0EC0" w:rsidR="003402EE" w:rsidRDefault="00B35263" w:rsidP="003402EE">
      <w:pPr>
        <w:spacing w:line="276" w:lineRule="auto"/>
        <w:jc w:val="both"/>
        <w:rPr>
          <w:rFonts w:cs="Arial"/>
          <w:bCs/>
          <w:iCs/>
          <w:szCs w:val="20"/>
        </w:rPr>
      </w:pPr>
      <w:r>
        <w:rPr>
          <w:rFonts w:cs="Arial"/>
          <w:bCs/>
          <w:iCs/>
          <w:szCs w:val="20"/>
        </w:rPr>
        <w:t>Pri p</w:t>
      </w:r>
      <w:r w:rsidR="003402EE">
        <w:rPr>
          <w:rFonts w:cs="Arial"/>
          <w:bCs/>
          <w:iCs/>
          <w:szCs w:val="20"/>
        </w:rPr>
        <w:t>resojanju</w:t>
      </w:r>
      <w:r w:rsidR="00F43264">
        <w:rPr>
          <w:rFonts w:cs="Arial"/>
          <w:bCs/>
          <w:iCs/>
          <w:szCs w:val="20"/>
        </w:rPr>
        <w:t xml:space="preserve"> izpolnjevanja </w:t>
      </w:r>
      <w:r w:rsidR="003402EE">
        <w:rPr>
          <w:rFonts w:cs="Arial"/>
          <w:bCs/>
          <w:iCs/>
          <w:szCs w:val="20"/>
        </w:rPr>
        <w:t xml:space="preserve"> kriterijev</w:t>
      </w:r>
      <w:r w:rsidR="002D6C8D">
        <w:rPr>
          <w:rFonts w:cs="Arial"/>
          <w:bCs/>
          <w:iCs/>
          <w:szCs w:val="20"/>
        </w:rPr>
        <w:t xml:space="preserve"> </w:t>
      </w:r>
      <w:r w:rsidR="00A80D7D">
        <w:rPr>
          <w:rFonts w:cs="Arial"/>
          <w:bCs/>
          <w:iCs/>
          <w:szCs w:val="20"/>
        </w:rPr>
        <w:t xml:space="preserve"> </w:t>
      </w:r>
      <w:r w:rsidR="002943B1">
        <w:rPr>
          <w:rFonts w:cs="Arial"/>
          <w:bCs/>
          <w:iCs/>
          <w:szCs w:val="20"/>
        </w:rPr>
        <w:t xml:space="preserve">navedenih v sklenjenih sporazumih </w:t>
      </w:r>
      <w:r w:rsidR="003402EE">
        <w:rPr>
          <w:rFonts w:cs="Arial"/>
          <w:bCs/>
          <w:iCs/>
          <w:szCs w:val="20"/>
        </w:rPr>
        <w:t>so</w:t>
      </w:r>
      <w:r>
        <w:rPr>
          <w:rFonts w:cs="Arial"/>
          <w:bCs/>
          <w:iCs/>
          <w:szCs w:val="20"/>
        </w:rPr>
        <w:t xml:space="preserve"> </w:t>
      </w:r>
      <w:r w:rsidR="003402EE" w:rsidRPr="00B35263">
        <w:rPr>
          <w:rFonts w:cs="Arial"/>
          <w:bCs/>
          <w:iCs/>
          <w:szCs w:val="20"/>
        </w:rPr>
        <w:t>ugotovitve</w:t>
      </w:r>
      <w:r w:rsidR="003402EE">
        <w:rPr>
          <w:rFonts w:cs="Arial"/>
          <w:bCs/>
          <w:iCs/>
          <w:szCs w:val="20"/>
        </w:rPr>
        <w:t xml:space="preserve"> podane na podlagi javno dostopnih informacij (prostorski akti), opisov projektov, ki so jih posamezni SO posredovali na centralo DRSV ter </w:t>
      </w:r>
      <w:r w:rsidR="003402EE" w:rsidRPr="004C4327">
        <w:rPr>
          <w:rFonts w:cs="Arial"/>
          <w:bCs/>
          <w:iCs/>
          <w:szCs w:val="20"/>
        </w:rPr>
        <w:t>pojasnil</w:t>
      </w:r>
      <w:r w:rsidR="003402EE" w:rsidRPr="00B35263">
        <w:rPr>
          <w:rFonts w:cs="Arial"/>
          <w:bCs/>
          <w:iCs/>
          <w:color w:val="FF0000"/>
          <w:szCs w:val="20"/>
        </w:rPr>
        <w:t xml:space="preserve"> </w:t>
      </w:r>
      <w:r w:rsidR="003402EE">
        <w:rPr>
          <w:rFonts w:cs="Arial"/>
          <w:bCs/>
          <w:iCs/>
          <w:szCs w:val="20"/>
        </w:rPr>
        <w:t>vodij SO.  Zaradi časovne omejenosti pregleda, predmet pregleda niso bile vsebine strokovnih podlag</w:t>
      </w:r>
      <w:r w:rsidR="00A01EB5">
        <w:rPr>
          <w:rFonts w:cs="Arial"/>
          <w:bCs/>
          <w:iCs/>
          <w:szCs w:val="20"/>
        </w:rPr>
        <w:t xml:space="preserve"> (idejni projekt</w:t>
      </w:r>
      <w:r w:rsidR="00A506A2">
        <w:rPr>
          <w:rFonts w:cs="Arial"/>
          <w:bCs/>
          <w:iCs/>
          <w:szCs w:val="20"/>
        </w:rPr>
        <w:t xml:space="preserve">, HH študije.. </w:t>
      </w:r>
      <w:r w:rsidR="006726B6">
        <w:rPr>
          <w:rFonts w:cs="Arial"/>
          <w:bCs/>
          <w:iCs/>
          <w:szCs w:val="20"/>
        </w:rPr>
        <w:t>).</w:t>
      </w:r>
    </w:p>
    <w:p w14:paraId="4158FCC8" w14:textId="0DE65B80" w:rsidR="00F43264" w:rsidRDefault="00F43264" w:rsidP="003402EE">
      <w:pPr>
        <w:spacing w:line="276" w:lineRule="auto"/>
        <w:jc w:val="both"/>
        <w:rPr>
          <w:rFonts w:cs="Arial"/>
          <w:bCs/>
          <w:iCs/>
          <w:szCs w:val="20"/>
        </w:rPr>
      </w:pPr>
    </w:p>
    <w:p w14:paraId="3A470B6C" w14:textId="06A730CE" w:rsidR="00B76F55" w:rsidRDefault="00F43264" w:rsidP="003402EE">
      <w:pPr>
        <w:spacing w:line="276" w:lineRule="auto"/>
        <w:jc w:val="both"/>
        <w:rPr>
          <w:rFonts w:cs="Arial"/>
          <w:bCs/>
          <w:iCs/>
          <w:szCs w:val="20"/>
        </w:rPr>
      </w:pPr>
      <w:r>
        <w:rPr>
          <w:rFonts w:cs="Arial"/>
          <w:bCs/>
          <w:iCs/>
          <w:szCs w:val="20"/>
        </w:rPr>
        <w:t>Vsi izbrani projekti imajo vpliv na OPVP, katerega vpliv so pojasnili vodje SO, prav tako tudi samo izvedljivost projektov.</w:t>
      </w:r>
      <w:r w:rsidR="006F219E">
        <w:rPr>
          <w:rFonts w:cs="Arial"/>
          <w:bCs/>
          <w:iCs/>
          <w:szCs w:val="20"/>
        </w:rPr>
        <w:t xml:space="preserve"> Pri vseh izbranih projektih so bile izdelane ali so bile v fazi izdelave strokovne podlage (idejni projekt, hidrološko-hidravlične presoje, analize, študije)</w:t>
      </w:r>
      <w:r w:rsidR="00A80D7D">
        <w:rPr>
          <w:rFonts w:cs="Arial"/>
          <w:bCs/>
          <w:iCs/>
          <w:szCs w:val="20"/>
        </w:rPr>
        <w:t xml:space="preserve">  </w:t>
      </w:r>
      <w:r w:rsidR="00A80D7D">
        <w:rPr>
          <w:rFonts w:cs="Arial"/>
          <w:szCs w:val="20"/>
        </w:rPr>
        <w:t>Projekti izbranih občin so bili formalno vključeni v NZPO SII, ki je bil sprejet   3</w:t>
      </w:r>
      <w:r w:rsidR="00D37B86">
        <w:rPr>
          <w:rFonts w:cs="Arial"/>
          <w:szCs w:val="20"/>
        </w:rPr>
        <w:t>0</w:t>
      </w:r>
      <w:r w:rsidR="00A80D7D">
        <w:rPr>
          <w:rFonts w:cs="Arial"/>
          <w:szCs w:val="20"/>
        </w:rPr>
        <w:t>. 3. 2023.</w:t>
      </w:r>
      <w:r w:rsidR="00A80D7D" w:rsidRPr="00A80D7D">
        <w:rPr>
          <w:rFonts w:cs="Arial"/>
          <w:bCs/>
          <w:iCs/>
          <w:szCs w:val="20"/>
        </w:rPr>
        <w:t xml:space="preserve"> </w:t>
      </w:r>
    </w:p>
    <w:p w14:paraId="074C9F9B" w14:textId="0362453B" w:rsidR="006F219E" w:rsidRPr="00B76F55" w:rsidRDefault="00A80D7D" w:rsidP="00B76F55">
      <w:pPr>
        <w:spacing w:before="240" w:after="240" w:line="276" w:lineRule="auto"/>
        <w:jc w:val="both"/>
        <w:rPr>
          <w:rFonts w:cs="Arial"/>
          <w:bCs/>
          <w:szCs w:val="20"/>
        </w:rPr>
      </w:pPr>
      <w:r>
        <w:rPr>
          <w:rFonts w:cs="Arial"/>
          <w:bCs/>
          <w:iCs/>
          <w:szCs w:val="20"/>
        </w:rPr>
        <w:t>Nameni naložb oziroma projektov so skladni z določili NOO</w:t>
      </w:r>
      <w:r w:rsidR="00B76F55">
        <w:rPr>
          <w:rFonts w:cs="Arial"/>
          <w:bCs/>
          <w:iCs/>
          <w:szCs w:val="20"/>
        </w:rPr>
        <w:t xml:space="preserve">, ki določa, da gre </w:t>
      </w:r>
      <w:r w:rsidR="00B76F55">
        <w:rPr>
          <w:rStyle w:val="fontstyle01"/>
        </w:rPr>
        <w:t>p</w:t>
      </w:r>
      <w:r w:rsidR="00B76F55" w:rsidRPr="00EF3CCA">
        <w:rPr>
          <w:rStyle w:val="fontstyle01"/>
        </w:rPr>
        <w:t>ri naložbah v zniževanje poplavne ogroženosti za vodnogospodarske ureditve in ureditev</w:t>
      </w:r>
      <w:r w:rsidR="00B76F55">
        <w:rPr>
          <w:rStyle w:val="fontstyle01"/>
        </w:rPr>
        <w:t xml:space="preserve"> </w:t>
      </w:r>
      <w:r w:rsidR="00B76F55" w:rsidRPr="00EF3CCA">
        <w:rPr>
          <w:rStyle w:val="fontstyle01"/>
        </w:rPr>
        <w:t>spremljajočih objektov v obliki suhih zadrževalnikov, regulacij pretokov, visokovodnih nasipov in zidov</w:t>
      </w:r>
      <w:r w:rsidR="00B76F55">
        <w:rPr>
          <w:rStyle w:val="fontstyle01"/>
        </w:rPr>
        <w:t xml:space="preserve">  </w:t>
      </w:r>
      <w:r w:rsidR="00B76F55" w:rsidRPr="00EF3CCA">
        <w:rPr>
          <w:rStyle w:val="fontstyle01"/>
        </w:rPr>
        <w:t>ter sonaravne ureditve strug.</w:t>
      </w:r>
      <w:r w:rsidR="00B76F55" w:rsidRPr="00EF3CCA">
        <w:rPr>
          <w:rFonts w:eastAsia="Candara" w:cs="Arial"/>
          <w:b/>
          <w:bCs/>
          <w:iCs/>
          <w:szCs w:val="20"/>
        </w:rPr>
        <w:t xml:space="preserve"> </w:t>
      </w:r>
    </w:p>
    <w:p w14:paraId="27149A88" w14:textId="6378733C" w:rsidR="003402EE" w:rsidRPr="00A739A0" w:rsidRDefault="006F219E" w:rsidP="003402EE">
      <w:pPr>
        <w:spacing w:line="276" w:lineRule="auto"/>
        <w:jc w:val="both"/>
        <w:rPr>
          <w:rFonts w:cs="Arial"/>
          <w:bCs/>
          <w:iCs/>
          <w:szCs w:val="20"/>
        </w:rPr>
      </w:pPr>
      <w:r>
        <w:rPr>
          <w:rFonts w:cs="Arial"/>
          <w:bCs/>
          <w:iCs/>
          <w:szCs w:val="20"/>
        </w:rPr>
        <w:t xml:space="preserve">Vso potrebno tehnično dokumentacijo za pridobitev gradbenega dovoljenja, na osnovi potrjene projektne naloge s strani DRSV, </w:t>
      </w:r>
      <w:r w:rsidR="00CB67D0">
        <w:rPr>
          <w:rFonts w:cs="Arial"/>
          <w:bCs/>
          <w:iCs/>
          <w:szCs w:val="20"/>
        </w:rPr>
        <w:t xml:space="preserve">bodo </w:t>
      </w:r>
      <w:r w:rsidR="00335719">
        <w:rPr>
          <w:rFonts w:cs="Arial"/>
          <w:bCs/>
          <w:iCs/>
          <w:szCs w:val="20"/>
        </w:rPr>
        <w:t xml:space="preserve">občine </w:t>
      </w:r>
      <w:r>
        <w:rPr>
          <w:rFonts w:cs="Arial"/>
          <w:bCs/>
          <w:iCs/>
          <w:szCs w:val="20"/>
        </w:rPr>
        <w:t xml:space="preserve"> izdelale na podlagi sklenjenega sporazuma</w:t>
      </w:r>
      <w:r w:rsidR="004473AA">
        <w:rPr>
          <w:rFonts w:cs="Arial"/>
          <w:bCs/>
          <w:iCs/>
          <w:szCs w:val="20"/>
        </w:rPr>
        <w:t xml:space="preserve"> o skupni izvedbi investicije. </w:t>
      </w:r>
      <w:r w:rsidR="00B53A42">
        <w:rPr>
          <w:rFonts w:cs="Arial"/>
          <w:bCs/>
          <w:iCs/>
          <w:szCs w:val="20"/>
        </w:rPr>
        <w:t xml:space="preserve"> </w:t>
      </w:r>
      <w:r w:rsidR="002D6C8D">
        <w:rPr>
          <w:rFonts w:cs="Arial"/>
          <w:bCs/>
          <w:iCs/>
          <w:szCs w:val="20"/>
        </w:rPr>
        <w:t xml:space="preserve">V sporazumih je navedeno, da bodo pri načrtovanju in izvedbi investicije v največji možni meri upoštevane naravne rešitve in zelena infrastruktura. </w:t>
      </w:r>
      <w:r w:rsidR="002D6C8D" w:rsidRPr="000513F8">
        <w:rPr>
          <w:rFonts w:cs="Arial"/>
          <w:b/>
          <w:iCs/>
          <w:szCs w:val="20"/>
        </w:rPr>
        <w:t xml:space="preserve">Šele v tej fazi bodo dejansko </w:t>
      </w:r>
      <w:r w:rsidR="001B081A">
        <w:rPr>
          <w:rFonts w:cs="Arial"/>
          <w:b/>
          <w:iCs/>
          <w:szCs w:val="20"/>
        </w:rPr>
        <w:t>izbrani</w:t>
      </w:r>
      <w:r w:rsidR="002D6C8D" w:rsidRPr="000513F8">
        <w:rPr>
          <w:rFonts w:cs="Arial"/>
          <w:b/>
          <w:iCs/>
          <w:szCs w:val="20"/>
        </w:rPr>
        <w:t xml:space="preserve"> projekti, ki bodo financirani iz NOO in ki  bodo morali izpolnjevati kriterije za potrditev posameznega projekta, ki so navedeni v NOO. </w:t>
      </w:r>
      <w:r w:rsidR="00A739A0">
        <w:rPr>
          <w:rFonts w:cs="Arial"/>
          <w:bCs/>
          <w:iCs/>
          <w:szCs w:val="20"/>
        </w:rPr>
        <w:t xml:space="preserve"> Končni izbor projektov, ki se bodo financirali iz NOO še ni bil izveden.</w:t>
      </w:r>
    </w:p>
    <w:p w14:paraId="29E35F20" w14:textId="77777777" w:rsidR="007B758D" w:rsidRDefault="007B758D" w:rsidP="003402EE">
      <w:pPr>
        <w:spacing w:line="276" w:lineRule="auto"/>
        <w:jc w:val="both"/>
        <w:rPr>
          <w:rFonts w:cs="Arial"/>
          <w:b/>
          <w:iCs/>
          <w:szCs w:val="20"/>
        </w:rPr>
      </w:pPr>
    </w:p>
    <w:p w14:paraId="684CA591" w14:textId="64EF2013" w:rsidR="000513F8" w:rsidRDefault="000513F8" w:rsidP="000513F8">
      <w:pPr>
        <w:jc w:val="both"/>
        <w:rPr>
          <w:rFonts w:cs="Arial"/>
          <w:bCs/>
          <w:szCs w:val="20"/>
        </w:rPr>
      </w:pPr>
      <w:r w:rsidRPr="002A547A">
        <w:rPr>
          <w:rFonts w:cs="Arial"/>
          <w:bCs/>
          <w:szCs w:val="20"/>
        </w:rPr>
        <w:t>Kriteriji za potrditev posameznega projekta</w:t>
      </w:r>
      <w:r>
        <w:rPr>
          <w:rFonts w:cs="Arial"/>
          <w:bCs/>
          <w:szCs w:val="20"/>
        </w:rPr>
        <w:t xml:space="preserve"> bodo sledeči:</w:t>
      </w:r>
    </w:p>
    <w:p w14:paraId="5F78A13D" w14:textId="77777777" w:rsidR="000513F8" w:rsidRDefault="000513F8" w:rsidP="000513F8">
      <w:pPr>
        <w:pStyle w:val="Odstavekseznama"/>
        <w:numPr>
          <w:ilvl w:val="0"/>
          <w:numId w:val="28"/>
        </w:numPr>
        <w:spacing w:line="259" w:lineRule="auto"/>
        <w:jc w:val="both"/>
        <w:rPr>
          <w:rFonts w:cs="Arial"/>
          <w:bCs/>
          <w:szCs w:val="20"/>
        </w:rPr>
      </w:pPr>
      <w:r>
        <w:rPr>
          <w:rFonts w:cs="Arial"/>
          <w:bCs/>
          <w:szCs w:val="20"/>
        </w:rPr>
        <w:t>projekt prispeva k zmanjševanju poplavne ogroženosti na opredeljenih OPVP v Sloveniji v skladu s členom 5(1) EU poplavne direktive (</w:t>
      </w:r>
      <w:r w:rsidRPr="00633E01">
        <w:rPr>
          <w:rFonts w:cs="Arial"/>
          <w:bCs/>
          <w:i/>
          <w:iCs/>
          <w:szCs w:val="20"/>
        </w:rPr>
        <w:t>na podlagi ocene poplavne ogroženosti</w:t>
      </w:r>
      <w:r>
        <w:rPr>
          <w:rFonts w:cs="Arial"/>
          <w:bCs/>
          <w:i/>
          <w:iCs/>
          <w:szCs w:val="20"/>
        </w:rPr>
        <w:t xml:space="preserve"> države članice </w:t>
      </w:r>
      <w:r w:rsidRPr="00633E01">
        <w:rPr>
          <w:rFonts w:cs="Arial"/>
          <w:bCs/>
          <w:i/>
          <w:iCs/>
          <w:szCs w:val="20"/>
        </w:rPr>
        <w:t xml:space="preserve"> opredeli</w:t>
      </w:r>
      <w:r>
        <w:rPr>
          <w:rFonts w:cs="Arial"/>
          <w:bCs/>
          <w:i/>
          <w:iCs/>
          <w:szCs w:val="20"/>
        </w:rPr>
        <w:t>jo</w:t>
      </w:r>
      <w:r w:rsidRPr="00633E01">
        <w:rPr>
          <w:rFonts w:cs="Arial"/>
          <w:bCs/>
          <w:i/>
          <w:iCs/>
          <w:szCs w:val="20"/>
        </w:rPr>
        <w:t xml:space="preserve"> tist</w:t>
      </w:r>
      <w:r>
        <w:rPr>
          <w:rFonts w:cs="Arial"/>
          <w:bCs/>
          <w:i/>
          <w:iCs/>
          <w:szCs w:val="20"/>
        </w:rPr>
        <w:t>a</w:t>
      </w:r>
      <w:r w:rsidRPr="00633E01">
        <w:rPr>
          <w:rFonts w:cs="Arial"/>
          <w:bCs/>
          <w:i/>
          <w:iCs/>
          <w:szCs w:val="20"/>
        </w:rPr>
        <w:t xml:space="preserve"> območj</w:t>
      </w:r>
      <w:r>
        <w:rPr>
          <w:rFonts w:cs="Arial"/>
          <w:bCs/>
          <w:i/>
          <w:iCs/>
          <w:szCs w:val="20"/>
        </w:rPr>
        <w:t>a</w:t>
      </w:r>
      <w:r w:rsidRPr="00633E01">
        <w:rPr>
          <w:rFonts w:cs="Arial"/>
          <w:bCs/>
          <w:i/>
          <w:iCs/>
          <w:szCs w:val="20"/>
        </w:rPr>
        <w:t>, za katera država članica ugotovi, da obstaja možnost pomembne poplavne ogroženosti ali verjetnost, da bi se ta lahko pojavila</w:t>
      </w:r>
      <w:r>
        <w:rPr>
          <w:rFonts w:cs="Arial"/>
          <w:bCs/>
          <w:szCs w:val="20"/>
        </w:rPr>
        <w:t xml:space="preserve">) </w:t>
      </w:r>
    </w:p>
    <w:p w14:paraId="31CE7AC7" w14:textId="77777777" w:rsidR="000513F8" w:rsidRDefault="000513F8" w:rsidP="000513F8">
      <w:pPr>
        <w:pStyle w:val="Odstavekseznama"/>
        <w:numPr>
          <w:ilvl w:val="0"/>
          <w:numId w:val="28"/>
        </w:numPr>
        <w:spacing w:line="259" w:lineRule="auto"/>
        <w:jc w:val="both"/>
        <w:rPr>
          <w:rFonts w:cs="Arial"/>
          <w:bCs/>
          <w:szCs w:val="20"/>
        </w:rPr>
      </w:pPr>
      <w:r>
        <w:rPr>
          <w:rFonts w:cs="Arial"/>
          <w:bCs/>
          <w:szCs w:val="20"/>
        </w:rPr>
        <w:t>pripravljenost projektne dokumentacije in potrebnih dovoljenj naložbe,</w:t>
      </w:r>
    </w:p>
    <w:p w14:paraId="5948E10F" w14:textId="77777777" w:rsidR="000513F8" w:rsidRDefault="000513F8" w:rsidP="000513F8">
      <w:pPr>
        <w:pStyle w:val="Odstavekseznama"/>
        <w:numPr>
          <w:ilvl w:val="0"/>
          <w:numId w:val="28"/>
        </w:numPr>
        <w:spacing w:line="259" w:lineRule="auto"/>
        <w:jc w:val="both"/>
        <w:rPr>
          <w:rFonts w:cs="Arial"/>
          <w:bCs/>
          <w:szCs w:val="20"/>
        </w:rPr>
      </w:pPr>
      <w:r>
        <w:rPr>
          <w:rFonts w:cs="Arial"/>
          <w:bCs/>
          <w:szCs w:val="20"/>
        </w:rPr>
        <w:t xml:space="preserve">projekt vključuje </w:t>
      </w:r>
      <w:proofErr w:type="spellStart"/>
      <w:r>
        <w:rPr>
          <w:rFonts w:cs="Arial"/>
          <w:bCs/>
          <w:szCs w:val="20"/>
        </w:rPr>
        <w:t>t.i</w:t>
      </w:r>
      <w:proofErr w:type="spellEnd"/>
      <w:r>
        <w:rPr>
          <w:rFonts w:cs="Arial"/>
          <w:bCs/>
          <w:szCs w:val="20"/>
        </w:rPr>
        <w:t xml:space="preserve">. »nature </w:t>
      </w:r>
      <w:proofErr w:type="spellStart"/>
      <w:r>
        <w:rPr>
          <w:rFonts w:cs="Arial"/>
          <w:bCs/>
          <w:szCs w:val="20"/>
        </w:rPr>
        <w:t>based</w:t>
      </w:r>
      <w:proofErr w:type="spellEnd"/>
      <w:r>
        <w:rPr>
          <w:rFonts w:cs="Arial"/>
          <w:bCs/>
          <w:szCs w:val="20"/>
        </w:rPr>
        <w:t xml:space="preserve"> </w:t>
      </w:r>
      <w:proofErr w:type="spellStart"/>
      <w:r>
        <w:rPr>
          <w:rFonts w:cs="Arial"/>
          <w:bCs/>
          <w:szCs w:val="20"/>
        </w:rPr>
        <w:t>solution</w:t>
      </w:r>
      <w:proofErr w:type="spellEnd"/>
      <w:r>
        <w:rPr>
          <w:rFonts w:cs="Arial"/>
          <w:bCs/>
          <w:szCs w:val="20"/>
        </w:rPr>
        <w:t>« ukrepe</w:t>
      </w:r>
    </w:p>
    <w:p w14:paraId="5BEEE233" w14:textId="77777777" w:rsidR="000513F8" w:rsidRDefault="000513F8" w:rsidP="000513F8">
      <w:pPr>
        <w:pStyle w:val="Odstavekseznama"/>
        <w:numPr>
          <w:ilvl w:val="0"/>
          <w:numId w:val="28"/>
        </w:numPr>
        <w:spacing w:line="259" w:lineRule="auto"/>
        <w:jc w:val="both"/>
        <w:rPr>
          <w:rFonts w:cs="Arial"/>
          <w:bCs/>
          <w:szCs w:val="20"/>
        </w:rPr>
      </w:pPr>
      <w:r>
        <w:rPr>
          <w:rFonts w:cs="Arial"/>
          <w:bCs/>
          <w:szCs w:val="20"/>
        </w:rPr>
        <w:t>projekt je realno izvedljiv v opredeljenem časovnem obdobju (realnost izvedbe gleda na stopnjo pripravljenosti in izvedljivosti)</w:t>
      </w:r>
    </w:p>
    <w:p w14:paraId="7668B1FD" w14:textId="77777777" w:rsidR="000513F8" w:rsidRDefault="000513F8" w:rsidP="000513F8">
      <w:pPr>
        <w:pStyle w:val="Odstavekseznama"/>
        <w:numPr>
          <w:ilvl w:val="0"/>
          <w:numId w:val="28"/>
        </w:numPr>
        <w:spacing w:line="259" w:lineRule="auto"/>
        <w:jc w:val="both"/>
        <w:rPr>
          <w:rFonts w:cs="Arial"/>
          <w:bCs/>
          <w:szCs w:val="20"/>
        </w:rPr>
      </w:pPr>
      <w:r>
        <w:rPr>
          <w:rFonts w:cs="Arial"/>
          <w:bCs/>
          <w:szCs w:val="20"/>
        </w:rPr>
        <w:t>finančna izvedljivost in ustreznost projekta,</w:t>
      </w:r>
    </w:p>
    <w:p w14:paraId="29813398" w14:textId="77777777" w:rsidR="000513F8" w:rsidRPr="007108D2" w:rsidRDefault="000513F8" w:rsidP="000513F8">
      <w:pPr>
        <w:pStyle w:val="Odstavekseznama"/>
        <w:numPr>
          <w:ilvl w:val="0"/>
          <w:numId w:val="28"/>
        </w:numPr>
        <w:spacing w:line="259" w:lineRule="auto"/>
        <w:jc w:val="both"/>
        <w:rPr>
          <w:rFonts w:cs="Arial"/>
          <w:bCs/>
          <w:szCs w:val="20"/>
        </w:rPr>
      </w:pPr>
      <w:r>
        <w:rPr>
          <w:rFonts w:cs="Arial"/>
          <w:bCs/>
          <w:szCs w:val="20"/>
        </w:rPr>
        <w:t>administrativna izvedljivost.</w:t>
      </w:r>
    </w:p>
    <w:p w14:paraId="31888319" w14:textId="5D1A304B" w:rsidR="00CB67D0" w:rsidRDefault="00CB67D0" w:rsidP="003402EE">
      <w:pPr>
        <w:spacing w:line="276" w:lineRule="auto"/>
        <w:jc w:val="both"/>
        <w:rPr>
          <w:rFonts w:cs="Arial"/>
          <w:bCs/>
          <w:iCs/>
          <w:szCs w:val="20"/>
        </w:rPr>
      </w:pPr>
    </w:p>
    <w:p w14:paraId="50BBA1C2" w14:textId="77777777" w:rsidR="00CB67D0" w:rsidRDefault="00CB67D0" w:rsidP="003402EE">
      <w:pPr>
        <w:spacing w:line="276" w:lineRule="auto"/>
        <w:jc w:val="both"/>
        <w:rPr>
          <w:rFonts w:cs="Arial"/>
          <w:bCs/>
          <w:iCs/>
          <w:szCs w:val="20"/>
        </w:rPr>
      </w:pPr>
    </w:p>
    <w:p w14:paraId="67ABAFE7" w14:textId="7E07E0C6" w:rsidR="004C4327" w:rsidRDefault="004C4327" w:rsidP="003402EE">
      <w:pPr>
        <w:spacing w:line="276" w:lineRule="auto"/>
        <w:jc w:val="both"/>
        <w:rPr>
          <w:rFonts w:cs="Arial"/>
          <w:bCs/>
          <w:iCs/>
          <w:szCs w:val="20"/>
        </w:rPr>
      </w:pPr>
      <w:r>
        <w:rPr>
          <w:rFonts w:cs="Arial"/>
          <w:bCs/>
          <w:iCs/>
          <w:szCs w:val="20"/>
        </w:rPr>
        <w:t xml:space="preserve">V nadaljevanju so predstavljeni </w:t>
      </w:r>
      <w:r w:rsidR="00CB67D0">
        <w:rPr>
          <w:rFonts w:cs="Arial"/>
          <w:bCs/>
          <w:iCs/>
          <w:szCs w:val="20"/>
        </w:rPr>
        <w:t xml:space="preserve">pregledani vzorčni </w:t>
      </w:r>
      <w:r>
        <w:rPr>
          <w:rFonts w:cs="Arial"/>
          <w:bCs/>
          <w:iCs/>
          <w:szCs w:val="20"/>
        </w:rPr>
        <w:t>projekti:</w:t>
      </w:r>
    </w:p>
    <w:p w14:paraId="6E7CC061" w14:textId="77777777" w:rsidR="004C4327" w:rsidRPr="004C4327" w:rsidRDefault="004C4327" w:rsidP="003402EE">
      <w:pPr>
        <w:spacing w:line="276" w:lineRule="auto"/>
        <w:jc w:val="both"/>
        <w:rPr>
          <w:rFonts w:cs="Arial"/>
          <w:bCs/>
          <w:iCs/>
          <w:szCs w:val="20"/>
        </w:rPr>
      </w:pPr>
    </w:p>
    <w:p w14:paraId="20D6E0EC" w14:textId="33F8B7B0" w:rsidR="003402EE" w:rsidRDefault="003402EE" w:rsidP="003402EE">
      <w:pPr>
        <w:spacing w:line="276" w:lineRule="auto"/>
        <w:jc w:val="both"/>
        <w:rPr>
          <w:rFonts w:cs="Arial"/>
          <w:b/>
          <w:iCs/>
          <w:szCs w:val="20"/>
          <w:u w:val="single"/>
        </w:rPr>
      </w:pPr>
      <w:r w:rsidRPr="00FA5531">
        <w:rPr>
          <w:rFonts w:cs="Arial"/>
          <w:b/>
          <w:iCs/>
          <w:szCs w:val="20"/>
          <w:u w:val="single"/>
        </w:rPr>
        <w:lastRenderedPageBreak/>
        <w:t xml:space="preserve">Občina  Tišina –  Dograditev in nad višanje VVN Krog – Petanjci  (Porečje Mure: </w:t>
      </w:r>
      <w:r w:rsidR="00E87BC3">
        <w:rPr>
          <w:rFonts w:cs="Arial"/>
          <w:b/>
          <w:iCs/>
          <w:szCs w:val="20"/>
          <w:u w:val="single"/>
        </w:rPr>
        <w:t xml:space="preserve">vpliv na </w:t>
      </w:r>
      <w:r w:rsidRPr="00FA5531">
        <w:rPr>
          <w:rFonts w:cs="Arial"/>
          <w:b/>
          <w:iCs/>
          <w:szCs w:val="20"/>
          <w:u w:val="single"/>
        </w:rPr>
        <w:t>OPVP Bistrica)  - SO Mura</w:t>
      </w:r>
    </w:p>
    <w:p w14:paraId="6E7F8DE8" w14:textId="77777777" w:rsidR="003402EE" w:rsidRPr="00FA5531" w:rsidRDefault="003402EE" w:rsidP="003402EE">
      <w:pPr>
        <w:spacing w:line="276" w:lineRule="auto"/>
        <w:jc w:val="both"/>
        <w:rPr>
          <w:rFonts w:cs="Arial"/>
          <w:bCs/>
          <w:iCs/>
          <w:szCs w:val="20"/>
        </w:rPr>
      </w:pPr>
    </w:p>
    <w:p w14:paraId="47951600" w14:textId="3692877B" w:rsidR="003402EE" w:rsidRPr="00E87BC3" w:rsidRDefault="00E87BC3" w:rsidP="00E87BC3">
      <w:pPr>
        <w:spacing w:line="276" w:lineRule="auto"/>
        <w:jc w:val="both"/>
        <w:rPr>
          <w:rFonts w:cs="Arial"/>
          <w:bCs/>
          <w:iCs/>
          <w:szCs w:val="20"/>
        </w:rPr>
      </w:pPr>
      <w:r w:rsidRPr="00702D49">
        <w:rPr>
          <w:rFonts w:cs="Arial"/>
          <w:b/>
          <w:iCs/>
          <w:szCs w:val="20"/>
        </w:rPr>
        <w:t>Ugotovitev</w:t>
      </w:r>
      <w:r w:rsidR="00702D49">
        <w:rPr>
          <w:rFonts w:cs="Arial"/>
          <w:b/>
          <w:iCs/>
          <w:szCs w:val="20"/>
        </w:rPr>
        <w:t xml:space="preserve"> 1</w:t>
      </w:r>
      <w:r w:rsidR="00091408">
        <w:rPr>
          <w:rFonts w:cs="Arial"/>
          <w:b/>
          <w:iCs/>
          <w:szCs w:val="20"/>
        </w:rPr>
        <w:t>7</w:t>
      </w:r>
      <w:r w:rsidRPr="00702D49">
        <w:rPr>
          <w:rFonts w:cs="Arial"/>
          <w:b/>
          <w:iCs/>
          <w:szCs w:val="20"/>
        </w:rPr>
        <w:t>:</w:t>
      </w:r>
      <w:r>
        <w:rPr>
          <w:rFonts w:cs="Arial"/>
          <w:bCs/>
          <w:iCs/>
          <w:szCs w:val="20"/>
        </w:rPr>
        <w:t xml:space="preserve">  </w:t>
      </w:r>
      <w:r w:rsidR="003402EE">
        <w:rPr>
          <w:rFonts w:cs="Arial"/>
          <w:szCs w:val="20"/>
        </w:rPr>
        <w:t>Iz opisa projekta, 9. 9.</w:t>
      </w:r>
      <w:r w:rsidR="00B118D3">
        <w:rPr>
          <w:rFonts w:cs="Arial"/>
          <w:szCs w:val="20"/>
        </w:rPr>
        <w:t xml:space="preserve"> </w:t>
      </w:r>
      <w:r w:rsidR="003402EE">
        <w:rPr>
          <w:rFonts w:cs="Arial"/>
          <w:szCs w:val="20"/>
        </w:rPr>
        <w:t>2021 je razvidno, da je pri projektu predvidena dograditev in nad višanje nasipov na območju dveh občin in sicer Mestna občina Murska Sobota in Tišina. Obe občini imata do sedaj sprejete občinske prostorske akte (Odlok o občinskem prostorskem načrtu  občine Tišina (Uradni list RS št.</w:t>
      </w:r>
      <w:r>
        <w:rPr>
          <w:rFonts w:cs="Arial"/>
          <w:szCs w:val="20"/>
        </w:rPr>
        <w:t xml:space="preserve"> </w:t>
      </w:r>
      <w:r w:rsidR="003402EE">
        <w:rPr>
          <w:rFonts w:cs="Arial"/>
          <w:szCs w:val="20"/>
        </w:rPr>
        <w:t xml:space="preserve">5/10 in 24/2017). Na obeh občinah je veljavna </w:t>
      </w:r>
      <w:r w:rsidR="003402EE" w:rsidRPr="002265B8">
        <w:rPr>
          <w:rFonts w:cs="Arial"/>
          <w:szCs w:val="20"/>
        </w:rPr>
        <w:t xml:space="preserve">Uredba o državnem lokacijskem načrtu za sanacijo in izgradnjo visokovodnih nasipov ob reki Muri od Dokležovja do </w:t>
      </w:r>
      <w:proofErr w:type="spellStart"/>
      <w:r w:rsidR="003402EE" w:rsidRPr="002265B8">
        <w:rPr>
          <w:rFonts w:cs="Arial"/>
          <w:szCs w:val="20"/>
        </w:rPr>
        <w:t>Kučnice</w:t>
      </w:r>
      <w:proofErr w:type="spellEnd"/>
      <w:r w:rsidR="003402EE" w:rsidRPr="002265B8">
        <w:rPr>
          <w:rFonts w:cs="Arial"/>
          <w:szCs w:val="20"/>
        </w:rPr>
        <w:t> (Uradni list RS, št. 73/2004 z dne 5.</w:t>
      </w:r>
      <w:r w:rsidR="007D1AC4">
        <w:rPr>
          <w:rFonts w:cs="Arial"/>
          <w:szCs w:val="20"/>
        </w:rPr>
        <w:t xml:space="preserve"> </w:t>
      </w:r>
      <w:r w:rsidR="003402EE" w:rsidRPr="002265B8">
        <w:rPr>
          <w:rFonts w:cs="Arial"/>
          <w:szCs w:val="20"/>
        </w:rPr>
        <w:t>7.</w:t>
      </w:r>
      <w:r w:rsidR="007D1AC4">
        <w:rPr>
          <w:rFonts w:cs="Arial"/>
          <w:szCs w:val="20"/>
        </w:rPr>
        <w:t xml:space="preserve"> </w:t>
      </w:r>
      <w:r w:rsidR="003402EE" w:rsidRPr="002265B8">
        <w:rPr>
          <w:rFonts w:cs="Arial"/>
          <w:szCs w:val="20"/>
        </w:rPr>
        <w:t>2004)</w:t>
      </w:r>
      <w:r w:rsidR="003402EE">
        <w:rPr>
          <w:rFonts w:cs="Arial"/>
          <w:szCs w:val="20"/>
        </w:rPr>
        <w:t>. Za predvideno gradnjo na območju ni izdelane projektne dokumentacije</w:t>
      </w:r>
      <w:r>
        <w:rPr>
          <w:rFonts w:cs="Arial"/>
          <w:szCs w:val="20"/>
        </w:rPr>
        <w:t>,</w:t>
      </w:r>
      <w:r w:rsidR="003402EE">
        <w:rPr>
          <w:rFonts w:cs="Arial"/>
          <w:szCs w:val="20"/>
        </w:rPr>
        <w:t xml:space="preserve"> razen sprejetega državnega lokacijskega načrta.  Izdelan je bil tudi Idejni projekt »Rekonstrukcija v. v. v nasipu na levem bregu Mure (odsek Dokležovje-</w:t>
      </w:r>
      <w:proofErr w:type="spellStart"/>
      <w:r w:rsidR="003402EE">
        <w:rPr>
          <w:rFonts w:cs="Arial"/>
          <w:szCs w:val="20"/>
        </w:rPr>
        <w:t>Petanci</w:t>
      </w:r>
      <w:proofErr w:type="spellEnd"/>
      <w:r w:rsidR="003402EE">
        <w:rPr>
          <w:rFonts w:cs="Arial"/>
          <w:szCs w:val="20"/>
        </w:rPr>
        <w:t xml:space="preserve"> -</w:t>
      </w:r>
      <w:proofErr w:type="spellStart"/>
      <w:r w:rsidR="003402EE">
        <w:rPr>
          <w:rFonts w:cs="Arial"/>
          <w:szCs w:val="20"/>
        </w:rPr>
        <w:t>Kučnica</w:t>
      </w:r>
      <w:proofErr w:type="spellEnd"/>
      <w:r w:rsidR="003402EE">
        <w:rPr>
          <w:rFonts w:cs="Arial"/>
          <w:szCs w:val="20"/>
        </w:rPr>
        <w:t xml:space="preserve">).   </w:t>
      </w:r>
    </w:p>
    <w:p w14:paraId="002D691D" w14:textId="77777777" w:rsidR="00E87BC3" w:rsidRDefault="00E87BC3" w:rsidP="003402EE">
      <w:pPr>
        <w:jc w:val="both"/>
        <w:rPr>
          <w:rFonts w:cs="Arial"/>
          <w:szCs w:val="20"/>
        </w:rPr>
      </w:pPr>
    </w:p>
    <w:p w14:paraId="142E194B" w14:textId="61F6D21C" w:rsidR="003402EE" w:rsidRDefault="00E87BC3" w:rsidP="003402EE">
      <w:pPr>
        <w:jc w:val="both"/>
        <w:rPr>
          <w:rFonts w:cs="Arial"/>
          <w:i/>
          <w:iCs/>
          <w:szCs w:val="20"/>
        </w:rPr>
      </w:pPr>
      <w:r>
        <w:rPr>
          <w:rFonts w:cs="Arial"/>
          <w:szCs w:val="20"/>
        </w:rPr>
        <w:t>Iz pojasnil v</w:t>
      </w:r>
      <w:r w:rsidR="003402EE" w:rsidRPr="006520F8">
        <w:rPr>
          <w:rFonts w:cs="Arial"/>
          <w:szCs w:val="20"/>
        </w:rPr>
        <w:t xml:space="preserve">odja SO </w:t>
      </w:r>
      <w:r>
        <w:rPr>
          <w:rFonts w:cs="Arial"/>
          <w:szCs w:val="20"/>
        </w:rPr>
        <w:t xml:space="preserve">(elektronsko sporočilo 19. 5. 2023 in 24. 5. 2023) je razvidno: </w:t>
      </w:r>
      <w:r w:rsidR="003402EE">
        <w:rPr>
          <w:rFonts w:cs="Arial"/>
          <w:i/>
          <w:iCs/>
          <w:szCs w:val="20"/>
        </w:rPr>
        <w:t xml:space="preserve">  </w:t>
      </w:r>
      <w:r>
        <w:rPr>
          <w:rFonts w:cs="Arial"/>
          <w:i/>
          <w:iCs/>
          <w:szCs w:val="20"/>
        </w:rPr>
        <w:t>»</w:t>
      </w:r>
      <w:r w:rsidR="003402EE" w:rsidRPr="006520F8">
        <w:rPr>
          <w:rFonts w:cs="Arial"/>
          <w:i/>
          <w:iCs/>
          <w:szCs w:val="20"/>
        </w:rPr>
        <w:t>Občino Tišino smo predlagali zaradi interesa Občine, da se dokonča sanacija in nad</w:t>
      </w:r>
      <w:r w:rsidR="003402EE">
        <w:rPr>
          <w:rFonts w:cs="Arial"/>
          <w:i/>
          <w:iCs/>
          <w:szCs w:val="20"/>
        </w:rPr>
        <w:t xml:space="preserve"> </w:t>
      </w:r>
      <w:r w:rsidR="003402EE" w:rsidRPr="006520F8">
        <w:rPr>
          <w:rFonts w:cs="Arial"/>
          <w:i/>
          <w:iCs/>
          <w:szCs w:val="20"/>
        </w:rPr>
        <w:t xml:space="preserve">višanje nasipov na njihovem območju. Mestna občina Murska Sobota nikoli ni izkazovala takšnega interesa po dokončanju projekta. Zato sem predlagal občino Tišina za nosilno občino projekta. Župan občine se je s tem strinjal in podpisal se je sporazum med občino in DRSV. </w:t>
      </w:r>
    </w:p>
    <w:p w14:paraId="7FBC328A" w14:textId="77777777" w:rsidR="00E87BC3" w:rsidRDefault="00E87BC3" w:rsidP="003402EE">
      <w:pPr>
        <w:jc w:val="both"/>
        <w:rPr>
          <w:rFonts w:cs="Arial"/>
          <w:i/>
          <w:iCs/>
          <w:szCs w:val="20"/>
        </w:rPr>
      </w:pPr>
    </w:p>
    <w:p w14:paraId="478D141C" w14:textId="255D1A07" w:rsidR="003402EE" w:rsidRDefault="003402EE" w:rsidP="003402EE">
      <w:pPr>
        <w:jc w:val="both"/>
        <w:rPr>
          <w:rFonts w:cs="Arial"/>
          <w:szCs w:val="20"/>
        </w:rPr>
      </w:pPr>
      <w:r w:rsidRPr="006520F8">
        <w:rPr>
          <w:rFonts w:cs="Arial"/>
          <w:i/>
          <w:iCs/>
          <w:szCs w:val="20"/>
        </w:rPr>
        <w:t>Če se na območju občine Tišina in MO Murska Sobota pride do prelivanja ali poškodbe VVN lahko voda v zaledju preko odprtin v avtocestnem nasipu pride do območja ob nasipih do območja OPVP Bistrica</w:t>
      </w:r>
      <w:r>
        <w:rPr>
          <w:rFonts w:cs="Arial"/>
          <w:i/>
          <w:iCs/>
          <w:szCs w:val="20"/>
        </w:rPr>
        <w:t>.</w:t>
      </w:r>
      <w:r w:rsidRPr="006520F8">
        <w:rPr>
          <w:rFonts w:cs="Arial"/>
          <w:szCs w:val="20"/>
        </w:rPr>
        <w:t xml:space="preserve"> </w:t>
      </w:r>
    </w:p>
    <w:p w14:paraId="449F5614" w14:textId="77777777" w:rsidR="00E87BC3" w:rsidRDefault="00E87BC3" w:rsidP="00E87BC3">
      <w:pPr>
        <w:spacing w:line="276" w:lineRule="auto"/>
        <w:jc w:val="both"/>
        <w:rPr>
          <w:rFonts w:cs="Arial"/>
          <w:i/>
          <w:iCs/>
          <w:szCs w:val="20"/>
        </w:rPr>
      </w:pPr>
    </w:p>
    <w:p w14:paraId="6BCF3E53" w14:textId="5727E539" w:rsidR="00A868CA" w:rsidRPr="00082D51" w:rsidRDefault="00E87BC3" w:rsidP="00082D51">
      <w:pPr>
        <w:spacing w:line="276" w:lineRule="auto"/>
        <w:jc w:val="both"/>
        <w:rPr>
          <w:rFonts w:cs="Arial"/>
          <w:i/>
          <w:iCs/>
          <w:szCs w:val="20"/>
        </w:rPr>
      </w:pPr>
      <w:r w:rsidRPr="007142C9">
        <w:rPr>
          <w:rFonts w:cs="Arial"/>
          <w:i/>
          <w:iCs/>
          <w:szCs w:val="20"/>
        </w:rPr>
        <w:t>Izvedljivost projektov sem ocenil glede na moje izk</w:t>
      </w:r>
      <w:r>
        <w:rPr>
          <w:rFonts w:cs="Arial"/>
          <w:i/>
          <w:iCs/>
          <w:szCs w:val="20"/>
        </w:rPr>
        <w:t>u</w:t>
      </w:r>
      <w:r w:rsidRPr="007142C9">
        <w:rPr>
          <w:rFonts w:cs="Arial"/>
          <w:i/>
          <w:iCs/>
          <w:szCs w:val="20"/>
        </w:rPr>
        <w:t>šnje pri delo na ARS</w:t>
      </w:r>
      <w:r>
        <w:rPr>
          <w:rFonts w:cs="Arial"/>
          <w:i/>
          <w:iCs/>
          <w:szCs w:val="20"/>
        </w:rPr>
        <w:t>O</w:t>
      </w:r>
      <w:r w:rsidRPr="007142C9">
        <w:rPr>
          <w:rFonts w:cs="Arial"/>
          <w:i/>
          <w:iCs/>
          <w:szCs w:val="20"/>
        </w:rPr>
        <w:t xml:space="preserve"> in DRSV v zadnjih dvajsetih letih. Take projekte smo že izvajali, sicer v dosti manjšem obsegu ampak če potegnemo </w:t>
      </w:r>
      <w:proofErr w:type="spellStart"/>
      <w:r w:rsidRPr="007142C9">
        <w:rPr>
          <w:rFonts w:cs="Arial"/>
          <w:i/>
          <w:iCs/>
          <w:szCs w:val="20"/>
        </w:rPr>
        <w:t>k</w:t>
      </w:r>
      <w:r>
        <w:rPr>
          <w:rFonts w:cs="Arial"/>
          <w:i/>
          <w:iCs/>
          <w:szCs w:val="20"/>
        </w:rPr>
        <w:t>u</w:t>
      </w:r>
      <w:r w:rsidRPr="007142C9">
        <w:rPr>
          <w:rFonts w:cs="Arial"/>
          <w:i/>
          <w:iCs/>
          <w:szCs w:val="20"/>
        </w:rPr>
        <w:t>m</w:t>
      </w:r>
      <w:r>
        <w:rPr>
          <w:rFonts w:cs="Arial"/>
          <w:i/>
          <w:iCs/>
          <w:szCs w:val="20"/>
        </w:rPr>
        <w:t>u</w:t>
      </w:r>
      <w:r w:rsidRPr="007142C9">
        <w:rPr>
          <w:rFonts w:cs="Arial"/>
          <w:i/>
          <w:iCs/>
          <w:szCs w:val="20"/>
        </w:rPr>
        <w:t>lativo</w:t>
      </w:r>
      <w:proofErr w:type="spellEnd"/>
      <w:r w:rsidRPr="007142C9">
        <w:rPr>
          <w:rFonts w:cs="Arial"/>
          <w:i/>
          <w:iCs/>
          <w:szCs w:val="20"/>
        </w:rPr>
        <w:t xml:space="preserve"> smo </w:t>
      </w:r>
      <w:proofErr w:type="spellStart"/>
      <w:r w:rsidRPr="007142C9">
        <w:rPr>
          <w:rFonts w:cs="Arial"/>
          <w:i/>
          <w:iCs/>
          <w:szCs w:val="20"/>
        </w:rPr>
        <w:t>nadvišali</w:t>
      </w:r>
      <w:proofErr w:type="spellEnd"/>
      <w:r w:rsidRPr="007142C9">
        <w:rPr>
          <w:rFonts w:cs="Arial"/>
          <w:i/>
          <w:iCs/>
          <w:szCs w:val="20"/>
        </w:rPr>
        <w:t xml:space="preserve"> in sanirali že tudi približno 20 km visokovodnih nasipov. Pri projektu smo upoštevali, če obstajajo prostorsk</w:t>
      </w:r>
      <w:r w:rsidR="009A7001">
        <w:rPr>
          <w:rFonts w:cs="Arial"/>
          <w:i/>
          <w:iCs/>
          <w:szCs w:val="20"/>
        </w:rPr>
        <w:t>e</w:t>
      </w:r>
      <w:r w:rsidRPr="007142C9">
        <w:rPr>
          <w:rFonts w:cs="Arial"/>
          <w:i/>
          <w:iCs/>
          <w:szCs w:val="20"/>
        </w:rPr>
        <w:t xml:space="preserve"> opredelitv</w:t>
      </w:r>
      <w:r w:rsidR="009A7001">
        <w:rPr>
          <w:rFonts w:cs="Arial"/>
          <w:i/>
          <w:iCs/>
          <w:szCs w:val="20"/>
        </w:rPr>
        <w:t>e</w:t>
      </w:r>
      <w:r w:rsidRPr="007142C9">
        <w:rPr>
          <w:rFonts w:cs="Arial"/>
          <w:i/>
          <w:iCs/>
          <w:szCs w:val="20"/>
        </w:rPr>
        <w:t xml:space="preserve"> projektov, če objekti že obstajajo v naravi. </w:t>
      </w:r>
    </w:p>
    <w:p w14:paraId="3D1E8AE9" w14:textId="28FE3FAC" w:rsidR="00473FEB" w:rsidRDefault="00473FEB" w:rsidP="009457EC">
      <w:pPr>
        <w:spacing w:line="276" w:lineRule="auto"/>
        <w:jc w:val="both"/>
        <w:rPr>
          <w:rFonts w:cs="Arial"/>
          <w:b/>
          <w:iCs/>
          <w:szCs w:val="20"/>
          <w:u w:val="single"/>
        </w:rPr>
      </w:pPr>
    </w:p>
    <w:p w14:paraId="3CDD84BF" w14:textId="77777777" w:rsidR="00172C9C" w:rsidRDefault="00172C9C" w:rsidP="009457EC">
      <w:pPr>
        <w:spacing w:line="276" w:lineRule="auto"/>
        <w:jc w:val="both"/>
        <w:rPr>
          <w:rFonts w:cs="Arial"/>
          <w:b/>
          <w:iCs/>
          <w:szCs w:val="20"/>
          <w:u w:val="single"/>
        </w:rPr>
      </w:pPr>
    </w:p>
    <w:p w14:paraId="084D32AD" w14:textId="0317A4EB" w:rsidR="009457EC" w:rsidRPr="00E80813" w:rsidRDefault="009457EC" w:rsidP="009457EC">
      <w:pPr>
        <w:spacing w:line="276" w:lineRule="auto"/>
        <w:jc w:val="both"/>
        <w:rPr>
          <w:rFonts w:cs="Arial"/>
          <w:b/>
          <w:iCs/>
          <w:szCs w:val="20"/>
          <w:u w:val="single"/>
        </w:rPr>
      </w:pPr>
      <w:r w:rsidRPr="00E80813">
        <w:rPr>
          <w:rFonts w:cs="Arial"/>
          <w:b/>
          <w:iCs/>
          <w:szCs w:val="20"/>
          <w:u w:val="single"/>
        </w:rPr>
        <w:t xml:space="preserve">Občina Slovenska Bistrica –  Zmanjševanje poplavne ogroženosti na območju Slovenske Bistrice  (Porečje Dravinje: </w:t>
      </w:r>
      <w:r w:rsidR="00AC4D31">
        <w:rPr>
          <w:rFonts w:cs="Arial"/>
          <w:b/>
          <w:iCs/>
          <w:szCs w:val="20"/>
          <w:u w:val="single"/>
        </w:rPr>
        <w:t xml:space="preserve">vpliv na </w:t>
      </w:r>
      <w:r w:rsidRPr="00E80813">
        <w:rPr>
          <w:rFonts w:cs="Arial"/>
          <w:b/>
          <w:iCs/>
          <w:szCs w:val="20"/>
          <w:u w:val="single"/>
        </w:rPr>
        <w:t>OPVP Poljčane in OPVP Slovenske Konjice)</w:t>
      </w:r>
      <w:r w:rsidR="00AC4D31">
        <w:rPr>
          <w:rFonts w:cs="Arial"/>
          <w:b/>
          <w:iCs/>
          <w:szCs w:val="20"/>
          <w:u w:val="single"/>
        </w:rPr>
        <w:t xml:space="preserve"> -</w:t>
      </w:r>
      <w:r w:rsidRPr="00E80813">
        <w:rPr>
          <w:rFonts w:cs="Arial"/>
          <w:b/>
          <w:iCs/>
          <w:szCs w:val="20"/>
          <w:u w:val="single"/>
        </w:rPr>
        <w:t xml:space="preserve"> SO Drav</w:t>
      </w:r>
      <w:r w:rsidR="004C4CCF">
        <w:rPr>
          <w:rFonts w:cs="Arial"/>
          <w:b/>
          <w:iCs/>
          <w:szCs w:val="20"/>
          <w:u w:val="single"/>
        </w:rPr>
        <w:t>a</w:t>
      </w:r>
    </w:p>
    <w:p w14:paraId="3852BCFC" w14:textId="77777777" w:rsidR="009457EC" w:rsidRPr="009A539A" w:rsidRDefault="009457EC" w:rsidP="009457EC">
      <w:pPr>
        <w:spacing w:line="276" w:lineRule="auto"/>
        <w:jc w:val="both"/>
        <w:rPr>
          <w:rFonts w:cs="Arial"/>
          <w:b/>
          <w:iCs/>
          <w:szCs w:val="20"/>
        </w:rPr>
      </w:pPr>
    </w:p>
    <w:p w14:paraId="5928D9E0" w14:textId="41742C63" w:rsidR="009457EC" w:rsidRDefault="009457EC" w:rsidP="009457EC">
      <w:pPr>
        <w:pStyle w:val="Brezrazmikov"/>
        <w:spacing w:line="276" w:lineRule="auto"/>
        <w:jc w:val="both"/>
        <w:rPr>
          <w:rFonts w:ascii="Arial" w:hAnsi="Arial" w:cs="Arial"/>
          <w:bCs/>
          <w:iCs/>
          <w:sz w:val="20"/>
          <w:szCs w:val="20"/>
        </w:rPr>
      </w:pPr>
      <w:r w:rsidRPr="009A539A">
        <w:rPr>
          <w:rFonts w:ascii="Arial" w:hAnsi="Arial" w:cs="Arial"/>
          <w:b/>
          <w:iCs/>
          <w:sz w:val="20"/>
          <w:szCs w:val="20"/>
        </w:rPr>
        <w:t>Ugotovitev</w:t>
      </w:r>
      <w:r w:rsidR="00666439">
        <w:rPr>
          <w:rFonts w:ascii="Arial" w:hAnsi="Arial" w:cs="Arial"/>
          <w:b/>
          <w:iCs/>
          <w:sz w:val="20"/>
          <w:szCs w:val="20"/>
        </w:rPr>
        <w:t xml:space="preserve"> 1</w:t>
      </w:r>
      <w:r w:rsidR="00091408">
        <w:rPr>
          <w:rFonts w:ascii="Arial" w:hAnsi="Arial" w:cs="Arial"/>
          <w:b/>
          <w:iCs/>
          <w:sz w:val="20"/>
          <w:szCs w:val="20"/>
        </w:rPr>
        <w:t>8</w:t>
      </w:r>
      <w:r w:rsidRPr="009A539A">
        <w:rPr>
          <w:rFonts w:ascii="Arial" w:hAnsi="Arial" w:cs="Arial"/>
          <w:b/>
          <w:iCs/>
          <w:sz w:val="20"/>
          <w:szCs w:val="20"/>
        </w:rPr>
        <w:t>:</w:t>
      </w:r>
      <w:r>
        <w:rPr>
          <w:rFonts w:ascii="Arial" w:hAnsi="Arial" w:cs="Arial"/>
          <w:b/>
          <w:iCs/>
          <w:sz w:val="20"/>
          <w:szCs w:val="20"/>
        </w:rPr>
        <w:t xml:space="preserve"> </w:t>
      </w:r>
      <w:r w:rsidR="000D6DBC">
        <w:rPr>
          <w:rFonts w:ascii="Arial" w:hAnsi="Arial" w:cs="Arial"/>
          <w:b/>
          <w:iCs/>
          <w:sz w:val="20"/>
          <w:szCs w:val="20"/>
        </w:rPr>
        <w:t xml:space="preserve"> </w:t>
      </w:r>
      <w:r>
        <w:rPr>
          <w:rFonts w:ascii="Arial" w:hAnsi="Arial" w:cs="Arial"/>
          <w:bCs/>
          <w:iCs/>
          <w:sz w:val="20"/>
          <w:szCs w:val="20"/>
        </w:rPr>
        <w:t xml:space="preserve">Projekt Zmanjševanje poplavne ogroženosti na območju Slovenske Bistrice vsebuje dva podprojekta, Zmanjševanje poplavne ogroženosti Zgornje in Spodnje Polskave ter Zmanjševanje poplavne ogroženosti naselja Slovenska Bistrica in PC Kolodvorska.  </w:t>
      </w:r>
      <w:r w:rsidR="000D6DBC">
        <w:rPr>
          <w:rFonts w:ascii="Arial" w:hAnsi="Arial" w:cs="Arial"/>
          <w:bCs/>
          <w:iCs/>
          <w:sz w:val="20"/>
          <w:szCs w:val="20"/>
        </w:rPr>
        <w:t xml:space="preserve">Projekt je </w:t>
      </w:r>
      <w:r w:rsidR="00CF41F0">
        <w:rPr>
          <w:rFonts w:ascii="Arial" w:hAnsi="Arial" w:cs="Arial"/>
          <w:bCs/>
          <w:iCs/>
          <w:sz w:val="20"/>
          <w:szCs w:val="20"/>
        </w:rPr>
        <w:t xml:space="preserve">bil </w:t>
      </w:r>
      <w:r w:rsidR="000D6DBC">
        <w:rPr>
          <w:rFonts w:ascii="Arial" w:hAnsi="Arial" w:cs="Arial"/>
          <w:bCs/>
          <w:iCs/>
          <w:sz w:val="20"/>
          <w:szCs w:val="20"/>
        </w:rPr>
        <w:t xml:space="preserve">v nabor protipoplavnih gradbenih ukrepov predlagan tudi  strani občine (odgovor 29. 1. 2021 na zaprosilo </w:t>
      </w:r>
      <w:proofErr w:type="spellStart"/>
      <w:r w:rsidR="000D6DBC">
        <w:rPr>
          <w:rFonts w:ascii="Arial" w:hAnsi="Arial" w:cs="Arial"/>
          <w:bCs/>
          <w:iCs/>
          <w:sz w:val="20"/>
          <w:szCs w:val="20"/>
        </w:rPr>
        <w:t>DzVI</w:t>
      </w:r>
      <w:proofErr w:type="spellEnd"/>
      <w:r w:rsidR="00B118D3">
        <w:rPr>
          <w:rFonts w:ascii="Arial" w:hAnsi="Arial" w:cs="Arial"/>
          <w:bCs/>
          <w:iCs/>
          <w:sz w:val="20"/>
          <w:szCs w:val="20"/>
        </w:rPr>
        <w:t>).</w:t>
      </w:r>
    </w:p>
    <w:p w14:paraId="0F3B4769" w14:textId="77777777" w:rsidR="009457EC" w:rsidRDefault="009457EC" w:rsidP="009457EC">
      <w:pPr>
        <w:pStyle w:val="Brezrazmikov"/>
        <w:spacing w:line="276" w:lineRule="auto"/>
        <w:jc w:val="both"/>
        <w:rPr>
          <w:rFonts w:ascii="Arial" w:hAnsi="Arial" w:cs="Arial"/>
          <w:bCs/>
          <w:iCs/>
          <w:sz w:val="20"/>
          <w:szCs w:val="20"/>
        </w:rPr>
      </w:pPr>
      <w:r>
        <w:rPr>
          <w:rFonts w:ascii="Arial" w:hAnsi="Arial" w:cs="Arial"/>
          <w:bCs/>
          <w:iCs/>
          <w:sz w:val="20"/>
          <w:szCs w:val="20"/>
        </w:rPr>
        <w:t xml:space="preserve"> </w:t>
      </w:r>
    </w:p>
    <w:p w14:paraId="702F433C" w14:textId="609C1FD1" w:rsidR="009457EC" w:rsidRDefault="009457EC" w:rsidP="009457EC">
      <w:pPr>
        <w:pStyle w:val="Brezrazmikov"/>
        <w:spacing w:line="276" w:lineRule="auto"/>
        <w:jc w:val="both"/>
        <w:rPr>
          <w:rFonts w:ascii="Arial" w:hAnsi="Arial" w:cs="Arial"/>
          <w:sz w:val="20"/>
          <w:szCs w:val="20"/>
        </w:rPr>
      </w:pPr>
      <w:r>
        <w:rPr>
          <w:rFonts w:ascii="Arial" w:hAnsi="Arial" w:cs="Arial"/>
          <w:sz w:val="20"/>
          <w:szCs w:val="20"/>
        </w:rPr>
        <w:t xml:space="preserve">Za omenjeni projekt velja  Odlok o spremembah in dopolnitvah dolgoročnega in srednjeročnega  plana – prostorski del Občine Slovenska Bistrica, dopolnjen 2000 (Uradni list RS, št. 59/2003), kjer je navedeno da je območje občine ogroženo zaradi </w:t>
      </w:r>
      <w:proofErr w:type="spellStart"/>
      <w:r w:rsidR="00291BE5">
        <w:rPr>
          <w:rFonts w:ascii="Arial" w:hAnsi="Arial" w:cs="Arial"/>
          <w:sz w:val="20"/>
          <w:szCs w:val="20"/>
        </w:rPr>
        <w:t>poplavnosti</w:t>
      </w:r>
      <w:proofErr w:type="spellEnd"/>
      <w:r w:rsidR="00291BE5">
        <w:rPr>
          <w:rFonts w:ascii="Arial" w:hAnsi="Arial" w:cs="Arial"/>
          <w:sz w:val="20"/>
          <w:szCs w:val="20"/>
        </w:rPr>
        <w:t xml:space="preserve">  </w:t>
      </w:r>
      <w:r>
        <w:rPr>
          <w:rFonts w:ascii="Arial" w:hAnsi="Arial" w:cs="Arial"/>
          <w:sz w:val="20"/>
          <w:szCs w:val="20"/>
        </w:rPr>
        <w:t>številnih hudourniških pritokov, predvsem na območju</w:t>
      </w:r>
      <w:r w:rsidR="00291BE5">
        <w:rPr>
          <w:rFonts w:ascii="Arial" w:hAnsi="Arial" w:cs="Arial"/>
          <w:sz w:val="20"/>
          <w:szCs w:val="20"/>
        </w:rPr>
        <w:t xml:space="preserve"> povodja</w:t>
      </w:r>
      <w:r>
        <w:rPr>
          <w:rFonts w:ascii="Arial" w:hAnsi="Arial" w:cs="Arial"/>
          <w:sz w:val="20"/>
          <w:szCs w:val="20"/>
        </w:rPr>
        <w:t xml:space="preserve"> reke Polskave in ob reki Dravinji.  Dopolnitve so se nanašale tudi na obvezna izhodišča na področjih vodnega gospodarstva občine Slovenska Bistrica za pripravo dolgoročnih in srednjeročnih planov občin</w:t>
      </w:r>
      <w:r w:rsidR="007D1AC4">
        <w:rPr>
          <w:rFonts w:ascii="Arial" w:hAnsi="Arial" w:cs="Arial"/>
          <w:sz w:val="20"/>
          <w:szCs w:val="20"/>
        </w:rPr>
        <w:t>e</w:t>
      </w:r>
      <w:r>
        <w:rPr>
          <w:rFonts w:ascii="Arial" w:hAnsi="Arial" w:cs="Arial"/>
          <w:sz w:val="20"/>
          <w:szCs w:val="20"/>
        </w:rPr>
        <w:t xml:space="preserve"> (zasnova regulacije odsekov vodotokov ter načela in usmeritve za urejanje in varovanje vodnega sistema).</w:t>
      </w:r>
    </w:p>
    <w:p w14:paraId="6033488F" w14:textId="77777777" w:rsidR="009457EC" w:rsidRDefault="009457EC" w:rsidP="009457EC">
      <w:pPr>
        <w:pStyle w:val="Brezrazmikov"/>
        <w:spacing w:line="276" w:lineRule="auto"/>
        <w:jc w:val="both"/>
        <w:rPr>
          <w:rFonts w:ascii="Arial" w:hAnsi="Arial" w:cs="Arial"/>
          <w:sz w:val="20"/>
          <w:szCs w:val="20"/>
        </w:rPr>
      </w:pPr>
      <w:r>
        <w:rPr>
          <w:rFonts w:ascii="Arial" w:hAnsi="Arial" w:cs="Arial"/>
          <w:sz w:val="20"/>
          <w:szCs w:val="20"/>
        </w:rPr>
        <w:t xml:space="preserve"> </w:t>
      </w:r>
    </w:p>
    <w:p w14:paraId="5A7EE39F" w14:textId="023B1634" w:rsidR="009457EC" w:rsidRPr="007E5CA5" w:rsidRDefault="009457EC" w:rsidP="009457EC">
      <w:pPr>
        <w:pStyle w:val="Brezrazmikov"/>
        <w:spacing w:line="276" w:lineRule="auto"/>
        <w:jc w:val="both"/>
        <w:rPr>
          <w:rFonts w:ascii="Arial" w:hAnsi="Arial" w:cs="Arial"/>
          <w:sz w:val="20"/>
          <w:szCs w:val="20"/>
        </w:rPr>
      </w:pPr>
      <w:r>
        <w:rPr>
          <w:rFonts w:ascii="Arial" w:hAnsi="Arial" w:cs="Arial"/>
          <w:bCs/>
          <w:iCs/>
          <w:sz w:val="20"/>
          <w:szCs w:val="20"/>
        </w:rPr>
        <w:t>Iz opisa projekta, ki je bil s strani SO posredovan na centralo DRSV, je razvidno, da sta bili</w:t>
      </w:r>
      <w:r w:rsidR="00291BE5">
        <w:rPr>
          <w:rFonts w:ascii="Arial" w:hAnsi="Arial" w:cs="Arial"/>
          <w:bCs/>
          <w:iCs/>
          <w:sz w:val="20"/>
          <w:szCs w:val="20"/>
        </w:rPr>
        <w:t xml:space="preserve"> do sedaj</w:t>
      </w:r>
      <w:r>
        <w:rPr>
          <w:rFonts w:ascii="Arial" w:hAnsi="Arial" w:cs="Arial"/>
          <w:bCs/>
          <w:iCs/>
          <w:sz w:val="20"/>
          <w:szCs w:val="20"/>
        </w:rPr>
        <w:t xml:space="preserve"> izdelani dokumentaciji: </w:t>
      </w:r>
      <w:r>
        <w:rPr>
          <w:rFonts w:ascii="Arial" w:hAnsi="Arial" w:cs="Arial"/>
          <w:sz w:val="20"/>
          <w:szCs w:val="20"/>
        </w:rPr>
        <w:t xml:space="preserve">Izdelava hidrološko – hidravlične presoje in karte poplavne nevarnosti za določitev poplavnih območij vodotoka Ložnica in Polskava na območju naselja Spodnja Ložnica in Zgornja Polskava – I. del (Polskava) – ver 1_1, št. proj. P191, INŠTITUT ZA VODARSTVO, d.o.o., Ljubljana, september 2013 (september 2020) ter Hidrološko - hidravlična analiza ter karte razredov poplavne nevarnosti reke Bistrice na območju občine Slovenska </w:t>
      </w:r>
      <w:r>
        <w:rPr>
          <w:rFonts w:ascii="Arial" w:hAnsi="Arial" w:cs="Arial"/>
          <w:sz w:val="20"/>
          <w:szCs w:val="20"/>
        </w:rPr>
        <w:lastRenderedPageBreak/>
        <w:t xml:space="preserve">Bistrica – ver 1_1, št. proj. P181, INŠTITUT ZA VODARSTVO, d.o.o., Ljubljana, april 2013 (september 2020). </w:t>
      </w:r>
    </w:p>
    <w:p w14:paraId="1F9A34C1" w14:textId="77777777" w:rsidR="002A547A" w:rsidRDefault="002A547A" w:rsidP="009457EC">
      <w:pPr>
        <w:pStyle w:val="Brezrazmikov"/>
        <w:spacing w:line="276" w:lineRule="auto"/>
        <w:jc w:val="both"/>
        <w:rPr>
          <w:rFonts w:ascii="Arial" w:hAnsi="Arial" w:cs="Arial"/>
          <w:sz w:val="20"/>
          <w:szCs w:val="20"/>
        </w:rPr>
      </w:pPr>
    </w:p>
    <w:p w14:paraId="1DEF0C89" w14:textId="5474CAF0" w:rsidR="009457EC" w:rsidRPr="009457EC" w:rsidRDefault="009457EC" w:rsidP="009457EC">
      <w:pPr>
        <w:pStyle w:val="Brezrazmikov"/>
        <w:spacing w:line="276" w:lineRule="auto"/>
        <w:jc w:val="both"/>
        <w:rPr>
          <w:rFonts w:ascii="Arial" w:hAnsi="Arial" w:cs="Arial"/>
          <w:bCs/>
          <w:sz w:val="20"/>
          <w:szCs w:val="20"/>
        </w:rPr>
      </w:pPr>
      <w:r w:rsidRPr="009457EC">
        <w:rPr>
          <w:rFonts w:ascii="Arial" w:hAnsi="Arial" w:cs="Arial"/>
          <w:sz w:val="20"/>
          <w:szCs w:val="20"/>
        </w:rPr>
        <w:t xml:space="preserve">Kot predlagani sklopi ukrepov so bili  za </w:t>
      </w:r>
      <w:r>
        <w:rPr>
          <w:rFonts w:ascii="Arial" w:hAnsi="Arial" w:cs="Arial"/>
          <w:sz w:val="20"/>
          <w:szCs w:val="20"/>
        </w:rPr>
        <w:t>pod</w:t>
      </w:r>
      <w:r w:rsidRPr="009457EC">
        <w:rPr>
          <w:rFonts w:ascii="Arial" w:hAnsi="Arial" w:cs="Arial"/>
          <w:sz w:val="20"/>
          <w:szCs w:val="20"/>
        </w:rPr>
        <w:t xml:space="preserve">projekt  </w:t>
      </w:r>
      <w:r w:rsidRPr="009457EC">
        <w:rPr>
          <w:rFonts w:ascii="Arial" w:hAnsi="Arial" w:cs="Arial"/>
          <w:bCs/>
          <w:sz w:val="20"/>
          <w:szCs w:val="20"/>
        </w:rPr>
        <w:t>Zmanjševanje poplavne ogroženosti Zgornje in Spodnje Polskave</w:t>
      </w:r>
      <w:r>
        <w:rPr>
          <w:rFonts w:ascii="Arial" w:hAnsi="Arial" w:cs="Arial"/>
          <w:bCs/>
          <w:sz w:val="20"/>
          <w:szCs w:val="20"/>
        </w:rPr>
        <w:t xml:space="preserve"> </w:t>
      </w:r>
      <w:r w:rsidRPr="009457EC">
        <w:rPr>
          <w:rFonts w:ascii="Arial" w:hAnsi="Arial" w:cs="Arial"/>
          <w:sz w:val="20"/>
          <w:szCs w:val="20"/>
        </w:rPr>
        <w:t xml:space="preserve">navedeni: nova izvedba neustreznih mostov nad in pod avtocesto, rekonstrukcija stopnje nad regionalno cesto v Zgornji Polskavi, visokovodni nasipi pod naseljem Zgornje Polskave in skozi območje Spodnje Polskave z zagotavljanjem </w:t>
      </w:r>
      <w:proofErr w:type="spellStart"/>
      <w:r w:rsidRPr="009457EC">
        <w:rPr>
          <w:rFonts w:ascii="Arial" w:hAnsi="Arial" w:cs="Arial"/>
          <w:sz w:val="20"/>
          <w:szCs w:val="20"/>
        </w:rPr>
        <w:t>retenzijskih</w:t>
      </w:r>
      <w:proofErr w:type="spellEnd"/>
      <w:r w:rsidRPr="009457EC">
        <w:rPr>
          <w:rFonts w:ascii="Arial" w:hAnsi="Arial" w:cs="Arial"/>
          <w:sz w:val="20"/>
          <w:szCs w:val="20"/>
        </w:rPr>
        <w:t xml:space="preserve"> površin in izvedbo zadostnega števila prepustov pod avtocesto za odtok poplavnih tokov.   </w:t>
      </w:r>
    </w:p>
    <w:p w14:paraId="2D3D7FE5" w14:textId="77777777" w:rsidR="009457EC" w:rsidRPr="009457EC" w:rsidRDefault="009457EC" w:rsidP="009457EC">
      <w:pPr>
        <w:pStyle w:val="Brezrazmikov"/>
        <w:spacing w:line="276" w:lineRule="auto"/>
        <w:jc w:val="both"/>
        <w:rPr>
          <w:rFonts w:ascii="Arial" w:hAnsi="Arial" w:cs="Arial"/>
          <w:sz w:val="20"/>
          <w:szCs w:val="20"/>
        </w:rPr>
      </w:pPr>
    </w:p>
    <w:p w14:paraId="2ABF5405" w14:textId="107EEF67" w:rsidR="009457EC" w:rsidRPr="009457EC" w:rsidRDefault="009457EC" w:rsidP="009457EC">
      <w:pPr>
        <w:pStyle w:val="Brezrazmikov"/>
        <w:spacing w:line="276" w:lineRule="auto"/>
        <w:jc w:val="both"/>
        <w:rPr>
          <w:rFonts w:ascii="Arial" w:hAnsi="Arial" w:cs="Arial"/>
          <w:i/>
          <w:iCs/>
          <w:sz w:val="20"/>
          <w:szCs w:val="20"/>
        </w:rPr>
      </w:pPr>
      <w:r>
        <w:rPr>
          <w:rFonts w:ascii="Arial" w:hAnsi="Arial" w:cs="Arial"/>
          <w:sz w:val="20"/>
          <w:szCs w:val="20"/>
        </w:rPr>
        <w:t xml:space="preserve">Pri podprojektu  </w:t>
      </w:r>
      <w:r>
        <w:rPr>
          <w:rFonts w:ascii="Arial" w:hAnsi="Arial" w:cs="Arial"/>
          <w:bCs/>
          <w:iCs/>
          <w:sz w:val="20"/>
          <w:szCs w:val="20"/>
        </w:rPr>
        <w:t>Zmanjševanje poplavne ogroženosti naselja Slovenska Bistrica in PC Kolodvorska</w:t>
      </w:r>
      <w:r w:rsidRPr="009457EC">
        <w:rPr>
          <w:rFonts w:ascii="Arial" w:hAnsi="Arial" w:cs="Arial"/>
          <w:i/>
          <w:iCs/>
          <w:sz w:val="20"/>
          <w:szCs w:val="20"/>
        </w:rPr>
        <w:t xml:space="preserve"> </w:t>
      </w:r>
      <w:r w:rsidRPr="009457EC">
        <w:rPr>
          <w:rFonts w:ascii="Arial" w:hAnsi="Arial" w:cs="Arial"/>
          <w:sz w:val="20"/>
          <w:szCs w:val="20"/>
        </w:rPr>
        <w:t>pa so predvidene ureditve: Izvajanje del na obstoječi regulirani strugi v smislu rekonstrukcije in obnove pretočnega profila, ki bo prevajal pretoke s povratno dobo 100 let. Pod stopnjo v parku se predvidi visokovodni nasip desne brežine in dvig cestnega telesa nad koto 100-letnih voda. Na odseku nad regionalno cesto je potrebno rekonstruirati pretočni profil in izvesti nove ustrezne obrežne zidove. V širši okolici gasilskega doma je potrebno povečati pretočni profil z izvedbo visokovodnih nasipov obojestransko</w:t>
      </w:r>
      <w:r w:rsidRPr="00B078B3">
        <w:rPr>
          <w:rFonts w:ascii="Arial" w:hAnsi="Arial" w:cs="Arial"/>
          <w:i/>
          <w:iCs/>
          <w:sz w:val="20"/>
          <w:szCs w:val="20"/>
        </w:rPr>
        <w:t xml:space="preserve">. </w:t>
      </w:r>
    </w:p>
    <w:p w14:paraId="09071D82" w14:textId="77777777" w:rsidR="009457EC" w:rsidRDefault="009457EC" w:rsidP="009457EC">
      <w:pPr>
        <w:pStyle w:val="Brezrazmikov"/>
        <w:jc w:val="both"/>
        <w:rPr>
          <w:rFonts w:ascii="Arial" w:hAnsi="Arial" w:cs="Arial"/>
          <w:i/>
          <w:iCs/>
          <w:sz w:val="20"/>
          <w:szCs w:val="20"/>
        </w:rPr>
      </w:pPr>
    </w:p>
    <w:p w14:paraId="6FC8B70F" w14:textId="68967924" w:rsidR="009457EC" w:rsidRPr="00884E72" w:rsidRDefault="009457EC" w:rsidP="009457EC">
      <w:pPr>
        <w:pStyle w:val="Brezrazmikov"/>
        <w:spacing w:line="276" w:lineRule="auto"/>
        <w:jc w:val="both"/>
        <w:rPr>
          <w:rFonts w:ascii="Arial" w:hAnsi="Arial" w:cs="Arial"/>
          <w:i/>
          <w:iCs/>
          <w:sz w:val="20"/>
          <w:szCs w:val="20"/>
        </w:rPr>
      </w:pPr>
      <w:r w:rsidRPr="00C6509D">
        <w:rPr>
          <w:rFonts w:ascii="Arial" w:hAnsi="Arial" w:cs="Arial"/>
          <w:sz w:val="20"/>
          <w:szCs w:val="20"/>
        </w:rPr>
        <w:t>Glede izvedljivosti je vodja  SO 18. 5. 2023 pojasnila</w:t>
      </w:r>
      <w:r>
        <w:rPr>
          <w:rFonts w:ascii="Arial" w:hAnsi="Arial" w:cs="Arial"/>
          <w:i/>
          <w:iCs/>
          <w:sz w:val="20"/>
          <w:szCs w:val="20"/>
        </w:rPr>
        <w:t xml:space="preserve">, </w:t>
      </w:r>
      <w:r w:rsidRPr="00884E72">
        <w:rPr>
          <w:rFonts w:ascii="Arial" w:hAnsi="Arial" w:cs="Arial"/>
          <w:i/>
          <w:iCs/>
          <w:sz w:val="20"/>
          <w:szCs w:val="20"/>
        </w:rPr>
        <w:t>je bila SO seznanjen</w:t>
      </w:r>
      <w:r>
        <w:rPr>
          <w:rFonts w:ascii="Arial" w:hAnsi="Arial" w:cs="Arial"/>
          <w:i/>
          <w:iCs/>
          <w:sz w:val="20"/>
          <w:szCs w:val="20"/>
        </w:rPr>
        <w:t>a</w:t>
      </w:r>
      <w:r w:rsidRPr="00884E72">
        <w:rPr>
          <w:rFonts w:ascii="Arial" w:hAnsi="Arial" w:cs="Arial"/>
          <w:i/>
          <w:iCs/>
          <w:sz w:val="20"/>
          <w:szCs w:val="20"/>
        </w:rPr>
        <w:t>, da je občina naročila in tudi že izdelala idejno zasnovo protipoplavnih ukrepov</w:t>
      </w:r>
      <w:r>
        <w:rPr>
          <w:rFonts w:ascii="Arial" w:hAnsi="Arial" w:cs="Arial"/>
          <w:i/>
          <w:iCs/>
          <w:sz w:val="20"/>
          <w:szCs w:val="20"/>
        </w:rPr>
        <w:t xml:space="preserve"> </w:t>
      </w:r>
      <w:r w:rsidRPr="00BB0798">
        <w:rPr>
          <w:rFonts w:ascii="Arial" w:hAnsi="Arial" w:cs="Arial"/>
          <w:i/>
          <w:iCs/>
          <w:sz w:val="20"/>
          <w:szCs w:val="20"/>
        </w:rPr>
        <w:t>IZP, katere naročnik je bila Občina Slovenska Bistrica: Polskava: Ukrepi za izboljšanje poplavne varnosti in stabilnosti na območju občine Slovenska Bistrica, št. proj.20/22.NV, marec 2022</w:t>
      </w:r>
      <w:r>
        <w:rPr>
          <w:rFonts w:ascii="Arial" w:hAnsi="Arial" w:cs="Arial"/>
          <w:i/>
          <w:iCs/>
          <w:sz w:val="20"/>
          <w:szCs w:val="20"/>
        </w:rPr>
        <w:t xml:space="preserve">, </w:t>
      </w:r>
      <w:r w:rsidRPr="00884E72">
        <w:rPr>
          <w:rFonts w:ascii="Arial" w:hAnsi="Arial" w:cs="Arial"/>
          <w:i/>
          <w:iCs/>
          <w:sz w:val="20"/>
          <w:szCs w:val="20"/>
        </w:rPr>
        <w:t>predtem pa je DRSV tudi potrdil poplavne karte.</w:t>
      </w:r>
    </w:p>
    <w:p w14:paraId="5BDB6EC6" w14:textId="77777777" w:rsidR="009457EC" w:rsidRDefault="009457EC" w:rsidP="009457EC">
      <w:pPr>
        <w:pStyle w:val="Brezrazmikov"/>
        <w:spacing w:line="276" w:lineRule="auto"/>
        <w:jc w:val="both"/>
        <w:rPr>
          <w:rFonts w:ascii="Arial" w:hAnsi="Arial" w:cs="Arial"/>
          <w:b/>
          <w:bCs/>
          <w:sz w:val="20"/>
          <w:szCs w:val="20"/>
        </w:rPr>
      </w:pPr>
    </w:p>
    <w:p w14:paraId="359DD6D7" w14:textId="7A777D6D" w:rsidR="009457EC" w:rsidRPr="00884E72" w:rsidRDefault="009457EC" w:rsidP="009457EC">
      <w:pPr>
        <w:pStyle w:val="Brezrazmikov"/>
        <w:spacing w:line="276" w:lineRule="auto"/>
        <w:jc w:val="both"/>
        <w:rPr>
          <w:rFonts w:ascii="Arial" w:hAnsi="Arial" w:cs="Arial"/>
          <w:i/>
          <w:iCs/>
          <w:sz w:val="20"/>
          <w:szCs w:val="20"/>
        </w:rPr>
      </w:pPr>
      <w:r>
        <w:rPr>
          <w:rFonts w:ascii="Arial" w:hAnsi="Arial" w:cs="Arial"/>
          <w:i/>
          <w:iCs/>
          <w:sz w:val="20"/>
          <w:szCs w:val="20"/>
        </w:rPr>
        <w:t xml:space="preserve"> »</w:t>
      </w:r>
      <w:r w:rsidRPr="00884E72">
        <w:rPr>
          <w:rFonts w:ascii="Arial" w:hAnsi="Arial" w:cs="Arial"/>
          <w:i/>
          <w:iCs/>
          <w:sz w:val="20"/>
          <w:szCs w:val="20"/>
        </w:rPr>
        <w:t xml:space="preserve">Izboljšanje poplavne varnosti na območju OPVP Poljčane in Slovenske Konjice, brez da bi negativno vplivali na poplavno varnost </w:t>
      </w:r>
      <w:proofErr w:type="spellStart"/>
      <w:r w:rsidRPr="00884E72">
        <w:rPr>
          <w:rFonts w:ascii="Arial" w:hAnsi="Arial" w:cs="Arial"/>
          <w:i/>
          <w:iCs/>
          <w:sz w:val="20"/>
          <w:szCs w:val="20"/>
        </w:rPr>
        <w:t>dolvodnih</w:t>
      </w:r>
      <w:proofErr w:type="spellEnd"/>
      <w:r w:rsidRPr="00884E72">
        <w:rPr>
          <w:rFonts w:ascii="Arial" w:hAnsi="Arial" w:cs="Arial"/>
          <w:i/>
          <w:iCs/>
          <w:sz w:val="20"/>
          <w:szCs w:val="20"/>
        </w:rPr>
        <w:t xml:space="preserve"> naselij ob Dravinji,  je mogoče le ob izvedbi ustreznih ureditev na Polskavi na območju občin Slovenska Bistrica, Kidričevo in Videm. Je pa bila Slovenska Bistrica v času, ko so se določali OPVP</w:t>
      </w:r>
      <w:r w:rsidR="00CF41F0">
        <w:rPr>
          <w:rFonts w:ascii="Arial" w:hAnsi="Arial" w:cs="Arial"/>
          <w:i/>
          <w:iCs/>
          <w:sz w:val="20"/>
          <w:szCs w:val="20"/>
        </w:rPr>
        <w:t>-</w:t>
      </w:r>
      <w:r w:rsidRPr="00884E72">
        <w:rPr>
          <w:rFonts w:ascii="Arial" w:hAnsi="Arial" w:cs="Arial"/>
          <w:i/>
          <w:iCs/>
          <w:sz w:val="20"/>
          <w:szCs w:val="20"/>
        </w:rPr>
        <w:t xml:space="preserve">ji poplavno ogrožena, vendar nismo razpolagali niti z opozorilnimi niti s potrjenimi poplavnimi kartami. Občina Slovenska Bistrica ima večje število prebivalcev, je poplavno ogrožena, ima kar nekaj industrije in kulturnih spomenikov. Izpolnjuje vse kriterije, ki so potrebni, da se ji lahko podeli status OPVP.  V ta nabor smo jo uvrstili zato, ker je po kriterijih morda celo bolj upravičena do statusa OPVP kot pa marsikatera druga občina, ki ta status že ima. Status OPVP si bo pridobila v </w:t>
      </w:r>
      <w:proofErr w:type="spellStart"/>
      <w:r w:rsidRPr="00884E72">
        <w:rPr>
          <w:rFonts w:ascii="Arial" w:hAnsi="Arial" w:cs="Arial"/>
          <w:i/>
          <w:iCs/>
          <w:sz w:val="20"/>
          <w:szCs w:val="20"/>
        </w:rPr>
        <w:t>novelaciji</w:t>
      </w:r>
      <w:proofErr w:type="spellEnd"/>
      <w:r w:rsidRPr="00884E72">
        <w:rPr>
          <w:rFonts w:ascii="Arial" w:hAnsi="Arial" w:cs="Arial"/>
          <w:i/>
          <w:iCs/>
          <w:sz w:val="20"/>
          <w:szCs w:val="20"/>
        </w:rPr>
        <w:t xml:space="preserve"> OPVP</w:t>
      </w:r>
      <w:r w:rsidR="00CF41F0">
        <w:rPr>
          <w:rFonts w:ascii="Arial" w:hAnsi="Arial" w:cs="Arial"/>
          <w:i/>
          <w:iCs/>
          <w:sz w:val="20"/>
          <w:szCs w:val="20"/>
        </w:rPr>
        <w:t>-</w:t>
      </w:r>
      <w:r>
        <w:rPr>
          <w:rFonts w:ascii="Arial" w:hAnsi="Arial" w:cs="Arial"/>
          <w:i/>
          <w:iCs/>
          <w:sz w:val="20"/>
          <w:szCs w:val="20"/>
        </w:rPr>
        <w:t xml:space="preserve"> </w:t>
      </w:r>
      <w:r w:rsidRPr="00884E72">
        <w:rPr>
          <w:rFonts w:ascii="Arial" w:hAnsi="Arial" w:cs="Arial"/>
          <w:i/>
          <w:iCs/>
          <w:sz w:val="20"/>
          <w:szCs w:val="20"/>
        </w:rPr>
        <w:t>je</w:t>
      </w:r>
      <w:r w:rsidR="00CF41F0">
        <w:rPr>
          <w:rFonts w:ascii="Arial" w:hAnsi="Arial" w:cs="Arial"/>
          <w:i/>
          <w:iCs/>
          <w:sz w:val="20"/>
          <w:szCs w:val="20"/>
        </w:rPr>
        <w:t>v</w:t>
      </w:r>
      <w:r>
        <w:rPr>
          <w:rFonts w:ascii="Arial" w:hAnsi="Arial" w:cs="Arial"/>
          <w:i/>
          <w:iCs/>
          <w:sz w:val="20"/>
          <w:szCs w:val="20"/>
        </w:rPr>
        <w:t xml:space="preserve"> </w:t>
      </w:r>
      <w:r w:rsidRPr="00884E72">
        <w:rPr>
          <w:rFonts w:ascii="Arial" w:hAnsi="Arial" w:cs="Arial"/>
          <w:i/>
          <w:iCs/>
          <w:sz w:val="20"/>
          <w:szCs w:val="20"/>
        </w:rPr>
        <w:t xml:space="preserve"> v letošnjem letu. Ker Slovenska Bistrica sedaj zadošča kriterijem OPVP, smo jo kot takšno tudi obravnavali. Verjetno je smis</w:t>
      </w:r>
      <w:r>
        <w:rPr>
          <w:rFonts w:ascii="Arial" w:hAnsi="Arial" w:cs="Arial"/>
          <w:i/>
          <w:iCs/>
          <w:sz w:val="20"/>
          <w:szCs w:val="20"/>
        </w:rPr>
        <w:t>e</w:t>
      </w:r>
      <w:r w:rsidRPr="00884E72">
        <w:rPr>
          <w:rFonts w:ascii="Arial" w:hAnsi="Arial" w:cs="Arial"/>
          <w:i/>
          <w:iCs/>
          <w:sz w:val="20"/>
          <w:szCs w:val="20"/>
        </w:rPr>
        <w:t>lno dodati, da bi bila že takrat umeščena v OPVP ampak še ni bilo kart, ki bi to dokazovale</w:t>
      </w:r>
      <w:r>
        <w:rPr>
          <w:rFonts w:ascii="Arial" w:hAnsi="Arial" w:cs="Arial"/>
          <w:i/>
          <w:iCs/>
          <w:sz w:val="20"/>
          <w:szCs w:val="20"/>
        </w:rPr>
        <w:t>«</w:t>
      </w:r>
    </w:p>
    <w:p w14:paraId="6C1217CF" w14:textId="193A765F" w:rsidR="008C5162" w:rsidRDefault="008C5162" w:rsidP="00702D49">
      <w:pPr>
        <w:spacing w:line="259" w:lineRule="auto"/>
        <w:jc w:val="both"/>
        <w:rPr>
          <w:rFonts w:cs="Arial"/>
          <w:szCs w:val="20"/>
        </w:rPr>
      </w:pPr>
    </w:p>
    <w:p w14:paraId="72DBCBF6" w14:textId="77777777" w:rsidR="00172C9C" w:rsidRDefault="00172C9C" w:rsidP="00702D49">
      <w:pPr>
        <w:spacing w:line="259" w:lineRule="auto"/>
        <w:jc w:val="both"/>
        <w:rPr>
          <w:rFonts w:cs="Arial"/>
          <w:szCs w:val="20"/>
        </w:rPr>
      </w:pPr>
    </w:p>
    <w:p w14:paraId="4B34863B" w14:textId="071465AD" w:rsidR="00AC4D31" w:rsidRPr="00D058D1" w:rsidRDefault="00AC4D31" w:rsidP="00AC4D31">
      <w:pPr>
        <w:spacing w:line="276" w:lineRule="auto"/>
        <w:jc w:val="both"/>
        <w:rPr>
          <w:rFonts w:cs="Arial"/>
          <w:b/>
          <w:iCs/>
          <w:szCs w:val="20"/>
          <w:u w:val="single"/>
        </w:rPr>
      </w:pPr>
      <w:r w:rsidRPr="00D058D1">
        <w:rPr>
          <w:rFonts w:cs="Arial"/>
          <w:b/>
          <w:iCs/>
          <w:szCs w:val="20"/>
          <w:u w:val="single"/>
        </w:rPr>
        <w:t xml:space="preserve">Občina Ajdovščina - Protipoplavni ukrepi na reki Vipavi na območju obrtne cone Batuje (Porečje Vipave: </w:t>
      </w:r>
      <w:r>
        <w:rPr>
          <w:rFonts w:cs="Arial"/>
          <w:b/>
          <w:iCs/>
          <w:szCs w:val="20"/>
          <w:u w:val="single"/>
        </w:rPr>
        <w:t xml:space="preserve">vpliv na </w:t>
      </w:r>
      <w:r w:rsidRPr="00D058D1">
        <w:rPr>
          <w:rFonts w:cs="Arial"/>
          <w:b/>
          <w:iCs/>
          <w:szCs w:val="20"/>
          <w:u w:val="single"/>
        </w:rPr>
        <w:t>OPVP Renče, OPVP Miren)  SO Soča</w:t>
      </w:r>
      <w:r w:rsidR="004C4327">
        <w:rPr>
          <w:rFonts w:cs="Arial"/>
          <w:b/>
          <w:iCs/>
          <w:szCs w:val="20"/>
          <w:u w:val="single"/>
        </w:rPr>
        <w:t xml:space="preserve">  </w:t>
      </w:r>
    </w:p>
    <w:p w14:paraId="390E747A" w14:textId="77777777" w:rsidR="00AC4D31" w:rsidRPr="00D058D1" w:rsidRDefault="00AC4D31" w:rsidP="00AC4D31">
      <w:pPr>
        <w:spacing w:line="276" w:lineRule="auto"/>
        <w:jc w:val="both"/>
        <w:rPr>
          <w:rFonts w:cs="Arial"/>
          <w:b/>
          <w:iCs/>
          <w:szCs w:val="20"/>
          <w:u w:val="single"/>
        </w:rPr>
      </w:pPr>
    </w:p>
    <w:p w14:paraId="7A974D80" w14:textId="71973258" w:rsidR="00AC4D31" w:rsidRDefault="00AC4D31" w:rsidP="00AC4D31">
      <w:pPr>
        <w:spacing w:line="276" w:lineRule="auto"/>
        <w:jc w:val="both"/>
        <w:rPr>
          <w:rFonts w:cs="Arial"/>
          <w:szCs w:val="20"/>
        </w:rPr>
      </w:pPr>
      <w:r w:rsidRPr="00AC4D31">
        <w:rPr>
          <w:rFonts w:cs="Arial"/>
          <w:b/>
          <w:bCs/>
          <w:szCs w:val="20"/>
        </w:rPr>
        <w:t>Ugotovitev</w:t>
      </w:r>
      <w:r w:rsidR="00666439">
        <w:rPr>
          <w:rFonts w:cs="Arial"/>
          <w:b/>
          <w:bCs/>
          <w:szCs w:val="20"/>
        </w:rPr>
        <w:t xml:space="preserve"> </w:t>
      </w:r>
      <w:r w:rsidR="00091408">
        <w:rPr>
          <w:rFonts w:cs="Arial"/>
          <w:b/>
          <w:bCs/>
          <w:szCs w:val="20"/>
        </w:rPr>
        <w:t>19</w:t>
      </w:r>
      <w:r w:rsidRPr="00AC4D31">
        <w:rPr>
          <w:rFonts w:cs="Arial"/>
          <w:b/>
          <w:bCs/>
          <w:szCs w:val="20"/>
        </w:rPr>
        <w:t>:</w:t>
      </w:r>
      <w:r>
        <w:rPr>
          <w:rFonts w:cs="Arial"/>
          <w:szCs w:val="20"/>
        </w:rPr>
        <w:t xml:space="preserve">  Iz Opisa objektov SO (20. 8. 2021)  je razvidno da je območje obrtne cone v Batujah poplavno ogroženo z visokimi vodami Vipave. Na območju se nahajajo številna podjetja in obrtniki, ki ob vsakem poplavnem dogodku utrpijo veliko materialno škodo. Za rešitev poplavne varnosti celotnega območja obrtne cone je predvidena izgradnja visokovodnih nasipov v kombinaciji s protipoplavnimi zidovi, s katerim se bo preprečilo razlivanje vode na območju obrtne cone.  Izdelana je bila  </w:t>
      </w:r>
      <w:r w:rsidRPr="00AC4D31">
        <w:rPr>
          <w:rFonts w:cs="Arial"/>
          <w:szCs w:val="20"/>
        </w:rPr>
        <w:t>projektna dokumentacija</w:t>
      </w:r>
      <w:r>
        <w:rPr>
          <w:rFonts w:cs="Arial"/>
          <w:szCs w:val="20"/>
        </w:rPr>
        <w:t xml:space="preserve"> za projekt »Jez na reki Vipavi v Batujah, program, št. dok: P.GO60/19, Hidrotehnik d .d. , oktober 2019. </w:t>
      </w:r>
    </w:p>
    <w:p w14:paraId="7C145466" w14:textId="77777777" w:rsidR="00AC4D31" w:rsidRDefault="00AC4D31" w:rsidP="00AC4D31">
      <w:pPr>
        <w:spacing w:line="276" w:lineRule="auto"/>
        <w:jc w:val="both"/>
        <w:rPr>
          <w:rFonts w:cs="Arial"/>
          <w:szCs w:val="20"/>
        </w:rPr>
      </w:pPr>
      <w:r>
        <w:rPr>
          <w:rFonts w:cs="Arial"/>
          <w:szCs w:val="20"/>
        </w:rPr>
        <w:t xml:space="preserve"> </w:t>
      </w:r>
    </w:p>
    <w:p w14:paraId="3EA6262C" w14:textId="78B6136E" w:rsidR="00AC4D31" w:rsidRDefault="00AC4D31" w:rsidP="00AC4D31">
      <w:pPr>
        <w:spacing w:line="276" w:lineRule="auto"/>
        <w:jc w:val="both"/>
        <w:rPr>
          <w:rFonts w:cs="Arial"/>
          <w:szCs w:val="20"/>
        </w:rPr>
      </w:pPr>
      <w:r>
        <w:rPr>
          <w:rFonts w:cs="Arial"/>
          <w:szCs w:val="20"/>
        </w:rPr>
        <w:t xml:space="preserve">Projekt Batuje je naveden v Občinskem prostorskem načrtu občine Ajdovščina (Uradni list RS,  5/2022), pri čemer je navedeno da je potrebno za zmanjševanje poplavne ogroženosti izdelati hidrološko – hidravlično študijo, iz katere bodo razvidni omilitveni ukrepi. </w:t>
      </w:r>
    </w:p>
    <w:p w14:paraId="198517E5" w14:textId="77777777" w:rsidR="00AC4D31" w:rsidRPr="00AC4D31" w:rsidRDefault="00AC4D31" w:rsidP="00AC4D31">
      <w:pPr>
        <w:spacing w:line="276" w:lineRule="auto"/>
        <w:jc w:val="both"/>
        <w:rPr>
          <w:rFonts w:cs="Arial"/>
          <w:i/>
          <w:iCs/>
          <w:szCs w:val="20"/>
        </w:rPr>
      </w:pPr>
    </w:p>
    <w:p w14:paraId="251FB6F7" w14:textId="77777777" w:rsidR="00291BE5" w:rsidRPr="00E86F31" w:rsidRDefault="00AC4D31" w:rsidP="00291BE5">
      <w:pPr>
        <w:spacing w:line="276" w:lineRule="auto"/>
        <w:jc w:val="both"/>
        <w:rPr>
          <w:rFonts w:cs="Arial"/>
          <w:i/>
          <w:iCs/>
          <w:szCs w:val="20"/>
        </w:rPr>
      </w:pPr>
      <w:r w:rsidRPr="00AC4D31">
        <w:rPr>
          <w:rFonts w:cs="Arial"/>
          <w:szCs w:val="20"/>
        </w:rPr>
        <w:lastRenderedPageBreak/>
        <w:t>Po  pojasnilu SO Soča, dne 15. 5. 2023</w:t>
      </w:r>
      <w:r w:rsidR="00E86F31">
        <w:rPr>
          <w:rFonts w:cs="Arial"/>
          <w:szCs w:val="20"/>
        </w:rPr>
        <w:t xml:space="preserve">, </w:t>
      </w:r>
      <w:r w:rsidR="00394CEC">
        <w:rPr>
          <w:rFonts w:cs="Arial"/>
          <w:szCs w:val="20"/>
        </w:rPr>
        <w:t>17. 5. 2023</w:t>
      </w:r>
      <w:r w:rsidR="00E86F31">
        <w:rPr>
          <w:rFonts w:cs="Arial"/>
          <w:szCs w:val="20"/>
        </w:rPr>
        <w:t xml:space="preserve"> in 12. 6. 2023</w:t>
      </w:r>
      <w:r w:rsidRPr="004131C1">
        <w:rPr>
          <w:rFonts w:cs="Arial"/>
          <w:i/>
          <w:iCs/>
          <w:szCs w:val="20"/>
        </w:rPr>
        <w:t xml:space="preserve">  »Obravnavano območje obrtne cone Batuje sicer ni OPVP, ima pa izrazito velik škodni potencial (industrijska cona)  v primeru pojava poplav, kar je ključna lastnost vseh območij OPVP.</w:t>
      </w:r>
      <w:r w:rsidRPr="004131C1">
        <w:rPr>
          <w:i/>
          <w:iCs/>
        </w:rPr>
        <w:t xml:space="preserve"> </w:t>
      </w:r>
      <w:r w:rsidRPr="004131C1">
        <w:rPr>
          <w:rFonts w:cs="Arial"/>
          <w:i/>
          <w:iCs/>
          <w:szCs w:val="20"/>
        </w:rPr>
        <w:t>Na območju obrtne cone Batuje je v strugi Vipave jez, celovita obnova jezu je bila izvedena leta 2022 (izvedena sanacija konstrukcije jezu in podslapja, zgrajen prehod za vodne organizme,...). Smiselno nadaljevanje je izvedba predvidenih protipoplavnih ukrepov obrtne cone Batuje, s katerimi celovito uredimo poplavno problematiko na obravnavanem območju.</w:t>
      </w:r>
      <w:r w:rsidRPr="004131C1">
        <w:rPr>
          <w:i/>
          <w:iCs/>
        </w:rPr>
        <w:t xml:space="preserve"> </w:t>
      </w:r>
      <w:r w:rsidR="00291BE5" w:rsidRPr="00E86F31">
        <w:rPr>
          <w:rFonts w:cs="Arial"/>
          <w:i/>
          <w:iCs/>
          <w:szCs w:val="20"/>
        </w:rPr>
        <w:t xml:space="preserve">Ukrep Batuje ima tudi pozitiven vpliv na </w:t>
      </w:r>
      <w:proofErr w:type="spellStart"/>
      <w:r w:rsidR="00291BE5" w:rsidRPr="00E86F31">
        <w:rPr>
          <w:rFonts w:cs="Arial"/>
          <w:i/>
          <w:iCs/>
          <w:szCs w:val="20"/>
        </w:rPr>
        <w:t>dolvodni</w:t>
      </w:r>
      <w:proofErr w:type="spellEnd"/>
      <w:r w:rsidR="00291BE5" w:rsidRPr="00E86F31">
        <w:rPr>
          <w:rFonts w:cs="Arial"/>
          <w:i/>
          <w:iCs/>
          <w:szCs w:val="20"/>
        </w:rPr>
        <w:t xml:space="preserve"> OPVP Renče.</w:t>
      </w:r>
      <w:r w:rsidR="00291BE5">
        <w:rPr>
          <w:rFonts w:cs="Arial"/>
          <w:i/>
          <w:iCs/>
          <w:szCs w:val="20"/>
        </w:rPr>
        <w:t>«</w:t>
      </w:r>
    </w:p>
    <w:p w14:paraId="4CBADF65" w14:textId="77777777" w:rsidR="00291BE5" w:rsidRDefault="00291BE5" w:rsidP="00291BE5">
      <w:pPr>
        <w:spacing w:line="276" w:lineRule="auto"/>
        <w:jc w:val="both"/>
        <w:rPr>
          <w:rFonts w:cs="Arial"/>
          <w:szCs w:val="20"/>
        </w:rPr>
      </w:pPr>
    </w:p>
    <w:p w14:paraId="165BB37C" w14:textId="2AA99F8B" w:rsidR="00720A18" w:rsidRDefault="00394CEC" w:rsidP="00AC4D31">
      <w:pPr>
        <w:spacing w:line="276" w:lineRule="auto"/>
        <w:jc w:val="both"/>
        <w:rPr>
          <w:rFonts w:cs="Arial"/>
          <w:szCs w:val="20"/>
        </w:rPr>
      </w:pPr>
      <w:r w:rsidRPr="005F26E4">
        <w:rPr>
          <w:rFonts w:cs="Arial"/>
          <w:i/>
          <w:iCs/>
          <w:szCs w:val="20"/>
        </w:rPr>
        <w:t xml:space="preserve">V sklopu projekta izvedbe sanacije jezu na območju obrtne cone Batuje, ki je bila izvedena leta 2022, je bilo pridobljeno tudi dovoljenje za poseg v naravo </w:t>
      </w:r>
      <w:r w:rsidR="00CF41F0">
        <w:rPr>
          <w:rFonts w:cs="Arial"/>
          <w:i/>
          <w:iCs/>
          <w:szCs w:val="20"/>
        </w:rPr>
        <w:t>(</w:t>
      </w:r>
      <w:r w:rsidRPr="005F26E4">
        <w:rPr>
          <w:rFonts w:cs="Arial"/>
          <w:i/>
          <w:iCs/>
          <w:szCs w:val="20"/>
        </w:rPr>
        <w:t>Zavod RS za varstvo narav</w:t>
      </w:r>
      <w:r w:rsidR="00B17049">
        <w:rPr>
          <w:rFonts w:cs="Arial"/>
          <w:i/>
          <w:iCs/>
          <w:szCs w:val="20"/>
        </w:rPr>
        <w:t xml:space="preserve">e </w:t>
      </w:r>
      <w:r w:rsidR="00B17049" w:rsidRPr="00B17049">
        <w:rPr>
          <w:rFonts w:cs="Arial"/>
          <w:szCs w:val="20"/>
        </w:rPr>
        <w:t>)</w:t>
      </w:r>
      <w:r w:rsidRPr="005F26E4">
        <w:rPr>
          <w:rFonts w:cs="Arial"/>
          <w:i/>
          <w:iCs/>
          <w:szCs w:val="20"/>
        </w:rPr>
        <w:t xml:space="preserve"> in pozitivno mnenje Zavoda za ribištvo Slovenije</w:t>
      </w:r>
      <w:r w:rsidR="00CF41F0">
        <w:rPr>
          <w:rFonts w:cs="Arial"/>
          <w:i/>
          <w:iCs/>
          <w:szCs w:val="20"/>
        </w:rPr>
        <w:t>.</w:t>
      </w:r>
      <w:r w:rsidR="00E42183">
        <w:rPr>
          <w:rFonts w:cs="Arial"/>
          <w:i/>
          <w:iCs/>
          <w:szCs w:val="20"/>
        </w:rPr>
        <w:t xml:space="preserve"> </w:t>
      </w:r>
      <w:r w:rsidR="00E42183">
        <w:rPr>
          <w:rFonts w:cs="Arial"/>
          <w:szCs w:val="20"/>
        </w:rPr>
        <w:t xml:space="preserve"> </w:t>
      </w:r>
      <w:r w:rsidR="00AC4D31" w:rsidRPr="005F26E4">
        <w:rPr>
          <w:rFonts w:cs="Arial"/>
          <w:i/>
          <w:iCs/>
          <w:szCs w:val="20"/>
        </w:rPr>
        <w:t xml:space="preserve">Na navedeno smo se oprli pri naši oceni izvedljivosti protipoplavnih ukrepov predvsem z vidika ZRSVN in ZZRS, ki sta ključna deležnika/nosilca urejanja prostora pri izvajanju ukrepov na območjih voda. </w:t>
      </w:r>
      <w:r>
        <w:rPr>
          <w:rFonts w:cs="Arial"/>
          <w:i/>
          <w:iCs/>
          <w:szCs w:val="20"/>
        </w:rPr>
        <w:t xml:space="preserve"> </w:t>
      </w:r>
      <w:r w:rsidR="00AC4D31" w:rsidRPr="005F26E4">
        <w:rPr>
          <w:rFonts w:cs="Arial"/>
          <w:i/>
          <w:iCs/>
          <w:szCs w:val="20"/>
        </w:rPr>
        <w:t>Izvedba vseh protipoplavnih ukrepov na območju obrtne cone Batuje je v interesu vseh lastnikov zemljišč in nepremičnin znotraj obravnavane obrtne cone ter lokalne skupnosti.</w:t>
      </w:r>
      <w:r>
        <w:rPr>
          <w:rFonts w:cs="Arial"/>
          <w:i/>
          <w:iCs/>
          <w:szCs w:val="20"/>
        </w:rPr>
        <w:t>«</w:t>
      </w:r>
      <w:r w:rsidR="00AC4D31" w:rsidRPr="005F26E4">
        <w:rPr>
          <w:rFonts w:cs="Arial"/>
          <w:szCs w:val="20"/>
        </w:rPr>
        <w:t xml:space="preserve"> </w:t>
      </w:r>
    </w:p>
    <w:p w14:paraId="383BD3C4" w14:textId="752C9812" w:rsidR="00335719" w:rsidRDefault="00335719" w:rsidP="00B17049">
      <w:pPr>
        <w:spacing w:line="276" w:lineRule="auto"/>
        <w:jc w:val="both"/>
        <w:rPr>
          <w:rFonts w:cs="Arial"/>
          <w:b/>
          <w:iCs/>
          <w:szCs w:val="20"/>
          <w:u w:val="single"/>
        </w:rPr>
      </w:pPr>
    </w:p>
    <w:p w14:paraId="4AD2E68C" w14:textId="77777777" w:rsidR="00172C9C" w:rsidRDefault="00172C9C" w:rsidP="00B17049">
      <w:pPr>
        <w:spacing w:line="276" w:lineRule="auto"/>
        <w:jc w:val="both"/>
        <w:rPr>
          <w:rFonts w:cs="Arial"/>
          <w:b/>
          <w:iCs/>
          <w:szCs w:val="20"/>
          <w:u w:val="single"/>
        </w:rPr>
      </w:pPr>
    </w:p>
    <w:p w14:paraId="5AD81319" w14:textId="2229CA1F" w:rsidR="00B17049" w:rsidRPr="000469B8" w:rsidRDefault="00B17049" w:rsidP="00B17049">
      <w:pPr>
        <w:spacing w:line="276" w:lineRule="auto"/>
        <w:jc w:val="both"/>
        <w:rPr>
          <w:rFonts w:cs="Arial"/>
          <w:b/>
          <w:iCs/>
          <w:szCs w:val="20"/>
          <w:u w:val="single"/>
        </w:rPr>
      </w:pPr>
      <w:r w:rsidRPr="000469B8">
        <w:rPr>
          <w:rFonts w:cs="Arial"/>
          <w:b/>
          <w:iCs/>
          <w:szCs w:val="20"/>
          <w:u w:val="single"/>
        </w:rPr>
        <w:t xml:space="preserve">Občina Šoštanj – Izvedba protipoplavnih ukrepov na sotočju </w:t>
      </w:r>
      <w:proofErr w:type="spellStart"/>
      <w:r w:rsidRPr="000469B8">
        <w:rPr>
          <w:rFonts w:cs="Arial"/>
          <w:b/>
          <w:iCs/>
          <w:szCs w:val="20"/>
          <w:u w:val="single"/>
        </w:rPr>
        <w:t>Bečovnice</w:t>
      </w:r>
      <w:proofErr w:type="spellEnd"/>
      <w:r w:rsidRPr="000469B8">
        <w:rPr>
          <w:rFonts w:cs="Arial"/>
          <w:b/>
          <w:iCs/>
          <w:szCs w:val="20"/>
          <w:u w:val="single"/>
        </w:rPr>
        <w:t xml:space="preserve"> in Klančnice  (Porečje Savinje - </w:t>
      </w:r>
      <w:r w:rsidR="005634C7">
        <w:rPr>
          <w:rFonts w:cs="Arial"/>
          <w:b/>
          <w:iCs/>
          <w:szCs w:val="20"/>
          <w:u w:val="single"/>
        </w:rPr>
        <w:t xml:space="preserve"> vpliv na </w:t>
      </w:r>
      <w:r w:rsidRPr="000469B8">
        <w:rPr>
          <w:rFonts w:cs="Arial"/>
          <w:b/>
          <w:iCs/>
          <w:szCs w:val="20"/>
          <w:u w:val="single"/>
        </w:rPr>
        <w:t xml:space="preserve">OPVP Žalec, OPVP Celje, OPVP Velenje)  SO Savinja </w:t>
      </w:r>
    </w:p>
    <w:p w14:paraId="084D2457" w14:textId="77777777" w:rsidR="00B17049" w:rsidRDefault="00B17049" w:rsidP="00B17049">
      <w:pPr>
        <w:spacing w:line="276" w:lineRule="auto"/>
        <w:jc w:val="both"/>
        <w:rPr>
          <w:rFonts w:cs="Arial"/>
          <w:bCs/>
          <w:iCs/>
          <w:szCs w:val="20"/>
        </w:rPr>
      </w:pPr>
    </w:p>
    <w:p w14:paraId="1277D8CD" w14:textId="73432825" w:rsidR="00B17049" w:rsidRDefault="00B17049" w:rsidP="00B17049">
      <w:pPr>
        <w:spacing w:line="276" w:lineRule="auto"/>
        <w:jc w:val="both"/>
        <w:rPr>
          <w:rFonts w:cs="Arial"/>
          <w:szCs w:val="20"/>
        </w:rPr>
      </w:pPr>
      <w:r w:rsidRPr="002C3DA3">
        <w:rPr>
          <w:rFonts w:cs="Arial"/>
          <w:b/>
          <w:iCs/>
          <w:szCs w:val="20"/>
        </w:rPr>
        <w:t>Ugotovitev</w:t>
      </w:r>
      <w:r w:rsidR="005C2B0C">
        <w:rPr>
          <w:rFonts w:cs="Arial"/>
          <w:b/>
          <w:iCs/>
          <w:szCs w:val="20"/>
        </w:rPr>
        <w:t xml:space="preserve"> </w:t>
      </w:r>
      <w:r w:rsidR="00702D49">
        <w:rPr>
          <w:rFonts w:cs="Arial"/>
          <w:b/>
          <w:iCs/>
          <w:szCs w:val="20"/>
        </w:rPr>
        <w:t>2</w:t>
      </w:r>
      <w:r w:rsidR="00091408">
        <w:rPr>
          <w:rFonts w:cs="Arial"/>
          <w:b/>
          <w:iCs/>
          <w:szCs w:val="20"/>
        </w:rPr>
        <w:t>0</w:t>
      </w:r>
      <w:r w:rsidRPr="002C3DA3">
        <w:rPr>
          <w:rFonts w:cs="Arial"/>
          <w:b/>
          <w:iCs/>
          <w:szCs w:val="20"/>
        </w:rPr>
        <w:t>:</w:t>
      </w:r>
      <w:r>
        <w:rPr>
          <w:rFonts w:cs="Arial"/>
          <w:bCs/>
          <w:iCs/>
          <w:szCs w:val="20"/>
        </w:rPr>
        <w:t xml:space="preserve">  Iz opisa vsebine ukrepov na področju SO (Avgust 2021) je razvidno, da </w:t>
      </w:r>
      <w:r w:rsidRPr="009B7DB5">
        <w:rPr>
          <w:rFonts w:cs="Arial"/>
          <w:szCs w:val="20"/>
        </w:rPr>
        <w:t xml:space="preserve">gre </w:t>
      </w:r>
      <w:r w:rsidR="002B184F">
        <w:rPr>
          <w:rFonts w:cs="Arial"/>
          <w:szCs w:val="20"/>
        </w:rPr>
        <w:t xml:space="preserve">pri projektu </w:t>
      </w:r>
      <w:r>
        <w:rPr>
          <w:rFonts w:cs="Arial"/>
          <w:szCs w:val="20"/>
        </w:rPr>
        <w:t>za</w:t>
      </w:r>
      <w:r w:rsidRPr="009B7DB5">
        <w:rPr>
          <w:rFonts w:cs="Arial"/>
          <w:szCs w:val="20"/>
        </w:rPr>
        <w:t xml:space="preserve"> širš</w:t>
      </w:r>
      <w:r>
        <w:rPr>
          <w:rFonts w:cs="Arial"/>
          <w:szCs w:val="20"/>
        </w:rPr>
        <w:t>o</w:t>
      </w:r>
      <w:r w:rsidRPr="009B7DB5">
        <w:rPr>
          <w:rFonts w:cs="Arial"/>
          <w:szCs w:val="20"/>
        </w:rPr>
        <w:t xml:space="preserve"> zasnov</w:t>
      </w:r>
      <w:r>
        <w:rPr>
          <w:rFonts w:cs="Arial"/>
          <w:szCs w:val="20"/>
        </w:rPr>
        <w:t>o</w:t>
      </w:r>
      <w:r w:rsidRPr="009B7DB5">
        <w:rPr>
          <w:rFonts w:cs="Arial"/>
          <w:szCs w:val="20"/>
        </w:rPr>
        <w:t xml:space="preserve"> za zagotavljanje protipoplavnih ukrepov na območju občine Šoštanj, v delu gre predvsem za zadrževanje visokih voda na območju in ureditev strug </w:t>
      </w:r>
      <w:proofErr w:type="spellStart"/>
      <w:r w:rsidRPr="009B7DB5">
        <w:rPr>
          <w:rFonts w:cs="Arial"/>
          <w:szCs w:val="20"/>
        </w:rPr>
        <w:t>Bečovnice</w:t>
      </w:r>
      <w:proofErr w:type="spellEnd"/>
      <w:r w:rsidRPr="009B7DB5">
        <w:rPr>
          <w:rFonts w:cs="Arial"/>
          <w:szCs w:val="20"/>
        </w:rPr>
        <w:t xml:space="preserve"> in Klančnice</w:t>
      </w:r>
      <w:r>
        <w:rPr>
          <w:rFonts w:cs="Arial"/>
          <w:szCs w:val="20"/>
        </w:rPr>
        <w:t>. Zadrževalnik na Klančnici zajema izvedbo visokovodnega zadrževalnika</w:t>
      </w:r>
      <w:r w:rsidRPr="009B7DB5">
        <w:rPr>
          <w:rFonts w:cs="Arial"/>
          <w:szCs w:val="20"/>
        </w:rPr>
        <w:t xml:space="preserve"> </w:t>
      </w:r>
      <w:r>
        <w:rPr>
          <w:rFonts w:cs="Arial"/>
          <w:szCs w:val="20"/>
        </w:rPr>
        <w:t xml:space="preserve">na Klančnici, predvidena lokacija zadrževalnika je Sotočjem z </w:t>
      </w:r>
      <w:proofErr w:type="spellStart"/>
      <w:r>
        <w:rPr>
          <w:rFonts w:cs="Arial"/>
          <w:szCs w:val="20"/>
        </w:rPr>
        <w:t>Bečovnico</w:t>
      </w:r>
      <w:proofErr w:type="spellEnd"/>
      <w:r>
        <w:rPr>
          <w:rFonts w:cs="Arial"/>
          <w:szCs w:val="20"/>
        </w:rPr>
        <w:t xml:space="preserve"> ter da je</w:t>
      </w:r>
      <w:r w:rsidRPr="009B7DB5">
        <w:rPr>
          <w:rFonts w:cs="Arial"/>
          <w:szCs w:val="20"/>
        </w:rPr>
        <w:t xml:space="preserve">  </w:t>
      </w:r>
      <w:r>
        <w:rPr>
          <w:rFonts w:cs="Arial"/>
          <w:bCs/>
          <w:iCs/>
          <w:szCs w:val="20"/>
        </w:rPr>
        <w:t xml:space="preserve">v izdelavi IDZ, ki jo pripravlja Eho projekt d.o.o . </w:t>
      </w:r>
    </w:p>
    <w:p w14:paraId="1AC4F6FC" w14:textId="77777777" w:rsidR="00B17049" w:rsidRDefault="00B17049" w:rsidP="00B17049">
      <w:pPr>
        <w:spacing w:line="276" w:lineRule="auto"/>
        <w:jc w:val="both"/>
        <w:rPr>
          <w:rFonts w:cs="Arial"/>
          <w:bCs/>
          <w:iCs/>
          <w:szCs w:val="20"/>
        </w:rPr>
      </w:pPr>
      <w:r>
        <w:rPr>
          <w:rFonts w:cs="Arial"/>
          <w:bCs/>
          <w:iCs/>
          <w:szCs w:val="20"/>
        </w:rPr>
        <w:t xml:space="preserve"> </w:t>
      </w:r>
    </w:p>
    <w:p w14:paraId="283C8E53" w14:textId="77777777" w:rsidR="004C4327" w:rsidRDefault="00B17049" w:rsidP="00B80C42">
      <w:pPr>
        <w:pStyle w:val="Brezrazmikov"/>
        <w:spacing w:line="276" w:lineRule="auto"/>
        <w:jc w:val="both"/>
        <w:rPr>
          <w:rFonts w:cs="Arial"/>
          <w:bCs/>
          <w:iCs/>
          <w:szCs w:val="20"/>
        </w:rPr>
      </w:pPr>
      <w:r>
        <w:rPr>
          <w:rFonts w:ascii="Arial" w:hAnsi="Arial" w:cs="Arial"/>
          <w:bCs/>
          <w:iCs/>
          <w:sz w:val="20"/>
          <w:szCs w:val="20"/>
        </w:rPr>
        <w:t xml:space="preserve">Za projekt občine Šoštanj je  bil  sprejet Občinski prostorski načrt občine Šoštanj, </w:t>
      </w:r>
      <w:r w:rsidR="005634C7">
        <w:rPr>
          <w:rFonts w:cs="Arial"/>
          <w:bCs/>
          <w:iCs/>
          <w:szCs w:val="20"/>
        </w:rPr>
        <w:t xml:space="preserve"> </w:t>
      </w:r>
      <w:r>
        <w:rPr>
          <w:rFonts w:ascii="Arial" w:hAnsi="Arial" w:cs="Arial"/>
          <w:bCs/>
          <w:iCs/>
          <w:sz w:val="20"/>
          <w:szCs w:val="20"/>
        </w:rPr>
        <w:t>18. 11. 2015</w:t>
      </w:r>
      <w:r w:rsidR="00EC28BF">
        <w:rPr>
          <w:rFonts w:ascii="Arial" w:hAnsi="Arial" w:cs="Arial"/>
          <w:bCs/>
          <w:iCs/>
          <w:sz w:val="20"/>
          <w:szCs w:val="20"/>
        </w:rPr>
        <w:t xml:space="preserve">, </w:t>
      </w:r>
      <w:r>
        <w:rPr>
          <w:rFonts w:ascii="Arial" w:hAnsi="Arial" w:cs="Arial"/>
          <w:bCs/>
          <w:iCs/>
          <w:sz w:val="20"/>
          <w:szCs w:val="20"/>
        </w:rPr>
        <w:t xml:space="preserve"> v katerem so med omilitvenimi ukrepi za zagotavljanje protipoplavne zaščite navedeni omilitveni ukrepi za območje vodotokov Paka, </w:t>
      </w:r>
      <w:proofErr w:type="spellStart"/>
      <w:r>
        <w:rPr>
          <w:rFonts w:ascii="Arial" w:hAnsi="Arial" w:cs="Arial"/>
          <w:bCs/>
          <w:iCs/>
          <w:sz w:val="20"/>
          <w:szCs w:val="20"/>
        </w:rPr>
        <w:t>Florjanščica</w:t>
      </w:r>
      <w:proofErr w:type="spellEnd"/>
      <w:r>
        <w:rPr>
          <w:rFonts w:ascii="Arial" w:hAnsi="Arial" w:cs="Arial"/>
          <w:bCs/>
          <w:iCs/>
          <w:sz w:val="20"/>
          <w:szCs w:val="20"/>
        </w:rPr>
        <w:t>, Toplica, Klančnica (</w:t>
      </w:r>
      <w:proofErr w:type="spellStart"/>
      <w:r>
        <w:rPr>
          <w:rFonts w:ascii="Arial" w:hAnsi="Arial" w:cs="Arial"/>
          <w:bCs/>
          <w:iCs/>
          <w:sz w:val="20"/>
          <w:szCs w:val="20"/>
        </w:rPr>
        <w:t>Bečovnica</w:t>
      </w:r>
      <w:proofErr w:type="spellEnd"/>
      <w:r>
        <w:rPr>
          <w:rFonts w:ascii="Arial" w:hAnsi="Arial" w:cs="Arial"/>
          <w:bCs/>
          <w:iCs/>
          <w:sz w:val="20"/>
          <w:szCs w:val="20"/>
        </w:rPr>
        <w:t xml:space="preserve">) in </w:t>
      </w:r>
      <w:proofErr w:type="spellStart"/>
      <w:r>
        <w:rPr>
          <w:rFonts w:ascii="Arial" w:hAnsi="Arial" w:cs="Arial"/>
          <w:bCs/>
          <w:iCs/>
          <w:sz w:val="20"/>
          <w:szCs w:val="20"/>
        </w:rPr>
        <w:t>Velunja</w:t>
      </w:r>
      <w:proofErr w:type="spellEnd"/>
      <w:r>
        <w:rPr>
          <w:rFonts w:ascii="Arial" w:hAnsi="Arial" w:cs="Arial"/>
          <w:bCs/>
          <w:iCs/>
          <w:sz w:val="20"/>
          <w:szCs w:val="20"/>
        </w:rPr>
        <w:t>.  Z njimi se bo zagotovila poplavna varnost obstoječih objektov, nekatere infrastrukture ter določenim območij kot potencialnih površin za gradnjo.</w:t>
      </w:r>
      <w:r w:rsidR="00B80C42">
        <w:rPr>
          <w:rFonts w:cs="Arial"/>
          <w:bCs/>
          <w:iCs/>
          <w:szCs w:val="20"/>
        </w:rPr>
        <w:t xml:space="preserve"> </w:t>
      </w:r>
    </w:p>
    <w:p w14:paraId="7160930A" w14:textId="77777777" w:rsidR="004C4327" w:rsidRDefault="004C4327" w:rsidP="00B80C42">
      <w:pPr>
        <w:pStyle w:val="Brezrazmikov"/>
        <w:spacing w:line="276" w:lineRule="auto"/>
        <w:jc w:val="both"/>
        <w:rPr>
          <w:rFonts w:cs="Arial"/>
          <w:bCs/>
          <w:iCs/>
          <w:szCs w:val="20"/>
        </w:rPr>
      </w:pPr>
    </w:p>
    <w:p w14:paraId="2735AE9E" w14:textId="362CD7D3" w:rsidR="00B80C42" w:rsidRDefault="00B80C42" w:rsidP="00B80C42">
      <w:pPr>
        <w:pStyle w:val="Brezrazmikov"/>
        <w:spacing w:line="276" w:lineRule="auto"/>
        <w:jc w:val="both"/>
        <w:rPr>
          <w:rFonts w:ascii="Arial" w:hAnsi="Arial" w:cs="Arial"/>
          <w:bCs/>
          <w:iCs/>
          <w:sz w:val="20"/>
          <w:szCs w:val="20"/>
        </w:rPr>
      </w:pPr>
      <w:r>
        <w:rPr>
          <w:rFonts w:ascii="Arial" w:hAnsi="Arial" w:cs="Arial"/>
          <w:bCs/>
          <w:iCs/>
          <w:sz w:val="20"/>
          <w:szCs w:val="20"/>
        </w:rPr>
        <w:t>Projekt je</w:t>
      </w:r>
      <w:r w:rsidR="00CF41F0">
        <w:rPr>
          <w:rFonts w:ascii="Arial" w:hAnsi="Arial" w:cs="Arial"/>
          <w:bCs/>
          <w:iCs/>
          <w:sz w:val="20"/>
          <w:szCs w:val="20"/>
        </w:rPr>
        <w:t xml:space="preserve"> bil</w:t>
      </w:r>
      <w:r>
        <w:rPr>
          <w:rFonts w:ascii="Arial" w:hAnsi="Arial" w:cs="Arial"/>
          <w:bCs/>
          <w:iCs/>
          <w:sz w:val="20"/>
          <w:szCs w:val="20"/>
        </w:rPr>
        <w:t xml:space="preserve"> v nabor protipoplavnih gradbenih ukrepov predlagan tudi  strani občine (odgovor 24. 12. 2020 na zaprosilo </w:t>
      </w:r>
      <w:proofErr w:type="spellStart"/>
      <w:r>
        <w:rPr>
          <w:rFonts w:ascii="Arial" w:hAnsi="Arial" w:cs="Arial"/>
          <w:bCs/>
          <w:iCs/>
          <w:sz w:val="20"/>
          <w:szCs w:val="20"/>
        </w:rPr>
        <w:t>DzVI</w:t>
      </w:r>
      <w:proofErr w:type="spellEnd"/>
      <w:r>
        <w:rPr>
          <w:rFonts w:ascii="Arial" w:hAnsi="Arial" w:cs="Arial"/>
          <w:bCs/>
          <w:iCs/>
          <w:sz w:val="20"/>
          <w:szCs w:val="20"/>
        </w:rPr>
        <w:t>.), in sicer Izgradnja visokovodnega zadrževalnika na Klančnici.</w:t>
      </w:r>
    </w:p>
    <w:p w14:paraId="063EDCF7" w14:textId="463D46FF" w:rsidR="00B17049" w:rsidRDefault="00B17049" w:rsidP="00B17049">
      <w:pPr>
        <w:spacing w:line="276" w:lineRule="auto"/>
        <w:jc w:val="both"/>
        <w:rPr>
          <w:rFonts w:cs="Arial"/>
          <w:b/>
          <w:iCs/>
          <w:szCs w:val="20"/>
        </w:rPr>
      </w:pPr>
    </w:p>
    <w:p w14:paraId="34AF92F3" w14:textId="147EE094" w:rsidR="00B17049" w:rsidRPr="0070575D" w:rsidRDefault="00EC28BF" w:rsidP="00B17049">
      <w:pPr>
        <w:spacing w:line="276" w:lineRule="auto"/>
        <w:jc w:val="both"/>
        <w:rPr>
          <w:rFonts w:cs="Arial"/>
          <w:bCs/>
          <w:i/>
          <w:szCs w:val="20"/>
        </w:rPr>
      </w:pPr>
      <w:r>
        <w:rPr>
          <w:rFonts w:cs="Arial"/>
          <w:bCs/>
          <w:iCs/>
          <w:szCs w:val="20"/>
        </w:rPr>
        <w:t>V</w:t>
      </w:r>
      <w:r w:rsidR="00B17049" w:rsidRPr="0070575D">
        <w:rPr>
          <w:rFonts w:cs="Arial"/>
          <w:bCs/>
          <w:iCs/>
          <w:szCs w:val="20"/>
        </w:rPr>
        <w:t>odj</w:t>
      </w:r>
      <w:r w:rsidR="0010132D">
        <w:rPr>
          <w:rFonts w:cs="Arial"/>
          <w:bCs/>
          <w:iCs/>
          <w:szCs w:val="20"/>
        </w:rPr>
        <w:t>a</w:t>
      </w:r>
      <w:r w:rsidR="00B17049" w:rsidRPr="0070575D">
        <w:rPr>
          <w:rFonts w:cs="Arial"/>
          <w:bCs/>
          <w:iCs/>
          <w:szCs w:val="20"/>
        </w:rPr>
        <w:t xml:space="preserve"> </w:t>
      </w:r>
      <w:r>
        <w:rPr>
          <w:rFonts w:cs="Arial"/>
          <w:bCs/>
          <w:iCs/>
          <w:szCs w:val="20"/>
        </w:rPr>
        <w:t xml:space="preserve">SO </w:t>
      </w:r>
      <w:r w:rsidR="00B17049" w:rsidRPr="0070575D">
        <w:rPr>
          <w:rFonts w:cs="Arial"/>
          <w:bCs/>
          <w:iCs/>
          <w:szCs w:val="20"/>
        </w:rPr>
        <w:t>Savinje</w:t>
      </w:r>
      <w:r>
        <w:rPr>
          <w:rFonts w:cs="Arial"/>
          <w:bCs/>
          <w:iCs/>
          <w:szCs w:val="20"/>
        </w:rPr>
        <w:t xml:space="preserve"> je dne 9. 5. 2023 pojasnila</w:t>
      </w:r>
      <w:r w:rsidR="00B17049" w:rsidRPr="0070575D">
        <w:rPr>
          <w:rFonts w:cs="Arial"/>
          <w:bCs/>
          <w:iCs/>
          <w:szCs w:val="20"/>
        </w:rPr>
        <w:t>:</w:t>
      </w:r>
      <w:r w:rsidR="00B17049" w:rsidRPr="0070575D">
        <w:rPr>
          <w:rFonts w:cs="Arial"/>
          <w:bCs/>
          <w:i/>
          <w:szCs w:val="20"/>
        </w:rPr>
        <w:t xml:space="preserve"> »</w:t>
      </w:r>
      <w:r w:rsidR="00B17049" w:rsidRPr="0070575D">
        <w:rPr>
          <w:rFonts w:cs="Arial"/>
          <w:i/>
          <w:szCs w:val="20"/>
        </w:rPr>
        <w:t xml:space="preserve">Ocenili smo, da gre za  zadrževalnik visokih vod, ki bi lahko pozitivno vplival </w:t>
      </w:r>
      <w:proofErr w:type="spellStart"/>
      <w:r w:rsidR="00B17049" w:rsidRPr="0070575D">
        <w:rPr>
          <w:rFonts w:cs="Arial"/>
          <w:i/>
          <w:szCs w:val="20"/>
        </w:rPr>
        <w:t>dolvodno</w:t>
      </w:r>
      <w:proofErr w:type="spellEnd"/>
      <w:r w:rsidR="00B17049" w:rsidRPr="0070575D">
        <w:rPr>
          <w:rFonts w:cs="Arial"/>
          <w:i/>
          <w:szCs w:val="20"/>
        </w:rPr>
        <w:t xml:space="preserve"> na visoke vode Pake in poplavno varnost Šoštanja. Šoštanj sicer ni vključen med  OPVP, medtem ko </w:t>
      </w:r>
      <w:r w:rsidR="00B17049" w:rsidRPr="00B118D3">
        <w:rPr>
          <w:rFonts w:cs="Arial"/>
          <w:i/>
          <w:szCs w:val="20"/>
        </w:rPr>
        <w:t xml:space="preserve">je </w:t>
      </w:r>
      <w:proofErr w:type="spellStart"/>
      <w:r w:rsidR="00B17049" w:rsidRPr="00B118D3">
        <w:rPr>
          <w:rFonts w:cs="Arial"/>
          <w:i/>
          <w:szCs w:val="20"/>
        </w:rPr>
        <w:t>gorvodno</w:t>
      </w:r>
      <w:proofErr w:type="spellEnd"/>
      <w:r w:rsidR="00B17049" w:rsidRPr="0070575D">
        <w:rPr>
          <w:rFonts w:cs="Arial"/>
          <w:i/>
          <w:szCs w:val="20"/>
        </w:rPr>
        <w:t xml:space="preserve"> ob Paki, neposredno nad Šoštanjem, območje Velenja vključeno v OPVP, kljub temu, da je v Šoštanju pomembna ne le infrastruktura in stanovanjska ter v skladu s kulturnimi sme</w:t>
      </w:r>
      <w:r w:rsidR="00B17049">
        <w:rPr>
          <w:rFonts w:cs="Arial"/>
          <w:i/>
          <w:szCs w:val="20"/>
        </w:rPr>
        <w:t>r</w:t>
      </w:r>
      <w:r w:rsidR="00B17049" w:rsidRPr="0070575D">
        <w:rPr>
          <w:rFonts w:cs="Arial"/>
          <w:i/>
          <w:szCs w:val="20"/>
        </w:rPr>
        <w:t>nicami zavarovana poselitev, ampak tudi ključna energetska</w:t>
      </w:r>
      <w:r w:rsidR="00B17049">
        <w:rPr>
          <w:rFonts w:cs="Arial"/>
          <w:i/>
          <w:szCs w:val="20"/>
        </w:rPr>
        <w:t xml:space="preserve"> </w:t>
      </w:r>
      <w:r w:rsidR="00B17049" w:rsidRPr="0070575D">
        <w:rPr>
          <w:rFonts w:cs="Arial"/>
          <w:i/>
          <w:szCs w:val="20"/>
        </w:rPr>
        <w:t xml:space="preserve">industrija. </w:t>
      </w:r>
      <w:r w:rsidR="00B17049">
        <w:rPr>
          <w:i/>
        </w:rPr>
        <w:t xml:space="preserve"> </w:t>
      </w:r>
      <w:r w:rsidR="00B17049" w:rsidRPr="0070575D">
        <w:rPr>
          <w:rFonts w:cs="Arial"/>
          <w:i/>
          <w:szCs w:val="20"/>
        </w:rPr>
        <w:t>Glede na to, da ima območje Šoštanja s pomembno energetsko infrastrukturo in kulturno vrednostjo objektov vse karakteristike, da se določi kot OPVP in glede na to, da se določitev teh območij dopolnjuje periodično, smo se odločili za vključitev projekta v NOO.</w:t>
      </w:r>
      <w:r w:rsidR="00B17049" w:rsidRPr="0070575D">
        <w:rPr>
          <w:i/>
        </w:rPr>
        <w:t xml:space="preserve"> </w:t>
      </w:r>
      <w:r>
        <w:rPr>
          <w:i/>
        </w:rPr>
        <w:t xml:space="preserve"> </w:t>
      </w:r>
      <w:r w:rsidR="00B17049" w:rsidRPr="0070575D">
        <w:rPr>
          <w:rFonts w:cs="Arial"/>
          <w:i/>
          <w:szCs w:val="20"/>
        </w:rPr>
        <w:t xml:space="preserve">Nadalje gre za potencialni </w:t>
      </w:r>
      <w:proofErr w:type="spellStart"/>
      <w:r w:rsidR="00B17049" w:rsidRPr="0070575D">
        <w:rPr>
          <w:rFonts w:cs="Arial"/>
          <w:i/>
          <w:szCs w:val="20"/>
        </w:rPr>
        <w:t>dolvodni</w:t>
      </w:r>
      <w:proofErr w:type="spellEnd"/>
      <w:r w:rsidR="00B17049" w:rsidRPr="0070575D">
        <w:rPr>
          <w:rFonts w:cs="Arial"/>
          <w:i/>
          <w:szCs w:val="20"/>
        </w:rPr>
        <w:t xml:space="preserve"> vpliv na Pako, ki je vodotok 1. reda in  pomemben pritok Savinje, ki pa </w:t>
      </w:r>
      <w:proofErr w:type="spellStart"/>
      <w:r w:rsidR="00B17049" w:rsidRPr="0070575D">
        <w:rPr>
          <w:rFonts w:cs="Arial"/>
          <w:i/>
          <w:szCs w:val="20"/>
        </w:rPr>
        <w:t>dolvodno</w:t>
      </w:r>
      <w:proofErr w:type="spellEnd"/>
      <w:r w:rsidR="00B17049" w:rsidRPr="0070575D">
        <w:rPr>
          <w:rFonts w:cs="Arial"/>
          <w:i/>
          <w:szCs w:val="20"/>
        </w:rPr>
        <w:t xml:space="preserve"> vpliva na že definiran OPVP Žalec in OPVP Celje</w:t>
      </w:r>
      <w:r w:rsidR="00B17049">
        <w:rPr>
          <w:rFonts w:cs="Arial"/>
          <w:i/>
          <w:szCs w:val="20"/>
        </w:rPr>
        <w:t>.</w:t>
      </w:r>
    </w:p>
    <w:p w14:paraId="157AEA32" w14:textId="77777777" w:rsidR="00EC28BF" w:rsidRDefault="00EC28BF" w:rsidP="00B17049">
      <w:pPr>
        <w:spacing w:line="276" w:lineRule="auto"/>
        <w:jc w:val="both"/>
        <w:rPr>
          <w:rFonts w:cs="Arial"/>
          <w:i/>
          <w:iCs/>
          <w:szCs w:val="20"/>
        </w:rPr>
      </w:pPr>
    </w:p>
    <w:p w14:paraId="4EA535FD" w14:textId="399147C4" w:rsidR="00B17049" w:rsidRPr="0070575D" w:rsidRDefault="00B17049" w:rsidP="00B17049">
      <w:pPr>
        <w:spacing w:line="276" w:lineRule="auto"/>
        <w:jc w:val="both"/>
        <w:rPr>
          <w:rFonts w:ascii="Calibri" w:hAnsi="Calibri" w:cs="Calibri"/>
          <w:i/>
          <w:iCs/>
          <w:lang w:eastAsia="sl-SI"/>
        </w:rPr>
      </w:pPr>
      <w:r w:rsidRPr="0070575D">
        <w:rPr>
          <w:rFonts w:cs="Arial"/>
          <w:i/>
          <w:iCs/>
          <w:szCs w:val="20"/>
        </w:rPr>
        <w:t xml:space="preserve">Pred kakršnokoli dokončno odločitvijo za financiranje iz Načrta za okrevanje in odpornost, je še vedno izdelava vseh hidrološko hidravličnih študij in projekta, ki bo moral biti utemeljen na  noveliranih (za odpornost na podnebne spremembe) hidroloških izhodiščih in če bi te analize </w:t>
      </w:r>
      <w:r w:rsidRPr="0070575D">
        <w:rPr>
          <w:rFonts w:cs="Arial"/>
          <w:i/>
          <w:iCs/>
          <w:szCs w:val="20"/>
        </w:rPr>
        <w:lastRenderedPageBreak/>
        <w:t xml:space="preserve">pokazale, da izvedba predmetnega zadrževalnika ne bo prinesla izboljšanja in pozitivnega vpliva, se ga še vedno lahko odloži za izvedbo v drugih investicijskih programih. </w:t>
      </w:r>
    </w:p>
    <w:p w14:paraId="4880CA60" w14:textId="77777777" w:rsidR="00EC28BF" w:rsidRDefault="00EC28BF" w:rsidP="00B17049">
      <w:pPr>
        <w:spacing w:line="276" w:lineRule="auto"/>
        <w:jc w:val="both"/>
        <w:rPr>
          <w:rFonts w:cs="Arial"/>
          <w:i/>
          <w:iCs/>
          <w:szCs w:val="20"/>
        </w:rPr>
      </w:pPr>
    </w:p>
    <w:p w14:paraId="33151037" w14:textId="0FE09C78" w:rsidR="00B17049" w:rsidRPr="0070575D" w:rsidRDefault="00B17049" w:rsidP="00B17049">
      <w:pPr>
        <w:spacing w:line="276" w:lineRule="auto"/>
        <w:jc w:val="both"/>
        <w:rPr>
          <w:rFonts w:cs="Arial"/>
          <w:b/>
          <w:i/>
          <w:szCs w:val="20"/>
        </w:rPr>
      </w:pPr>
      <w:r w:rsidRPr="0070575D">
        <w:rPr>
          <w:rFonts w:cs="Arial"/>
          <w:i/>
          <w:iCs/>
          <w:szCs w:val="20"/>
        </w:rPr>
        <w:t>Območje naselja Šoštanj sicer ni uvrščeno med Območja pomembnega vpliva poplav (OPVP). Iz karte razredov poplavne nevarnosti za sedanje stanje, brez upoštevanja podnebnih spremembe je jasno, da je območje poplavno ogroženo in sicer tudi na srednjem razredu poplavne nevarnosti, kar pomeni, poenostavljeno do globine poplav 1,50 m. Sever</w:t>
      </w:r>
      <w:r>
        <w:rPr>
          <w:rFonts w:cs="Arial"/>
          <w:i/>
          <w:iCs/>
          <w:szCs w:val="20"/>
        </w:rPr>
        <w:t>n</w:t>
      </w:r>
      <w:r w:rsidRPr="0070575D">
        <w:rPr>
          <w:rFonts w:cs="Arial"/>
          <w:i/>
          <w:iCs/>
          <w:szCs w:val="20"/>
        </w:rPr>
        <w:t>o vzhodno je vodotok Klančnica in lokacija predviden</w:t>
      </w:r>
      <w:r>
        <w:rPr>
          <w:rFonts w:cs="Arial"/>
          <w:i/>
          <w:iCs/>
          <w:szCs w:val="20"/>
        </w:rPr>
        <w:t>e</w:t>
      </w:r>
      <w:r w:rsidRPr="0070575D">
        <w:rPr>
          <w:rFonts w:cs="Arial"/>
          <w:i/>
          <w:iCs/>
          <w:szCs w:val="20"/>
        </w:rPr>
        <w:t>ga zadrževalnika. Jugozahodno je naselje in pomembna  infrastruktura</w:t>
      </w:r>
      <w:r>
        <w:rPr>
          <w:rFonts w:cs="Arial"/>
          <w:i/>
          <w:iCs/>
          <w:szCs w:val="20"/>
        </w:rPr>
        <w:t>.</w:t>
      </w:r>
    </w:p>
    <w:p w14:paraId="4A1BD7A2" w14:textId="071759D9" w:rsidR="00B17049" w:rsidRPr="00A46D72" w:rsidRDefault="00B17049" w:rsidP="00B17049">
      <w:pPr>
        <w:spacing w:line="276" w:lineRule="auto"/>
        <w:jc w:val="both"/>
        <w:rPr>
          <w:rFonts w:cs="Arial"/>
          <w:szCs w:val="20"/>
        </w:rPr>
      </w:pPr>
      <w:r w:rsidRPr="00F5329F">
        <w:rPr>
          <w:i/>
          <w:iCs/>
        </w:rPr>
        <w:br/>
      </w:r>
      <w:r w:rsidR="00EC28BF">
        <w:rPr>
          <w:rFonts w:cs="Arial"/>
          <w:i/>
          <w:iCs/>
          <w:szCs w:val="20"/>
        </w:rPr>
        <w:t>O</w:t>
      </w:r>
      <w:r w:rsidRPr="00F5329F">
        <w:rPr>
          <w:rFonts w:cs="Arial"/>
          <w:i/>
          <w:iCs/>
          <w:szCs w:val="20"/>
        </w:rPr>
        <w:t xml:space="preserve">bčina Šoštanj </w:t>
      </w:r>
      <w:r w:rsidR="00EC28BF">
        <w:rPr>
          <w:rFonts w:cs="Arial"/>
          <w:i/>
          <w:iCs/>
          <w:szCs w:val="20"/>
        </w:rPr>
        <w:t xml:space="preserve">ima </w:t>
      </w:r>
      <w:r w:rsidRPr="00F5329F">
        <w:rPr>
          <w:rFonts w:cs="Arial"/>
          <w:i/>
          <w:iCs/>
          <w:szCs w:val="20"/>
        </w:rPr>
        <w:t xml:space="preserve">za izvedbo tega zadrževalnika že pripravljen seznam </w:t>
      </w:r>
      <w:proofErr w:type="spellStart"/>
      <w:r w:rsidRPr="00F5329F">
        <w:rPr>
          <w:rFonts w:cs="Arial"/>
          <w:i/>
          <w:iCs/>
          <w:szCs w:val="20"/>
        </w:rPr>
        <w:t>tangiranih</w:t>
      </w:r>
      <w:proofErr w:type="spellEnd"/>
      <w:r w:rsidRPr="00F5329F">
        <w:rPr>
          <w:rFonts w:cs="Arial"/>
          <w:i/>
          <w:iCs/>
          <w:szCs w:val="20"/>
        </w:rPr>
        <w:t xml:space="preserve"> zemljišč</w:t>
      </w:r>
      <w:r>
        <w:rPr>
          <w:rFonts w:cs="Arial"/>
          <w:i/>
          <w:iCs/>
          <w:szCs w:val="20"/>
        </w:rPr>
        <w:t>,</w:t>
      </w:r>
      <w:r w:rsidRPr="00F5329F">
        <w:rPr>
          <w:rFonts w:cs="Arial"/>
          <w:i/>
          <w:iCs/>
          <w:szCs w:val="20"/>
        </w:rPr>
        <w:t xml:space="preserve"> da gre lokacijsko za zemljišča, na kateri se bo izvajal ukrep,  za kmetijska zemljišča, ki so že zdaj pogosto poplavljena in da ni pričakovati težav pri pridobivanju zemljišč in posledično gradbenega dovoljenja.</w:t>
      </w:r>
      <w:r>
        <w:rPr>
          <w:rFonts w:cs="Arial"/>
          <w:i/>
          <w:iCs/>
          <w:szCs w:val="20"/>
        </w:rPr>
        <w:t>«</w:t>
      </w:r>
      <w:r w:rsidRPr="00F5329F">
        <w:rPr>
          <w:rFonts w:cs="Arial"/>
          <w:i/>
          <w:iCs/>
          <w:szCs w:val="20"/>
        </w:rPr>
        <w:t xml:space="preserve"> </w:t>
      </w:r>
    </w:p>
    <w:p w14:paraId="48D2D23C" w14:textId="46663862" w:rsidR="00B17049" w:rsidRDefault="00B17049" w:rsidP="00AC4D31">
      <w:pPr>
        <w:spacing w:line="276" w:lineRule="auto"/>
        <w:jc w:val="both"/>
        <w:rPr>
          <w:rFonts w:cs="Arial"/>
          <w:i/>
          <w:iCs/>
          <w:szCs w:val="20"/>
        </w:rPr>
      </w:pPr>
    </w:p>
    <w:p w14:paraId="5A8DD154" w14:textId="77777777" w:rsidR="006E3CF2" w:rsidRDefault="006E3CF2" w:rsidP="00AC4D31">
      <w:pPr>
        <w:spacing w:line="276" w:lineRule="auto"/>
        <w:jc w:val="both"/>
        <w:rPr>
          <w:rFonts w:cs="Arial"/>
          <w:i/>
          <w:iCs/>
          <w:szCs w:val="20"/>
        </w:rPr>
      </w:pPr>
    </w:p>
    <w:p w14:paraId="15D3BC70" w14:textId="77777777" w:rsidR="00630C0F" w:rsidRPr="006520F8" w:rsidRDefault="00630C0F" w:rsidP="00630C0F">
      <w:pPr>
        <w:spacing w:line="276" w:lineRule="auto"/>
        <w:jc w:val="both"/>
        <w:rPr>
          <w:rFonts w:cs="Arial"/>
          <w:szCs w:val="20"/>
          <w:u w:val="single"/>
        </w:rPr>
      </w:pPr>
      <w:r w:rsidRPr="006520F8">
        <w:rPr>
          <w:rFonts w:cs="Arial"/>
          <w:b/>
          <w:iCs/>
          <w:szCs w:val="20"/>
          <w:u w:val="single"/>
        </w:rPr>
        <w:t xml:space="preserve">Mestna občina Novo mesto – </w:t>
      </w:r>
      <w:r w:rsidRPr="006520F8">
        <w:rPr>
          <w:rFonts w:cs="Arial"/>
          <w:b/>
          <w:bCs/>
          <w:szCs w:val="20"/>
          <w:u w:val="single"/>
        </w:rPr>
        <w:t xml:space="preserve">Ukrepi za zmanjševanje poplavne ogroženosti Brusnic na povodju Rateškega potoka  </w:t>
      </w:r>
      <w:r w:rsidRPr="006520F8">
        <w:rPr>
          <w:rFonts w:cs="Arial"/>
          <w:b/>
          <w:bCs/>
          <w:iCs/>
          <w:szCs w:val="20"/>
          <w:u w:val="single"/>
        </w:rPr>
        <w:t>(P</w:t>
      </w:r>
      <w:r w:rsidRPr="006520F8">
        <w:rPr>
          <w:rFonts w:cs="Arial"/>
          <w:b/>
          <w:iCs/>
          <w:szCs w:val="20"/>
          <w:u w:val="single"/>
        </w:rPr>
        <w:t>orečje Krke - OPVP Kostanjevica na Krka) -  SO Spodnja Sava</w:t>
      </w:r>
    </w:p>
    <w:p w14:paraId="76F0C7A3" w14:textId="77777777" w:rsidR="00630C0F" w:rsidRPr="00C26ED3" w:rsidRDefault="00630C0F" w:rsidP="00630C0F">
      <w:pPr>
        <w:spacing w:line="276" w:lineRule="auto"/>
        <w:jc w:val="both"/>
        <w:rPr>
          <w:rFonts w:cs="Arial"/>
          <w:b/>
          <w:i/>
          <w:szCs w:val="20"/>
        </w:rPr>
      </w:pPr>
    </w:p>
    <w:p w14:paraId="0E27A5D7" w14:textId="1ACCB509" w:rsidR="00630C0F" w:rsidRDefault="00630C0F" w:rsidP="00630C0F">
      <w:pPr>
        <w:spacing w:after="287" w:line="276" w:lineRule="auto"/>
        <w:jc w:val="both"/>
        <w:rPr>
          <w:rFonts w:cs="Arial"/>
          <w:szCs w:val="20"/>
        </w:rPr>
      </w:pPr>
      <w:r w:rsidRPr="005C2B0C">
        <w:rPr>
          <w:rFonts w:cs="Arial"/>
          <w:b/>
          <w:bCs/>
          <w:szCs w:val="20"/>
        </w:rPr>
        <w:t>Ugotovitev</w:t>
      </w:r>
      <w:r w:rsidR="005C2B0C" w:rsidRPr="005C2B0C">
        <w:rPr>
          <w:rFonts w:cs="Arial"/>
          <w:b/>
          <w:bCs/>
          <w:szCs w:val="20"/>
        </w:rPr>
        <w:t xml:space="preserve"> 2</w:t>
      </w:r>
      <w:r w:rsidR="00091408">
        <w:rPr>
          <w:rFonts w:cs="Arial"/>
          <w:b/>
          <w:bCs/>
          <w:szCs w:val="20"/>
        </w:rPr>
        <w:t>1</w:t>
      </w:r>
      <w:r w:rsidRPr="005C2B0C">
        <w:rPr>
          <w:rFonts w:cs="Arial"/>
          <w:b/>
          <w:bCs/>
          <w:szCs w:val="20"/>
        </w:rPr>
        <w:t>:</w:t>
      </w:r>
      <w:r>
        <w:rPr>
          <w:rFonts w:cs="Arial"/>
          <w:szCs w:val="20"/>
        </w:rPr>
        <w:t xml:space="preserve">  </w:t>
      </w:r>
      <w:r w:rsidRPr="00AF418B">
        <w:rPr>
          <w:rFonts w:cs="Arial"/>
          <w:szCs w:val="20"/>
        </w:rPr>
        <w:t>Projekt  je umeščen v prostor z Odlokom o občinskem prostorskem načrt</w:t>
      </w:r>
      <w:r w:rsidR="00B118D3">
        <w:rPr>
          <w:rFonts w:cs="Arial"/>
          <w:szCs w:val="20"/>
        </w:rPr>
        <w:t>u</w:t>
      </w:r>
      <w:r w:rsidRPr="00AF418B">
        <w:rPr>
          <w:rFonts w:cs="Arial"/>
          <w:szCs w:val="20"/>
        </w:rPr>
        <w:t xml:space="preserve"> Mestne občine Novo mesto (Dolenjski uradni list št. 24/22 – uradno prečiščeno besedilo)</w:t>
      </w:r>
      <w:r>
        <w:rPr>
          <w:rFonts w:cs="Arial"/>
          <w:szCs w:val="20"/>
        </w:rPr>
        <w:t>,</w:t>
      </w:r>
      <w:r w:rsidRPr="00AF418B">
        <w:rPr>
          <w:rFonts w:cs="Arial"/>
          <w:szCs w:val="20"/>
        </w:rPr>
        <w:t xml:space="preserve"> v okviru katerega je izvedba ukrepov za zmanjšanje poplavne ogroženosti Brusnic na povodju Rateškega in Vrtaškega potoka predvidena v treh enotah urejanja prostora (oznake enot OPR_17/18, OPR_17/20 in OPR_17/20) na površinah stavbnega zemljišča z namensko rabo VI -  območja vodne infrastrukture</w:t>
      </w:r>
      <w:r>
        <w:rPr>
          <w:rFonts w:cs="Arial"/>
          <w:szCs w:val="20"/>
        </w:rPr>
        <w:t>, kjer je navedeno, da se za zmanjšanje poplavne ogroženosti Brusnic na Vrtaškem  in Šumečem potoku uredi suhi zadrževalnik.</w:t>
      </w:r>
    </w:p>
    <w:p w14:paraId="2211D2B1" w14:textId="607D6C97" w:rsidR="00630C0F" w:rsidRPr="00595CD8" w:rsidRDefault="00630C0F" w:rsidP="00630C0F">
      <w:pPr>
        <w:spacing w:after="287" w:line="276" w:lineRule="auto"/>
        <w:jc w:val="both"/>
        <w:rPr>
          <w:rFonts w:cs="Arial"/>
          <w:szCs w:val="20"/>
        </w:rPr>
      </w:pPr>
      <w:r w:rsidRPr="00AF418B">
        <w:rPr>
          <w:rFonts w:cs="Arial"/>
          <w:szCs w:val="20"/>
        </w:rPr>
        <w:t>Iz opisa projekta</w:t>
      </w:r>
      <w:r>
        <w:rPr>
          <w:rFonts w:cs="Arial"/>
          <w:szCs w:val="20"/>
        </w:rPr>
        <w:t xml:space="preserve"> (posredovan na centralo DRSV 10. 9. 2021), </w:t>
      </w:r>
      <w:r w:rsidRPr="00AF418B">
        <w:rPr>
          <w:rFonts w:cs="Arial"/>
          <w:szCs w:val="20"/>
        </w:rPr>
        <w:t>je razvidno,</w:t>
      </w:r>
      <w:r w:rsidR="00CF0FB4">
        <w:rPr>
          <w:rFonts w:cs="Arial"/>
          <w:szCs w:val="20"/>
        </w:rPr>
        <w:t xml:space="preserve"> </w:t>
      </w:r>
      <w:r w:rsidRPr="00AF418B">
        <w:rPr>
          <w:rFonts w:cs="Arial"/>
          <w:szCs w:val="20"/>
        </w:rPr>
        <w:t xml:space="preserve">da </w:t>
      </w:r>
      <w:r>
        <w:rPr>
          <w:rFonts w:cs="Arial"/>
          <w:szCs w:val="20"/>
        </w:rPr>
        <w:t xml:space="preserve">se </w:t>
      </w:r>
      <w:r w:rsidRPr="00AF418B">
        <w:rPr>
          <w:rFonts w:cs="Arial"/>
          <w:szCs w:val="20"/>
        </w:rPr>
        <w:t xml:space="preserve">je v sklopu umeščanja novih objektov v naselju Brusnice  izvedla HH študija za območje posega, v kateri je bila izkazana poplavna ogroženost večjega dela naselja Brusnic, vključno z osnovno šolo. V preteklosti je bil sicer že izdelan idejni projekt, ki je za zmanjšanje poplavne ogroženosti naselja predvidel izgradnjo zadrževalnikov visokih vod in ureditev Vrtaškega, Šumečega potoka ter </w:t>
      </w:r>
      <w:proofErr w:type="spellStart"/>
      <w:r w:rsidRPr="00AF418B">
        <w:rPr>
          <w:rFonts w:cs="Arial"/>
          <w:szCs w:val="20"/>
        </w:rPr>
        <w:t>Brusničice</w:t>
      </w:r>
      <w:proofErr w:type="spellEnd"/>
      <w:r w:rsidRPr="00AF418B">
        <w:rPr>
          <w:rFonts w:cs="Arial"/>
          <w:szCs w:val="20"/>
        </w:rPr>
        <w:t>.  Z izgradnjo ukrepov bo zmanjšana poplavna ogroženost Brusnic, vključno z osnovno šolo.</w:t>
      </w:r>
    </w:p>
    <w:p w14:paraId="00DFB237" w14:textId="7E1A4AC7" w:rsidR="00FD7DC3" w:rsidRDefault="00630C0F" w:rsidP="00FD7DC3">
      <w:pPr>
        <w:spacing w:line="276" w:lineRule="auto"/>
        <w:jc w:val="both"/>
        <w:rPr>
          <w:rFonts w:cs="Arial"/>
          <w:szCs w:val="20"/>
        </w:rPr>
      </w:pPr>
      <w:r>
        <w:rPr>
          <w:rFonts w:cs="Arial"/>
          <w:szCs w:val="20"/>
        </w:rPr>
        <w:t xml:space="preserve">Mestna občina je tudi naročila izdelavo strokovnih podlag – HH študije Hidrološke osnove za zadrževalnike na porečju Rateškega potoka (št. načrta 2/2021-HŠ; HEK, Doroteja Starec </w:t>
      </w:r>
      <w:proofErr w:type="spellStart"/>
      <w:r>
        <w:rPr>
          <w:rFonts w:cs="Arial"/>
          <w:szCs w:val="20"/>
        </w:rPr>
        <w:t>s.p</w:t>
      </w:r>
      <w:proofErr w:type="spellEnd"/>
      <w:r>
        <w:rPr>
          <w:rFonts w:cs="Arial"/>
          <w:szCs w:val="20"/>
        </w:rPr>
        <w:t xml:space="preserve">. Ljubljana, november 2021). </w:t>
      </w:r>
      <w:r w:rsidR="002B6983">
        <w:rPr>
          <w:rFonts w:cs="Arial"/>
          <w:szCs w:val="20"/>
        </w:rPr>
        <w:t xml:space="preserve"> Izdelana sta bila tudi </w:t>
      </w:r>
      <w:r w:rsidR="00FD7DC3">
        <w:rPr>
          <w:rFonts w:cs="Arial"/>
          <w:szCs w:val="20"/>
        </w:rPr>
        <w:t>elaborata Hidravlična presoja poplavne ogroženosti v  območju naselja Velike Brusnice za potrebe SD OPN- dopolnitev - oktober 2020 in Zboljšanje poplavne varnosti v naselju velike Brusnice (2021).</w:t>
      </w:r>
    </w:p>
    <w:p w14:paraId="2FC95D7B" w14:textId="77777777" w:rsidR="00FD7DC3" w:rsidRPr="00FD7DC3" w:rsidRDefault="00FD7DC3" w:rsidP="00FD7DC3">
      <w:pPr>
        <w:spacing w:line="276" w:lineRule="auto"/>
        <w:jc w:val="both"/>
        <w:rPr>
          <w:rFonts w:cs="Arial"/>
          <w:szCs w:val="20"/>
        </w:rPr>
      </w:pPr>
    </w:p>
    <w:p w14:paraId="22E8A091" w14:textId="7A3527C8" w:rsidR="00630C0F" w:rsidRDefault="00630C0F" w:rsidP="00630C0F">
      <w:pPr>
        <w:spacing w:line="276" w:lineRule="auto"/>
        <w:jc w:val="both"/>
        <w:rPr>
          <w:rFonts w:cs="Arial"/>
          <w:i/>
          <w:iCs/>
          <w:szCs w:val="20"/>
        </w:rPr>
      </w:pPr>
      <w:r>
        <w:rPr>
          <w:rFonts w:cs="Arial"/>
          <w:szCs w:val="20"/>
        </w:rPr>
        <w:t xml:space="preserve">Po pojasnilu </w:t>
      </w:r>
      <w:r w:rsidRPr="003B4118">
        <w:rPr>
          <w:rFonts w:cs="Arial"/>
          <w:szCs w:val="20"/>
        </w:rPr>
        <w:t>vodje SO</w:t>
      </w:r>
      <w:r>
        <w:rPr>
          <w:rFonts w:cs="Arial"/>
          <w:szCs w:val="20"/>
        </w:rPr>
        <w:t xml:space="preserve">, z dne 17. 5. 2023 in 23. 5. 2023 je </w:t>
      </w:r>
      <w:r>
        <w:rPr>
          <w:rFonts w:cs="Arial"/>
          <w:i/>
          <w:iCs/>
          <w:szCs w:val="20"/>
        </w:rPr>
        <w:t xml:space="preserve">s </w:t>
      </w:r>
      <w:r w:rsidRPr="003B4118">
        <w:rPr>
          <w:rFonts w:cs="Arial"/>
          <w:i/>
          <w:iCs/>
          <w:szCs w:val="20"/>
        </w:rPr>
        <w:t xml:space="preserve">strokovnega vidika dejstvo, da se z zadrževanjem visokovodnega vala (izgradnja visokovodnega zadrževalnika), zmanjšajo pretoki, kar ima pozitiven vpliv </w:t>
      </w:r>
      <w:proofErr w:type="spellStart"/>
      <w:r w:rsidRPr="003B4118">
        <w:rPr>
          <w:rFonts w:cs="Arial"/>
          <w:i/>
          <w:iCs/>
          <w:szCs w:val="20"/>
        </w:rPr>
        <w:t>do</w:t>
      </w:r>
      <w:r w:rsidR="005050B5">
        <w:rPr>
          <w:rFonts w:cs="Arial"/>
          <w:i/>
          <w:iCs/>
          <w:szCs w:val="20"/>
        </w:rPr>
        <w:t>l</w:t>
      </w:r>
      <w:r w:rsidRPr="003B4118">
        <w:rPr>
          <w:rFonts w:cs="Arial"/>
          <w:i/>
          <w:iCs/>
          <w:szCs w:val="20"/>
        </w:rPr>
        <w:t>vodno</w:t>
      </w:r>
      <w:proofErr w:type="spellEnd"/>
      <w:r w:rsidRPr="003B4118">
        <w:rPr>
          <w:rFonts w:cs="Arial"/>
          <w:i/>
          <w:iCs/>
          <w:szCs w:val="20"/>
        </w:rPr>
        <w:t>. Dejanski vpliv lahko ovrednoti le projektant glede na načrtovane posege. </w:t>
      </w:r>
      <w:r>
        <w:rPr>
          <w:rFonts w:cs="Arial"/>
          <w:i/>
          <w:iCs/>
          <w:szCs w:val="20"/>
        </w:rPr>
        <w:t xml:space="preserve"> Zaradi </w:t>
      </w:r>
      <w:r w:rsidRPr="00E04AEB">
        <w:rPr>
          <w:rFonts w:cs="Arial"/>
          <w:i/>
          <w:iCs/>
          <w:szCs w:val="20"/>
        </w:rPr>
        <w:t>interes</w:t>
      </w:r>
      <w:r>
        <w:rPr>
          <w:rFonts w:cs="Arial"/>
          <w:i/>
          <w:iCs/>
          <w:szCs w:val="20"/>
        </w:rPr>
        <w:t>a</w:t>
      </w:r>
      <w:r w:rsidRPr="00E04AEB">
        <w:rPr>
          <w:rFonts w:cs="Arial"/>
          <w:i/>
          <w:iCs/>
          <w:szCs w:val="20"/>
        </w:rPr>
        <w:t xml:space="preserve"> lokalne skupnosti (KS), sodelovanj</w:t>
      </w:r>
      <w:r>
        <w:rPr>
          <w:rFonts w:cs="Arial"/>
          <w:i/>
          <w:iCs/>
          <w:szCs w:val="20"/>
        </w:rPr>
        <w:t>a</w:t>
      </w:r>
      <w:r w:rsidRPr="00E04AEB">
        <w:rPr>
          <w:rFonts w:cs="Arial"/>
          <w:i/>
          <w:iCs/>
          <w:szCs w:val="20"/>
        </w:rPr>
        <w:t xml:space="preserve"> z MO Novo mesto, možnost</w:t>
      </w:r>
      <w:r>
        <w:rPr>
          <w:rFonts w:cs="Arial"/>
          <w:i/>
          <w:iCs/>
          <w:szCs w:val="20"/>
        </w:rPr>
        <w:t>i</w:t>
      </w:r>
      <w:r w:rsidRPr="00E04AEB">
        <w:rPr>
          <w:rFonts w:cs="Arial"/>
          <w:i/>
          <w:iCs/>
          <w:szCs w:val="20"/>
        </w:rPr>
        <w:t xml:space="preserve"> koriščenje materiala iz viškov pri gradnji 3.</w:t>
      </w:r>
      <w:r>
        <w:rPr>
          <w:rFonts w:cs="Arial"/>
          <w:i/>
          <w:iCs/>
          <w:szCs w:val="20"/>
        </w:rPr>
        <w:t xml:space="preserve"> </w:t>
      </w:r>
      <w:r w:rsidRPr="00E04AEB">
        <w:rPr>
          <w:rFonts w:cs="Arial"/>
          <w:i/>
          <w:iCs/>
          <w:szCs w:val="20"/>
        </w:rPr>
        <w:t>razvojne osi</w:t>
      </w:r>
      <w:r>
        <w:rPr>
          <w:rFonts w:cs="Arial"/>
          <w:i/>
          <w:iCs/>
          <w:szCs w:val="20"/>
        </w:rPr>
        <w:t xml:space="preserve"> je bil </w:t>
      </w:r>
      <w:r w:rsidRPr="00E04AEB">
        <w:rPr>
          <w:rFonts w:cs="Arial"/>
          <w:i/>
          <w:iCs/>
          <w:szCs w:val="20"/>
        </w:rPr>
        <w:t>podpisan sporazum. V okviru izdelave HH študije</w:t>
      </w:r>
      <w:r>
        <w:rPr>
          <w:rFonts w:cs="Arial"/>
          <w:i/>
          <w:iCs/>
          <w:szCs w:val="20"/>
        </w:rPr>
        <w:t xml:space="preserve"> so</w:t>
      </w:r>
      <w:r w:rsidRPr="00E04AEB">
        <w:rPr>
          <w:rFonts w:cs="Arial"/>
          <w:i/>
          <w:iCs/>
          <w:szCs w:val="20"/>
        </w:rPr>
        <w:t xml:space="preserve"> se poleg obravnave obstoječega stanja, projektirali tudi ukrepi z</w:t>
      </w:r>
      <w:r>
        <w:rPr>
          <w:rFonts w:cs="Arial"/>
          <w:i/>
          <w:iCs/>
          <w:szCs w:val="20"/>
        </w:rPr>
        <w:t xml:space="preserve">manjševanje </w:t>
      </w:r>
      <w:r w:rsidRPr="00E04AEB">
        <w:rPr>
          <w:rFonts w:cs="Arial"/>
          <w:i/>
          <w:iCs/>
          <w:szCs w:val="20"/>
        </w:rPr>
        <w:t xml:space="preserve">poplavne ogroženosti, izvedli so se tudi sestanki s </w:t>
      </w:r>
      <w:proofErr w:type="spellStart"/>
      <w:r w:rsidRPr="00E04AEB">
        <w:rPr>
          <w:rFonts w:cs="Arial"/>
          <w:i/>
          <w:iCs/>
          <w:szCs w:val="20"/>
        </w:rPr>
        <w:t>soglasodajalci</w:t>
      </w:r>
      <w:proofErr w:type="spellEnd"/>
      <w:r w:rsidRPr="00E04AEB">
        <w:rPr>
          <w:rFonts w:cs="Arial"/>
          <w:i/>
          <w:iCs/>
          <w:szCs w:val="20"/>
        </w:rPr>
        <w:t xml:space="preserve"> pred končanjem študije zaradi usklajevanja ukrepov ter potrebnih omilitveni</w:t>
      </w:r>
      <w:r w:rsidR="00EA4738">
        <w:rPr>
          <w:rFonts w:cs="Arial"/>
          <w:i/>
          <w:iCs/>
          <w:szCs w:val="20"/>
        </w:rPr>
        <w:t>h</w:t>
      </w:r>
      <w:r w:rsidRPr="00E04AEB">
        <w:rPr>
          <w:rFonts w:cs="Arial"/>
          <w:i/>
          <w:iCs/>
          <w:szCs w:val="20"/>
        </w:rPr>
        <w:t xml:space="preserve"> ali izravnalnih ukrepov za naravo</w:t>
      </w:r>
      <w:r>
        <w:rPr>
          <w:rFonts w:cs="Arial"/>
          <w:i/>
          <w:iCs/>
          <w:szCs w:val="20"/>
        </w:rPr>
        <w:t>.</w:t>
      </w:r>
    </w:p>
    <w:p w14:paraId="64441805" w14:textId="235A551B" w:rsidR="00317A02" w:rsidRDefault="00317A02" w:rsidP="00630C0F">
      <w:pPr>
        <w:spacing w:line="276" w:lineRule="auto"/>
        <w:jc w:val="both"/>
        <w:rPr>
          <w:rFonts w:cs="Arial"/>
          <w:i/>
          <w:iCs/>
          <w:szCs w:val="20"/>
        </w:rPr>
      </w:pPr>
    </w:p>
    <w:p w14:paraId="5B7FA5C1" w14:textId="4B06B8C0" w:rsidR="00317A02" w:rsidRDefault="00317A02" w:rsidP="00630C0F">
      <w:pPr>
        <w:spacing w:line="276" w:lineRule="auto"/>
        <w:jc w:val="both"/>
        <w:rPr>
          <w:rFonts w:cs="Arial"/>
          <w:i/>
          <w:iCs/>
          <w:szCs w:val="20"/>
        </w:rPr>
      </w:pPr>
    </w:p>
    <w:p w14:paraId="43F1AA32" w14:textId="77777777" w:rsidR="007E5CA5" w:rsidRPr="00BE2CA0" w:rsidRDefault="007E5CA5" w:rsidP="0041639E">
      <w:pPr>
        <w:spacing w:after="14" w:line="247" w:lineRule="auto"/>
        <w:jc w:val="both"/>
        <w:rPr>
          <w:rFonts w:eastAsia="Candara" w:cs="Arial"/>
          <w:szCs w:val="20"/>
        </w:rPr>
      </w:pPr>
    </w:p>
    <w:p w14:paraId="4693ADA4" w14:textId="47BE1679" w:rsidR="0041639E" w:rsidRPr="00A868CA" w:rsidRDefault="0041639E" w:rsidP="00DC7F3C">
      <w:pPr>
        <w:pStyle w:val="Naslov1"/>
      </w:pPr>
      <w:bookmarkStart w:id="29" w:name="_Toc138763415"/>
      <w:r w:rsidRPr="00A868CA">
        <w:lastRenderedPageBreak/>
        <w:t>PREJEMNIKI POROČILA NOTRANJE</w:t>
      </w:r>
      <w:r w:rsidR="006E5A47">
        <w:t xml:space="preserve"> </w:t>
      </w:r>
      <w:r w:rsidRPr="00A868CA">
        <w:t>REVIZIJSKEGA PREGLEDA</w:t>
      </w:r>
      <w:bookmarkEnd w:id="29"/>
      <w:r w:rsidRPr="00A868CA">
        <w:t xml:space="preserve"> </w:t>
      </w:r>
    </w:p>
    <w:p w14:paraId="464D60A3" w14:textId="77777777" w:rsidR="00A868CA" w:rsidRDefault="00A868CA" w:rsidP="0041639E">
      <w:pPr>
        <w:pStyle w:val="Odstavekseznama"/>
        <w:spacing w:after="14" w:line="247" w:lineRule="auto"/>
        <w:ind w:left="360" w:firstLine="178"/>
        <w:jc w:val="both"/>
        <w:rPr>
          <w:rFonts w:cs="Arial"/>
          <w:szCs w:val="20"/>
        </w:rPr>
      </w:pPr>
    </w:p>
    <w:p w14:paraId="2A794E96" w14:textId="3C010AD4" w:rsidR="0041639E" w:rsidRPr="00B118D3" w:rsidRDefault="0041639E" w:rsidP="00B118D3">
      <w:pPr>
        <w:spacing w:after="14" w:line="247" w:lineRule="auto"/>
        <w:jc w:val="both"/>
        <w:rPr>
          <w:rFonts w:cs="Arial"/>
          <w:szCs w:val="20"/>
        </w:rPr>
      </w:pPr>
      <w:r w:rsidRPr="00B118D3">
        <w:rPr>
          <w:rFonts w:cs="Arial"/>
          <w:szCs w:val="20"/>
        </w:rPr>
        <w:t>Prejemniki poročila so:</w:t>
      </w:r>
    </w:p>
    <w:p w14:paraId="7BF8BF0B" w14:textId="77777777" w:rsidR="00FD501A" w:rsidRPr="00570FD4" w:rsidRDefault="00FD501A" w:rsidP="00570FD4">
      <w:pPr>
        <w:spacing w:after="14" w:line="247" w:lineRule="auto"/>
        <w:jc w:val="both"/>
        <w:rPr>
          <w:rFonts w:cs="Arial"/>
          <w:szCs w:val="20"/>
        </w:rPr>
      </w:pPr>
    </w:p>
    <w:p w14:paraId="52B555EA" w14:textId="75AB27F4" w:rsidR="00886A1E" w:rsidRDefault="00886A1E" w:rsidP="001B0CF2">
      <w:pPr>
        <w:pStyle w:val="Odstavekseznama"/>
        <w:numPr>
          <w:ilvl w:val="1"/>
          <w:numId w:val="5"/>
        </w:numPr>
        <w:spacing w:after="14" w:line="247" w:lineRule="auto"/>
        <w:jc w:val="both"/>
        <w:rPr>
          <w:rFonts w:cs="Arial"/>
          <w:szCs w:val="20"/>
        </w:rPr>
      </w:pPr>
      <w:bookmarkStart w:id="30" w:name="_Hlk136013264"/>
      <w:r>
        <w:rPr>
          <w:rFonts w:cs="Arial"/>
          <w:szCs w:val="20"/>
        </w:rPr>
        <w:t xml:space="preserve">Uroš Brežan, minister, </w:t>
      </w:r>
      <w:hyperlink r:id="rId15" w:history="1">
        <w:r w:rsidRPr="000E0285">
          <w:rPr>
            <w:rStyle w:val="Hiperpovezava"/>
            <w:rFonts w:cs="Arial"/>
            <w:szCs w:val="20"/>
          </w:rPr>
          <w:t>uros.brezan@gov.si</w:t>
        </w:r>
      </w:hyperlink>
      <w:r w:rsidR="00B313FB">
        <w:rPr>
          <w:rStyle w:val="Hiperpovezava"/>
          <w:rFonts w:cs="Arial"/>
          <w:szCs w:val="20"/>
        </w:rPr>
        <w:t>,</w:t>
      </w:r>
    </w:p>
    <w:p w14:paraId="700954F4" w14:textId="6136C9FA" w:rsidR="00570FD4" w:rsidRDefault="00570FD4" w:rsidP="00570FD4">
      <w:pPr>
        <w:pStyle w:val="Odstavekseznama"/>
        <w:numPr>
          <w:ilvl w:val="1"/>
          <w:numId w:val="5"/>
        </w:numPr>
        <w:spacing w:after="14" w:line="247" w:lineRule="auto"/>
        <w:jc w:val="both"/>
        <w:rPr>
          <w:rFonts w:cs="Arial"/>
          <w:szCs w:val="20"/>
        </w:rPr>
      </w:pPr>
      <w:r>
        <w:rPr>
          <w:rFonts w:cs="Arial"/>
          <w:szCs w:val="20"/>
        </w:rPr>
        <w:t xml:space="preserve">mag. </w:t>
      </w:r>
      <w:r w:rsidR="00886A1E">
        <w:rPr>
          <w:rFonts w:cs="Arial"/>
          <w:szCs w:val="20"/>
        </w:rPr>
        <w:t>Matej Skočir,</w:t>
      </w:r>
      <w:r>
        <w:rPr>
          <w:rFonts w:cs="Arial"/>
          <w:szCs w:val="20"/>
        </w:rPr>
        <w:t xml:space="preserve"> državni sekretar,</w:t>
      </w:r>
      <w:r w:rsidR="00B313FB">
        <w:rPr>
          <w:rFonts w:cs="Arial"/>
          <w:szCs w:val="20"/>
        </w:rPr>
        <w:t xml:space="preserve"> </w:t>
      </w:r>
      <w:hyperlink r:id="rId16" w:history="1">
        <w:r w:rsidR="003B0E1A" w:rsidRPr="00DE6A5A">
          <w:rPr>
            <w:rStyle w:val="Hiperpovezava"/>
            <w:rFonts w:cs="Arial"/>
            <w:szCs w:val="20"/>
          </w:rPr>
          <w:t>matej.skočir@gov.si</w:t>
        </w:r>
      </w:hyperlink>
    </w:p>
    <w:p w14:paraId="55EECC05" w14:textId="4363B128" w:rsidR="003B0E1A" w:rsidRDefault="003B0E1A" w:rsidP="003B0E1A">
      <w:pPr>
        <w:pStyle w:val="Odstavekseznama"/>
        <w:numPr>
          <w:ilvl w:val="1"/>
          <w:numId w:val="5"/>
        </w:numPr>
        <w:spacing w:after="14" w:line="247" w:lineRule="auto"/>
        <w:jc w:val="both"/>
        <w:rPr>
          <w:rFonts w:cs="Arial"/>
          <w:szCs w:val="20"/>
        </w:rPr>
      </w:pPr>
      <w:r>
        <w:rPr>
          <w:rFonts w:cs="Arial"/>
          <w:szCs w:val="20"/>
        </w:rPr>
        <w:t xml:space="preserve">Maja Kostanjšek, vodja kabineta ministra, </w:t>
      </w:r>
      <w:hyperlink r:id="rId17" w:history="1">
        <w:r w:rsidRPr="00DE6A5A">
          <w:rPr>
            <w:rStyle w:val="Hiperpovezava"/>
            <w:rFonts w:cs="Arial"/>
            <w:szCs w:val="20"/>
          </w:rPr>
          <w:t>maja.kostanjsek@gov.si</w:t>
        </w:r>
      </w:hyperlink>
    </w:p>
    <w:p w14:paraId="1D430D29" w14:textId="4BDAF264" w:rsidR="003B0E1A" w:rsidRPr="003B0E1A" w:rsidRDefault="00CF41F0" w:rsidP="003B0E1A">
      <w:pPr>
        <w:pStyle w:val="Odstavekseznama"/>
        <w:numPr>
          <w:ilvl w:val="1"/>
          <w:numId w:val="5"/>
        </w:numPr>
        <w:spacing w:after="14" w:line="247" w:lineRule="auto"/>
        <w:jc w:val="both"/>
        <w:rPr>
          <w:rFonts w:cs="Arial"/>
          <w:szCs w:val="20"/>
        </w:rPr>
      </w:pPr>
      <w:r w:rsidRPr="003B0E1A">
        <w:rPr>
          <w:rFonts w:cs="Arial"/>
          <w:szCs w:val="20"/>
        </w:rPr>
        <w:t>Vesna Ugrinovski</w:t>
      </w:r>
      <w:r w:rsidR="00CC1F83" w:rsidRPr="003B0E1A">
        <w:rPr>
          <w:rFonts w:cs="Arial"/>
          <w:szCs w:val="20"/>
        </w:rPr>
        <w:t xml:space="preserve">, </w:t>
      </w:r>
      <w:proofErr w:type="spellStart"/>
      <w:r w:rsidRPr="003B0E1A">
        <w:rPr>
          <w:rFonts w:cs="Arial"/>
          <w:szCs w:val="20"/>
        </w:rPr>
        <w:t>v.d</w:t>
      </w:r>
      <w:proofErr w:type="spellEnd"/>
      <w:r w:rsidRPr="003B0E1A">
        <w:rPr>
          <w:rFonts w:cs="Arial"/>
          <w:szCs w:val="20"/>
        </w:rPr>
        <w:t xml:space="preserve">. </w:t>
      </w:r>
      <w:r w:rsidR="0041639E" w:rsidRPr="003B0E1A">
        <w:rPr>
          <w:rFonts w:cs="Arial"/>
          <w:szCs w:val="20"/>
        </w:rPr>
        <w:t>generaln</w:t>
      </w:r>
      <w:r w:rsidRPr="003B0E1A">
        <w:rPr>
          <w:rFonts w:cs="Arial"/>
          <w:szCs w:val="20"/>
        </w:rPr>
        <w:t>ega</w:t>
      </w:r>
      <w:r w:rsidR="0041639E" w:rsidRPr="003B0E1A">
        <w:rPr>
          <w:rFonts w:cs="Arial"/>
          <w:szCs w:val="20"/>
        </w:rPr>
        <w:t xml:space="preserve"> direktor</w:t>
      </w:r>
      <w:r w:rsidRPr="003B0E1A">
        <w:rPr>
          <w:rFonts w:cs="Arial"/>
          <w:szCs w:val="20"/>
        </w:rPr>
        <w:t>ja</w:t>
      </w:r>
      <w:r w:rsidR="0041639E" w:rsidRPr="003B0E1A">
        <w:rPr>
          <w:rFonts w:cs="Arial"/>
          <w:szCs w:val="20"/>
        </w:rPr>
        <w:t xml:space="preserve"> </w:t>
      </w:r>
      <w:proofErr w:type="spellStart"/>
      <w:r w:rsidR="0041639E" w:rsidRPr="003B0E1A">
        <w:rPr>
          <w:rFonts w:cs="Arial"/>
          <w:szCs w:val="20"/>
        </w:rPr>
        <w:t>D</w:t>
      </w:r>
      <w:r w:rsidR="00B313FB" w:rsidRPr="003B0E1A">
        <w:rPr>
          <w:rFonts w:cs="Arial"/>
          <w:szCs w:val="20"/>
        </w:rPr>
        <w:t>zV</w:t>
      </w:r>
      <w:proofErr w:type="spellEnd"/>
      <w:r w:rsidR="0041639E" w:rsidRPr="003B0E1A">
        <w:rPr>
          <w:rFonts w:cs="Arial"/>
          <w:szCs w:val="20"/>
        </w:rPr>
        <w:t xml:space="preserve">, </w:t>
      </w:r>
      <w:hyperlink r:id="rId18" w:history="1">
        <w:r w:rsidR="00886A1E" w:rsidRPr="003B0E1A">
          <w:rPr>
            <w:rStyle w:val="Hiperpovezava"/>
            <w:rFonts w:cs="Arial"/>
            <w:szCs w:val="20"/>
          </w:rPr>
          <w:t>vesna.ugrinovski@gov.si</w:t>
        </w:r>
      </w:hyperlink>
      <w:r w:rsidR="00B313FB" w:rsidRPr="003B0E1A">
        <w:rPr>
          <w:rStyle w:val="Hiperpovezava"/>
          <w:rFonts w:cs="Arial"/>
          <w:szCs w:val="20"/>
        </w:rPr>
        <w:t>,</w:t>
      </w:r>
    </w:p>
    <w:p w14:paraId="73EF2E88" w14:textId="362C6543" w:rsidR="00CC1F83" w:rsidRDefault="00CC1F83" w:rsidP="001B0CF2">
      <w:pPr>
        <w:pStyle w:val="Odstavekseznama"/>
        <w:numPr>
          <w:ilvl w:val="1"/>
          <w:numId w:val="5"/>
        </w:numPr>
        <w:spacing w:after="14" w:line="247" w:lineRule="auto"/>
        <w:jc w:val="both"/>
        <w:rPr>
          <w:rFonts w:cs="Arial"/>
          <w:szCs w:val="20"/>
        </w:rPr>
      </w:pPr>
      <w:r>
        <w:rPr>
          <w:rFonts w:cs="Arial"/>
          <w:szCs w:val="20"/>
        </w:rPr>
        <w:t xml:space="preserve">mag. Neža Kodre, </w:t>
      </w:r>
      <w:r w:rsidR="007E5CA5">
        <w:rPr>
          <w:rFonts w:cs="Arial"/>
          <w:szCs w:val="20"/>
        </w:rPr>
        <w:t>direktorica</w:t>
      </w:r>
      <w:r>
        <w:rPr>
          <w:rFonts w:cs="Arial"/>
          <w:szCs w:val="20"/>
        </w:rPr>
        <w:t xml:space="preserve"> DRSV, </w:t>
      </w:r>
      <w:hyperlink r:id="rId19" w:history="1">
        <w:r w:rsidRPr="00D85546">
          <w:rPr>
            <w:rStyle w:val="Hiperpovezava"/>
            <w:rFonts w:cs="Arial"/>
            <w:szCs w:val="20"/>
          </w:rPr>
          <w:t>neza.kodre@gov.si</w:t>
        </w:r>
      </w:hyperlink>
      <w:r w:rsidR="00B313FB">
        <w:rPr>
          <w:rStyle w:val="Hiperpovezava"/>
          <w:rFonts w:cs="Arial"/>
          <w:szCs w:val="20"/>
        </w:rPr>
        <w:t>.</w:t>
      </w:r>
    </w:p>
    <w:bookmarkEnd w:id="30"/>
    <w:p w14:paraId="6A2694B7" w14:textId="361A8724" w:rsidR="006F77C7" w:rsidRPr="00BE2CA0" w:rsidRDefault="006F77C7" w:rsidP="0041639E">
      <w:pPr>
        <w:spacing w:after="1" w:line="240" w:lineRule="auto"/>
        <w:ind w:right="9495"/>
        <w:jc w:val="both"/>
        <w:rPr>
          <w:rFonts w:eastAsia="Arial" w:cs="Arial"/>
          <w:szCs w:val="20"/>
        </w:rPr>
      </w:pPr>
    </w:p>
    <w:p w14:paraId="492CD987" w14:textId="297C3564" w:rsidR="0041639E" w:rsidRDefault="0041639E" w:rsidP="0041639E">
      <w:pPr>
        <w:spacing w:after="1" w:line="240" w:lineRule="auto"/>
        <w:ind w:right="9495"/>
        <w:jc w:val="both"/>
        <w:rPr>
          <w:rFonts w:cs="Arial"/>
          <w:szCs w:val="20"/>
        </w:rPr>
      </w:pPr>
    </w:p>
    <w:p w14:paraId="1D1912AD" w14:textId="65EE260D" w:rsidR="007D146B" w:rsidRDefault="007D146B" w:rsidP="0041639E">
      <w:pPr>
        <w:spacing w:after="1" w:line="240" w:lineRule="auto"/>
        <w:ind w:right="9495"/>
        <w:jc w:val="both"/>
        <w:rPr>
          <w:rFonts w:cs="Arial"/>
          <w:szCs w:val="20"/>
        </w:rPr>
      </w:pPr>
    </w:p>
    <w:p w14:paraId="7C36AB31" w14:textId="77777777" w:rsidR="007D146B" w:rsidRPr="00BE2CA0" w:rsidRDefault="007D146B" w:rsidP="0041639E">
      <w:pPr>
        <w:spacing w:after="1" w:line="240" w:lineRule="auto"/>
        <w:ind w:right="9495"/>
        <w:jc w:val="both"/>
        <w:rPr>
          <w:rFonts w:cs="Arial"/>
          <w:szCs w:val="20"/>
        </w:rPr>
      </w:pPr>
    </w:p>
    <w:p w14:paraId="67D1F3C2" w14:textId="3C4F8D92" w:rsidR="0041639E" w:rsidRDefault="0041639E" w:rsidP="0041639E">
      <w:pPr>
        <w:tabs>
          <w:tab w:val="left" w:pos="6379"/>
        </w:tabs>
        <w:spacing w:after="3" w:line="265" w:lineRule="auto"/>
        <w:jc w:val="both"/>
        <w:rPr>
          <w:rFonts w:eastAsia="Candara" w:cs="Arial"/>
          <w:szCs w:val="20"/>
        </w:rPr>
      </w:pPr>
    </w:p>
    <w:p w14:paraId="7C8153D5" w14:textId="1F4FEAFD" w:rsidR="0041639E" w:rsidRDefault="00867159" w:rsidP="0041639E">
      <w:pPr>
        <w:tabs>
          <w:tab w:val="left" w:pos="6379"/>
        </w:tabs>
        <w:spacing w:after="3" w:line="265" w:lineRule="auto"/>
        <w:jc w:val="both"/>
        <w:rPr>
          <w:rFonts w:eastAsia="Candara" w:cs="Arial"/>
          <w:szCs w:val="20"/>
        </w:rPr>
      </w:pPr>
      <w:r>
        <w:rPr>
          <w:rFonts w:eastAsia="Candara" w:cs="Arial"/>
          <w:szCs w:val="20"/>
        </w:rPr>
        <w:t xml:space="preserve">                                                                                                                </w:t>
      </w:r>
      <w:r w:rsidR="0041639E">
        <w:rPr>
          <w:rFonts w:eastAsia="Candara" w:cs="Arial"/>
          <w:szCs w:val="20"/>
        </w:rPr>
        <w:t>Mira Vaupot</w:t>
      </w:r>
    </w:p>
    <w:p w14:paraId="25C0BEEA" w14:textId="64F94898" w:rsidR="00C34D94" w:rsidRDefault="0041639E" w:rsidP="0041639E">
      <w:pPr>
        <w:tabs>
          <w:tab w:val="left" w:pos="6379"/>
        </w:tabs>
        <w:spacing w:after="3" w:line="265" w:lineRule="auto"/>
        <w:jc w:val="both"/>
        <w:rPr>
          <w:rFonts w:eastAsia="Candara" w:cs="Arial"/>
          <w:szCs w:val="20"/>
        </w:rPr>
      </w:pPr>
      <w:r>
        <w:rPr>
          <w:rFonts w:eastAsia="Candara" w:cs="Arial"/>
          <w:szCs w:val="20"/>
        </w:rPr>
        <w:t xml:space="preserve">                                                                                          </w:t>
      </w:r>
      <w:r w:rsidR="006F77C7">
        <w:rPr>
          <w:rFonts w:eastAsia="Candara" w:cs="Arial"/>
          <w:szCs w:val="20"/>
        </w:rPr>
        <w:t xml:space="preserve">  </w:t>
      </w:r>
      <w:r w:rsidR="007D146B">
        <w:rPr>
          <w:rFonts w:eastAsia="Candara" w:cs="Arial"/>
          <w:szCs w:val="20"/>
        </w:rPr>
        <w:t xml:space="preserve">  </w:t>
      </w:r>
      <w:r>
        <w:rPr>
          <w:rFonts w:eastAsia="Candara" w:cs="Arial"/>
          <w:szCs w:val="20"/>
        </w:rPr>
        <w:t>vodja Službe za notranjo revizije</w:t>
      </w:r>
    </w:p>
    <w:p w14:paraId="2FA2F8B8" w14:textId="77777777" w:rsidR="00980CB6" w:rsidRDefault="00980CB6" w:rsidP="0041639E">
      <w:pPr>
        <w:tabs>
          <w:tab w:val="left" w:pos="6379"/>
        </w:tabs>
        <w:spacing w:after="3" w:line="265" w:lineRule="auto"/>
        <w:jc w:val="both"/>
        <w:rPr>
          <w:rFonts w:eastAsia="Candara" w:cs="Arial"/>
          <w:szCs w:val="20"/>
        </w:rPr>
      </w:pPr>
    </w:p>
    <w:p w14:paraId="362D9ECD" w14:textId="77777777" w:rsidR="00980CB6" w:rsidRDefault="00980CB6" w:rsidP="0041639E">
      <w:pPr>
        <w:tabs>
          <w:tab w:val="left" w:pos="6379"/>
        </w:tabs>
        <w:spacing w:after="3" w:line="265" w:lineRule="auto"/>
        <w:jc w:val="both"/>
        <w:rPr>
          <w:rFonts w:eastAsia="Candara" w:cs="Arial"/>
          <w:szCs w:val="20"/>
        </w:rPr>
      </w:pPr>
    </w:p>
    <w:p w14:paraId="0C35198C" w14:textId="77777777" w:rsidR="00980CB6" w:rsidRDefault="00980CB6" w:rsidP="0041639E">
      <w:pPr>
        <w:tabs>
          <w:tab w:val="left" w:pos="6379"/>
        </w:tabs>
        <w:spacing w:after="3" w:line="265" w:lineRule="auto"/>
        <w:jc w:val="both"/>
        <w:rPr>
          <w:rFonts w:eastAsia="Candara" w:cs="Arial"/>
          <w:szCs w:val="20"/>
        </w:rPr>
      </w:pPr>
    </w:p>
    <w:p w14:paraId="667D89D8" w14:textId="77777777" w:rsidR="00980CB6" w:rsidRDefault="00980CB6" w:rsidP="0041639E">
      <w:pPr>
        <w:tabs>
          <w:tab w:val="left" w:pos="6379"/>
        </w:tabs>
        <w:spacing w:after="3" w:line="265" w:lineRule="auto"/>
        <w:jc w:val="both"/>
        <w:rPr>
          <w:rFonts w:eastAsia="Candara" w:cs="Arial"/>
          <w:szCs w:val="20"/>
        </w:rPr>
      </w:pPr>
    </w:p>
    <w:p w14:paraId="101DFF45" w14:textId="77777777" w:rsidR="00980CB6" w:rsidRDefault="00980CB6" w:rsidP="0041639E">
      <w:pPr>
        <w:tabs>
          <w:tab w:val="left" w:pos="6379"/>
        </w:tabs>
        <w:spacing w:after="3" w:line="265" w:lineRule="auto"/>
        <w:jc w:val="both"/>
        <w:rPr>
          <w:rFonts w:eastAsia="Candara" w:cs="Arial"/>
          <w:szCs w:val="20"/>
        </w:rPr>
      </w:pPr>
    </w:p>
    <w:p w14:paraId="6B878245" w14:textId="77777777" w:rsidR="00980CB6" w:rsidRDefault="00980CB6" w:rsidP="0041639E">
      <w:pPr>
        <w:tabs>
          <w:tab w:val="left" w:pos="6379"/>
        </w:tabs>
        <w:spacing w:after="3" w:line="265" w:lineRule="auto"/>
        <w:jc w:val="both"/>
        <w:rPr>
          <w:rFonts w:eastAsia="Candara" w:cs="Arial"/>
          <w:szCs w:val="20"/>
        </w:rPr>
      </w:pPr>
    </w:p>
    <w:p w14:paraId="5D5CB286" w14:textId="77777777" w:rsidR="00980CB6" w:rsidRDefault="00980CB6" w:rsidP="0041639E">
      <w:pPr>
        <w:tabs>
          <w:tab w:val="left" w:pos="6379"/>
        </w:tabs>
        <w:spacing w:after="3" w:line="265" w:lineRule="auto"/>
        <w:jc w:val="both"/>
        <w:rPr>
          <w:rFonts w:eastAsia="Candara" w:cs="Arial"/>
          <w:szCs w:val="20"/>
        </w:rPr>
      </w:pPr>
    </w:p>
    <w:p w14:paraId="64B6D6D3" w14:textId="77777777" w:rsidR="00980CB6" w:rsidRDefault="00980CB6" w:rsidP="0041639E">
      <w:pPr>
        <w:tabs>
          <w:tab w:val="left" w:pos="6379"/>
        </w:tabs>
        <w:spacing w:after="3" w:line="265" w:lineRule="auto"/>
        <w:jc w:val="both"/>
        <w:rPr>
          <w:rFonts w:eastAsia="Candara" w:cs="Arial"/>
          <w:szCs w:val="20"/>
        </w:rPr>
      </w:pPr>
    </w:p>
    <w:p w14:paraId="4DC2F006" w14:textId="77777777" w:rsidR="00980CB6" w:rsidRDefault="00980CB6" w:rsidP="0041639E">
      <w:pPr>
        <w:tabs>
          <w:tab w:val="left" w:pos="6379"/>
        </w:tabs>
        <w:spacing w:after="3" w:line="265" w:lineRule="auto"/>
        <w:jc w:val="both"/>
        <w:rPr>
          <w:rFonts w:eastAsia="Candara" w:cs="Arial"/>
          <w:szCs w:val="20"/>
        </w:rPr>
      </w:pPr>
    </w:p>
    <w:p w14:paraId="01AE2E4C" w14:textId="77777777" w:rsidR="00980CB6" w:rsidRDefault="00980CB6" w:rsidP="0041639E">
      <w:pPr>
        <w:tabs>
          <w:tab w:val="left" w:pos="6379"/>
        </w:tabs>
        <w:spacing w:after="3" w:line="265" w:lineRule="auto"/>
        <w:jc w:val="both"/>
        <w:rPr>
          <w:rFonts w:eastAsia="Candara" w:cs="Arial"/>
          <w:szCs w:val="20"/>
        </w:rPr>
      </w:pPr>
    </w:p>
    <w:p w14:paraId="3FC7CFA0" w14:textId="77777777" w:rsidR="00980CB6" w:rsidRDefault="00980CB6" w:rsidP="0041639E">
      <w:pPr>
        <w:tabs>
          <w:tab w:val="left" w:pos="6379"/>
        </w:tabs>
        <w:spacing w:after="3" w:line="265" w:lineRule="auto"/>
        <w:jc w:val="both"/>
        <w:rPr>
          <w:rFonts w:eastAsia="Candara" w:cs="Arial"/>
          <w:szCs w:val="20"/>
        </w:rPr>
      </w:pPr>
    </w:p>
    <w:p w14:paraId="79706E31" w14:textId="77777777" w:rsidR="00980CB6" w:rsidRDefault="00980CB6" w:rsidP="0041639E">
      <w:pPr>
        <w:tabs>
          <w:tab w:val="left" w:pos="6379"/>
        </w:tabs>
        <w:spacing w:after="3" w:line="265" w:lineRule="auto"/>
        <w:jc w:val="both"/>
        <w:rPr>
          <w:rFonts w:eastAsia="Candara" w:cs="Arial"/>
          <w:szCs w:val="20"/>
        </w:rPr>
      </w:pPr>
    </w:p>
    <w:p w14:paraId="5F65777E" w14:textId="77777777" w:rsidR="00980CB6" w:rsidRDefault="00980CB6" w:rsidP="0041639E">
      <w:pPr>
        <w:tabs>
          <w:tab w:val="left" w:pos="6379"/>
        </w:tabs>
        <w:spacing w:after="3" w:line="265" w:lineRule="auto"/>
        <w:jc w:val="both"/>
        <w:rPr>
          <w:rFonts w:eastAsia="Candara" w:cs="Arial"/>
          <w:szCs w:val="20"/>
        </w:rPr>
      </w:pPr>
    </w:p>
    <w:p w14:paraId="4714B2A0" w14:textId="77777777" w:rsidR="00980CB6" w:rsidRDefault="00980CB6" w:rsidP="0041639E">
      <w:pPr>
        <w:tabs>
          <w:tab w:val="left" w:pos="6379"/>
        </w:tabs>
        <w:spacing w:after="3" w:line="265" w:lineRule="auto"/>
        <w:jc w:val="both"/>
        <w:rPr>
          <w:rFonts w:eastAsia="Candara" w:cs="Arial"/>
          <w:szCs w:val="20"/>
        </w:rPr>
      </w:pPr>
    </w:p>
    <w:p w14:paraId="255C4138" w14:textId="0D722411" w:rsidR="00980CB6" w:rsidRDefault="00980CB6" w:rsidP="0041639E">
      <w:pPr>
        <w:tabs>
          <w:tab w:val="left" w:pos="6379"/>
        </w:tabs>
        <w:spacing w:after="3" w:line="265" w:lineRule="auto"/>
        <w:jc w:val="both"/>
        <w:rPr>
          <w:rFonts w:eastAsia="Candara" w:cs="Arial"/>
          <w:szCs w:val="20"/>
        </w:rPr>
      </w:pPr>
    </w:p>
    <w:p w14:paraId="05C535C8" w14:textId="3091A8A7" w:rsidR="00980CB6" w:rsidRDefault="00980CB6" w:rsidP="0041639E">
      <w:pPr>
        <w:tabs>
          <w:tab w:val="left" w:pos="6379"/>
        </w:tabs>
        <w:spacing w:after="3" w:line="265" w:lineRule="auto"/>
        <w:jc w:val="both"/>
        <w:rPr>
          <w:rFonts w:eastAsia="Candara" w:cs="Arial"/>
          <w:szCs w:val="20"/>
        </w:rPr>
      </w:pPr>
    </w:p>
    <w:p w14:paraId="5EFFEC8D" w14:textId="1B22CDEB" w:rsidR="00082D51" w:rsidRDefault="00082D51" w:rsidP="0041639E">
      <w:pPr>
        <w:tabs>
          <w:tab w:val="left" w:pos="6379"/>
        </w:tabs>
        <w:spacing w:after="3" w:line="265" w:lineRule="auto"/>
        <w:jc w:val="both"/>
        <w:rPr>
          <w:rFonts w:eastAsia="Candara" w:cs="Arial"/>
          <w:szCs w:val="20"/>
        </w:rPr>
      </w:pPr>
    </w:p>
    <w:p w14:paraId="21426B0B" w14:textId="0C114118" w:rsidR="00082D51" w:rsidRDefault="00082D51" w:rsidP="0041639E">
      <w:pPr>
        <w:tabs>
          <w:tab w:val="left" w:pos="6379"/>
        </w:tabs>
        <w:spacing w:after="3" w:line="265" w:lineRule="auto"/>
        <w:jc w:val="both"/>
        <w:rPr>
          <w:rFonts w:eastAsia="Candara" w:cs="Arial"/>
          <w:szCs w:val="20"/>
        </w:rPr>
      </w:pPr>
    </w:p>
    <w:p w14:paraId="0CFADCC3" w14:textId="739814E6" w:rsidR="00082D51" w:rsidRDefault="00082D51" w:rsidP="0041639E">
      <w:pPr>
        <w:tabs>
          <w:tab w:val="left" w:pos="6379"/>
        </w:tabs>
        <w:spacing w:after="3" w:line="265" w:lineRule="auto"/>
        <w:jc w:val="both"/>
        <w:rPr>
          <w:rFonts w:eastAsia="Candara" w:cs="Arial"/>
          <w:szCs w:val="20"/>
        </w:rPr>
      </w:pPr>
    </w:p>
    <w:p w14:paraId="2C66C400" w14:textId="7D7A04FE" w:rsidR="00317A02" w:rsidRDefault="00317A02" w:rsidP="0041639E">
      <w:pPr>
        <w:tabs>
          <w:tab w:val="left" w:pos="6379"/>
        </w:tabs>
        <w:spacing w:after="3" w:line="265" w:lineRule="auto"/>
        <w:jc w:val="both"/>
        <w:rPr>
          <w:rFonts w:eastAsia="Candara" w:cs="Arial"/>
          <w:szCs w:val="20"/>
        </w:rPr>
      </w:pPr>
    </w:p>
    <w:p w14:paraId="4D1E920A" w14:textId="28D55696" w:rsidR="00317A02" w:rsidRDefault="00317A02" w:rsidP="0041639E">
      <w:pPr>
        <w:tabs>
          <w:tab w:val="left" w:pos="6379"/>
        </w:tabs>
        <w:spacing w:after="3" w:line="265" w:lineRule="auto"/>
        <w:jc w:val="both"/>
        <w:rPr>
          <w:rFonts w:eastAsia="Candara" w:cs="Arial"/>
          <w:szCs w:val="20"/>
        </w:rPr>
      </w:pPr>
    </w:p>
    <w:p w14:paraId="1B6780E0" w14:textId="6CC7D6AE" w:rsidR="00317A02" w:rsidRDefault="00317A02" w:rsidP="0041639E">
      <w:pPr>
        <w:tabs>
          <w:tab w:val="left" w:pos="6379"/>
        </w:tabs>
        <w:spacing w:after="3" w:line="265" w:lineRule="auto"/>
        <w:jc w:val="both"/>
        <w:rPr>
          <w:rFonts w:eastAsia="Candara" w:cs="Arial"/>
          <w:szCs w:val="20"/>
        </w:rPr>
      </w:pPr>
    </w:p>
    <w:p w14:paraId="4983D216" w14:textId="611F8004" w:rsidR="00317A02" w:rsidRDefault="00317A02" w:rsidP="0041639E">
      <w:pPr>
        <w:tabs>
          <w:tab w:val="left" w:pos="6379"/>
        </w:tabs>
        <w:spacing w:after="3" w:line="265" w:lineRule="auto"/>
        <w:jc w:val="both"/>
        <w:rPr>
          <w:rFonts w:eastAsia="Candara" w:cs="Arial"/>
          <w:szCs w:val="20"/>
        </w:rPr>
      </w:pPr>
    </w:p>
    <w:p w14:paraId="107EF41F" w14:textId="7167F47E" w:rsidR="00317A02" w:rsidRDefault="00317A02" w:rsidP="0041639E">
      <w:pPr>
        <w:tabs>
          <w:tab w:val="left" w:pos="6379"/>
        </w:tabs>
        <w:spacing w:after="3" w:line="265" w:lineRule="auto"/>
        <w:jc w:val="both"/>
        <w:rPr>
          <w:rFonts w:eastAsia="Candara" w:cs="Arial"/>
          <w:szCs w:val="20"/>
        </w:rPr>
      </w:pPr>
    </w:p>
    <w:p w14:paraId="3C1B7E8F" w14:textId="05D3064D" w:rsidR="00317A02" w:rsidRDefault="00317A02" w:rsidP="0041639E">
      <w:pPr>
        <w:tabs>
          <w:tab w:val="left" w:pos="6379"/>
        </w:tabs>
        <w:spacing w:after="3" w:line="265" w:lineRule="auto"/>
        <w:jc w:val="both"/>
        <w:rPr>
          <w:rFonts w:eastAsia="Candara" w:cs="Arial"/>
          <w:szCs w:val="20"/>
        </w:rPr>
      </w:pPr>
    </w:p>
    <w:p w14:paraId="0BA55CFE" w14:textId="61ED2568" w:rsidR="00317A02" w:rsidRDefault="00317A02" w:rsidP="0041639E">
      <w:pPr>
        <w:tabs>
          <w:tab w:val="left" w:pos="6379"/>
        </w:tabs>
        <w:spacing w:after="3" w:line="265" w:lineRule="auto"/>
        <w:jc w:val="both"/>
        <w:rPr>
          <w:rFonts w:eastAsia="Candara" w:cs="Arial"/>
          <w:szCs w:val="20"/>
        </w:rPr>
      </w:pPr>
    </w:p>
    <w:p w14:paraId="61C0FC44" w14:textId="439AB5B6" w:rsidR="00317A02" w:rsidRDefault="00317A02" w:rsidP="0041639E">
      <w:pPr>
        <w:tabs>
          <w:tab w:val="left" w:pos="6379"/>
        </w:tabs>
        <w:spacing w:after="3" w:line="265" w:lineRule="auto"/>
        <w:jc w:val="both"/>
        <w:rPr>
          <w:rFonts w:eastAsia="Candara" w:cs="Arial"/>
          <w:szCs w:val="20"/>
        </w:rPr>
      </w:pPr>
    </w:p>
    <w:p w14:paraId="2139EE5F" w14:textId="467A7187" w:rsidR="00317A02" w:rsidRDefault="00317A02" w:rsidP="0041639E">
      <w:pPr>
        <w:tabs>
          <w:tab w:val="left" w:pos="6379"/>
        </w:tabs>
        <w:spacing w:after="3" w:line="265" w:lineRule="auto"/>
        <w:jc w:val="both"/>
        <w:rPr>
          <w:rFonts w:eastAsia="Candara" w:cs="Arial"/>
          <w:szCs w:val="20"/>
        </w:rPr>
      </w:pPr>
    </w:p>
    <w:p w14:paraId="626218AA" w14:textId="68591CAE" w:rsidR="00317A02" w:rsidRDefault="00317A02" w:rsidP="0041639E">
      <w:pPr>
        <w:tabs>
          <w:tab w:val="left" w:pos="6379"/>
        </w:tabs>
        <w:spacing w:after="3" w:line="265" w:lineRule="auto"/>
        <w:jc w:val="both"/>
        <w:rPr>
          <w:rFonts w:eastAsia="Candara" w:cs="Arial"/>
          <w:szCs w:val="20"/>
        </w:rPr>
      </w:pPr>
    </w:p>
    <w:p w14:paraId="3DAE20C5" w14:textId="5C2BEC13" w:rsidR="00317A02" w:rsidRDefault="00317A02" w:rsidP="0041639E">
      <w:pPr>
        <w:tabs>
          <w:tab w:val="left" w:pos="6379"/>
        </w:tabs>
        <w:spacing w:after="3" w:line="265" w:lineRule="auto"/>
        <w:jc w:val="both"/>
        <w:rPr>
          <w:rFonts w:eastAsia="Candara" w:cs="Arial"/>
          <w:szCs w:val="20"/>
        </w:rPr>
      </w:pPr>
    </w:p>
    <w:p w14:paraId="1C0C6BD2" w14:textId="239125BE" w:rsidR="00317A02" w:rsidRDefault="00317A02" w:rsidP="0041639E">
      <w:pPr>
        <w:tabs>
          <w:tab w:val="left" w:pos="6379"/>
        </w:tabs>
        <w:spacing w:after="3" w:line="265" w:lineRule="auto"/>
        <w:jc w:val="both"/>
        <w:rPr>
          <w:rFonts w:eastAsia="Candara" w:cs="Arial"/>
          <w:szCs w:val="20"/>
        </w:rPr>
      </w:pPr>
    </w:p>
    <w:p w14:paraId="1261A452" w14:textId="46E99D67" w:rsidR="00317A02" w:rsidRDefault="00317A02" w:rsidP="0041639E">
      <w:pPr>
        <w:tabs>
          <w:tab w:val="left" w:pos="6379"/>
        </w:tabs>
        <w:spacing w:after="3" w:line="265" w:lineRule="auto"/>
        <w:jc w:val="both"/>
        <w:rPr>
          <w:rFonts w:eastAsia="Candara" w:cs="Arial"/>
          <w:szCs w:val="20"/>
        </w:rPr>
      </w:pPr>
    </w:p>
    <w:p w14:paraId="0B485A6D" w14:textId="71C1D18D" w:rsidR="00317A02" w:rsidRDefault="00317A02" w:rsidP="0041639E">
      <w:pPr>
        <w:tabs>
          <w:tab w:val="left" w:pos="6379"/>
        </w:tabs>
        <w:spacing w:after="3" w:line="265" w:lineRule="auto"/>
        <w:jc w:val="both"/>
        <w:rPr>
          <w:rFonts w:eastAsia="Candara" w:cs="Arial"/>
          <w:szCs w:val="20"/>
        </w:rPr>
      </w:pPr>
    </w:p>
    <w:p w14:paraId="3390F2C7" w14:textId="5ABE8D24" w:rsidR="00317A02" w:rsidRDefault="00317A02" w:rsidP="0041639E">
      <w:pPr>
        <w:tabs>
          <w:tab w:val="left" w:pos="6379"/>
        </w:tabs>
        <w:spacing w:after="3" w:line="265" w:lineRule="auto"/>
        <w:jc w:val="both"/>
        <w:rPr>
          <w:rFonts w:eastAsia="Candara" w:cs="Arial"/>
          <w:szCs w:val="20"/>
        </w:rPr>
      </w:pPr>
    </w:p>
    <w:p w14:paraId="5B39778B" w14:textId="46ABE4B1" w:rsidR="00317A02" w:rsidRDefault="00317A02" w:rsidP="0041639E">
      <w:pPr>
        <w:tabs>
          <w:tab w:val="left" w:pos="6379"/>
        </w:tabs>
        <w:spacing w:after="3" w:line="265" w:lineRule="auto"/>
        <w:jc w:val="both"/>
        <w:rPr>
          <w:rFonts w:eastAsia="Candara" w:cs="Arial"/>
          <w:szCs w:val="20"/>
        </w:rPr>
      </w:pPr>
    </w:p>
    <w:p w14:paraId="4B7121EF" w14:textId="4E2F9A2D" w:rsidR="00317A02" w:rsidRDefault="00317A02" w:rsidP="0041639E">
      <w:pPr>
        <w:tabs>
          <w:tab w:val="left" w:pos="6379"/>
        </w:tabs>
        <w:spacing w:after="3" w:line="265" w:lineRule="auto"/>
        <w:jc w:val="both"/>
        <w:rPr>
          <w:rFonts w:eastAsia="Candara" w:cs="Arial"/>
          <w:szCs w:val="20"/>
        </w:rPr>
      </w:pPr>
    </w:p>
    <w:p w14:paraId="133A8DB6" w14:textId="485B3F08" w:rsidR="00317A02" w:rsidRDefault="00317A02" w:rsidP="0041639E">
      <w:pPr>
        <w:tabs>
          <w:tab w:val="left" w:pos="6379"/>
        </w:tabs>
        <w:spacing w:after="3" w:line="265" w:lineRule="auto"/>
        <w:jc w:val="both"/>
        <w:rPr>
          <w:rFonts w:eastAsia="Candara" w:cs="Arial"/>
          <w:szCs w:val="20"/>
        </w:rPr>
      </w:pPr>
    </w:p>
    <w:p w14:paraId="765D73EC" w14:textId="77777777" w:rsidR="00317A02" w:rsidRDefault="00317A02" w:rsidP="0041639E">
      <w:pPr>
        <w:tabs>
          <w:tab w:val="left" w:pos="6379"/>
        </w:tabs>
        <w:spacing w:after="3" w:line="265" w:lineRule="auto"/>
        <w:jc w:val="both"/>
        <w:rPr>
          <w:rFonts w:eastAsia="Candara" w:cs="Arial"/>
          <w:szCs w:val="20"/>
        </w:rPr>
      </w:pPr>
    </w:p>
    <w:p w14:paraId="50EE83B1" w14:textId="5F3EC2D4" w:rsidR="0041639E" w:rsidRDefault="0041639E" w:rsidP="0041639E">
      <w:pPr>
        <w:tabs>
          <w:tab w:val="left" w:pos="6379"/>
        </w:tabs>
        <w:spacing w:after="3" w:line="265" w:lineRule="auto"/>
        <w:jc w:val="both"/>
        <w:rPr>
          <w:rFonts w:eastAsia="Candara" w:cs="Arial"/>
          <w:szCs w:val="20"/>
        </w:rPr>
      </w:pPr>
      <w:r w:rsidRPr="00AE0D67">
        <w:rPr>
          <w:rFonts w:eastAsia="Candara" w:cs="Arial"/>
          <w:szCs w:val="20"/>
        </w:rPr>
        <w:lastRenderedPageBreak/>
        <w:t xml:space="preserve">Priloga 1:  </w:t>
      </w:r>
    </w:p>
    <w:p w14:paraId="693EF0C5" w14:textId="77777777" w:rsidR="0041639E" w:rsidRDefault="0041639E" w:rsidP="0041639E">
      <w:pPr>
        <w:tabs>
          <w:tab w:val="left" w:pos="6379"/>
        </w:tabs>
        <w:spacing w:after="3" w:line="265" w:lineRule="auto"/>
        <w:jc w:val="both"/>
        <w:rPr>
          <w:rFonts w:eastAsia="Candara" w:cs="Arial"/>
          <w:szCs w:val="20"/>
        </w:rPr>
      </w:pPr>
    </w:p>
    <w:p w14:paraId="2EA79CBE" w14:textId="77777777" w:rsidR="0041639E" w:rsidRDefault="0041639E" w:rsidP="0041639E">
      <w:pPr>
        <w:tabs>
          <w:tab w:val="left" w:pos="6379"/>
        </w:tabs>
        <w:spacing w:after="3" w:line="265" w:lineRule="auto"/>
        <w:jc w:val="both"/>
        <w:rPr>
          <w:rFonts w:eastAsia="Candara" w:cs="Arial"/>
          <w:szCs w:val="20"/>
        </w:rPr>
      </w:pPr>
      <w:r w:rsidRPr="00AE0D67">
        <w:rPr>
          <w:rFonts w:eastAsia="Candara" w:cs="Arial"/>
          <w:szCs w:val="20"/>
        </w:rPr>
        <w:t>P</w:t>
      </w:r>
      <w:r>
        <w:rPr>
          <w:rFonts w:eastAsia="Candara" w:cs="Arial"/>
          <w:szCs w:val="20"/>
        </w:rPr>
        <w:t>ravne podlage</w:t>
      </w:r>
    </w:p>
    <w:p w14:paraId="6F35036E" w14:textId="77777777" w:rsidR="0041639E" w:rsidRDefault="0041639E" w:rsidP="0041639E">
      <w:pPr>
        <w:tabs>
          <w:tab w:val="left" w:pos="6379"/>
        </w:tabs>
        <w:spacing w:after="3" w:line="265" w:lineRule="auto"/>
        <w:jc w:val="both"/>
        <w:rPr>
          <w:rFonts w:eastAsia="Candara" w:cs="Arial"/>
          <w:szCs w:val="20"/>
        </w:rPr>
      </w:pPr>
    </w:p>
    <w:p w14:paraId="1297772C" w14:textId="5E4FC421" w:rsidR="00B840FF" w:rsidRDefault="00B840FF" w:rsidP="003D0729">
      <w:pPr>
        <w:pStyle w:val="Odstavekseznama"/>
        <w:numPr>
          <w:ilvl w:val="0"/>
          <w:numId w:val="5"/>
        </w:numPr>
        <w:spacing w:after="160" w:line="259" w:lineRule="auto"/>
        <w:jc w:val="both"/>
      </w:pPr>
      <w:r>
        <w:t>Direktiva 2007/60/ES Evropskega parlamenta in sveta, z dne 23.  oktobra 2007 o oceni in obvladovanju poplavne ogroženosti (Uradni list Evropske unije L288/27)</w:t>
      </w:r>
      <w:r w:rsidR="00533361">
        <w:t>,</w:t>
      </w:r>
      <w:r>
        <w:t xml:space="preserve"> </w:t>
      </w:r>
    </w:p>
    <w:p w14:paraId="57C3833D" w14:textId="352410D6" w:rsidR="00B840FF" w:rsidRDefault="00B840FF" w:rsidP="00B840FF">
      <w:pPr>
        <w:pStyle w:val="Odstavekseznama"/>
        <w:numPr>
          <w:ilvl w:val="0"/>
          <w:numId w:val="5"/>
        </w:numPr>
        <w:spacing w:after="160" w:line="259" w:lineRule="auto"/>
        <w:jc w:val="both"/>
      </w:pPr>
      <w:r>
        <w:t>Načrt za okrevanje in odpornost, junij 2021</w:t>
      </w:r>
      <w:r w:rsidR="00533361">
        <w:t>,</w:t>
      </w:r>
    </w:p>
    <w:p w14:paraId="028E941B" w14:textId="43A6BC55" w:rsidR="00B840FF" w:rsidRDefault="00B840FF" w:rsidP="00B840FF">
      <w:pPr>
        <w:pStyle w:val="Odstavekseznama"/>
        <w:numPr>
          <w:ilvl w:val="0"/>
          <w:numId w:val="5"/>
        </w:numPr>
        <w:spacing w:after="160" w:line="259" w:lineRule="auto"/>
        <w:jc w:val="both"/>
      </w:pPr>
      <w:r>
        <w:t>Izvedben sklep Sveta o odobritvi ocene načrta za okrevanje in odpornost, 20. 7. 2021</w:t>
      </w:r>
      <w:r w:rsidR="00533361">
        <w:t>,</w:t>
      </w:r>
    </w:p>
    <w:p w14:paraId="31D345F4" w14:textId="6E93D381" w:rsidR="002B2CBE" w:rsidRDefault="002B2CBE" w:rsidP="00B840FF">
      <w:pPr>
        <w:pStyle w:val="Odstavekseznama"/>
        <w:numPr>
          <w:ilvl w:val="0"/>
          <w:numId w:val="5"/>
        </w:numPr>
        <w:spacing w:after="160" w:line="259" w:lineRule="auto"/>
        <w:jc w:val="both"/>
      </w:pPr>
      <w:r>
        <w:rPr>
          <w:rFonts w:cs="Arial"/>
          <w:bCs/>
          <w:szCs w:val="20"/>
        </w:rPr>
        <w:t>Priloga k predlogu izvedbenega sklepa Sveta o odobritvi ocene načrta za okrevanje in odpornost za Slovenijo, z dne 20. julija 2021</w:t>
      </w:r>
      <w:r w:rsidR="00533361">
        <w:rPr>
          <w:rFonts w:cs="Arial"/>
          <w:bCs/>
          <w:szCs w:val="20"/>
        </w:rPr>
        <w:t>,</w:t>
      </w:r>
    </w:p>
    <w:p w14:paraId="32D4743A" w14:textId="3825F8C5" w:rsidR="00B840FF" w:rsidRDefault="00B840FF" w:rsidP="00B840FF">
      <w:pPr>
        <w:pStyle w:val="Odstavekseznama"/>
        <w:numPr>
          <w:ilvl w:val="0"/>
          <w:numId w:val="5"/>
        </w:numPr>
        <w:spacing w:after="160" w:line="259" w:lineRule="auto"/>
        <w:jc w:val="both"/>
      </w:pPr>
      <w:r>
        <w:t>Uredba o izvajanju Uredbe (EU) o Mehanizmu za okrevanje in odpornost (Uradni list RS, št. 167/21)</w:t>
      </w:r>
      <w:r w:rsidR="00533361">
        <w:t>,</w:t>
      </w:r>
    </w:p>
    <w:p w14:paraId="1B7B9331" w14:textId="77777777" w:rsidR="00B840FF" w:rsidRDefault="00B840FF" w:rsidP="00B840FF">
      <w:pPr>
        <w:pStyle w:val="Odstavekseznama"/>
        <w:numPr>
          <w:ilvl w:val="0"/>
          <w:numId w:val="5"/>
        </w:numPr>
        <w:spacing w:after="160" w:line="259" w:lineRule="auto"/>
        <w:jc w:val="both"/>
      </w:pPr>
      <w:r>
        <w:t>Uredba o vsebini in načinu priprave podrobnejšega načrta zmanjševanje poplavne ogroženosti pred poplavami (Uradni list RS, št. 7/10),</w:t>
      </w:r>
    </w:p>
    <w:p w14:paraId="6ECA792B" w14:textId="77777777" w:rsidR="00B840FF" w:rsidRDefault="00B840FF" w:rsidP="00B840FF">
      <w:pPr>
        <w:pStyle w:val="Odstavekseznama"/>
        <w:numPr>
          <w:ilvl w:val="0"/>
          <w:numId w:val="5"/>
        </w:numPr>
        <w:spacing w:after="160" w:line="259" w:lineRule="auto"/>
        <w:jc w:val="both"/>
      </w:pPr>
      <w:r>
        <w:t>Uredba o pogojih in omejitvah za izvajanje dejavnosti in posegov v prostor na območjih ogroženih zaradi poplav in z njimi povezane erozije celinskih voda in morja (Uradni list RS, št. 89/08 in 49/20),</w:t>
      </w:r>
    </w:p>
    <w:p w14:paraId="68975391" w14:textId="070410E8" w:rsidR="00B840FF" w:rsidRDefault="00B840FF" w:rsidP="00B840FF">
      <w:pPr>
        <w:pStyle w:val="Odstavekseznama"/>
        <w:numPr>
          <w:ilvl w:val="0"/>
          <w:numId w:val="5"/>
        </w:numPr>
        <w:spacing w:after="160" w:line="259" w:lineRule="auto"/>
        <w:jc w:val="both"/>
      </w:pPr>
      <w:r>
        <w:t>Uredba o upravnem poslovanju  (Uradni list RS, št.9/18, 14/20, 167/20, 172/21, 68/22, 89/22 in 135/22)</w:t>
      </w:r>
      <w:r w:rsidR="00533361">
        <w:t>,</w:t>
      </w:r>
    </w:p>
    <w:p w14:paraId="106DBFB7" w14:textId="42093B8B" w:rsidR="00B840FF" w:rsidRDefault="00B840FF" w:rsidP="00B840FF">
      <w:pPr>
        <w:pStyle w:val="Odstavekseznama"/>
        <w:numPr>
          <w:ilvl w:val="0"/>
          <w:numId w:val="5"/>
        </w:numPr>
        <w:spacing w:after="160" w:line="259" w:lineRule="auto"/>
        <w:jc w:val="both"/>
      </w:pPr>
      <w:r>
        <w:t>Smernice za določitev načina izvajanja mehanizma za okrevanje in odpornost (Ministrstvo za finance, št. 546-36/2022-1621/21, z dne 14. 4. 2022)</w:t>
      </w:r>
      <w:r w:rsidR="00533361">
        <w:t>,</w:t>
      </w:r>
    </w:p>
    <w:p w14:paraId="5A506564" w14:textId="77777777" w:rsidR="00B840FF" w:rsidRDefault="00B840FF" w:rsidP="00B840FF">
      <w:pPr>
        <w:pStyle w:val="Odstavekseznama"/>
        <w:numPr>
          <w:ilvl w:val="0"/>
          <w:numId w:val="5"/>
        </w:numPr>
        <w:spacing w:after="160" w:line="259" w:lineRule="auto"/>
        <w:jc w:val="both"/>
      </w:pPr>
      <w:r>
        <w:t>Priročnik o načinu izvajanja Mehanizma za okrevanje in odpornost (Urad RS za okrevanje in odpornost, april 2022, avgust 2022),</w:t>
      </w:r>
    </w:p>
    <w:p w14:paraId="594E9088" w14:textId="773E243A" w:rsidR="00B840FF" w:rsidRDefault="00B840FF" w:rsidP="00B840FF">
      <w:pPr>
        <w:pStyle w:val="Odstavekseznama"/>
        <w:numPr>
          <w:ilvl w:val="0"/>
          <w:numId w:val="5"/>
        </w:numPr>
        <w:spacing w:after="160" w:line="259" w:lineRule="auto"/>
        <w:jc w:val="both"/>
      </w:pPr>
      <w:r>
        <w:t>Načrt zmanjševanja poplavne ogroženosti 2017-2021, 27. 7. 2017</w:t>
      </w:r>
      <w:r w:rsidR="00533361">
        <w:t>,</w:t>
      </w:r>
    </w:p>
    <w:p w14:paraId="360B9E21" w14:textId="2600B205" w:rsidR="00B840FF" w:rsidRDefault="00B840FF" w:rsidP="00B840FF">
      <w:pPr>
        <w:pStyle w:val="Odstavekseznama"/>
        <w:numPr>
          <w:ilvl w:val="0"/>
          <w:numId w:val="5"/>
        </w:numPr>
        <w:spacing w:after="160" w:line="259" w:lineRule="auto"/>
        <w:jc w:val="both"/>
      </w:pPr>
      <w:r>
        <w:t>Načrt zmanjševanja poplavne ogroženosti 2023-2027,  30. 3. 2023</w:t>
      </w:r>
      <w:r w:rsidR="00533361">
        <w:t>,</w:t>
      </w:r>
    </w:p>
    <w:p w14:paraId="5152493C" w14:textId="03BA217E" w:rsidR="001574B4" w:rsidRDefault="001574B4" w:rsidP="00B840FF">
      <w:pPr>
        <w:pStyle w:val="Odstavekseznama"/>
        <w:numPr>
          <w:ilvl w:val="0"/>
          <w:numId w:val="5"/>
        </w:numPr>
        <w:spacing w:after="160" w:line="259" w:lineRule="auto"/>
        <w:jc w:val="both"/>
      </w:pPr>
      <w:r>
        <w:t>Sklep Vlade Republike Slovenije, št. 41000-12/2022/7, z dne 19. 10. 2022</w:t>
      </w:r>
      <w:r w:rsidR="00533361">
        <w:t>,</w:t>
      </w:r>
    </w:p>
    <w:p w14:paraId="613C1F00" w14:textId="16A390AE" w:rsidR="00B840FF" w:rsidRPr="00BE0B47" w:rsidRDefault="00B840FF" w:rsidP="00B840FF">
      <w:pPr>
        <w:pStyle w:val="Odstavekseznama"/>
        <w:numPr>
          <w:ilvl w:val="0"/>
          <w:numId w:val="5"/>
        </w:numPr>
        <w:spacing w:after="160" w:line="259" w:lineRule="auto"/>
        <w:jc w:val="both"/>
      </w:pPr>
      <w:r w:rsidRPr="00FB0D89">
        <w:rPr>
          <w:rFonts w:cs="Arial"/>
          <w:szCs w:val="20"/>
        </w:rPr>
        <w:t xml:space="preserve">Akta o </w:t>
      </w:r>
      <w:r>
        <w:rPr>
          <w:rFonts w:cs="Arial"/>
          <w:szCs w:val="20"/>
        </w:rPr>
        <w:t>notranji organizaciji in sistemizaciji delovnih mest v Ministrstvu za naravne vire in prostor, št. 1000-4/2023-255/1, z dne 6. 3. 2023</w:t>
      </w:r>
      <w:r w:rsidR="00533361">
        <w:rPr>
          <w:rFonts w:cs="Arial"/>
          <w:szCs w:val="20"/>
        </w:rPr>
        <w:t>,</w:t>
      </w:r>
    </w:p>
    <w:p w14:paraId="207721B4" w14:textId="1BF215A4" w:rsidR="00BE0B47" w:rsidRDefault="00BE0B47" w:rsidP="00BE0B47">
      <w:pPr>
        <w:pStyle w:val="Odstavekseznama"/>
        <w:numPr>
          <w:ilvl w:val="0"/>
          <w:numId w:val="5"/>
        </w:numPr>
        <w:spacing w:after="160" w:line="259" w:lineRule="auto"/>
        <w:jc w:val="both"/>
      </w:pPr>
      <w:r>
        <w:t>Sklep o organiziranju nosilnega organa, izvajalca ukrepov in končnega prejemnika ter imenovanju odgovornih oseb in namestnikov za izvajanje Mehanizma za okrevanje in odpornost,</w:t>
      </w:r>
      <w:r w:rsidR="0010132D">
        <w:t xml:space="preserve"> na Ministrstvu za okolje in prostor,</w:t>
      </w:r>
      <w:r>
        <w:t xml:space="preserve"> z dne 31. 5. 2022</w:t>
      </w:r>
      <w:r w:rsidR="00533361">
        <w:t>,</w:t>
      </w:r>
    </w:p>
    <w:p w14:paraId="1554BE8D" w14:textId="3134F16C" w:rsidR="00BE0B47" w:rsidRDefault="00BE0B47" w:rsidP="00BE0B47">
      <w:pPr>
        <w:pStyle w:val="Odstavekseznama"/>
        <w:numPr>
          <w:ilvl w:val="0"/>
          <w:numId w:val="5"/>
        </w:numPr>
        <w:spacing w:after="160" w:line="259" w:lineRule="auto"/>
        <w:jc w:val="both"/>
      </w:pPr>
      <w:r>
        <w:t xml:space="preserve">Sklep o organiziranju nosilnega organa, izvajalca ukrepov in končnega prejemnika ter imenovanju odgovornih oseb in namestnikov za izvajanje Mehanizma za okrevanje in odpornost, </w:t>
      </w:r>
      <w:r w:rsidR="0010132D">
        <w:t xml:space="preserve">na Ministrstvu za okolje in prostor, </w:t>
      </w:r>
      <w:r>
        <w:t>z dne 7. 12. 2022</w:t>
      </w:r>
      <w:r w:rsidR="00533361">
        <w:t>.</w:t>
      </w:r>
    </w:p>
    <w:p w14:paraId="384ECE5E" w14:textId="77777777" w:rsidR="00BE0B47" w:rsidRPr="003D424A" w:rsidRDefault="00BE0B47" w:rsidP="00BE0B47">
      <w:pPr>
        <w:pStyle w:val="Odstavekseznama"/>
        <w:spacing w:after="160" w:line="259" w:lineRule="auto"/>
        <w:ind w:left="360"/>
        <w:jc w:val="both"/>
      </w:pPr>
    </w:p>
    <w:sectPr w:rsidR="00BE0B47" w:rsidRPr="003D424A" w:rsidSect="0062697C">
      <w:headerReference w:type="first" r:id="rId20"/>
      <w:pgSz w:w="11900" w:h="16840" w:code="9"/>
      <w:pgMar w:top="1701" w:right="1701" w:bottom="1134" w:left="1701" w:header="964" w:footer="794" w:gutter="0"/>
      <w:pgNumType w:start="2"/>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40D97" w14:textId="77777777" w:rsidR="00A90812" w:rsidRDefault="00A90812">
      <w:r>
        <w:separator/>
      </w:r>
    </w:p>
  </w:endnote>
  <w:endnote w:type="continuationSeparator" w:id="0">
    <w:p w14:paraId="084A1C28" w14:textId="77777777" w:rsidR="00A90812" w:rsidRDefault="00A9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Pr>
      <w:id w:val="-946534375"/>
      <w:docPartObj>
        <w:docPartGallery w:val="Page Numbers (Bottom of Page)"/>
        <w:docPartUnique/>
      </w:docPartObj>
    </w:sdtPr>
    <w:sdtEndPr>
      <w:rPr>
        <w:rStyle w:val="tevilkastrani"/>
      </w:rPr>
    </w:sdtEndPr>
    <w:sdtContent>
      <w:p w14:paraId="6A1BE515" w14:textId="3481E0A2" w:rsidR="008378B2" w:rsidRDefault="008378B2" w:rsidP="00562AA5">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sdtContent>
  </w:sdt>
  <w:p w14:paraId="3AD5E115" w14:textId="77777777" w:rsidR="008378B2" w:rsidRDefault="008378B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Pr>
      <w:id w:val="-1138334362"/>
      <w:docPartObj>
        <w:docPartGallery w:val="Page Numbers (Bottom of Page)"/>
        <w:docPartUnique/>
      </w:docPartObj>
    </w:sdtPr>
    <w:sdtEndPr>
      <w:rPr>
        <w:rStyle w:val="tevilkastrani"/>
      </w:rPr>
    </w:sdtEndPr>
    <w:sdtContent>
      <w:p w14:paraId="72EF5645" w14:textId="14736C39" w:rsidR="008378B2" w:rsidRDefault="008378B2" w:rsidP="00562AA5">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3</w:t>
        </w:r>
        <w:r>
          <w:rPr>
            <w:rStyle w:val="tevilkastrani"/>
          </w:rPr>
          <w:fldChar w:fldCharType="end"/>
        </w:r>
      </w:p>
    </w:sdtContent>
  </w:sdt>
  <w:p w14:paraId="443862C7" w14:textId="77777777" w:rsidR="008378B2" w:rsidRDefault="008378B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7563C" w14:textId="77777777" w:rsidR="00A90812" w:rsidRDefault="00A90812">
      <w:r>
        <w:separator/>
      </w:r>
    </w:p>
  </w:footnote>
  <w:footnote w:type="continuationSeparator" w:id="0">
    <w:p w14:paraId="5A256CE0" w14:textId="77777777" w:rsidR="00A90812" w:rsidRDefault="00A9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4F8A" w14:textId="77777777" w:rsidR="00805AA7" w:rsidRDefault="0080686A" w:rsidP="0080686A">
    <w:pPr>
      <w:autoSpaceDE w:val="0"/>
      <w:autoSpaceDN w:val="0"/>
      <w:adjustRightInd w:val="0"/>
      <w:spacing w:line="240" w:lineRule="auto"/>
      <w:rPr>
        <w:rFonts w:ascii="Republika" w:hAnsi="Republika"/>
      </w:rPr>
    </w:pPr>
    <w:bookmarkStart w:id="1" w:name="_GoBack"/>
    <w:r>
      <w:rPr>
        <w:noProof/>
        <w:lang w:eastAsia="sl-SI"/>
      </w:rPr>
      <w:drawing>
        <wp:anchor distT="0" distB="0" distL="114300" distR="114300" simplePos="0" relativeHeight="251658752" behindDoc="1" locked="0" layoutInCell="1" allowOverlap="1" wp14:anchorId="72AF8CB3" wp14:editId="0A403B89">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bookmarkEnd w:id="1"/>
    <w:r w:rsidR="00A0060E" w:rsidRPr="00B95595">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7AF968CC" wp14:editId="4D36518B">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40AA4C"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" o:allowincell="f" strokecolor="#428299" strokeweight=".5pt">
              <w10:wrap anchory="page"/>
            </v:line>
          </w:pict>
        </mc:Fallback>
      </mc:AlternateContent>
    </w:r>
  </w:p>
  <w:p w14:paraId="58FF4A68" w14:textId="77777777" w:rsidR="0080686A" w:rsidRDefault="0080686A" w:rsidP="0080686A">
    <w:pPr>
      <w:pStyle w:val="Glava"/>
      <w:tabs>
        <w:tab w:val="clear" w:pos="4320"/>
        <w:tab w:val="left" w:pos="5112"/>
      </w:tabs>
      <w:spacing w:line="240" w:lineRule="exact"/>
      <w:rPr>
        <w:rFonts w:cs="Arial"/>
        <w:sz w:val="16"/>
      </w:rPr>
    </w:pPr>
  </w:p>
  <w:p w14:paraId="54D65990" w14:textId="77777777" w:rsidR="0080686A" w:rsidRDefault="0080686A" w:rsidP="0080686A">
    <w:pPr>
      <w:pStyle w:val="Glava"/>
      <w:tabs>
        <w:tab w:val="clear" w:pos="4320"/>
        <w:tab w:val="left" w:pos="5112"/>
      </w:tabs>
      <w:spacing w:line="240" w:lineRule="exact"/>
      <w:rPr>
        <w:rFonts w:cs="Arial"/>
        <w:sz w:val="16"/>
      </w:rPr>
    </w:pPr>
  </w:p>
  <w:p w14:paraId="3E36C4BA" w14:textId="77777777" w:rsidR="00593FC6" w:rsidRDefault="00593FC6" w:rsidP="0080686A">
    <w:pPr>
      <w:pStyle w:val="Glava"/>
      <w:tabs>
        <w:tab w:val="clear" w:pos="4320"/>
        <w:tab w:val="left" w:pos="5112"/>
      </w:tabs>
      <w:spacing w:line="240" w:lineRule="exact"/>
      <w:rPr>
        <w:rFonts w:cs="Arial"/>
        <w:sz w:val="16"/>
      </w:rPr>
    </w:pPr>
    <w:r>
      <w:rPr>
        <w:rFonts w:cs="Arial"/>
        <w:sz w:val="16"/>
      </w:rPr>
      <w:t>Dunajska cesta 4</w:t>
    </w:r>
    <w:r w:rsidR="008D7188">
      <w:rPr>
        <w:rFonts w:cs="Arial"/>
        <w:sz w:val="16"/>
      </w:rPr>
      <w:t>8</w:t>
    </w:r>
    <w:r>
      <w:rPr>
        <w:rFonts w:cs="Arial"/>
        <w:sz w:val="16"/>
      </w:rPr>
      <w:t>, 1000 Ljubljana</w:t>
    </w:r>
    <w:r>
      <w:rPr>
        <w:rFonts w:cs="Arial"/>
        <w:sz w:val="16"/>
      </w:rPr>
      <w:tab/>
      <w:t>T: 01 478 7</w:t>
    </w:r>
    <w:r w:rsidR="008D7188">
      <w:rPr>
        <w:rFonts w:cs="Arial"/>
        <w:sz w:val="16"/>
      </w:rPr>
      <w:t>0</w:t>
    </w:r>
    <w:r>
      <w:rPr>
        <w:rFonts w:cs="Arial"/>
        <w:sz w:val="16"/>
      </w:rPr>
      <w:t xml:space="preserve"> 00</w:t>
    </w:r>
  </w:p>
  <w:p w14:paraId="5625DE1F" w14:textId="598E01AB" w:rsidR="00593FC6" w:rsidRDefault="001B0CF2" w:rsidP="00593FC6">
    <w:pPr>
      <w:pStyle w:val="Glava"/>
      <w:tabs>
        <w:tab w:val="clear" w:pos="4320"/>
        <w:tab w:val="left" w:pos="5112"/>
      </w:tabs>
      <w:spacing w:line="240" w:lineRule="exact"/>
      <w:rPr>
        <w:rFonts w:cs="Arial"/>
        <w:sz w:val="16"/>
      </w:rPr>
    </w:pPr>
    <w:r>
      <w:rPr>
        <w:rFonts w:cs="Arial"/>
        <w:sz w:val="16"/>
      </w:rPr>
      <w:t>Služba za notranjo revizijo</w:t>
    </w:r>
    <w:r w:rsidR="00593FC6">
      <w:rPr>
        <w:rFonts w:cs="Arial"/>
        <w:sz w:val="16"/>
      </w:rPr>
      <w:tab/>
      <w:t xml:space="preserve">F: 01 478 74 25 </w:t>
    </w:r>
  </w:p>
  <w:p w14:paraId="05C74134" w14:textId="77777777" w:rsidR="00593FC6" w:rsidRDefault="00593FC6" w:rsidP="00593FC6">
    <w:pPr>
      <w:pStyle w:val="Glava"/>
      <w:tabs>
        <w:tab w:val="clear" w:pos="4320"/>
        <w:tab w:val="left" w:pos="5112"/>
      </w:tabs>
      <w:spacing w:line="240" w:lineRule="exact"/>
      <w:rPr>
        <w:rFonts w:cs="Arial"/>
        <w:sz w:val="16"/>
      </w:rPr>
    </w:pPr>
    <w:r>
      <w:rPr>
        <w:rFonts w:cs="Arial"/>
        <w:sz w:val="16"/>
      </w:rPr>
      <w:tab/>
      <w:t>E: gp.m</w:t>
    </w:r>
    <w:r w:rsidR="00A0060E">
      <w:rPr>
        <w:rFonts w:cs="Arial"/>
        <w:sz w:val="16"/>
      </w:rPr>
      <w:t>nvp</w:t>
    </w:r>
    <w:r>
      <w:rPr>
        <w:rFonts w:cs="Arial"/>
        <w:sz w:val="16"/>
      </w:rPr>
      <w:t>@gov.si</w:t>
    </w:r>
  </w:p>
  <w:p w14:paraId="481D179F" w14:textId="77777777" w:rsidR="00593FC6" w:rsidRDefault="00593FC6" w:rsidP="00593FC6">
    <w:pPr>
      <w:pStyle w:val="Glava"/>
      <w:tabs>
        <w:tab w:val="clear" w:pos="4320"/>
        <w:tab w:val="left" w:pos="5112"/>
      </w:tabs>
      <w:spacing w:line="240" w:lineRule="exact"/>
      <w:rPr>
        <w:rFonts w:cs="Arial"/>
        <w:sz w:val="16"/>
      </w:rPr>
    </w:pPr>
    <w:r>
      <w:rPr>
        <w:rFonts w:cs="Arial"/>
        <w:sz w:val="16"/>
      </w:rPr>
      <w:tab/>
      <w:t>www.m</w:t>
    </w:r>
    <w:r w:rsidR="00A0060E">
      <w:rPr>
        <w:rFonts w:cs="Arial"/>
        <w:sz w:val="16"/>
      </w:rPr>
      <w:t>nvp</w:t>
    </w:r>
    <w:r>
      <w:rPr>
        <w:rFonts w:cs="Arial"/>
        <w:sz w:val="16"/>
      </w:rPr>
      <w:t>.gov.si</w:t>
    </w:r>
  </w:p>
  <w:p w14:paraId="1F1FFD4A" w14:textId="77777777" w:rsidR="00805AA7" w:rsidRPr="008F3500" w:rsidRDefault="00805AA7" w:rsidP="00994953">
    <w:pPr>
      <w:pStyle w:val="Glava"/>
      <w:tabs>
        <w:tab w:val="clear" w:pos="4320"/>
        <w:tab w:val="clear" w:pos="8640"/>
        <w:tab w:val="left" w:pos="5112"/>
      </w:tabs>
      <w:spacing w:before="24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65D6" w14:textId="77777777" w:rsidR="008378B2" w:rsidRPr="008378B2" w:rsidRDefault="008378B2" w:rsidP="008378B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B39"/>
    <w:multiLevelType w:val="hybridMultilevel"/>
    <w:tmpl w:val="65DAD09C"/>
    <w:lvl w:ilvl="0" w:tplc="345C1B64">
      <w:numFmt w:val="bullet"/>
      <w:lvlText w:val="-"/>
      <w:lvlJc w:val="left"/>
      <w:pPr>
        <w:ind w:left="1429" w:hanging="360"/>
      </w:pPr>
      <w:rPr>
        <w:rFonts w:ascii="Candara" w:eastAsia="Candara" w:hAnsi="Candara" w:cs="Candara"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 w15:restartNumberingAfterBreak="0">
    <w:nsid w:val="04FA2B82"/>
    <w:multiLevelType w:val="hybridMultilevel"/>
    <w:tmpl w:val="FE4AE37E"/>
    <w:lvl w:ilvl="0" w:tplc="D072545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98A0B8F"/>
    <w:multiLevelType w:val="multilevel"/>
    <w:tmpl w:val="444C89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5E73F6"/>
    <w:multiLevelType w:val="hybridMultilevel"/>
    <w:tmpl w:val="5DDA0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9A1AEE"/>
    <w:multiLevelType w:val="hybridMultilevel"/>
    <w:tmpl w:val="DE4C8390"/>
    <w:lvl w:ilvl="0" w:tplc="AC56EE3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E6795E"/>
    <w:multiLevelType w:val="multilevel"/>
    <w:tmpl w:val="99B89B10"/>
    <w:lvl w:ilvl="0">
      <w:start w:val="5"/>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2A7AEC"/>
    <w:multiLevelType w:val="hybridMultilevel"/>
    <w:tmpl w:val="FC00506C"/>
    <w:lvl w:ilvl="0" w:tplc="345C1B64">
      <w:numFmt w:val="bullet"/>
      <w:lvlText w:val="-"/>
      <w:lvlJc w:val="left"/>
      <w:pPr>
        <w:ind w:left="1258" w:hanging="360"/>
      </w:pPr>
      <w:rPr>
        <w:rFonts w:ascii="Candara" w:eastAsia="Candara" w:hAnsi="Candara" w:cs="Candara" w:hint="default"/>
      </w:rPr>
    </w:lvl>
    <w:lvl w:ilvl="1" w:tplc="04240003" w:tentative="1">
      <w:start w:val="1"/>
      <w:numFmt w:val="bullet"/>
      <w:lvlText w:val="o"/>
      <w:lvlJc w:val="left"/>
      <w:pPr>
        <w:ind w:left="1978" w:hanging="360"/>
      </w:pPr>
      <w:rPr>
        <w:rFonts w:ascii="Courier New" w:hAnsi="Courier New" w:cs="Courier New" w:hint="default"/>
      </w:rPr>
    </w:lvl>
    <w:lvl w:ilvl="2" w:tplc="04240005" w:tentative="1">
      <w:start w:val="1"/>
      <w:numFmt w:val="bullet"/>
      <w:lvlText w:val=""/>
      <w:lvlJc w:val="left"/>
      <w:pPr>
        <w:ind w:left="2698" w:hanging="360"/>
      </w:pPr>
      <w:rPr>
        <w:rFonts w:ascii="Wingdings" w:hAnsi="Wingdings" w:hint="default"/>
      </w:rPr>
    </w:lvl>
    <w:lvl w:ilvl="3" w:tplc="04240001" w:tentative="1">
      <w:start w:val="1"/>
      <w:numFmt w:val="bullet"/>
      <w:lvlText w:val=""/>
      <w:lvlJc w:val="left"/>
      <w:pPr>
        <w:ind w:left="3418" w:hanging="360"/>
      </w:pPr>
      <w:rPr>
        <w:rFonts w:ascii="Symbol" w:hAnsi="Symbol" w:hint="default"/>
      </w:rPr>
    </w:lvl>
    <w:lvl w:ilvl="4" w:tplc="04240003" w:tentative="1">
      <w:start w:val="1"/>
      <w:numFmt w:val="bullet"/>
      <w:lvlText w:val="o"/>
      <w:lvlJc w:val="left"/>
      <w:pPr>
        <w:ind w:left="4138" w:hanging="360"/>
      </w:pPr>
      <w:rPr>
        <w:rFonts w:ascii="Courier New" w:hAnsi="Courier New" w:cs="Courier New" w:hint="default"/>
      </w:rPr>
    </w:lvl>
    <w:lvl w:ilvl="5" w:tplc="04240005" w:tentative="1">
      <w:start w:val="1"/>
      <w:numFmt w:val="bullet"/>
      <w:lvlText w:val=""/>
      <w:lvlJc w:val="left"/>
      <w:pPr>
        <w:ind w:left="4858" w:hanging="360"/>
      </w:pPr>
      <w:rPr>
        <w:rFonts w:ascii="Wingdings" w:hAnsi="Wingdings" w:hint="default"/>
      </w:rPr>
    </w:lvl>
    <w:lvl w:ilvl="6" w:tplc="04240001" w:tentative="1">
      <w:start w:val="1"/>
      <w:numFmt w:val="bullet"/>
      <w:lvlText w:val=""/>
      <w:lvlJc w:val="left"/>
      <w:pPr>
        <w:ind w:left="5578" w:hanging="360"/>
      </w:pPr>
      <w:rPr>
        <w:rFonts w:ascii="Symbol" w:hAnsi="Symbol" w:hint="default"/>
      </w:rPr>
    </w:lvl>
    <w:lvl w:ilvl="7" w:tplc="04240003" w:tentative="1">
      <w:start w:val="1"/>
      <w:numFmt w:val="bullet"/>
      <w:lvlText w:val="o"/>
      <w:lvlJc w:val="left"/>
      <w:pPr>
        <w:ind w:left="6298" w:hanging="360"/>
      </w:pPr>
      <w:rPr>
        <w:rFonts w:ascii="Courier New" w:hAnsi="Courier New" w:cs="Courier New" w:hint="default"/>
      </w:rPr>
    </w:lvl>
    <w:lvl w:ilvl="8" w:tplc="04240005" w:tentative="1">
      <w:start w:val="1"/>
      <w:numFmt w:val="bullet"/>
      <w:lvlText w:val=""/>
      <w:lvlJc w:val="left"/>
      <w:pPr>
        <w:ind w:left="7018" w:hanging="360"/>
      </w:pPr>
      <w:rPr>
        <w:rFonts w:ascii="Wingdings" w:hAnsi="Wingdings" w:hint="default"/>
      </w:rPr>
    </w:lvl>
  </w:abstractNum>
  <w:abstractNum w:abstractNumId="7" w15:restartNumberingAfterBreak="0">
    <w:nsid w:val="285D2482"/>
    <w:multiLevelType w:val="multilevel"/>
    <w:tmpl w:val="D2B03EB8"/>
    <w:styleLink w:val="Slog1"/>
    <w:lvl w:ilvl="0">
      <w:numFmt w:val="bullet"/>
      <w:lvlText w:val="-"/>
      <w:lvlJc w:val="left"/>
      <w:pPr>
        <w:ind w:left="360" w:hanging="360"/>
      </w:pPr>
      <w:rPr>
        <w:rFonts w:ascii="Calibri" w:eastAsiaTheme="minorHAnsi" w:hAnsi="Calibri" w:cs="Calibri" w:hint="default"/>
        <w:sz w:val="22"/>
      </w:rPr>
    </w:lvl>
    <w:lvl w:ilvl="1">
      <w:start w:val="1"/>
      <w:numFmt w:val="bullet"/>
      <w:lvlText w:val="-"/>
      <w:lvlJc w:val="left"/>
      <w:pPr>
        <w:ind w:left="108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CB30381"/>
    <w:multiLevelType w:val="multilevel"/>
    <w:tmpl w:val="B25E7588"/>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EA06794"/>
    <w:multiLevelType w:val="hybridMultilevel"/>
    <w:tmpl w:val="086A2ED0"/>
    <w:lvl w:ilvl="0" w:tplc="B22236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D60CFB"/>
    <w:multiLevelType w:val="hybridMultilevel"/>
    <w:tmpl w:val="ACC449D0"/>
    <w:lvl w:ilvl="0" w:tplc="6E7CEF9A">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0F735A"/>
    <w:multiLevelType w:val="hybridMultilevel"/>
    <w:tmpl w:val="08F8828E"/>
    <w:lvl w:ilvl="0" w:tplc="345C1B64">
      <w:numFmt w:val="bullet"/>
      <w:lvlText w:val="-"/>
      <w:lvlJc w:val="left"/>
      <w:pPr>
        <w:ind w:left="720" w:hanging="360"/>
      </w:pPr>
      <w:rPr>
        <w:rFonts w:ascii="Candara" w:eastAsia="Candara" w:hAnsi="Candara" w:cs="Candar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403A12"/>
    <w:multiLevelType w:val="hybridMultilevel"/>
    <w:tmpl w:val="3392BAAE"/>
    <w:lvl w:ilvl="0" w:tplc="4A1A270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9397BE7"/>
    <w:multiLevelType w:val="hybridMultilevel"/>
    <w:tmpl w:val="5510C722"/>
    <w:lvl w:ilvl="0" w:tplc="6E7CEF9A">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827114"/>
    <w:multiLevelType w:val="multilevel"/>
    <w:tmpl w:val="4AFAE4A2"/>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A44747D"/>
    <w:multiLevelType w:val="hybridMultilevel"/>
    <w:tmpl w:val="F508B52A"/>
    <w:lvl w:ilvl="0" w:tplc="477CC6A4">
      <w:numFmt w:val="bullet"/>
      <w:lvlText w:val="-"/>
      <w:lvlJc w:val="left"/>
      <w:pPr>
        <w:ind w:left="1080" w:hanging="360"/>
      </w:pPr>
      <w:rPr>
        <w:rFonts w:ascii="Arial" w:eastAsia="Candara"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6A1650E"/>
    <w:multiLevelType w:val="multilevel"/>
    <w:tmpl w:val="04F69D56"/>
    <w:styleLink w:val="CurrentList1"/>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D579F9"/>
    <w:multiLevelType w:val="multilevel"/>
    <w:tmpl w:val="1564D9FE"/>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8" w15:restartNumberingAfterBreak="0">
    <w:nsid w:val="4913118B"/>
    <w:multiLevelType w:val="hybridMultilevel"/>
    <w:tmpl w:val="89BEA69C"/>
    <w:lvl w:ilvl="0" w:tplc="345C1B64">
      <w:numFmt w:val="bullet"/>
      <w:lvlText w:val="-"/>
      <w:lvlJc w:val="left"/>
      <w:pPr>
        <w:ind w:left="1434" w:hanging="360"/>
      </w:pPr>
      <w:rPr>
        <w:rFonts w:ascii="Candara" w:eastAsia="Candara" w:hAnsi="Candara" w:cs="Candara"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9" w15:restartNumberingAfterBreak="0">
    <w:nsid w:val="4EEF5AF6"/>
    <w:multiLevelType w:val="hybridMultilevel"/>
    <w:tmpl w:val="5582AE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FA7795C"/>
    <w:multiLevelType w:val="hybridMultilevel"/>
    <w:tmpl w:val="0954176C"/>
    <w:lvl w:ilvl="0" w:tplc="04240005">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1" w15:restartNumberingAfterBreak="0">
    <w:nsid w:val="4FD158BD"/>
    <w:multiLevelType w:val="hybridMultilevel"/>
    <w:tmpl w:val="7C902DD4"/>
    <w:lvl w:ilvl="0" w:tplc="7F9E5C6E">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EF14EC"/>
    <w:multiLevelType w:val="hybridMultilevel"/>
    <w:tmpl w:val="280A89CE"/>
    <w:lvl w:ilvl="0" w:tplc="345C1B64">
      <w:numFmt w:val="bullet"/>
      <w:lvlText w:val="-"/>
      <w:lvlJc w:val="left"/>
      <w:pPr>
        <w:ind w:left="1618" w:hanging="360"/>
      </w:pPr>
      <w:rPr>
        <w:rFonts w:ascii="Candara" w:eastAsia="Candara" w:hAnsi="Candara" w:cs="Candara" w:hint="default"/>
      </w:rPr>
    </w:lvl>
    <w:lvl w:ilvl="1" w:tplc="04240003">
      <w:start w:val="1"/>
      <w:numFmt w:val="bullet"/>
      <w:lvlText w:val="o"/>
      <w:lvlJc w:val="left"/>
      <w:pPr>
        <w:ind w:left="2338" w:hanging="360"/>
      </w:pPr>
      <w:rPr>
        <w:rFonts w:ascii="Courier New" w:hAnsi="Courier New" w:cs="Courier New" w:hint="default"/>
      </w:rPr>
    </w:lvl>
    <w:lvl w:ilvl="2" w:tplc="04240005" w:tentative="1">
      <w:start w:val="1"/>
      <w:numFmt w:val="bullet"/>
      <w:lvlText w:val=""/>
      <w:lvlJc w:val="left"/>
      <w:pPr>
        <w:ind w:left="3058" w:hanging="360"/>
      </w:pPr>
      <w:rPr>
        <w:rFonts w:ascii="Wingdings" w:hAnsi="Wingdings" w:hint="default"/>
      </w:rPr>
    </w:lvl>
    <w:lvl w:ilvl="3" w:tplc="04240001" w:tentative="1">
      <w:start w:val="1"/>
      <w:numFmt w:val="bullet"/>
      <w:lvlText w:val=""/>
      <w:lvlJc w:val="left"/>
      <w:pPr>
        <w:ind w:left="3778" w:hanging="360"/>
      </w:pPr>
      <w:rPr>
        <w:rFonts w:ascii="Symbol" w:hAnsi="Symbol" w:hint="default"/>
      </w:rPr>
    </w:lvl>
    <w:lvl w:ilvl="4" w:tplc="04240003" w:tentative="1">
      <w:start w:val="1"/>
      <w:numFmt w:val="bullet"/>
      <w:lvlText w:val="o"/>
      <w:lvlJc w:val="left"/>
      <w:pPr>
        <w:ind w:left="4498" w:hanging="360"/>
      </w:pPr>
      <w:rPr>
        <w:rFonts w:ascii="Courier New" w:hAnsi="Courier New" w:cs="Courier New" w:hint="default"/>
      </w:rPr>
    </w:lvl>
    <w:lvl w:ilvl="5" w:tplc="04240005" w:tentative="1">
      <w:start w:val="1"/>
      <w:numFmt w:val="bullet"/>
      <w:lvlText w:val=""/>
      <w:lvlJc w:val="left"/>
      <w:pPr>
        <w:ind w:left="5218" w:hanging="360"/>
      </w:pPr>
      <w:rPr>
        <w:rFonts w:ascii="Wingdings" w:hAnsi="Wingdings" w:hint="default"/>
      </w:rPr>
    </w:lvl>
    <w:lvl w:ilvl="6" w:tplc="04240001" w:tentative="1">
      <w:start w:val="1"/>
      <w:numFmt w:val="bullet"/>
      <w:lvlText w:val=""/>
      <w:lvlJc w:val="left"/>
      <w:pPr>
        <w:ind w:left="5938" w:hanging="360"/>
      </w:pPr>
      <w:rPr>
        <w:rFonts w:ascii="Symbol" w:hAnsi="Symbol" w:hint="default"/>
      </w:rPr>
    </w:lvl>
    <w:lvl w:ilvl="7" w:tplc="04240003" w:tentative="1">
      <w:start w:val="1"/>
      <w:numFmt w:val="bullet"/>
      <w:lvlText w:val="o"/>
      <w:lvlJc w:val="left"/>
      <w:pPr>
        <w:ind w:left="6658" w:hanging="360"/>
      </w:pPr>
      <w:rPr>
        <w:rFonts w:ascii="Courier New" w:hAnsi="Courier New" w:cs="Courier New" w:hint="default"/>
      </w:rPr>
    </w:lvl>
    <w:lvl w:ilvl="8" w:tplc="04240005" w:tentative="1">
      <w:start w:val="1"/>
      <w:numFmt w:val="bullet"/>
      <w:lvlText w:val=""/>
      <w:lvlJc w:val="left"/>
      <w:pPr>
        <w:ind w:left="7378" w:hanging="360"/>
      </w:pPr>
      <w:rPr>
        <w:rFonts w:ascii="Wingdings" w:hAnsi="Wingdings" w:hint="default"/>
      </w:rPr>
    </w:lvl>
  </w:abstractNum>
  <w:abstractNum w:abstractNumId="23" w15:restartNumberingAfterBreak="0">
    <w:nsid w:val="5D4D1D7F"/>
    <w:multiLevelType w:val="hybridMultilevel"/>
    <w:tmpl w:val="943A144C"/>
    <w:lvl w:ilvl="0" w:tplc="6E7CEF9A">
      <w:start w:val="2"/>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4" w15:restartNumberingAfterBreak="0">
    <w:nsid w:val="5D80308D"/>
    <w:multiLevelType w:val="multilevel"/>
    <w:tmpl w:val="34A069A0"/>
    <w:lvl w:ilvl="0">
      <w:start w:val="1"/>
      <w:numFmt w:val="decimal"/>
      <w:lvlText w:val="%1."/>
      <w:lvlJc w:val="left"/>
      <w:pPr>
        <w:ind w:left="538"/>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8"/>
      </w:pPr>
    </w:lvl>
    <w:lvl w:ilvl="2">
      <w:start w:val="1"/>
      <w:numFmt w:val="lowerRoman"/>
      <w:lvlText w:val="%3"/>
      <w:lvlJc w:val="left"/>
      <w:pPr>
        <w:ind w:left="1080"/>
      </w:pPr>
      <w:rPr>
        <w:rFonts w:ascii="Candara" w:eastAsia="Candara" w:hAnsi="Candara" w:cs="Candara"/>
        <w:b/>
        <w:bCs/>
        <w:i/>
        <w:iCs/>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Candara" w:eastAsia="Candara" w:hAnsi="Candara" w:cs="Candara"/>
        <w:b/>
        <w:bCs/>
        <w:i/>
        <w:iCs/>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Candara" w:eastAsia="Candara" w:hAnsi="Candara" w:cs="Candara"/>
        <w:b/>
        <w:bCs/>
        <w:i/>
        <w:iCs/>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Candara" w:eastAsia="Candara" w:hAnsi="Candara" w:cs="Candara"/>
        <w:b/>
        <w:bCs/>
        <w:i/>
        <w:iCs/>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Candara" w:eastAsia="Candara" w:hAnsi="Candara" w:cs="Candara"/>
        <w:b/>
        <w:bCs/>
        <w:i/>
        <w:iCs/>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Candara" w:eastAsia="Candara" w:hAnsi="Candara" w:cs="Candara"/>
        <w:b/>
        <w:bCs/>
        <w:i/>
        <w:iCs/>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Candara" w:eastAsia="Candara" w:hAnsi="Candara" w:cs="Candara"/>
        <w:b/>
        <w:bCs/>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63030D"/>
    <w:multiLevelType w:val="hybridMultilevel"/>
    <w:tmpl w:val="8C46FFB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19D0AF0"/>
    <w:multiLevelType w:val="hybridMultilevel"/>
    <w:tmpl w:val="C1BE47EE"/>
    <w:lvl w:ilvl="0" w:tplc="2B8E4140">
      <w:numFmt w:val="bullet"/>
      <w:lvlText w:val="-"/>
      <w:lvlJc w:val="left"/>
      <w:pPr>
        <w:ind w:left="720" w:hanging="360"/>
      </w:pPr>
      <w:rPr>
        <w:rFonts w:ascii="Arial" w:eastAsia="Candar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501D8B"/>
    <w:multiLevelType w:val="hybridMultilevel"/>
    <w:tmpl w:val="82BCF1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9996593"/>
    <w:multiLevelType w:val="multilevel"/>
    <w:tmpl w:val="D2B03EB8"/>
    <w:numStyleLink w:val="Slog1"/>
  </w:abstractNum>
  <w:abstractNum w:abstractNumId="29" w15:restartNumberingAfterBreak="0">
    <w:nsid w:val="6DEE1F0E"/>
    <w:multiLevelType w:val="hybridMultilevel"/>
    <w:tmpl w:val="6536466A"/>
    <w:lvl w:ilvl="0" w:tplc="04240005">
      <w:start w:val="1"/>
      <w:numFmt w:val="bullet"/>
      <w:lvlText w:val=""/>
      <w:lvlJc w:val="left"/>
      <w:pPr>
        <w:ind w:left="1778" w:hanging="360"/>
      </w:pPr>
      <w:rPr>
        <w:rFonts w:ascii="Wingdings" w:hAnsi="Wingdings"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30" w15:restartNumberingAfterBreak="0">
    <w:nsid w:val="6FCB02EB"/>
    <w:multiLevelType w:val="hybridMultilevel"/>
    <w:tmpl w:val="DE4C839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8A2813"/>
    <w:multiLevelType w:val="hybridMultilevel"/>
    <w:tmpl w:val="32DEE912"/>
    <w:lvl w:ilvl="0" w:tplc="A1D8488A">
      <w:start w:val="6"/>
      <w:numFmt w:val="decimal"/>
      <w:lvlText w:val="%1"/>
      <w:lvlJc w:val="left"/>
      <w:pPr>
        <w:ind w:left="720" w:hanging="360"/>
      </w:pPr>
      <w:rPr>
        <w:rFonts w:eastAsia="Times New Roman" w:cstheme="minorHAnsi" w:hint="default"/>
        <w:b/>
        <w:color w:val="0000FF"/>
        <w:sz w:val="20"/>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3E31C84"/>
    <w:multiLevelType w:val="hybridMultilevel"/>
    <w:tmpl w:val="AD7E6884"/>
    <w:lvl w:ilvl="0" w:tplc="6E7CEF9A">
      <w:start w:val="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F6C1C45"/>
    <w:multiLevelType w:val="multilevel"/>
    <w:tmpl w:val="759A0D2C"/>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31"/>
  </w:num>
  <w:num w:numId="3">
    <w:abstractNumId w:val="24"/>
  </w:num>
  <w:num w:numId="4">
    <w:abstractNumId w:val="7"/>
  </w:num>
  <w:num w:numId="5">
    <w:abstractNumId w:val="28"/>
  </w:num>
  <w:num w:numId="6">
    <w:abstractNumId w:val="22"/>
  </w:num>
  <w:num w:numId="7">
    <w:abstractNumId w:val="18"/>
  </w:num>
  <w:num w:numId="8">
    <w:abstractNumId w:val="0"/>
  </w:num>
  <w:num w:numId="9">
    <w:abstractNumId w:val="27"/>
  </w:num>
  <w:num w:numId="10">
    <w:abstractNumId w:val="10"/>
  </w:num>
  <w:num w:numId="11">
    <w:abstractNumId w:val="11"/>
  </w:num>
  <w:num w:numId="12">
    <w:abstractNumId w:val="13"/>
  </w:num>
  <w:num w:numId="13">
    <w:abstractNumId w:val="6"/>
  </w:num>
  <w:num w:numId="14">
    <w:abstractNumId w:val="20"/>
  </w:num>
  <w:num w:numId="15">
    <w:abstractNumId w:val="29"/>
  </w:num>
  <w:num w:numId="16">
    <w:abstractNumId w:val="32"/>
  </w:num>
  <w:num w:numId="17">
    <w:abstractNumId w:val="23"/>
  </w:num>
  <w:num w:numId="18">
    <w:abstractNumId w:val="2"/>
  </w:num>
  <w:num w:numId="19">
    <w:abstractNumId w:val="5"/>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3"/>
  </w:num>
  <w:num w:numId="25">
    <w:abstractNumId w:val="8"/>
  </w:num>
  <w:num w:numId="26">
    <w:abstractNumId w:val="26"/>
  </w:num>
  <w:num w:numId="27">
    <w:abstractNumId w:val="15"/>
  </w:num>
  <w:num w:numId="28">
    <w:abstractNumId w:val="21"/>
  </w:num>
  <w:num w:numId="29">
    <w:abstractNumId w:val="12"/>
  </w:num>
  <w:num w:numId="30">
    <w:abstractNumId w:val="1"/>
  </w:num>
  <w:num w:numId="31">
    <w:abstractNumId w:val="25"/>
  </w:num>
  <w:num w:numId="32">
    <w:abstractNumId w:val="9"/>
  </w:num>
  <w:num w:numId="33">
    <w:abstractNumId w:val="4"/>
  </w:num>
  <w:num w:numId="34">
    <w:abstractNumId w:val="19"/>
  </w:num>
  <w:num w:numId="35">
    <w:abstractNumId w:val="3"/>
  </w:num>
  <w:num w:numId="36">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10"/>
    <w:rsid w:val="000079BD"/>
    <w:rsid w:val="00010C00"/>
    <w:rsid w:val="000147FC"/>
    <w:rsid w:val="0001550E"/>
    <w:rsid w:val="00023A88"/>
    <w:rsid w:val="00025168"/>
    <w:rsid w:val="00025B26"/>
    <w:rsid w:val="00027548"/>
    <w:rsid w:val="00027744"/>
    <w:rsid w:val="0003582C"/>
    <w:rsid w:val="00036C96"/>
    <w:rsid w:val="00037441"/>
    <w:rsid w:val="0004106E"/>
    <w:rsid w:val="000433A4"/>
    <w:rsid w:val="000448F9"/>
    <w:rsid w:val="000513F8"/>
    <w:rsid w:val="00052A3B"/>
    <w:rsid w:val="000579EF"/>
    <w:rsid w:val="00071C31"/>
    <w:rsid w:val="00073581"/>
    <w:rsid w:val="00074637"/>
    <w:rsid w:val="00082352"/>
    <w:rsid w:val="00082D51"/>
    <w:rsid w:val="0008567A"/>
    <w:rsid w:val="00091408"/>
    <w:rsid w:val="00091473"/>
    <w:rsid w:val="00092A0F"/>
    <w:rsid w:val="00095550"/>
    <w:rsid w:val="0009637F"/>
    <w:rsid w:val="0009782A"/>
    <w:rsid w:val="000A0005"/>
    <w:rsid w:val="000A5663"/>
    <w:rsid w:val="000A6C54"/>
    <w:rsid w:val="000A7238"/>
    <w:rsid w:val="000A78C6"/>
    <w:rsid w:val="000B30B3"/>
    <w:rsid w:val="000C6623"/>
    <w:rsid w:val="000C6647"/>
    <w:rsid w:val="000C69B3"/>
    <w:rsid w:val="000C7145"/>
    <w:rsid w:val="000C78B6"/>
    <w:rsid w:val="000D157D"/>
    <w:rsid w:val="000D6DBC"/>
    <w:rsid w:val="000D7C65"/>
    <w:rsid w:val="000E09FB"/>
    <w:rsid w:val="000E1264"/>
    <w:rsid w:val="000E226E"/>
    <w:rsid w:val="000E558A"/>
    <w:rsid w:val="0010132D"/>
    <w:rsid w:val="001118CD"/>
    <w:rsid w:val="0011365D"/>
    <w:rsid w:val="00132CAE"/>
    <w:rsid w:val="00133017"/>
    <w:rsid w:val="001357B2"/>
    <w:rsid w:val="00135DA6"/>
    <w:rsid w:val="0013674B"/>
    <w:rsid w:val="00137414"/>
    <w:rsid w:val="00141681"/>
    <w:rsid w:val="001438EB"/>
    <w:rsid w:val="00146B4C"/>
    <w:rsid w:val="00146C09"/>
    <w:rsid w:val="00147FB1"/>
    <w:rsid w:val="001507CF"/>
    <w:rsid w:val="00155A15"/>
    <w:rsid w:val="001574B4"/>
    <w:rsid w:val="00160B12"/>
    <w:rsid w:val="00161B1D"/>
    <w:rsid w:val="00161D84"/>
    <w:rsid w:val="00162237"/>
    <w:rsid w:val="00164BE3"/>
    <w:rsid w:val="00166B8D"/>
    <w:rsid w:val="00172A8E"/>
    <w:rsid w:val="00172C9C"/>
    <w:rsid w:val="001807B9"/>
    <w:rsid w:val="001901F1"/>
    <w:rsid w:val="00191C8E"/>
    <w:rsid w:val="0019323F"/>
    <w:rsid w:val="001A064A"/>
    <w:rsid w:val="001A26FA"/>
    <w:rsid w:val="001A323F"/>
    <w:rsid w:val="001A7C06"/>
    <w:rsid w:val="001B041B"/>
    <w:rsid w:val="001B04B4"/>
    <w:rsid w:val="001B081A"/>
    <w:rsid w:val="001B0CF2"/>
    <w:rsid w:val="001B1EFB"/>
    <w:rsid w:val="001B32C0"/>
    <w:rsid w:val="001B32EF"/>
    <w:rsid w:val="001C2C7D"/>
    <w:rsid w:val="001C5574"/>
    <w:rsid w:val="001C6559"/>
    <w:rsid w:val="001D1168"/>
    <w:rsid w:val="001E3342"/>
    <w:rsid w:val="001F177D"/>
    <w:rsid w:val="00202A77"/>
    <w:rsid w:val="00204938"/>
    <w:rsid w:val="00213096"/>
    <w:rsid w:val="0021532F"/>
    <w:rsid w:val="002176B7"/>
    <w:rsid w:val="00220F77"/>
    <w:rsid w:val="0023072D"/>
    <w:rsid w:val="002310F2"/>
    <w:rsid w:val="00231B99"/>
    <w:rsid w:val="00232B53"/>
    <w:rsid w:val="002356E0"/>
    <w:rsid w:val="00235862"/>
    <w:rsid w:val="002367EA"/>
    <w:rsid w:val="00245E1F"/>
    <w:rsid w:val="00254AD4"/>
    <w:rsid w:val="002627A6"/>
    <w:rsid w:val="00262F1C"/>
    <w:rsid w:val="002632B2"/>
    <w:rsid w:val="002635F3"/>
    <w:rsid w:val="00267C93"/>
    <w:rsid w:val="00270827"/>
    <w:rsid w:val="00271CE5"/>
    <w:rsid w:val="002726EB"/>
    <w:rsid w:val="00272E64"/>
    <w:rsid w:val="00274F1C"/>
    <w:rsid w:val="00275A8D"/>
    <w:rsid w:val="00275D26"/>
    <w:rsid w:val="00282020"/>
    <w:rsid w:val="00291BE5"/>
    <w:rsid w:val="002943B1"/>
    <w:rsid w:val="002949F8"/>
    <w:rsid w:val="0029679E"/>
    <w:rsid w:val="00297E0C"/>
    <w:rsid w:val="002A00D3"/>
    <w:rsid w:val="002A1ECE"/>
    <w:rsid w:val="002A3077"/>
    <w:rsid w:val="002A547A"/>
    <w:rsid w:val="002B04C5"/>
    <w:rsid w:val="002B0B5D"/>
    <w:rsid w:val="002B184F"/>
    <w:rsid w:val="002B2CBE"/>
    <w:rsid w:val="002B6983"/>
    <w:rsid w:val="002B7A82"/>
    <w:rsid w:val="002D05A7"/>
    <w:rsid w:val="002D1010"/>
    <w:rsid w:val="002D2AF3"/>
    <w:rsid w:val="002D6C8D"/>
    <w:rsid w:val="002E2FB8"/>
    <w:rsid w:val="002E7B3F"/>
    <w:rsid w:val="002F092D"/>
    <w:rsid w:val="002F0DC9"/>
    <w:rsid w:val="002F2191"/>
    <w:rsid w:val="002F566A"/>
    <w:rsid w:val="002F6DF5"/>
    <w:rsid w:val="002F7063"/>
    <w:rsid w:val="00300324"/>
    <w:rsid w:val="0030184C"/>
    <w:rsid w:val="00301CB1"/>
    <w:rsid w:val="00310D03"/>
    <w:rsid w:val="00311480"/>
    <w:rsid w:val="0031169D"/>
    <w:rsid w:val="003138CE"/>
    <w:rsid w:val="00316802"/>
    <w:rsid w:val="00317A02"/>
    <w:rsid w:val="00322073"/>
    <w:rsid w:val="00324BB0"/>
    <w:rsid w:val="00331F8E"/>
    <w:rsid w:val="003342A0"/>
    <w:rsid w:val="00335719"/>
    <w:rsid w:val="003402EE"/>
    <w:rsid w:val="003408D7"/>
    <w:rsid w:val="00341054"/>
    <w:rsid w:val="003415BA"/>
    <w:rsid w:val="00341B2E"/>
    <w:rsid w:val="00341EDC"/>
    <w:rsid w:val="0034451E"/>
    <w:rsid w:val="00345A3C"/>
    <w:rsid w:val="00345E3A"/>
    <w:rsid w:val="003526FC"/>
    <w:rsid w:val="00352A33"/>
    <w:rsid w:val="003572D1"/>
    <w:rsid w:val="0036074B"/>
    <w:rsid w:val="003636BF"/>
    <w:rsid w:val="00367A2B"/>
    <w:rsid w:val="00367DA2"/>
    <w:rsid w:val="0037003F"/>
    <w:rsid w:val="0037085A"/>
    <w:rsid w:val="00371872"/>
    <w:rsid w:val="0037479F"/>
    <w:rsid w:val="00377AA0"/>
    <w:rsid w:val="0038093A"/>
    <w:rsid w:val="003845B4"/>
    <w:rsid w:val="00387B1A"/>
    <w:rsid w:val="00387B5F"/>
    <w:rsid w:val="0039193D"/>
    <w:rsid w:val="00394CEC"/>
    <w:rsid w:val="00397004"/>
    <w:rsid w:val="00397C35"/>
    <w:rsid w:val="003A1B5E"/>
    <w:rsid w:val="003B0E1A"/>
    <w:rsid w:val="003B1CA7"/>
    <w:rsid w:val="003B3238"/>
    <w:rsid w:val="003B35FF"/>
    <w:rsid w:val="003B5ACE"/>
    <w:rsid w:val="003B7BE4"/>
    <w:rsid w:val="003C18FC"/>
    <w:rsid w:val="003C2EA0"/>
    <w:rsid w:val="003C7A7B"/>
    <w:rsid w:val="003D0729"/>
    <w:rsid w:val="003D0B6D"/>
    <w:rsid w:val="003D1E8D"/>
    <w:rsid w:val="003D2B1B"/>
    <w:rsid w:val="003D5046"/>
    <w:rsid w:val="003D6D98"/>
    <w:rsid w:val="003E1C74"/>
    <w:rsid w:val="003E22B2"/>
    <w:rsid w:val="003E4DF3"/>
    <w:rsid w:val="003E6062"/>
    <w:rsid w:val="003F710F"/>
    <w:rsid w:val="003F7AED"/>
    <w:rsid w:val="004033DF"/>
    <w:rsid w:val="00405492"/>
    <w:rsid w:val="0040727D"/>
    <w:rsid w:val="00407D59"/>
    <w:rsid w:val="004101C1"/>
    <w:rsid w:val="00411055"/>
    <w:rsid w:val="0041639E"/>
    <w:rsid w:val="0042018C"/>
    <w:rsid w:val="00426A66"/>
    <w:rsid w:val="0043656A"/>
    <w:rsid w:val="00442DE2"/>
    <w:rsid w:val="00446386"/>
    <w:rsid w:val="004473AA"/>
    <w:rsid w:val="00452C1F"/>
    <w:rsid w:val="00455E27"/>
    <w:rsid w:val="004616E1"/>
    <w:rsid w:val="00461E2C"/>
    <w:rsid w:val="00463553"/>
    <w:rsid w:val="00465F18"/>
    <w:rsid w:val="00473FEB"/>
    <w:rsid w:val="00475E93"/>
    <w:rsid w:val="0048055B"/>
    <w:rsid w:val="00482837"/>
    <w:rsid w:val="004858E9"/>
    <w:rsid w:val="004878A3"/>
    <w:rsid w:val="004904F4"/>
    <w:rsid w:val="00492214"/>
    <w:rsid w:val="00494BC9"/>
    <w:rsid w:val="00497891"/>
    <w:rsid w:val="004A05CA"/>
    <w:rsid w:val="004A2145"/>
    <w:rsid w:val="004A3BDB"/>
    <w:rsid w:val="004A69C7"/>
    <w:rsid w:val="004B0068"/>
    <w:rsid w:val="004B4843"/>
    <w:rsid w:val="004B53DA"/>
    <w:rsid w:val="004C4327"/>
    <w:rsid w:val="004C4CCF"/>
    <w:rsid w:val="004D104F"/>
    <w:rsid w:val="004D6F08"/>
    <w:rsid w:val="004D7049"/>
    <w:rsid w:val="004E5686"/>
    <w:rsid w:val="004E75CB"/>
    <w:rsid w:val="004F3CEA"/>
    <w:rsid w:val="004F4AE7"/>
    <w:rsid w:val="00501075"/>
    <w:rsid w:val="00504E49"/>
    <w:rsid w:val="005050B5"/>
    <w:rsid w:val="005070E6"/>
    <w:rsid w:val="005077B6"/>
    <w:rsid w:val="00510DDC"/>
    <w:rsid w:val="00524275"/>
    <w:rsid w:val="00526246"/>
    <w:rsid w:val="00533361"/>
    <w:rsid w:val="00544CDD"/>
    <w:rsid w:val="00544F69"/>
    <w:rsid w:val="0055033E"/>
    <w:rsid w:val="00552CFB"/>
    <w:rsid w:val="00554B2E"/>
    <w:rsid w:val="00557B66"/>
    <w:rsid w:val="005634C7"/>
    <w:rsid w:val="00565D51"/>
    <w:rsid w:val="00567106"/>
    <w:rsid w:val="005674CB"/>
    <w:rsid w:val="00570BA4"/>
    <w:rsid w:val="00570BC1"/>
    <w:rsid w:val="00570FD4"/>
    <w:rsid w:val="0057179F"/>
    <w:rsid w:val="00571846"/>
    <w:rsid w:val="00575EC6"/>
    <w:rsid w:val="00580269"/>
    <w:rsid w:val="00580939"/>
    <w:rsid w:val="00582F1E"/>
    <w:rsid w:val="00583A9A"/>
    <w:rsid w:val="00593FC6"/>
    <w:rsid w:val="00596779"/>
    <w:rsid w:val="005A07E9"/>
    <w:rsid w:val="005A6CED"/>
    <w:rsid w:val="005A7174"/>
    <w:rsid w:val="005A76BD"/>
    <w:rsid w:val="005B0C72"/>
    <w:rsid w:val="005B14A3"/>
    <w:rsid w:val="005C2B0C"/>
    <w:rsid w:val="005D2402"/>
    <w:rsid w:val="005D35F0"/>
    <w:rsid w:val="005E07F1"/>
    <w:rsid w:val="005E1D3C"/>
    <w:rsid w:val="005E20D9"/>
    <w:rsid w:val="005E2D53"/>
    <w:rsid w:val="005E74ED"/>
    <w:rsid w:val="005F1956"/>
    <w:rsid w:val="005F51EB"/>
    <w:rsid w:val="00613BAC"/>
    <w:rsid w:val="00613FD2"/>
    <w:rsid w:val="00614C9E"/>
    <w:rsid w:val="006158C7"/>
    <w:rsid w:val="00617173"/>
    <w:rsid w:val="00620027"/>
    <w:rsid w:val="0062057D"/>
    <w:rsid w:val="0062697C"/>
    <w:rsid w:val="00626D90"/>
    <w:rsid w:val="00630C0F"/>
    <w:rsid w:val="00631C4F"/>
    <w:rsid w:val="00632253"/>
    <w:rsid w:val="0064032C"/>
    <w:rsid w:val="00642714"/>
    <w:rsid w:val="006437B1"/>
    <w:rsid w:val="00644B14"/>
    <w:rsid w:val="006455CE"/>
    <w:rsid w:val="00645B40"/>
    <w:rsid w:val="006512A9"/>
    <w:rsid w:val="00651C0E"/>
    <w:rsid w:val="006527FE"/>
    <w:rsid w:val="00655B8B"/>
    <w:rsid w:val="00655ECB"/>
    <w:rsid w:val="00661A4B"/>
    <w:rsid w:val="00666439"/>
    <w:rsid w:val="00671036"/>
    <w:rsid w:val="006726B6"/>
    <w:rsid w:val="006730CA"/>
    <w:rsid w:val="00673963"/>
    <w:rsid w:val="00673995"/>
    <w:rsid w:val="00677197"/>
    <w:rsid w:val="0067749E"/>
    <w:rsid w:val="00683F32"/>
    <w:rsid w:val="006853D2"/>
    <w:rsid w:val="00687A5E"/>
    <w:rsid w:val="00692E11"/>
    <w:rsid w:val="006946FA"/>
    <w:rsid w:val="00697078"/>
    <w:rsid w:val="006A2F09"/>
    <w:rsid w:val="006C5209"/>
    <w:rsid w:val="006D33E3"/>
    <w:rsid w:val="006D42D9"/>
    <w:rsid w:val="006E06DA"/>
    <w:rsid w:val="006E217F"/>
    <w:rsid w:val="006E3CF2"/>
    <w:rsid w:val="006E5A47"/>
    <w:rsid w:val="006F16D6"/>
    <w:rsid w:val="006F219E"/>
    <w:rsid w:val="006F54C1"/>
    <w:rsid w:val="006F6598"/>
    <w:rsid w:val="006F77C7"/>
    <w:rsid w:val="00702D49"/>
    <w:rsid w:val="007055B2"/>
    <w:rsid w:val="00707289"/>
    <w:rsid w:val="00715B3C"/>
    <w:rsid w:val="00720A18"/>
    <w:rsid w:val="007258AE"/>
    <w:rsid w:val="00726FF6"/>
    <w:rsid w:val="00733017"/>
    <w:rsid w:val="00741216"/>
    <w:rsid w:val="00742284"/>
    <w:rsid w:val="007453BE"/>
    <w:rsid w:val="007459F6"/>
    <w:rsid w:val="00745B57"/>
    <w:rsid w:val="00747493"/>
    <w:rsid w:val="007608C1"/>
    <w:rsid w:val="00764DE3"/>
    <w:rsid w:val="0077234D"/>
    <w:rsid w:val="00772BA7"/>
    <w:rsid w:val="007775F7"/>
    <w:rsid w:val="00780771"/>
    <w:rsid w:val="0078149E"/>
    <w:rsid w:val="00783310"/>
    <w:rsid w:val="00784234"/>
    <w:rsid w:val="007846CA"/>
    <w:rsid w:val="00787416"/>
    <w:rsid w:val="00794804"/>
    <w:rsid w:val="0079507E"/>
    <w:rsid w:val="007A2FE0"/>
    <w:rsid w:val="007A3353"/>
    <w:rsid w:val="007A4A6D"/>
    <w:rsid w:val="007B17D9"/>
    <w:rsid w:val="007B29CD"/>
    <w:rsid w:val="007B2CB3"/>
    <w:rsid w:val="007B758D"/>
    <w:rsid w:val="007C12AB"/>
    <w:rsid w:val="007C1EB6"/>
    <w:rsid w:val="007C4D76"/>
    <w:rsid w:val="007C5192"/>
    <w:rsid w:val="007C5EF7"/>
    <w:rsid w:val="007D0501"/>
    <w:rsid w:val="007D146B"/>
    <w:rsid w:val="007D1AC4"/>
    <w:rsid w:val="007D1BCF"/>
    <w:rsid w:val="007D75CF"/>
    <w:rsid w:val="007E489A"/>
    <w:rsid w:val="007E5CA5"/>
    <w:rsid w:val="007E6DC5"/>
    <w:rsid w:val="007E7C65"/>
    <w:rsid w:val="007F5B63"/>
    <w:rsid w:val="007F73DF"/>
    <w:rsid w:val="007F7C43"/>
    <w:rsid w:val="007F7CD5"/>
    <w:rsid w:val="00804A9C"/>
    <w:rsid w:val="00804FEA"/>
    <w:rsid w:val="008053ED"/>
    <w:rsid w:val="00805AA7"/>
    <w:rsid w:val="0080686A"/>
    <w:rsid w:val="0081149C"/>
    <w:rsid w:val="00821812"/>
    <w:rsid w:val="008317CC"/>
    <w:rsid w:val="0083590A"/>
    <w:rsid w:val="008361C7"/>
    <w:rsid w:val="008367B3"/>
    <w:rsid w:val="008378B2"/>
    <w:rsid w:val="008419CE"/>
    <w:rsid w:val="00842139"/>
    <w:rsid w:val="0084356E"/>
    <w:rsid w:val="008444A7"/>
    <w:rsid w:val="008457AD"/>
    <w:rsid w:val="00846E2A"/>
    <w:rsid w:val="008477FF"/>
    <w:rsid w:val="00850664"/>
    <w:rsid w:val="00854BAF"/>
    <w:rsid w:val="00855857"/>
    <w:rsid w:val="0085690B"/>
    <w:rsid w:val="0086064F"/>
    <w:rsid w:val="0086097A"/>
    <w:rsid w:val="008664CF"/>
    <w:rsid w:val="00867159"/>
    <w:rsid w:val="00872D43"/>
    <w:rsid w:val="00876921"/>
    <w:rsid w:val="00877460"/>
    <w:rsid w:val="0088043C"/>
    <w:rsid w:val="00881DBB"/>
    <w:rsid w:val="0088339F"/>
    <w:rsid w:val="00886A1E"/>
    <w:rsid w:val="008901CF"/>
    <w:rsid w:val="008906C9"/>
    <w:rsid w:val="008921A1"/>
    <w:rsid w:val="00892B88"/>
    <w:rsid w:val="008942D3"/>
    <w:rsid w:val="008978B2"/>
    <w:rsid w:val="008A2649"/>
    <w:rsid w:val="008A5E92"/>
    <w:rsid w:val="008A7ECA"/>
    <w:rsid w:val="008A7F80"/>
    <w:rsid w:val="008B282A"/>
    <w:rsid w:val="008B3FE1"/>
    <w:rsid w:val="008B5736"/>
    <w:rsid w:val="008B6AF9"/>
    <w:rsid w:val="008C11B6"/>
    <w:rsid w:val="008C5162"/>
    <w:rsid w:val="008C5738"/>
    <w:rsid w:val="008D04F0"/>
    <w:rsid w:val="008D30F4"/>
    <w:rsid w:val="008D68A2"/>
    <w:rsid w:val="008D7188"/>
    <w:rsid w:val="008E2E98"/>
    <w:rsid w:val="008E3F57"/>
    <w:rsid w:val="008F0AF2"/>
    <w:rsid w:val="008F3500"/>
    <w:rsid w:val="008F538E"/>
    <w:rsid w:val="008F6B96"/>
    <w:rsid w:val="00900960"/>
    <w:rsid w:val="00902764"/>
    <w:rsid w:val="00911EAF"/>
    <w:rsid w:val="009129C5"/>
    <w:rsid w:val="00915974"/>
    <w:rsid w:val="00924E3C"/>
    <w:rsid w:val="00933A10"/>
    <w:rsid w:val="00937415"/>
    <w:rsid w:val="009427ED"/>
    <w:rsid w:val="00943168"/>
    <w:rsid w:val="009451AF"/>
    <w:rsid w:val="009457EC"/>
    <w:rsid w:val="00945B6E"/>
    <w:rsid w:val="009523BA"/>
    <w:rsid w:val="009536B3"/>
    <w:rsid w:val="00953E65"/>
    <w:rsid w:val="009612BB"/>
    <w:rsid w:val="00967463"/>
    <w:rsid w:val="00972E9A"/>
    <w:rsid w:val="009731E0"/>
    <w:rsid w:val="00973293"/>
    <w:rsid w:val="00980CB6"/>
    <w:rsid w:val="00986010"/>
    <w:rsid w:val="00986772"/>
    <w:rsid w:val="00993906"/>
    <w:rsid w:val="0099394F"/>
    <w:rsid w:val="00994953"/>
    <w:rsid w:val="009A20ED"/>
    <w:rsid w:val="009A2F80"/>
    <w:rsid w:val="009A3EF2"/>
    <w:rsid w:val="009A7001"/>
    <w:rsid w:val="009B28D6"/>
    <w:rsid w:val="009B3E0C"/>
    <w:rsid w:val="009B67DF"/>
    <w:rsid w:val="009B706D"/>
    <w:rsid w:val="009C1F1D"/>
    <w:rsid w:val="009C2ECB"/>
    <w:rsid w:val="009D637C"/>
    <w:rsid w:val="009E2888"/>
    <w:rsid w:val="009E2B3B"/>
    <w:rsid w:val="009E3074"/>
    <w:rsid w:val="009E789A"/>
    <w:rsid w:val="009F182A"/>
    <w:rsid w:val="009F7737"/>
    <w:rsid w:val="00A0032A"/>
    <w:rsid w:val="00A0060E"/>
    <w:rsid w:val="00A01EB5"/>
    <w:rsid w:val="00A061DE"/>
    <w:rsid w:val="00A10301"/>
    <w:rsid w:val="00A1067B"/>
    <w:rsid w:val="00A125C5"/>
    <w:rsid w:val="00A127B0"/>
    <w:rsid w:val="00A12D90"/>
    <w:rsid w:val="00A15297"/>
    <w:rsid w:val="00A15571"/>
    <w:rsid w:val="00A21F61"/>
    <w:rsid w:val="00A22120"/>
    <w:rsid w:val="00A22F30"/>
    <w:rsid w:val="00A31EA6"/>
    <w:rsid w:val="00A3295C"/>
    <w:rsid w:val="00A3492F"/>
    <w:rsid w:val="00A34EFF"/>
    <w:rsid w:val="00A35C05"/>
    <w:rsid w:val="00A4309D"/>
    <w:rsid w:val="00A44F1E"/>
    <w:rsid w:val="00A4728D"/>
    <w:rsid w:val="00A5039D"/>
    <w:rsid w:val="00A506A2"/>
    <w:rsid w:val="00A573B9"/>
    <w:rsid w:val="00A617E8"/>
    <w:rsid w:val="00A61DDD"/>
    <w:rsid w:val="00A62D00"/>
    <w:rsid w:val="00A65EE7"/>
    <w:rsid w:val="00A70133"/>
    <w:rsid w:val="00A702E6"/>
    <w:rsid w:val="00A73578"/>
    <w:rsid w:val="00A739A0"/>
    <w:rsid w:val="00A746EE"/>
    <w:rsid w:val="00A80D7D"/>
    <w:rsid w:val="00A82C6E"/>
    <w:rsid w:val="00A84774"/>
    <w:rsid w:val="00A84E2B"/>
    <w:rsid w:val="00A855A6"/>
    <w:rsid w:val="00A868CA"/>
    <w:rsid w:val="00A874C5"/>
    <w:rsid w:val="00A879F9"/>
    <w:rsid w:val="00A87D59"/>
    <w:rsid w:val="00A90812"/>
    <w:rsid w:val="00A95404"/>
    <w:rsid w:val="00A95963"/>
    <w:rsid w:val="00A96C06"/>
    <w:rsid w:val="00AA42C8"/>
    <w:rsid w:val="00AA5DF7"/>
    <w:rsid w:val="00AA732F"/>
    <w:rsid w:val="00AA739B"/>
    <w:rsid w:val="00AB5E45"/>
    <w:rsid w:val="00AB79F0"/>
    <w:rsid w:val="00AC2465"/>
    <w:rsid w:val="00AC4D31"/>
    <w:rsid w:val="00AD17E4"/>
    <w:rsid w:val="00AD1C92"/>
    <w:rsid w:val="00AD3E5A"/>
    <w:rsid w:val="00AD5EAD"/>
    <w:rsid w:val="00AD6B03"/>
    <w:rsid w:val="00AE386F"/>
    <w:rsid w:val="00AE42F0"/>
    <w:rsid w:val="00AE54C8"/>
    <w:rsid w:val="00AF25FC"/>
    <w:rsid w:val="00AF3F8A"/>
    <w:rsid w:val="00AF462A"/>
    <w:rsid w:val="00AF4CC3"/>
    <w:rsid w:val="00B03670"/>
    <w:rsid w:val="00B04E21"/>
    <w:rsid w:val="00B05004"/>
    <w:rsid w:val="00B10A9D"/>
    <w:rsid w:val="00B118D3"/>
    <w:rsid w:val="00B16990"/>
    <w:rsid w:val="00B17049"/>
    <w:rsid w:val="00B17141"/>
    <w:rsid w:val="00B17CB8"/>
    <w:rsid w:val="00B21028"/>
    <w:rsid w:val="00B23562"/>
    <w:rsid w:val="00B30042"/>
    <w:rsid w:val="00B313FB"/>
    <w:rsid w:val="00B31575"/>
    <w:rsid w:val="00B320C1"/>
    <w:rsid w:val="00B35263"/>
    <w:rsid w:val="00B362F5"/>
    <w:rsid w:val="00B37369"/>
    <w:rsid w:val="00B37AF6"/>
    <w:rsid w:val="00B40942"/>
    <w:rsid w:val="00B42F3F"/>
    <w:rsid w:val="00B44DBF"/>
    <w:rsid w:val="00B46B55"/>
    <w:rsid w:val="00B53A42"/>
    <w:rsid w:val="00B540D0"/>
    <w:rsid w:val="00B61E3B"/>
    <w:rsid w:val="00B639B8"/>
    <w:rsid w:val="00B6401D"/>
    <w:rsid w:val="00B66059"/>
    <w:rsid w:val="00B66CA1"/>
    <w:rsid w:val="00B71A97"/>
    <w:rsid w:val="00B72EA4"/>
    <w:rsid w:val="00B74439"/>
    <w:rsid w:val="00B76F55"/>
    <w:rsid w:val="00B77634"/>
    <w:rsid w:val="00B80182"/>
    <w:rsid w:val="00B80C42"/>
    <w:rsid w:val="00B8340E"/>
    <w:rsid w:val="00B83987"/>
    <w:rsid w:val="00B840FF"/>
    <w:rsid w:val="00B8451C"/>
    <w:rsid w:val="00B8547D"/>
    <w:rsid w:val="00B8773D"/>
    <w:rsid w:val="00B90181"/>
    <w:rsid w:val="00B93875"/>
    <w:rsid w:val="00B95595"/>
    <w:rsid w:val="00BA2026"/>
    <w:rsid w:val="00BA35C6"/>
    <w:rsid w:val="00BA6ACC"/>
    <w:rsid w:val="00BB2705"/>
    <w:rsid w:val="00BB33F7"/>
    <w:rsid w:val="00BB6C90"/>
    <w:rsid w:val="00BB7C47"/>
    <w:rsid w:val="00BC0D56"/>
    <w:rsid w:val="00BC1EBF"/>
    <w:rsid w:val="00BC4E24"/>
    <w:rsid w:val="00BE0B47"/>
    <w:rsid w:val="00BE1C3F"/>
    <w:rsid w:val="00BE2CDA"/>
    <w:rsid w:val="00BE3297"/>
    <w:rsid w:val="00BE5D79"/>
    <w:rsid w:val="00BF08FC"/>
    <w:rsid w:val="00BF2188"/>
    <w:rsid w:val="00BF42A0"/>
    <w:rsid w:val="00BF7923"/>
    <w:rsid w:val="00C00FDC"/>
    <w:rsid w:val="00C056C8"/>
    <w:rsid w:val="00C06655"/>
    <w:rsid w:val="00C104B2"/>
    <w:rsid w:val="00C15089"/>
    <w:rsid w:val="00C23B0B"/>
    <w:rsid w:val="00C250D5"/>
    <w:rsid w:val="00C263C9"/>
    <w:rsid w:val="00C31C88"/>
    <w:rsid w:val="00C33FAF"/>
    <w:rsid w:val="00C34D94"/>
    <w:rsid w:val="00C43EF7"/>
    <w:rsid w:val="00C51E06"/>
    <w:rsid w:val="00C53F01"/>
    <w:rsid w:val="00C57CC4"/>
    <w:rsid w:val="00C63643"/>
    <w:rsid w:val="00C73D39"/>
    <w:rsid w:val="00C7473B"/>
    <w:rsid w:val="00C81720"/>
    <w:rsid w:val="00C8294C"/>
    <w:rsid w:val="00C86783"/>
    <w:rsid w:val="00C903CE"/>
    <w:rsid w:val="00C923A2"/>
    <w:rsid w:val="00C92898"/>
    <w:rsid w:val="00C9326C"/>
    <w:rsid w:val="00CA005C"/>
    <w:rsid w:val="00CA15B8"/>
    <w:rsid w:val="00CA20F3"/>
    <w:rsid w:val="00CB42A5"/>
    <w:rsid w:val="00CB67D0"/>
    <w:rsid w:val="00CC016A"/>
    <w:rsid w:val="00CC1F83"/>
    <w:rsid w:val="00CC5BE7"/>
    <w:rsid w:val="00CC6B6C"/>
    <w:rsid w:val="00CC79C1"/>
    <w:rsid w:val="00CD1575"/>
    <w:rsid w:val="00CD40E1"/>
    <w:rsid w:val="00CD4842"/>
    <w:rsid w:val="00CE2234"/>
    <w:rsid w:val="00CE3193"/>
    <w:rsid w:val="00CE3712"/>
    <w:rsid w:val="00CE4C13"/>
    <w:rsid w:val="00CE7514"/>
    <w:rsid w:val="00CF0FB4"/>
    <w:rsid w:val="00CF1023"/>
    <w:rsid w:val="00CF3213"/>
    <w:rsid w:val="00CF41F0"/>
    <w:rsid w:val="00CF53A7"/>
    <w:rsid w:val="00D13B91"/>
    <w:rsid w:val="00D15E6E"/>
    <w:rsid w:val="00D1623D"/>
    <w:rsid w:val="00D212AD"/>
    <w:rsid w:val="00D2334E"/>
    <w:rsid w:val="00D248DE"/>
    <w:rsid w:val="00D3309B"/>
    <w:rsid w:val="00D34166"/>
    <w:rsid w:val="00D378BC"/>
    <w:rsid w:val="00D37B86"/>
    <w:rsid w:val="00D40A4F"/>
    <w:rsid w:val="00D421C0"/>
    <w:rsid w:val="00D42AAD"/>
    <w:rsid w:val="00D43F60"/>
    <w:rsid w:val="00D4637C"/>
    <w:rsid w:val="00D46848"/>
    <w:rsid w:val="00D46E54"/>
    <w:rsid w:val="00D542EC"/>
    <w:rsid w:val="00D55721"/>
    <w:rsid w:val="00D60C8B"/>
    <w:rsid w:val="00D67EFC"/>
    <w:rsid w:val="00D70754"/>
    <w:rsid w:val="00D70F03"/>
    <w:rsid w:val="00D71A41"/>
    <w:rsid w:val="00D71EEC"/>
    <w:rsid w:val="00D746C5"/>
    <w:rsid w:val="00D76313"/>
    <w:rsid w:val="00D76EC3"/>
    <w:rsid w:val="00D7709B"/>
    <w:rsid w:val="00D82324"/>
    <w:rsid w:val="00D8542D"/>
    <w:rsid w:val="00D86766"/>
    <w:rsid w:val="00D870FC"/>
    <w:rsid w:val="00D87FEF"/>
    <w:rsid w:val="00D90D65"/>
    <w:rsid w:val="00D94E3F"/>
    <w:rsid w:val="00DA2A3A"/>
    <w:rsid w:val="00DA3B15"/>
    <w:rsid w:val="00DB07A4"/>
    <w:rsid w:val="00DB2638"/>
    <w:rsid w:val="00DB44E2"/>
    <w:rsid w:val="00DB6BC1"/>
    <w:rsid w:val="00DC00A3"/>
    <w:rsid w:val="00DC25FD"/>
    <w:rsid w:val="00DC6A71"/>
    <w:rsid w:val="00DC7F3C"/>
    <w:rsid w:val="00DD5C5C"/>
    <w:rsid w:val="00DE213B"/>
    <w:rsid w:val="00DE29D5"/>
    <w:rsid w:val="00DE2F23"/>
    <w:rsid w:val="00DE4994"/>
    <w:rsid w:val="00DE5B46"/>
    <w:rsid w:val="00DF00A9"/>
    <w:rsid w:val="00DF4D84"/>
    <w:rsid w:val="00DF5952"/>
    <w:rsid w:val="00E02147"/>
    <w:rsid w:val="00E03056"/>
    <w:rsid w:val="00E0357D"/>
    <w:rsid w:val="00E04EBF"/>
    <w:rsid w:val="00E10F1C"/>
    <w:rsid w:val="00E12BB0"/>
    <w:rsid w:val="00E13AF6"/>
    <w:rsid w:val="00E24EC2"/>
    <w:rsid w:val="00E42183"/>
    <w:rsid w:val="00E45B17"/>
    <w:rsid w:val="00E46833"/>
    <w:rsid w:val="00E527EB"/>
    <w:rsid w:val="00E53914"/>
    <w:rsid w:val="00E548DF"/>
    <w:rsid w:val="00E56262"/>
    <w:rsid w:val="00E6059C"/>
    <w:rsid w:val="00E60A67"/>
    <w:rsid w:val="00E619DA"/>
    <w:rsid w:val="00E64DC4"/>
    <w:rsid w:val="00E6721B"/>
    <w:rsid w:val="00E67912"/>
    <w:rsid w:val="00E701EC"/>
    <w:rsid w:val="00E723F4"/>
    <w:rsid w:val="00E75257"/>
    <w:rsid w:val="00E75C8F"/>
    <w:rsid w:val="00E760AF"/>
    <w:rsid w:val="00E76AC5"/>
    <w:rsid w:val="00E77210"/>
    <w:rsid w:val="00E77A2F"/>
    <w:rsid w:val="00E800D7"/>
    <w:rsid w:val="00E80371"/>
    <w:rsid w:val="00E8147B"/>
    <w:rsid w:val="00E8263B"/>
    <w:rsid w:val="00E86C4B"/>
    <w:rsid w:val="00E86F31"/>
    <w:rsid w:val="00E87BC3"/>
    <w:rsid w:val="00E91664"/>
    <w:rsid w:val="00E927B5"/>
    <w:rsid w:val="00E946A3"/>
    <w:rsid w:val="00E96041"/>
    <w:rsid w:val="00E9608B"/>
    <w:rsid w:val="00E96CE0"/>
    <w:rsid w:val="00EA18CA"/>
    <w:rsid w:val="00EA4738"/>
    <w:rsid w:val="00EA4D13"/>
    <w:rsid w:val="00EB0368"/>
    <w:rsid w:val="00EB2E02"/>
    <w:rsid w:val="00EB43AC"/>
    <w:rsid w:val="00EC0522"/>
    <w:rsid w:val="00EC111A"/>
    <w:rsid w:val="00EC243F"/>
    <w:rsid w:val="00EC28BF"/>
    <w:rsid w:val="00EC7517"/>
    <w:rsid w:val="00ED598C"/>
    <w:rsid w:val="00ED64CC"/>
    <w:rsid w:val="00EE0A04"/>
    <w:rsid w:val="00EE194C"/>
    <w:rsid w:val="00EE2090"/>
    <w:rsid w:val="00EE23F8"/>
    <w:rsid w:val="00EE58A0"/>
    <w:rsid w:val="00EE6347"/>
    <w:rsid w:val="00EF03A7"/>
    <w:rsid w:val="00EF3CCA"/>
    <w:rsid w:val="00EF4B66"/>
    <w:rsid w:val="00EF5232"/>
    <w:rsid w:val="00EF643A"/>
    <w:rsid w:val="00F04698"/>
    <w:rsid w:val="00F10E03"/>
    <w:rsid w:val="00F21223"/>
    <w:rsid w:val="00F219E7"/>
    <w:rsid w:val="00F23209"/>
    <w:rsid w:val="00F240BB"/>
    <w:rsid w:val="00F25603"/>
    <w:rsid w:val="00F33522"/>
    <w:rsid w:val="00F33BF4"/>
    <w:rsid w:val="00F35FC3"/>
    <w:rsid w:val="00F363F1"/>
    <w:rsid w:val="00F43264"/>
    <w:rsid w:val="00F438BF"/>
    <w:rsid w:val="00F44E41"/>
    <w:rsid w:val="00F46142"/>
    <w:rsid w:val="00F46724"/>
    <w:rsid w:val="00F46FBD"/>
    <w:rsid w:val="00F474B7"/>
    <w:rsid w:val="00F528E0"/>
    <w:rsid w:val="00F52F3F"/>
    <w:rsid w:val="00F541B0"/>
    <w:rsid w:val="00F5497C"/>
    <w:rsid w:val="00F576B4"/>
    <w:rsid w:val="00F57FED"/>
    <w:rsid w:val="00F60452"/>
    <w:rsid w:val="00F60F76"/>
    <w:rsid w:val="00F62BFF"/>
    <w:rsid w:val="00F76D97"/>
    <w:rsid w:val="00F804DC"/>
    <w:rsid w:val="00F80939"/>
    <w:rsid w:val="00F81F4A"/>
    <w:rsid w:val="00F84DDB"/>
    <w:rsid w:val="00F92045"/>
    <w:rsid w:val="00F923A1"/>
    <w:rsid w:val="00F923E1"/>
    <w:rsid w:val="00F9679A"/>
    <w:rsid w:val="00F97EB8"/>
    <w:rsid w:val="00FA4882"/>
    <w:rsid w:val="00FA62AA"/>
    <w:rsid w:val="00FA7B77"/>
    <w:rsid w:val="00FB07B0"/>
    <w:rsid w:val="00FB3101"/>
    <w:rsid w:val="00FB543F"/>
    <w:rsid w:val="00FB75B3"/>
    <w:rsid w:val="00FC14AE"/>
    <w:rsid w:val="00FC3411"/>
    <w:rsid w:val="00FC3ACE"/>
    <w:rsid w:val="00FC4FF3"/>
    <w:rsid w:val="00FD501A"/>
    <w:rsid w:val="00FD665C"/>
    <w:rsid w:val="00FD66B1"/>
    <w:rsid w:val="00FD7DC3"/>
    <w:rsid w:val="00FE33FE"/>
    <w:rsid w:val="00FE368E"/>
    <w:rsid w:val="00FE3697"/>
    <w:rsid w:val="00FE7AE3"/>
    <w:rsid w:val="00FF5672"/>
    <w:rsid w:val="00FF68BC"/>
    <w:rsid w:val="00FF6C9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E56BC0"/>
  <w15:docId w15:val="{61BE476A-4727-4C14-A6C3-53789630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DC7F3C"/>
    <w:pPr>
      <w:keepNext/>
      <w:numPr>
        <w:numId w:val="20"/>
      </w:numPr>
      <w:spacing w:before="360" w:after="240" w:line="300" w:lineRule="atLeast"/>
      <w:jc w:val="both"/>
      <w:outlineLvl w:val="0"/>
    </w:pPr>
    <w:rPr>
      <w:rFonts w:eastAsia="Candara"/>
      <w:b/>
      <w:kern w:val="32"/>
      <w:szCs w:val="20"/>
      <w:lang w:eastAsia="sl-SI"/>
    </w:rPr>
  </w:style>
  <w:style w:type="paragraph" w:styleId="Naslov2">
    <w:name w:val="heading 2"/>
    <w:basedOn w:val="Navaden"/>
    <w:next w:val="Navaden"/>
    <w:link w:val="Naslov2Znak"/>
    <w:autoRedefine/>
    <w:unhideWhenUsed/>
    <w:qFormat/>
    <w:rsid w:val="001B32EF"/>
    <w:pPr>
      <w:numPr>
        <w:ilvl w:val="1"/>
        <w:numId w:val="20"/>
      </w:numPr>
      <w:spacing w:before="120" w:after="120" w:line="240" w:lineRule="auto"/>
      <w:ind w:left="578" w:hanging="578"/>
      <w:jc w:val="both"/>
      <w:outlineLvl w:val="1"/>
    </w:pPr>
    <w:rPr>
      <w:rFonts w:eastAsia="Candara" w:cs="Arial"/>
      <w:b/>
      <w:bCs/>
      <w:szCs w:val="20"/>
    </w:rPr>
  </w:style>
  <w:style w:type="paragraph" w:styleId="Naslov3">
    <w:name w:val="heading 3"/>
    <w:basedOn w:val="Navaden"/>
    <w:next w:val="Navaden"/>
    <w:link w:val="Naslov3Znak"/>
    <w:autoRedefine/>
    <w:unhideWhenUsed/>
    <w:qFormat/>
    <w:rsid w:val="00A868CA"/>
    <w:pPr>
      <w:numPr>
        <w:ilvl w:val="2"/>
        <w:numId w:val="20"/>
      </w:numPr>
      <w:spacing w:before="120" w:after="120" w:line="240" w:lineRule="auto"/>
      <w:outlineLvl w:val="2"/>
    </w:pPr>
    <w:rPr>
      <w:b/>
      <w:szCs w:val="20"/>
    </w:rPr>
  </w:style>
  <w:style w:type="paragraph" w:styleId="Naslov4">
    <w:name w:val="heading 4"/>
    <w:basedOn w:val="Navaden"/>
    <w:next w:val="Navaden"/>
    <w:link w:val="Naslov4Znak"/>
    <w:unhideWhenUsed/>
    <w:qFormat/>
    <w:rsid w:val="00A868CA"/>
    <w:pPr>
      <w:keepNext/>
      <w:keepLines/>
      <w:numPr>
        <w:ilvl w:val="3"/>
        <w:numId w:val="20"/>
      </w:numPr>
      <w:spacing w:before="40" w:line="240" w:lineRule="auto"/>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A868CA"/>
    <w:pPr>
      <w:keepNext/>
      <w:keepLines/>
      <w:numPr>
        <w:ilvl w:val="4"/>
        <w:numId w:val="20"/>
      </w:numPr>
      <w:spacing w:before="40" w:line="240" w:lineRule="auto"/>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semiHidden/>
    <w:unhideWhenUsed/>
    <w:qFormat/>
    <w:rsid w:val="00A868CA"/>
    <w:pPr>
      <w:keepNext/>
      <w:keepLines/>
      <w:numPr>
        <w:ilvl w:val="5"/>
        <w:numId w:val="20"/>
      </w:numPr>
      <w:spacing w:before="40" w:line="240" w:lineRule="auto"/>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semiHidden/>
    <w:unhideWhenUsed/>
    <w:qFormat/>
    <w:rsid w:val="00A868CA"/>
    <w:pPr>
      <w:keepNext/>
      <w:keepLines/>
      <w:numPr>
        <w:ilvl w:val="6"/>
        <w:numId w:val="20"/>
      </w:numPr>
      <w:spacing w:before="40" w:line="240" w:lineRule="auto"/>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semiHidden/>
    <w:unhideWhenUsed/>
    <w:qFormat/>
    <w:rsid w:val="00A868CA"/>
    <w:pPr>
      <w:keepNext/>
      <w:keepLines/>
      <w:numPr>
        <w:ilvl w:val="7"/>
        <w:numId w:val="20"/>
      </w:numPr>
      <w:spacing w:before="40" w:line="240" w:lineRule="auto"/>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A868CA"/>
    <w:pPr>
      <w:keepNext/>
      <w:keepLines/>
      <w:numPr>
        <w:ilvl w:val="8"/>
        <w:numId w:val="20"/>
      </w:numPr>
      <w:spacing w:before="4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customStyle="1" w:styleId="Naslov2Znak">
    <w:name w:val="Naslov 2 Znak"/>
    <w:basedOn w:val="Privzetapisavaodstavka"/>
    <w:link w:val="Naslov2"/>
    <w:rsid w:val="001B32EF"/>
    <w:rPr>
      <w:rFonts w:ascii="Arial" w:eastAsia="Candara" w:hAnsi="Arial" w:cs="Arial"/>
      <w:b/>
      <w:bCs/>
      <w:lang w:eastAsia="en-US"/>
    </w:rPr>
  </w:style>
  <w:style w:type="character" w:customStyle="1" w:styleId="Naslov3Znak">
    <w:name w:val="Naslov 3 Znak"/>
    <w:basedOn w:val="Privzetapisavaodstavka"/>
    <w:link w:val="Naslov3"/>
    <w:rsid w:val="00A868CA"/>
    <w:rPr>
      <w:rFonts w:ascii="Arial" w:hAnsi="Arial"/>
      <w:b/>
      <w:lang w:eastAsia="en-US"/>
    </w:rPr>
  </w:style>
  <w:style w:type="character" w:customStyle="1" w:styleId="Naslov4Znak">
    <w:name w:val="Naslov 4 Znak"/>
    <w:basedOn w:val="Privzetapisavaodstavka"/>
    <w:link w:val="Naslov4"/>
    <w:rsid w:val="00C86783"/>
    <w:rPr>
      <w:rFonts w:asciiTheme="majorHAnsi" w:eastAsiaTheme="majorEastAsia" w:hAnsiTheme="majorHAnsi" w:cstheme="majorBidi"/>
      <w:i/>
      <w:iCs/>
      <w:color w:val="2F5496" w:themeColor="accent1" w:themeShade="BF"/>
      <w:szCs w:val="24"/>
      <w:lang w:val="en-US" w:eastAsia="en-US"/>
    </w:rPr>
  </w:style>
  <w:style w:type="character" w:customStyle="1" w:styleId="Naslov5Znak">
    <w:name w:val="Naslov 5 Znak"/>
    <w:basedOn w:val="Privzetapisavaodstavka"/>
    <w:link w:val="Naslov5"/>
    <w:semiHidden/>
    <w:rsid w:val="00C86783"/>
    <w:rPr>
      <w:rFonts w:asciiTheme="majorHAnsi" w:eastAsiaTheme="majorEastAsia" w:hAnsiTheme="majorHAnsi" w:cstheme="majorBidi"/>
      <w:color w:val="2F5496" w:themeColor="accent1" w:themeShade="BF"/>
      <w:szCs w:val="24"/>
      <w:lang w:val="en-US" w:eastAsia="en-US"/>
    </w:rPr>
  </w:style>
  <w:style w:type="character" w:customStyle="1" w:styleId="Naslov6Znak">
    <w:name w:val="Naslov 6 Znak"/>
    <w:basedOn w:val="Privzetapisavaodstavka"/>
    <w:link w:val="Naslov6"/>
    <w:semiHidden/>
    <w:rsid w:val="00C86783"/>
    <w:rPr>
      <w:rFonts w:asciiTheme="majorHAnsi" w:eastAsiaTheme="majorEastAsia" w:hAnsiTheme="majorHAnsi" w:cstheme="majorBidi"/>
      <w:color w:val="1F3763" w:themeColor="accent1" w:themeShade="7F"/>
      <w:szCs w:val="24"/>
      <w:lang w:val="en-US" w:eastAsia="en-US"/>
    </w:rPr>
  </w:style>
  <w:style w:type="character" w:customStyle="1" w:styleId="Naslov7Znak">
    <w:name w:val="Naslov 7 Znak"/>
    <w:basedOn w:val="Privzetapisavaodstavka"/>
    <w:link w:val="Naslov7"/>
    <w:semiHidden/>
    <w:rsid w:val="00C86783"/>
    <w:rPr>
      <w:rFonts w:asciiTheme="majorHAnsi" w:eastAsiaTheme="majorEastAsia" w:hAnsiTheme="majorHAnsi" w:cstheme="majorBidi"/>
      <w:i/>
      <w:iCs/>
      <w:color w:val="1F3763" w:themeColor="accent1" w:themeShade="7F"/>
      <w:szCs w:val="24"/>
      <w:lang w:val="en-US" w:eastAsia="en-US"/>
    </w:rPr>
  </w:style>
  <w:style w:type="character" w:customStyle="1" w:styleId="Naslov8Znak">
    <w:name w:val="Naslov 8 Znak"/>
    <w:basedOn w:val="Privzetapisavaodstavka"/>
    <w:link w:val="Naslov8"/>
    <w:semiHidden/>
    <w:rsid w:val="00C86783"/>
    <w:rPr>
      <w:rFonts w:asciiTheme="majorHAnsi" w:eastAsiaTheme="majorEastAsia" w:hAnsiTheme="majorHAnsi" w:cstheme="majorBidi"/>
      <w:color w:val="272727" w:themeColor="text1" w:themeTint="D8"/>
      <w:sz w:val="21"/>
      <w:szCs w:val="21"/>
      <w:lang w:val="en-US" w:eastAsia="en-US"/>
    </w:rPr>
  </w:style>
  <w:style w:type="character" w:customStyle="1" w:styleId="Naslov9Znak">
    <w:name w:val="Naslov 9 Znak"/>
    <w:basedOn w:val="Privzetapisavaodstavka"/>
    <w:link w:val="Naslov9"/>
    <w:semiHidden/>
    <w:rsid w:val="00C86783"/>
    <w:rPr>
      <w:rFonts w:asciiTheme="majorHAnsi" w:eastAsiaTheme="majorEastAsia" w:hAnsiTheme="majorHAnsi" w:cstheme="majorBidi"/>
      <w:i/>
      <w:iCs/>
      <w:color w:val="272727" w:themeColor="text1" w:themeTint="D8"/>
      <w:sz w:val="21"/>
      <w:szCs w:val="21"/>
      <w:lang w:val="en-US" w:eastAsia="en-US"/>
    </w:rPr>
  </w:style>
  <w:style w:type="paragraph" w:styleId="NaslovTOC">
    <w:name w:val="TOC Heading"/>
    <w:basedOn w:val="Naslov1"/>
    <w:next w:val="Navaden"/>
    <w:uiPriority w:val="39"/>
    <w:unhideWhenUsed/>
    <w:qFormat/>
    <w:rsid w:val="00C86783"/>
    <w:pPr>
      <w:keepNext w:val="0"/>
      <w:keepLines/>
      <w:spacing w:before="480" w:after="0" w:line="276" w:lineRule="auto"/>
      <w:contextualSpacing/>
      <w:outlineLvl w:val="9"/>
    </w:pPr>
    <w:rPr>
      <w:rFonts w:asciiTheme="majorHAnsi" w:eastAsiaTheme="majorEastAsia" w:hAnsiTheme="majorHAnsi" w:cstheme="majorBidi"/>
      <w:bCs/>
      <w:color w:val="2F5496" w:themeColor="accent1" w:themeShade="BF"/>
      <w:kern w:val="0"/>
      <w:lang w:val="en-US" w:eastAsia="en-US"/>
    </w:rPr>
  </w:style>
  <w:style w:type="paragraph" w:styleId="Kazalovsebine1">
    <w:name w:val="toc 1"/>
    <w:basedOn w:val="Navaden"/>
    <w:next w:val="Navaden"/>
    <w:autoRedefine/>
    <w:uiPriority w:val="39"/>
    <w:unhideWhenUsed/>
    <w:rsid w:val="00C86783"/>
    <w:pPr>
      <w:spacing w:before="240" w:after="120"/>
    </w:pPr>
    <w:rPr>
      <w:rFonts w:asciiTheme="minorHAnsi" w:hAnsiTheme="minorHAnsi" w:cstheme="minorHAnsi"/>
      <w:b/>
      <w:bCs/>
      <w:szCs w:val="20"/>
    </w:rPr>
  </w:style>
  <w:style w:type="paragraph" w:styleId="Kazalovsebine2">
    <w:name w:val="toc 2"/>
    <w:basedOn w:val="Navaden"/>
    <w:next w:val="Navaden"/>
    <w:autoRedefine/>
    <w:uiPriority w:val="39"/>
    <w:unhideWhenUsed/>
    <w:rsid w:val="00C86783"/>
    <w:pPr>
      <w:spacing w:before="120"/>
      <w:ind w:left="200"/>
    </w:pPr>
    <w:rPr>
      <w:rFonts w:asciiTheme="minorHAnsi" w:hAnsiTheme="minorHAnsi" w:cstheme="minorHAnsi"/>
      <w:i/>
      <w:iCs/>
      <w:szCs w:val="20"/>
    </w:rPr>
  </w:style>
  <w:style w:type="paragraph" w:styleId="Kazalovsebine3">
    <w:name w:val="toc 3"/>
    <w:basedOn w:val="Navaden"/>
    <w:next w:val="Navaden"/>
    <w:autoRedefine/>
    <w:uiPriority w:val="39"/>
    <w:unhideWhenUsed/>
    <w:rsid w:val="00C86783"/>
    <w:pPr>
      <w:ind w:left="400"/>
    </w:pPr>
    <w:rPr>
      <w:rFonts w:asciiTheme="minorHAnsi" w:hAnsiTheme="minorHAnsi" w:cstheme="minorHAnsi"/>
      <w:szCs w:val="20"/>
    </w:rPr>
  </w:style>
  <w:style w:type="paragraph" w:styleId="Odstavekseznama">
    <w:name w:val="List Paragraph"/>
    <w:basedOn w:val="Navaden"/>
    <w:uiPriority w:val="34"/>
    <w:qFormat/>
    <w:rsid w:val="00C86783"/>
    <w:pPr>
      <w:spacing w:line="240" w:lineRule="auto"/>
      <w:ind w:left="720"/>
      <w:contextualSpacing/>
    </w:pPr>
  </w:style>
  <w:style w:type="character" w:customStyle="1" w:styleId="NogaZnak">
    <w:name w:val="Noga Znak"/>
    <w:basedOn w:val="Privzetapisavaodstavka"/>
    <w:link w:val="Noga"/>
    <w:uiPriority w:val="99"/>
    <w:rsid w:val="00C86783"/>
    <w:rPr>
      <w:rFonts w:ascii="Arial" w:hAnsi="Arial"/>
      <w:szCs w:val="24"/>
      <w:lang w:val="en-US" w:eastAsia="en-US"/>
    </w:rPr>
  </w:style>
  <w:style w:type="paragraph" w:styleId="Sprotnaopomba-besedilo">
    <w:name w:val="footnote text"/>
    <w:basedOn w:val="Navaden"/>
    <w:link w:val="Sprotnaopomba-besediloZnak"/>
    <w:uiPriority w:val="99"/>
    <w:rsid w:val="00C86783"/>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C86783"/>
    <w:rPr>
      <w:rFonts w:ascii="Arial" w:hAnsi="Arial"/>
      <w:lang w:val="en-US" w:eastAsia="en-US"/>
    </w:rPr>
  </w:style>
  <w:style w:type="character" w:styleId="Sprotnaopomba-sklic">
    <w:name w:val="footnote reference"/>
    <w:basedOn w:val="Privzetapisavaodstavka"/>
    <w:uiPriority w:val="99"/>
    <w:rsid w:val="00C86783"/>
    <w:rPr>
      <w:vertAlign w:val="superscript"/>
    </w:rPr>
  </w:style>
  <w:style w:type="paragraph" w:styleId="Besedilooblaka">
    <w:name w:val="Balloon Text"/>
    <w:basedOn w:val="Navaden"/>
    <w:link w:val="BesedilooblakaZnak"/>
    <w:rsid w:val="00C8678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86783"/>
    <w:rPr>
      <w:rFonts w:ascii="Tahoma" w:hAnsi="Tahoma" w:cs="Tahoma"/>
      <w:sz w:val="16"/>
      <w:szCs w:val="16"/>
      <w:lang w:val="en-US" w:eastAsia="en-US"/>
    </w:rPr>
  </w:style>
  <w:style w:type="character" w:styleId="Krepko">
    <w:name w:val="Strong"/>
    <w:basedOn w:val="Privzetapisavaodstavka"/>
    <w:uiPriority w:val="22"/>
    <w:qFormat/>
    <w:rsid w:val="00C86783"/>
    <w:rPr>
      <w:b/>
      <w:bCs/>
    </w:rPr>
  </w:style>
  <w:style w:type="paragraph" w:styleId="Kazalovsebine4">
    <w:name w:val="toc 4"/>
    <w:basedOn w:val="Navaden"/>
    <w:next w:val="Navaden"/>
    <w:autoRedefine/>
    <w:semiHidden/>
    <w:unhideWhenUsed/>
    <w:rsid w:val="00C86783"/>
    <w:pPr>
      <w:ind w:left="600"/>
    </w:pPr>
    <w:rPr>
      <w:rFonts w:asciiTheme="minorHAnsi" w:hAnsiTheme="minorHAnsi" w:cstheme="minorHAnsi"/>
      <w:szCs w:val="20"/>
    </w:rPr>
  </w:style>
  <w:style w:type="paragraph" w:styleId="Kazalovsebine5">
    <w:name w:val="toc 5"/>
    <w:basedOn w:val="Navaden"/>
    <w:next w:val="Navaden"/>
    <w:autoRedefine/>
    <w:semiHidden/>
    <w:unhideWhenUsed/>
    <w:rsid w:val="00C86783"/>
    <w:pPr>
      <w:ind w:left="800"/>
    </w:pPr>
    <w:rPr>
      <w:rFonts w:asciiTheme="minorHAnsi" w:hAnsiTheme="minorHAnsi" w:cstheme="minorHAnsi"/>
      <w:szCs w:val="20"/>
    </w:rPr>
  </w:style>
  <w:style w:type="paragraph" w:styleId="Kazalovsebine6">
    <w:name w:val="toc 6"/>
    <w:basedOn w:val="Navaden"/>
    <w:next w:val="Navaden"/>
    <w:autoRedefine/>
    <w:semiHidden/>
    <w:unhideWhenUsed/>
    <w:rsid w:val="00C86783"/>
    <w:pPr>
      <w:ind w:left="1000"/>
    </w:pPr>
    <w:rPr>
      <w:rFonts w:asciiTheme="minorHAnsi" w:hAnsiTheme="minorHAnsi" w:cstheme="minorHAnsi"/>
      <w:szCs w:val="20"/>
    </w:rPr>
  </w:style>
  <w:style w:type="paragraph" w:styleId="Kazalovsebine7">
    <w:name w:val="toc 7"/>
    <w:basedOn w:val="Navaden"/>
    <w:next w:val="Navaden"/>
    <w:autoRedefine/>
    <w:semiHidden/>
    <w:unhideWhenUsed/>
    <w:rsid w:val="00C86783"/>
    <w:pPr>
      <w:ind w:left="1200"/>
    </w:pPr>
    <w:rPr>
      <w:rFonts w:asciiTheme="minorHAnsi" w:hAnsiTheme="minorHAnsi" w:cstheme="minorHAnsi"/>
      <w:szCs w:val="20"/>
    </w:rPr>
  </w:style>
  <w:style w:type="paragraph" w:styleId="Kazalovsebine8">
    <w:name w:val="toc 8"/>
    <w:basedOn w:val="Navaden"/>
    <w:next w:val="Navaden"/>
    <w:autoRedefine/>
    <w:semiHidden/>
    <w:unhideWhenUsed/>
    <w:rsid w:val="00C86783"/>
    <w:pPr>
      <w:ind w:left="1400"/>
    </w:pPr>
    <w:rPr>
      <w:rFonts w:asciiTheme="minorHAnsi" w:hAnsiTheme="minorHAnsi" w:cstheme="minorHAnsi"/>
      <w:szCs w:val="20"/>
    </w:rPr>
  </w:style>
  <w:style w:type="paragraph" w:styleId="Kazalovsebine9">
    <w:name w:val="toc 9"/>
    <w:basedOn w:val="Navaden"/>
    <w:next w:val="Navaden"/>
    <w:autoRedefine/>
    <w:semiHidden/>
    <w:unhideWhenUsed/>
    <w:rsid w:val="00C86783"/>
    <w:pPr>
      <w:ind w:left="1600"/>
    </w:pPr>
    <w:rPr>
      <w:rFonts w:asciiTheme="minorHAnsi" w:hAnsiTheme="minorHAnsi" w:cstheme="minorHAnsi"/>
      <w:szCs w:val="20"/>
    </w:rPr>
  </w:style>
  <w:style w:type="numbering" w:customStyle="1" w:styleId="CurrentList1">
    <w:name w:val="Current List1"/>
    <w:uiPriority w:val="99"/>
    <w:rsid w:val="00C86783"/>
    <w:pPr>
      <w:numPr>
        <w:numId w:val="1"/>
      </w:numPr>
    </w:pPr>
  </w:style>
  <w:style w:type="character" w:styleId="Pripombasklic">
    <w:name w:val="annotation reference"/>
    <w:basedOn w:val="Privzetapisavaodstavka"/>
    <w:semiHidden/>
    <w:unhideWhenUsed/>
    <w:rsid w:val="00C86783"/>
    <w:rPr>
      <w:sz w:val="16"/>
      <w:szCs w:val="16"/>
    </w:rPr>
  </w:style>
  <w:style w:type="paragraph" w:styleId="Pripombabesedilo">
    <w:name w:val="annotation text"/>
    <w:basedOn w:val="Navaden"/>
    <w:link w:val="PripombabesediloZnak"/>
    <w:unhideWhenUsed/>
    <w:rsid w:val="00C86783"/>
    <w:pPr>
      <w:spacing w:line="240" w:lineRule="auto"/>
    </w:pPr>
    <w:rPr>
      <w:szCs w:val="20"/>
    </w:rPr>
  </w:style>
  <w:style w:type="character" w:customStyle="1" w:styleId="PripombabesediloZnak">
    <w:name w:val="Pripomba – besedilo Znak"/>
    <w:basedOn w:val="Privzetapisavaodstavka"/>
    <w:link w:val="Pripombabesedilo"/>
    <w:rsid w:val="00C86783"/>
    <w:rPr>
      <w:rFonts w:ascii="Arial" w:hAnsi="Arial"/>
      <w:lang w:val="en-US" w:eastAsia="en-US"/>
    </w:rPr>
  </w:style>
  <w:style w:type="paragraph" w:styleId="Zadevapripombe">
    <w:name w:val="annotation subject"/>
    <w:basedOn w:val="Pripombabesedilo"/>
    <w:next w:val="Pripombabesedilo"/>
    <w:link w:val="ZadevapripombeZnak"/>
    <w:semiHidden/>
    <w:unhideWhenUsed/>
    <w:rsid w:val="00C86783"/>
    <w:rPr>
      <w:b/>
      <w:bCs/>
    </w:rPr>
  </w:style>
  <w:style w:type="character" w:customStyle="1" w:styleId="ZadevapripombeZnak">
    <w:name w:val="Zadeva pripombe Znak"/>
    <w:basedOn w:val="PripombabesediloZnak"/>
    <w:link w:val="Zadevapripombe"/>
    <w:semiHidden/>
    <w:rsid w:val="00C86783"/>
    <w:rPr>
      <w:rFonts w:ascii="Arial" w:hAnsi="Arial"/>
      <w:b/>
      <w:bCs/>
      <w:lang w:val="en-US" w:eastAsia="en-US"/>
    </w:rPr>
  </w:style>
  <w:style w:type="numbering" w:customStyle="1" w:styleId="Slog1">
    <w:name w:val="Slog1"/>
    <w:uiPriority w:val="99"/>
    <w:rsid w:val="0041639E"/>
    <w:pPr>
      <w:numPr>
        <w:numId w:val="4"/>
      </w:numPr>
    </w:pPr>
  </w:style>
  <w:style w:type="paragraph" w:styleId="Podnaslov">
    <w:name w:val="Subtitle"/>
    <w:basedOn w:val="Navaden"/>
    <w:next w:val="Navaden"/>
    <w:link w:val="PodnaslovZnak"/>
    <w:qFormat/>
    <w:rsid w:val="00EC2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EC243F"/>
    <w:rPr>
      <w:rFonts w:asciiTheme="minorHAnsi" w:eastAsiaTheme="minorEastAsia" w:hAnsiTheme="minorHAnsi" w:cstheme="minorBidi"/>
      <w:color w:val="5A5A5A" w:themeColor="text1" w:themeTint="A5"/>
      <w:spacing w:val="15"/>
      <w:sz w:val="22"/>
      <w:szCs w:val="22"/>
      <w:lang w:eastAsia="en-US"/>
    </w:rPr>
  </w:style>
  <w:style w:type="numbering" w:customStyle="1" w:styleId="CurrentList2">
    <w:name w:val="Current List2"/>
    <w:uiPriority w:val="99"/>
    <w:rsid w:val="00A868CA"/>
    <w:pPr>
      <w:numPr>
        <w:numId w:val="23"/>
      </w:numPr>
    </w:pPr>
  </w:style>
  <w:style w:type="numbering" w:customStyle="1" w:styleId="CurrentList3">
    <w:name w:val="Current List3"/>
    <w:uiPriority w:val="99"/>
    <w:rsid w:val="00A868CA"/>
    <w:pPr>
      <w:numPr>
        <w:numId w:val="24"/>
      </w:numPr>
    </w:pPr>
  </w:style>
  <w:style w:type="numbering" w:customStyle="1" w:styleId="CurrentList4">
    <w:name w:val="Current List4"/>
    <w:uiPriority w:val="99"/>
    <w:rsid w:val="00A868CA"/>
    <w:pPr>
      <w:numPr>
        <w:numId w:val="25"/>
      </w:numPr>
    </w:pPr>
  </w:style>
  <w:style w:type="paragraph" w:customStyle="1" w:styleId="Body">
    <w:name w:val="Body"/>
    <w:basedOn w:val="Navaden"/>
    <w:rsid w:val="00CE4C13"/>
    <w:pPr>
      <w:spacing w:line="240" w:lineRule="auto"/>
      <w:jc w:val="both"/>
    </w:pPr>
    <w:rPr>
      <w:rFonts w:cs="Arial"/>
      <w:sz w:val="24"/>
    </w:rPr>
  </w:style>
  <w:style w:type="character" w:customStyle="1" w:styleId="fontstyle01">
    <w:name w:val="fontstyle01"/>
    <w:basedOn w:val="Privzetapisavaodstavka"/>
    <w:rsid w:val="00EF3CCA"/>
    <w:rPr>
      <w:rFonts w:ascii="Arial" w:hAnsi="Arial" w:cs="Arial" w:hint="default"/>
      <w:b w:val="0"/>
      <w:bCs w:val="0"/>
      <w:i w:val="0"/>
      <w:iCs w:val="0"/>
      <w:color w:val="000000"/>
      <w:sz w:val="20"/>
      <w:szCs w:val="20"/>
    </w:rPr>
  </w:style>
  <w:style w:type="character" w:customStyle="1" w:styleId="fontstyle21">
    <w:name w:val="fontstyle21"/>
    <w:basedOn w:val="Privzetapisavaodstavka"/>
    <w:rsid w:val="00EF3CCA"/>
    <w:rPr>
      <w:rFonts w:ascii="Arial" w:hAnsi="Arial" w:cs="Arial" w:hint="default"/>
      <w:b/>
      <w:bCs/>
      <w:i w:val="0"/>
      <w:iCs w:val="0"/>
      <w:color w:val="000000"/>
      <w:sz w:val="20"/>
      <w:szCs w:val="20"/>
    </w:rPr>
  </w:style>
  <w:style w:type="paragraph" w:styleId="Brezrazmikov">
    <w:name w:val="No Spacing"/>
    <w:uiPriority w:val="1"/>
    <w:qFormat/>
    <w:rsid w:val="009457EC"/>
    <w:rPr>
      <w:rFonts w:asciiTheme="minorHAnsi" w:eastAsiaTheme="minorHAnsi" w:hAnsiTheme="minorHAnsi" w:cstheme="minorBidi"/>
      <w:sz w:val="22"/>
      <w:szCs w:val="22"/>
      <w:lang w:eastAsia="en-US"/>
    </w:rPr>
  </w:style>
  <w:style w:type="character" w:styleId="Poudarek">
    <w:name w:val="Emphasis"/>
    <w:basedOn w:val="Privzetapisavaodstavka"/>
    <w:uiPriority w:val="20"/>
    <w:qFormat/>
    <w:rsid w:val="00B840FF"/>
    <w:rPr>
      <w:i/>
      <w:iCs/>
    </w:rPr>
  </w:style>
  <w:style w:type="character" w:styleId="Nerazreenaomemba">
    <w:name w:val="Unresolved Mention"/>
    <w:basedOn w:val="Privzetapisavaodstavka"/>
    <w:uiPriority w:val="99"/>
    <w:semiHidden/>
    <w:unhideWhenUsed/>
    <w:rsid w:val="00CC1F83"/>
    <w:rPr>
      <w:color w:val="605E5C"/>
      <w:shd w:val="clear" w:color="auto" w:fill="E1DFDD"/>
    </w:rPr>
  </w:style>
  <w:style w:type="character" w:styleId="tevilkastrani">
    <w:name w:val="page number"/>
    <w:basedOn w:val="Privzetapisavaodstavka"/>
    <w:semiHidden/>
    <w:unhideWhenUsed/>
    <w:rsid w:val="008378B2"/>
  </w:style>
  <w:style w:type="character" w:styleId="SledenaHiperpovezava">
    <w:name w:val="FollowedHyperlink"/>
    <w:basedOn w:val="Privzetapisavaodstavka"/>
    <w:semiHidden/>
    <w:unhideWhenUsed/>
    <w:rsid w:val="003B0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vesna.ugrinovski@gov.s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maja.kostanjsek@gov.si" TargetMode="External"/><Relationship Id="rId2" Type="http://schemas.openxmlformats.org/officeDocument/2006/relationships/customXml" Target="../customXml/item2.xml"/><Relationship Id="rId16" Type="http://schemas.openxmlformats.org/officeDocument/2006/relationships/hyperlink" Target="mailto:matej.sko&#269;ir@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ros.brezan@gov.si" TargetMode="External"/><Relationship Id="rId10" Type="http://schemas.openxmlformats.org/officeDocument/2006/relationships/endnotes" Target="endnotes.xml"/><Relationship Id="rId19" Type="http://schemas.openxmlformats.org/officeDocument/2006/relationships/hyperlink" Target="mailto:neza.kodre@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si/zbirke/projeki-in-programi/nacrt-za-okrevanje-in-odpornost/dokument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sebno\VaupotM49\D\mnvp%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9893CF1D-8D97-420F-9C7A-57609892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mnvp predloga.dotx</Template>
  <TotalTime>1</TotalTime>
  <Pages>28</Pages>
  <Words>13375</Words>
  <Characters>73433</Characters>
  <Application>Microsoft Office Word</Application>
  <DocSecurity>0</DocSecurity>
  <Lines>1932</Lines>
  <Paragraphs>748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Mira Vaupot</dc:creator>
  <cp:lastModifiedBy>Spela.Sovinc</cp:lastModifiedBy>
  <cp:revision>3</cp:revision>
  <cp:lastPrinted>2023-06-27T09:52:00Z</cp:lastPrinted>
  <dcterms:created xsi:type="dcterms:W3CDTF">2023-11-29T09:34:00Z</dcterms:created>
  <dcterms:modified xsi:type="dcterms:W3CDTF">2023-11-29T09:34:00Z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