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7AFF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Resolucija CM/Res(2008)3</w:t>
      </w:r>
      <w:r>
        <w:rPr>
          <w:rFonts w:ascii="Times New Roman" w:hAnsi="Times New Roman"/>
          <w:b/>
          <w:bCs/>
          <w:sz w:val="24"/>
          <w:szCs w:val="24"/>
        </w:rPr>
        <w:br/>
        <w:t>o pravilih za podeljevanje nagrade Sveta Evrope za krajino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6354FE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(Odbor ministrov je resolucijo sprejel 20. februarja 2008 na 1018. zasedanju namestnikov ministrov.)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C04B45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Odbor ministrov </w:t>
      </w:r>
    </w:p>
    <w:p w14:paraId="1D147C59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ob sklicevanju, da 11. člen Evropske konvencije o krajini (ETS št. 176) (v nadaljnjem besedilu "konvencija"), ki jo je sprejel Odbor ministrov Sveta Evrope 19. julija 2000 in je bila dana na voljo za podpis v Firencah 20. oktobra 2000, uvaja nagrado Sveta Evrope za krajino (v nadaljnjem besedilu "nagrada"); </w:t>
      </w:r>
    </w:p>
    <w:p w14:paraId="35F3137C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ob upoštevanju, da ta člen predvideva, da Odbor ministrov opredeli in objavi merila za podeljevanje nagrade, sprejme ustrezna pravila in podeli nagrado; </w:t>
      </w:r>
    </w:p>
    <w:p w14:paraId="493F5BE1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ob upoštevanju, da je namen nagrade nagraditi zgledne praktične pobude za doseganje ciljev kakovosti krajine na ozemljih pogodbenic konvencije (v nadaljevanju "pogodbenice"); </w:t>
      </w:r>
    </w:p>
    <w:p w14:paraId="1EB4ACCB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glede na to, da je nagrada skladna z delom, ki ga je Svet Evrope opravil v korist človekovih pravic, demokracije in trajnostnega razvoja, in da spodbuja ozemeljsko razsežnost človekovih pravic in demokracije, s tem da priznava pomembnost ukrepov za izboljšanje krajinskih značilnosti človekovih življenjskih razmer; </w:t>
      </w:r>
    </w:p>
    <w:p w14:paraId="1455AA5C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prepričan, da je namen nagrade ozaveščati civilno družbo o vrednosti krajin, njihovi vlogi in spreminjanju, </w:t>
      </w:r>
    </w:p>
    <w:p w14:paraId="35755142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odloča: </w:t>
      </w:r>
    </w:p>
    <w:p w14:paraId="70BB0F8A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I. Pravila za podeljevanje nagrade Sveta Evrope za krajino se sprejmejo, kakor so navedena v dodatku k tej resoluciji. </w:t>
      </w:r>
    </w:p>
    <w:p w14:paraId="535014AC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II. Merila za podeljevanje nagrade Sveta Evrope za krajino so priložena tem pravilom. </w:t>
      </w:r>
    </w:p>
    <w:p w14:paraId="4235E7EC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III. Pogodbenice se pozivajo, da pravila za podeljevanje nagrade Sveta Evrope za krajino prevedejo v svoj nacionalni jezik ali nacionalne jezike in jih predstavijo javnosti. Zaprošene so se tudi, da spodbujajo medijsko poročanje o nagradi in tako ozaveščajo javnost o pomembnosti krajin. </w:t>
      </w:r>
    </w:p>
    <w:p w14:paraId="290F0F9E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Dodatek k resoluciji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CM/Res(2008)3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D6F3CB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Pravila za podeljevanje nagrade Sveta Evrope za krajino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E5392F4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1. člen – Cilj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7397D2D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Nagrada je častno priznanje politiki ali ukrepom lokalnih ali regionalnih oblasti ali njihovih združenj ali izrednim prispevkom nevladnih organizacij za trajnostno varstvo, upravljanje in/ali načrtovanje krajin. Je v obliki diplome. Podelijo se lahko tudi posebne omembe. </w:t>
      </w:r>
    </w:p>
    <w:p w14:paraId="1383D56E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b.</w:t>
      </w:r>
      <w:r>
        <w:rPr>
          <w:rFonts w:ascii="Times New Roman" w:hAnsi="Times New Roman"/>
          <w:sz w:val="24"/>
          <w:szCs w:val="24"/>
        </w:rPr>
        <w:t xml:space="preserve"> Z nagrado se nagrajuje postopek izvajanja konvencije na nacionalni ali večnacionalni ravni, katerega dosežki so učinkoviti in merljivi. </w:t>
      </w:r>
    </w:p>
    <w:p w14:paraId="439FABA3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>c.</w:t>
      </w:r>
      <w:r>
        <w:rPr>
          <w:rFonts w:ascii="Times New Roman" w:hAnsi="Times New Roman"/>
          <w:sz w:val="24"/>
          <w:szCs w:val="24"/>
        </w:rPr>
        <w:t xml:space="preserve"> Nagrada pomaga tudi ozaveščati ljudi o pomembnosti krajin za človekov razvoj, utrjevanje evropske identitete ter dobro počutje posameznikov in družbe kot celote. Spodbuja sodelovanje javnosti pri odločanju o krajinski politiki. </w:t>
      </w:r>
    </w:p>
    <w:p w14:paraId="5F885B6A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2. člen – Ustreznost kandidatov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D27CB20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Skladno s prvim odstavkom 11. člena konvencije so kandidati za nagrado lahko: lokalne ali regionalne oblasti in njihova združenja, ki so kot del krajinske politike pogodbenice te konvencije uveljavili politiko ali ukrepe za varstvo, upravljanje in/ali načrtovanje svoje krajine, pri čemer so se ti ukrepi ali politika izkazali kot trajno učinkoviti in so tako lahko zgled drugim teritorialnim oblastem v Evropi. Kandidatke so lahko tudi nevladne organizacije, ki so se posebej izkazale pri varstvu, upravljanju ali načrtovanju krajine. </w:t>
      </w:r>
    </w:p>
    <w:p w14:paraId="4AA84764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Skladno z drugim odstavkom navedenega člena so kandidatke lahko tudi čezmejne lokalne ali regionalne oblasti ter združenja teh lokalnih in regionalnih oblasti pod pogojem, da skupaj upravljajo posamezno krajino. </w:t>
      </w:r>
    </w:p>
    <w:p w14:paraId="34C7AD15" w14:textId="77777777" w:rsidR="00D3396A" w:rsidRDefault="00D3396A">
      <w:pPr>
        <w:pStyle w:val="Navadensple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3. člen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 –  Postopek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B47CBBA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Postopek je razdeljen na tri stopnje: </w:t>
      </w:r>
    </w:p>
    <w:p w14:paraId="3C5F9B40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stopnja – predložitev kandidatur </w:t>
      </w:r>
    </w:p>
    <w:p w14:paraId="3AD3C9AE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Vsaka pogodbenica lahko predloži eno kandidaturo Generalnem sekretariatu Sveta Evrope. Kandidatura je lahko izbrana na podlagi razpisa, ki ga izvede pogodbenica ob upoštevanju meril za podelitev nagrade, priloženih tem pravilom. </w:t>
      </w:r>
    </w:p>
    <w:p w14:paraId="69ECF379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Prijavna dokumentacija v enem od uradnih jezikov Sveta Evrope (francoščina ali angleščina) vsebuje: </w:t>
      </w:r>
    </w:p>
    <w:p w14:paraId="42454BF0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– predstavitev kandidata (največ tri strani); </w:t>
      </w:r>
    </w:p>
    <w:p w14:paraId="777F0E00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– opis končanega projekta za varstvo, upravljanje in/ali načrtovanje krajine, ki se je izkazal za trajno učinkovitega in je lahko za zgled. Navede se tudi ustrezna določba konvencije. </w:t>
      </w:r>
    </w:p>
    <w:p w14:paraId="604911B4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Opis je v obliki papirnega dokumenta, dolgega približno 20 strani, ki ga spremljajo digitalna kopija v PDF-ju na CD-ROM-u in plakati. Dokumentacija lahko vsebuje tudi </w:t>
      </w:r>
      <w:proofErr w:type="spellStart"/>
      <w:r>
        <w:rPr>
          <w:rFonts w:ascii="Times New Roman" w:hAnsi="Times New Roman"/>
          <w:sz w:val="24"/>
          <w:szCs w:val="24"/>
        </w:rPr>
        <w:t>videopredstavitev</w:t>
      </w:r>
      <w:proofErr w:type="spellEnd"/>
      <w:r>
        <w:rPr>
          <w:rFonts w:ascii="Times New Roman" w:hAnsi="Times New Roman"/>
          <w:sz w:val="24"/>
          <w:szCs w:val="24"/>
        </w:rPr>
        <w:t xml:space="preserve">, dolgo približno 5 minut. Svet Evrope mora imeti pravico uporabljati predloženo gradivo v sporočilih, namenjenih predstavitvi nagrade, ali katerih koli drugih publikacijah ali dejavnostih, povezanih s konvencijo. Svet Evrope se zavezuje, da bo navedel imena avtorjev. </w:t>
      </w:r>
    </w:p>
    <w:p w14:paraId="6E392265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Nepopolna prijavna dokumentacija ali dokumentacija, ki ni skladna s pravili, se ne bo upoštevala. </w:t>
      </w:r>
    </w:p>
    <w:p w14:paraId="20E96E23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Načeloma se nagrada podeli vsaki dve leti. Dokumentacija za predstavitev kandidature mora prispeti na Generalni sekretariat Sveta Evrope najpozneje 31. decembra leta pred letom podelitve nagrade. </w:t>
      </w:r>
    </w:p>
    <w:p w14:paraId="3632E87E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bookmarkStart w:id="0" w:name="P70_5480"/>
      <w:r>
        <w:rPr>
          <w:rFonts w:ascii="Times New Roman" w:hAnsi="Times New Roman"/>
          <w:b/>
          <w:bCs/>
          <w:sz w:val="24"/>
          <w:szCs w:val="24"/>
        </w:rPr>
        <w:t>2. stopnja – obravnavanje kandidatur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5A0DF0F4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Mednarodna žirija, ustanovljena kot telo, podrejeno odborom strokovnjakov iz 10. člena konvencije</w:t>
      </w:r>
      <w:r>
        <w:rPr>
          <w:rStyle w:val="Sprotnaopomba-sklic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, določi, ali so kandidature sprejemljive. Žirijo sestavljajo: </w:t>
      </w:r>
    </w:p>
    <w:p w14:paraId="63E1AFE8" w14:textId="77777777"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en član vsakega odbora strokovnjakov, pristojnih za spremljanje konvencije, ki ga imenuje zadevni odbor; </w:t>
      </w:r>
    </w:p>
    <w:p w14:paraId="64264D5E" w14:textId="77777777"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en član Kongresa lokalnih in regionalnih oblasti Sveta Evrope, ki ga določi kongres; </w:t>
      </w:r>
    </w:p>
    <w:p w14:paraId="2C72F32E" w14:textId="77777777"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en predstavnik mednarodne nevladne organizacije, ki ga imenuje generalni sekretar na predlog združenja mednarodnih nevladnih organizacij </w:t>
      </w:r>
      <w:r>
        <w:rPr>
          <w:rFonts w:ascii="Times New Roman" w:hAnsi="Times New Roman"/>
          <w:color w:val="auto"/>
          <w:sz w:val="24"/>
          <w:szCs w:val="24"/>
        </w:rPr>
        <w:t>s statusom udeleženca pr</w:t>
      </w:r>
      <w:r>
        <w:rPr>
          <w:rFonts w:ascii="Times New Roman" w:hAnsi="Times New Roman"/>
          <w:sz w:val="24"/>
          <w:szCs w:val="24"/>
        </w:rPr>
        <w:t xml:space="preserve">i Svetu Evrope; </w:t>
      </w:r>
    </w:p>
    <w:p w14:paraId="50E7F1FE" w14:textId="77777777"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trije ugledni krajinski strokovnjaki, ki jih imenuje generalni sekretar Sveta Evrope. </w:t>
      </w:r>
    </w:p>
    <w:p w14:paraId="6D3B85A5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Žirija imenuje predsednika. </w:t>
      </w:r>
    </w:p>
    <w:p w14:paraId="1F830C1F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Žirija predlaga nagrajenca med sprejetimi kandidati. </w:t>
      </w:r>
    </w:p>
    <w:p w14:paraId="0174BA70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Predlogi žirije se sprejmejo z absolutno večino v prvih dveh krogih glasovanja in relativno večino v naslednjem krogu na podlagi meril iz dodatka k tem pravilom ob navedbi razlogov za izbiro. Kadar je število glasov izenačeno, odloči glas predsednika žirije. </w:t>
      </w:r>
    </w:p>
    <w:p w14:paraId="7620FE80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Razlogi za izbiro se pojasnijo. </w:t>
      </w:r>
    </w:p>
    <w:p w14:paraId="6AD06DF5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Žirija lahko predlaga podelitev ene ali več posebnih omemb. </w:t>
      </w:r>
    </w:p>
    <w:p w14:paraId="59174651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Odbori strokovnjakov iz 10. člena konvencije</w:t>
      </w:r>
      <w:r>
        <w:rPr>
          <w:rStyle w:val="Sprotnaopomba-sklic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preučijo predloge žirije in sporočijo svoje predloge za nagrajenca, in kadar je to primerno, posebne omembe Odboru ministrov. </w:t>
      </w:r>
    </w:p>
    <w:p w14:paraId="6CF16412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stopnja – podelitev in izročitev nagrade in posebnih omemb </w:t>
      </w:r>
    </w:p>
    <w:p w14:paraId="0398EDCB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Glede na predloge odborov strokovnjakov iz 10. člena konvencije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Odbor ministrov podeli nagrado in vse posebne omembe. </w:t>
      </w:r>
    </w:p>
    <w:p w14:paraId="1CE743EA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Nagrado in posebne omembe izroči generalni sekretar Sveta Evrope ali njegov predstavnik na javni slovesnosti. </w:t>
      </w:r>
    </w:p>
    <w:p w14:paraId="6F252034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Dodatek k pravilom </w:t>
      </w:r>
    </w:p>
    <w:p w14:paraId="7E514D91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Merila za podeljevanje nagrade Sveta Evrope za krajino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19BC6C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1. merilo – trajnostni ozemeljski razvoj </w:t>
      </w:r>
    </w:p>
    <w:p w14:paraId="465E41BE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Predloženi končani projekti morajo dati varstvu, upravljanju in/ali načrtovanju krajine oprijemljivo obliko. To pomeni, da morajo biti projekti končani in na voljo javnosti že vsaj tri leta do trenutka, ko se predložijo kandidature. </w:t>
      </w:r>
    </w:p>
    <w:p w14:paraId="290CECF1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Morajo tudi: </w:t>
      </w:r>
    </w:p>
    <w:p w14:paraId="6FEAA800" w14:textId="77777777"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biti del trajnostne razvojne politike in v skladu z ozemeljsko ureditvijo obravnavanega območja; </w:t>
      </w:r>
    </w:p>
    <w:p w14:paraId="183BE8A9" w14:textId="77777777"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izkazovati svojo </w:t>
      </w:r>
      <w:proofErr w:type="spellStart"/>
      <w:r>
        <w:rPr>
          <w:rFonts w:ascii="Times New Roman" w:hAnsi="Times New Roman"/>
          <w:sz w:val="24"/>
          <w:szCs w:val="24"/>
        </w:rPr>
        <w:t>okoljsko</w:t>
      </w:r>
      <w:proofErr w:type="spellEnd"/>
      <w:r>
        <w:rPr>
          <w:rFonts w:ascii="Times New Roman" w:hAnsi="Times New Roman"/>
          <w:sz w:val="24"/>
          <w:szCs w:val="24"/>
        </w:rPr>
        <w:t xml:space="preserve">, gospodarsko, družbeno, kulturno in estetsko trajnost; </w:t>
      </w:r>
    </w:p>
    <w:p w14:paraId="4D595B28" w14:textId="77777777"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preprečevati ali odpravljati kakršne koli poškodbe krajinskih struktur;</w:t>
      </w:r>
    </w:p>
    <w:p w14:paraId="780AFD79" w14:textId="77777777"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pomagati izboljševati in bogatiti krajino ter razvijati nove lastnosti. </w:t>
      </w:r>
    </w:p>
    <w:p w14:paraId="58AAF308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2. merilo – zglednost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3A5F49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Izvajanje politike ali ukrepov, ki so pomagali izboljšati varstvo, upravljanje in/ali načrtovanje obravnavanih krajin, mora biti zgled dobre prakse, ki mu lahko sledijo tudi drugi.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7664425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merilo – sodelovanje javnosti </w:t>
      </w:r>
    </w:p>
    <w:p w14:paraId="19510401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Politika ali ukrepi, namenjeni varstvu, upravljanju in/ali načrtovanju obravnavanih krajin, morajo vključevati dejavno sodelovanje javnosti, lokalnih in regionalnih oblasti in drugih akterjev ter jasno izražati cilje kakovosti krajine. </w:t>
      </w:r>
    </w:p>
    <w:p w14:paraId="5413558E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Javnosti mora biti omogočeno, da hkrati sodeluje na dva načina: </w:t>
      </w:r>
    </w:p>
    <w:p w14:paraId="04C61576" w14:textId="77777777"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razpravo in izmenjavo mnenj med člani družbe (na primer javna srečanja, razprave, postopki za sodelovanje in posvetovanje na tem področju); </w:t>
      </w:r>
    </w:p>
    <w:p w14:paraId="3E32006C" w14:textId="77777777" w:rsidR="00D3396A" w:rsidRDefault="00D3396A">
      <w:pPr>
        <w:pStyle w:val="Navadensple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 postopkih za sodelovanje in vključevanje javnosti pri krajinski politiki, ki jo izvajajo državne, regionalne ali lokalne oblasti. </w:t>
      </w:r>
    </w:p>
    <w:p w14:paraId="1F46FDB0" w14:textId="77777777" w:rsidR="00D3396A" w:rsidRDefault="00D3396A">
      <w:pPr>
        <w:pStyle w:val="Navadensplet"/>
        <w:ind w:left="720"/>
        <w:rPr>
          <w:rFonts w:ascii="Times New Roman" w:hAnsi="Times New Roman"/>
        </w:rPr>
      </w:pPr>
      <w:bookmarkStart w:id="1" w:name="P70_5479"/>
      <w:r>
        <w:rPr>
          <w:rFonts w:ascii="Times New Roman" w:hAnsi="Times New Roman"/>
          <w:b/>
          <w:bCs/>
          <w:sz w:val="24"/>
          <w:szCs w:val="24"/>
        </w:rPr>
        <w:t xml:space="preserve">4. merilo – ozaveščanje </w:t>
      </w:r>
    </w:p>
    <w:bookmarkEnd w:id="1"/>
    <w:p w14:paraId="017F033C" w14:textId="77777777" w:rsidR="00D3396A" w:rsidRDefault="00D3396A">
      <w:pPr>
        <w:pStyle w:val="Navadensple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A 6. člena konvencije določa, da se "vsaka pogodbenica zavezuje, da bo civilno družbo, zasebne organizacije in javne organe ozaveščala o vrednotah krajine, njeni vlogi in spreminjanju". Tako delovanje se bo ocenilo kot del obravnavanega končanega projekta.</w:t>
      </w:r>
    </w:p>
    <w:p w14:paraId="00ABD46A" w14:textId="77777777" w:rsidR="00D3396A" w:rsidRDefault="00D3396A"/>
    <w:sectPr w:rsidR="00D3396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6C71" w14:textId="77777777" w:rsidR="00A71238" w:rsidRDefault="00A71238">
      <w:r>
        <w:separator/>
      </w:r>
    </w:p>
  </w:endnote>
  <w:endnote w:type="continuationSeparator" w:id="0">
    <w:p w14:paraId="1A0CBA04" w14:textId="77777777" w:rsidR="00A71238" w:rsidRDefault="00A7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A227" w14:textId="77777777" w:rsidR="00A71238" w:rsidRDefault="00A71238">
      <w:r>
        <w:separator/>
      </w:r>
    </w:p>
  </w:footnote>
  <w:footnote w:type="continuationSeparator" w:id="0">
    <w:p w14:paraId="7FB4BAFF" w14:textId="77777777" w:rsidR="00A71238" w:rsidRDefault="00A71238">
      <w:r>
        <w:continuationSeparator/>
      </w:r>
    </w:p>
  </w:footnote>
  <w:footnote w:id="1">
    <w:p w14:paraId="027CFB78" w14:textId="77777777" w:rsidR="00D3396A" w:rsidRDefault="00D3396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szCs w:val="24"/>
        </w:rPr>
        <w:t>30. januarja 2008 je Odbor ministrov odločil, da se ta pristojnost dodeli Usmerjevalnemu odboru za kulturno dediščino in krajino (CDPATEP).</w:t>
      </w:r>
      <w:r>
        <w:rPr>
          <w:sz w:val="24"/>
          <w:szCs w:val="24"/>
        </w:rPr>
        <w:t xml:space="preserve"> </w:t>
      </w:r>
    </w:p>
  </w:footnote>
  <w:footnote w:id="2">
    <w:p w14:paraId="0FC7E6FD" w14:textId="77777777" w:rsidR="00D3396A" w:rsidRDefault="00D3396A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85399"/>
    <w:multiLevelType w:val="hybridMultilevel"/>
    <w:tmpl w:val="082CB952"/>
    <w:lvl w:ilvl="0" w:tplc="90466EC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9C6A0C"/>
    <w:multiLevelType w:val="multilevel"/>
    <w:tmpl w:val="D1A2F43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97894597">
    <w:abstractNumId w:val="1"/>
  </w:num>
  <w:num w:numId="2" w16cid:durableId="98037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CE"/>
    <w:rsid w:val="001845CE"/>
    <w:rsid w:val="001F141A"/>
    <w:rsid w:val="00285BE9"/>
    <w:rsid w:val="003E3DB8"/>
    <w:rsid w:val="0052356E"/>
    <w:rsid w:val="005660E4"/>
    <w:rsid w:val="005B2B28"/>
    <w:rsid w:val="00684124"/>
    <w:rsid w:val="00832EC0"/>
    <w:rsid w:val="0086306D"/>
    <w:rsid w:val="009144BD"/>
    <w:rsid w:val="009438C0"/>
    <w:rsid w:val="0099369E"/>
    <w:rsid w:val="00A71238"/>
    <w:rsid w:val="00A870AB"/>
    <w:rsid w:val="00B22D03"/>
    <w:rsid w:val="00BD67DE"/>
    <w:rsid w:val="00BF31A0"/>
    <w:rsid w:val="00C464A5"/>
    <w:rsid w:val="00C85ADC"/>
    <w:rsid w:val="00CA4B5D"/>
    <w:rsid w:val="00D3396A"/>
    <w:rsid w:val="00E26224"/>
    <w:rsid w:val="00EC59C5"/>
    <w:rsid w:val="00F560BF"/>
    <w:rsid w:val="00FC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46262"/>
  <w15:docId w15:val="{77D4A560-BE07-4D55-A2CA-F55B5839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napToGrid w:val="0"/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outlineLvl w:val="0"/>
    </w:pPr>
  </w:style>
  <w:style w:type="paragraph" w:styleId="Naslov2">
    <w:name w:val="heading 2"/>
    <w:basedOn w:val="Navaden"/>
    <w:next w:val="Navaden"/>
    <w:qFormat/>
    <w:pPr>
      <w:keepNext/>
      <w:spacing w:before="240" w:after="60" w:line="360" w:lineRule="auto"/>
      <w:outlineLvl w:val="1"/>
    </w:pPr>
    <w:rPr>
      <w:b/>
      <w:bCs/>
      <w:i/>
      <w:iCs/>
      <w:lang w:val="en-US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jc w:val="both"/>
      <w:outlineLvl w:val="2"/>
    </w:pPr>
    <w:rPr>
      <w:b/>
      <w:bCs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325498"/>
      <w:u w:val="none"/>
      <w:effect w:val="non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Verdana" w:hAnsi="Verdana"/>
      <w:color w:val="000000"/>
      <w:sz w:val="25"/>
      <w:szCs w:val="25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esedilooblaka1">
    <w:name w:val="Besedilo oblačka1"/>
    <w:basedOn w:val="Navaden"/>
    <w:rPr>
      <w:sz w:val="16"/>
      <w:szCs w:val="16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semiHidden/>
    <w:rPr>
      <w:vertAlign w:val="superscript"/>
    </w:rPr>
  </w:style>
  <w:style w:type="paragraph" w:styleId="Besedilooblaka">
    <w:name w:val="Balloon Text"/>
    <w:basedOn w:val="Navaden"/>
    <w:semiHidden/>
    <w:rsid w:val="00184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Resolution CM/Res(2008)3</vt:lpstr>
    </vt:vector>
  </TitlesOfParts>
  <Company>MOPE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CM/Res(2008)3</dc:title>
  <dc:creator>MOPE</dc:creator>
  <cp:lastModifiedBy>Jelena Hladnik</cp:lastModifiedBy>
  <cp:revision>2</cp:revision>
  <cp:lastPrinted>2008-10-07T05:57:00Z</cp:lastPrinted>
  <dcterms:created xsi:type="dcterms:W3CDTF">2022-10-15T15:31:00Z</dcterms:created>
  <dcterms:modified xsi:type="dcterms:W3CDTF">2022-10-15T15:31:00Z</dcterms:modified>
</cp:coreProperties>
</file>