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0F7E02" w14:textId="77777777" w:rsidR="00765FA8" w:rsidRPr="00582D9B" w:rsidRDefault="00765FA8" w:rsidP="001B405C">
      <w:pPr>
        <w:spacing w:before="0" w:after="0" w:line="260" w:lineRule="atLeast"/>
        <w:jc w:val="center"/>
        <w:rPr>
          <w:rFonts w:ascii="Arial" w:hAnsi="Arial" w:cs="Arial"/>
          <w:color w:val="000000" w:themeColor="text1"/>
          <w:szCs w:val="20"/>
        </w:rPr>
      </w:pPr>
    </w:p>
    <w:p w14:paraId="1162043F" w14:textId="77777777" w:rsidR="006C785F" w:rsidRPr="00582D9B" w:rsidRDefault="006C785F" w:rsidP="001B405C">
      <w:pPr>
        <w:spacing w:before="0" w:after="0" w:line="260" w:lineRule="atLeast"/>
        <w:jc w:val="center"/>
        <w:rPr>
          <w:rFonts w:ascii="Arial" w:hAnsi="Arial" w:cs="Arial"/>
          <w:color w:val="000000" w:themeColor="text1"/>
          <w:szCs w:val="20"/>
        </w:rPr>
      </w:pPr>
    </w:p>
    <w:p w14:paraId="78499F8D" w14:textId="77777777" w:rsidR="006C785F" w:rsidRPr="00582D9B" w:rsidRDefault="006C785F" w:rsidP="001B405C">
      <w:pPr>
        <w:spacing w:before="0" w:after="0" w:line="260" w:lineRule="atLeast"/>
        <w:jc w:val="center"/>
        <w:rPr>
          <w:rFonts w:ascii="Arial" w:hAnsi="Arial" w:cs="Arial"/>
          <w:color w:val="000000" w:themeColor="text1"/>
          <w:szCs w:val="20"/>
        </w:rPr>
      </w:pPr>
    </w:p>
    <w:p w14:paraId="3B7AED0B" w14:textId="77777777" w:rsidR="00B50A06" w:rsidRPr="00582D9B" w:rsidRDefault="00B50A06" w:rsidP="00B50A06">
      <w:pPr>
        <w:spacing w:before="0" w:after="0"/>
        <w:jc w:val="center"/>
        <w:rPr>
          <w:rFonts w:ascii="Arial" w:hAnsi="Arial" w:cs="Arial"/>
          <w:b/>
          <w:color w:val="000000" w:themeColor="text1"/>
          <w:szCs w:val="20"/>
        </w:rPr>
      </w:pPr>
    </w:p>
    <w:p w14:paraId="75E48C8B" w14:textId="77777777" w:rsidR="00B50A06" w:rsidRPr="00582D9B" w:rsidRDefault="00B50A06" w:rsidP="00B50A06">
      <w:pPr>
        <w:spacing w:before="0" w:after="0"/>
        <w:jc w:val="center"/>
        <w:rPr>
          <w:rFonts w:ascii="Arial" w:hAnsi="Arial" w:cs="Arial"/>
          <w:b/>
          <w:color w:val="000000" w:themeColor="text1"/>
          <w:szCs w:val="20"/>
        </w:rPr>
      </w:pPr>
    </w:p>
    <w:p w14:paraId="5BF0B09F" w14:textId="77777777" w:rsidR="00B50A06" w:rsidRPr="00582D9B" w:rsidRDefault="00B50A06" w:rsidP="00B50A06">
      <w:pPr>
        <w:spacing w:before="0" w:after="0"/>
        <w:jc w:val="center"/>
        <w:rPr>
          <w:rFonts w:ascii="Arial" w:hAnsi="Arial" w:cs="Arial"/>
          <w:b/>
          <w:color w:val="000000" w:themeColor="text1"/>
          <w:szCs w:val="20"/>
        </w:rPr>
      </w:pPr>
    </w:p>
    <w:p w14:paraId="3BB4B4FB" w14:textId="77777777" w:rsidR="00B50A06" w:rsidRPr="00582D9B" w:rsidRDefault="00B50A06" w:rsidP="00B50A06">
      <w:pPr>
        <w:spacing w:before="0" w:after="0"/>
        <w:jc w:val="center"/>
        <w:rPr>
          <w:rFonts w:ascii="Arial" w:hAnsi="Arial" w:cs="Arial"/>
          <w:b/>
          <w:color w:val="000000" w:themeColor="text1"/>
          <w:szCs w:val="20"/>
        </w:rPr>
      </w:pPr>
    </w:p>
    <w:p w14:paraId="1E8FC645" w14:textId="77777777" w:rsidR="00B50A06" w:rsidRPr="00582D9B" w:rsidRDefault="00B50A06" w:rsidP="00B50A06">
      <w:pPr>
        <w:spacing w:before="0" w:after="0"/>
        <w:jc w:val="center"/>
        <w:rPr>
          <w:rFonts w:ascii="Arial" w:hAnsi="Arial" w:cs="Arial"/>
          <w:b/>
          <w:color w:val="000000" w:themeColor="text1"/>
          <w:szCs w:val="20"/>
        </w:rPr>
      </w:pPr>
    </w:p>
    <w:p w14:paraId="0CB60AAE" w14:textId="63F84867" w:rsidR="00B50A06" w:rsidRPr="00582D9B" w:rsidRDefault="00B50A06" w:rsidP="00B50A06">
      <w:pPr>
        <w:spacing w:before="0" w:after="0"/>
        <w:jc w:val="center"/>
        <w:rPr>
          <w:rFonts w:ascii="Arial" w:hAnsi="Arial" w:cs="Arial"/>
          <w:color w:val="000000" w:themeColor="text1"/>
          <w:sz w:val="40"/>
          <w:szCs w:val="40"/>
        </w:rPr>
      </w:pPr>
      <w:r w:rsidRPr="00582D9B">
        <w:rPr>
          <w:rFonts w:ascii="Arial" w:hAnsi="Arial" w:cs="Arial"/>
          <w:b/>
          <w:color w:val="000000" w:themeColor="text1"/>
          <w:sz w:val="40"/>
          <w:szCs w:val="40"/>
        </w:rPr>
        <w:t>Program ukrepov upravljanja voda</w:t>
      </w:r>
      <w:r w:rsidR="001A22E8">
        <w:rPr>
          <w:rFonts w:ascii="Arial" w:hAnsi="Arial" w:cs="Arial"/>
          <w:b/>
          <w:color w:val="000000" w:themeColor="text1"/>
          <w:sz w:val="40"/>
          <w:szCs w:val="40"/>
        </w:rPr>
        <w:t xml:space="preserve"> </w:t>
      </w:r>
    </w:p>
    <w:p w14:paraId="625860A8" w14:textId="77777777" w:rsidR="00F36F50" w:rsidRDefault="00F36F50" w:rsidP="0005225B">
      <w:pPr>
        <w:spacing w:before="0" w:after="0"/>
        <w:jc w:val="center"/>
        <w:rPr>
          <w:rFonts w:ascii="Arial" w:hAnsi="Arial" w:cs="Arial"/>
          <w:b/>
          <w:sz w:val="24"/>
          <w:szCs w:val="40"/>
        </w:rPr>
      </w:pPr>
    </w:p>
    <w:p w14:paraId="228148D2" w14:textId="77777777" w:rsidR="000E594A" w:rsidRDefault="000E594A" w:rsidP="007F1868">
      <w:pPr>
        <w:ind w:right="-197"/>
        <w:jc w:val="center"/>
        <w:rPr>
          <w:rFonts w:ascii="Arial" w:hAnsi="Arial" w:cs="Arial"/>
          <w:color w:val="000000" w:themeColor="text1"/>
          <w:sz w:val="32"/>
          <w:szCs w:val="20"/>
        </w:rPr>
      </w:pPr>
    </w:p>
    <w:p w14:paraId="248C3743" w14:textId="77777777" w:rsidR="007F1868" w:rsidRDefault="00F36F50" w:rsidP="007F1868">
      <w:pPr>
        <w:ind w:right="-197"/>
        <w:jc w:val="center"/>
        <w:rPr>
          <w:rFonts w:ascii="Arial" w:hAnsi="Arial" w:cs="Arial"/>
          <w:color w:val="000000" w:themeColor="text1"/>
          <w:sz w:val="32"/>
          <w:szCs w:val="20"/>
        </w:rPr>
      </w:pPr>
      <w:r w:rsidRPr="001A22E8">
        <w:rPr>
          <w:rFonts w:ascii="Arial" w:hAnsi="Arial" w:cs="Arial"/>
          <w:color w:val="000000" w:themeColor="text1"/>
          <w:sz w:val="32"/>
          <w:szCs w:val="20"/>
        </w:rPr>
        <w:t xml:space="preserve">Gradivo za </w:t>
      </w:r>
      <w:r w:rsidRPr="001A22E8">
        <w:rPr>
          <w:color w:val="000000" w:themeColor="text1"/>
          <w:sz w:val="32"/>
        </w:rPr>
        <w:t xml:space="preserve">javno </w:t>
      </w:r>
      <w:r w:rsidRPr="001A22E8">
        <w:rPr>
          <w:rFonts w:ascii="Arial" w:hAnsi="Arial" w:cs="Arial"/>
          <w:color w:val="000000" w:themeColor="text1"/>
          <w:sz w:val="32"/>
          <w:szCs w:val="20"/>
        </w:rPr>
        <w:t>obravnavo</w:t>
      </w:r>
      <w:r w:rsidR="007F1868" w:rsidRPr="001A22E8">
        <w:rPr>
          <w:rFonts w:ascii="Arial" w:hAnsi="Arial" w:cs="Arial"/>
          <w:color w:val="000000" w:themeColor="text1"/>
          <w:sz w:val="32"/>
          <w:szCs w:val="20"/>
        </w:rPr>
        <w:t xml:space="preserve"> </w:t>
      </w:r>
    </w:p>
    <w:p w14:paraId="12E514B6" w14:textId="77777777" w:rsidR="00F13E16" w:rsidRDefault="00F13E16" w:rsidP="007F1868">
      <w:pPr>
        <w:ind w:right="-197"/>
        <w:jc w:val="center"/>
        <w:rPr>
          <w:rFonts w:ascii="Arial" w:hAnsi="Arial" w:cs="Arial"/>
          <w:color w:val="000000" w:themeColor="text1"/>
          <w:sz w:val="32"/>
          <w:szCs w:val="20"/>
        </w:rPr>
      </w:pPr>
    </w:p>
    <w:p w14:paraId="3AB3E5BD" w14:textId="77777777" w:rsidR="000E594A" w:rsidRPr="001A22E8" w:rsidRDefault="000E594A" w:rsidP="007F1868">
      <w:pPr>
        <w:ind w:right="-197"/>
        <w:jc w:val="center"/>
        <w:rPr>
          <w:rFonts w:ascii="Arial" w:hAnsi="Arial" w:cs="Arial"/>
          <w:color w:val="000000" w:themeColor="text1"/>
          <w:sz w:val="32"/>
          <w:szCs w:val="20"/>
        </w:rPr>
      </w:pPr>
    </w:p>
    <w:p w14:paraId="4809C368" w14:textId="0F6CA59F" w:rsidR="007F1868" w:rsidRPr="00F13E16" w:rsidRDefault="007F1868" w:rsidP="007F1868">
      <w:pPr>
        <w:ind w:right="-197"/>
        <w:jc w:val="center"/>
        <w:rPr>
          <w:rFonts w:ascii="Arial" w:hAnsi="Arial" w:cs="Arial"/>
          <w:color w:val="000000" w:themeColor="text1"/>
          <w:sz w:val="22"/>
          <w:szCs w:val="20"/>
        </w:rPr>
      </w:pPr>
      <w:r w:rsidRPr="00F13E16">
        <w:rPr>
          <w:rFonts w:ascii="Arial" w:hAnsi="Arial" w:cs="Arial"/>
          <w:color w:val="000000" w:themeColor="text1"/>
          <w:sz w:val="22"/>
          <w:szCs w:val="20"/>
        </w:rPr>
        <w:t>Dopolnitev Program</w:t>
      </w:r>
      <w:r w:rsidR="008B429B">
        <w:rPr>
          <w:rFonts w:ascii="Arial" w:hAnsi="Arial" w:cs="Arial"/>
          <w:color w:val="000000" w:themeColor="text1"/>
          <w:sz w:val="22"/>
          <w:szCs w:val="20"/>
        </w:rPr>
        <w:t>a</w:t>
      </w:r>
      <w:r w:rsidRPr="00F13E16">
        <w:rPr>
          <w:rFonts w:ascii="Arial" w:hAnsi="Arial" w:cs="Arial"/>
          <w:color w:val="000000" w:themeColor="text1"/>
          <w:sz w:val="22"/>
          <w:szCs w:val="20"/>
        </w:rPr>
        <w:t xml:space="preserve"> ukrepov upravljanja voda (Sklep Vlade RS, št. 35500-7/2016/5 z dne 27. 10. 2016) na podlagi osmega odstavkom 57. člena Zakona o vodah (Uradni list RS, št. 67/02, 2/04 – ZZdrI-A, 41/04 – ZVO-1, 57/08, 57/12, 100/13, 40/14, 56/15 in 65/20) </w:t>
      </w:r>
    </w:p>
    <w:p w14:paraId="09E1ED47" w14:textId="77777777" w:rsidR="00B50A06" w:rsidRPr="00582D9B" w:rsidRDefault="00B50A06" w:rsidP="00B50A06">
      <w:pPr>
        <w:ind w:right="-197"/>
        <w:jc w:val="center"/>
        <w:rPr>
          <w:rFonts w:ascii="Arial" w:hAnsi="Arial" w:cs="Arial"/>
          <w:color w:val="000000" w:themeColor="text1"/>
          <w:szCs w:val="20"/>
        </w:rPr>
      </w:pPr>
    </w:p>
    <w:p w14:paraId="3B5876CA" w14:textId="77777777" w:rsidR="00B50A06" w:rsidRPr="00582D9B" w:rsidRDefault="00B50A06" w:rsidP="00B50A06">
      <w:pPr>
        <w:spacing w:before="0" w:after="0"/>
        <w:jc w:val="center"/>
        <w:rPr>
          <w:rFonts w:ascii="Arial" w:hAnsi="Arial" w:cs="Arial"/>
          <w:color w:val="000000" w:themeColor="text1"/>
          <w:szCs w:val="20"/>
        </w:rPr>
      </w:pPr>
    </w:p>
    <w:p w14:paraId="4BD1F8FD" w14:textId="77777777" w:rsidR="00B50A06" w:rsidRPr="00582D9B" w:rsidRDefault="00B50A06" w:rsidP="00B50A06">
      <w:pPr>
        <w:spacing w:before="0" w:after="0"/>
        <w:jc w:val="center"/>
        <w:rPr>
          <w:rFonts w:ascii="Arial" w:hAnsi="Arial" w:cs="Arial"/>
          <w:color w:val="000000" w:themeColor="text1"/>
          <w:szCs w:val="20"/>
        </w:rPr>
      </w:pPr>
    </w:p>
    <w:p w14:paraId="5149DCB9" w14:textId="77777777" w:rsidR="00760644" w:rsidRPr="00582D9B" w:rsidRDefault="00760644" w:rsidP="001B405C">
      <w:pPr>
        <w:spacing w:before="0" w:after="0" w:line="260" w:lineRule="atLeast"/>
        <w:jc w:val="center"/>
        <w:rPr>
          <w:rFonts w:ascii="Arial" w:hAnsi="Arial" w:cs="Arial"/>
          <w:color w:val="000000" w:themeColor="text1"/>
          <w:szCs w:val="20"/>
        </w:rPr>
      </w:pPr>
    </w:p>
    <w:p w14:paraId="19A584BE" w14:textId="77777777" w:rsidR="00B50A06" w:rsidRPr="00582D9B" w:rsidRDefault="00B50A06" w:rsidP="001B405C">
      <w:pPr>
        <w:spacing w:before="0" w:after="0" w:line="260" w:lineRule="atLeast"/>
        <w:jc w:val="center"/>
        <w:rPr>
          <w:rFonts w:ascii="Arial" w:hAnsi="Arial" w:cs="Arial"/>
          <w:color w:val="000000" w:themeColor="text1"/>
          <w:szCs w:val="20"/>
        </w:rPr>
      </w:pPr>
    </w:p>
    <w:p w14:paraId="7DE23733" w14:textId="77777777" w:rsidR="00B50A06" w:rsidRPr="00582D9B" w:rsidRDefault="00B50A06" w:rsidP="001B405C">
      <w:pPr>
        <w:spacing w:before="0" w:after="0" w:line="260" w:lineRule="atLeast"/>
        <w:jc w:val="center"/>
        <w:rPr>
          <w:rFonts w:ascii="Arial" w:hAnsi="Arial" w:cs="Arial"/>
          <w:color w:val="000000" w:themeColor="text1"/>
          <w:szCs w:val="20"/>
        </w:rPr>
      </w:pPr>
    </w:p>
    <w:p w14:paraId="6A6C98FC" w14:textId="77777777" w:rsidR="00B50A06" w:rsidRPr="00582D9B" w:rsidRDefault="00B50A06" w:rsidP="001B405C">
      <w:pPr>
        <w:spacing w:before="0" w:after="0" w:line="260" w:lineRule="atLeast"/>
        <w:jc w:val="center"/>
        <w:rPr>
          <w:rFonts w:ascii="Arial" w:hAnsi="Arial" w:cs="Arial"/>
          <w:color w:val="000000" w:themeColor="text1"/>
          <w:szCs w:val="20"/>
        </w:rPr>
      </w:pPr>
    </w:p>
    <w:p w14:paraId="6335E651" w14:textId="77777777" w:rsidR="00B50A06" w:rsidRPr="00582D9B" w:rsidRDefault="00B50A06" w:rsidP="001B405C">
      <w:pPr>
        <w:spacing w:before="0" w:after="0" w:line="260" w:lineRule="atLeast"/>
        <w:jc w:val="center"/>
        <w:rPr>
          <w:rFonts w:ascii="Arial" w:hAnsi="Arial" w:cs="Arial"/>
          <w:color w:val="000000" w:themeColor="text1"/>
          <w:szCs w:val="20"/>
        </w:rPr>
      </w:pPr>
    </w:p>
    <w:p w14:paraId="25D1AB69" w14:textId="77777777" w:rsidR="00B50A06" w:rsidRPr="00582D9B" w:rsidRDefault="00B50A06" w:rsidP="001B405C">
      <w:pPr>
        <w:spacing w:before="0" w:after="0" w:line="260" w:lineRule="atLeast"/>
        <w:jc w:val="center"/>
        <w:rPr>
          <w:rFonts w:ascii="Arial" w:hAnsi="Arial" w:cs="Arial"/>
          <w:color w:val="000000" w:themeColor="text1"/>
          <w:szCs w:val="20"/>
        </w:rPr>
      </w:pPr>
    </w:p>
    <w:p w14:paraId="77A9A9E4" w14:textId="77777777" w:rsidR="00B50A06" w:rsidRPr="00582D9B" w:rsidRDefault="00B50A06" w:rsidP="001B405C">
      <w:pPr>
        <w:spacing w:before="0" w:after="0" w:line="260" w:lineRule="atLeast"/>
        <w:jc w:val="center"/>
        <w:rPr>
          <w:rFonts w:ascii="Arial" w:hAnsi="Arial" w:cs="Arial"/>
          <w:color w:val="000000" w:themeColor="text1"/>
          <w:szCs w:val="20"/>
        </w:rPr>
      </w:pPr>
    </w:p>
    <w:p w14:paraId="42E78C5C" w14:textId="77777777" w:rsidR="00B50A06" w:rsidRPr="00582D9B" w:rsidRDefault="00B50A06" w:rsidP="001B405C">
      <w:pPr>
        <w:spacing w:before="0" w:after="0" w:line="260" w:lineRule="atLeast"/>
        <w:jc w:val="center"/>
        <w:rPr>
          <w:rFonts w:ascii="Arial" w:hAnsi="Arial" w:cs="Arial"/>
          <w:color w:val="000000" w:themeColor="text1"/>
          <w:szCs w:val="20"/>
        </w:rPr>
      </w:pPr>
    </w:p>
    <w:p w14:paraId="48007B11" w14:textId="77777777" w:rsidR="00B50A06" w:rsidRPr="00582D9B" w:rsidRDefault="00B50A06" w:rsidP="001B405C">
      <w:pPr>
        <w:spacing w:before="0" w:after="0" w:line="260" w:lineRule="atLeast"/>
        <w:jc w:val="center"/>
        <w:rPr>
          <w:rFonts w:ascii="Arial" w:hAnsi="Arial" w:cs="Arial"/>
          <w:color w:val="000000" w:themeColor="text1"/>
          <w:szCs w:val="20"/>
        </w:rPr>
      </w:pPr>
    </w:p>
    <w:p w14:paraId="2A3C1E9E" w14:textId="77777777" w:rsidR="0053013A" w:rsidRDefault="0053013A" w:rsidP="001B405C">
      <w:pPr>
        <w:spacing w:before="0" w:after="0" w:line="260" w:lineRule="atLeast"/>
        <w:jc w:val="center"/>
        <w:rPr>
          <w:rFonts w:ascii="Arial" w:hAnsi="Arial" w:cs="Arial"/>
          <w:color w:val="000000" w:themeColor="text1"/>
          <w:szCs w:val="20"/>
        </w:rPr>
      </w:pPr>
    </w:p>
    <w:p w14:paraId="76118221" w14:textId="77777777" w:rsidR="00AA2DB6" w:rsidRDefault="00AA2DB6" w:rsidP="001B405C">
      <w:pPr>
        <w:spacing w:before="0" w:after="0" w:line="260" w:lineRule="atLeast"/>
        <w:jc w:val="center"/>
        <w:rPr>
          <w:rFonts w:ascii="Arial" w:hAnsi="Arial" w:cs="Arial"/>
          <w:color w:val="000000" w:themeColor="text1"/>
          <w:szCs w:val="20"/>
        </w:rPr>
      </w:pPr>
    </w:p>
    <w:p w14:paraId="18BA2034" w14:textId="77777777" w:rsidR="00AA2DB6" w:rsidRDefault="00AA2DB6" w:rsidP="001B405C">
      <w:pPr>
        <w:spacing w:before="0" w:after="0" w:line="260" w:lineRule="atLeast"/>
        <w:jc w:val="center"/>
        <w:rPr>
          <w:rFonts w:ascii="Arial" w:hAnsi="Arial" w:cs="Arial"/>
          <w:color w:val="000000" w:themeColor="text1"/>
          <w:szCs w:val="20"/>
        </w:rPr>
      </w:pPr>
    </w:p>
    <w:p w14:paraId="627DA6CF" w14:textId="77777777" w:rsidR="00AA2DB6" w:rsidRPr="00582D9B" w:rsidRDefault="00AA2DB6" w:rsidP="001B405C">
      <w:pPr>
        <w:spacing w:before="0" w:after="0" w:line="260" w:lineRule="atLeast"/>
        <w:jc w:val="center"/>
        <w:rPr>
          <w:rFonts w:ascii="Arial" w:hAnsi="Arial" w:cs="Arial"/>
          <w:color w:val="000000" w:themeColor="text1"/>
          <w:szCs w:val="20"/>
        </w:rPr>
      </w:pPr>
    </w:p>
    <w:p w14:paraId="7AA10CBB" w14:textId="77777777" w:rsidR="00B50A06" w:rsidRPr="00582D9B" w:rsidRDefault="00B50A06" w:rsidP="001B405C">
      <w:pPr>
        <w:spacing w:before="0" w:after="0" w:line="260" w:lineRule="atLeast"/>
        <w:jc w:val="center"/>
        <w:rPr>
          <w:rFonts w:ascii="Arial" w:hAnsi="Arial" w:cs="Arial"/>
          <w:color w:val="000000" w:themeColor="text1"/>
          <w:szCs w:val="20"/>
        </w:rPr>
      </w:pPr>
    </w:p>
    <w:p w14:paraId="0F725759" w14:textId="77777777" w:rsidR="00B50A06" w:rsidRPr="00582D9B" w:rsidRDefault="00B50A06" w:rsidP="001B405C">
      <w:pPr>
        <w:spacing w:before="0" w:after="0" w:line="260" w:lineRule="atLeast"/>
        <w:jc w:val="center"/>
        <w:rPr>
          <w:rFonts w:ascii="Arial" w:hAnsi="Arial" w:cs="Arial"/>
          <w:color w:val="000000" w:themeColor="text1"/>
          <w:szCs w:val="20"/>
        </w:rPr>
      </w:pPr>
    </w:p>
    <w:p w14:paraId="308DBD16" w14:textId="77777777" w:rsidR="00B50A06" w:rsidRPr="00582D9B" w:rsidRDefault="00B50A06" w:rsidP="001B405C">
      <w:pPr>
        <w:spacing w:before="0" w:after="0" w:line="260" w:lineRule="atLeast"/>
        <w:jc w:val="center"/>
        <w:rPr>
          <w:rFonts w:ascii="Arial" w:hAnsi="Arial" w:cs="Arial"/>
          <w:color w:val="000000" w:themeColor="text1"/>
          <w:szCs w:val="20"/>
        </w:rPr>
      </w:pPr>
    </w:p>
    <w:p w14:paraId="489BC0F8" w14:textId="77777777" w:rsidR="00B50A06" w:rsidRPr="00582D9B" w:rsidRDefault="00B50A06" w:rsidP="001B405C">
      <w:pPr>
        <w:spacing w:before="0" w:after="0" w:line="260" w:lineRule="atLeast"/>
        <w:jc w:val="center"/>
        <w:rPr>
          <w:rFonts w:ascii="Arial" w:hAnsi="Arial" w:cs="Arial"/>
          <w:color w:val="000000" w:themeColor="text1"/>
          <w:szCs w:val="20"/>
        </w:rPr>
      </w:pPr>
    </w:p>
    <w:p w14:paraId="1A46CAFB" w14:textId="77777777" w:rsidR="00B50A06" w:rsidRPr="00582D9B" w:rsidRDefault="00B50A06" w:rsidP="001B405C">
      <w:pPr>
        <w:spacing w:before="0" w:after="0" w:line="260" w:lineRule="atLeast"/>
        <w:jc w:val="center"/>
        <w:rPr>
          <w:rFonts w:ascii="Arial" w:hAnsi="Arial" w:cs="Arial"/>
          <w:color w:val="000000" w:themeColor="text1"/>
          <w:szCs w:val="20"/>
        </w:rPr>
      </w:pPr>
    </w:p>
    <w:p w14:paraId="28E5AD57" w14:textId="5A4DCF2B" w:rsidR="00B50A06" w:rsidRPr="00582D9B" w:rsidRDefault="00AA2DB6" w:rsidP="001B405C">
      <w:pPr>
        <w:spacing w:before="0" w:after="0" w:line="260" w:lineRule="atLeast"/>
        <w:jc w:val="center"/>
        <w:rPr>
          <w:rFonts w:ascii="Arial" w:hAnsi="Arial" w:cs="Arial"/>
          <w:color w:val="000000" w:themeColor="text1"/>
          <w:szCs w:val="20"/>
        </w:rPr>
        <w:sectPr w:rsidR="00B50A06" w:rsidRPr="00582D9B" w:rsidSect="00462510">
          <w:headerReference w:type="even" r:id="rId9"/>
          <w:headerReference w:type="default" r:id="rId10"/>
          <w:footerReference w:type="even" r:id="rId11"/>
          <w:footerReference w:type="default" r:id="rId12"/>
          <w:headerReference w:type="first" r:id="rId13"/>
          <w:footerReference w:type="first" r:id="rId14"/>
          <w:pgSz w:w="11906" w:h="16838" w:code="9"/>
          <w:pgMar w:top="1417" w:right="1417" w:bottom="1417" w:left="1417" w:header="709" w:footer="709" w:gutter="0"/>
          <w:cols w:space="708"/>
          <w:titlePg/>
          <w:docGrid w:linePitch="360"/>
        </w:sectPr>
      </w:pPr>
      <w:r>
        <w:rPr>
          <w:rFonts w:ascii="Arial" w:hAnsi="Arial" w:cs="Arial"/>
          <w:color w:val="000000" w:themeColor="text1"/>
          <w:szCs w:val="20"/>
        </w:rPr>
        <w:t xml:space="preserve">Februar </w:t>
      </w:r>
      <w:r w:rsidR="00A03DFF">
        <w:rPr>
          <w:rFonts w:ascii="Arial" w:hAnsi="Arial" w:cs="Arial"/>
          <w:color w:val="000000" w:themeColor="text1"/>
          <w:szCs w:val="20"/>
        </w:rPr>
        <w:t>202</w:t>
      </w:r>
      <w:r>
        <w:rPr>
          <w:rFonts w:ascii="Arial" w:hAnsi="Arial" w:cs="Arial"/>
          <w:color w:val="000000" w:themeColor="text1"/>
          <w:szCs w:val="20"/>
        </w:rPr>
        <w:t>3</w:t>
      </w:r>
    </w:p>
    <w:p w14:paraId="0E37B840" w14:textId="77777777" w:rsidR="0061712A" w:rsidRPr="00582D9B" w:rsidRDefault="00334245" w:rsidP="005A170F">
      <w:pPr>
        <w:pStyle w:val="KAZALO"/>
      </w:pPr>
      <w:bookmarkStart w:id="0" w:name="_Toc122678439"/>
      <w:r w:rsidRPr="00582D9B">
        <w:lastRenderedPageBreak/>
        <w:t>KAZALO VSEBINE</w:t>
      </w:r>
      <w:bookmarkEnd w:id="0"/>
    </w:p>
    <w:p w14:paraId="0AA43A55" w14:textId="77777777" w:rsidR="0061712A" w:rsidRPr="00582D9B" w:rsidRDefault="0061712A" w:rsidP="001B405C">
      <w:pPr>
        <w:spacing w:before="0" w:after="0" w:line="260" w:lineRule="atLeast"/>
        <w:rPr>
          <w:rFonts w:ascii="Arial" w:hAnsi="Arial" w:cs="Arial"/>
          <w:color w:val="000000" w:themeColor="text1"/>
          <w:szCs w:val="20"/>
        </w:rPr>
      </w:pPr>
    </w:p>
    <w:p w14:paraId="396DE585" w14:textId="77777777" w:rsidR="001A7C32" w:rsidRDefault="00927C8D">
      <w:pPr>
        <w:pStyle w:val="Kazalovsebine1"/>
        <w:rPr>
          <w:rFonts w:asciiTheme="minorHAnsi" w:eastAsiaTheme="minorEastAsia" w:hAnsiTheme="minorHAnsi" w:cstheme="minorBidi"/>
          <w:bCs w:val="0"/>
          <w:caps w:val="0"/>
          <w:noProof/>
          <w:sz w:val="22"/>
          <w:szCs w:val="22"/>
        </w:rPr>
      </w:pPr>
      <w:r>
        <w:rPr>
          <w:rFonts w:cs="Arial"/>
          <w:b/>
          <w:bCs w:val="0"/>
          <w:caps w:val="0"/>
          <w:color w:val="000000" w:themeColor="text1"/>
        </w:rPr>
        <w:fldChar w:fldCharType="begin"/>
      </w:r>
      <w:r>
        <w:rPr>
          <w:rFonts w:cs="Arial"/>
          <w:b/>
          <w:bCs w:val="0"/>
          <w:caps w:val="0"/>
          <w:color w:val="000000" w:themeColor="text1"/>
        </w:rPr>
        <w:instrText xml:space="preserve"> TOC \o "1-4" \h \z \u </w:instrText>
      </w:r>
      <w:r>
        <w:rPr>
          <w:rFonts w:cs="Arial"/>
          <w:b/>
          <w:bCs w:val="0"/>
          <w:caps w:val="0"/>
          <w:color w:val="000000" w:themeColor="text1"/>
        </w:rPr>
        <w:fldChar w:fldCharType="separate"/>
      </w:r>
      <w:hyperlink w:anchor="_Toc122678439" w:history="1">
        <w:r w:rsidR="001A7C32" w:rsidRPr="00806DC6">
          <w:rPr>
            <w:rStyle w:val="Hiperpovezava"/>
            <w:noProof/>
          </w:rPr>
          <w:t>KAZALO VSEBINE</w:t>
        </w:r>
        <w:r w:rsidR="001A7C32">
          <w:rPr>
            <w:noProof/>
            <w:webHidden/>
          </w:rPr>
          <w:tab/>
        </w:r>
        <w:r w:rsidR="001A7C32">
          <w:rPr>
            <w:noProof/>
            <w:webHidden/>
          </w:rPr>
          <w:fldChar w:fldCharType="begin"/>
        </w:r>
        <w:r w:rsidR="001A7C32">
          <w:rPr>
            <w:noProof/>
            <w:webHidden/>
          </w:rPr>
          <w:instrText xml:space="preserve"> PAGEREF _Toc122678439 \h </w:instrText>
        </w:r>
        <w:r w:rsidR="001A7C32">
          <w:rPr>
            <w:noProof/>
            <w:webHidden/>
          </w:rPr>
        </w:r>
        <w:r w:rsidR="001A7C32">
          <w:rPr>
            <w:noProof/>
            <w:webHidden/>
          </w:rPr>
          <w:fldChar w:fldCharType="separate"/>
        </w:r>
        <w:r w:rsidR="001A7C32">
          <w:rPr>
            <w:noProof/>
            <w:webHidden/>
          </w:rPr>
          <w:t>I</w:t>
        </w:r>
        <w:r w:rsidR="001A7C32">
          <w:rPr>
            <w:noProof/>
            <w:webHidden/>
          </w:rPr>
          <w:fldChar w:fldCharType="end"/>
        </w:r>
      </w:hyperlink>
    </w:p>
    <w:p w14:paraId="480AE5AD"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40" w:history="1">
        <w:r w:rsidR="001A7C32" w:rsidRPr="00806DC6">
          <w:rPr>
            <w:rStyle w:val="Hiperpovezava"/>
            <w:noProof/>
          </w:rPr>
          <w:t>KAZALO PREGLEDNIC</w:t>
        </w:r>
        <w:r w:rsidR="001A7C32">
          <w:rPr>
            <w:noProof/>
            <w:webHidden/>
          </w:rPr>
          <w:tab/>
        </w:r>
        <w:r w:rsidR="001A7C32">
          <w:rPr>
            <w:noProof/>
            <w:webHidden/>
          </w:rPr>
          <w:fldChar w:fldCharType="begin"/>
        </w:r>
        <w:r w:rsidR="001A7C32">
          <w:rPr>
            <w:noProof/>
            <w:webHidden/>
          </w:rPr>
          <w:instrText xml:space="preserve"> PAGEREF _Toc122678440 \h </w:instrText>
        </w:r>
        <w:r w:rsidR="001A7C32">
          <w:rPr>
            <w:noProof/>
            <w:webHidden/>
          </w:rPr>
        </w:r>
        <w:r w:rsidR="001A7C32">
          <w:rPr>
            <w:noProof/>
            <w:webHidden/>
          </w:rPr>
          <w:fldChar w:fldCharType="separate"/>
        </w:r>
        <w:r w:rsidR="001A7C32">
          <w:rPr>
            <w:noProof/>
            <w:webHidden/>
          </w:rPr>
          <w:t>V</w:t>
        </w:r>
        <w:r w:rsidR="001A7C32">
          <w:rPr>
            <w:noProof/>
            <w:webHidden/>
          </w:rPr>
          <w:fldChar w:fldCharType="end"/>
        </w:r>
      </w:hyperlink>
    </w:p>
    <w:p w14:paraId="6519E6D3"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41" w:history="1">
        <w:r w:rsidR="001A7C32" w:rsidRPr="00806DC6">
          <w:rPr>
            <w:rStyle w:val="Hiperpovezava"/>
            <w:noProof/>
          </w:rPr>
          <w:t>1.</w:t>
        </w:r>
        <w:r w:rsidR="001A7C32">
          <w:rPr>
            <w:rFonts w:asciiTheme="minorHAnsi" w:eastAsiaTheme="minorEastAsia" w:hAnsiTheme="minorHAnsi" w:cstheme="minorBidi"/>
            <w:bCs w:val="0"/>
            <w:caps w:val="0"/>
            <w:noProof/>
            <w:sz w:val="22"/>
            <w:szCs w:val="22"/>
          </w:rPr>
          <w:tab/>
        </w:r>
        <w:r w:rsidR="001A7C32" w:rsidRPr="00806DC6">
          <w:rPr>
            <w:rStyle w:val="Hiperpovezava"/>
            <w:noProof/>
          </w:rPr>
          <w:t>UVOD</w:t>
        </w:r>
        <w:r w:rsidR="001A7C32">
          <w:rPr>
            <w:noProof/>
            <w:webHidden/>
          </w:rPr>
          <w:tab/>
        </w:r>
        <w:r w:rsidR="001A7C32">
          <w:rPr>
            <w:noProof/>
            <w:webHidden/>
          </w:rPr>
          <w:fldChar w:fldCharType="begin"/>
        </w:r>
        <w:r w:rsidR="001A7C32">
          <w:rPr>
            <w:noProof/>
            <w:webHidden/>
          </w:rPr>
          <w:instrText xml:space="preserve"> PAGEREF _Toc122678441 \h </w:instrText>
        </w:r>
        <w:r w:rsidR="001A7C32">
          <w:rPr>
            <w:noProof/>
            <w:webHidden/>
          </w:rPr>
        </w:r>
        <w:r w:rsidR="001A7C32">
          <w:rPr>
            <w:noProof/>
            <w:webHidden/>
          </w:rPr>
          <w:fldChar w:fldCharType="separate"/>
        </w:r>
        <w:r w:rsidR="001A7C32">
          <w:rPr>
            <w:noProof/>
            <w:webHidden/>
          </w:rPr>
          <w:t>8</w:t>
        </w:r>
        <w:r w:rsidR="001A7C32">
          <w:rPr>
            <w:noProof/>
            <w:webHidden/>
          </w:rPr>
          <w:fldChar w:fldCharType="end"/>
        </w:r>
      </w:hyperlink>
    </w:p>
    <w:p w14:paraId="2DB929B6"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42" w:history="1">
        <w:r w:rsidR="001A7C32" w:rsidRPr="00806DC6">
          <w:rPr>
            <w:rStyle w:val="Hiperpovezava"/>
            <w:noProof/>
          </w:rPr>
          <w:t>2.</w:t>
        </w:r>
        <w:r w:rsidR="001A7C32">
          <w:rPr>
            <w:rFonts w:asciiTheme="minorHAnsi" w:eastAsiaTheme="minorEastAsia" w:hAnsiTheme="minorHAnsi" w:cstheme="minorBidi"/>
            <w:bCs w:val="0"/>
            <w:caps w:val="0"/>
            <w:noProof/>
            <w:sz w:val="22"/>
            <w:szCs w:val="22"/>
          </w:rPr>
          <w:tab/>
        </w:r>
        <w:r w:rsidR="001A7C32" w:rsidRPr="00806DC6">
          <w:rPr>
            <w:rStyle w:val="Hiperpovezava"/>
            <w:noProof/>
          </w:rPr>
          <w:t>PROGRAM UKREPOV UPRAVLJANJA VODA</w:t>
        </w:r>
        <w:r w:rsidR="001A7C32">
          <w:rPr>
            <w:noProof/>
            <w:webHidden/>
          </w:rPr>
          <w:tab/>
        </w:r>
        <w:r w:rsidR="001A7C32">
          <w:rPr>
            <w:noProof/>
            <w:webHidden/>
          </w:rPr>
          <w:fldChar w:fldCharType="begin"/>
        </w:r>
        <w:r w:rsidR="001A7C32">
          <w:rPr>
            <w:noProof/>
            <w:webHidden/>
          </w:rPr>
          <w:instrText xml:space="preserve"> PAGEREF _Toc122678442 \h </w:instrText>
        </w:r>
        <w:r w:rsidR="001A7C32">
          <w:rPr>
            <w:noProof/>
            <w:webHidden/>
          </w:rPr>
        </w:r>
        <w:r w:rsidR="001A7C32">
          <w:rPr>
            <w:noProof/>
            <w:webHidden/>
          </w:rPr>
          <w:fldChar w:fldCharType="separate"/>
        </w:r>
        <w:r w:rsidR="001A7C32">
          <w:rPr>
            <w:noProof/>
            <w:webHidden/>
          </w:rPr>
          <w:t>9</w:t>
        </w:r>
        <w:r w:rsidR="001A7C32">
          <w:rPr>
            <w:noProof/>
            <w:webHidden/>
          </w:rPr>
          <w:fldChar w:fldCharType="end"/>
        </w:r>
      </w:hyperlink>
    </w:p>
    <w:p w14:paraId="3381E4AA" w14:textId="77777777" w:rsidR="001A7C32" w:rsidRDefault="009B6094">
      <w:pPr>
        <w:pStyle w:val="Kazalovsebine2"/>
        <w:rPr>
          <w:rFonts w:asciiTheme="minorHAnsi" w:eastAsiaTheme="minorEastAsia" w:hAnsiTheme="minorHAnsi" w:cstheme="minorBidi"/>
          <w:noProof/>
          <w:sz w:val="22"/>
          <w:szCs w:val="22"/>
        </w:rPr>
      </w:pPr>
      <w:hyperlink w:anchor="_Toc122678443" w:history="1">
        <w:r w:rsidR="001A7C32" w:rsidRPr="00806DC6">
          <w:rPr>
            <w:rStyle w:val="Hiperpovezava"/>
            <w:noProof/>
          </w:rPr>
          <w:t>2.1 Temeljni ukrepi</w:t>
        </w:r>
        <w:r w:rsidR="001A7C32">
          <w:rPr>
            <w:noProof/>
            <w:webHidden/>
          </w:rPr>
          <w:tab/>
        </w:r>
        <w:r w:rsidR="001A7C32">
          <w:rPr>
            <w:noProof/>
            <w:webHidden/>
          </w:rPr>
          <w:fldChar w:fldCharType="begin"/>
        </w:r>
        <w:r w:rsidR="001A7C32">
          <w:rPr>
            <w:noProof/>
            <w:webHidden/>
          </w:rPr>
          <w:instrText xml:space="preserve"> PAGEREF _Toc122678443 \h </w:instrText>
        </w:r>
        <w:r w:rsidR="001A7C32">
          <w:rPr>
            <w:noProof/>
            <w:webHidden/>
          </w:rPr>
        </w:r>
        <w:r w:rsidR="001A7C32">
          <w:rPr>
            <w:noProof/>
            <w:webHidden/>
          </w:rPr>
          <w:fldChar w:fldCharType="separate"/>
        </w:r>
        <w:r w:rsidR="001A7C32">
          <w:rPr>
            <w:noProof/>
            <w:webHidden/>
          </w:rPr>
          <w:t>9</w:t>
        </w:r>
        <w:r w:rsidR="001A7C32">
          <w:rPr>
            <w:noProof/>
            <w:webHidden/>
          </w:rPr>
          <w:fldChar w:fldCharType="end"/>
        </w:r>
      </w:hyperlink>
    </w:p>
    <w:p w14:paraId="192E146B" w14:textId="77777777" w:rsidR="001A7C32" w:rsidRDefault="009B6094">
      <w:pPr>
        <w:pStyle w:val="Kazalovsebine2"/>
        <w:rPr>
          <w:rFonts w:asciiTheme="minorHAnsi" w:eastAsiaTheme="minorEastAsia" w:hAnsiTheme="minorHAnsi" w:cstheme="minorBidi"/>
          <w:noProof/>
          <w:sz w:val="22"/>
          <w:szCs w:val="22"/>
        </w:rPr>
      </w:pPr>
      <w:hyperlink w:anchor="_Toc122678444" w:history="1">
        <w:r w:rsidR="001A7C32" w:rsidRPr="00806DC6">
          <w:rPr>
            <w:rStyle w:val="Hiperpovezava"/>
            <w:noProof/>
          </w:rPr>
          <w:t>2.2 Dopolnilni ukrepi za doseganje dobrega stanja voda oziroma dobrega potenciala voda</w:t>
        </w:r>
        <w:r w:rsidR="001A7C32">
          <w:rPr>
            <w:noProof/>
            <w:webHidden/>
          </w:rPr>
          <w:tab/>
        </w:r>
        <w:r w:rsidR="001A7C32">
          <w:rPr>
            <w:noProof/>
            <w:webHidden/>
          </w:rPr>
          <w:fldChar w:fldCharType="begin"/>
        </w:r>
        <w:r w:rsidR="001A7C32">
          <w:rPr>
            <w:noProof/>
            <w:webHidden/>
          </w:rPr>
          <w:instrText xml:space="preserve"> PAGEREF _Toc122678444 \h </w:instrText>
        </w:r>
        <w:r w:rsidR="001A7C32">
          <w:rPr>
            <w:noProof/>
            <w:webHidden/>
          </w:rPr>
        </w:r>
        <w:r w:rsidR="001A7C32">
          <w:rPr>
            <w:noProof/>
            <w:webHidden/>
          </w:rPr>
          <w:fldChar w:fldCharType="separate"/>
        </w:r>
        <w:r w:rsidR="001A7C32">
          <w:rPr>
            <w:noProof/>
            <w:webHidden/>
          </w:rPr>
          <w:t>17</w:t>
        </w:r>
        <w:r w:rsidR="001A7C32">
          <w:rPr>
            <w:noProof/>
            <w:webHidden/>
          </w:rPr>
          <w:fldChar w:fldCharType="end"/>
        </w:r>
      </w:hyperlink>
    </w:p>
    <w:p w14:paraId="17D20B5D" w14:textId="77777777" w:rsidR="001A7C32" w:rsidRDefault="009B6094">
      <w:pPr>
        <w:pStyle w:val="Kazalovsebine2"/>
        <w:rPr>
          <w:rFonts w:asciiTheme="minorHAnsi" w:eastAsiaTheme="minorEastAsia" w:hAnsiTheme="minorHAnsi" w:cstheme="minorBidi"/>
          <w:noProof/>
          <w:sz w:val="22"/>
          <w:szCs w:val="22"/>
        </w:rPr>
      </w:pPr>
      <w:hyperlink w:anchor="_Toc122678445" w:history="1">
        <w:r w:rsidR="001A7C32" w:rsidRPr="00806DC6">
          <w:rPr>
            <w:rStyle w:val="Hiperpovezava"/>
            <w:noProof/>
          </w:rPr>
          <w:t>2.3 Ukrepi, ki naslavljajo problematiko podnebnih sprememb</w:t>
        </w:r>
        <w:r w:rsidR="001A7C32">
          <w:rPr>
            <w:noProof/>
            <w:webHidden/>
          </w:rPr>
          <w:tab/>
        </w:r>
        <w:r w:rsidR="001A7C32">
          <w:rPr>
            <w:noProof/>
            <w:webHidden/>
          </w:rPr>
          <w:fldChar w:fldCharType="begin"/>
        </w:r>
        <w:r w:rsidR="001A7C32">
          <w:rPr>
            <w:noProof/>
            <w:webHidden/>
          </w:rPr>
          <w:instrText xml:space="preserve"> PAGEREF _Toc122678445 \h </w:instrText>
        </w:r>
        <w:r w:rsidR="001A7C32">
          <w:rPr>
            <w:noProof/>
            <w:webHidden/>
          </w:rPr>
        </w:r>
        <w:r w:rsidR="001A7C32">
          <w:rPr>
            <w:noProof/>
            <w:webHidden/>
          </w:rPr>
          <w:fldChar w:fldCharType="separate"/>
        </w:r>
        <w:r w:rsidR="001A7C32">
          <w:rPr>
            <w:noProof/>
            <w:webHidden/>
          </w:rPr>
          <w:t>18</w:t>
        </w:r>
        <w:r w:rsidR="001A7C32">
          <w:rPr>
            <w:noProof/>
            <w:webHidden/>
          </w:rPr>
          <w:fldChar w:fldCharType="end"/>
        </w:r>
      </w:hyperlink>
    </w:p>
    <w:p w14:paraId="700AB4FE" w14:textId="77777777" w:rsidR="001A7C32" w:rsidRDefault="009B6094">
      <w:pPr>
        <w:pStyle w:val="Kazalovsebine2"/>
        <w:rPr>
          <w:rFonts w:asciiTheme="minorHAnsi" w:eastAsiaTheme="minorEastAsia" w:hAnsiTheme="minorHAnsi" w:cstheme="minorBidi"/>
          <w:noProof/>
          <w:sz w:val="22"/>
          <w:szCs w:val="22"/>
        </w:rPr>
      </w:pPr>
      <w:hyperlink w:anchor="_Toc122678446" w:history="1">
        <w:r w:rsidR="001A7C32" w:rsidRPr="00806DC6">
          <w:rPr>
            <w:rStyle w:val="Hiperpovezava"/>
            <w:noProof/>
          </w:rPr>
          <w:t>2.4 Pregled izvedenih sprememb in dopolnitev ukrepov iz Programa ukrepov upravljanja voda sprejetega v letu 2016.</w:t>
        </w:r>
        <w:r w:rsidR="001A7C32">
          <w:rPr>
            <w:noProof/>
            <w:webHidden/>
          </w:rPr>
          <w:tab/>
        </w:r>
        <w:r w:rsidR="001A7C32">
          <w:rPr>
            <w:noProof/>
            <w:webHidden/>
          </w:rPr>
          <w:fldChar w:fldCharType="begin"/>
        </w:r>
        <w:r w:rsidR="001A7C32">
          <w:rPr>
            <w:noProof/>
            <w:webHidden/>
          </w:rPr>
          <w:instrText xml:space="preserve"> PAGEREF _Toc122678446 \h </w:instrText>
        </w:r>
        <w:r w:rsidR="001A7C32">
          <w:rPr>
            <w:noProof/>
            <w:webHidden/>
          </w:rPr>
        </w:r>
        <w:r w:rsidR="001A7C32">
          <w:rPr>
            <w:noProof/>
            <w:webHidden/>
          </w:rPr>
          <w:fldChar w:fldCharType="separate"/>
        </w:r>
        <w:r w:rsidR="001A7C32">
          <w:rPr>
            <w:noProof/>
            <w:webHidden/>
          </w:rPr>
          <w:t>18</w:t>
        </w:r>
        <w:r w:rsidR="001A7C32">
          <w:rPr>
            <w:noProof/>
            <w:webHidden/>
          </w:rPr>
          <w:fldChar w:fldCharType="end"/>
        </w:r>
      </w:hyperlink>
    </w:p>
    <w:p w14:paraId="65CE55AE"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47" w:history="1">
        <w:r w:rsidR="001A7C32" w:rsidRPr="00806DC6">
          <w:rPr>
            <w:rStyle w:val="Hiperpovezava"/>
            <w:noProof/>
          </w:rPr>
          <w:t>3.</w:t>
        </w:r>
        <w:r w:rsidR="001A7C32">
          <w:rPr>
            <w:rFonts w:asciiTheme="minorHAnsi" w:eastAsiaTheme="minorEastAsia" w:hAnsiTheme="minorHAnsi" w:cstheme="minorBidi"/>
            <w:bCs w:val="0"/>
            <w:caps w:val="0"/>
            <w:noProof/>
            <w:sz w:val="22"/>
            <w:szCs w:val="22"/>
          </w:rPr>
          <w:tab/>
        </w:r>
        <w:r w:rsidR="001A7C32" w:rsidRPr="00806DC6">
          <w:rPr>
            <w:rStyle w:val="Hiperpovezava"/>
            <w:noProof/>
          </w:rPr>
          <w:t>FINANČNA SREDSTVA ZA IZVEDBO PROGRAMA UKREPOV</w:t>
        </w:r>
        <w:r w:rsidR="001A7C32">
          <w:rPr>
            <w:noProof/>
            <w:webHidden/>
          </w:rPr>
          <w:tab/>
        </w:r>
        <w:r w:rsidR="001A7C32">
          <w:rPr>
            <w:noProof/>
            <w:webHidden/>
          </w:rPr>
          <w:fldChar w:fldCharType="begin"/>
        </w:r>
        <w:r w:rsidR="001A7C32">
          <w:rPr>
            <w:noProof/>
            <w:webHidden/>
          </w:rPr>
          <w:instrText xml:space="preserve"> PAGEREF _Toc122678447 \h </w:instrText>
        </w:r>
        <w:r w:rsidR="001A7C32">
          <w:rPr>
            <w:noProof/>
            <w:webHidden/>
          </w:rPr>
        </w:r>
        <w:r w:rsidR="001A7C32">
          <w:rPr>
            <w:noProof/>
            <w:webHidden/>
          </w:rPr>
          <w:fldChar w:fldCharType="separate"/>
        </w:r>
        <w:r w:rsidR="001A7C32">
          <w:rPr>
            <w:noProof/>
            <w:webHidden/>
          </w:rPr>
          <w:t>22</w:t>
        </w:r>
        <w:r w:rsidR="001A7C32">
          <w:rPr>
            <w:noProof/>
            <w:webHidden/>
          </w:rPr>
          <w:fldChar w:fldCharType="end"/>
        </w:r>
      </w:hyperlink>
    </w:p>
    <w:p w14:paraId="37B9D325"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48" w:history="1">
        <w:r w:rsidR="001A7C32" w:rsidRPr="00806DC6">
          <w:rPr>
            <w:rStyle w:val="Hiperpovezava"/>
            <w:noProof/>
          </w:rPr>
          <w:t>4.</w:t>
        </w:r>
        <w:r w:rsidR="001A7C32">
          <w:rPr>
            <w:rFonts w:asciiTheme="minorHAnsi" w:eastAsiaTheme="minorEastAsia" w:hAnsiTheme="minorHAnsi" w:cstheme="minorBidi"/>
            <w:bCs w:val="0"/>
            <w:caps w:val="0"/>
            <w:noProof/>
            <w:sz w:val="22"/>
            <w:szCs w:val="22"/>
          </w:rPr>
          <w:tab/>
        </w:r>
        <w:r w:rsidR="001A7C32" w:rsidRPr="00806DC6">
          <w:rPr>
            <w:rStyle w:val="Hiperpovezava"/>
            <w:noProof/>
          </w:rPr>
          <w:t>UKREPI, KI NASLAVLJAJO PREPOZNANE PRAVNE, UPRAVNE, ADMINISTRATIVNE IN RAZVOJNE VRZELI</w:t>
        </w:r>
        <w:r w:rsidR="001A7C32">
          <w:rPr>
            <w:noProof/>
            <w:webHidden/>
          </w:rPr>
          <w:tab/>
        </w:r>
        <w:r w:rsidR="001A7C32">
          <w:rPr>
            <w:noProof/>
            <w:webHidden/>
          </w:rPr>
          <w:fldChar w:fldCharType="begin"/>
        </w:r>
        <w:r w:rsidR="001A7C32">
          <w:rPr>
            <w:noProof/>
            <w:webHidden/>
          </w:rPr>
          <w:instrText xml:space="preserve"> PAGEREF _Toc122678448 \h </w:instrText>
        </w:r>
        <w:r w:rsidR="001A7C32">
          <w:rPr>
            <w:noProof/>
            <w:webHidden/>
          </w:rPr>
        </w:r>
        <w:r w:rsidR="001A7C32">
          <w:rPr>
            <w:noProof/>
            <w:webHidden/>
          </w:rPr>
          <w:fldChar w:fldCharType="separate"/>
        </w:r>
        <w:r w:rsidR="001A7C32">
          <w:rPr>
            <w:noProof/>
            <w:webHidden/>
          </w:rPr>
          <w:t>23</w:t>
        </w:r>
        <w:r w:rsidR="001A7C32">
          <w:rPr>
            <w:noProof/>
            <w:webHidden/>
          </w:rPr>
          <w:fldChar w:fldCharType="end"/>
        </w:r>
      </w:hyperlink>
    </w:p>
    <w:p w14:paraId="6EE61199" w14:textId="77777777" w:rsidR="001A7C32" w:rsidRDefault="009B6094">
      <w:pPr>
        <w:pStyle w:val="Kazalovsebine2"/>
        <w:rPr>
          <w:rFonts w:asciiTheme="minorHAnsi" w:eastAsiaTheme="minorEastAsia" w:hAnsiTheme="minorHAnsi" w:cstheme="minorBidi"/>
          <w:noProof/>
          <w:sz w:val="22"/>
          <w:szCs w:val="22"/>
        </w:rPr>
      </w:pPr>
      <w:hyperlink w:anchor="_Toc122678449" w:history="1">
        <w:r w:rsidR="001A7C32" w:rsidRPr="00806DC6">
          <w:rPr>
            <w:rStyle w:val="Hiperpovezava"/>
            <w:noProof/>
          </w:rPr>
          <w:t>1ETb2 – Namenskost sredstev, zbranih z dajatvami za obremenjevanje voda v sredstva za upravljanje z vodami</w:t>
        </w:r>
        <w:r w:rsidR="001A7C32">
          <w:rPr>
            <w:noProof/>
            <w:webHidden/>
          </w:rPr>
          <w:tab/>
        </w:r>
        <w:r w:rsidR="001A7C32">
          <w:rPr>
            <w:noProof/>
            <w:webHidden/>
          </w:rPr>
          <w:fldChar w:fldCharType="begin"/>
        </w:r>
        <w:r w:rsidR="001A7C32">
          <w:rPr>
            <w:noProof/>
            <w:webHidden/>
          </w:rPr>
          <w:instrText xml:space="preserve"> PAGEREF _Toc122678449 \h </w:instrText>
        </w:r>
        <w:r w:rsidR="001A7C32">
          <w:rPr>
            <w:noProof/>
            <w:webHidden/>
          </w:rPr>
        </w:r>
        <w:r w:rsidR="001A7C32">
          <w:rPr>
            <w:noProof/>
            <w:webHidden/>
          </w:rPr>
          <w:fldChar w:fldCharType="separate"/>
        </w:r>
        <w:r w:rsidR="001A7C32">
          <w:rPr>
            <w:noProof/>
            <w:webHidden/>
          </w:rPr>
          <w:t>23</w:t>
        </w:r>
        <w:r w:rsidR="001A7C32">
          <w:rPr>
            <w:noProof/>
            <w:webHidden/>
          </w:rPr>
          <w:fldChar w:fldCharType="end"/>
        </w:r>
      </w:hyperlink>
    </w:p>
    <w:p w14:paraId="0B3E0EA6" w14:textId="77777777" w:rsidR="001A7C32" w:rsidRDefault="009B6094">
      <w:pPr>
        <w:pStyle w:val="Kazalovsebine2"/>
        <w:rPr>
          <w:rFonts w:asciiTheme="minorHAnsi" w:eastAsiaTheme="minorEastAsia" w:hAnsiTheme="minorHAnsi" w:cstheme="minorBidi"/>
          <w:noProof/>
          <w:sz w:val="22"/>
          <w:szCs w:val="22"/>
        </w:rPr>
      </w:pPr>
      <w:hyperlink w:anchor="_Toc122678450" w:history="1">
        <w:r w:rsidR="001A7C32" w:rsidRPr="00806DC6">
          <w:rPr>
            <w:rStyle w:val="Hiperpovezava"/>
            <w:noProof/>
          </w:rPr>
          <w:t>HM1.1b – Analiza izvajanja ukrepov, ki se navezujejo na doseganje dobrega ekološkega potenciala</w:t>
        </w:r>
        <w:r w:rsidR="001A7C32">
          <w:rPr>
            <w:noProof/>
            <w:webHidden/>
          </w:rPr>
          <w:tab/>
        </w:r>
        <w:r w:rsidR="001A7C32">
          <w:rPr>
            <w:noProof/>
            <w:webHidden/>
          </w:rPr>
          <w:fldChar w:fldCharType="begin"/>
        </w:r>
        <w:r w:rsidR="001A7C32">
          <w:rPr>
            <w:noProof/>
            <w:webHidden/>
          </w:rPr>
          <w:instrText xml:space="preserve"> PAGEREF _Toc122678450 \h </w:instrText>
        </w:r>
        <w:r w:rsidR="001A7C32">
          <w:rPr>
            <w:noProof/>
            <w:webHidden/>
          </w:rPr>
        </w:r>
        <w:r w:rsidR="001A7C32">
          <w:rPr>
            <w:noProof/>
            <w:webHidden/>
          </w:rPr>
          <w:fldChar w:fldCharType="separate"/>
        </w:r>
        <w:r w:rsidR="001A7C32">
          <w:rPr>
            <w:noProof/>
            <w:webHidden/>
          </w:rPr>
          <w:t>25</w:t>
        </w:r>
        <w:r w:rsidR="001A7C32">
          <w:rPr>
            <w:noProof/>
            <w:webHidden/>
          </w:rPr>
          <w:fldChar w:fldCharType="end"/>
        </w:r>
      </w:hyperlink>
    </w:p>
    <w:p w14:paraId="66C4B7B7" w14:textId="77777777" w:rsidR="001A7C32" w:rsidRDefault="009B6094">
      <w:pPr>
        <w:pStyle w:val="Kazalovsebine2"/>
        <w:rPr>
          <w:rFonts w:asciiTheme="minorHAnsi" w:eastAsiaTheme="minorEastAsia" w:hAnsiTheme="minorHAnsi" w:cstheme="minorBidi"/>
          <w:noProof/>
          <w:sz w:val="22"/>
          <w:szCs w:val="22"/>
        </w:rPr>
      </w:pPr>
      <w:hyperlink w:anchor="_Toc122678451" w:history="1">
        <w:r w:rsidR="001A7C32" w:rsidRPr="00806DC6">
          <w:rPr>
            <w:rStyle w:val="Hiperpovezava"/>
            <w:noProof/>
          </w:rPr>
          <w:t>HM2b – Posodobitev pogojev za podeljevanje podpor za proizvodnjo električne energije v malih hidroelektrarnah z vidika doseganja dobrega stanja voda</w:t>
        </w:r>
        <w:r w:rsidR="001A7C32">
          <w:rPr>
            <w:noProof/>
            <w:webHidden/>
          </w:rPr>
          <w:tab/>
        </w:r>
        <w:r w:rsidR="001A7C32">
          <w:rPr>
            <w:noProof/>
            <w:webHidden/>
          </w:rPr>
          <w:fldChar w:fldCharType="begin"/>
        </w:r>
        <w:r w:rsidR="001A7C32">
          <w:rPr>
            <w:noProof/>
            <w:webHidden/>
          </w:rPr>
          <w:instrText xml:space="preserve"> PAGEREF _Toc122678451 \h </w:instrText>
        </w:r>
        <w:r w:rsidR="001A7C32">
          <w:rPr>
            <w:noProof/>
            <w:webHidden/>
          </w:rPr>
        </w:r>
        <w:r w:rsidR="001A7C32">
          <w:rPr>
            <w:noProof/>
            <w:webHidden/>
          </w:rPr>
          <w:fldChar w:fldCharType="separate"/>
        </w:r>
        <w:r w:rsidR="001A7C32">
          <w:rPr>
            <w:noProof/>
            <w:webHidden/>
          </w:rPr>
          <w:t>29</w:t>
        </w:r>
        <w:r w:rsidR="001A7C32">
          <w:rPr>
            <w:noProof/>
            <w:webHidden/>
          </w:rPr>
          <w:fldChar w:fldCharType="end"/>
        </w:r>
      </w:hyperlink>
    </w:p>
    <w:p w14:paraId="23C8D747" w14:textId="77777777" w:rsidR="001A7C32" w:rsidRDefault="009B6094">
      <w:pPr>
        <w:pStyle w:val="Kazalovsebine2"/>
        <w:rPr>
          <w:rFonts w:asciiTheme="minorHAnsi" w:eastAsiaTheme="minorEastAsia" w:hAnsiTheme="minorHAnsi" w:cstheme="minorBidi"/>
          <w:noProof/>
          <w:sz w:val="22"/>
          <w:szCs w:val="22"/>
        </w:rPr>
      </w:pPr>
      <w:hyperlink w:anchor="_Toc122678452" w:history="1">
        <w:r w:rsidR="001A7C32" w:rsidRPr="00806DC6">
          <w:rPr>
            <w:rStyle w:val="Hiperpovezava"/>
            <w:noProof/>
          </w:rPr>
          <w:t>HM7b – Določitev prioritet za vzpostavitev prehodnosti za vodne organizme na prečnih objektih</w:t>
        </w:r>
        <w:r w:rsidR="001A7C32">
          <w:rPr>
            <w:noProof/>
            <w:webHidden/>
          </w:rPr>
          <w:tab/>
        </w:r>
        <w:r w:rsidR="001A7C32">
          <w:rPr>
            <w:noProof/>
            <w:webHidden/>
          </w:rPr>
          <w:fldChar w:fldCharType="begin"/>
        </w:r>
        <w:r w:rsidR="001A7C32">
          <w:rPr>
            <w:noProof/>
            <w:webHidden/>
          </w:rPr>
          <w:instrText xml:space="preserve"> PAGEREF _Toc122678452 \h </w:instrText>
        </w:r>
        <w:r w:rsidR="001A7C32">
          <w:rPr>
            <w:noProof/>
            <w:webHidden/>
          </w:rPr>
        </w:r>
        <w:r w:rsidR="001A7C32">
          <w:rPr>
            <w:noProof/>
            <w:webHidden/>
          </w:rPr>
          <w:fldChar w:fldCharType="separate"/>
        </w:r>
        <w:r w:rsidR="001A7C32">
          <w:rPr>
            <w:noProof/>
            <w:webHidden/>
          </w:rPr>
          <w:t>31</w:t>
        </w:r>
        <w:r w:rsidR="001A7C32">
          <w:rPr>
            <w:noProof/>
            <w:webHidden/>
          </w:rPr>
          <w:fldChar w:fldCharType="end"/>
        </w:r>
      </w:hyperlink>
    </w:p>
    <w:p w14:paraId="6AF77291" w14:textId="77777777" w:rsidR="001A7C32" w:rsidRDefault="009B6094">
      <w:pPr>
        <w:pStyle w:val="Kazalovsebine2"/>
        <w:rPr>
          <w:rFonts w:asciiTheme="minorHAnsi" w:eastAsiaTheme="minorEastAsia" w:hAnsiTheme="minorHAnsi" w:cstheme="minorBidi"/>
          <w:noProof/>
          <w:sz w:val="22"/>
          <w:szCs w:val="22"/>
        </w:rPr>
      </w:pPr>
      <w:hyperlink w:anchor="_Toc122678453" w:history="1">
        <w:r w:rsidR="001A7C32" w:rsidRPr="00806DC6">
          <w:rPr>
            <w:rStyle w:val="Hiperpovezava"/>
            <w:noProof/>
          </w:rPr>
          <w:t>HM8b3 – Nadgradnja izvajanja presoj vplivov novih posegov na stanje voda v postopkih pridobitve vodnega soglasja ali mnenja</w:t>
        </w:r>
        <w:r w:rsidR="001A7C32">
          <w:rPr>
            <w:noProof/>
            <w:webHidden/>
          </w:rPr>
          <w:tab/>
        </w:r>
        <w:r w:rsidR="001A7C32">
          <w:rPr>
            <w:noProof/>
            <w:webHidden/>
          </w:rPr>
          <w:fldChar w:fldCharType="begin"/>
        </w:r>
        <w:r w:rsidR="001A7C32">
          <w:rPr>
            <w:noProof/>
            <w:webHidden/>
          </w:rPr>
          <w:instrText xml:space="preserve"> PAGEREF _Toc122678453 \h </w:instrText>
        </w:r>
        <w:r w:rsidR="001A7C32">
          <w:rPr>
            <w:noProof/>
            <w:webHidden/>
          </w:rPr>
        </w:r>
        <w:r w:rsidR="001A7C32">
          <w:rPr>
            <w:noProof/>
            <w:webHidden/>
          </w:rPr>
          <w:fldChar w:fldCharType="separate"/>
        </w:r>
        <w:r w:rsidR="001A7C32">
          <w:rPr>
            <w:noProof/>
            <w:webHidden/>
          </w:rPr>
          <w:t>33</w:t>
        </w:r>
        <w:r w:rsidR="001A7C32">
          <w:rPr>
            <w:noProof/>
            <w:webHidden/>
          </w:rPr>
          <w:fldChar w:fldCharType="end"/>
        </w:r>
      </w:hyperlink>
    </w:p>
    <w:p w14:paraId="31F31239" w14:textId="77777777" w:rsidR="001A7C32" w:rsidRDefault="009B6094">
      <w:pPr>
        <w:pStyle w:val="Kazalovsebine2"/>
        <w:rPr>
          <w:rFonts w:asciiTheme="minorHAnsi" w:eastAsiaTheme="minorEastAsia" w:hAnsiTheme="minorHAnsi" w:cstheme="minorBidi"/>
          <w:noProof/>
          <w:sz w:val="22"/>
          <w:szCs w:val="22"/>
        </w:rPr>
      </w:pPr>
      <w:hyperlink w:anchor="_Toc122678454" w:history="1">
        <w:r w:rsidR="001A7C32" w:rsidRPr="00806DC6">
          <w:rPr>
            <w:rStyle w:val="Hiperpovezava"/>
            <w:noProof/>
          </w:rPr>
          <w:t>HM8b4 – Proučitev problematike rečnega sedimenta z vidika doseganja dobrega stanja voda</w:t>
        </w:r>
        <w:r w:rsidR="001A7C32">
          <w:rPr>
            <w:noProof/>
            <w:webHidden/>
          </w:rPr>
          <w:tab/>
        </w:r>
        <w:r w:rsidR="001A7C32">
          <w:rPr>
            <w:noProof/>
            <w:webHidden/>
          </w:rPr>
          <w:fldChar w:fldCharType="begin"/>
        </w:r>
        <w:r w:rsidR="001A7C32">
          <w:rPr>
            <w:noProof/>
            <w:webHidden/>
          </w:rPr>
          <w:instrText xml:space="preserve"> PAGEREF _Toc122678454 \h </w:instrText>
        </w:r>
        <w:r w:rsidR="001A7C32">
          <w:rPr>
            <w:noProof/>
            <w:webHidden/>
          </w:rPr>
        </w:r>
        <w:r w:rsidR="001A7C32">
          <w:rPr>
            <w:noProof/>
            <w:webHidden/>
          </w:rPr>
          <w:fldChar w:fldCharType="separate"/>
        </w:r>
        <w:r w:rsidR="001A7C32">
          <w:rPr>
            <w:noProof/>
            <w:webHidden/>
          </w:rPr>
          <w:t>35</w:t>
        </w:r>
        <w:r w:rsidR="001A7C32">
          <w:rPr>
            <w:noProof/>
            <w:webHidden/>
          </w:rPr>
          <w:fldChar w:fldCharType="end"/>
        </w:r>
      </w:hyperlink>
    </w:p>
    <w:p w14:paraId="550EDD9C" w14:textId="77777777" w:rsidR="001A7C32" w:rsidRDefault="009B6094">
      <w:pPr>
        <w:pStyle w:val="Kazalovsebine2"/>
        <w:rPr>
          <w:rFonts w:asciiTheme="minorHAnsi" w:eastAsiaTheme="minorEastAsia" w:hAnsiTheme="minorHAnsi" w:cstheme="minorBidi"/>
          <w:noProof/>
          <w:sz w:val="22"/>
          <w:szCs w:val="22"/>
        </w:rPr>
      </w:pPr>
      <w:hyperlink w:anchor="_Toc122678455" w:history="1">
        <w:r w:rsidR="001A7C32" w:rsidRPr="00806DC6">
          <w:rPr>
            <w:rStyle w:val="Hiperpovezava"/>
            <w:noProof/>
          </w:rPr>
          <w:t>BI1.1b – Izdelava tehničnih smernic za vzrejne objekte za vodne organizme</w:t>
        </w:r>
        <w:r w:rsidR="001A7C32">
          <w:rPr>
            <w:noProof/>
            <w:webHidden/>
          </w:rPr>
          <w:tab/>
        </w:r>
        <w:r w:rsidR="001A7C32">
          <w:rPr>
            <w:noProof/>
            <w:webHidden/>
          </w:rPr>
          <w:fldChar w:fldCharType="begin"/>
        </w:r>
        <w:r w:rsidR="001A7C32">
          <w:rPr>
            <w:noProof/>
            <w:webHidden/>
          </w:rPr>
          <w:instrText xml:space="preserve"> PAGEREF _Toc122678455 \h </w:instrText>
        </w:r>
        <w:r w:rsidR="001A7C32">
          <w:rPr>
            <w:noProof/>
            <w:webHidden/>
          </w:rPr>
        </w:r>
        <w:r w:rsidR="001A7C32">
          <w:rPr>
            <w:noProof/>
            <w:webHidden/>
          </w:rPr>
          <w:fldChar w:fldCharType="separate"/>
        </w:r>
        <w:r w:rsidR="001A7C32">
          <w:rPr>
            <w:noProof/>
            <w:webHidden/>
          </w:rPr>
          <w:t>37</w:t>
        </w:r>
        <w:r w:rsidR="001A7C32">
          <w:rPr>
            <w:noProof/>
            <w:webHidden/>
          </w:rPr>
          <w:fldChar w:fldCharType="end"/>
        </w:r>
      </w:hyperlink>
    </w:p>
    <w:p w14:paraId="36589FC3" w14:textId="77777777" w:rsidR="001A7C32" w:rsidRDefault="009B6094">
      <w:pPr>
        <w:pStyle w:val="Kazalovsebine2"/>
        <w:rPr>
          <w:rFonts w:asciiTheme="minorHAnsi" w:eastAsiaTheme="minorEastAsia" w:hAnsiTheme="minorHAnsi" w:cstheme="minorBidi"/>
          <w:noProof/>
          <w:sz w:val="22"/>
          <w:szCs w:val="22"/>
        </w:rPr>
      </w:pPr>
      <w:hyperlink w:anchor="_Toc122678456" w:history="1">
        <w:r w:rsidR="001A7C32" w:rsidRPr="00806DC6">
          <w:rPr>
            <w:rStyle w:val="Hiperpovezava"/>
            <w:noProof/>
          </w:rPr>
          <w:t>ON7b2 – Tehnične smernice za izvedbo objektov za ponikanje pri posrednem odvajanju odpadnih voda</w:t>
        </w:r>
        <w:r w:rsidR="001A7C32">
          <w:rPr>
            <w:noProof/>
            <w:webHidden/>
          </w:rPr>
          <w:tab/>
        </w:r>
        <w:r w:rsidR="001A7C32">
          <w:rPr>
            <w:noProof/>
            <w:webHidden/>
          </w:rPr>
          <w:fldChar w:fldCharType="begin"/>
        </w:r>
        <w:r w:rsidR="001A7C32">
          <w:rPr>
            <w:noProof/>
            <w:webHidden/>
          </w:rPr>
          <w:instrText xml:space="preserve"> PAGEREF _Toc122678456 \h </w:instrText>
        </w:r>
        <w:r w:rsidR="001A7C32">
          <w:rPr>
            <w:noProof/>
            <w:webHidden/>
          </w:rPr>
        </w:r>
        <w:r w:rsidR="001A7C32">
          <w:rPr>
            <w:noProof/>
            <w:webHidden/>
          </w:rPr>
          <w:fldChar w:fldCharType="separate"/>
        </w:r>
        <w:r w:rsidR="001A7C32">
          <w:rPr>
            <w:noProof/>
            <w:webHidden/>
          </w:rPr>
          <w:t>39</w:t>
        </w:r>
        <w:r w:rsidR="001A7C32">
          <w:rPr>
            <w:noProof/>
            <w:webHidden/>
          </w:rPr>
          <w:fldChar w:fldCharType="end"/>
        </w:r>
      </w:hyperlink>
    </w:p>
    <w:p w14:paraId="00F5B983" w14:textId="77777777" w:rsidR="001A7C32" w:rsidRDefault="009B6094">
      <w:pPr>
        <w:pStyle w:val="Kazalovsebine2"/>
        <w:rPr>
          <w:rFonts w:asciiTheme="minorHAnsi" w:eastAsiaTheme="minorEastAsia" w:hAnsiTheme="minorHAnsi" w:cstheme="minorBidi"/>
          <w:noProof/>
          <w:sz w:val="22"/>
          <w:szCs w:val="22"/>
        </w:rPr>
      </w:pPr>
      <w:hyperlink w:anchor="_Toc122678457" w:history="1">
        <w:r w:rsidR="001A7C32" w:rsidRPr="00806DC6">
          <w:rPr>
            <w:rStyle w:val="Hiperpovezava"/>
            <w:noProof/>
          </w:rPr>
          <w:t>ON17b – Prilagoditev izvajanja ribiške in ribogojske prakse</w:t>
        </w:r>
        <w:r w:rsidR="001A7C32">
          <w:rPr>
            <w:noProof/>
            <w:webHidden/>
          </w:rPr>
          <w:tab/>
        </w:r>
        <w:r w:rsidR="001A7C32">
          <w:rPr>
            <w:noProof/>
            <w:webHidden/>
          </w:rPr>
          <w:fldChar w:fldCharType="begin"/>
        </w:r>
        <w:r w:rsidR="001A7C32">
          <w:rPr>
            <w:noProof/>
            <w:webHidden/>
          </w:rPr>
          <w:instrText xml:space="preserve"> PAGEREF _Toc122678457 \h </w:instrText>
        </w:r>
        <w:r w:rsidR="001A7C32">
          <w:rPr>
            <w:noProof/>
            <w:webHidden/>
          </w:rPr>
        </w:r>
        <w:r w:rsidR="001A7C32">
          <w:rPr>
            <w:noProof/>
            <w:webHidden/>
          </w:rPr>
          <w:fldChar w:fldCharType="separate"/>
        </w:r>
        <w:r w:rsidR="001A7C32">
          <w:rPr>
            <w:noProof/>
            <w:webHidden/>
          </w:rPr>
          <w:t>41</w:t>
        </w:r>
        <w:r w:rsidR="001A7C32">
          <w:rPr>
            <w:noProof/>
            <w:webHidden/>
          </w:rPr>
          <w:fldChar w:fldCharType="end"/>
        </w:r>
      </w:hyperlink>
    </w:p>
    <w:p w14:paraId="6DDA7682" w14:textId="77777777" w:rsidR="001A7C32" w:rsidRDefault="009B6094">
      <w:pPr>
        <w:pStyle w:val="Kazalovsebine2"/>
        <w:rPr>
          <w:rFonts w:asciiTheme="minorHAnsi" w:eastAsiaTheme="minorEastAsia" w:hAnsiTheme="minorHAnsi" w:cstheme="minorBidi"/>
          <w:noProof/>
          <w:sz w:val="22"/>
          <w:szCs w:val="22"/>
        </w:rPr>
      </w:pPr>
      <w:hyperlink w:anchor="_Toc122678458" w:history="1">
        <w:r w:rsidR="001A7C32" w:rsidRPr="00806DC6">
          <w:rPr>
            <w:rStyle w:val="Hiperpovezava"/>
            <w:noProof/>
          </w:rPr>
          <w:t>OPZ1.2b – Okrepitev in pospešitev aktivnosti pri sprejemanju predpisov o določitvi in zaščiti vodovarstvenih območij</w:t>
        </w:r>
        <w:r w:rsidR="001A7C32">
          <w:rPr>
            <w:noProof/>
            <w:webHidden/>
          </w:rPr>
          <w:tab/>
        </w:r>
        <w:r w:rsidR="001A7C32">
          <w:rPr>
            <w:noProof/>
            <w:webHidden/>
          </w:rPr>
          <w:fldChar w:fldCharType="begin"/>
        </w:r>
        <w:r w:rsidR="001A7C32">
          <w:rPr>
            <w:noProof/>
            <w:webHidden/>
          </w:rPr>
          <w:instrText xml:space="preserve"> PAGEREF _Toc122678458 \h </w:instrText>
        </w:r>
        <w:r w:rsidR="001A7C32">
          <w:rPr>
            <w:noProof/>
            <w:webHidden/>
          </w:rPr>
        </w:r>
        <w:r w:rsidR="001A7C32">
          <w:rPr>
            <w:noProof/>
            <w:webHidden/>
          </w:rPr>
          <w:fldChar w:fldCharType="separate"/>
        </w:r>
        <w:r w:rsidR="001A7C32">
          <w:rPr>
            <w:noProof/>
            <w:webHidden/>
          </w:rPr>
          <w:t>43</w:t>
        </w:r>
        <w:r w:rsidR="001A7C32">
          <w:rPr>
            <w:noProof/>
            <w:webHidden/>
          </w:rPr>
          <w:fldChar w:fldCharType="end"/>
        </w:r>
      </w:hyperlink>
    </w:p>
    <w:p w14:paraId="7101419A" w14:textId="77777777" w:rsidR="001A7C32" w:rsidRDefault="009B6094">
      <w:pPr>
        <w:pStyle w:val="Kazalovsebine2"/>
        <w:rPr>
          <w:rFonts w:asciiTheme="minorHAnsi" w:eastAsiaTheme="minorEastAsia" w:hAnsiTheme="minorHAnsi" w:cstheme="minorBidi"/>
          <w:noProof/>
          <w:sz w:val="22"/>
          <w:szCs w:val="22"/>
        </w:rPr>
      </w:pPr>
      <w:hyperlink w:anchor="_Toc122678459" w:history="1">
        <w:r w:rsidR="001A7C32" w:rsidRPr="00806DC6">
          <w:rPr>
            <w:rStyle w:val="Hiperpovezava"/>
            <w:noProof/>
          </w:rPr>
          <w:t>OPZ2b – Določitev elementov stanja podzemne vode, ki se nanašajo na ekosisteme, ki so neposredno odvisni od podzemne vode</w:t>
        </w:r>
        <w:r w:rsidR="001A7C32">
          <w:rPr>
            <w:noProof/>
            <w:webHidden/>
          </w:rPr>
          <w:tab/>
        </w:r>
        <w:r w:rsidR="001A7C32">
          <w:rPr>
            <w:noProof/>
            <w:webHidden/>
          </w:rPr>
          <w:fldChar w:fldCharType="begin"/>
        </w:r>
        <w:r w:rsidR="001A7C32">
          <w:rPr>
            <w:noProof/>
            <w:webHidden/>
          </w:rPr>
          <w:instrText xml:space="preserve"> PAGEREF _Toc122678459 \h </w:instrText>
        </w:r>
        <w:r w:rsidR="001A7C32">
          <w:rPr>
            <w:noProof/>
            <w:webHidden/>
          </w:rPr>
        </w:r>
        <w:r w:rsidR="001A7C32">
          <w:rPr>
            <w:noProof/>
            <w:webHidden/>
          </w:rPr>
          <w:fldChar w:fldCharType="separate"/>
        </w:r>
        <w:r w:rsidR="001A7C32">
          <w:rPr>
            <w:noProof/>
            <w:webHidden/>
          </w:rPr>
          <w:t>45</w:t>
        </w:r>
        <w:r w:rsidR="001A7C32">
          <w:rPr>
            <w:noProof/>
            <w:webHidden/>
          </w:rPr>
          <w:fldChar w:fldCharType="end"/>
        </w:r>
      </w:hyperlink>
    </w:p>
    <w:p w14:paraId="583E9739" w14:textId="77777777" w:rsidR="001A7C32" w:rsidRDefault="009B6094">
      <w:pPr>
        <w:pStyle w:val="Kazalovsebine2"/>
        <w:rPr>
          <w:rFonts w:asciiTheme="minorHAnsi" w:eastAsiaTheme="minorEastAsia" w:hAnsiTheme="minorHAnsi" w:cstheme="minorBidi"/>
          <w:noProof/>
          <w:sz w:val="22"/>
          <w:szCs w:val="22"/>
        </w:rPr>
      </w:pPr>
      <w:hyperlink w:anchor="_Toc122678460" w:history="1">
        <w:r w:rsidR="001A7C32" w:rsidRPr="00806DC6">
          <w:rPr>
            <w:rStyle w:val="Hiperpovezava"/>
            <w:noProof/>
          </w:rPr>
          <w:t>OS2.1b – Povezovanje podatkov o upravljanje voda v skupno platformo e-MOP  v okviru digitalizacije</w:t>
        </w:r>
        <w:r w:rsidR="001A7C32">
          <w:rPr>
            <w:noProof/>
            <w:webHidden/>
          </w:rPr>
          <w:tab/>
        </w:r>
        <w:r w:rsidR="001A7C32">
          <w:rPr>
            <w:noProof/>
            <w:webHidden/>
          </w:rPr>
          <w:fldChar w:fldCharType="begin"/>
        </w:r>
        <w:r w:rsidR="001A7C32">
          <w:rPr>
            <w:noProof/>
            <w:webHidden/>
          </w:rPr>
          <w:instrText xml:space="preserve"> PAGEREF _Toc122678460 \h </w:instrText>
        </w:r>
        <w:r w:rsidR="001A7C32">
          <w:rPr>
            <w:noProof/>
            <w:webHidden/>
          </w:rPr>
        </w:r>
        <w:r w:rsidR="001A7C32">
          <w:rPr>
            <w:noProof/>
            <w:webHidden/>
          </w:rPr>
          <w:fldChar w:fldCharType="separate"/>
        </w:r>
        <w:r w:rsidR="001A7C32">
          <w:rPr>
            <w:noProof/>
            <w:webHidden/>
          </w:rPr>
          <w:t>47</w:t>
        </w:r>
        <w:r w:rsidR="001A7C32">
          <w:rPr>
            <w:noProof/>
            <w:webHidden/>
          </w:rPr>
          <w:fldChar w:fldCharType="end"/>
        </w:r>
      </w:hyperlink>
    </w:p>
    <w:p w14:paraId="743C3D4C" w14:textId="77777777" w:rsidR="001A7C32" w:rsidRDefault="009B6094">
      <w:pPr>
        <w:pStyle w:val="Kazalovsebine2"/>
        <w:rPr>
          <w:rFonts w:asciiTheme="minorHAnsi" w:eastAsiaTheme="minorEastAsia" w:hAnsiTheme="minorHAnsi" w:cstheme="minorBidi"/>
          <w:noProof/>
          <w:sz w:val="22"/>
          <w:szCs w:val="22"/>
        </w:rPr>
      </w:pPr>
      <w:hyperlink w:anchor="_Toc122678461" w:history="1">
        <w:r w:rsidR="001A7C32" w:rsidRPr="00806DC6">
          <w:rPr>
            <w:rStyle w:val="Hiperpovezava"/>
            <w:noProof/>
          </w:rPr>
          <w:t>OS2.2b – Migracija in nadgradnja informacijskega sistema za spremljanje gospodarskih javnih služb varstva okolja</w:t>
        </w:r>
        <w:r w:rsidR="001A7C32">
          <w:rPr>
            <w:noProof/>
            <w:webHidden/>
          </w:rPr>
          <w:tab/>
        </w:r>
        <w:r w:rsidR="001A7C32">
          <w:rPr>
            <w:noProof/>
            <w:webHidden/>
          </w:rPr>
          <w:fldChar w:fldCharType="begin"/>
        </w:r>
        <w:r w:rsidR="001A7C32">
          <w:rPr>
            <w:noProof/>
            <w:webHidden/>
          </w:rPr>
          <w:instrText xml:space="preserve"> PAGEREF _Toc122678461 \h </w:instrText>
        </w:r>
        <w:r w:rsidR="001A7C32">
          <w:rPr>
            <w:noProof/>
            <w:webHidden/>
          </w:rPr>
        </w:r>
        <w:r w:rsidR="001A7C32">
          <w:rPr>
            <w:noProof/>
            <w:webHidden/>
          </w:rPr>
          <w:fldChar w:fldCharType="separate"/>
        </w:r>
        <w:r w:rsidR="001A7C32">
          <w:rPr>
            <w:noProof/>
            <w:webHidden/>
          </w:rPr>
          <w:t>49</w:t>
        </w:r>
        <w:r w:rsidR="001A7C32">
          <w:rPr>
            <w:noProof/>
            <w:webHidden/>
          </w:rPr>
          <w:fldChar w:fldCharType="end"/>
        </w:r>
      </w:hyperlink>
    </w:p>
    <w:p w14:paraId="46087369" w14:textId="77777777" w:rsidR="001A7C32" w:rsidRDefault="009B6094">
      <w:pPr>
        <w:pStyle w:val="Kazalovsebine2"/>
        <w:rPr>
          <w:rFonts w:asciiTheme="minorHAnsi" w:eastAsiaTheme="minorEastAsia" w:hAnsiTheme="minorHAnsi" w:cstheme="minorBidi"/>
          <w:noProof/>
          <w:sz w:val="22"/>
          <w:szCs w:val="22"/>
        </w:rPr>
      </w:pPr>
      <w:hyperlink w:anchor="_Toc122678462" w:history="1">
        <w:r w:rsidR="001A7C32" w:rsidRPr="00806DC6">
          <w:rPr>
            <w:rStyle w:val="Hiperpovezava"/>
            <w:noProof/>
          </w:rPr>
          <w:t>OS3.2b1 – Preveritev določitve in razvrstitve vodnih teles površinskih voda</w:t>
        </w:r>
        <w:r w:rsidR="001A7C32">
          <w:rPr>
            <w:noProof/>
            <w:webHidden/>
          </w:rPr>
          <w:tab/>
        </w:r>
        <w:r w:rsidR="001A7C32">
          <w:rPr>
            <w:noProof/>
            <w:webHidden/>
          </w:rPr>
          <w:fldChar w:fldCharType="begin"/>
        </w:r>
        <w:r w:rsidR="001A7C32">
          <w:rPr>
            <w:noProof/>
            <w:webHidden/>
          </w:rPr>
          <w:instrText xml:space="preserve"> PAGEREF _Toc122678462 \h </w:instrText>
        </w:r>
        <w:r w:rsidR="001A7C32">
          <w:rPr>
            <w:noProof/>
            <w:webHidden/>
          </w:rPr>
        </w:r>
        <w:r w:rsidR="001A7C32">
          <w:rPr>
            <w:noProof/>
            <w:webHidden/>
          </w:rPr>
          <w:fldChar w:fldCharType="separate"/>
        </w:r>
        <w:r w:rsidR="001A7C32">
          <w:rPr>
            <w:noProof/>
            <w:webHidden/>
          </w:rPr>
          <w:t>51</w:t>
        </w:r>
        <w:r w:rsidR="001A7C32">
          <w:rPr>
            <w:noProof/>
            <w:webHidden/>
          </w:rPr>
          <w:fldChar w:fldCharType="end"/>
        </w:r>
      </w:hyperlink>
    </w:p>
    <w:p w14:paraId="4D406513" w14:textId="77777777" w:rsidR="001A7C32" w:rsidRDefault="009B6094">
      <w:pPr>
        <w:pStyle w:val="Kazalovsebine2"/>
        <w:rPr>
          <w:rFonts w:asciiTheme="minorHAnsi" w:eastAsiaTheme="minorEastAsia" w:hAnsiTheme="minorHAnsi" w:cstheme="minorBidi"/>
          <w:noProof/>
          <w:sz w:val="22"/>
          <w:szCs w:val="22"/>
        </w:rPr>
      </w:pPr>
      <w:hyperlink w:anchor="_Toc122678463" w:history="1">
        <w:r w:rsidR="001A7C32" w:rsidRPr="00806DC6">
          <w:rPr>
            <w:rStyle w:val="Hiperpovezava"/>
            <w:noProof/>
          </w:rPr>
          <w:t>OS3.2b2 – Preveritev določitve vodnih teles podzemnih voda</w:t>
        </w:r>
        <w:r w:rsidR="001A7C32">
          <w:rPr>
            <w:noProof/>
            <w:webHidden/>
          </w:rPr>
          <w:tab/>
        </w:r>
        <w:r w:rsidR="001A7C32">
          <w:rPr>
            <w:noProof/>
            <w:webHidden/>
          </w:rPr>
          <w:fldChar w:fldCharType="begin"/>
        </w:r>
        <w:r w:rsidR="001A7C32">
          <w:rPr>
            <w:noProof/>
            <w:webHidden/>
          </w:rPr>
          <w:instrText xml:space="preserve"> PAGEREF _Toc122678463 \h </w:instrText>
        </w:r>
        <w:r w:rsidR="001A7C32">
          <w:rPr>
            <w:noProof/>
            <w:webHidden/>
          </w:rPr>
        </w:r>
        <w:r w:rsidR="001A7C32">
          <w:rPr>
            <w:noProof/>
            <w:webHidden/>
          </w:rPr>
          <w:fldChar w:fldCharType="separate"/>
        </w:r>
        <w:r w:rsidR="001A7C32">
          <w:rPr>
            <w:noProof/>
            <w:webHidden/>
          </w:rPr>
          <w:t>53</w:t>
        </w:r>
        <w:r w:rsidR="001A7C32">
          <w:rPr>
            <w:noProof/>
            <w:webHidden/>
          </w:rPr>
          <w:fldChar w:fldCharType="end"/>
        </w:r>
      </w:hyperlink>
    </w:p>
    <w:p w14:paraId="3A727341" w14:textId="77777777" w:rsidR="001A7C32" w:rsidRDefault="009B6094">
      <w:pPr>
        <w:pStyle w:val="Kazalovsebine2"/>
        <w:rPr>
          <w:rFonts w:asciiTheme="minorHAnsi" w:eastAsiaTheme="minorEastAsia" w:hAnsiTheme="minorHAnsi" w:cstheme="minorBidi"/>
          <w:noProof/>
          <w:sz w:val="22"/>
          <w:szCs w:val="22"/>
        </w:rPr>
      </w:pPr>
      <w:hyperlink w:anchor="_Toc122678464" w:history="1">
        <w:r w:rsidR="001A7C32" w:rsidRPr="00806DC6">
          <w:rPr>
            <w:rStyle w:val="Hiperpovezava"/>
            <w:noProof/>
          </w:rPr>
          <w:t xml:space="preserve">OS3.2b4 – </w:t>
        </w:r>
        <w:r w:rsidR="001A7C32" w:rsidRPr="00806DC6">
          <w:rPr>
            <w:rStyle w:val="Hiperpovezava"/>
            <w:rFonts w:eastAsia="MS Mincho"/>
            <w:noProof/>
            <w:lang w:eastAsia="en-US"/>
          </w:rPr>
          <w:t>Priprava večletnih podrobnejših programov upravljanja porečij</w:t>
        </w:r>
        <w:r w:rsidR="001A7C32">
          <w:rPr>
            <w:noProof/>
            <w:webHidden/>
          </w:rPr>
          <w:tab/>
        </w:r>
        <w:r w:rsidR="001A7C32">
          <w:rPr>
            <w:noProof/>
            <w:webHidden/>
          </w:rPr>
          <w:fldChar w:fldCharType="begin"/>
        </w:r>
        <w:r w:rsidR="001A7C32">
          <w:rPr>
            <w:noProof/>
            <w:webHidden/>
          </w:rPr>
          <w:instrText xml:space="preserve"> PAGEREF _Toc122678464 \h </w:instrText>
        </w:r>
        <w:r w:rsidR="001A7C32">
          <w:rPr>
            <w:noProof/>
            <w:webHidden/>
          </w:rPr>
        </w:r>
        <w:r w:rsidR="001A7C32">
          <w:rPr>
            <w:noProof/>
            <w:webHidden/>
          </w:rPr>
          <w:fldChar w:fldCharType="separate"/>
        </w:r>
        <w:r w:rsidR="001A7C32">
          <w:rPr>
            <w:noProof/>
            <w:webHidden/>
          </w:rPr>
          <w:t>55</w:t>
        </w:r>
        <w:r w:rsidR="001A7C32">
          <w:rPr>
            <w:noProof/>
            <w:webHidden/>
          </w:rPr>
          <w:fldChar w:fldCharType="end"/>
        </w:r>
      </w:hyperlink>
    </w:p>
    <w:p w14:paraId="53BC46ED" w14:textId="77777777" w:rsidR="001A7C32" w:rsidRDefault="009B6094">
      <w:pPr>
        <w:pStyle w:val="Kazalovsebine2"/>
        <w:rPr>
          <w:rFonts w:asciiTheme="minorHAnsi" w:eastAsiaTheme="minorEastAsia" w:hAnsiTheme="minorHAnsi" w:cstheme="minorBidi"/>
          <w:noProof/>
          <w:sz w:val="22"/>
          <w:szCs w:val="22"/>
        </w:rPr>
      </w:pPr>
      <w:hyperlink w:anchor="_Toc122678465" w:history="1">
        <w:r w:rsidR="001A7C32" w:rsidRPr="00806DC6">
          <w:rPr>
            <w:rStyle w:val="Hiperpovezava"/>
            <w:noProof/>
          </w:rPr>
          <w:t>OS3.2b5 – Informiranje in izobraževanje strokovne in splošne javnosti o upravljanju voda</w:t>
        </w:r>
        <w:r w:rsidR="001A7C32">
          <w:rPr>
            <w:noProof/>
            <w:webHidden/>
          </w:rPr>
          <w:tab/>
        </w:r>
        <w:r w:rsidR="001A7C32">
          <w:rPr>
            <w:noProof/>
            <w:webHidden/>
          </w:rPr>
          <w:fldChar w:fldCharType="begin"/>
        </w:r>
        <w:r w:rsidR="001A7C32">
          <w:rPr>
            <w:noProof/>
            <w:webHidden/>
          </w:rPr>
          <w:instrText xml:space="preserve"> PAGEREF _Toc122678465 \h </w:instrText>
        </w:r>
        <w:r w:rsidR="001A7C32">
          <w:rPr>
            <w:noProof/>
            <w:webHidden/>
          </w:rPr>
        </w:r>
        <w:r w:rsidR="001A7C32">
          <w:rPr>
            <w:noProof/>
            <w:webHidden/>
          </w:rPr>
          <w:fldChar w:fldCharType="separate"/>
        </w:r>
        <w:r w:rsidR="001A7C32">
          <w:rPr>
            <w:noProof/>
            <w:webHidden/>
          </w:rPr>
          <w:t>58</w:t>
        </w:r>
        <w:r w:rsidR="001A7C32">
          <w:rPr>
            <w:noProof/>
            <w:webHidden/>
          </w:rPr>
          <w:fldChar w:fldCharType="end"/>
        </w:r>
      </w:hyperlink>
    </w:p>
    <w:p w14:paraId="78F9C26B" w14:textId="77777777" w:rsidR="001A7C32" w:rsidRDefault="009B6094">
      <w:pPr>
        <w:pStyle w:val="Kazalovsebine2"/>
        <w:rPr>
          <w:rFonts w:asciiTheme="minorHAnsi" w:eastAsiaTheme="minorEastAsia" w:hAnsiTheme="minorHAnsi" w:cstheme="minorBidi"/>
          <w:noProof/>
          <w:sz w:val="22"/>
          <w:szCs w:val="22"/>
        </w:rPr>
      </w:pPr>
      <w:hyperlink w:anchor="_Toc122678466" w:history="1">
        <w:r w:rsidR="001A7C32" w:rsidRPr="00806DC6">
          <w:rPr>
            <w:rStyle w:val="Hiperpovezava"/>
            <w:noProof/>
          </w:rPr>
          <w:t>OS9b – Usmeritev inšpekcijskega nadzora</w:t>
        </w:r>
        <w:r w:rsidR="001A7C32">
          <w:rPr>
            <w:noProof/>
            <w:webHidden/>
          </w:rPr>
          <w:tab/>
        </w:r>
        <w:r w:rsidR="001A7C32">
          <w:rPr>
            <w:noProof/>
            <w:webHidden/>
          </w:rPr>
          <w:fldChar w:fldCharType="begin"/>
        </w:r>
        <w:r w:rsidR="001A7C32">
          <w:rPr>
            <w:noProof/>
            <w:webHidden/>
          </w:rPr>
          <w:instrText xml:space="preserve"> PAGEREF _Toc122678466 \h </w:instrText>
        </w:r>
        <w:r w:rsidR="001A7C32">
          <w:rPr>
            <w:noProof/>
            <w:webHidden/>
          </w:rPr>
        </w:r>
        <w:r w:rsidR="001A7C32">
          <w:rPr>
            <w:noProof/>
            <w:webHidden/>
          </w:rPr>
          <w:fldChar w:fldCharType="separate"/>
        </w:r>
        <w:r w:rsidR="001A7C32">
          <w:rPr>
            <w:noProof/>
            <w:webHidden/>
          </w:rPr>
          <w:t>61</w:t>
        </w:r>
        <w:r w:rsidR="001A7C32">
          <w:rPr>
            <w:noProof/>
            <w:webHidden/>
          </w:rPr>
          <w:fldChar w:fldCharType="end"/>
        </w:r>
      </w:hyperlink>
    </w:p>
    <w:p w14:paraId="20A47849" w14:textId="77777777" w:rsidR="001A7C32" w:rsidRDefault="009B6094">
      <w:pPr>
        <w:pStyle w:val="Kazalovsebine2"/>
        <w:rPr>
          <w:rFonts w:asciiTheme="minorHAnsi" w:eastAsiaTheme="minorEastAsia" w:hAnsiTheme="minorHAnsi" w:cstheme="minorBidi"/>
          <w:noProof/>
          <w:sz w:val="22"/>
          <w:szCs w:val="22"/>
        </w:rPr>
      </w:pPr>
      <w:hyperlink w:anchor="_Toc122678467" w:history="1">
        <w:r w:rsidR="001A7C32" w:rsidRPr="00806DC6">
          <w:rPr>
            <w:rStyle w:val="Hiperpovezava"/>
            <w:noProof/>
          </w:rPr>
          <w:t>R1b1 – Sistem za podporo odločanju o rabi voda</w:t>
        </w:r>
        <w:r w:rsidR="001A7C32">
          <w:rPr>
            <w:noProof/>
            <w:webHidden/>
          </w:rPr>
          <w:tab/>
        </w:r>
        <w:r w:rsidR="001A7C32">
          <w:rPr>
            <w:noProof/>
            <w:webHidden/>
          </w:rPr>
          <w:fldChar w:fldCharType="begin"/>
        </w:r>
        <w:r w:rsidR="001A7C32">
          <w:rPr>
            <w:noProof/>
            <w:webHidden/>
          </w:rPr>
          <w:instrText xml:space="preserve"> PAGEREF _Toc122678467 \h </w:instrText>
        </w:r>
        <w:r w:rsidR="001A7C32">
          <w:rPr>
            <w:noProof/>
            <w:webHidden/>
          </w:rPr>
        </w:r>
        <w:r w:rsidR="001A7C32">
          <w:rPr>
            <w:noProof/>
            <w:webHidden/>
          </w:rPr>
          <w:fldChar w:fldCharType="separate"/>
        </w:r>
        <w:r w:rsidR="001A7C32">
          <w:rPr>
            <w:noProof/>
            <w:webHidden/>
          </w:rPr>
          <w:t>63</w:t>
        </w:r>
        <w:r w:rsidR="001A7C32">
          <w:rPr>
            <w:noProof/>
            <w:webHidden/>
          </w:rPr>
          <w:fldChar w:fldCharType="end"/>
        </w:r>
      </w:hyperlink>
    </w:p>
    <w:p w14:paraId="60A75445" w14:textId="77777777" w:rsidR="001A7C32" w:rsidRDefault="009B6094">
      <w:pPr>
        <w:pStyle w:val="Kazalovsebine2"/>
        <w:rPr>
          <w:rFonts w:asciiTheme="minorHAnsi" w:eastAsiaTheme="minorEastAsia" w:hAnsiTheme="minorHAnsi" w:cstheme="minorBidi"/>
          <w:noProof/>
          <w:sz w:val="22"/>
          <w:szCs w:val="22"/>
        </w:rPr>
      </w:pPr>
      <w:hyperlink w:anchor="_Toc122678468" w:history="1">
        <w:r w:rsidR="001A7C32" w:rsidRPr="00806DC6">
          <w:rPr>
            <w:rStyle w:val="Hiperpovezava"/>
            <w:noProof/>
          </w:rPr>
          <w:t>R6b2 – Vpeljava spodbud za geotermalne pare vrtin in drugi ukrepi za ustavljanje negativnih trendov v termalnih vodonosnikih</w:t>
        </w:r>
        <w:r w:rsidR="001A7C32">
          <w:rPr>
            <w:noProof/>
            <w:webHidden/>
          </w:rPr>
          <w:tab/>
        </w:r>
        <w:r w:rsidR="001A7C32">
          <w:rPr>
            <w:noProof/>
            <w:webHidden/>
          </w:rPr>
          <w:fldChar w:fldCharType="begin"/>
        </w:r>
        <w:r w:rsidR="001A7C32">
          <w:rPr>
            <w:noProof/>
            <w:webHidden/>
          </w:rPr>
          <w:instrText xml:space="preserve"> PAGEREF _Toc122678468 \h </w:instrText>
        </w:r>
        <w:r w:rsidR="001A7C32">
          <w:rPr>
            <w:noProof/>
            <w:webHidden/>
          </w:rPr>
        </w:r>
        <w:r w:rsidR="001A7C32">
          <w:rPr>
            <w:noProof/>
            <w:webHidden/>
          </w:rPr>
          <w:fldChar w:fldCharType="separate"/>
        </w:r>
        <w:r w:rsidR="001A7C32">
          <w:rPr>
            <w:noProof/>
            <w:webHidden/>
          </w:rPr>
          <w:t>67</w:t>
        </w:r>
        <w:r w:rsidR="001A7C32">
          <w:rPr>
            <w:noProof/>
            <w:webHidden/>
          </w:rPr>
          <w:fldChar w:fldCharType="end"/>
        </w:r>
      </w:hyperlink>
    </w:p>
    <w:p w14:paraId="0E58CD69" w14:textId="77777777" w:rsidR="001A7C32" w:rsidRDefault="009B6094">
      <w:pPr>
        <w:pStyle w:val="Kazalovsebine2"/>
        <w:rPr>
          <w:rFonts w:asciiTheme="minorHAnsi" w:eastAsiaTheme="minorEastAsia" w:hAnsiTheme="minorHAnsi" w:cstheme="minorBidi"/>
          <w:noProof/>
          <w:sz w:val="22"/>
          <w:szCs w:val="22"/>
        </w:rPr>
      </w:pPr>
      <w:hyperlink w:anchor="_Toc122678469" w:history="1">
        <w:r w:rsidR="001A7C32" w:rsidRPr="00806DC6">
          <w:rPr>
            <w:rStyle w:val="Hiperpovezava"/>
            <w:noProof/>
          </w:rPr>
          <w:t>R6b3 – Vključitev smernic s področja voda v postopek za pridobitev rudarske pravice</w:t>
        </w:r>
        <w:r w:rsidR="001A7C32">
          <w:rPr>
            <w:noProof/>
            <w:webHidden/>
          </w:rPr>
          <w:tab/>
        </w:r>
        <w:r w:rsidR="001A7C32">
          <w:rPr>
            <w:noProof/>
            <w:webHidden/>
          </w:rPr>
          <w:fldChar w:fldCharType="begin"/>
        </w:r>
        <w:r w:rsidR="001A7C32">
          <w:rPr>
            <w:noProof/>
            <w:webHidden/>
          </w:rPr>
          <w:instrText xml:space="preserve"> PAGEREF _Toc122678469 \h </w:instrText>
        </w:r>
        <w:r w:rsidR="001A7C32">
          <w:rPr>
            <w:noProof/>
            <w:webHidden/>
          </w:rPr>
        </w:r>
        <w:r w:rsidR="001A7C32">
          <w:rPr>
            <w:noProof/>
            <w:webHidden/>
          </w:rPr>
          <w:fldChar w:fldCharType="separate"/>
        </w:r>
        <w:r w:rsidR="001A7C32">
          <w:rPr>
            <w:noProof/>
            <w:webHidden/>
          </w:rPr>
          <w:t>69</w:t>
        </w:r>
        <w:r w:rsidR="001A7C32">
          <w:rPr>
            <w:noProof/>
            <w:webHidden/>
          </w:rPr>
          <w:fldChar w:fldCharType="end"/>
        </w:r>
      </w:hyperlink>
    </w:p>
    <w:p w14:paraId="7FCCEFA9" w14:textId="77777777" w:rsidR="001A7C32" w:rsidRDefault="009B6094">
      <w:pPr>
        <w:pStyle w:val="Kazalovsebine2"/>
        <w:rPr>
          <w:rFonts w:asciiTheme="minorHAnsi" w:eastAsiaTheme="minorEastAsia" w:hAnsiTheme="minorHAnsi" w:cstheme="minorBidi"/>
          <w:noProof/>
          <w:sz w:val="22"/>
          <w:szCs w:val="22"/>
        </w:rPr>
      </w:pPr>
      <w:hyperlink w:anchor="_Toc122678470" w:history="1">
        <w:r w:rsidR="001A7C32" w:rsidRPr="00806DC6">
          <w:rPr>
            <w:rStyle w:val="Hiperpovezava"/>
            <w:noProof/>
          </w:rPr>
          <w:t xml:space="preserve">U2b – Povečevanje odpornosti porečij </w:t>
        </w:r>
        <w:r w:rsidR="001A7C32">
          <w:rPr>
            <w:noProof/>
            <w:webHidden/>
          </w:rPr>
          <w:tab/>
        </w:r>
        <w:r w:rsidR="001A7C32">
          <w:rPr>
            <w:noProof/>
            <w:webHidden/>
          </w:rPr>
          <w:fldChar w:fldCharType="begin"/>
        </w:r>
        <w:r w:rsidR="001A7C32">
          <w:rPr>
            <w:noProof/>
            <w:webHidden/>
          </w:rPr>
          <w:instrText xml:space="preserve"> PAGEREF _Toc122678470 \h </w:instrText>
        </w:r>
        <w:r w:rsidR="001A7C32">
          <w:rPr>
            <w:noProof/>
            <w:webHidden/>
          </w:rPr>
        </w:r>
        <w:r w:rsidR="001A7C32">
          <w:rPr>
            <w:noProof/>
            <w:webHidden/>
          </w:rPr>
          <w:fldChar w:fldCharType="separate"/>
        </w:r>
        <w:r w:rsidR="001A7C32">
          <w:rPr>
            <w:noProof/>
            <w:webHidden/>
          </w:rPr>
          <w:t>71</w:t>
        </w:r>
        <w:r w:rsidR="001A7C32">
          <w:rPr>
            <w:noProof/>
            <w:webHidden/>
          </w:rPr>
          <w:fldChar w:fldCharType="end"/>
        </w:r>
      </w:hyperlink>
    </w:p>
    <w:p w14:paraId="74132146"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71" w:history="1">
        <w:r w:rsidR="001A7C32" w:rsidRPr="00806DC6">
          <w:rPr>
            <w:rStyle w:val="Hiperpovezava"/>
            <w:noProof/>
          </w:rPr>
          <w:t>5.</w:t>
        </w:r>
        <w:r w:rsidR="001A7C32">
          <w:rPr>
            <w:rFonts w:asciiTheme="minorHAnsi" w:eastAsiaTheme="minorEastAsia" w:hAnsiTheme="minorHAnsi" w:cstheme="minorBidi"/>
            <w:bCs w:val="0"/>
            <w:caps w:val="0"/>
            <w:noProof/>
            <w:sz w:val="22"/>
            <w:szCs w:val="22"/>
          </w:rPr>
          <w:tab/>
        </w:r>
        <w:r w:rsidR="001A7C32" w:rsidRPr="00806DC6">
          <w:rPr>
            <w:rStyle w:val="Hiperpovezava"/>
            <w:noProof/>
          </w:rPr>
          <w:t>DOPOLNILNI UKREPI ZA DOSEGANJA DOBREGA STANJA VODA</w:t>
        </w:r>
        <w:r w:rsidR="001A7C32">
          <w:rPr>
            <w:noProof/>
            <w:webHidden/>
          </w:rPr>
          <w:tab/>
        </w:r>
        <w:r w:rsidR="001A7C32">
          <w:rPr>
            <w:noProof/>
            <w:webHidden/>
          </w:rPr>
          <w:fldChar w:fldCharType="begin"/>
        </w:r>
        <w:r w:rsidR="001A7C32">
          <w:rPr>
            <w:noProof/>
            <w:webHidden/>
          </w:rPr>
          <w:instrText xml:space="preserve"> PAGEREF _Toc122678471 \h </w:instrText>
        </w:r>
        <w:r w:rsidR="001A7C32">
          <w:rPr>
            <w:noProof/>
            <w:webHidden/>
          </w:rPr>
        </w:r>
        <w:r w:rsidR="001A7C32">
          <w:rPr>
            <w:noProof/>
            <w:webHidden/>
          </w:rPr>
          <w:fldChar w:fldCharType="separate"/>
        </w:r>
        <w:r w:rsidR="001A7C32">
          <w:rPr>
            <w:noProof/>
            <w:webHidden/>
          </w:rPr>
          <w:t>74</w:t>
        </w:r>
        <w:r w:rsidR="001A7C32">
          <w:rPr>
            <w:noProof/>
            <w:webHidden/>
          </w:rPr>
          <w:fldChar w:fldCharType="end"/>
        </w:r>
      </w:hyperlink>
    </w:p>
    <w:p w14:paraId="1CF07670" w14:textId="77777777" w:rsidR="001A7C32" w:rsidRDefault="009B6094">
      <w:pPr>
        <w:pStyle w:val="Kazalovsebine2"/>
        <w:rPr>
          <w:rFonts w:asciiTheme="minorHAnsi" w:eastAsiaTheme="minorEastAsia" w:hAnsiTheme="minorHAnsi" w:cstheme="minorBidi"/>
          <w:noProof/>
          <w:sz w:val="22"/>
          <w:szCs w:val="22"/>
        </w:rPr>
      </w:pPr>
      <w:hyperlink w:anchor="_Toc122678472" w:history="1">
        <w:r w:rsidR="001A7C32" w:rsidRPr="00806DC6">
          <w:rPr>
            <w:rStyle w:val="Hiperpovezava"/>
            <w:noProof/>
          </w:rPr>
          <w:t>DUDDS1 – Izvedba ukrepov za vzpostavitev prehodnosti za ribe preko prečnih objektov (izgradnja ribjih prehodov)</w:t>
        </w:r>
        <w:r w:rsidR="001A7C32">
          <w:rPr>
            <w:noProof/>
            <w:webHidden/>
          </w:rPr>
          <w:tab/>
        </w:r>
        <w:r w:rsidR="001A7C32">
          <w:rPr>
            <w:noProof/>
            <w:webHidden/>
          </w:rPr>
          <w:fldChar w:fldCharType="begin"/>
        </w:r>
        <w:r w:rsidR="001A7C32">
          <w:rPr>
            <w:noProof/>
            <w:webHidden/>
          </w:rPr>
          <w:instrText xml:space="preserve"> PAGEREF _Toc122678472 \h </w:instrText>
        </w:r>
        <w:r w:rsidR="001A7C32">
          <w:rPr>
            <w:noProof/>
            <w:webHidden/>
          </w:rPr>
        </w:r>
        <w:r w:rsidR="001A7C32">
          <w:rPr>
            <w:noProof/>
            <w:webHidden/>
          </w:rPr>
          <w:fldChar w:fldCharType="separate"/>
        </w:r>
        <w:r w:rsidR="001A7C32">
          <w:rPr>
            <w:noProof/>
            <w:webHidden/>
          </w:rPr>
          <w:t>74</w:t>
        </w:r>
        <w:r w:rsidR="001A7C32">
          <w:rPr>
            <w:noProof/>
            <w:webHidden/>
          </w:rPr>
          <w:fldChar w:fldCharType="end"/>
        </w:r>
      </w:hyperlink>
    </w:p>
    <w:p w14:paraId="4FFC71D7" w14:textId="77777777" w:rsidR="001A7C32" w:rsidRDefault="009B6094">
      <w:pPr>
        <w:pStyle w:val="Kazalovsebine2"/>
        <w:rPr>
          <w:rFonts w:asciiTheme="minorHAnsi" w:eastAsiaTheme="minorEastAsia" w:hAnsiTheme="minorHAnsi" w:cstheme="minorBidi"/>
          <w:noProof/>
          <w:sz w:val="22"/>
          <w:szCs w:val="22"/>
        </w:rPr>
      </w:pPr>
      <w:hyperlink w:anchor="_Toc122678473" w:history="1">
        <w:r w:rsidR="001A7C32" w:rsidRPr="00806DC6">
          <w:rPr>
            <w:rStyle w:val="Hiperpovezava"/>
            <w:noProof/>
          </w:rPr>
          <w:t>DUDDS4 – Izvedba ukrepov za zmanjšanje negativnega vpliva rabe tal v obrežnem pasu na stanje voda</w:t>
        </w:r>
        <w:r w:rsidR="001A7C32">
          <w:rPr>
            <w:noProof/>
            <w:webHidden/>
          </w:rPr>
          <w:tab/>
        </w:r>
        <w:r w:rsidR="001A7C32">
          <w:rPr>
            <w:noProof/>
            <w:webHidden/>
          </w:rPr>
          <w:fldChar w:fldCharType="begin"/>
        </w:r>
        <w:r w:rsidR="001A7C32">
          <w:rPr>
            <w:noProof/>
            <w:webHidden/>
          </w:rPr>
          <w:instrText xml:space="preserve"> PAGEREF _Toc122678473 \h </w:instrText>
        </w:r>
        <w:r w:rsidR="001A7C32">
          <w:rPr>
            <w:noProof/>
            <w:webHidden/>
          </w:rPr>
        </w:r>
        <w:r w:rsidR="001A7C32">
          <w:rPr>
            <w:noProof/>
            <w:webHidden/>
          </w:rPr>
          <w:fldChar w:fldCharType="separate"/>
        </w:r>
        <w:r w:rsidR="001A7C32">
          <w:rPr>
            <w:noProof/>
            <w:webHidden/>
          </w:rPr>
          <w:t>78</w:t>
        </w:r>
        <w:r w:rsidR="001A7C32">
          <w:rPr>
            <w:noProof/>
            <w:webHidden/>
          </w:rPr>
          <w:fldChar w:fldCharType="end"/>
        </w:r>
      </w:hyperlink>
    </w:p>
    <w:p w14:paraId="22A82611" w14:textId="77777777" w:rsidR="001A7C32" w:rsidRDefault="009B6094">
      <w:pPr>
        <w:pStyle w:val="Kazalovsebine2"/>
        <w:rPr>
          <w:rFonts w:asciiTheme="minorHAnsi" w:eastAsiaTheme="minorEastAsia" w:hAnsiTheme="minorHAnsi" w:cstheme="minorBidi"/>
          <w:noProof/>
          <w:sz w:val="22"/>
          <w:szCs w:val="22"/>
        </w:rPr>
      </w:pPr>
      <w:hyperlink w:anchor="_Toc122678474" w:history="1">
        <w:r w:rsidR="001A7C32" w:rsidRPr="00806DC6">
          <w:rPr>
            <w:rStyle w:val="Hiperpovezava"/>
            <w:noProof/>
          </w:rPr>
          <w:t>DUDDS5.2 – Izvedba ukrepov za zmanjšanje negativnega vpliva regulacij in drugih ureditev vodotokov, zadrževalnikov, jezer in obalnega morja na stanje voda (izvedba obnov ali revitalizacij)</w:t>
        </w:r>
        <w:r w:rsidR="001A7C32">
          <w:rPr>
            <w:noProof/>
            <w:webHidden/>
          </w:rPr>
          <w:tab/>
        </w:r>
        <w:r w:rsidR="001A7C32">
          <w:rPr>
            <w:noProof/>
            <w:webHidden/>
          </w:rPr>
          <w:fldChar w:fldCharType="begin"/>
        </w:r>
        <w:r w:rsidR="001A7C32">
          <w:rPr>
            <w:noProof/>
            <w:webHidden/>
          </w:rPr>
          <w:instrText xml:space="preserve"> PAGEREF _Toc122678474 \h </w:instrText>
        </w:r>
        <w:r w:rsidR="001A7C32">
          <w:rPr>
            <w:noProof/>
            <w:webHidden/>
          </w:rPr>
        </w:r>
        <w:r w:rsidR="001A7C32">
          <w:rPr>
            <w:noProof/>
            <w:webHidden/>
          </w:rPr>
          <w:fldChar w:fldCharType="separate"/>
        </w:r>
        <w:r w:rsidR="001A7C32">
          <w:rPr>
            <w:noProof/>
            <w:webHidden/>
          </w:rPr>
          <w:t>81</w:t>
        </w:r>
        <w:r w:rsidR="001A7C32">
          <w:rPr>
            <w:noProof/>
            <w:webHidden/>
          </w:rPr>
          <w:fldChar w:fldCharType="end"/>
        </w:r>
      </w:hyperlink>
    </w:p>
    <w:p w14:paraId="27C90F4D" w14:textId="77777777" w:rsidR="001A7C32" w:rsidRDefault="009B6094">
      <w:pPr>
        <w:pStyle w:val="Kazalovsebine2"/>
        <w:rPr>
          <w:rFonts w:asciiTheme="minorHAnsi" w:eastAsiaTheme="minorEastAsia" w:hAnsiTheme="minorHAnsi" w:cstheme="minorBidi"/>
          <w:noProof/>
          <w:sz w:val="22"/>
          <w:szCs w:val="22"/>
        </w:rPr>
      </w:pPr>
      <w:hyperlink w:anchor="_Toc122678475" w:history="1">
        <w:r w:rsidR="001A7C32" w:rsidRPr="00806DC6">
          <w:rPr>
            <w:rStyle w:val="Hiperpovezava"/>
            <w:noProof/>
          </w:rPr>
          <w:t>DUDDS26 – Izvedba ukrepov za zmanjšanje negativnega vpliva osuševanja zemljišč na stanje voda</w:t>
        </w:r>
        <w:r w:rsidR="001A7C32">
          <w:rPr>
            <w:noProof/>
            <w:webHidden/>
          </w:rPr>
          <w:tab/>
        </w:r>
        <w:r w:rsidR="001A7C32">
          <w:rPr>
            <w:noProof/>
            <w:webHidden/>
          </w:rPr>
          <w:fldChar w:fldCharType="begin"/>
        </w:r>
        <w:r w:rsidR="001A7C32">
          <w:rPr>
            <w:noProof/>
            <w:webHidden/>
          </w:rPr>
          <w:instrText xml:space="preserve"> PAGEREF _Toc122678475 \h </w:instrText>
        </w:r>
        <w:r w:rsidR="001A7C32">
          <w:rPr>
            <w:noProof/>
            <w:webHidden/>
          </w:rPr>
        </w:r>
        <w:r w:rsidR="001A7C32">
          <w:rPr>
            <w:noProof/>
            <w:webHidden/>
          </w:rPr>
          <w:fldChar w:fldCharType="separate"/>
        </w:r>
        <w:r w:rsidR="001A7C32">
          <w:rPr>
            <w:noProof/>
            <w:webHidden/>
          </w:rPr>
          <w:t>85</w:t>
        </w:r>
        <w:r w:rsidR="001A7C32">
          <w:rPr>
            <w:noProof/>
            <w:webHidden/>
          </w:rPr>
          <w:fldChar w:fldCharType="end"/>
        </w:r>
      </w:hyperlink>
    </w:p>
    <w:p w14:paraId="675CCE7E" w14:textId="77777777" w:rsidR="001A7C32" w:rsidRDefault="009B6094">
      <w:pPr>
        <w:pStyle w:val="Kazalovsebine2"/>
        <w:rPr>
          <w:rFonts w:asciiTheme="minorHAnsi" w:eastAsiaTheme="minorEastAsia" w:hAnsiTheme="minorHAnsi" w:cstheme="minorBidi"/>
          <w:noProof/>
          <w:sz w:val="22"/>
          <w:szCs w:val="22"/>
        </w:rPr>
      </w:pPr>
      <w:hyperlink w:anchor="_Toc122678476" w:history="1">
        <w:r w:rsidR="001A7C32" w:rsidRPr="00806DC6">
          <w:rPr>
            <w:rStyle w:val="Hiperpovezava"/>
            <w:noProof/>
          </w:rPr>
          <w:t>DUDDS2 – Ukrepi za zmanjšanje razpršenega onesnaževanja voda s hranili v kmetijstvu</w:t>
        </w:r>
        <w:r w:rsidR="001A7C32">
          <w:rPr>
            <w:noProof/>
            <w:webHidden/>
          </w:rPr>
          <w:tab/>
        </w:r>
        <w:r w:rsidR="001A7C32">
          <w:rPr>
            <w:noProof/>
            <w:webHidden/>
          </w:rPr>
          <w:fldChar w:fldCharType="begin"/>
        </w:r>
        <w:r w:rsidR="001A7C32">
          <w:rPr>
            <w:noProof/>
            <w:webHidden/>
          </w:rPr>
          <w:instrText xml:space="preserve"> PAGEREF _Toc122678476 \h </w:instrText>
        </w:r>
        <w:r w:rsidR="001A7C32">
          <w:rPr>
            <w:noProof/>
            <w:webHidden/>
          </w:rPr>
        </w:r>
        <w:r w:rsidR="001A7C32">
          <w:rPr>
            <w:noProof/>
            <w:webHidden/>
          </w:rPr>
          <w:fldChar w:fldCharType="separate"/>
        </w:r>
        <w:r w:rsidR="001A7C32">
          <w:rPr>
            <w:noProof/>
            <w:webHidden/>
          </w:rPr>
          <w:t>87</w:t>
        </w:r>
        <w:r w:rsidR="001A7C32">
          <w:rPr>
            <w:noProof/>
            <w:webHidden/>
          </w:rPr>
          <w:fldChar w:fldCharType="end"/>
        </w:r>
      </w:hyperlink>
    </w:p>
    <w:p w14:paraId="6E6AA996" w14:textId="77777777" w:rsidR="001A7C32" w:rsidRDefault="009B6094">
      <w:pPr>
        <w:pStyle w:val="Kazalovsebine2"/>
        <w:rPr>
          <w:rFonts w:asciiTheme="minorHAnsi" w:eastAsiaTheme="minorEastAsia" w:hAnsiTheme="minorHAnsi" w:cstheme="minorBidi"/>
          <w:noProof/>
          <w:sz w:val="22"/>
          <w:szCs w:val="22"/>
        </w:rPr>
      </w:pPr>
      <w:hyperlink w:anchor="_Toc122678477" w:history="1">
        <w:r w:rsidR="001A7C32" w:rsidRPr="00806DC6">
          <w:rPr>
            <w:rStyle w:val="Hiperpovezava"/>
            <w:noProof/>
          </w:rPr>
          <w:t>DUDDS23 – Dopolnilni ukrepi za zmanjšanje razpršenega onesnaževanja površinskih in podzemnih voda s fitofarmacevtskimi sredstvi v kmetijstvu</w:t>
        </w:r>
        <w:r w:rsidR="001A7C32">
          <w:rPr>
            <w:noProof/>
            <w:webHidden/>
          </w:rPr>
          <w:tab/>
        </w:r>
        <w:r w:rsidR="001A7C32">
          <w:rPr>
            <w:noProof/>
            <w:webHidden/>
          </w:rPr>
          <w:fldChar w:fldCharType="begin"/>
        </w:r>
        <w:r w:rsidR="001A7C32">
          <w:rPr>
            <w:noProof/>
            <w:webHidden/>
          </w:rPr>
          <w:instrText xml:space="preserve"> PAGEREF _Toc122678477 \h </w:instrText>
        </w:r>
        <w:r w:rsidR="001A7C32">
          <w:rPr>
            <w:noProof/>
            <w:webHidden/>
          </w:rPr>
        </w:r>
        <w:r w:rsidR="001A7C32">
          <w:rPr>
            <w:noProof/>
            <w:webHidden/>
          </w:rPr>
          <w:fldChar w:fldCharType="separate"/>
        </w:r>
        <w:r w:rsidR="001A7C32">
          <w:rPr>
            <w:noProof/>
            <w:webHidden/>
          </w:rPr>
          <w:t>90</w:t>
        </w:r>
        <w:r w:rsidR="001A7C32">
          <w:rPr>
            <w:noProof/>
            <w:webHidden/>
          </w:rPr>
          <w:fldChar w:fldCharType="end"/>
        </w:r>
      </w:hyperlink>
    </w:p>
    <w:p w14:paraId="0CF8DC53" w14:textId="77777777" w:rsidR="001A7C32" w:rsidRDefault="009B6094">
      <w:pPr>
        <w:pStyle w:val="Kazalovsebine2"/>
        <w:rPr>
          <w:rFonts w:asciiTheme="minorHAnsi" w:eastAsiaTheme="minorEastAsia" w:hAnsiTheme="minorHAnsi" w:cstheme="minorBidi"/>
          <w:noProof/>
          <w:sz w:val="22"/>
          <w:szCs w:val="22"/>
        </w:rPr>
      </w:pPr>
      <w:hyperlink w:anchor="_Toc122678478" w:history="1">
        <w:r w:rsidR="001A7C32" w:rsidRPr="00806DC6">
          <w:rPr>
            <w:rStyle w:val="Hiperpovezava"/>
            <w:noProof/>
          </w:rPr>
          <w:t>DUDDS27 – Priprava predloga aktivnosti za vodna telesa površinskih voda v slabem stanju zaradi onesnaževanja voda</w:t>
        </w:r>
        <w:r w:rsidR="001A7C32">
          <w:rPr>
            <w:noProof/>
            <w:webHidden/>
          </w:rPr>
          <w:tab/>
        </w:r>
        <w:r w:rsidR="001A7C32">
          <w:rPr>
            <w:noProof/>
            <w:webHidden/>
          </w:rPr>
          <w:fldChar w:fldCharType="begin"/>
        </w:r>
        <w:r w:rsidR="001A7C32">
          <w:rPr>
            <w:noProof/>
            <w:webHidden/>
          </w:rPr>
          <w:instrText xml:space="preserve"> PAGEREF _Toc122678478 \h </w:instrText>
        </w:r>
        <w:r w:rsidR="001A7C32">
          <w:rPr>
            <w:noProof/>
            <w:webHidden/>
          </w:rPr>
        </w:r>
        <w:r w:rsidR="001A7C32">
          <w:rPr>
            <w:noProof/>
            <w:webHidden/>
          </w:rPr>
          <w:fldChar w:fldCharType="separate"/>
        </w:r>
        <w:r w:rsidR="001A7C32">
          <w:rPr>
            <w:noProof/>
            <w:webHidden/>
          </w:rPr>
          <w:t>93</w:t>
        </w:r>
        <w:r w:rsidR="001A7C32">
          <w:rPr>
            <w:noProof/>
            <w:webHidden/>
          </w:rPr>
          <w:fldChar w:fldCharType="end"/>
        </w:r>
      </w:hyperlink>
    </w:p>
    <w:p w14:paraId="42292728" w14:textId="77777777" w:rsidR="001A7C32" w:rsidRDefault="009B6094">
      <w:pPr>
        <w:pStyle w:val="Kazalovsebine2"/>
        <w:rPr>
          <w:rFonts w:asciiTheme="minorHAnsi" w:eastAsiaTheme="minorEastAsia" w:hAnsiTheme="minorHAnsi" w:cstheme="minorBidi"/>
          <w:noProof/>
          <w:sz w:val="22"/>
          <w:szCs w:val="22"/>
        </w:rPr>
      </w:pPr>
      <w:hyperlink w:anchor="_Toc122678479" w:history="1">
        <w:r w:rsidR="001A7C32" w:rsidRPr="00806DC6">
          <w:rPr>
            <w:rStyle w:val="Hiperpovezava"/>
            <w:noProof/>
          </w:rPr>
          <w:t>DUDDS28 – Priprava predloga ukrepov za reševanje problemov v kakovosti vode zaradi povišanih koncentracij sulfata</w:t>
        </w:r>
        <w:r w:rsidR="001A7C32">
          <w:rPr>
            <w:noProof/>
            <w:webHidden/>
          </w:rPr>
          <w:tab/>
        </w:r>
        <w:r w:rsidR="001A7C32">
          <w:rPr>
            <w:noProof/>
            <w:webHidden/>
          </w:rPr>
          <w:fldChar w:fldCharType="begin"/>
        </w:r>
        <w:r w:rsidR="001A7C32">
          <w:rPr>
            <w:noProof/>
            <w:webHidden/>
          </w:rPr>
          <w:instrText xml:space="preserve"> PAGEREF _Toc122678479 \h </w:instrText>
        </w:r>
        <w:r w:rsidR="001A7C32">
          <w:rPr>
            <w:noProof/>
            <w:webHidden/>
          </w:rPr>
        </w:r>
        <w:r w:rsidR="001A7C32">
          <w:rPr>
            <w:noProof/>
            <w:webHidden/>
          </w:rPr>
          <w:fldChar w:fldCharType="separate"/>
        </w:r>
        <w:r w:rsidR="001A7C32">
          <w:rPr>
            <w:noProof/>
            <w:webHidden/>
          </w:rPr>
          <w:t>95</w:t>
        </w:r>
        <w:r w:rsidR="001A7C32">
          <w:rPr>
            <w:noProof/>
            <w:webHidden/>
          </w:rPr>
          <w:fldChar w:fldCharType="end"/>
        </w:r>
      </w:hyperlink>
    </w:p>
    <w:p w14:paraId="3FCFFC8D" w14:textId="77777777" w:rsidR="001A7C32" w:rsidRDefault="009B6094">
      <w:pPr>
        <w:pStyle w:val="Kazalovsebine2"/>
        <w:rPr>
          <w:rFonts w:asciiTheme="minorHAnsi" w:eastAsiaTheme="minorEastAsia" w:hAnsiTheme="minorHAnsi" w:cstheme="minorBidi"/>
          <w:noProof/>
          <w:sz w:val="22"/>
          <w:szCs w:val="22"/>
        </w:rPr>
      </w:pPr>
      <w:hyperlink w:anchor="_Toc122678480" w:history="1">
        <w:r w:rsidR="001A7C32" w:rsidRPr="00806DC6">
          <w:rPr>
            <w:rStyle w:val="Hiperpovezava"/>
            <w:noProof/>
          </w:rPr>
          <w:t>DUDDS30 – Priprava načrta aktivnosti za izboljšanje stanja za vodna telesa, za katera je bil zaznan trend slabšanja stanja</w:t>
        </w:r>
        <w:r w:rsidR="001A7C32">
          <w:rPr>
            <w:noProof/>
            <w:webHidden/>
          </w:rPr>
          <w:tab/>
        </w:r>
        <w:r w:rsidR="001A7C32">
          <w:rPr>
            <w:noProof/>
            <w:webHidden/>
          </w:rPr>
          <w:fldChar w:fldCharType="begin"/>
        </w:r>
        <w:r w:rsidR="001A7C32">
          <w:rPr>
            <w:noProof/>
            <w:webHidden/>
          </w:rPr>
          <w:instrText xml:space="preserve"> PAGEREF _Toc122678480 \h </w:instrText>
        </w:r>
        <w:r w:rsidR="001A7C32">
          <w:rPr>
            <w:noProof/>
            <w:webHidden/>
          </w:rPr>
        </w:r>
        <w:r w:rsidR="001A7C32">
          <w:rPr>
            <w:noProof/>
            <w:webHidden/>
          </w:rPr>
          <w:fldChar w:fldCharType="separate"/>
        </w:r>
        <w:r w:rsidR="001A7C32">
          <w:rPr>
            <w:noProof/>
            <w:webHidden/>
          </w:rPr>
          <w:t>97</w:t>
        </w:r>
        <w:r w:rsidR="001A7C32">
          <w:rPr>
            <w:noProof/>
            <w:webHidden/>
          </w:rPr>
          <w:fldChar w:fldCharType="end"/>
        </w:r>
      </w:hyperlink>
    </w:p>
    <w:p w14:paraId="291890F4" w14:textId="77777777" w:rsidR="001A7C32" w:rsidRDefault="009B6094">
      <w:pPr>
        <w:pStyle w:val="Kazalovsebine1"/>
        <w:rPr>
          <w:rFonts w:asciiTheme="minorHAnsi" w:eastAsiaTheme="minorEastAsia" w:hAnsiTheme="minorHAnsi" w:cstheme="minorBidi"/>
          <w:bCs w:val="0"/>
          <w:caps w:val="0"/>
          <w:noProof/>
          <w:sz w:val="22"/>
          <w:szCs w:val="22"/>
        </w:rPr>
      </w:pPr>
      <w:hyperlink w:anchor="_Toc122678481" w:history="1">
        <w:r w:rsidR="001A7C32" w:rsidRPr="00806DC6">
          <w:rPr>
            <w:rStyle w:val="Hiperpovezava"/>
            <w:noProof/>
          </w:rPr>
          <w:t>6.</w:t>
        </w:r>
        <w:r w:rsidR="001A7C32">
          <w:rPr>
            <w:rFonts w:asciiTheme="minorHAnsi" w:eastAsiaTheme="minorEastAsia" w:hAnsiTheme="minorHAnsi" w:cstheme="minorBidi"/>
            <w:bCs w:val="0"/>
            <w:caps w:val="0"/>
            <w:noProof/>
            <w:sz w:val="22"/>
            <w:szCs w:val="22"/>
          </w:rPr>
          <w:tab/>
        </w:r>
        <w:r w:rsidR="001A7C32" w:rsidRPr="00806DC6">
          <w:rPr>
            <w:rStyle w:val="Hiperpovezava"/>
            <w:noProof/>
          </w:rPr>
          <w:t>POVZETEK TEMELJNIH UKREPOV, KI SE ŽE IZVAJAJO NA PODLAGI VELJAVNE ZAKONODAJE</w:t>
        </w:r>
        <w:r w:rsidR="001A7C32">
          <w:rPr>
            <w:noProof/>
            <w:webHidden/>
          </w:rPr>
          <w:tab/>
        </w:r>
        <w:r w:rsidR="001A7C32">
          <w:rPr>
            <w:noProof/>
            <w:webHidden/>
          </w:rPr>
          <w:fldChar w:fldCharType="begin"/>
        </w:r>
        <w:r w:rsidR="001A7C32">
          <w:rPr>
            <w:noProof/>
            <w:webHidden/>
          </w:rPr>
          <w:instrText xml:space="preserve"> PAGEREF _Toc122678481 \h </w:instrText>
        </w:r>
        <w:r w:rsidR="001A7C32">
          <w:rPr>
            <w:noProof/>
            <w:webHidden/>
          </w:rPr>
        </w:r>
        <w:r w:rsidR="001A7C32">
          <w:rPr>
            <w:noProof/>
            <w:webHidden/>
          </w:rPr>
          <w:fldChar w:fldCharType="separate"/>
        </w:r>
        <w:r w:rsidR="001A7C32">
          <w:rPr>
            <w:noProof/>
            <w:webHidden/>
          </w:rPr>
          <w:t>99</w:t>
        </w:r>
        <w:r w:rsidR="001A7C32">
          <w:rPr>
            <w:noProof/>
            <w:webHidden/>
          </w:rPr>
          <w:fldChar w:fldCharType="end"/>
        </w:r>
      </w:hyperlink>
    </w:p>
    <w:p w14:paraId="2E7DB16A" w14:textId="77777777" w:rsidR="001A7C32" w:rsidRDefault="009B6094">
      <w:pPr>
        <w:pStyle w:val="Kazalovsebine2"/>
        <w:rPr>
          <w:rFonts w:asciiTheme="minorHAnsi" w:eastAsiaTheme="minorEastAsia" w:hAnsiTheme="minorHAnsi" w:cstheme="minorBidi"/>
          <w:noProof/>
          <w:sz w:val="22"/>
          <w:szCs w:val="22"/>
        </w:rPr>
      </w:pPr>
      <w:hyperlink w:anchor="_Toc122678482" w:history="1">
        <w:r w:rsidR="001A7C32" w:rsidRPr="00806DC6">
          <w:rPr>
            <w:rStyle w:val="Hiperpovezava"/>
            <w:noProof/>
          </w:rPr>
          <w:t>6.1 Povzetek temeljnih ukrepov s področja ekonomskih instrumentov</w:t>
        </w:r>
        <w:r w:rsidR="001A7C32">
          <w:rPr>
            <w:noProof/>
            <w:webHidden/>
          </w:rPr>
          <w:tab/>
        </w:r>
        <w:r w:rsidR="001A7C32">
          <w:rPr>
            <w:noProof/>
            <w:webHidden/>
          </w:rPr>
          <w:fldChar w:fldCharType="begin"/>
        </w:r>
        <w:r w:rsidR="001A7C32">
          <w:rPr>
            <w:noProof/>
            <w:webHidden/>
          </w:rPr>
          <w:instrText xml:space="preserve"> PAGEREF _Toc122678482 \h </w:instrText>
        </w:r>
        <w:r w:rsidR="001A7C32">
          <w:rPr>
            <w:noProof/>
            <w:webHidden/>
          </w:rPr>
        </w:r>
        <w:r w:rsidR="001A7C32">
          <w:rPr>
            <w:noProof/>
            <w:webHidden/>
          </w:rPr>
          <w:fldChar w:fldCharType="separate"/>
        </w:r>
        <w:r w:rsidR="001A7C32">
          <w:rPr>
            <w:noProof/>
            <w:webHidden/>
          </w:rPr>
          <w:t>99</w:t>
        </w:r>
        <w:r w:rsidR="001A7C32">
          <w:rPr>
            <w:noProof/>
            <w:webHidden/>
          </w:rPr>
          <w:fldChar w:fldCharType="end"/>
        </w:r>
      </w:hyperlink>
    </w:p>
    <w:p w14:paraId="270C0201" w14:textId="77777777" w:rsidR="001A7C32" w:rsidRDefault="009B6094">
      <w:pPr>
        <w:pStyle w:val="Kazalovsebine3"/>
        <w:rPr>
          <w:rFonts w:asciiTheme="minorHAnsi" w:eastAsiaTheme="minorEastAsia" w:hAnsiTheme="minorHAnsi" w:cstheme="minorBidi"/>
          <w:iCs w:val="0"/>
          <w:noProof/>
          <w:sz w:val="22"/>
          <w:szCs w:val="22"/>
        </w:rPr>
      </w:pPr>
      <w:hyperlink w:anchor="_Toc122678483" w:history="1">
        <w:r w:rsidR="001A7C32" w:rsidRPr="00806DC6">
          <w:rPr>
            <w:rStyle w:val="Hiperpovezava"/>
            <w:noProof/>
          </w:rPr>
          <w:t>1ETa – Dajatve za obremenjevanje voda</w:t>
        </w:r>
        <w:r w:rsidR="001A7C32">
          <w:rPr>
            <w:noProof/>
            <w:webHidden/>
          </w:rPr>
          <w:tab/>
        </w:r>
        <w:r w:rsidR="001A7C32">
          <w:rPr>
            <w:noProof/>
            <w:webHidden/>
          </w:rPr>
          <w:fldChar w:fldCharType="begin"/>
        </w:r>
        <w:r w:rsidR="001A7C32">
          <w:rPr>
            <w:noProof/>
            <w:webHidden/>
          </w:rPr>
          <w:instrText xml:space="preserve"> PAGEREF _Toc122678483 \h </w:instrText>
        </w:r>
        <w:r w:rsidR="001A7C32">
          <w:rPr>
            <w:noProof/>
            <w:webHidden/>
          </w:rPr>
        </w:r>
        <w:r w:rsidR="001A7C32">
          <w:rPr>
            <w:noProof/>
            <w:webHidden/>
          </w:rPr>
          <w:fldChar w:fldCharType="separate"/>
        </w:r>
        <w:r w:rsidR="001A7C32">
          <w:rPr>
            <w:noProof/>
            <w:webHidden/>
          </w:rPr>
          <w:t>99</w:t>
        </w:r>
        <w:r w:rsidR="001A7C32">
          <w:rPr>
            <w:noProof/>
            <w:webHidden/>
          </w:rPr>
          <w:fldChar w:fldCharType="end"/>
        </w:r>
      </w:hyperlink>
    </w:p>
    <w:p w14:paraId="12B5B9AE" w14:textId="77777777" w:rsidR="001A7C32" w:rsidRDefault="009B6094">
      <w:pPr>
        <w:pStyle w:val="Kazalovsebine3"/>
        <w:rPr>
          <w:rFonts w:asciiTheme="minorHAnsi" w:eastAsiaTheme="minorEastAsia" w:hAnsiTheme="minorHAnsi" w:cstheme="minorBidi"/>
          <w:iCs w:val="0"/>
          <w:noProof/>
          <w:sz w:val="22"/>
          <w:szCs w:val="22"/>
        </w:rPr>
      </w:pPr>
      <w:hyperlink w:anchor="_Toc122678484" w:history="1">
        <w:r w:rsidR="001A7C32" w:rsidRPr="00806DC6">
          <w:rPr>
            <w:rStyle w:val="Hiperpovezava"/>
            <w:noProof/>
          </w:rPr>
          <w:t>2ETa – Ukrepi cenovne politike za gospodarno rabo pitne vode</w:t>
        </w:r>
        <w:r w:rsidR="001A7C32">
          <w:rPr>
            <w:noProof/>
            <w:webHidden/>
          </w:rPr>
          <w:tab/>
        </w:r>
        <w:r w:rsidR="001A7C32">
          <w:rPr>
            <w:noProof/>
            <w:webHidden/>
          </w:rPr>
          <w:fldChar w:fldCharType="begin"/>
        </w:r>
        <w:r w:rsidR="001A7C32">
          <w:rPr>
            <w:noProof/>
            <w:webHidden/>
          </w:rPr>
          <w:instrText xml:space="preserve"> PAGEREF _Toc122678484 \h </w:instrText>
        </w:r>
        <w:r w:rsidR="001A7C32">
          <w:rPr>
            <w:noProof/>
            <w:webHidden/>
          </w:rPr>
        </w:r>
        <w:r w:rsidR="001A7C32">
          <w:rPr>
            <w:noProof/>
            <w:webHidden/>
          </w:rPr>
          <w:fldChar w:fldCharType="separate"/>
        </w:r>
        <w:r w:rsidR="001A7C32">
          <w:rPr>
            <w:noProof/>
            <w:webHidden/>
          </w:rPr>
          <w:t>102</w:t>
        </w:r>
        <w:r w:rsidR="001A7C32">
          <w:rPr>
            <w:noProof/>
            <w:webHidden/>
          </w:rPr>
          <w:fldChar w:fldCharType="end"/>
        </w:r>
      </w:hyperlink>
    </w:p>
    <w:p w14:paraId="60A10F77" w14:textId="77777777" w:rsidR="001A7C32" w:rsidRDefault="009B6094">
      <w:pPr>
        <w:pStyle w:val="Kazalovsebine3"/>
        <w:rPr>
          <w:rFonts w:asciiTheme="minorHAnsi" w:eastAsiaTheme="minorEastAsia" w:hAnsiTheme="minorHAnsi" w:cstheme="minorBidi"/>
          <w:iCs w:val="0"/>
          <w:noProof/>
          <w:sz w:val="22"/>
          <w:szCs w:val="22"/>
        </w:rPr>
      </w:pPr>
      <w:hyperlink w:anchor="_Toc122678485" w:history="1">
        <w:r w:rsidR="001A7C32" w:rsidRPr="00806DC6">
          <w:rPr>
            <w:rStyle w:val="Hiperpovezava"/>
            <w:noProof/>
          </w:rPr>
          <w:t>4ETa – Ocena povračila finančnih stroškov izvajanja storitev obveznih občinskih gospodarskih javnih služb oskrbe s pitno vodo ter odvajanja in čiščenja komunalne odpadne vode</w:t>
        </w:r>
        <w:r w:rsidR="001A7C32">
          <w:rPr>
            <w:noProof/>
            <w:webHidden/>
          </w:rPr>
          <w:tab/>
        </w:r>
        <w:r w:rsidR="001A7C32">
          <w:rPr>
            <w:noProof/>
            <w:webHidden/>
          </w:rPr>
          <w:fldChar w:fldCharType="begin"/>
        </w:r>
        <w:r w:rsidR="001A7C32">
          <w:rPr>
            <w:noProof/>
            <w:webHidden/>
          </w:rPr>
          <w:instrText xml:space="preserve"> PAGEREF _Toc122678485 \h </w:instrText>
        </w:r>
        <w:r w:rsidR="001A7C32">
          <w:rPr>
            <w:noProof/>
            <w:webHidden/>
          </w:rPr>
        </w:r>
        <w:r w:rsidR="001A7C32">
          <w:rPr>
            <w:noProof/>
            <w:webHidden/>
          </w:rPr>
          <w:fldChar w:fldCharType="separate"/>
        </w:r>
        <w:r w:rsidR="001A7C32">
          <w:rPr>
            <w:noProof/>
            <w:webHidden/>
          </w:rPr>
          <w:t>104</w:t>
        </w:r>
        <w:r w:rsidR="001A7C32">
          <w:rPr>
            <w:noProof/>
            <w:webHidden/>
          </w:rPr>
          <w:fldChar w:fldCharType="end"/>
        </w:r>
      </w:hyperlink>
    </w:p>
    <w:p w14:paraId="1DDB3E78" w14:textId="77777777" w:rsidR="001A7C32" w:rsidRDefault="009B6094">
      <w:pPr>
        <w:pStyle w:val="Kazalovsebine2"/>
        <w:rPr>
          <w:rFonts w:asciiTheme="minorHAnsi" w:eastAsiaTheme="minorEastAsia" w:hAnsiTheme="minorHAnsi" w:cstheme="minorBidi"/>
          <w:noProof/>
          <w:sz w:val="22"/>
          <w:szCs w:val="22"/>
        </w:rPr>
      </w:pPr>
      <w:hyperlink w:anchor="_Toc122678486" w:history="1">
        <w:r w:rsidR="001A7C32" w:rsidRPr="00806DC6">
          <w:rPr>
            <w:rStyle w:val="Hiperpovezava"/>
            <w:noProof/>
          </w:rPr>
          <w:t>6.2 Povzetek temeljnih ukrepov, ki se nanašajo na varstvo površinskih in podzemnih voda</w:t>
        </w:r>
        <w:r w:rsidR="001A7C32">
          <w:rPr>
            <w:noProof/>
            <w:webHidden/>
          </w:rPr>
          <w:tab/>
        </w:r>
        <w:r w:rsidR="001A7C32">
          <w:rPr>
            <w:noProof/>
            <w:webHidden/>
          </w:rPr>
          <w:fldChar w:fldCharType="begin"/>
        </w:r>
        <w:r w:rsidR="001A7C32">
          <w:rPr>
            <w:noProof/>
            <w:webHidden/>
          </w:rPr>
          <w:instrText xml:space="preserve"> PAGEREF _Toc122678486 \h </w:instrText>
        </w:r>
        <w:r w:rsidR="001A7C32">
          <w:rPr>
            <w:noProof/>
            <w:webHidden/>
          </w:rPr>
        </w:r>
        <w:r w:rsidR="001A7C32">
          <w:rPr>
            <w:noProof/>
            <w:webHidden/>
          </w:rPr>
          <w:fldChar w:fldCharType="separate"/>
        </w:r>
        <w:r w:rsidR="001A7C32">
          <w:rPr>
            <w:noProof/>
            <w:webHidden/>
          </w:rPr>
          <w:t>106</w:t>
        </w:r>
        <w:r w:rsidR="001A7C32">
          <w:rPr>
            <w:noProof/>
            <w:webHidden/>
          </w:rPr>
          <w:fldChar w:fldCharType="end"/>
        </w:r>
      </w:hyperlink>
    </w:p>
    <w:p w14:paraId="7EF84D31" w14:textId="77777777" w:rsidR="001A7C32" w:rsidRDefault="009B6094">
      <w:pPr>
        <w:pStyle w:val="Kazalovsebine3"/>
        <w:rPr>
          <w:rFonts w:asciiTheme="minorHAnsi" w:eastAsiaTheme="minorEastAsia" w:hAnsiTheme="minorHAnsi" w:cstheme="minorBidi"/>
          <w:iCs w:val="0"/>
          <w:noProof/>
          <w:sz w:val="22"/>
          <w:szCs w:val="22"/>
        </w:rPr>
      </w:pPr>
      <w:hyperlink w:anchor="_Toc122678487" w:history="1">
        <w:r w:rsidR="001A7C32" w:rsidRPr="00806DC6">
          <w:rPr>
            <w:rStyle w:val="Hiperpovezava"/>
            <w:noProof/>
          </w:rPr>
          <w:t>6.2.1 Povzetek temeljnih ukrepov, ki se nanašajo na področje hidromorfoloških obremenitev voda (HM)</w:t>
        </w:r>
        <w:r w:rsidR="001A7C32">
          <w:rPr>
            <w:noProof/>
            <w:webHidden/>
          </w:rPr>
          <w:tab/>
        </w:r>
        <w:r w:rsidR="001A7C32">
          <w:rPr>
            <w:noProof/>
            <w:webHidden/>
          </w:rPr>
          <w:fldChar w:fldCharType="begin"/>
        </w:r>
        <w:r w:rsidR="001A7C32">
          <w:rPr>
            <w:noProof/>
            <w:webHidden/>
          </w:rPr>
          <w:instrText xml:space="preserve"> PAGEREF _Toc122678487 \h </w:instrText>
        </w:r>
        <w:r w:rsidR="001A7C32">
          <w:rPr>
            <w:noProof/>
            <w:webHidden/>
          </w:rPr>
        </w:r>
        <w:r w:rsidR="001A7C32">
          <w:rPr>
            <w:noProof/>
            <w:webHidden/>
          </w:rPr>
          <w:fldChar w:fldCharType="separate"/>
        </w:r>
        <w:r w:rsidR="001A7C32">
          <w:rPr>
            <w:noProof/>
            <w:webHidden/>
          </w:rPr>
          <w:t>106</w:t>
        </w:r>
        <w:r w:rsidR="001A7C32">
          <w:rPr>
            <w:noProof/>
            <w:webHidden/>
          </w:rPr>
          <w:fldChar w:fldCharType="end"/>
        </w:r>
      </w:hyperlink>
    </w:p>
    <w:p w14:paraId="16B65B92"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88" w:history="1">
        <w:r w:rsidR="001A7C32" w:rsidRPr="00806DC6">
          <w:rPr>
            <w:rStyle w:val="Hiperpovezava"/>
            <w:noProof/>
          </w:rPr>
          <w:t>HM1a – Ukrepi, ki se navezujejo na doseganje dobrega ekološkega potenciala pri proizvodnji električne energije v velikih hidroelektrarnah</w:t>
        </w:r>
        <w:r w:rsidR="001A7C32">
          <w:rPr>
            <w:noProof/>
            <w:webHidden/>
          </w:rPr>
          <w:tab/>
        </w:r>
        <w:r w:rsidR="001A7C32">
          <w:rPr>
            <w:noProof/>
            <w:webHidden/>
          </w:rPr>
          <w:fldChar w:fldCharType="begin"/>
        </w:r>
        <w:r w:rsidR="001A7C32">
          <w:rPr>
            <w:noProof/>
            <w:webHidden/>
          </w:rPr>
          <w:instrText xml:space="preserve"> PAGEREF _Toc122678488 \h </w:instrText>
        </w:r>
        <w:r w:rsidR="001A7C32">
          <w:rPr>
            <w:noProof/>
            <w:webHidden/>
          </w:rPr>
        </w:r>
        <w:r w:rsidR="001A7C32">
          <w:rPr>
            <w:noProof/>
            <w:webHidden/>
          </w:rPr>
          <w:fldChar w:fldCharType="separate"/>
        </w:r>
        <w:r w:rsidR="001A7C32">
          <w:rPr>
            <w:noProof/>
            <w:webHidden/>
          </w:rPr>
          <w:t>106</w:t>
        </w:r>
        <w:r w:rsidR="001A7C32">
          <w:rPr>
            <w:noProof/>
            <w:webHidden/>
          </w:rPr>
          <w:fldChar w:fldCharType="end"/>
        </w:r>
      </w:hyperlink>
    </w:p>
    <w:p w14:paraId="6CE3B2CC"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89" w:history="1">
        <w:r w:rsidR="001A7C32" w:rsidRPr="00806DC6">
          <w:rPr>
            <w:rStyle w:val="Hiperpovezava"/>
            <w:noProof/>
          </w:rPr>
          <w:t>HM1.1a – Ukrepi, ki se navezujejo na doseganje dobrega ekološkega potenciala na regulacijah in visokovodnih zadrževalnikih</w:t>
        </w:r>
        <w:r w:rsidR="001A7C32">
          <w:rPr>
            <w:noProof/>
            <w:webHidden/>
          </w:rPr>
          <w:tab/>
        </w:r>
        <w:r w:rsidR="001A7C32">
          <w:rPr>
            <w:noProof/>
            <w:webHidden/>
          </w:rPr>
          <w:fldChar w:fldCharType="begin"/>
        </w:r>
        <w:r w:rsidR="001A7C32">
          <w:rPr>
            <w:noProof/>
            <w:webHidden/>
          </w:rPr>
          <w:instrText xml:space="preserve"> PAGEREF _Toc122678489 \h </w:instrText>
        </w:r>
        <w:r w:rsidR="001A7C32">
          <w:rPr>
            <w:noProof/>
            <w:webHidden/>
          </w:rPr>
        </w:r>
        <w:r w:rsidR="001A7C32">
          <w:rPr>
            <w:noProof/>
            <w:webHidden/>
          </w:rPr>
          <w:fldChar w:fldCharType="separate"/>
        </w:r>
        <w:r w:rsidR="001A7C32">
          <w:rPr>
            <w:noProof/>
            <w:webHidden/>
          </w:rPr>
          <w:t>110</w:t>
        </w:r>
        <w:r w:rsidR="001A7C32">
          <w:rPr>
            <w:noProof/>
            <w:webHidden/>
          </w:rPr>
          <w:fldChar w:fldCharType="end"/>
        </w:r>
      </w:hyperlink>
    </w:p>
    <w:p w14:paraId="764F363D"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0" w:history="1">
        <w:r w:rsidR="001A7C32" w:rsidRPr="00806DC6">
          <w:rPr>
            <w:rStyle w:val="Hiperpovezava"/>
            <w:noProof/>
          </w:rPr>
          <w:t>HM2a – Ukrepi, ki se navezujejo na zagotavljanje dobrega stanja voda, pri proizvodnji električne energije v malih hidroelektrarnah</w:t>
        </w:r>
        <w:r w:rsidR="001A7C32">
          <w:rPr>
            <w:noProof/>
            <w:webHidden/>
          </w:rPr>
          <w:tab/>
        </w:r>
        <w:r w:rsidR="001A7C32">
          <w:rPr>
            <w:noProof/>
            <w:webHidden/>
          </w:rPr>
          <w:fldChar w:fldCharType="begin"/>
        </w:r>
        <w:r w:rsidR="001A7C32">
          <w:rPr>
            <w:noProof/>
            <w:webHidden/>
          </w:rPr>
          <w:instrText xml:space="preserve"> PAGEREF _Toc122678490 \h </w:instrText>
        </w:r>
        <w:r w:rsidR="001A7C32">
          <w:rPr>
            <w:noProof/>
            <w:webHidden/>
          </w:rPr>
        </w:r>
        <w:r w:rsidR="001A7C32">
          <w:rPr>
            <w:noProof/>
            <w:webHidden/>
          </w:rPr>
          <w:fldChar w:fldCharType="separate"/>
        </w:r>
        <w:r w:rsidR="001A7C32">
          <w:rPr>
            <w:noProof/>
            <w:webHidden/>
          </w:rPr>
          <w:t>112</w:t>
        </w:r>
        <w:r w:rsidR="001A7C32">
          <w:rPr>
            <w:noProof/>
            <w:webHidden/>
          </w:rPr>
          <w:fldChar w:fldCharType="end"/>
        </w:r>
      </w:hyperlink>
    </w:p>
    <w:p w14:paraId="57E0C535"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1" w:history="1">
        <w:r w:rsidR="001A7C32" w:rsidRPr="00806DC6">
          <w:rPr>
            <w:rStyle w:val="Hiperpovezava"/>
            <w:noProof/>
          </w:rPr>
          <w:t>HM7a – Ukrepi za zagotavljanje prehodnosti za ribe preko prečnih objektov</w:t>
        </w:r>
        <w:r w:rsidR="001A7C32">
          <w:rPr>
            <w:noProof/>
            <w:webHidden/>
          </w:rPr>
          <w:tab/>
        </w:r>
        <w:r w:rsidR="001A7C32">
          <w:rPr>
            <w:noProof/>
            <w:webHidden/>
          </w:rPr>
          <w:fldChar w:fldCharType="begin"/>
        </w:r>
        <w:r w:rsidR="001A7C32">
          <w:rPr>
            <w:noProof/>
            <w:webHidden/>
          </w:rPr>
          <w:instrText xml:space="preserve"> PAGEREF _Toc122678491 \h </w:instrText>
        </w:r>
        <w:r w:rsidR="001A7C32">
          <w:rPr>
            <w:noProof/>
            <w:webHidden/>
          </w:rPr>
        </w:r>
        <w:r w:rsidR="001A7C32">
          <w:rPr>
            <w:noProof/>
            <w:webHidden/>
          </w:rPr>
          <w:fldChar w:fldCharType="separate"/>
        </w:r>
        <w:r w:rsidR="001A7C32">
          <w:rPr>
            <w:noProof/>
            <w:webHidden/>
          </w:rPr>
          <w:t>114</w:t>
        </w:r>
        <w:r w:rsidR="001A7C32">
          <w:rPr>
            <w:noProof/>
            <w:webHidden/>
          </w:rPr>
          <w:fldChar w:fldCharType="end"/>
        </w:r>
      </w:hyperlink>
    </w:p>
    <w:p w14:paraId="64FA769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2" w:history="1">
        <w:r w:rsidR="001A7C32" w:rsidRPr="00806DC6">
          <w:rPr>
            <w:rStyle w:val="Hiperpovezava"/>
            <w:noProof/>
          </w:rPr>
          <w:t>HM8a – Ukrepi, ki se navezujejo na zagotavljanje dobrega stanja voda, vezano na hidromorfološke obremenitve</w:t>
        </w:r>
        <w:r w:rsidR="001A7C32">
          <w:rPr>
            <w:noProof/>
            <w:webHidden/>
          </w:rPr>
          <w:tab/>
        </w:r>
        <w:r w:rsidR="001A7C32">
          <w:rPr>
            <w:noProof/>
            <w:webHidden/>
          </w:rPr>
          <w:fldChar w:fldCharType="begin"/>
        </w:r>
        <w:r w:rsidR="001A7C32">
          <w:rPr>
            <w:noProof/>
            <w:webHidden/>
          </w:rPr>
          <w:instrText xml:space="preserve"> PAGEREF _Toc122678492 \h </w:instrText>
        </w:r>
        <w:r w:rsidR="001A7C32">
          <w:rPr>
            <w:noProof/>
            <w:webHidden/>
          </w:rPr>
        </w:r>
        <w:r w:rsidR="001A7C32">
          <w:rPr>
            <w:noProof/>
            <w:webHidden/>
          </w:rPr>
          <w:fldChar w:fldCharType="separate"/>
        </w:r>
        <w:r w:rsidR="001A7C32">
          <w:rPr>
            <w:noProof/>
            <w:webHidden/>
          </w:rPr>
          <w:t>116</w:t>
        </w:r>
        <w:r w:rsidR="001A7C32">
          <w:rPr>
            <w:noProof/>
            <w:webHidden/>
          </w:rPr>
          <w:fldChar w:fldCharType="end"/>
        </w:r>
      </w:hyperlink>
    </w:p>
    <w:p w14:paraId="77A5689B" w14:textId="77777777" w:rsidR="001A7C32" w:rsidRDefault="009B6094">
      <w:pPr>
        <w:pStyle w:val="Kazalovsebine3"/>
        <w:rPr>
          <w:rFonts w:asciiTheme="minorHAnsi" w:eastAsiaTheme="minorEastAsia" w:hAnsiTheme="minorHAnsi" w:cstheme="minorBidi"/>
          <w:iCs w:val="0"/>
          <w:noProof/>
          <w:sz w:val="22"/>
          <w:szCs w:val="22"/>
        </w:rPr>
      </w:pPr>
      <w:hyperlink w:anchor="_Toc122678493" w:history="1">
        <w:r w:rsidR="001A7C32" w:rsidRPr="00806DC6">
          <w:rPr>
            <w:rStyle w:val="Hiperpovezava"/>
            <w:noProof/>
          </w:rPr>
          <w:t>6.2.2 Povzetek temeljnih ukrepov, ki se nanašajo na področje bioloških obremenitev voda (BI)</w:t>
        </w:r>
        <w:r w:rsidR="001A7C32">
          <w:rPr>
            <w:noProof/>
            <w:webHidden/>
          </w:rPr>
          <w:tab/>
        </w:r>
        <w:r w:rsidR="001A7C32">
          <w:rPr>
            <w:noProof/>
            <w:webHidden/>
          </w:rPr>
          <w:fldChar w:fldCharType="begin"/>
        </w:r>
        <w:r w:rsidR="001A7C32">
          <w:rPr>
            <w:noProof/>
            <w:webHidden/>
          </w:rPr>
          <w:instrText xml:space="preserve"> PAGEREF _Toc122678493 \h </w:instrText>
        </w:r>
        <w:r w:rsidR="001A7C32">
          <w:rPr>
            <w:noProof/>
            <w:webHidden/>
          </w:rPr>
        </w:r>
        <w:r w:rsidR="001A7C32">
          <w:rPr>
            <w:noProof/>
            <w:webHidden/>
          </w:rPr>
          <w:fldChar w:fldCharType="separate"/>
        </w:r>
        <w:r w:rsidR="001A7C32">
          <w:rPr>
            <w:noProof/>
            <w:webHidden/>
          </w:rPr>
          <w:t>118</w:t>
        </w:r>
        <w:r w:rsidR="001A7C32">
          <w:rPr>
            <w:noProof/>
            <w:webHidden/>
          </w:rPr>
          <w:fldChar w:fldCharType="end"/>
        </w:r>
      </w:hyperlink>
    </w:p>
    <w:p w14:paraId="1FAB0104"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4" w:history="1">
        <w:r w:rsidR="001A7C32" w:rsidRPr="00806DC6">
          <w:rPr>
            <w:rStyle w:val="Hiperpovezava"/>
            <w:noProof/>
          </w:rPr>
          <w:t>BI1.1a – Ukrepi za preprečevanje in zmanjševanje vnosa ter širjenja tujerodnih vodnih vrst</w:t>
        </w:r>
        <w:r w:rsidR="001A7C32">
          <w:rPr>
            <w:noProof/>
            <w:webHidden/>
          </w:rPr>
          <w:tab/>
        </w:r>
        <w:r w:rsidR="001A7C32">
          <w:rPr>
            <w:noProof/>
            <w:webHidden/>
          </w:rPr>
          <w:fldChar w:fldCharType="begin"/>
        </w:r>
        <w:r w:rsidR="001A7C32">
          <w:rPr>
            <w:noProof/>
            <w:webHidden/>
          </w:rPr>
          <w:instrText xml:space="preserve"> PAGEREF _Toc122678494 \h </w:instrText>
        </w:r>
        <w:r w:rsidR="001A7C32">
          <w:rPr>
            <w:noProof/>
            <w:webHidden/>
          </w:rPr>
        </w:r>
        <w:r w:rsidR="001A7C32">
          <w:rPr>
            <w:noProof/>
            <w:webHidden/>
          </w:rPr>
          <w:fldChar w:fldCharType="separate"/>
        </w:r>
        <w:r w:rsidR="001A7C32">
          <w:rPr>
            <w:noProof/>
            <w:webHidden/>
          </w:rPr>
          <w:t>118</w:t>
        </w:r>
        <w:r w:rsidR="001A7C32">
          <w:rPr>
            <w:noProof/>
            <w:webHidden/>
          </w:rPr>
          <w:fldChar w:fldCharType="end"/>
        </w:r>
      </w:hyperlink>
    </w:p>
    <w:p w14:paraId="7E52AFEB"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5" w:history="1">
        <w:r w:rsidR="001A7C32" w:rsidRPr="00806DC6">
          <w:rPr>
            <w:rStyle w:val="Hiperpovezava"/>
            <w:noProof/>
          </w:rPr>
          <w:t>BI1.2a – Monitoring tujerodnih vodnih organizmov</w:t>
        </w:r>
        <w:r w:rsidR="001A7C32">
          <w:rPr>
            <w:noProof/>
            <w:webHidden/>
          </w:rPr>
          <w:tab/>
        </w:r>
        <w:r w:rsidR="001A7C32">
          <w:rPr>
            <w:noProof/>
            <w:webHidden/>
          </w:rPr>
          <w:fldChar w:fldCharType="begin"/>
        </w:r>
        <w:r w:rsidR="001A7C32">
          <w:rPr>
            <w:noProof/>
            <w:webHidden/>
          </w:rPr>
          <w:instrText xml:space="preserve"> PAGEREF _Toc122678495 \h </w:instrText>
        </w:r>
        <w:r w:rsidR="001A7C32">
          <w:rPr>
            <w:noProof/>
            <w:webHidden/>
          </w:rPr>
        </w:r>
        <w:r w:rsidR="001A7C32">
          <w:rPr>
            <w:noProof/>
            <w:webHidden/>
          </w:rPr>
          <w:fldChar w:fldCharType="separate"/>
        </w:r>
        <w:r w:rsidR="001A7C32">
          <w:rPr>
            <w:noProof/>
            <w:webHidden/>
          </w:rPr>
          <w:t>121</w:t>
        </w:r>
        <w:r w:rsidR="001A7C32">
          <w:rPr>
            <w:noProof/>
            <w:webHidden/>
          </w:rPr>
          <w:fldChar w:fldCharType="end"/>
        </w:r>
      </w:hyperlink>
    </w:p>
    <w:p w14:paraId="4533D6C9" w14:textId="77777777" w:rsidR="001A7C32" w:rsidRDefault="009B6094">
      <w:pPr>
        <w:pStyle w:val="Kazalovsebine3"/>
        <w:tabs>
          <w:tab w:val="left" w:pos="6475"/>
        </w:tabs>
        <w:rPr>
          <w:rFonts w:asciiTheme="minorHAnsi" w:eastAsiaTheme="minorEastAsia" w:hAnsiTheme="minorHAnsi" w:cstheme="minorBidi"/>
          <w:iCs w:val="0"/>
          <w:noProof/>
          <w:sz w:val="22"/>
          <w:szCs w:val="22"/>
        </w:rPr>
      </w:pPr>
      <w:hyperlink w:anchor="_Toc122678496" w:history="1">
        <w:r w:rsidR="001A7C32" w:rsidRPr="00806DC6">
          <w:rPr>
            <w:rStyle w:val="Hiperpovezava"/>
            <w:noProof/>
          </w:rPr>
          <w:t xml:space="preserve">6.2.3 Povzetek temeljnih ukrepov, ki se nanašajo na področje </w:t>
        </w:r>
        <w:r w:rsidR="001A7C32">
          <w:rPr>
            <w:rFonts w:asciiTheme="minorHAnsi" w:eastAsiaTheme="minorEastAsia" w:hAnsiTheme="minorHAnsi" w:cstheme="minorBidi"/>
            <w:iCs w:val="0"/>
            <w:noProof/>
            <w:sz w:val="22"/>
            <w:szCs w:val="22"/>
          </w:rPr>
          <w:tab/>
        </w:r>
        <w:r w:rsidR="001A7C32" w:rsidRPr="00806DC6">
          <w:rPr>
            <w:rStyle w:val="Hiperpovezava"/>
            <w:noProof/>
          </w:rPr>
          <w:t>preprečevanja in zmanjševanja onesnaževanja voda (ON)</w:t>
        </w:r>
        <w:r w:rsidR="001A7C32">
          <w:rPr>
            <w:noProof/>
            <w:webHidden/>
          </w:rPr>
          <w:tab/>
        </w:r>
        <w:r w:rsidR="001A7C32">
          <w:rPr>
            <w:noProof/>
            <w:webHidden/>
          </w:rPr>
          <w:fldChar w:fldCharType="begin"/>
        </w:r>
        <w:r w:rsidR="001A7C32">
          <w:rPr>
            <w:noProof/>
            <w:webHidden/>
          </w:rPr>
          <w:instrText xml:space="preserve"> PAGEREF _Toc122678496 \h </w:instrText>
        </w:r>
        <w:r w:rsidR="001A7C32">
          <w:rPr>
            <w:noProof/>
            <w:webHidden/>
          </w:rPr>
        </w:r>
        <w:r w:rsidR="001A7C32">
          <w:rPr>
            <w:noProof/>
            <w:webHidden/>
          </w:rPr>
          <w:fldChar w:fldCharType="separate"/>
        </w:r>
        <w:r w:rsidR="001A7C32">
          <w:rPr>
            <w:noProof/>
            <w:webHidden/>
          </w:rPr>
          <w:t>123</w:t>
        </w:r>
        <w:r w:rsidR="001A7C32">
          <w:rPr>
            <w:noProof/>
            <w:webHidden/>
          </w:rPr>
          <w:fldChar w:fldCharType="end"/>
        </w:r>
      </w:hyperlink>
    </w:p>
    <w:p w14:paraId="70C3C5F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7" w:history="1">
        <w:r w:rsidR="001A7C32" w:rsidRPr="00806DC6">
          <w:rPr>
            <w:rStyle w:val="Hiperpovezava"/>
            <w:noProof/>
          </w:rPr>
          <w:t>ON1.1a – Odvajanje in čiščenje komunalne odpadne vode iz aglomeracij s skupno obremenitvijo, enako ali večjo od 2.000 PE</w:t>
        </w:r>
        <w:r w:rsidR="001A7C32">
          <w:rPr>
            <w:noProof/>
            <w:webHidden/>
          </w:rPr>
          <w:tab/>
        </w:r>
        <w:r w:rsidR="001A7C32">
          <w:rPr>
            <w:noProof/>
            <w:webHidden/>
          </w:rPr>
          <w:fldChar w:fldCharType="begin"/>
        </w:r>
        <w:r w:rsidR="001A7C32">
          <w:rPr>
            <w:noProof/>
            <w:webHidden/>
          </w:rPr>
          <w:instrText xml:space="preserve"> PAGEREF _Toc122678497 \h </w:instrText>
        </w:r>
        <w:r w:rsidR="001A7C32">
          <w:rPr>
            <w:noProof/>
            <w:webHidden/>
          </w:rPr>
        </w:r>
        <w:r w:rsidR="001A7C32">
          <w:rPr>
            <w:noProof/>
            <w:webHidden/>
          </w:rPr>
          <w:fldChar w:fldCharType="separate"/>
        </w:r>
        <w:r w:rsidR="001A7C32">
          <w:rPr>
            <w:noProof/>
            <w:webHidden/>
          </w:rPr>
          <w:t>123</w:t>
        </w:r>
        <w:r w:rsidR="001A7C32">
          <w:rPr>
            <w:noProof/>
            <w:webHidden/>
          </w:rPr>
          <w:fldChar w:fldCharType="end"/>
        </w:r>
      </w:hyperlink>
    </w:p>
    <w:p w14:paraId="218F8D79"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8" w:history="1">
        <w:r w:rsidR="001A7C32" w:rsidRPr="00806DC6">
          <w:rPr>
            <w:rStyle w:val="Hiperpovezava"/>
            <w:noProof/>
          </w:rPr>
          <w:t>ON1.2a – Odvajanje in čiščenje komunalne odpadne vode iz aglomeracij s skupno obremenitvijo, manjšo od 2.000 PE</w:t>
        </w:r>
        <w:r w:rsidR="001A7C32">
          <w:rPr>
            <w:noProof/>
            <w:webHidden/>
          </w:rPr>
          <w:tab/>
        </w:r>
        <w:r w:rsidR="001A7C32">
          <w:rPr>
            <w:noProof/>
            <w:webHidden/>
          </w:rPr>
          <w:fldChar w:fldCharType="begin"/>
        </w:r>
        <w:r w:rsidR="001A7C32">
          <w:rPr>
            <w:noProof/>
            <w:webHidden/>
          </w:rPr>
          <w:instrText xml:space="preserve"> PAGEREF _Toc122678498 \h </w:instrText>
        </w:r>
        <w:r w:rsidR="001A7C32">
          <w:rPr>
            <w:noProof/>
            <w:webHidden/>
          </w:rPr>
        </w:r>
        <w:r w:rsidR="001A7C32">
          <w:rPr>
            <w:noProof/>
            <w:webHidden/>
          </w:rPr>
          <w:fldChar w:fldCharType="separate"/>
        </w:r>
        <w:r w:rsidR="001A7C32">
          <w:rPr>
            <w:noProof/>
            <w:webHidden/>
          </w:rPr>
          <w:t>126</w:t>
        </w:r>
        <w:r w:rsidR="001A7C32">
          <w:rPr>
            <w:noProof/>
            <w:webHidden/>
          </w:rPr>
          <w:fldChar w:fldCharType="end"/>
        </w:r>
      </w:hyperlink>
    </w:p>
    <w:p w14:paraId="1B331986"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499" w:history="1">
        <w:r w:rsidR="001A7C32" w:rsidRPr="00806DC6">
          <w:rPr>
            <w:rStyle w:val="Hiperpovezava"/>
            <w:noProof/>
          </w:rPr>
          <w:t>ON1.3a – Odvajanje in čiščenje komunalne odpadne vode na območju izven meja aglomeracij</w:t>
        </w:r>
        <w:r w:rsidR="001A7C32">
          <w:rPr>
            <w:noProof/>
            <w:webHidden/>
          </w:rPr>
          <w:tab/>
        </w:r>
        <w:r w:rsidR="001A7C32">
          <w:rPr>
            <w:noProof/>
            <w:webHidden/>
          </w:rPr>
          <w:fldChar w:fldCharType="begin"/>
        </w:r>
        <w:r w:rsidR="001A7C32">
          <w:rPr>
            <w:noProof/>
            <w:webHidden/>
          </w:rPr>
          <w:instrText xml:space="preserve"> PAGEREF _Toc122678499 \h </w:instrText>
        </w:r>
        <w:r w:rsidR="001A7C32">
          <w:rPr>
            <w:noProof/>
            <w:webHidden/>
          </w:rPr>
        </w:r>
        <w:r w:rsidR="001A7C32">
          <w:rPr>
            <w:noProof/>
            <w:webHidden/>
          </w:rPr>
          <w:fldChar w:fldCharType="separate"/>
        </w:r>
        <w:r w:rsidR="001A7C32">
          <w:rPr>
            <w:noProof/>
            <w:webHidden/>
          </w:rPr>
          <w:t>129</w:t>
        </w:r>
        <w:r w:rsidR="001A7C32">
          <w:rPr>
            <w:noProof/>
            <w:webHidden/>
          </w:rPr>
          <w:fldChar w:fldCharType="end"/>
        </w:r>
      </w:hyperlink>
    </w:p>
    <w:p w14:paraId="1266F6DC"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0" w:history="1">
        <w:r w:rsidR="001A7C32" w:rsidRPr="00806DC6">
          <w:rPr>
            <w:rStyle w:val="Hiperpovezava"/>
            <w:noProof/>
          </w:rPr>
          <w:t>ON1.5a – Odvajanje in čiščenje padavinske odpadne vode</w:t>
        </w:r>
        <w:r w:rsidR="001A7C32">
          <w:rPr>
            <w:noProof/>
            <w:webHidden/>
          </w:rPr>
          <w:tab/>
        </w:r>
        <w:r w:rsidR="001A7C32">
          <w:rPr>
            <w:noProof/>
            <w:webHidden/>
          </w:rPr>
          <w:fldChar w:fldCharType="begin"/>
        </w:r>
        <w:r w:rsidR="001A7C32">
          <w:rPr>
            <w:noProof/>
            <w:webHidden/>
          </w:rPr>
          <w:instrText xml:space="preserve"> PAGEREF _Toc122678500 \h </w:instrText>
        </w:r>
        <w:r w:rsidR="001A7C32">
          <w:rPr>
            <w:noProof/>
            <w:webHidden/>
          </w:rPr>
        </w:r>
        <w:r w:rsidR="001A7C32">
          <w:rPr>
            <w:noProof/>
            <w:webHidden/>
          </w:rPr>
          <w:fldChar w:fldCharType="separate"/>
        </w:r>
        <w:r w:rsidR="001A7C32">
          <w:rPr>
            <w:noProof/>
            <w:webHidden/>
          </w:rPr>
          <w:t>131</w:t>
        </w:r>
        <w:r w:rsidR="001A7C32">
          <w:rPr>
            <w:noProof/>
            <w:webHidden/>
          </w:rPr>
          <w:fldChar w:fldCharType="end"/>
        </w:r>
      </w:hyperlink>
    </w:p>
    <w:p w14:paraId="13190CD9"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1" w:history="1">
        <w:r w:rsidR="001A7C32" w:rsidRPr="00806DC6">
          <w:rPr>
            <w:rStyle w:val="Hiperpovezava"/>
            <w:noProof/>
          </w:rPr>
          <w:t>ON2a – Ravnanje z blatom iz komunalnih čistilnih naprav</w:t>
        </w:r>
        <w:r w:rsidR="001A7C32">
          <w:rPr>
            <w:noProof/>
            <w:webHidden/>
          </w:rPr>
          <w:tab/>
        </w:r>
        <w:r w:rsidR="001A7C32">
          <w:rPr>
            <w:noProof/>
            <w:webHidden/>
          </w:rPr>
          <w:fldChar w:fldCharType="begin"/>
        </w:r>
        <w:r w:rsidR="001A7C32">
          <w:rPr>
            <w:noProof/>
            <w:webHidden/>
          </w:rPr>
          <w:instrText xml:space="preserve"> PAGEREF _Toc122678501 \h </w:instrText>
        </w:r>
        <w:r w:rsidR="001A7C32">
          <w:rPr>
            <w:noProof/>
            <w:webHidden/>
          </w:rPr>
        </w:r>
        <w:r w:rsidR="001A7C32">
          <w:rPr>
            <w:noProof/>
            <w:webHidden/>
          </w:rPr>
          <w:fldChar w:fldCharType="separate"/>
        </w:r>
        <w:r w:rsidR="001A7C32">
          <w:rPr>
            <w:noProof/>
            <w:webHidden/>
          </w:rPr>
          <w:t>134</w:t>
        </w:r>
        <w:r w:rsidR="001A7C32">
          <w:rPr>
            <w:noProof/>
            <w:webHidden/>
          </w:rPr>
          <w:fldChar w:fldCharType="end"/>
        </w:r>
      </w:hyperlink>
    </w:p>
    <w:p w14:paraId="430E99C7"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2" w:history="1">
        <w:r w:rsidR="001A7C32" w:rsidRPr="00806DC6">
          <w:rPr>
            <w:rStyle w:val="Hiperpovezava"/>
            <w:noProof/>
          </w:rPr>
          <w:t>ON3a – Varstvo voda pred onesnaževanjem z nitrati iz kmetijskih virov (Nitratna direktiva)</w:t>
        </w:r>
        <w:r w:rsidR="001A7C32">
          <w:rPr>
            <w:noProof/>
            <w:webHidden/>
          </w:rPr>
          <w:tab/>
        </w:r>
        <w:r w:rsidR="001A7C32">
          <w:rPr>
            <w:noProof/>
            <w:webHidden/>
          </w:rPr>
          <w:fldChar w:fldCharType="begin"/>
        </w:r>
        <w:r w:rsidR="001A7C32">
          <w:rPr>
            <w:noProof/>
            <w:webHidden/>
          </w:rPr>
          <w:instrText xml:space="preserve"> PAGEREF _Toc122678502 \h </w:instrText>
        </w:r>
        <w:r w:rsidR="001A7C32">
          <w:rPr>
            <w:noProof/>
            <w:webHidden/>
          </w:rPr>
        </w:r>
        <w:r w:rsidR="001A7C32">
          <w:rPr>
            <w:noProof/>
            <w:webHidden/>
          </w:rPr>
          <w:fldChar w:fldCharType="separate"/>
        </w:r>
        <w:r w:rsidR="001A7C32">
          <w:rPr>
            <w:noProof/>
            <w:webHidden/>
          </w:rPr>
          <w:t>136</w:t>
        </w:r>
        <w:r w:rsidR="001A7C32">
          <w:rPr>
            <w:noProof/>
            <w:webHidden/>
          </w:rPr>
          <w:fldChar w:fldCharType="end"/>
        </w:r>
      </w:hyperlink>
    </w:p>
    <w:p w14:paraId="222E42EF"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3" w:history="1">
        <w:r w:rsidR="001A7C32" w:rsidRPr="00806DC6">
          <w:rPr>
            <w:rStyle w:val="Hiperpovezava"/>
            <w:noProof/>
          </w:rPr>
          <w:t>ON4a – Ukrepi s področja varovanja voda pred onesnaževanjem s fitofarmacevtskimi sredstvi</w:t>
        </w:r>
        <w:r w:rsidR="001A7C32">
          <w:rPr>
            <w:noProof/>
            <w:webHidden/>
          </w:rPr>
          <w:tab/>
        </w:r>
        <w:r w:rsidR="001A7C32">
          <w:rPr>
            <w:noProof/>
            <w:webHidden/>
          </w:rPr>
          <w:fldChar w:fldCharType="begin"/>
        </w:r>
        <w:r w:rsidR="001A7C32">
          <w:rPr>
            <w:noProof/>
            <w:webHidden/>
          </w:rPr>
          <w:instrText xml:space="preserve"> PAGEREF _Toc122678503 \h </w:instrText>
        </w:r>
        <w:r w:rsidR="001A7C32">
          <w:rPr>
            <w:noProof/>
            <w:webHidden/>
          </w:rPr>
        </w:r>
        <w:r w:rsidR="001A7C32">
          <w:rPr>
            <w:noProof/>
            <w:webHidden/>
          </w:rPr>
          <w:fldChar w:fldCharType="separate"/>
        </w:r>
        <w:r w:rsidR="001A7C32">
          <w:rPr>
            <w:noProof/>
            <w:webHidden/>
          </w:rPr>
          <w:t>138</w:t>
        </w:r>
        <w:r w:rsidR="001A7C32">
          <w:rPr>
            <w:noProof/>
            <w:webHidden/>
          </w:rPr>
          <w:fldChar w:fldCharType="end"/>
        </w:r>
      </w:hyperlink>
    </w:p>
    <w:p w14:paraId="63CA83EB"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4" w:history="1">
        <w:r w:rsidR="001A7C32" w:rsidRPr="00806DC6">
          <w:rPr>
            <w:rStyle w:val="Hiperpovezava"/>
            <w:noProof/>
          </w:rPr>
          <w:t>ON5a – Ukrepi s področja varovanja voda pred onesnaževanjem s hranili in fitofarmacevtskimi sredstvi iz kmetijskih in drugih virov ob površinskih vodah</w:t>
        </w:r>
        <w:r w:rsidR="001A7C32">
          <w:rPr>
            <w:noProof/>
            <w:webHidden/>
          </w:rPr>
          <w:tab/>
        </w:r>
        <w:r w:rsidR="001A7C32">
          <w:rPr>
            <w:noProof/>
            <w:webHidden/>
          </w:rPr>
          <w:fldChar w:fldCharType="begin"/>
        </w:r>
        <w:r w:rsidR="001A7C32">
          <w:rPr>
            <w:noProof/>
            <w:webHidden/>
          </w:rPr>
          <w:instrText xml:space="preserve"> PAGEREF _Toc122678504 \h </w:instrText>
        </w:r>
        <w:r w:rsidR="001A7C32">
          <w:rPr>
            <w:noProof/>
            <w:webHidden/>
          </w:rPr>
        </w:r>
        <w:r w:rsidR="001A7C32">
          <w:rPr>
            <w:noProof/>
            <w:webHidden/>
          </w:rPr>
          <w:fldChar w:fldCharType="separate"/>
        </w:r>
        <w:r w:rsidR="001A7C32">
          <w:rPr>
            <w:noProof/>
            <w:webHidden/>
          </w:rPr>
          <w:t>140</w:t>
        </w:r>
        <w:r w:rsidR="001A7C32">
          <w:rPr>
            <w:noProof/>
            <w:webHidden/>
          </w:rPr>
          <w:fldChar w:fldCharType="end"/>
        </w:r>
      </w:hyperlink>
    </w:p>
    <w:p w14:paraId="6B33B7F1"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5" w:history="1">
        <w:r w:rsidR="001A7C32" w:rsidRPr="00806DC6">
          <w:rPr>
            <w:rStyle w:val="Hiperpovezava"/>
            <w:noProof/>
          </w:rPr>
          <w:t>ON7.1 a – Preprečitev in zmanjšanje onesnaževanja okolja iz dejavnosti in naprav, ki lahko povzročajo onesnaževanje okolja večjega obsega</w:t>
        </w:r>
        <w:r w:rsidR="001A7C32">
          <w:rPr>
            <w:noProof/>
            <w:webHidden/>
          </w:rPr>
          <w:tab/>
        </w:r>
        <w:r w:rsidR="001A7C32">
          <w:rPr>
            <w:noProof/>
            <w:webHidden/>
          </w:rPr>
          <w:fldChar w:fldCharType="begin"/>
        </w:r>
        <w:r w:rsidR="001A7C32">
          <w:rPr>
            <w:noProof/>
            <w:webHidden/>
          </w:rPr>
          <w:instrText xml:space="preserve"> PAGEREF _Toc122678505 \h </w:instrText>
        </w:r>
        <w:r w:rsidR="001A7C32">
          <w:rPr>
            <w:noProof/>
            <w:webHidden/>
          </w:rPr>
        </w:r>
        <w:r w:rsidR="001A7C32">
          <w:rPr>
            <w:noProof/>
            <w:webHidden/>
          </w:rPr>
          <w:fldChar w:fldCharType="separate"/>
        </w:r>
        <w:r w:rsidR="001A7C32">
          <w:rPr>
            <w:noProof/>
            <w:webHidden/>
          </w:rPr>
          <w:t>142</w:t>
        </w:r>
        <w:r w:rsidR="001A7C32">
          <w:rPr>
            <w:noProof/>
            <w:webHidden/>
          </w:rPr>
          <w:fldChar w:fldCharType="end"/>
        </w:r>
      </w:hyperlink>
    </w:p>
    <w:p w14:paraId="3A249622"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6" w:history="1">
        <w:r w:rsidR="001A7C32" w:rsidRPr="00806DC6">
          <w:rPr>
            <w:rStyle w:val="Hiperpovezava"/>
            <w:noProof/>
          </w:rPr>
          <w:t>ON7.2a – Preprečitev in zmanjševaje onesnaževanja okolja iz drugih naprav</w:t>
        </w:r>
        <w:r w:rsidR="001A7C32">
          <w:rPr>
            <w:noProof/>
            <w:webHidden/>
          </w:rPr>
          <w:tab/>
        </w:r>
        <w:r w:rsidR="001A7C32">
          <w:rPr>
            <w:noProof/>
            <w:webHidden/>
          </w:rPr>
          <w:fldChar w:fldCharType="begin"/>
        </w:r>
        <w:r w:rsidR="001A7C32">
          <w:rPr>
            <w:noProof/>
            <w:webHidden/>
          </w:rPr>
          <w:instrText xml:space="preserve"> PAGEREF _Toc122678506 \h </w:instrText>
        </w:r>
        <w:r w:rsidR="001A7C32">
          <w:rPr>
            <w:noProof/>
            <w:webHidden/>
          </w:rPr>
        </w:r>
        <w:r w:rsidR="001A7C32">
          <w:rPr>
            <w:noProof/>
            <w:webHidden/>
          </w:rPr>
          <w:fldChar w:fldCharType="separate"/>
        </w:r>
        <w:r w:rsidR="001A7C32">
          <w:rPr>
            <w:noProof/>
            <w:webHidden/>
          </w:rPr>
          <w:t>146</w:t>
        </w:r>
        <w:r w:rsidR="001A7C32">
          <w:rPr>
            <w:noProof/>
            <w:webHidden/>
          </w:rPr>
          <w:fldChar w:fldCharType="end"/>
        </w:r>
      </w:hyperlink>
    </w:p>
    <w:p w14:paraId="28A05A50"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7" w:history="1">
        <w:r w:rsidR="001A7C32" w:rsidRPr="00806DC6">
          <w:rPr>
            <w:rStyle w:val="Hiperpovezava"/>
            <w:noProof/>
          </w:rPr>
          <w:t>ON9a – Obvladovanje nevarnosti večjih nesreč, v katere so vključene nevarne snovi (SEVESO III direktiva)</w:t>
        </w:r>
        <w:r w:rsidR="001A7C32">
          <w:rPr>
            <w:noProof/>
            <w:webHidden/>
          </w:rPr>
          <w:tab/>
        </w:r>
        <w:r w:rsidR="001A7C32">
          <w:rPr>
            <w:noProof/>
            <w:webHidden/>
          </w:rPr>
          <w:fldChar w:fldCharType="begin"/>
        </w:r>
        <w:r w:rsidR="001A7C32">
          <w:rPr>
            <w:noProof/>
            <w:webHidden/>
          </w:rPr>
          <w:instrText xml:space="preserve"> PAGEREF _Toc122678507 \h </w:instrText>
        </w:r>
        <w:r w:rsidR="001A7C32">
          <w:rPr>
            <w:noProof/>
            <w:webHidden/>
          </w:rPr>
        </w:r>
        <w:r w:rsidR="001A7C32">
          <w:rPr>
            <w:noProof/>
            <w:webHidden/>
          </w:rPr>
          <w:fldChar w:fldCharType="separate"/>
        </w:r>
        <w:r w:rsidR="001A7C32">
          <w:rPr>
            <w:noProof/>
            <w:webHidden/>
          </w:rPr>
          <w:t>150</w:t>
        </w:r>
        <w:r w:rsidR="001A7C32">
          <w:rPr>
            <w:noProof/>
            <w:webHidden/>
          </w:rPr>
          <w:fldChar w:fldCharType="end"/>
        </w:r>
      </w:hyperlink>
    </w:p>
    <w:p w14:paraId="2AB57F3D"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8" w:history="1">
        <w:r w:rsidR="001A7C32" w:rsidRPr="00806DC6">
          <w:rPr>
            <w:rStyle w:val="Hiperpovezava"/>
            <w:noProof/>
          </w:rPr>
          <w:t>ON11a – Ukrepi za varstvo pred onesnaževanjem zaradi nesreč pri prevozu nevarnega blaga v cestnem, železniškem, zračnem in pomorskem prometu – načrti zaščite in reševanja</w:t>
        </w:r>
        <w:r w:rsidR="001A7C32">
          <w:rPr>
            <w:noProof/>
            <w:webHidden/>
          </w:rPr>
          <w:tab/>
        </w:r>
        <w:r w:rsidR="001A7C32">
          <w:rPr>
            <w:noProof/>
            <w:webHidden/>
          </w:rPr>
          <w:fldChar w:fldCharType="begin"/>
        </w:r>
        <w:r w:rsidR="001A7C32">
          <w:rPr>
            <w:noProof/>
            <w:webHidden/>
          </w:rPr>
          <w:instrText xml:space="preserve"> PAGEREF _Toc122678508 \h </w:instrText>
        </w:r>
        <w:r w:rsidR="001A7C32">
          <w:rPr>
            <w:noProof/>
            <w:webHidden/>
          </w:rPr>
        </w:r>
        <w:r w:rsidR="001A7C32">
          <w:rPr>
            <w:noProof/>
            <w:webHidden/>
          </w:rPr>
          <w:fldChar w:fldCharType="separate"/>
        </w:r>
        <w:r w:rsidR="001A7C32">
          <w:rPr>
            <w:noProof/>
            <w:webHidden/>
          </w:rPr>
          <w:t>152</w:t>
        </w:r>
        <w:r w:rsidR="001A7C32">
          <w:rPr>
            <w:noProof/>
            <w:webHidden/>
          </w:rPr>
          <w:fldChar w:fldCharType="end"/>
        </w:r>
      </w:hyperlink>
    </w:p>
    <w:p w14:paraId="0FDF0847"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09" w:history="1">
        <w:r w:rsidR="001A7C32" w:rsidRPr="00806DC6">
          <w:rPr>
            <w:rStyle w:val="Hiperpovezava"/>
            <w:noProof/>
          </w:rPr>
          <w:t>ON15a – Ukrepi v zvezi z rabo kemikalij in biocidov</w:t>
        </w:r>
        <w:r w:rsidR="001A7C32">
          <w:rPr>
            <w:noProof/>
            <w:webHidden/>
          </w:rPr>
          <w:tab/>
        </w:r>
        <w:r w:rsidR="001A7C32">
          <w:rPr>
            <w:noProof/>
            <w:webHidden/>
          </w:rPr>
          <w:fldChar w:fldCharType="begin"/>
        </w:r>
        <w:r w:rsidR="001A7C32">
          <w:rPr>
            <w:noProof/>
            <w:webHidden/>
          </w:rPr>
          <w:instrText xml:space="preserve"> PAGEREF _Toc122678509 \h </w:instrText>
        </w:r>
        <w:r w:rsidR="001A7C32">
          <w:rPr>
            <w:noProof/>
            <w:webHidden/>
          </w:rPr>
        </w:r>
        <w:r w:rsidR="001A7C32">
          <w:rPr>
            <w:noProof/>
            <w:webHidden/>
          </w:rPr>
          <w:fldChar w:fldCharType="separate"/>
        </w:r>
        <w:r w:rsidR="001A7C32">
          <w:rPr>
            <w:noProof/>
            <w:webHidden/>
          </w:rPr>
          <w:t>154</w:t>
        </w:r>
        <w:r w:rsidR="001A7C32">
          <w:rPr>
            <w:noProof/>
            <w:webHidden/>
          </w:rPr>
          <w:fldChar w:fldCharType="end"/>
        </w:r>
      </w:hyperlink>
    </w:p>
    <w:p w14:paraId="7A4D3959"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0" w:history="1">
        <w:r w:rsidR="001A7C32" w:rsidRPr="00806DC6">
          <w:rPr>
            <w:rStyle w:val="Hiperpovezava"/>
            <w:noProof/>
          </w:rPr>
          <w:t>ON17a – Ukrepi za preprečevanje onesnaževanja voda zaradi ribiške in ribogojske prakse</w:t>
        </w:r>
        <w:r w:rsidR="001A7C32">
          <w:rPr>
            <w:noProof/>
            <w:webHidden/>
          </w:rPr>
          <w:tab/>
        </w:r>
        <w:r w:rsidR="001A7C32">
          <w:rPr>
            <w:noProof/>
            <w:webHidden/>
          </w:rPr>
          <w:fldChar w:fldCharType="begin"/>
        </w:r>
        <w:r w:rsidR="001A7C32">
          <w:rPr>
            <w:noProof/>
            <w:webHidden/>
          </w:rPr>
          <w:instrText xml:space="preserve"> PAGEREF _Toc122678510 \h </w:instrText>
        </w:r>
        <w:r w:rsidR="001A7C32">
          <w:rPr>
            <w:noProof/>
            <w:webHidden/>
          </w:rPr>
        </w:r>
        <w:r w:rsidR="001A7C32">
          <w:rPr>
            <w:noProof/>
            <w:webHidden/>
          </w:rPr>
          <w:fldChar w:fldCharType="separate"/>
        </w:r>
        <w:r w:rsidR="001A7C32">
          <w:rPr>
            <w:noProof/>
            <w:webHidden/>
          </w:rPr>
          <w:t>156</w:t>
        </w:r>
        <w:r w:rsidR="001A7C32">
          <w:rPr>
            <w:noProof/>
            <w:webHidden/>
          </w:rPr>
          <w:fldChar w:fldCharType="end"/>
        </w:r>
      </w:hyperlink>
    </w:p>
    <w:p w14:paraId="7F9DF5F4"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1" w:history="1">
        <w:r w:rsidR="001A7C32" w:rsidRPr="00806DC6">
          <w:rPr>
            <w:rStyle w:val="Hiperpovezava"/>
            <w:noProof/>
          </w:rPr>
          <w:t>ON18a – Ukrepi znotraj neposrednih plačil kmetijske politike</w:t>
        </w:r>
        <w:r w:rsidR="001A7C32">
          <w:rPr>
            <w:noProof/>
            <w:webHidden/>
          </w:rPr>
          <w:tab/>
        </w:r>
        <w:r w:rsidR="001A7C32">
          <w:rPr>
            <w:noProof/>
            <w:webHidden/>
          </w:rPr>
          <w:fldChar w:fldCharType="begin"/>
        </w:r>
        <w:r w:rsidR="001A7C32">
          <w:rPr>
            <w:noProof/>
            <w:webHidden/>
          </w:rPr>
          <w:instrText xml:space="preserve"> PAGEREF _Toc122678511 \h </w:instrText>
        </w:r>
        <w:r w:rsidR="001A7C32">
          <w:rPr>
            <w:noProof/>
            <w:webHidden/>
          </w:rPr>
        </w:r>
        <w:r w:rsidR="001A7C32">
          <w:rPr>
            <w:noProof/>
            <w:webHidden/>
          </w:rPr>
          <w:fldChar w:fldCharType="separate"/>
        </w:r>
        <w:r w:rsidR="001A7C32">
          <w:rPr>
            <w:noProof/>
            <w:webHidden/>
          </w:rPr>
          <w:t>158</w:t>
        </w:r>
        <w:r w:rsidR="001A7C32">
          <w:rPr>
            <w:noProof/>
            <w:webHidden/>
          </w:rPr>
          <w:fldChar w:fldCharType="end"/>
        </w:r>
      </w:hyperlink>
    </w:p>
    <w:p w14:paraId="69F17DC3"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2" w:history="1">
        <w:r w:rsidR="001A7C32" w:rsidRPr="00806DC6">
          <w:rPr>
            <w:rStyle w:val="Hiperpovezava"/>
            <w:noProof/>
          </w:rPr>
          <w:t>ON19a – Ukrepi v zvezi z omejevanjem fosfatov in drugih fosforjevih spojin v gospodinjskih detergentih za pranje perila in strojno pomivanje posode</w:t>
        </w:r>
        <w:r w:rsidR="001A7C32">
          <w:rPr>
            <w:noProof/>
            <w:webHidden/>
          </w:rPr>
          <w:tab/>
        </w:r>
        <w:r w:rsidR="001A7C32">
          <w:rPr>
            <w:noProof/>
            <w:webHidden/>
          </w:rPr>
          <w:fldChar w:fldCharType="begin"/>
        </w:r>
        <w:r w:rsidR="001A7C32">
          <w:rPr>
            <w:noProof/>
            <w:webHidden/>
          </w:rPr>
          <w:instrText xml:space="preserve"> PAGEREF _Toc122678512 \h </w:instrText>
        </w:r>
        <w:r w:rsidR="001A7C32">
          <w:rPr>
            <w:noProof/>
            <w:webHidden/>
          </w:rPr>
        </w:r>
        <w:r w:rsidR="001A7C32">
          <w:rPr>
            <w:noProof/>
            <w:webHidden/>
          </w:rPr>
          <w:fldChar w:fldCharType="separate"/>
        </w:r>
        <w:r w:rsidR="001A7C32">
          <w:rPr>
            <w:noProof/>
            <w:webHidden/>
          </w:rPr>
          <w:t>160</w:t>
        </w:r>
        <w:r w:rsidR="001A7C32">
          <w:rPr>
            <w:noProof/>
            <w:webHidden/>
          </w:rPr>
          <w:fldChar w:fldCharType="end"/>
        </w:r>
      </w:hyperlink>
    </w:p>
    <w:p w14:paraId="70727FDF"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3" w:history="1">
        <w:r w:rsidR="001A7C32" w:rsidRPr="00806DC6">
          <w:rPr>
            <w:rStyle w:val="Hiperpovezava"/>
            <w:noProof/>
          </w:rPr>
          <w:t>ON20a – Sistem ravnanja z odpadki</w:t>
        </w:r>
        <w:r w:rsidR="001A7C32">
          <w:rPr>
            <w:noProof/>
            <w:webHidden/>
          </w:rPr>
          <w:tab/>
        </w:r>
        <w:r w:rsidR="001A7C32">
          <w:rPr>
            <w:noProof/>
            <w:webHidden/>
          </w:rPr>
          <w:fldChar w:fldCharType="begin"/>
        </w:r>
        <w:r w:rsidR="001A7C32">
          <w:rPr>
            <w:noProof/>
            <w:webHidden/>
          </w:rPr>
          <w:instrText xml:space="preserve"> PAGEREF _Toc122678513 \h </w:instrText>
        </w:r>
        <w:r w:rsidR="001A7C32">
          <w:rPr>
            <w:noProof/>
            <w:webHidden/>
          </w:rPr>
        </w:r>
        <w:r w:rsidR="001A7C32">
          <w:rPr>
            <w:noProof/>
            <w:webHidden/>
          </w:rPr>
          <w:fldChar w:fldCharType="separate"/>
        </w:r>
        <w:r w:rsidR="001A7C32">
          <w:rPr>
            <w:noProof/>
            <w:webHidden/>
          </w:rPr>
          <w:t>162</w:t>
        </w:r>
        <w:r w:rsidR="001A7C32">
          <w:rPr>
            <w:noProof/>
            <w:webHidden/>
          </w:rPr>
          <w:fldChar w:fldCharType="end"/>
        </w:r>
      </w:hyperlink>
    </w:p>
    <w:p w14:paraId="73A08CA3" w14:textId="77777777" w:rsidR="001A7C32" w:rsidRDefault="009B6094">
      <w:pPr>
        <w:pStyle w:val="Kazalovsebine3"/>
        <w:rPr>
          <w:rFonts w:asciiTheme="minorHAnsi" w:eastAsiaTheme="minorEastAsia" w:hAnsiTheme="minorHAnsi" w:cstheme="minorBidi"/>
          <w:iCs w:val="0"/>
          <w:noProof/>
          <w:sz w:val="22"/>
          <w:szCs w:val="22"/>
        </w:rPr>
      </w:pPr>
      <w:hyperlink w:anchor="_Toc122678514" w:history="1">
        <w:r w:rsidR="001A7C32" w:rsidRPr="00806DC6">
          <w:rPr>
            <w:rStyle w:val="Hiperpovezava"/>
            <w:noProof/>
          </w:rPr>
          <w:t>6.2.4 Povzetek temeljnih ukrepov, ki se nanašajo na območja s posebnimi zahtevami (OPZ)</w:t>
        </w:r>
        <w:r w:rsidR="001A7C32">
          <w:rPr>
            <w:noProof/>
            <w:webHidden/>
          </w:rPr>
          <w:tab/>
        </w:r>
        <w:r w:rsidR="001A7C32">
          <w:rPr>
            <w:noProof/>
            <w:webHidden/>
          </w:rPr>
          <w:fldChar w:fldCharType="begin"/>
        </w:r>
        <w:r w:rsidR="001A7C32">
          <w:rPr>
            <w:noProof/>
            <w:webHidden/>
          </w:rPr>
          <w:instrText xml:space="preserve"> PAGEREF _Toc122678514 \h </w:instrText>
        </w:r>
        <w:r w:rsidR="001A7C32">
          <w:rPr>
            <w:noProof/>
            <w:webHidden/>
          </w:rPr>
        </w:r>
        <w:r w:rsidR="001A7C32">
          <w:rPr>
            <w:noProof/>
            <w:webHidden/>
          </w:rPr>
          <w:fldChar w:fldCharType="separate"/>
        </w:r>
        <w:r w:rsidR="001A7C32">
          <w:rPr>
            <w:noProof/>
            <w:webHidden/>
          </w:rPr>
          <w:t>167</w:t>
        </w:r>
        <w:r w:rsidR="001A7C32">
          <w:rPr>
            <w:noProof/>
            <w:webHidden/>
          </w:rPr>
          <w:fldChar w:fldCharType="end"/>
        </w:r>
      </w:hyperlink>
    </w:p>
    <w:p w14:paraId="7140485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5" w:history="1">
        <w:r w:rsidR="001A7C32" w:rsidRPr="00806DC6">
          <w:rPr>
            <w:rStyle w:val="Hiperpovezava"/>
            <w:noProof/>
          </w:rPr>
          <w:t>OPZ1.1a – Vodovarstvena območja</w:t>
        </w:r>
        <w:r w:rsidR="001A7C32">
          <w:rPr>
            <w:noProof/>
            <w:webHidden/>
          </w:rPr>
          <w:tab/>
        </w:r>
        <w:r w:rsidR="001A7C32">
          <w:rPr>
            <w:noProof/>
            <w:webHidden/>
          </w:rPr>
          <w:fldChar w:fldCharType="begin"/>
        </w:r>
        <w:r w:rsidR="001A7C32">
          <w:rPr>
            <w:noProof/>
            <w:webHidden/>
          </w:rPr>
          <w:instrText xml:space="preserve"> PAGEREF _Toc122678515 \h </w:instrText>
        </w:r>
        <w:r w:rsidR="001A7C32">
          <w:rPr>
            <w:noProof/>
            <w:webHidden/>
          </w:rPr>
        </w:r>
        <w:r w:rsidR="001A7C32">
          <w:rPr>
            <w:noProof/>
            <w:webHidden/>
          </w:rPr>
          <w:fldChar w:fldCharType="separate"/>
        </w:r>
        <w:r w:rsidR="001A7C32">
          <w:rPr>
            <w:noProof/>
            <w:webHidden/>
          </w:rPr>
          <w:t>167</w:t>
        </w:r>
        <w:r w:rsidR="001A7C32">
          <w:rPr>
            <w:noProof/>
            <w:webHidden/>
          </w:rPr>
          <w:fldChar w:fldCharType="end"/>
        </w:r>
      </w:hyperlink>
    </w:p>
    <w:p w14:paraId="4A25216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6" w:history="1">
        <w:r w:rsidR="001A7C32" w:rsidRPr="00806DC6">
          <w:rPr>
            <w:rStyle w:val="Hiperpovezava"/>
            <w:noProof/>
          </w:rPr>
          <w:t>OPZ1.2a – Nadomestilo za zmanjšanje dohodka iz kmetijske dejavnosti zaradi prilagoditve ukrepom vodovarstvenega režima</w:t>
        </w:r>
        <w:r w:rsidR="001A7C32">
          <w:rPr>
            <w:noProof/>
            <w:webHidden/>
          </w:rPr>
          <w:tab/>
        </w:r>
        <w:r w:rsidR="001A7C32">
          <w:rPr>
            <w:noProof/>
            <w:webHidden/>
          </w:rPr>
          <w:fldChar w:fldCharType="begin"/>
        </w:r>
        <w:r w:rsidR="001A7C32">
          <w:rPr>
            <w:noProof/>
            <w:webHidden/>
          </w:rPr>
          <w:instrText xml:space="preserve"> PAGEREF _Toc122678516 \h </w:instrText>
        </w:r>
        <w:r w:rsidR="001A7C32">
          <w:rPr>
            <w:noProof/>
            <w:webHidden/>
          </w:rPr>
        </w:r>
        <w:r w:rsidR="001A7C32">
          <w:rPr>
            <w:noProof/>
            <w:webHidden/>
          </w:rPr>
          <w:fldChar w:fldCharType="separate"/>
        </w:r>
        <w:r w:rsidR="001A7C32">
          <w:rPr>
            <w:noProof/>
            <w:webHidden/>
          </w:rPr>
          <w:t>169</w:t>
        </w:r>
        <w:r w:rsidR="001A7C32">
          <w:rPr>
            <w:noProof/>
            <w:webHidden/>
          </w:rPr>
          <w:fldChar w:fldCharType="end"/>
        </w:r>
      </w:hyperlink>
    </w:p>
    <w:p w14:paraId="0D80465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7" w:history="1">
        <w:r w:rsidR="001A7C32" w:rsidRPr="00806DC6">
          <w:rPr>
            <w:rStyle w:val="Hiperpovezava"/>
            <w:noProof/>
          </w:rPr>
          <w:t>OPZ2a – Zagotavljanje ugodnega stanja vrst in habitatnih tipov v odvisnosti od vode na območjih Natura 2000</w:t>
        </w:r>
        <w:r w:rsidR="001A7C32">
          <w:rPr>
            <w:noProof/>
            <w:webHidden/>
          </w:rPr>
          <w:tab/>
        </w:r>
        <w:r w:rsidR="001A7C32">
          <w:rPr>
            <w:noProof/>
            <w:webHidden/>
          </w:rPr>
          <w:fldChar w:fldCharType="begin"/>
        </w:r>
        <w:r w:rsidR="001A7C32">
          <w:rPr>
            <w:noProof/>
            <w:webHidden/>
          </w:rPr>
          <w:instrText xml:space="preserve"> PAGEREF _Toc122678517 \h </w:instrText>
        </w:r>
        <w:r w:rsidR="001A7C32">
          <w:rPr>
            <w:noProof/>
            <w:webHidden/>
          </w:rPr>
        </w:r>
        <w:r w:rsidR="001A7C32">
          <w:rPr>
            <w:noProof/>
            <w:webHidden/>
          </w:rPr>
          <w:fldChar w:fldCharType="separate"/>
        </w:r>
        <w:r w:rsidR="001A7C32">
          <w:rPr>
            <w:noProof/>
            <w:webHidden/>
          </w:rPr>
          <w:t>171</w:t>
        </w:r>
        <w:r w:rsidR="001A7C32">
          <w:rPr>
            <w:noProof/>
            <w:webHidden/>
          </w:rPr>
          <w:fldChar w:fldCharType="end"/>
        </w:r>
      </w:hyperlink>
    </w:p>
    <w:p w14:paraId="0D18299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18" w:history="1">
        <w:r w:rsidR="001A7C32" w:rsidRPr="00806DC6">
          <w:rPr>
            <w:rStyle w:val="Hiperpovezava"/>
            <w:noProof/>
          </w:rPr>
          <w:t>OPZ3a – Ukrepi na območjih kopalnih voda</w:t>
        </w:r>
        <w:r w:rsidR="001A7C32">
          <w:rPr>
            <w:noProof/>
            <w:webHidden/>
          </w:rPr>
          <w:tab/>
        </w:r>
        <w:r w:rsidR="001A7C32">
          <w:rPr>
            <w:noProof/>
            <w:webHidden/>
          </w:rPr>
          <w:fldChar w:fldCharType="begin"/>
        </w:r>
        <w:r w:rsidR="001A7C32">
          <w:rPr>
            <w:noProof/>
            <w:webHidden/>
          </w:rPr>
          <w:instrText xml:space="preserve"> PAGEREF _Toc122678518 \h </w:instrText>
        </w:r>
        <w:r w:rsidR="001A7C32">
          <w:rPr>
            <w:noProof/>
            <w:webHidden/>
          </w:rPr>
        </w:r>
        <w:r w:rsidR="001A7C32">
          <w:rPr>
            <w:noProof/>
            <w:webHidden/>
          </w:rPr>
          <w:fldChar w:fldCharType="separate"/>
        </w:r>
        <w:r w:rsidR="001A7C32">
          <w:rPr>
            <w:noProof/>
            <w:webHidden/>
          </w:rPr>
          <w:t>174</w:t>
        </w:r>
        <w:r w:rsidR="001A7C32">
          <w:rPr>
            <w:noProof/>
            <w:webHidden/>
          </w:rPr>
          <w:fldChar w:fldCharType="end"/>
        </w:r>
      </w:hyperlink>
    </w:p>
    <w:p w14:paraId="73013EFA" w14:textId="77777777" w:rsidR="001A7C32" w:rsidRDefault="009B6094">
      <w:pPr>
        <w:pStyle w:val="Kazalovsebine3"/>
        <w:rPr>
          <w:rFonts w:asciiTheme="minorHAnsi" w:eastAsiaTheme="minorEastAsia" w:hAnsiTheme="minorHAnsi" w:cstheme="minorBidi"/>
          <w:iCs w:val="0"/>
          <w:noProof/>
          <w:sz w:val="22"/>
          <w:szCs w:val="22"/>
        </w:rPr>
      </w:pPr>
      <w:hyperlink w:anchor="_Toc122678519" w:history="1">
        <w:r w:rsidR="001A7C32" w:rsidRPr="00806DC6">
          <w:rPr>
            <w:rStyle w:val="Hiperpovezava"/>
            <w:noProof/>
          </w:rPr>
          <w:t>6.2.5 Povzetek temeljih ukrepov, ki se nanašajo na načrtovanje upravljanje voda</w:t>
        </w:r>
        <w:r w:rsidR="001A7C32">
          <w:rPr>
            <w:noProof/>
            <w:webHidden/>
          </w:rPr>
          <w:tab/>
        </w:r>
        <w:r w:rsidR="001A7C32">
          <w:rPr>
            <w:noProof/>
            <w:webHidden/>
          </w:rPr>
          <w:fldChar w:fldCharType="begin"/>
        </w:r>
        <w:r w:rsidR="001A7C32">
          <w:rPr>
            <w:noProof/>
            <w:webHidden/>
          </w:rPr>
          <w:instrText xml:space="preserve"> PAGEREF _Toc122678519 \h </w:instrText>
        </w:r>
        <w:r w:rsidR="001A7C32">
          <w:rPr>
            <w:noProof/>
            <w:webHidden/>
          </w:rPr>
        </w:r>
        <w:r w:rsidR="001A7C32">
          <w:rPr>
            <w:noProof/>
            <w:webHidden/>
          </w:rPr>
          <w:fldChar w:fldCharType="separate"/>
        </w:r>
        <w:r w:rsidR="001A7C32">
          <w:rPr>
            <w:noProof/>
            <w:webHidden/>
          </w:rPr>
          <w:t>176</w:t>
        </w:r>
        <w:r w:rsidR="001A7C32">
          <w:rPr>
            <w:noProof/>
            <w:webHidden/>
          </w:rPr>
          <w:fldChar w:fldCharType="end"/>
        </w:r>
      </w:hyperlink>
    </w:p>
    <w:p w14:paraId="11D9FFF3"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0" w:history="1">
        <w:r w:rsidR="001A7C32" w:rsidRPr="00806DC6">
          <w:rPr>
            <w:rStyle w:val="Hiperpovezava"/>
            <w:noProof/>
          </w:rPr>
          <w:t>OS1a – Program temeljnih ukrepov za ublažitev škodljivih vplivov na stanje vodnih teles zaradi odstopanj od okoljskih ciljev</w:t>
        </w:r>
        <w:r w:rsidR="001A7C32">
          <w:rPr>
            <w:noProof/>
            <w:webHidden/>
          </w:rPr>
          <w:tab/>
        </w:r>
        <w:r w:rsidR="001A7C32">
          <w:rPr>
            <w:noProof/>
            <w:webHidden/>
          </w:rPr>
          <w:fldChar w:fldCharType="begin"/>
        </w:r>
        <w:r w:rsidR="001A7C32">
          <w:rPr>
            <w:noProof/>
            <w:webHidden/>
          </w:rPr>
          <w:instrText xml:space="preserve"> PAGEREF _Toc122678520 \h </w:instrText>
        </w:r>
        <w:r w:rsidR="001A7C32">
          <w:rPr>
            <w:noProof/>
            <w:webHidden/>
          </w:rPr>
        </w:r>
        <w:r w:rsidR="001A7C32">
          <w:rPr>
            <w:noProof/>
            <w:webHidden/>
          </w:rPr>
          <w:fldChar w:fldCharType="separate"/>
        </w:r>
        <w:r w:rsidR="001A7C32">
          <w:rPr>
            <w:noProof/>
            <w:webHidden/>
          </w:rPr>
          <w:t>176</w:t>
        </w:r>
        <w:r w:rsidR="001A7C32">
          <w:rPr>
            <w:noProof/>
            <w:webHidden/>
          </w:rPr>
          <w:fldChar w:fldCharType="end"/>
        </w:r>
      </w:hyperlink>
    </w:p>
    <w:p w14:paraId="733CBBC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1" w:history="1">
        <w:r w:rsidR="001A7C32" w:rsidRPr="00806DC6">
          <w:rPr>
            <w:rStyle w:val="Hiperpovezava"/>
            <w:noProof/>
          </w:rPr>
          <w:t>OS2a – Vodenje in vzdrževanje informacijskega sistema okolja</w:t>
        </w:r>
        <w:r w:rsidR="001A7C32">
          <w:rPr>
            <w:noProof/>
            <w:webHidden/>
          </w:rPr>
          <w:tab/>
        </w:r>
        <w:r w:rsidR="001A7C32">
          <w:rPr>
            <w:noProof/>
            <w:webHidden/>
          </w:rPr>
          <w:fldChar w:fldCharType="begin"/>
        </w:r>
        <w:r w:rsidR="001A7C32">
          <w:rPr>
            <w:noProof/>
            <w:webHidden/>
          </w:rPr>
          <w:instrText xml:space="preserve"> PAGEREF _Toc122678521 \h </w:instrText>
        </w:r>
        <w:r w:rsidR="001A7C32">
          <w:rPr>
            <w:noProof/>
            <w:webHidden/>
          </w:rPr>
        </w:r>
        <w:r w:rsidR="001A7C32">
          <w:rPr>
            <w:noProof/>
            <w:webHidden/>
          </w:rPr>
          <w:fldChar w:fldCharType="separate"/>
        </w:r>
        <w:r w:rsidR="001A7C32">
          <w:rPr>
            <w:noProof/>
            <w:webHidden/>
          </w:rPr>
          <w:t>178</w:t>
        </w:r>
        <w:r w:rsidR="001A7C32">
          <w:rPr>
            <w:noProof/>
            <w:webHidden/>
          </w:rPr>
          <w:fldChar w:fldCharType="end"/>
        </w:r>
      </w:hyperlink>
    </w:p>
    <w:p w14:paraId="7BFDC651"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2" w:history="1">
        <w:r w:rsidR="001A7C32" w:rsidRPr="00806DC6">
          <w:rPr>
            <w:rStyle w:val="Hiperpovezava"/>
            <w:noProof/>
          </w:rPr>
          <w:t>OS3.1a – Izdelava načrta upravljanja z morskim okoljem</w:t>
        </w:r>
        <w:r w:rsidR="001A7C32">
          <w:rPr>
            <w:noProof/>
            <w:webHidden/>
          </w:rPr>
          <w:tab/>
        </w:r>
        <w:r w:rsidR="001A7C32">
          <w:rPr>
            <w:noProof/>
            <w:webHidden/>
          </w:rPr>
          <w:fldChar w:fldCharType="begin"/>
        </w:r>
        <w:r w:rsidR="001A7C32">
          <w:rPr>
            <w:noProof/>
            <w:webHidden/>
          </w:rPr>
          <w:instrText xml:space="preserve"> PAGEREF _Toc122678522 \h </w:instrText>
        </w:r>
        <w:r w:rsidR="001A7C32">
          <w:rPr>
            <w:noProof/>
            <w:webHidden/>
          </w:rPr>
        </w:r>
        <w:r w:rsidR="001A7C32">
          <w:rPr>
            <w:noProof/>
            <w:webHidden/>
          </w:rPr>
          <w:fldChar w:fldCharType="separate"/>
        </w:r>
        <w:r w:rsidR="001A7C32">
          <w:rPr>
            <w:noProof/>
            <w:webHidden/>
          </w:rPr>
          <w:t>180</w:t>
        </w:r>
        <w:r w:rsidR="001A7C32">
          <w:rPr>
            <w:noProof/>
            <w:webHidden/>
          </w:rPr>
          <w:fldChar w:fldCharType="end"/>
        </w:r>
      </w:hyperlink>
    </w:p>
    <w:p w14:paraId="51AE14A0"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3" w:history="1">
        <w:r w:rsidR="001A7C32" w:rsidRPr="00806DC6">
          <w:rPr>
            <w:rStyle w:val="Hiperpovezava"/>
            <w:noProof/>
          </w:rPr>
          <w:t>OS3.2a – Izdelava načrtov upravljanja voda za vodni območji Donave in Jadranskega morja</w:t>
        </w:r>
        <w:r w:rsidR="001A7C32">
          <w:rPr>
            <w:noProof/>
            <w:webHidden/>
          </w:rPr>
          <w:tab/>
        </w:r>
        <w:r w:rsidR="001A7C32">
          <w:rPr>
            <w:noProof/>
            <w:webHidden/>
          </w:rPr>
          <w:fldChar w:fldCharType="begin"/>
        </w:r>
        <w:r w:rsidR="001A7C32">
          <w:rPr>
            <w:noProof/>
            <w:webHidden/>
          </w:rPr>
          <w:instrText xml:space="preserve"> PAGEREF _Toc122678523 \h </w:instrText>
        </w:r>
        <w:r w:rsidR="001A7C32">
          <w:rPr>
            <w:noProof/>
            <w:webHidden/>
          </w:rPr>
        </w:r>
        <w:r w:rsidR="001A7C32">
          <w:rPr>
            <w:noProof/>
            <w:webHidden/>
          </w:rPr>
          <w:fldChar w:fldCharType="separate"/>
        </w:r>
        <w:r w:rsidR="001A7C32">
          <w:rPr>
            <w:noProof/>
            <w:webHidden/>
          </w:rPr>
          <w:t>182</w:t>
        </w:r>
        <w:r w:rsidR="001A7C32">
          <w:rPr>
            <w:noProof/>
            <w:webHidden/>
          </w:rPr>
          <w:fldChar w:fldCharType="end"/>
        </w:r>
      </w:hyperlink>
    </w:p>
    <w:p w14:paraId="1E5A1A10"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4" w:history="1">
        <w:r w:rsidR="001A7C32" w:rsidRPr="00806DC6">
          <w:rPr>
            <w:rStyle w:val="Hiperpovezava"/>
            <w:noProof/>
          </w:rPr>
          <w:t>OS4a – Preprečevanje in sanacija okoljske škode in odgovornost zanjo</w:t>
        </w:r>
        <w:r w:rsidR="001A7C32">
          <w:rPr>
            <w:noProof/>
            <w:webHidden/>
          </w:rPr>
          <w:tab/>
        </w:r>
        <w:r w:rsidR="001A7C32">
          <w:rPr>
            <w:noProof/>
            <w:webHidden/>
          </w:rPr>
          <w:fldChar w:fldCharType="begin"/>
        </w:r>
        <w:r w:rsidR="001A7C32">
          <w:rPr>
            <w:noProof/>
            <w:webHidden/>
          </w:rPr>
          <w:instrText xml:space="preserve"> PAGEREF _Toc122678524 \h </w:instrText>
        </w:r>
        <w:r w:rsidR="001A7C32">
          <w:rPr>
            <w:noProof/>
            <w:webHidden/>
          </w:rPr>
        </w:r>
        <w:r w:rsidR="001A7C32">
          <w:rPr>
            <w:noProof/>
            <w:webHidden/>
          </w:rPr>
          <w:fldChar w:fldCharType="separate"/>
        </w:r>
        <w:r w:rsidR="001A7C32">
          <w:rPr>
            <w:noProof/>
            <w:webHidden/>
          </w:rPr>
          <w:t>184</w:t>
        </w:r>
        <w:r w:rsidR="001A7C32">
          <w:rPr>
            <w:noProof/>
            <w:webHidden/>
          </w:rPr>
          <w:fldChar w:fldCharType="end"/>
        </w:r>
      </w:hyperlink>
    </w:p>
    <w:p w14:paraId="01A6ACC9"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5" w:history="1">
        <w:r w:rsidR="001A7C32" w:rsidRPr="00806DC6">
          <w:rPr>
            <w:rStyle w:val="Hiperpovezava"/>
            <w:noProof/>
          </w:rPr>
          <w:t>OS5.1a – Presoja vplivov na okolje – vpliv na stanje voda</w:t>
        </w:r>
        <w:r w:rsidR="001A7C32">
          <w:rPr>
            <w:noProof/>
            <w:webHidden/>
          </w:rPr>
          <w:tab/>
        </w:r>
        <w:r w:rsidR="001A7C32">
          <w:rPr>
            <w:noProof/>
            <w:webHidden/>
          </w:rPr>
          <w:fldChar w:fldCharType="begin"/>
        </w:r>
        <w:r w:rsidR="001A7C32">
          <w:rPr>
            <w:noProof/>
            <w:webHidden/>
          </w:rPr>
          <w:instrText xml:space="preserve"> PAGEREF _Toc122678525 \h </w:instrText>
        </w:r>
        <w:r w:rsidR="001A7C32">
          <w:rPr>
            <w:noProof/>
            <w:webHidden/>
          </w:rPr>
        </w:r>
        <w:r w:rsidR="001A7C32">
          <w:rPr>
            <w:noProof/>
            <w:webHidden/>
          </w:rPr>
          <w:fldChar w:fldCharType="separate"/>
        </w:r>
        <w:r w:rsidR="001A7C32">
          <w:rPr>
            <w:noProof/>
            <w:webHidden/>
          </w:rPr>
          <w:t>186</w:t>
        </w:r>
        <w:r w:rsidR="001A7C32">
          <w:rPr>
            <w:noProof/>
            <w:webHidden/>
          </w:rPr>
          <w:fldChar w:fldCharType="end"/>
        </w:r>
      </w:hyperlink>
    </w:p>
    <w:p w14:paraId="723F4DBE"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6" w:history="1">
        <w:r w:rsidR="001A7C32" w:rsidRPr="00806DC6">
          <w:rPr>
            <w:rStyle w:val="Hiperpovezava"/>
            <w:noProof/>
          </w:rPr>
          <w:t>OS5.2a – Program temeljnih ukrepov, sprejetih v zvezi s čezmejno presojo vplivov na okolje</w:t>
        </w:r>
        <w:r w:rsidR="001A7C32">
          <w:rPr>
            <w:noProof/>
            <w:webHidden/>
          </w:rPr>
          <w:tab/>
        </w:r>
        <w:r w:rsidR="001A7C32">
          <w:rPr>
            <w:noProof/>
            <w:webHidden/>
          </w:rPr>
          <w:fldChar w:fldCharType="begin"/>
        </w:r>
        <w:r w:rsidR="001A7C32">
          <w:rPr>
            <w:noProof/>
            <w:webHidden/>
          </w:rPr>
          <w:instrText xml:space="preserve"> PAGEREF _Toc122678526 \h </w:instrText>
        </w:r>
        <w:r w:rsidR="001A7C32">
          <w:rPr>
            <w:noProof/>
            <w:webHidden/>
          </w:rPr>
        </w:r>
        <w:r w:rsidR="001A7C32">
          <w:rPr>
            <w:noProof/>
            <w:webHidden/>
          </w:rPr>
          <w:fldChar w:fldCharType="separate"/>
        </w:r>
        <w:r w:rsidR="001A7C32">
          <w:rPr>
            <w:noProof/>
            <w:webHidden/>
          </w:rPr>
          <w:t>189</w:t>
        </w:r>
        <w:r w:rsidR="001A7C32">
          <w:rPr>
            <w:noProof/>
            <w:webHidden/>
          </w:rPr>
          <w:fldChar w:fldCharType="end"/>
        </w:r>
      </w:hyperlink>
    </w:p>
    <w:p w14:paraId="0196711B"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7" w:history="1">
        <w:r w:rsidR="001A7C32" w:rsidRPr="00806DC6">
          <w:rPr>
            <w:rStyle w:val="Hiperpovezava"/>
            <w:noProof/>
          </w:rPr>
          <w:t>OS6a – Monitoring površinskih in podzemnih voda</w:t>
        </w:r>
        <w:r w:rsidR="001A7C32">
          <w:rPr>
            <w:noProof/>
            <w:webHidden/>
          </w:rPr>
          <w:tab/>
        </w:r>
        <w:r w:rsidR="001A7C32">
          <w:rPr>
            <w:noProof/>
            <w:webHidden/>
          </w:rPr>
          <w:fldChar w:fldCharType="begin"/>
        </w:r>
        <w:r w:rsidR="001A7C32">
          <w:rPr>
            <w:noProof/>
            <w:webHidden/>
          </w:rPr>
          <w:instrText xml:space="preserve"> PAGEREF _Toc122678527 \h </w:instrText>
        </w:r>
        <w:r w:rsidR="001A7C32">
          <w:rPr>
            <w:noProof/>
            <w:webHidden/>
          </w:rPr>
        </w:r>
        <w:r w:rsidR="001A7C32">
          <w:rPr>
            <w:noProof/>
            <w:webHidden/>
          </w:rPr>
          <w:fldChar w:fldCharType="separate"/>
        </w:r>
        <w:r w:rsidR="001A7C32">
          <w:rPr>
            <w:noProof/>
            <w:webHidden/>
          </w:rPr>
          <w:t>191</w:t>
        </w:r>
        <w:r w:rsidR="001A7C32">
          <w:rPr>
            <w:noProof/>
            <w:webHidden/>
          </w:rPr>
          <w:fldChar w:fldCharType="end"/>
        </w:r>
      </w:hyperlink>
    </w:p>
    <w:p w14:paraId="037DDA3A"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8" w:history="1">
        <w:r w:rsidR="001A7C32" w:rsidRPr="00806DC6">
          <w:rPr>
            <w:rStyle w:val="Hiperpovezava"/>
            <w:noProof/>
          </w:rPr>
          <w:t>OS9a – Inšpekcijski nadzor nad obremenjevanjem voda</w:t>
        </w:r>
        <w:r w:rsidR="001A7C32">
          <w:rPr>
            <w:noProof/>
            <w:webHidden/>
          </w:rPr>
          <w:tab/>
        </w:r>
        <w:r w:rsidR="001A7C32">
          <w:rPr>
            <w:noProof/>
            <w:webHidden/>
          </w:rPr>
          <w:fldChar w:fldCharType="begin"/>
        </w:r>
        <w:r w:rsidR="001A7C32">
          <w:rPr>
            <w:noProof/>
            <w:webHidden/>
          </w:rPr>
          <w:instrText xml:space="preserve"> PAGEREF _Toc122678528 \h </w:instrText>
        </w:r>
        <w:r w:rsidR="001A7C32">
          <w:rPr>
            <w:noProof/>
            <w:webHidden/>
          </w:rPr>
        </w:r>
        <w:r w:rsidR="001A7C32">
          <w:rPr>
            <w:noProof/>
            <w:webHidden/>
          </w:rPr>
          <w:fldChar w:fldCharType="separate"/>
        </w:r>
        <w:r w:rsidR="001A7C32">
          <w:rPr>
            <w:noProof/>
            <w:webHidden/>
          </w:rPr>
          <w:t>194</w:t>
        </w:r>
        <w:r w:rsidR="001A7C32">
          <w:rPr>
            <w:noProof/>
            <w:webHidden/>
          </w:rPr>
          <w:fldChar w:fldCharType="end"/>
        </w:r>
      </w:hyperlink>
    </w:p>
    <w:p w14:paraId="0E298624" w14:textId="77777777" w:rsidR="001A7C32" w:rsidRDefault="009B6094">
      <w:pPr>
        <w:pStyle w:val="Kazalovsebine4"/>
        <w:tabs>
          <w:tab w:val="right" w:leader="dot" w:pos="9062"/>
        </w:tabs>
        <w:rPr>
          <w:rFonts w:asciiTheme="minorHAnsi" w:eastAsiaTheme="minorEastAsia" w:hAnsiTheme="minorHAnsi" w:cstheme="minorBidi"/>
          <w:noProof/>
          <w:sz w:val="22"/>
          <w:szCs w:val="22"/>
        </w:rPr>
      </w:pPr>
      <w:hyperlink w:anchor="_Toc122678529" w:history="1">
        <w:r w:rsidR="001A7C32" w:rsidRPr="00806DC6">
          <w:rPr>
            <w:rStyle w:val="Hiperpovezava"/>
            <w:noProof/>
          </w:rPr>
          <w:t>OS11a – Zdravstveno ustrezna pitna voda</w:t>
        </w:r>
        <w:r w:rsidR="001A7C32">
          <w:rPr>
            <w:noProof/>
            <w:webHidden/>
          </w:rPr>
          <w:tab/>
        </w:r>
        <w:r w:rsidR="001A7C32">
          <w:rPr>
            <w:noProof/>
            <w:webHidden/>
          </w:rPr>
          <w:fldChar w:fldCharType="begin"/>
        </w:r>
        <w:r w:rsidR="001A7C32">
          <w:rPr>
            <w:noProof/>
            <w:webHidden/>
          </w:rPr>
          <w:instrText xml:space="preserve"> PAGEREF _Toc122678529 \h </w:instrText>
        </w:r>
        <w:r w:rsidR="001A7C32">
          <w:rPr>
            <w:noProof/>
            <w:webHidden/>
          </w:rPr>
        </w:r>
        <w:r w:rsidR="001A7C32">
          <w:rPr>
            <w:noProof/>
            <w:webHidden/>
          </w:rPr>
          <w:fldChar w:fldCharType="separate"/>
        </w:r>
        <w:r w:rsidR="001A7C32">
          <w:rPr>
            <w:noProof/>
            <w:webHidden/>
          </w:rPr>
          <w:t>201</w:t>
        </w:r>
        <w:r w:rsidR="001A7C32">
          <w:rPr>
            <w:noProof/>
            <w:webHidden/>
          </w:rPr>
          <w:fldChar w:fldCharType="end"/>
        </w:r>
      </w:hyperlink>
    </w:p>
    <w:p w14:paraId="6A0BD25A" w14:textId="77777777" w:rsidR="001A7C32" w:rsidRDefault="009B6094">
      <w:pPr>
        <w:pStyle w:val="Kazalovsebine2"/>
        <w:rPr>
          <w:rFonts w:asciiTheme="minorHAnsi" w:eastAsiaTheme="minorEastAsia" w:hAnsiTheme="minorHAnsi" w:cstheme="minorBidi"/>
          <w:noProof/>
          <w:sz w:val="22"/>
          <w:szCs w:val="22"/>
        </w:rPr>
      </w:pPr>
      <w:hyperlink w:anchor="_Toc122678530" w:history="1">
        <w:r w:rsidR="001A7C32" w:rsidRPr="00806DC6">
          <w:rPr>
            <w:rStyle w:val="Hiperpovezava"/>
            <w:noProof/>
          </w:rPr>
          <w:t>6.3 Povzetek temeljnih ukrepov, ki se nanašajo na rabo voda</w:t>
        </w:r>
        <w:r w:rsidR="001A7C32">
          <w:rPr>
            <w:noProof/>
            <w:webHidden/>
          </w:rPr>
          <w:tab/>
        </w:r>
        <w:r w:rsidR="001A7C32">
          <w:rPr>
            <w:noProof/>
            <w:webHidden/>
          </w:rPr>
          <w:fldChar w:fldCharType="begin"/>
        </w:r>
        <w:r w:rsidR="001A7C32">
          <w:rPr>
            <w:noProof/>
            <w:webHidden/>
          </w:rPr>
          <w:instrText xml:space="preserve"> PAGEREF _Toc122678530 \h </w:instrText>
        </w:r>
        <w:r w:rsidR="001A7C32">
          <w:rPr>
            <w:noProof/>
            <w:webHidden/>
          </w:rPr>
        </w:r>
        <w:r w:rsidR="001A7C32">
          <w:rPr>
            <w:noProof/>
            <w:webHidden/>
          </w:rPr>
          <w:fldChar w:fldCharType="separate"/>
        </w:r>
        <w:r w:rsidR="001A7C32">
          <w:rPr>
            <w:noProof/>
            <w:webHidden/>
          </w:rPr>
          <w:t>203</w:t>
        </w:r>
        <w:r w:rsidR="001A7C32">
          <w:rPr>
            <w:noProof/>
            <w:webHidden/>
          </w:rPr>
          <w:fldChar w:fldCharType="end"/>
        </w:r>
      </w:hyperlink>
    </w:p>
    <w:p w14:paraId="6291C2E3" w14:textId="77777777" w:rsidR="001A7C32" w:rsidRDefault="009B6094">
      <w:pPr>
        <w:pStyle w:val="Kazalovsebine3"/>
        <w:rPr>
          <w:rFonts w:asciiTheme="minorHAnsi" w:eastAsiaTheme="minorEastAsia" w:hAnsiTheme="minorHAnsi" w:cstheme="minorBidi"/>
          <w:iCs w:val="0"/>
          <w:noProof/>
          <w:sz w:val="22"/>
          <w:szCs w:val="22"/>
        </w:rPr>
      </w:pPr>
      <w:hyperlink w:anchor="_Toc122678531" w:history="1">
        <w:r w:rsidR="001A7C32" w:rsidRPr="00806DC6">
          <w:rPr>
            <w:rStyle w:val="Hiperpovezava"/>
            <w:noProof/>
          </w:rPr>
          <w:t>R1a – Sistem podeljevanja vodnih pravic</w:t>
        </w:r>
        <w:r w:rsidR="001A7C32">
          <w:rPr>
            <w:noProof/>
            <w:webHidden/>
          </w:rPr>
          <w:tab/>
        </w:r>
        <w:r w:rsidR="001A7C32">
          <w:rPr>
            <w:noProof/>
            <w:webHidden/>
          </w:rPr>
          <w:fldChar w:fldCharType="begin"/>
        </w:r>
        <w:r w:rsidR="001A7C32">
          <w:rPr>
            <w:noProof/>
            <w:webHidden/>
          </w:rPr>
          <w:instrText xml:space="preserve"> PAGEREF _Toc122678531 \h </w:instrText>
        </w:r>
        <w:r w:rsidR="001A7C32">
          <w:rPr>
            <w:noProof/>
            <w:webHidden/>
          </w:rPr>
        </w:r>
        <w:r w:rsidR="001A7C32">
          <w:rPr>
            <w:noProof/>
            <w:webHidden/>
          </w:rPr>
          <w:fldChar w:fldCharType="separate"/>
        </w:r>
        <w:r w:rsidR="001A7C32">
          <w:rPr>
            <w:noProof/>
            <w:webHidden/>
          </w:rPr>
          <w:t>203</w:t>
        </w:r>
        <w:r w:rsidR="001A7C32">
          <w:rPr>
            <w:noProof/>
            <w:webHidden/>
          </w:rPr>
          <w:fldChar w:fldCharType="end"/>
        </w:r>
      </w:hyperlink>
    </w:p>
    <w:p w14:paraId="0CEE6E30" w14:textId="77777777" w:rsidR="001A7C32" w:rsidRDefault="009B6094">
      <w:pPr>
        <w:pStyle w:val="Kazalovsebine3"/>
        <w:rPr>
          <w:rFonts w:asciiTheme="minorHAnsi" w:eastAsiaTheme="minorEastAsia" w:hAnsiTheme="minorHAnsi" w:cstheme="minorBidi"/>
          <w:iCs w:val="0"/>
          <w:noProof/>
          <w:sz w:val="22"/>
          <w:szCs w:val="22"/>
        </w:rPr>
      </w:pPr>
      <w:hyperlink w:anchor="_Toc122678532" w:history="1">
        <w:r w:rsidR="001A7C32" w:rsidRPr="00806DC6">
          <w:rPr>
            <w:rStyle w:val="Hiperpovezava"/>
            <w:noProof/>
          </w:rPr>
          <w:t>R3a – Omejitve, prepovedi in pogoji rabe voda</w:t>
        </w:r>
        <w:r w:rsidR="001A7C32">
          <w:rPr>
            <w:noProof/>
            <w:webHidden/>
          </w:rPr>
          <w:tab/>
        </w:r>
        <w:r w:rsidR="001A7C32">
          <w:rPr>
            <w:noProof/>
            <w:webHidden/>
          </w:rPr>
          <w:fldChar w:fldCharType="begin"/>
        </w:r>
        <w:r w:rsidR="001A7C32">
          <w:rPr>
            <w:noProof/>
            <w:webHidden/>
          </w:rPr>
          <w:instrText xml:space="preserve"> PAGEREF _Toc122678532 \h </w:instrText>
        </w:r>
        <w:r w:rsidR="001A7C32">
          <w:rPr>
            <w:noProof/>
            <w:webHidden/>
          </w:rPr>
        </w:r>
        <w:r w:rsidR="001A7C32">
          <w:rPr>
            <w:noProof/>
            <w:webHidden/>
          </w:rPr>
          <w:fldChar w:fldCharType="separate"/>
        </w:r>
        <w:r w:rsidR="001A7C32">
          <w:rPr>
            <w:noProof/>
            <w:webHidden/>
          </w:rPr>
          <w:t>205</w:t>
        </w:r>
        <w:r w:rsidR="001A7C32">
          <w:rPr>
            <w:noProof/>
            <w:webHidden/>
          </w:rPr>
          <w:fldChar w:fldCharType="end"/>
        </w:r>
      </w:hyperlink>
    </w:p>
    <w:p w14:paraId="3205D43F" w14:textId="77777777" w:rsidR="001A7C32" w:rsidRDefault="009B6094">
      <w:pPr>
        <w:pStyle w:val="Kazalovsebine3"/>
        <w:rPr>
          <w:rFonts w:asciiTheme="minorHAnsi" w:eastAsiaTheme="minorEastAsia" w:hAnsiTheme="minorHAnsi" w:cstheme="minorBidi"/>
          <w:iCs w:val="0"/>
          <w:noProof/>
          <w:sz w:val="22"/>
          <w:szCs w:val="22"/>
        </w:rPr>
      </w:pPr>
      <w:hyperlink w:anchor="_Toc122678533" w:history="1">
        <w:r w:rsidR="001A7C32" w:rsidRPr="00806DC6">
          <w:rPr>
            <w:rStyle w:val="Hiperpovezava"/>
            <w:noProof/>
          </w:rPr>
          <w:t>R4a – Sistem oskrbe s pitno vodo</w:t>
        </w:r>
        <w:r w:rsidR="001A7C32">
          <w:rPr>
            <w:noProof/>
            <w:webHidden/>
          </w:rPr>
          <w:tab/>
        </w:r>
        <w:r w:rsidR="001A7C32">
          <w:rPr>
            <w:noProof/>
            <w:webHidden/>
          </w:rPr>
          <w:fldChar w:fldCharType="begin"/>
        </w:r>
        <w:r w:rsidR="001A7C32">
          <w:rPr>
            <w:noProof/>
            <w:webHidden/>
          </w:rPr>
          <w:instrText xml:space="preserve"> PAGEREF _Toc122678533 \h </w:instrText>
        </w:r>
        <w:r w:rsidR="001A7C32">
          <w:rPr>
            <w:noProof/>
            <w:webHidden/>
          </w:rPr>
        </w:r>
        <w:r w:rsidR="001A7C32">
          <w:rPr>
            <w:noProof/>
            <w:webHidden/>
          </w:rPr>
          <w:fldChar w:fldCharType="separate"/>
        </w:r>
        <w:r w:rsidR="001A7C32">
          <w:rPr>
            <w:noProof/>
            <w:webHidden/>
          </w:rPr>
          <w:t>208</w:t>
        </w:r>
        <w:r w:rsidR="001A7C32">
          <w:rPr>
            <w:noProof/>
            <w:webHidden/>
          </w:rPr>
          <w:fldChar w:fldCharType="end"/>
        </w:r>
      </w:hyperlink>
    </w:p>
    <w:p w14:paraId="24AC4031" w14:textId="77777777" w:rsidR="001A7C32" w:rsidRDefault="009B6094">
      <w:pPr>
        <w:pStyle w:val="Kazalovsebine3"/>
        <w:rPr>
          <w:rFonts w:asciiTheme="minorHAnsi" w:eastAsiaTheme="minorEastAsia" w:hAnsiTheme="minorHAnsi" w:cstheme="minorBidi"/>
          <w:iCs w:val="0"/>
          <w:noProof/>
          <w:sz w:val="22"/>
          <w:szCs w:val="22"/>
        </w:rPr>
      </w:pPr>
      <w:hyperlink w:anchor="_Toc122678534" w:history="1">
        <w:r w:rsidR="001A7C32" w:rsidRPr="00806DC6">
          <w:rPr>
            <w:rStyle w:val="Hiperpovezava"/>
            <w:noProof/>
          </w:rPr>
          <w:t>R5a – Vzpodbujanje učinkovite in trajnostne rabe vode</w:t>
        </w:r>
        <w:r w:rsidR="001A7C32">
          <w:rPr>
            <w:noProof/>
            <w:webHidden/>
          </w:rPr>
          <w:tab/>
        </w:r>
        <w:r w:rsidR="001A7C32">
          <w:rPr>
            <w:noProof/>
            <w:webHidden/>
          </w:rPr>
          <w:fldChar w:fldCharType="begin"/>
        </w:r>
        <w:r w:rsidR="001A7C32">
          <w:rPr>
            <w:noProof/>
            <w:webHidden/>
          </w:rPr>
          <w:instrText xml:space="preserve"> PAGEREF _Toc122678534 \h </w:instrText>
        </w:r>
        <w:r w:rsidR="001A7C32">
          <w:rPr>
            <w:noProof/>
            <w:webHidden/>
          </w:rPr>
        </w:r>
        <w:r w:rsidR="001A7C32">
          <w:rPr>
            <w:noProof/>
            <w:webHidden/>
          </w:rPr>
          <w:fldChar w:fldCharType="separate"/>
        </w:r>
        <w:r w:rsidR="001A7C32">
          <w:rPr>
            <w:noProof/>
            <w:webHidden/>
          </w:rPr>
          <w:t>210</w:t>
        </w:r>
        <w:r w:rsidR="001A7C32">
          <w:rPr>
            <w:noProof/>
            <w:webHidden/>
          </w:rPr>
          <w:fldChar w:fldCharType="end"/>
        </w:r>
      </w:hyperlink>
    </w:p>
    <w:p w14:paraId="7F276054" w14:textId="77777777" w:rsidR="001A7C32" w:rsidRDefault="009B6094">
      <w:pPr>
        <w:pStyle w:val="Kazalovsebine3"/>
        <w:rPr>
          <w:rFonts w:asciiTheme="minorHAnsi" w:eastAsiaTheme="minorEastAsia" w:hAnsiTheme="minorHAnsi" w:cstheme="minorBidi"/>
          <w:iCs w:val="0"/>
          <w:noProof/>
          <w:sz w:val="22"/>
          <w:szCs w:val="22"/>
        </w:rPr>
      </w:pPr>
      <w:hyperlink w:anchor="_Toc122678535" w:history="1">
        <w:r w:rsidR="001A7C32" w:rsidRPr="00806DC6">
          <w:rPr>
            <w:rStyle w:val="Hiperpovezava"/>
            <w:noProof/>
          </w:rPr>
          <w:t>R6a – Zagotavljanje nadzora nad umetnim napajanjem ali bogatenjem vodnih teles podzemne vode</w:t>
        </w:r>
        <w:r w:rsidR="001A7C32">
          <w:rPr>
            <w:noProof/>
            <w:webHidden/>
          </w:rPr>
          <w:tab/>
        </w:r>
        <w:r w:rsidR="001A7C32">
          <w:rPr>
            <w:noProof/>
            <w:webHidden/>
          </w:rPr>
          <w:fldChar w:fldCharType="begin"/>
        </w:r>
        <w:r w:rsidR="001A7C32">
          <w:rPr>
            <w:noProof/>
            <w:webHidden/>
          </w:rPr>
          <w:instrText xml:space="preserve"> PAGEREF _Toc122678535 \h </w:instrText>
        </w:r>
        <w:r w:rsidR="001A7C32">
          <w:rPr>
            <w:noProof/>
            <w:webHidden/>
          </w:rPr>
        </w:r>
        <w:r w:rsidR="001A7C32">
          <w:rPr>
            <w:noProof/>
            <w:webHidden/>
          </w:rPr>
          <w:fldChar w:fldCharType="separate"/>
        </w:r>
        <w:r w:rsidR="001A7C32">
          <w:rPr>
            <w:noProof/>
            <w:webHidden/>
          </w:rPr>
          <w:t>212</w:t>
        </w:r>
        <w:r w:rsidR="001A7C32">
          <w:rPr>
            <w:noProof/>
            <w:webHidden/>
          </w:rPr>
          <w:fldChar w:fldCharType="end"/>
        </w:r>
      </w:hyperlink>
    </w:p>
    <w:p w14:paraId="24A77020" w14:textId="77777777" w:rsidR="001A7C32" w:rsidRDefault="009B6094">
      <w:pPr>
        <w:pStyle w:val="Kazalovsebine2"/>
        <w:rPr>
          <w:rFonts w:asciiTheme="minorHAnsi" w:eastAsiaTheme="minorEastAsia" w:hAnsiTheme="minorHAnsi" w:cstheme="minorBidi"/>
          <w:noProof/>
          <w:sz w:val="22"/>
          <w:szCs w:val="22"/>
        </w:rPr>
      </w:pPr>
      <w:hyperlink w:anchor="_Toc122678536" w:history="1">
        <w:r w:rsidR="001A7C32" w:rsidRPr="00806DC6">
          <w:rPr>
            <w:rStyle w:val="Hiperpovezava"/>
            <w:noProof/>
          </w:rPr>
          <w:t>6.4 Povzetek temeljnih ukrepov, ki se nanašajo na urejanje voda</w:t>
        </w:r>
        <w:r w:rsidR="001A7C32">
          <w:rPr>
            <w:noProof/>
            <w:webHidden/>
          </w:rPr>
          <w:tab/>
        </w:r>
        <w:r w:rsidR="001A7C32">
          <w:rPr>
            <w:noProof/>
            <w:webHidden/>
          </w:rPr>
          <w:fldChar w:fldCharType="begin"/>
        </w:r>
        <w:r w:rsidR="001A7C32">
          <w:rPr>
            <w:noProof/>
            <w:webHidden/>
          </w:rPr>
          <w:instrText xml:space="preserve"> PAGEREF _Toc122678536 \h </w:instrText>
        </w:r>
        <w:r w:rsidR="001A7C32">
          <w:rPr>
            <w:noProof/>
            <w:webHidden/>
          </w:rPr>
        </w:r>
        <w:r w:rsidR="001A7C32">
          <w:rPr>
            <w:noProof/>
            <w:webHidden/>
          </w:rPr>
          <w:fldChar w:fldCharType="separate"/>
        </w:r>
        <w:r w:rsidR="001A7C32">
          <w:rPr>
            <w:noProof/>
            <w:webHidden/>
          </w:rPr>
          <w:t>214</w:t>
        </w:r>
        <w:r w:rsidR="001A7C32">
          <w:rPr>
            <w:noProof/>
            <w:webHidden/>
          </w:rPr>
          <w:fldChar w:fldCharType="end"/>
        </w:r>
      </w:hyperlink>
    </w:p>
    <w:p w14:paraId="46854DF9" w14:textId="77777777" w:rsidR="001A7C32" w:rsidRDefault="009B6094">
      <w:pPr>
        <w:pStyle w:val="Kazalovsebine3"/>
        <w:rPr>
          <w:rFonts w:asciiTheme="minorHAnsi" w:eastAsiaTheme="minorEastAsia" w:hAnsiTheme="minorHAnsi" w:cstheme="minorBidi"/>
          <w:iCs w:val="0"/>
          <w:noProof/>
          <w:sz w:val="22"/>
          <w:szCs w:val="22"/>
        </w:rPr>
      </w:pPr>
      <w:hyperlink w:anchor="_Toc122678537" w:history="1">
        <w:r w:rsidR="001A7C32" w:rsidRPr="00806DC6">
          <w:rPr>
            <w:rStyle w:val="Hiperpovezava"/>
            <w:noProof/>
          </w:rPr>
          <w:t>U1a – Varstvo pred škodljivim delovanjem voda</w:t>
        </w:r>
        <w:r w:rsidR="001A7C32">
          <w:rPr>
            <w:noProof/>
            <w:webHidden/>
          </w:rPr>
          <w:tab/>
        </w:r>
        <w:r w:rsidR="001A7C32">
          <w:rPr>
            <w:noProof/>
            <w:webHidden/>
          </w:rPr>
          <w:fldChar w:fldCharType="begin"/>
        </w:r>
        <w:r w:rsidR="001A7C32">
          <w:rPr>
            <w:noProof/>
            <w:webHidden/>
          </w:rPr>
          <w:instrText xml:space="preserve"> PAGEREF _Toc122678537 \h </w:instrText>
        </w:r>
        <w:r w:rsidR="001A7C32">
          <w:rPr>
            <w:noProof/>
            <w:webHidden/>
          </w:rPr>
        </w:r>
        <w:r w:rsidR="001A7C32">
          <w:rPr>
            <w:noProof/>
            <w:webHidden/>
          </w:rPr>
          <w:fldChar w:fldCharType="separate"/>
        </w:r>
        <w:r w:rsidR="001A7C32">
          <w:rPr>
            <w:noProof/>
            <w:webHidden/>
          </w:rPr>
          <w:t>214</w:t>
        </w:r>
        <w:r w:rsidR="001A7C32">
          <w:rPr>
            <w:noProof/>
            <w:webHidden/>
          </w:rPr>
          <w:fldChar w:fldCharType="end"/>
        </w:r>
      </w:hyperlink>
    </w:p>
    <w:p w14:paraId="030D14D7" w14:textId="77777777" w:rsidR="001A7C32" w:rsidRDefault="009B6094">
      <w:pPr>
        <w:pStyle w:val="Kazalovsebine3"/>
        <w:rPr>
          <w:rFonts w:asciiTheme="minorHAnsi" w:eastAsiaTheme="minorEastAsia" w:hAnsiTheme="minorHAnsi" w:cstheme="minorBidi"/>
          <w:iCs w:val="0"/>
          <w:noProof/>
          <w:sz w:val="22"/>
          <w:szCs w:val="22"/>
        </w:rPr>
      </w:pPr>
      <w:hyperlink w:anchor="_Toc122678538" w:history="1">
        <w:r w:rsidR="001A7C32" w:rsidRPr="00806DC6">
          <w:rPr>
            <w:rStyle w:val="Hiperpovezava"/>
            <w:noProof/>
          </w:rPr>
          <w:t>U2a – Ohranjanje in uravnavanje vodnih količin</w:t>
        </w:r>
        <w:r w:rsidR="001A7C32">
          <w:rPr>
            <w:noProof/>
            <w:webHidden/>
          </w:rPr>
          <w:tab/>
        </w:r>
        <w:r w:rsidR="001A7C32">
          <w:rPr>
            <w:noProof/>
            <w:webHidden/>
          </w:rPr>
          <w:fldChar w:fldCharType="begin"/>
        </w:r>
        <w:r w:rsidR="001A7C32">
          <w:rPr>
            <w:noProof/>
            <w:webHidden/>
          </w:rPr>
          <w:instrText xml:space="preserve"> PAGEREF _Toc122678538 \h </w:instrText>
        </w:r>
        <w:r w:rsidR="001A7C32">
          <w:rPr>
            <w:noProof/>
            <w:webHidden/>
          </w:rPr>
        </w:r>
        <w:r w:rsidR="001A7C32">
          <w:rPr>
            <w:noProof/>
            <w:webHidden/>
          </w:rPr>
          <w:fldChar w:fldCharType="separate"/>
        </w:r>
        <w:r w:rsidR="001A7C32">
          <w:rPr>
            <w:noProof/>
            <w:webHidden/>
          </w:rPr>
          <w:t>217</w:t>
        </w:r>
        <w:r w:rsidR="001A7C32">
          <w:rPr>
            <w:noProof/>
            <w:webHidden/>
          </w:rPr>
          <w:fldChar w:fldCharType="end"/>
        </w:r>
      </w:hyperlink>
    </w:p>
    <w:p w14:paraId="27E5253E" w14:textId="77777777" w:rsidR="001A7C32" w:rsidRDefault="009B6094">
      <w:pPr>
        <w:pStyle w:val="Kazalovsebine3"/>
        <w:rPr>
          <w:rFonts w:asciiTheme="minorHAnsi" w:eastAsiaTheme="minorEastAsia" w:hAnsiTheme="minorHAnsi" w:cstheme="minorBidi"/>
          <w:iCs w:val="0"/>
          <w:noProof/>
          <w:sz w:val="22"/>
          <w:szCs w:val="22"/>
        </w:rPr>
      </w:pPr>
      <w:hyperlink w:anchor="_Toc122678539" w:history="1">
        <w:r w:rsidR="001A7C32" w:rsidRPr="00806DC6">
          <w:rPr>
            <w:rStyle w:val="Hiperpovezava"/>
            <w:noProof/>
          </w:rPr>
          <w:t>U3a – Vzdrževanje vodnih in priobalnih zemljišč</w:t>
        </w:r>
        <w:r w:rsidR="001A7C32">
          <w:rPr>
            <w:noProof/>
            <w:webHidden/>
          </w:rPr>
          <w:tab/>
        </w:r>
        <w:r w:rsidR="001A7C32">
          <w:rPr>
            <w:noProof/>
            <w:webHidden/>
          </w:rPr>
          <w:fldChar w:fldCharType="begin"/>
        </w:r>
        <w:r w:rsidR="001A7C32">
          <w:rPr>
            <w:noProof/>
            <w:webHidden/>
          </w:rPr>
          <w:instrText xml:space="preserve"> PAGEREF _Toc122678539 \h </w:instrText>
        </w:r>
        <w:r w:rsidR="001A7C32">
          <w:rPr>
            <w:noProof/>
            <w:webHidden/>
          </w:rPr>
        </w:r>
        <w:r w:rsidR="001A7C32">
          <w:rPr>
            <w:noProof/>
            <w:webHidden/>
          </w:rPr>
          <w:fldChar w:fldCharType="separate"/>
        </w:r>
        <w:r w:rsidR="001A7C32">
          <w:rPr>
            <w:noProof/>
            <w:webHidden/>
          </w:rPr>
          <w:t>220</w:t>
        </w:r>
        <w:r w:rsidR="001A7C32">
          <w:rPr>
            <w:noProof/>
            <w:webHidden/>
          </w:rPr>
          <w:fldChar w:fldCharType="end"/>
        </w:r>
      </w:hyperlink>
    </w:p>
    <w:p w14:paraId="64345C6D" w14:textId="1DE3CEC1" w:rsidR="000E2A69" w:rsidRPr="00582D9B" w:rsidRDefault="00927C8D" w:rsidP="00AE1BE2">
      <w:pPr>
        <w:tabs>
          <w:tab w:val="right" w:leader="dot" w:pos="7655"/>
          <w:tab w:val="right" w:leader="dot" w:pos="8777"/>
        </w:tabs>
        <w:spacing w:before="0" w:after="0" w:line="260" w:lineRule="atLeast"/>
        <w:ind w:right="-2"/>
        <w:rPr>
          <w:rFonts w:ascii="Arial" w:hAnsi="Arial" w:cs="Arial"/>
          <w:b/>
          <w:caps/>
          <w:color w:val="000000" w:themeColor="text1"/>
          <w:szCs w:val="20"/>
        </w:rPr>
      </w:pPr>
      <w:r>
        <w:rPr>
          <w:rFonts w:ascii="Arial" w:hAnsi="Arial" w:cs="Arial"/>
          <w:b/>
          <w:bCs/>
          <w:caps/>
          <w:color w:val="000000" w:themeColor="text1"/>
          <w:sz w:val="24"/>
          <w:szCs w:val="20"/>
        </w:rPr>
        <w:fldChar w:fldCharType="end"/>
      </w:r>
    </w:p>
    <w:p w14:paraId="47CAB8A9" w14:textId="77777777" w:rsidR="003E5E57" w:rsidRPr="00582D9B" w:rsidRDefault="003E5E57" w:rsidP="001B405C">
      <w:pPr>
        <w:tabs>
          <w:tab w:val="right" w:leader="dot" w:pos="7655"/>
          <w:tab w:val="right" w:leader="dot" w:pos="8777"/>
        </w:tabs>
        <w:spacing w:before="0" w:after="0" w:line="260" w:lineRule="atLeast"/>
        <w:rPr>
          <w:rFonts w:ascii="Arial" w:hAnsi="Arial" w:cs="Arial"/>
          <w:b/>
          <w:caps/>
          <w:color w:val="000000" w:themeColor="text1"/>
          <w:szCs w:val="20"/>
        </w:rPr>
      </w:pPr>
    </w:p>
    <w:p w14:paraId="471AF6EC" w14:textId="77777777" w:rsidR="002D1F3A" w:rsidRPr="00582D9B" w:rsidRDefault="002D1F3A" w:rsidP="001B405C">
      <w:pPr>
        <w:spacing w:before="0" w:after="0" w:line="260" w:lineRule="atLeast"/>
        <w:rPr>
          <w:rFonts w:ascii="Arial" w:hAnsi="Arial" w:cs="Arial"/>
          <w:bCs/>
          <w:color w:val="000000" w:themeColor="text1"/>
          <w:kern w:val="32"/>
          <w:szCs w:val="20"/>
        </w:rPr>
      </w:pPr>
      <w:r w:rsidRPr="00582D9B">
        <w:rPr>
          <w:rFonts w:ascii="Arial" w:hAnsi="Arial" w:cs="Arial"/>
          <w:color w:val="000000" w:themeColor="text1"/>
          <w:szCs w:val="20"/>
        </w:rPr>
        <w:br w:type="page"/>
      </w:r>
    </w:p>
    <w:p w14:paraId="707F992B" w14:textId="77777777" w:rsidR="0065208D" w:rsidRPr="00582D9B" w:rsidRDefault="0065208D" w:rsidP="005A170F">
      <w:pPr>
        <w:pStyle w:val="KAZALO"/>
      </w:pPr>
      <w:bookmarkStart w:id="1" w:name="_Toc122678440"/>
      <w:bookmarkStart w:id="2" w:name="_Toc428279621"/>
      <w:r w:rsidRPr="00582D9B">
        <w:lastRenderedPageBreak/>
        <w:t>KAZALO PREGLEDNIC</w:t>
      </w:r>
      <w:bookmarkEnd w:id="1"/>
    </w:p>
    <w:p w14:paraId="6A23F3DD" w14:textId="77777777" w:rsidR="001B405C" w:rsidRPr="00582D9B" w:rsidRDefault="001B405C" w:rsidP="001B405C">
      <w:pPr>
        <w:pStyle w:val="Kazaloslik"/>
        <w:tabs>
          <w:tab w:val="right" w:leader="dot" w:pos="9736"/>
        </w:tabs>
        <w:spacing w:before="0" w:after="0" w:line="260" w:lineRule="atLeast"/>
        <w:rPr>
          <w:rFonts w:ascii="Arial" w:hAnsi="Arial" w:cs="Arial"/>
          <w:color w:val="000000" w:themeColor="text1"/>
          <w:szCs w:val="20"/>
        </w:rPr>
      </w:pPr>
    </w:p>
    <w:p w14:paraId="134FF93F" w14:textId="77777777" w:rsidR="00727477" w:rsidRDefault="00754D30">
      <w:pPr>
        <w:pStyle w:val="Kazaloslik"/>
        <w:tabs>
          <w:tab w:val="right" w:leader="dot" w:pos="9062"/>
        </w:tabs>
        <w:rPr>
          <w:rFonts w:asciiTheme="minorHAnsi" w:eastAsiaTheme="minorEastAsia" w:hAnsiTheme="minorHAnsi" w:cstheme="minorBidi"/>
          <w:noProof/>
          <w:sz w:val="22"/>
          <w:szCs w:val="22"/>
        </w:rPr>
      </w:pPr>
      <w:r w:rsidRPr="00582D9B">
        <w:rPr>
          <w:rFonts w:ascii="Arial" w:hAnsi="Arial" w:cs="Arial"/>
          <w:color w:val="000000" w:themeColor="text1"/>
          <w:szCs w:val="20"/>
        </w:rPr>
        <w:fldChar w:fldCharType="begin"/>
      </w:r>
      <w:r w:rsidR="00B52CEF" w:rsidRPr="00582D9B">
        <w:rPr>
          <w:rFonts w:ascii="Arial" w:hAnsi="Arial" w:cs="Arial"/>
          <w:color w:val="000000" w:themeColor="text1"/>
          <w:szCs w:val="20"/>
        </w:rPr>
        <w:instrText xml:space="preserve"> TOC \h \z \c "Preglednica" </w:instrText>
      </w:r>
      <w:r w:rsidRPr="00582D9B">
        <w:rPr>
          <w:rFonts w:ascii="Arial" w:hAnsi="Arial" w:cs="Arial"/>
          <w:color w:val="000000" w:themeColor="text1"/>
          <w:szCs w:val="20"/>
        </w:rPr>
        <w:fldChar w:fldCharType="separate"/>
      </w:r>
      <w:hyperlink w:anchor="_Toc90263665" w:history="1">
        <w:r w:rsidR="00727477" w:rsidRPr="00911823">
          <w:rPr>
            <w:rStyle w:val="Hiperpovezava"/>
            <w:rFonts w:ascii="Arial" w:eastAsiaTheme="majorEastAsia" w:hAnsi="Arial" w:cs="Arial"/>
            <w:noProof/>
          </w:rPr>
          <w:t>Preglednica 1: Seznam temeljnih ukrepov »a« in temeljnih ukrepov »b«, ki se nanašajo na varstvo površinskih in podzemnih voda ter cilji in področja, ki jih z ukrepi naslavljamo</w:t>
        </w:r>
        <w:r w:rsidR="00727477">
          <w:rPr>
            <w:noProof/>
            <w:webHidden/>
          </w:rPr>
          <w:tab/>
        </w:r>
        <w:r w:rsidR="00727477">
          <w:rPr>
            <w:noProof/>
            <w:webHidden/>
          </w:rPr>
          <w:fldChar w:fldCharType="begin"/>
        </w:r>
        <w:r w:rsidR="00727477">
          <w:rPr>
            <w:noProof/>
            <w:webHidden/>
          </w:rPr>
          <w:instrText xml:space="preserve"> PAGEREF _Toc90263665 \h </w:instrText>
        </w:r>
        <w:r w:rsidR="00727477">
          <w:rPr>
            <w:noProof/>
            <w:webHidden/>
          </w:rPr>
        </w:r>
        <w:r w:rsidR="00727477">
          <w:rPr>
            <w:noProof/>
            <w:webHidden/>
          </w:rPr>
          <w:fldChar w:fldCharType="separate"/>
        </w:r>
        <w:r w:rsidR="00727477">
          <w:rPr>
            <w:noProof/>
            <w:webHidden/>
          </w:rPr>
          <w:t>10</w:t>
        </w:r>
        <w:r w:rsidR="00727477">
          <w:rPr>
            <w:noProof/>
            <w:webHidden/>
          </w:rPr>
          <w:fldChar w:fldCharType="end"/>
        </w:r>
      </w:hyperlink>
    </w:p>
    <w:p w14:paraId="7E19A31A"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66" w:history="1">
        <w:r w:rsidR="00727477" w:rsidRPr="00911823">
          <w:rPr>
            <w:rStyle w:val="Hiperpovezava"/>
            <w:rFonts w:ascii="Arial" w:eastAsiaTheme="majorEastAsia" w:hAnsi="Arial" w:cs="Arial"/>
            <w:noProof/>
          </w:rPr>
          <w:t>Preglednica 2: Seznam temeljnih ukrepov »a« in temeljnih ukrepov »b«, ki se nanašajo na rabo voda</w:t>
        </w:r>
        <w:r w:rsidR="00727477">
          <w:rPr>
            <w:noProof/>
            <w:webHidden/>
          </w:rPr>
          <w:tab/>
        </w:r>
        <w:r w:rsidR="00727477">
          <w:rPr>
            <w:noProof/>
            <w:webHidden/>
          </w:rPr>
          <w:fldChar w:fldCharType="begin"/>
        </w:r>
        <w:r w:rsidR="00727477">
          <w:rPr>
            <w:noProof/>
            <w:webHidden/>
          </w:rPr>
          <w:instrText xml:space="preserve"> PAGEREF _Toc90263666 \h </w:instrText>
        </w:r>
        <w:r w:rsidR="00727477">
          <w:rPr>
            <w:noProof/>
            <w:webHidden/>
          </w:rPr>
        </w:r>
        <w:r w:rsidR="00727477">
          <w:rPr>
            <w:noProof/>
            <w:webHidden/>
          </w:rPr>
          <w:fldChar w:fldCharType="separate"/>
        </w:r>
        <w:r w:rsidR="00727477">
          <w:rPr>
            <w:noProof/>
            <w:webHidden/>
          </w:rPr>
          <w:t>14</w:t>
        </w:r>
        <w:r w:rsidR="00727477">
          <w:rPr>
            <w:noProof/>
            <w:webHidden/>
          </w:rPr>
          <w:fldChar w:fldCharType="end"/>
        </w:r>
      </w:hyperlink>
    </w:p>
    <w:p w14:paraId="389305A5"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67" w:history="1">
        <w:r w:rsidR="00727477" w:rsidRPr="00911823">
          <w:rPr>
            <w:rStyle w:val="Hiperpovezava"/>
            <w:rFonts w:ascii="Arial" w:eastAsiaTheme="majorEastAsia" w:hAnsi="Arial" w:cs="Arial"/>
            <w:noProof/>
          </w:rPr>
          <w:t>Preglednica 3: Seznam temeljnih ukrepov »a«, ki se nanašajo na urejanje voda</w:t>
        </w:r>
        <w:r w:rsidR="00727477">
          <w:rPr>
            <w:noProof/>
            <w:webHidden/>
          </w:rPr>
          <w:tab/>
        </w:r>
        <w:r w:rsidR="00727477">
          <w:rPr>
            <w:noProof/>
            <w:webHidden/>
          </w:rPr>
          <w:fldChar w:fldCharType="begin"/>
        </w:r>
        <w:r w:rsidR="00727477">
          <w:rPr>
            <w:noProof/>
            <w:webHidden/>
          </w:rPr>
          <w:instrText xml:space="preserve"> PAGEREF _Toc90263667 \h </w:instrText>
        </w:r>
        <w:r w:rsidR="00727477">
          <w:rPr>
            <w:noProof/>
            <w:webHidden/>
          </w:rPr>
        </w:r>
        <w:r w:rsidR="00727477">
          <w:rPr>
            <w:noProof/>
            <w:webHidden/>
          </w:rPr>
          <w:fldChar w:fldCharType="separate"/>
        </w:r>
        <w:r w:rsidR="00727477">
          <w:rPr>
            <w:noProof/>
            <w:webHidden/>
          </w:rPr>
          <w:t>15</w:t>
        </w:r>
        <w:r w:rsidR="00727477">
          <w:rPr>
            <w:noProof/>
            <w:webHidden/>
          </w:rPr>
          <w:fldChar w:fldCharType="end"/>
        </w:r>
      </w:hyperlink>
    </w:p>
    <w:p w14:paraId="7B4C65AD"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68" w:history="1">
        <w:r w:rsidR="00727477" w:rsidRPr="00911823">
          <w:rPr>
            <w:rStyle w:val="Hiperpovezava"/>
            <w:rFonts w:ascii="Arial" w:eastAsiaTheme="majorEastAsia" w:hAnsi="Arial" w:cs="Arial"/>
            <w:noProof/>
          </w:rPr>
          <w:t>Preglednica 4: Seznam temeljnih ukrepov »a« in temeljnih ukrepov »b«, ki se nanašajo na ekonomske instrumente ter cilji, ki jih z ukrepi naslavljamo</w:t>
        </w:r>
        <w:r w:rsidR="00727477">
          <w:rPr>
            <w:noProof/>
            <w:webHidden/>
          </w:rPr>
          <w:tab/>
        </w:r>
        <w:r w:rsidR="00727477">
          <w:rPr>
            <w:noProof/>
            <w:webHidden/>
          </w:rPr>
          <w:fldChar w:fldCharType="begin"/>
        </w:r>
        <w:r w:rsidR="00727477">
          <w:rPr>
            <w:noProof/>
            <w:webHidden/>
          </w:rPr>
          <w:instrText xml:space="preserve"> PAGEREF _Toc90263668 \h </w:instrText>
        </w:r>
        <w:r w:rsidR="00727477">
          <w:rPr>
            <w:noProof/>
            <w:webHidden/>
          </w:rPr>
        </w:r>
        <w:r w:rsidR="00727477">
          <w:rPr>
            <w:noProof/>
            <w:webHidden/>
          </w:rPr>
          <w:fldChar w:fldCharType="separate"/>
        </w:r>
        <w:r w:rsidR="00727477">
          <w:rPr>
            <w:noProof/>
            <w:webHidden/>
          </w:rPr>
          <w:t>16</w:t>
        </w:r>
        <w:r w:rsidR="00727477">
          <w:rPr>
            <w:noProof/>
            <w:webHidden/>
          </w:rPr>
          <w:fldChar w:fldCharType="end"/>
        </w:r>
      </w:hyperlink>
    </w:p>
    <w:p w14:paraId="3CE59CC7"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69" w:history="1">
        <w:r w:rsidR="00727477" w:rsidRPr="00911823">
          <w:rPr>
            <w:rStyle w:val="Hiperpovezava"/>
            <w:rFonts w:ascii="Arial" w:eastAsiaTheme="majorEastAsia" w:hAnsi="Arial" w:cs="Arial"/>
            <w:noProof/>
          </w:rPr>
          <w:t>Preglednica 5: Seznam dopolnilnih ukrepov za doseganje dobrega stanja voda, ki naslavljajo hidromorfološke obremenitve in onesnaževanje voda</w:t>
        </w:r>
        <w:r w:rsidR="00727477">
          <w:rPr>
            <w:noProof/>
            <w:webHidden/>
          </w:rPr>
          <w:tab/>
        </w:r>
        <w:r w:rsidR="00727477">
          <w:rPr>
            <w:noProof/>
            <w:webHidden/>
          </w:rPr>
          <w:fldChar w:fldCharType="begin"/>
        </w:r>
        <w:r w:rsidR="00727477">
          <w:rPr>
            <w:noProof/>
            <w:webHidden/>
          </w:rPr>
          <w:instrText xml:space="preserve"> PAGEREF _Toc90263669 \h </w:instrText>
        </w:r>
        <w:r w:rsidR="00727477">
          <w:rPr>
            <w:noProof/>
            <w:webHidden/>
          </w:rPr>
        </w:r>
        <w:r w:rsidR="00727477">
          <w:rPr>
            <w:noProof/>
            <w:webHidden/>
          </w:rPr>
          <w:fldChar w:fldCharType="separate"/>
        </w:r>
        <w:r w:rsidR="00727477">
          <w:rPr>
            <w:noProof/>
            <w:webHidden/>
          </w:rPr>
          <w:t>17</w:t>
        </w:r>
        <w:r w:rsidR="00727477">
          <w:rPr>
            <w:noProof/>
            <w:webHidden/>
          </w:rPr>
          <w:fldChar w:fldCharType="end"/>
        </w:r>
      </w:hyperlink>
    </w:p>
    <w:p w14:paraId="4FBC4CB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0" w:history="1">
        <w:r w:rsidR="00727477" w:rsidRPr="00911823">
          <w:rPr>
            <w:rStyle w:val="Hiperpovezava"/>
            <w:rFonts w:ascii="Arial" w:eastAsiaTheme="majorEastAsia" w:hAnsi="Arial" w:cs="Arial"/>
            <w:noProof/>
          </w:rPr>
          <w:t>Preglednica 6: Obrazec ukrepa 1ETb2</w:t>
        </w:r>
        <w:r w:rsidR="00727477">
          <w:rPr>
            <w:noProof/>
            <w:webHidden/>
          </w:rPr>
          <w:tab/>
        </w:r>
        <w:r w:rsidR="00727477">
          <w:rPr>
            <w:noProof/>
            <w:webHidden/>
          </w:rPr>
          <w:fldChar w:fldCharType="begin"/>
        </w:r>
        <w:r w:rsidR="00727477">
          <w:rPr>
            <w:noProof/>
            <w:webHidden/>
          </w:rPr>
          <w:instrText xml:space="preserve"> PAGEREF _Toc90263670 \h </w:instrText>
        </w:r>
        <w:r w:rsidR="00727477">
          <w:rPr>
            <w:noProof/>
            <w:webHidden/>
          </w:rPr>
        </w:r>
        <w:r w:rsidR="00727477">
          <w:rPr>
            <w:noProof/>
            <w:webHidden/>
          </w:rPr>
          <w:fldChar w:fldCharType="separate"/>
        </w:r>
        <w:r w:rsidR="00727477">
          <w:rPr>
            <w:noProof/>
            <w:webHidden/>
          </w:rPr>
          <w:t>23</w:t>
        </w:r>
        <w:r w:rsidR="00727477">
          <w:rPr>
            <w:noProof/>
            <w:webHidden/>
          </w:rPr>
          <w:fldChar w:fldCharType="end"/>
        </w:r>
      </w:hyperlink>
    </w:p>
    <w:p w14:paraId="05D8F5A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1" w:history="1">
        <w:r w:rsidR="00727477" w:rsidRPr="00911823">
          <w:rPr>
            <w:rStyle w:val="Hiperpovezava"/>
            <w:rFonts w:ascii="Arial" w:eastAsiaTheme="majorEastAsia" w:hAnsi="Arial" w:cs="Arial"/>
            <w:noProof/>
          </w:rPr>
          <w:t>Preglednica 7: Obrazec ukrepa HM1.1b</w:t>
        </w:r>
        <w:r w:rsidR="00727477">
          <w:rPr>
            <w:noProof/>
            <w:webHidden/>
          </w:rPr>
          <w:tab/>
        </w:r>
        <w:r w:rsidR="00727477">
          <w:rPr>
            <w:noProof/>
            <w:webHidden/>
          </w:rPr>
          <w:fldChar w:fldCharType="begin"/>
        </w:r>
        <w:r w:rsidR="00727477">
          <w:rPr>
            <w:noProof/>
            <w:webHidden/>
          </w:rPr>
          <w:instrText xml:space="preserve"> PAGEREF _Toc90263671 \h </w:instrText>
        </w:r>
        <w:r w:rsidR="00727477">
          <w:rPr>
            <w:noProof/>
            <w:webHidden/>
          </w:rPr>
        </w:r>
        <w:r w:rsidR="00727477">
          <w:rPr>
            <w:noProof/>
            <w:webHidden/>
          </w:rPr>
          <w:fldChar w:fldCharType="separate"/>
        </w:r>
        <w:r w:rsidR="00727477">
          <w:rPr>
            <w:noProof/>
            <w:webHidden/>
          </w:rPr>
          <w:t>27</w:t>
        </w:r>
        <w:r w:rsidR="00727477">
          <w:rPr>
            <w:noProof/>
            <w:webHidden/>
          </w:rPr>
          <w:fldChar w:fldCharType="end"/>
        </w:r>
      </w:hyperlink>
    </w:p>
    <w:p w14:paraId="6F55FA30"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2" w:history="1">
        <w:r w:rsidR="00727477" w:rsidRPr="00911823">
          <w:rPr>
            <w:rStyle w:val="Hiperpovezava"/>
            <w:rFonts w:ascii="Arial" w:eastAsiaTheme="majorEastAsia" w:hAnsi="Arial" w:cs="Arial"/>
            <w:noProof/>
          </w:rPr>
          <w:t>Preglednica 8: Obrazec ukrepa HM2b</w:t>
        </w:r>
        <w:r w:rsidR="00727477">
          <w:rPr>
            <w:noProof/>
            <w:webHidden/>
          </w:rPr>
          <w:tab/>
        </w:r>
        <w:r w:rsidR="00727477">
          <w:rPr>
            <w:noProof/>
            <w:webHidden/>
          </w:rPr>
          <w:fldChar w:fldCharType="begin"/>
        </w:r>
        <w:r w:rsidR="00727477">
          <w:rPr>
            <w:noProof/>
            <w:webHidden/>
          </w:rPr>
          <w:instrText xml:space="preserve"> PAGEREF _Toc90263672 \h </w:instrText>
        </w:r>
        <w:r w:rsidR="00727477">
          <w:rPr>
            <w:noProof/>
            <w:webHidden/>
          </w:rPr>
        </w:r>
        <w:r w:rsidR="00727477">
          <w:rPr>
            <w:noProof/>
            <w:webHidden/>
          </w:rPr>
          <w:fldChar w:fldCharType="separate"/>
        </w:r>
        <w:r w:rsidR="00727477">
          <w:rPr>
            <w:noProof/>
            <w:webHidden/>
          </w:rPr>
          <w:t>29</w:t>
        </w:r>
        <w:r w:rsidR="00727477">
          <w:rPr>
            <w:noProof/>
            <w:webHidden/>
          </w:rPr>
          <w:fldChar w:fldCharType="end"/>
        </w:r>
      </w:hyperlink>
    </w:p>
    <w:p w14:paraId="506BE571"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3" w:history="1">
        <w:r w:rsidR="00727477" w:rsidRPr="00911823">
          <w:rPr>
            <w:rStyle w:val="Hiperpovezava"/>
            <w:rFonts w:ascii="Arial" w:eastAsiaTheme="majorEastAsia" w:hAnsi="Arial" w:cs="Arial"/>
            <w:noProof/>
          </w:rPr>
          <w:t>Preglednica 9: Obrazec ukrepa HM7b</w:t>
        </w:r>
        <w:r w:rsidR="00727477">
          <w:rPr>
            <w:noProof/>
            <w:webHidden/>
          </w:rPr>
          <w:tab/>
        </w:r>
        <w:r w:rsidR="00727477">
          <w:rPr>
            <w:noProof/>
            <w:webHidden/>
          </w:rPr>
          <w:fldChar w:fldCharType="begin"/>
        </w:r>
        <w:r w:rsidR="00727477">
          <w:rPr>
            <w:noProof/>
            <w:webHidden/>
          </w:rPr>
          <w:instrText xml:space="preserve"> PAGEREF _Toc90263673 \h </w:instrText>
        </w:r>
        <w:r w:rsidR="00727477">
          <w:rPr>
            <w:noProof/>
            <w:webHidden/>
          </w:rPr>
        </w:r>
        <w:r w:rsidR="00727477">
          <w:rPr>
            <w:noProof/>
            <w:webHidden/>
          </w:rPr>
          <w:fldChar w:fldCharType="separate"/>
        </w:r>
        <w:r w:rsidR="00727477">
          <w:rPr>
            <w:noProof/>
            <w:webHidden/>
          </w:rPr>
          <w:t>32</w:t>
        </w:r>
        <w:r w:rsidR="00727477">
          <w:rPr>
            <w:noProof/>
            <w:webHidden/>
          </w:rPr>
          <w:fldChar w:fldCharType="end"/>
        </w:r>
      </w:hyperlink>
    </w:p>
    <w:p w14:paraId="564E105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4" w:history="1">
        <w:r w:rsidR="00727477" w:rsidRPr="00911823">
          <w:rPr>
            <w:rStyle w:val="Hiperpovezava"/>
            <w:rFonts w:ascii="Arial" w:eastAsiaTheme="majorEastAsia" w:hAnsi="Arial" w:cs="Arial"/>
            <w:noProof/>
          </w:rPr>
          <w:t>Preglednica 10: Obrazec ukrepa HM8b3</w:t>
        </w:r>
        <w:r w:rsidR="00727477">
          <w:rPr>
            <w:noProof/>
            <w:webHidden/>
          </w:rPr>
          <w:tab/>
        </w:r>
        <w:r w:rsidR="00727477">
          <w:rPr>
            <w:noProof/>
            <w:webHidden/>
          </w:rPr>
          <w:fldChar w:fldCharType="begin"/>
        </w:r>
        <w:r w:rsidR="00727477">
          <w:rPr>
            <w:noProof/>
            <w:webHidden/>
          </w:rPr>
          <w:instrText xml:space="preserve"> PAGEREF _Toc90263674 \h </w:instrText>
        </w:r>
        <w:r w:rsidR="00727477">
          <w:rPr>
            <w:noProof/>
            <w:webHidden/>
          </w:rPr>
        </w:r>
        <w:r w:rsidR="00727477">
          <w:rPr>
            <w:noProof/>
            <w:webHidden/>
          </w:rPr>
          <w:fldChar w:fldCharType="separate"/>
        </w:r>
        <w:r w:rsidR="00727477">
          <w:rPr>
            <w:noProof/>
            <w:webHidden/>
          </w:rPr>
          <w:t>33</w:t>
        </w:r>
        <w:r w:rsidR="00727477">
          <w:rPr>
            <w:noProof/>
            <w:webHidden/>
          </w:rPr>
          <w:fldChar w:fldCharType="end"/>
        </w:r>
      </w:hyperlink>
    </w:p>
    <w:p w14:paraId="0BD6CAB5"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5" w:history="1">
        <w:r w:rsidR="00727477" w:rsidRPr="00911823">
          <w:rPr>
            <w:rStyle w:val="Hiperpovezava"/>
            <w:rFonts w:ascii="Arial" w:eastAsiaTheme="majorEastAsia" w:hAnsi="Arial" w:cs="Arial"/>
            <w:noProof/>
          </w:rPr>
          <w:t>Preglednica 11: Obrazec ukrepa HM8b4</w:t>
        </w:r>
        <w:r w:rsidR="00727477">
          <w:rPr>
            <w:noProof/>
            <w:webHidden/>
          </w:rPr>
          <w:tab/>
        </w:r>
        <w:r w:rsidR="00727477">
          <w:rPr>
            <w:noProof/>
            <w:webHidden/>
          </w:rPr>
          <w:fldChar w:fldCharType="begin"/>
        </w:r>
        <w:r w:rsidR="00727477">
          <w:rPr>
            <w:noProof/>
            <w:webHidden/>
          </w:rPr>
          <w:instrText xml:space="preserve"> PAGEREF _Toc90263675 \h </w:instrText>
        </w:r>
        <w:r w:rsidR="00727477">
          <w:rPr>
            <w:noProof/>
            <w:webHidden/>
          </w:rPr>
        </w:r>
        <w:r w:rsidR="00727477">
          <w:rPr>
            <w:noProof/>
            <w:webHidden/>
          </w:rPr>
          <w:fldChar w:fldCharType="separate"/>
        </w:r>
        <w:r w:rsidR="00727477">
          <w:rPr>
            <w:noProof/>
            <w:webHidden/>
          </w:rPr>
          <w:t>35</w:t>
        </w:r>
        <w:r w:rsidR="00727477">
          <w:rPr>
            <w:noProof/>
            <w:webHidden/>
          </w:rPr>
          <w:fldChar w:fldCharType="end"/>
        </w:r>
      </w:hyperlink>
    </w:p>
    <w:p w14:paraId="4A2B2C17"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6" w:history="1">
        <w:r w:rsidR="00727477" w:rsidRPr="00911823">
          <w:rPr>
            <w:rStyle w:val="Hiperpovezava"/>
            <w:rFonts w:ascii="Arial" w:eastAsiaTheme="majorEastAsia" w:hAnsi="Arial" w:cs="Arial"/>
            <w:noProof/>
          </w:rPr>
          <w:t>Preglednica 12: Obrazec ukrepa BI1.1b</w:t>
        </w:r>
        <w:r w:rsidR="00727477">
          <w:rPr>
            <w:noProof/>
            <w:webHidden/>
          </w:rPr>
          <w:tab/>
        </w:r>
        <w:r w:rsidR="00727477">
          <w:rPr>
            <w:noProof/>
            <w:webHidden/>
          </w:rPr>
          <w:fldChar w:fldCharType="begin"/>
        </w:r>
        <w:r w:rsidR="00727477">
          <w:rPr>
            <w:noProof/>
            <w:webHidden/>
          </w:rPr>
          <w:instrText xml:space="preserve"> PAGEREF _Toc90263676 \h </w:instrText>
        </w:r>
        <w:r w:rsidR="00727477">
          <w:rPr>
            <w:noProof/>
            <w:webHidden/>
          </w:rPr>
        </w:r>
        <w:r w:rsidR="00727477">
          <w:rPr>
            <w:noProof/>
            <w:webHidden/>
          </w:rPr>
          <w:fldChar w:fldCharType="separate"/>
        </w:r>
        <w:r w:rsidR="00727477">
          <w:rPr>
            <w:noProof/>
            <w:webHidden/>
          </w:rPr>
          <w:t>37</w:t>
        </w:r>
        <w:r w:rsidR="00727477">
          <w:rPr>
            <w:noProof/>
            <w:webHidden/>
          </w:rPr>
          <w:fldChar w:fldCharType="end"/>
        </w:r>
      </w:hyperlink>
    </w:p>
    <w:p w14:paraId="754739E1"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7" w:history="1">
        <w:r w:rsidR="00727477" w:rsidRPr="00911823">
          <w:rPr>
            <w:rStyle w:val="Hiperpovezava"/>
            <w:rFonts w:ascii="Arial" w:eastAsiaTheme="majorEastAsia" w:hAnsi="Arial" w:cs="Arial"/>
            <w:noProof/>
          </w:rPr>
          <w:t>Preglednica 13: Obrazec ukrepa ON7b2</w:t>
        </w:r>
        <w:r w:rsidR="00727477">
          <w:rPr>
            <w:noProof/>
            <w:webHidden/>
          </w:rPr>
          <w:tab/>
        </w:r>
        <w:r w:rsidR="00727477">
          <w:rPr>
            <w:noProof/>
            <w:webHidden/>
          </w:rPr>
          <w:fldChar w:fldCharType="begin"/>
        </w:r>
        <w:r w:rsidR="00727477">
          <w:rPr>
            <w:noProof/>
            <w:webHidden/>
          </w:rPr>
          <w:instrText xml:space="preserve"> PAGEREF _Toc90263677 \h </w:instrText>
        </w:r>
        <w:r w:rsidR="00727477">
          <w:rPr>
            <w:noProof/>
            <w:webHidden/>
          </w:rPr>
        </w:r>
        <w:r w:rsidR="00727477">
          <w:rPr>
            <w:noProof/>
            <w:webHidden/>
          </w:rPr>
          <w:fldChar w:fldCharType="separate"/>
        </w:r>
        <w:r w:rsidR="00727477">
          <w:rPr>
            <w:noProof/>
            <w:webHidden/>
          </w:rPr>
          <w:t>39</w:t>
        </w:r>
        <w:r w:rsidR="00727477">
          <w:rPr>
            <w:noProof/>
            <w:webHidden/>
          </w:rPr>
          <w:fldChar w:fldCharType="end"/>
        </w:r>
      </w:hyperlink>
    </w:p>
    <w:p w14:paraId="48847089"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8" w:history="1">
        <w:r w:rsidR="00727477" w:rsidRPr="00911823">
          <w:rPr>
            <w:rStyle w:val="Hiperpovezava"/>
            <w:rFonts w:ascii="Arial" w:eastAsiaTheme="majorEastAsia" w:hAnsi="Arial" w:cs="Arial"/>
            <w:noProof/>
          </w:rPr>
          <w:t>Preglednica 14: Obrazec ukrepa ON17b</w:t>
        </w:r>
        <w:r w:rsidR="00727477">
          <w:rPr>
            <w:noProof/>
            <w:webHidden/>
          </w:rPr>
          <w:tab/>
        </w:r>
        <w:r w:rsidR="00727477">
          <w:rPr>
            <w:noProof/>
            <w:webHidden/>
          </w:rPr>
          <w:fldChar w:fldCharType="begin"/>
        </w:r>
        <w:r w:rsidR="00727477">
          <w:rPr>
            <w:noProof/>
            <w:webHidden/>
          </w:rPr>
          <w:instrText xml:space="preserve"> PAGEREF _Toc90263678 \h </w:instrText>
        </w:r>
        <w:r w:rsidR="00727477">
          <w:rPr>
            <w:noProof/>
            <w:webHidden/>
          </w:rPr>
        </w:r>
        <w:r w:rsidR="00727477">
          <w:rPr>
            <w:noProof/>
            <w:webHidden/>
          </w:rPr>
          <w:fldChar w:fldCharType="separate"/>
        </w:r>
        <w:r w:rsidR="00727477">
          <w:rPr>
            <w:noProof/>
            <w:webHidden/>
          </w:rPr>
          <w:t>41</w:t>
        </w:r>
        <w:r w:rsidR="00727477">
          <w:rPr>
            <w:noProof/>
            <w:webHidden/>
          </w:rPr>
          <w:fldChar w:fldCharType="end"/>
        </w:r>
      </w:hyperlink>
    </w:p>
    <w:p w14:paraId="1BDE2518"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79" w:history="1">
        <w:r w:rsidR="00727477" w:rsidRPr="00911823">
          <w:rPr>
            <w:rStyle w:val="Hiperpovezava"/>
            <w:rFonts w:ascii="Arial" w:eastAsiaTheme="majorEastAsia" w:hAnsi="Arial" w:cs="Arial"/>
            <w:noProof/>
          </w:rPr>
          <w:t>Preglednica 15: Obrazec ukrepa OPZ1.2b</w:t>
        </w:r>
        <w:r w:rsidR="00727477">
          <w:rPr>
            <w:noProof/>
            <w:webHidden/>
          </w:rPr>
          <w:tab/>
        </w:r>
        <w:r w:rsidR="00727477">
          <w:rPr>
            <w:noProof/>
            <w:webHidden/>
          </w:rPr>
          <w:fldChar w:fldCharType="begin"/>
        </w:r>
        <w:r w:rsidR="00727477">
          <w:rPr>
            <w:noProof/>
            <w:webHidden/>
          </w:rPr>
          <w:instrText xml:space="preserve"> PAGEREF _Toc90263679 \h </w:instrText>
        </w:r>
        <w:r w:rsidR="00727477">
          <w:rPr>
            <w:noProof/>
            <w:webHidden/>
          </w:rPr>
        </w:r>
        <w:r w:rsidR="00727477">
          <w:rPr>
            <w:noProof/>
            <w:webHidden/>
          </w:rPr>
          <w:fldChar w:fldCharType="separate"/>
        </w:r>
        <w:r w:rsidR="00727477">
          <w:rPr>
            <w:noProof/>
            <w:webHidden/>
          </w:rPr>
          <w:t>43</w:t>
        </w:r>
        <w:r w:rsidR="00727477">
          <w:rPr>
            <w:noProof/>
            <w:webHidden/>
          </w:rPr>
          <w:fldChar w:fldCharType="end"/>
        </w:r>
      </w:hyperlink>
    </w:p>
    <w:p w14:paraId="3441BDB8"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0" w:history="1">
        <w:r w:rsidR="00727477" w:rsidRPr="00911823">
          <w:rPr>
            <w:rStyle w:val="Hiperpovezava"/>
            <w:rFonts w:ascii="Arial" w:eastAsiaTheme="majorEastAsia" w:hAnsi="Arial" w:cs="Arial"/>
            <w:noProof/>
          </w:rPr>
          <w:t>Preglednica 16: Obrazec ukrepa OPZ2b</w:t>
        </w:r>
        <w:r w:rsidR="00727477">
          <w:rPr>
            <w:noProof/>
            <w:webHidden/>
          </w:rPr>
          <w:tab/>
        </w:r>
        <w:r w:rsidR="00727477">
          <w:rPr>
            <w:noProof/>
            <w:webHidden/>
          </w:rPr>
          <w:fldChar w:fldCharType="begin"/>
        </w:r>
        <w:r w:rsidR="00727477">
          <w:rPr>
            <w:noProof/>
            <w:webHidden/>
          </w:rPr>
          <w:instrText xml:space="preserve"> PAGEREF _Toc90263680 \h </w:instrText>
        </w:r>
        <w:r w:rsidR="00727477">
          <w:rPr>
            <w:noProof/>
            <w:webHidden/>
          </w:rPr>
        </w:r>
        <w:r w:rsidR="00727477">
          <w:rPr>
            <w:noProof/>
            <w:webHidden/>
          </w:rPr>
          <w:fldChar w:fldCharType="separate"/>
        </w:r>
        <w:r w:rsidR="00727477">
          <w:rPr>
            <w:noProof/>
            <w:webHidden/>
          </w:rPr>
          <w:t>45</w:t>
        </w:r>
        <w:r w:rsidR="00727477">
          <w:rPr>
            <w:noProof/>
            <w:webHidden/>
          </w:rPr>
          <w:fldChar w:fldCharType="end"/>
        </w:r>
      </w:hyperlink>
    </w:p>
    <w:p w14:paraId="591817E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1" w:history="1">
        <w:r w:rsidR="00727477" w:rsidRPr="00911823">
          <w:rPr>
            <w:rStyle w:val="Hiperpovezava"/>
            <w:rFonts w:ascii="Arial" w:eastAsiaTheme="majorEastAsia" w:hAnsi="Arial" w:cs="Arial"/>
            <w:noProof/>
          </w:rPr>
          <w:t>Preglednica 17: Obrazec ukrepa OS2.1b</w:t>
        </w:r>
        <w:r w:rsidR="00727477">
          <w:rPr>
            <w:noProof/>
            <w:webHidden/>
          </w:rPr>
          <w:tab/>
        </w:r>
        <w:r w:rsidR="00727477">
          <w:rPr>
            <w:noProof/>
            <w:webHidden/>
          </w:rPr>
          <w:fldChar w:fldCharType="begin"/>
        </w:r>
        <w:r w:rsidR="00727477">
          <w:rPr>
            <w:noProof/>
            <w:webHidden/>
          </w:rPr>
          <w:instrText xml:space="preserve"> PAGEREF _Toc90263681 \h </w:instrText>
        </w:r>
        <w:r w:rsidR="00727477">
          <w:rPr>
            <w:noProof/>
            <w:webHidden/>
          </w:rPr>
        </w:r>
        <w:r w:rsidR="00727477">
          <w:rPr>
            <w:noProof/>
            <w:webHidden/>
          </w:rPr>
          <w:fldChar w:fldCharType="separate"/>
        </w:r>
        <w:r w:rsidR="00727477">
          <w:rPr>
            <w:noProof/>
            <w:webHidden/>
          </w:rPr>
          <w:t>47</w:t>
        </w:r>
        <w:r w:rsidR="00727477">
          <w:rPr>
            <w:noProof/>
            <w:webHidden/>
          </w:rPr>
          <w:fldChar w:fldCharType="end"/>
        </w:r>
      </w:hyperlink>
    </w:p>
    <w:p w14:paraId="0C5AE85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2" w:history="1">
        <w:r w:rsidR="00727477" w:rsidRPr="00911823">
          <w:rPr>
            <w:rStyle w:val="Hiperpovezava"/>
            <w:rFonts w:ascii="Arial" w:eastAsiaTheme="majorEastAsia" w:hAnsi="Arial" w:cs="Arial"/>
            <w:noProof/>
          </w:rPr>
          <w:t>Preglednica 18: Obrazec ukrepa OS2.2b</w:t>
        </w:r>
        <w:r w:rsidR="00727477">
          <w:rPr>
            <w:noProof/>
            <w:webHidden/>
          </w:rPr>
          <w:tab/>
        </w:r>
        <w:r w:rsidR="00727477">
          <w:rPr>
            <w:noProof/>
            <w:webHidden/>
          </w:rPr>
          <w:fldChar w:fldCharType="begin"/>
        </w:r>
        <w:r w:rsidR="00727477">
          <w:rPr>
            <w:noProof/>
            <w:webHidden/>
          </w:rPr>
          <w:instrText xml:space="preserve"> PAGEREF _Toc90263682 \h </w:instrText>
        </w:r>
        <w:r w:rsidR="00727477">
          <w:rPr>
            <w:noProof/>
            <w:webHidden/>
          </w:rPr>
        </w:r>
        <w:r w:rsidR="00727477">
          <w:rPr>
            <w:noProof/>
            <w:webHidden/>
          </w:rPr>
          <w:fldChar w:fldCharType="separate"/>
        </w:r>
        <w:r w:rsidR="00727477">
          <w:rPr>
            <w:noProof/>
            <w:webHidden/>
          </w:rPr>
          <w:t>49</w:t>
        </w:r>
        <w:r w:rsidR="00727477">
          <w:rPr>
            <w:noProof/>
            <w:webHidden/>
          </w:rPr>
          <w:fldChar w:fldCharType="end"/>
        </w:r>
      </w:hyperlink>
    </w:p>
    <w:p w14:paraId="16912F00"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3" w:history="1">
        <w:r w:rsidR="00727477" w:rsidRPr="00911823">
          <w:rPr>
            <w:rStyle w:val="Hiperpovezava"/>
            <w:rFonts w:ascii="Arial" w:eastAsiaTheme="majorEastAsia" w:hAnsi="Arial" w:cs="Arial"/>
            <w:noProof/>
          </w:rPr>
          <w:t>Preglednica 19: Obrazec ukrepa OS3.2b1</w:t>
        </w:r>
        <w:r w:rsidR="00727477">
          <w:rPr>
            <w:noProof/>
            <w:webHidden/>
          </w:rPr>
          <w:tab/>
        </w:r>
        <w:r w:rsidR="00727477">
          <w:rPr>
            <w:noProof/>
            <w:webHidden/>
          </w:rPr>
          <w:fldChar w:fldCharType="begin"/>
        </w:r>
        <w:r w:rsidR="00727477">
          <w:rPr>
            <w:noProof/>
            <w:webHidden/>
          </w:rPr>
          <w:instrText xml:space="preserve"> PAGEREF _Toc90263683 \h </w:instrText>
        </w:r>
        <w:r w:rsidR="00727477">
          <w:rPr>
            <w:noProof/>
            <w:webHidden/>
          </w:rPr>
        </w:r>
        <w:r w:rsidR="00727477">
          <w:rPr>
            <w:noProof/>
            <w:webHidden/>
          </w:rPr>
          <w:fldChar w:fldCharType="separate"/>
        </w:r>
        <w:r w:rsidR="00727477">
          <w:rPr>
            <w:noProof/>
            <w:webHidden/>
          </w:rPr>
          <w:t>51</w:t>
        </w:r>
        <w:r w:rsidR="00727477">
          <w:rPr>
            <w:noProof/>
            <w:webHidden/>
          </w:rPr>
          <w:fldChar w:fldCharType="end"/>
        </w:r>
      </w:hyperlink>
    </w:p>
    <w:p w14:paraId="5AC4C61A"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4" w:history="1">
        <w:r w:rsidR="00727477" w:rsidRPr="00911823">
          <w:rPr>
            <w:rStyle w:val="Hiperpovezava"/>
            <w:rFonts w:ascii="Arial" w:eastAsiaTheme="majorEastAsia" w:hAnsi="Arial" w:cs="Arial"/>
            <w:noProof/>
          </w:rPr>
          <w:t>Preglednica 20: Obrazec ukrepa OS3.2b2</w:t>
        </w:r>
        <w:r w:rsidR="00727477">
          <w:rPr>
            <w:noProof/>
            <w:webHidden/>
          </w:rPr>
          <w:tab/>
        </w:r>
        <w:r w:rsidR="00727477">
          <w:rPr>
            <w:noProof/>
            <w:webHidden/>
          </w:rPr>
          <w:fldChar w:fldCharType="begin"/>
        </w:r>
        <w:r w:rsidR="00727477">
          <w:rPr>
            <w:noProof/>
            <w:webHidden/>
          </w:rPr>
          <w:instrText xml:space="preserve"> PAGEREF _Toc90263684 \h </w:instrText>
        </w:r>
        <w:r w:rsidR="00727477">
          <w:rPr>
            <w:noProof/>
            <w:webHidden/>
          </w:rPr>
        </w:r>
        <w:r w:rsidR="00727477">
          <w:rPr>
            <w:noProof/>
            <w:webHidden/>
          </w:rPr>
          <w:fldChar w:fldCharType="separate"/>
        </w:r>
        <w:r w:rsidR="00727477">
          <w:rPr>
            <w:noProof/>
            <w:webHidden/>
          </w:rPr>
          <w:t>53</w:t>
        </w:r>
        <w:r w:rsidR="00727477">
          <w:rPr>
            <w:noProof/>
            <w:webHidden/>
          </w:rPr>
          <w:fldChar w:fldCharType="end"/>
        </w:r>
      </w:hyperlink>
    </w:p>
    <w:p w14:paraId="49F0A8A3"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5" w:history="1">
        <w:r w:rsidR="00727477" w:rsidRPr="00911823">
          <w:rPr>
            <w:rStyle w:val="Hiperpovezava"/>
            <w:rFonts w:ascii="Arial" w:eastAsiaTheme="majorEastAsia" w:hAnsi="Arial" w:cs="Arial"/>
            <w:noProof/>
          </w:rPr>
          <w:t>Preglednica 21: Obrazec ukrepa OS3.2b4</w:t>
        </w:r>
        <w:r w:rsidR="00727477">
          <w:rPr>
            <w:noProof/>
            <w:webHidden/>
          </w:rPr>
          <w:tab/>
        </w:r>
        <w:r w:rsidR="00727477">
          <w:rPr>
            <w:noProof/>
            <w:webHidden/>
          </w:rPr>
          <w:fldChar w:fldCharType="begin"/>
        </w:r>
        <w:r w:rsidR="00727477">
          <w:rPr>
            <w:noProof/>
            <w:webHidden/>
          </w:rPr>
          <w:instrText xml:space="preserve"> PAGEREF _Toc90263685 \h </w:instrText>
        </w:r>
        <w:r w:rsidR="00727477">
          <w:rPr>
            <w:noProof/>
            <w:webHidden/>
          </w:rPr>
        </w:r>
        <w:r w:rsidR="00727477">
          <w:rPr>
            <w:noProof/>
            <w:webHidden/>
          </w:rPr>
          <w:fldChar w:fldCharType="separate"/>
        </w:r>
        <w:r w:rsidR="00727477">
          <w:rPr>
            <w:noProof/>
            <w:webHidden/>
          </w:rPr>
          <w:t>55</w:t>
        </w:r>
        <w:r w:rsidR="00727477">
          <w:rPr>
            <w:noProof/>
            <w:webHidden/>
          </w:rPr>
          <w:fldChar w:fldCharType="end"/>
        </w:r>
      </w:hyperlink>
    </w:p>
    <w:p w14:paraId="30826336"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6" w:history="1">
        <w:r w:rsidR="00727477" w:rsidRPr="00911823">
          <w:rPr>
            <w:rStyle w:val="Hiperpovezava"/>
            <w:rFonts w:ascii="Arial" w:eastAsiaTheme="majorEastAsia" w:hAnsi="Arial" w:cs="Arial"/>
            <w:noProof/>
          </w:rPr>
          <w:t>Preglednica 22: Obrazec ukrepa OS3.2b5</w:t>
        </w:r>
        <w:r w:rsidR="00727477">
          <w:rPr>
            <w:noProof/>
            <w:webHidden/>
          </w:rPr>
          <w:tab/>
        </w:r>
        <w:r w:rsidR="00727477">
          <w:rPr>
            <w:noProof/>
            <w:webHidden/>
          </w:rPr>
          <w:fldChar w:fldCharType="begin"/>
        </w:r>
        <w:r w:rsidR="00727477">
          <w:rPr>
            <w:noProof/>
            <w:webHidden/>
          </w:rPr>
          <w:instrText xml:space="preserve"> PAGEREF _Toc90263686 \h </w:instrText>
        </w:r>
        <w:r w:rsidR="00727477">
          <w:rPr>
            <w:noProof/>
            <w:webHidden/>
          </w:rPr>
        </w:r>
        <w:r w:rsidR="00727477">
          <w:rPr>
            <w:noProof/>
            <w:webHidden/>
          </w:rPr>
          <w:fldChar w:fldCharType="separate"/>
        </w:r>
        <w:r w:rsidR="00727477">
          <w:rPr>
            <w:noProof/>
            <w:webHidden/>
          </w:rPr>
          <w:t>57</w:t>
        </w:r>
        <w:r w:rsidR="00727477">
          <w:rPr>
            <w:noProof/>
            <w:webHidden/>
          </w:rPr>
          <w:fldChar w:fldCharType="end"/>
        </w:r>
      </w:hyperlink>
    </w:p>
    <w:p w14:paraId="1524DAF9"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7" w:history="1">
        <w:r w:rsidR="00727477" w:rsidRPr="00911823">
          <w:rPr>
            <w:rStyle w:val="Hiperpovezava"/>
            <w:rFonts w:ascii="Arial" w:eastAsiaTheme="majorEastAsia" w:hAnsi="Arial" w:cs="Arial"/>
            <w:noProof/>
          </w:rPr>
          <w:t>Preglednica 23: Obrazec ukrepa OS9b</w:t>
        </w:r>
        <w:r w:rsidR="00727477">
          <w:rPr>
            <w:noProof/>
            <w:webHidden/>
          </w:rPr>
          <w:tab/>
        </w:r>
        <w:r w:rsidR="00727477">
          <w:rPr>
            <w:noProof/>
            <w:webHidden/>
          </w:rPr>
          <w:fldChar w:fldCharType="begin"/>
        </w:r>
        <w:r w:rsidR="00727477">
          <w:rPr>
            <w:noProof/>
            <w:webHidden/>
          </w:rPr>
          <w:instrText xml:space="preserve"> PAGEREF _Toc90263687 \h </w:instrText>
        </w:r>
        <w:r w:rsidR="00727477">
          <w:rPr>
            <w:noProof/>
            <w:webHidden/>
          </w:rPr>
        </w:r>
        <w:r w:rsidR="00727477">
          <w:rPr>
            <w:noProof/>
            <w:webHidden/>
          </w:rPr>
          <w:fldChar w:fldCharType="separate"/>
        </w:r>
        <w:r w:rsidR="00727477">
          <w:rPr>
            <w:noProof/>
            <w:webHidden/>
          </w:rPr>
          <w:t>59</w:t>
        </w:r>
        <w:r w:rsidR="00727477">
          <w:rPr>
            <w:noProof/>
            <w:webHidden/>
          </w:rPr>
          <w:fldChar w:fldCharType="end"/>
        </w:r>
      </w:hyperlink>
    </w:p>
    <w:p w14:paraId="41F13974"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8" w:history="1">
        <w:r w:rsidR="00727477" w:rsidRPr="00911823">
          <w:rPr>
            <w:rStyle w:val="Hiperpovezava"/>
            <w:rFonts w:ascii="Arial" w:eastAsiaTheme="majorEastAsia" w:hAnsi="Arial" w:cs="Arial"/>
            <w:noProof/>
          </w:rPr>
          <w:t>Preglednica 24: Obrazec ukrepa R1b1</w:t>
        </w:r>
        <w:r w:rsidR="00727477">
          <w:rPr>
            <w:noProof/>
            <w:webHidden/>
          </w:rPr>
          <w:tab/>
        </w:r>
        <w:r w:rsidR="00727477">
          <w:rPr>
            <w:noProof/>
            <w:webHidden/>
          </w:rPr>
          <w:fldChar w:fldCharType="begin"/>
        </w:r>
        <w:r w:rsidR="00727477">
          <w:rPr>
            <w:noProof/>
            <w:webHidden/>
          </w:rPr>
          <w:instrText xml:space="preserve"> PAGEREF _Toc90263688 \h </w:instrText>
        </w:r>
        <w:r w:rsidR="00727477">
          <w:rPr>
            <w:noProof/>
            <w:webHidden/>
          </w:rPr>
        </w:r>
        <w:r w:rsidR="00727477">
          <w:rPr>
            <w:noProof/>
            <w:webHidden/>
          </w:rPr>
          <w:fldChar w:fldCharType="separate"/>
        </w:r>
        <w:r w:rsidR="00727477">
          <w:rPr>
            <w:noProof/>
            <w:webHidden/>
          </w:rPr>
          <w:t>61</w:t>
        </w:r>
        <w:r w:rsidR="00727477">
          <w:rPr>
            <w:noProof/>
            <w:webHidden/>
          </w:rPr>
          <w:fldChar w:fldCharType="end"/>
        </w:r>
      </w:hyperlink>
    </w:p>
    <w:p w14:paraId="5E35FD6B"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89" w:history="1">
        <w:r w:rsidR="00727477" w:rsidRPr="00911823">
          <w:rPr>
            <w:rStyle w:val="Hiperpovezava"/>
            <w:rFonts w:ascii="Arial" w:eastAsiaTheme="majorEastAsia" w:hAnsi="Arial" w:cs="Arial"/>
            <w:noProof/>
          </w:rPr>
          <w:t>Preglednica 25: Obrazec ukrepa R1b2</w:t>
        </w:r>
        <w:r w:rsidR="00727477">
          <w:rPr>
            <w:noProof/>
            <w:webHidden/>
          </w:rPr>
          <w:tab/>
        </w:r>
        <w:r w:rsidR="00727477">
          <w:rPr>
            <w:noProof/>
            <w:webHidden/>
          </w:rPr>
          <w:fldChar w:fldCharType="begin"/>
        </w:r>
        <w:r w:rsidR="00727477">
          <w:rPr>
            <w:noProof/>
            <w:webHidden/>
          </w:rPr>
          <w:instrText xml:space="preserve"> PAGEREF _Toc90263689 \h </w:instrText>
        </w:r>
        <w:r w:rsidR="00727477">
          <w:rPr>
            <w:noProof/>
            <w:webHidden/>
          </w:rPr>
        </w:r>
        <w:r w:rsidR="00727477">
          <w:rPr>
            <w:noProof/>
            <w:webHidden/>
          </w:rPr>
          <w:fldChar w:fldCharType="separate"/>
        </w:r>
        <w:r w:rsidR="00727477">
          <w:rPr>
            <w:noProof/>
            <w:webHidden/>
          </w:rPr>
          <w:t>63</w:t>
        </w:r>
        <w:r w:rsidR="00727477">
          <w:rPr>
            <w:noProof/>
            <w:webHidden/>
          </w:rPr>
          <w:fldChar w:fldCharType="end"/>
        </w:r>
      </w:hyperlink>
    </w:p>
    <w:p w14:paraId="5847C963"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0" w:history="1">
        <w:r w:rsidR="00727477" w:rsidRPr="00911823">
          <w:rPr>
            <w:rStyle w:val="Hiperpovezava"/>
            <w:rFonts w:ascii="Arial" w:eastAsiaTheme="majorEastAsia" w:hAnsi="Arial" w:cs="Arial"/>
            <w:noProof/>
          </w:rPr>
          <w:t>Preglednica 26: Obrazec ukrepa R6b3</w:t>
        </w:r>
        <w:r w:rsidR="00727477">
          <w:rPr>
            <w:noProof/>
            <w:webHidden/>
          </w:rPr>
          <w:tab/>
        </w:r>
        <w:r w:rsidR="00727477">
          <w:rPr>
            <w:noProof/>
            <w:webHidden/>
          </w:rPr>
          <w:fldChar w:fldCharType="begin"/>
        </w:r>
        <w:r w:rsidR="00727477">
          <w:rPr>
            <w:noProof/>
            <w:webHidden/>
          </w:rPr>
          <w:instrText xml:space="preserve"> PAGEREF _Toc90263690 \h </w:instrText>
        </w:r>
        <w:r w:rsidR="00727477">
          <w:rPr>
            <w:noProof/>
            <w:webHidden/>
          </w:rPr>
        </w:r>
        <w:r w:rsidR="00727477">
          <w:rPr>
            <w:noProof/>
            <w:webHidden/>
          </w:rPr>
          <w:fldChar w:fldCharType="separate"/>
        </w:r>
        <w:r w:rsidR="00727477">
          <w:rPr>
            <w:noProof/>
            <w:webHidden/>
          </w:rPr>
          <w:t>65</w:t>
        </w:r>
        <w:r w:rsidR="00727477">
          <w:rPr>
            <w:noProof/>
            <w:webHidden/>
          </w:rPr>
          <w:fldChar w:fldCharType="end"/>
        </w:r>
      </w:hyperlink>
    </w:p>
    <w:p w14:paraId="5505BACC"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1" w:history="1">
        <w:r w:rsidR="00727477" w:rsidRPr="00911823">
          <w:rPr>
            <w:rStyle w:val="Hiperpovezava"/>
            <w:rFonts w:ascii="Arial" w:eastAsiaTheme="majorEastAsia" w:hAnsi="Arial" w:cs="Arial"/>
            <w:noProof/>
          </w:rPr>
          <w:t>Preglednica 27: Obrazec ukrepa DUDDS1</w:t>
        </w:r>
        <w:r w:rsidR="00727477">
          <w:rPr>
            <w:noProof/>
            <w:webHidden/>
          </w:rPr>
          <w:tab/>
        </w:r>
        <w:r w:rsidR="00727477">
          <w:rPr>
            <w:noProof/>
            <w:webHidden/>
          </w:rPr>
          <w:fldChar w:fldCharType="begin"/>
        </w:r>
        <w:r w:rsidR="00727477">
          <w:rPr>
            <w:noProof/>
            <w:webHidden/>
          </w:rPr>
          <w:instrText xml:space="preserve"> PAGEREF _Toc90263691 \h </w:instrText>
        </w:r>
        <w:r w:rsidR="00727477">
          <w:rPr>
            <w:noProof/>
            <w:webHidden/>
          </w:rPr>
        </w:r>
        <w:r w:rsidR="00727477">
          <w:rPr>
            <w:noProof/>
            <w:webHidden/>
          </w:rPr>
          <w:fldChar w:fldCharType="separate"/>
        </w:r>
        <w:r w:rsidR="00727477">
          <w:rPr>
            <w:noProof/>
            <w:webHidden/>
          </w:rPr>
          <w:t>68</w:t>
        </w:r>
        <w:r w:rsidR="00727477">
          <w:rPr>
            <w:noProof/>
            <w:webHidden/>
          </w:rPr>
          <w:fldChar w:fldCharType="end"/>
        </w:r>
      </w:hyperlink>
    </w:p>
    <w:p w14:paraId="57DC0A29"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2" w:history="1">
        <w:r w:rsidR="00727477" w:rsidRPr="00911823">
          <w:rPr>
            <w:rStyle w:val="Hiperpovezava"/>
            <w:rFonts w:ascii="Arial" w:eastAsiaTheme="majorEastAsia" w:hAnsi="Arial" w:cs="Arial"/>
            <w:noProof/>
          </w:rPr>
          <w:t>Preglednica 28: Obrazec ukrepa DUDDS4</w:t>
        </w:r>
        <w:r w:rsidR="00727477">
          <w:rPr>
            <w:noProof/>
            <w:webHidden/>
          </w:rPr>
          <w:tab/>
        </w:r>
        <w:r w:rsidR="00727477">
          <w:rPr>
            <w:noProof/>
            <w:webHidden/>
          </w:rPr>
          <w:fldChar w:fldCharType="begin"/>
        </w:r>
        <w:r w:rsidR="00727477">
          <w:rPr>
            <w:noProof/>
            <w:webHidden/>
          </w:rPr>
          <w:instrText xml:space="preserve"> PAGEREF _Toc90263692 \h </w:instrText>
        </w:r>
        <w:r w:rsidR="00727477">
          <w:rPr>
            <w:noProof/>
            <w:webHidden/>
          </w:rPr>
        </w:r>
        <w:r w:rsidR="00727477">
          <w:rPr>
            <w:noProof/>
            <w:webHidden/>
          </w:rPr>
          <w:fldChar w:fldCharType="separate"/>
        </w:r>
        <w:r w:rsidR="00727477">
          <w:rPr>
            <w:noProof/>
            <w:webHidden/>
          </w:rPr>
          <w:t>70</w:t>
        </w:r>
        <w:r w:rsidR="00727477">
          <w:rPr>
            <w:noProof/>
            <w:webHidden/>
          </w:rPr>
          <w:fldChar w:fldCharType="end"/>
        </w:r>
      </w:hyperlink>
    </w:p>
    <w:p w14:paraId="2F7EAFD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3" w:history="1">
        <w:r w:rsidR="00727477" w:rsidRPr="00911823">
          <w:rPr>
            <w:rStyle w:val="Hiperpovezava"/>
            <w:rFonts w:ascii="Arial" w:eastAsiaTheme="majorEastAsia" w:hAnsi="Arial" w:cs="Arial"/>
            <w:noProof/>
          </w:rPr>
          <w:t>Preglednica 29: Obrazec ukrepa DUDDS5.2</w:t>
        </w:r>
        <w:r w:rsidR="00727477">
          <w:rPr>
            <w:noProof/>
            <w:webHidden/>
          </w:rPr>
          <w:tab/>
        </w:r>
        <w:r w:rsidR="00727477">
          <w:rPr>
            <w:noProof/>
            <w:webHidden/>
          </w:rPr>
          <w:fldChar w:fldCharType="begin"/>
        </w:r>
        <w:r w:rsidR="00727477">
          <w:rPr>
            <w:noProof/>
            <w:webHidden/>
          </w:rPr>
          <w:instrText xml:space="preserve"> PAGEREF _Toc90263693 \h </w:instrText>
        </w:r>
        <w:r w:rsidR="00727477">
          <w:rPr>
            <w:noProof/>
            <w:webHidden/>
          </w:rPr>
        </w:r>
        <w:r w:rsidR="00727477">
          <w:rPr>
            <w:noProof/>
            <w:webHidden/>
          </w:rPr>
          <w:fldChar w:fldCharType="separate"/>
        </w:r>
        <w:r w:rsidR="00727477">
          <w:rPr>
            <w:noProof/>
            <w:webHidden/>
          </w:rPr>
          <w:t>75</w:t>
        </w:r>
        <w:r w:rsidR="00727477">
          <w:rPr>
            <w:noProof/>
            <w:webHidden/>
          </w:rPr>
          <w:fldChar w:fldCharType="end"/>
        </w:r>
      </w:hyperlink>
    </w:p>
    <w:p w14:paraId="2A2DC3D9"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4" w:history="1">
        <w:r w:rsidR="00727477" w:rsidRPr="00911823">
          <w:rPr>
            <w:rStyle w:val="Hiperpovezava"/>
            <w:rFonts w:ascii="Arial" w:eastAsiaTheme="majorEastAsia" w:hAnsi="Arial" w:cs="Arial"/>
            <w:noProof/>
          </w:rPr>
          <w:t>Preglednica 30: Obrazec ukrepa DUDDS26</w:t>
        </w:r>
        <w:r w:rsidR="00727477">
          <w:rPr>
            <w:noProof/>
            <w:webHidden/>
          </w:rPr>
          <w:tab/>
        </w:r>
        <w:r w:rsidR="00727477">
          <w:rPr>
            <w:noProof/>
            <w:webHidden/>
          </w:rPr>
          <w:fldChar w:fldCharType="begin"/>
        </w:r>
        <w:r w:rsidR="00727477">
          <w:rPr>
            <w:noProof/>
            <w:webHidden/>
          </w:rPr>
          <w:instrText xml:space="preserve"> PAGEREF _Toc90263694 \h </w:instrText>
        </w:r>
        <w:r w:rsidR="00727477">
          <w:rPr>
            <w:noProof/>
            <w:webHidden/>
          </w:rPr>
        </w:r>
        <w:r w:rsidR="00727477">
          <w:rPr>
            <w:noProof/>
            <w:webHidden/>
          </w:rPr>
          <w:fldChar w:fldCharType="separate"/>
        </w:r>
        <w:r w:rsidR="00727477">
          <w:rPr>
            <w:noProof/>
            <w:webHidden/>
          </w:rPr>
          <w:t>77</w:t>
        </w:r>
        <w:r w:rsidR="00727477">
          <w:rPr>
            <w:noProof/>
            <w:webHidden/>
          </w:rPr>
          <w:fldChar w:fldCharType="end"/>
        </w:r>
      </w:hyperlink>
    </w:p>
    <w:p w14:paraId="38BF1A66"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5" w:history="1">
        <w:r w:rsidR="00727477" w:rsidRPr="00911823">
          <w:rPr>
            <w:rStyle w:val="Hiperpovezava"/>
            <w:rFonts w:ascii="Arial" w:eastAsiaTheme="majorEastAsia" w:hAnsi="Arial" w:cs="Arial"/>
            <w:noProof/>
          </w:rPr>
          <w:t>Preglednica 31: Obrazec ukrepa DUDDS2</w:t>
        </w:r>
        <w:r w:rsidR="00727477">
          <w:rPr>
            <w:noProof/>
            <w:webHidden/>
          </w:rPr>
          <w:tab/>
        </w:r>
        <w:r w:rsidR="00727477">
          <w:rPr>
            <w:noProof/>
            <w:webHidden/>
          </w:rPr>
          <w:fldChar w:fldCharType="begin"/>
        </w:r>
        <w:r w:rsidR="00727477">
          <w:rPr>
            <w:noProof/>
            <w:webHidden/>
          </w:rPr>
          <w:instrText xml:space="preserve"> PAGEREF _Toc90263695 \h </w:instrText>
        </w:r>
        <w:r w:rsidR="00727477">
          <w:rPr>
            <w:noProof/>
            <w:webHidden/>
          </w:rPr>
        </w:r>
        <w:r w:rsidR="00727477">
          <w:rPr>
            <w:noProof/>
            <w:webHidden/>
          </w:rPr>
          <w:fldChar w:fldCharType="separate"/>
        </w:r>
        <w:r w:rsidR="00727477">
          <w:rPr>
            <w:noProof/>
            <w:webHidden/>
          </w:rPr>
          <w:t>80</w:t>
        </w:r>
        <w:r w:rsidR="00727477">
          <w:rPr>
            <w:noProof/>
            <w:webHidden/>
          </w:rPr>
          <w:fldChar w:fldCharType="end"/>
        </w:r>
      </w:hyperlink>
    </w:p>
    <w:p w14:paraId="1664883C"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6" w:history="1">
        <w:r w:rsidR="00727477" w:rsidRPr="00911823">
          <w:rPr>
            <w:rStyle w:val="Hiperpovezava"/>
            <w:rFonts w:ascii="Arial" w:eastAsiaTheme="majorEastAsia" w:hAnsi="Arial" w:cs="Arial"/>
            <w:noProof/>
          </w:rPr>
          <w:t>Preglednica 32: Obrazec ukrepa DUDDS23</w:t>
        </w:r>
        <w:r w:rsidR="00727477">
          <w:rPr>
            <w:noProof/>
            <w:webHidden/>
          </w:rPr>
          <w:tab/>
        </w:r>
        <w:r w:rsidR="00727477">
          <w:rPr>
            <w:noProof/>
            <w:webHidden/>
          </w:rPr>
          <w:fldChar w:fldCharType="begin"/>
        </w:r>
        <w:r w:rsidR="00727477">
          <w:rPr>
            <w:noProof/>
            <w:webHidden/>
          </w:rPr>
          <w:instrText xml:space="preserve"> PAGEREF _Toc90263696 \h </w:instrText>
        </w:r>
        <w:r w:rsidR="00727477">
          <w:rPr>
            <w:noProof/>
            <w:webHidden/>
          </w:rPr>
        </w:r>
        <w:r w:rsidR="00727477">
          <w:rPr>
            <w:noProof/>
            <w:webHidden/>
          </w:rPr>
          <w:fldChar w:fldCharType="separate"/>
        </w:r>
        <w:r w:rsidR="00727477">
          <w:rPr>
            <w:noProof/>
            <w:webHidden/>
          </w:rPr>
          <w:t>83</w:t>
        </w:r>
        <w:r w:rsidR="00727477">
          <w:rPr>
            <w:noProof/>
            <w:webHidden/>
          </w:rPr>
          <w:fldChar w:fldCharType="end"/>
        </w:r>
      </w:hyperlink>
    </w:p>
    <w:p w14:paraId="29CB1CB9"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7" w:history="1">
        <w:r w:rsidR="00727477" w:rsidRPr="00911823">
          <w:rPr>
            <w:rStyle w:val="Hiperpovezava"/>
            <w:rFonts w:ascii="Arial" w:eastAsiaTheme="majorEastAsia" w:hAnsi="Arial" w:cs="Arial"/>
            <w:noProof/>
          </w:rPr>
          <w:t>Preglednica 33: Obrazec ukrepa DUDDS27</w:t>
        </w:r>
        <w:r w:rsidR="00727477">
          <w:rPr>
            <w:noProof/>
            <w:webHidden/>
          </w:rPr>
          <w:tab/>
        </w:r>
        <w:r w:rsidR="00727477">
          <w:rPr>
            <w:noProof/>
            <w:webHidden/>
          </w:rPr>
          <w:fldChar w:fldCharType="begin"/>
        </w:r>
        <w:r w:rsidR="00727477">
          <w:rPr>
            <w:noProof/>
            <w:webHidden/>
          </w:rPr>
          <w:instrText xml:space="preserve"> PAGEREF _Toc90263697 \h </w:instrText>
        </w:r>
        <w:r w:rsidR="00727477">
          <w:rPr>
            <w:noProof/>
            <w:webHidden/>
          </w:rPr>
        </w:r>
        <w:r w:rsidR="00727477">
          <w:rPr>
            <w:noProof/>
            <w:webHidden/>
          </w:rPr>
          <w:fldChar w:fldCharType="separate"/>
        </w:r>
        <w:r w:rsidR="00727477">
          <w:rPr>
            <w:noProof/>
            <w:webHidden/>
          </w:rPr>
          <w:t>85</w:t>
        </w:r>
        <w:r w:rsidR="00727477">
          <w:rPr>
            <w:noProof/>
            <w:webHidden/>
          </w:rPr>
          <w:fldChar w:fldCharType="end"/>
        </w:r>
      </w:hyperlink>
    </w:p>
    <w:p w14:paraId="70199E26"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8" w:history="1">
        <w:r w:rsidR="00727477" w:rsidRPr="00911823">
          <w:rPr>
            <w:rStyle w:val="Hiperpovezava"/>
            <w:rFonts w:ascii="Arial" w:eastAsiaTheme="majorEastAsia" w:hAnsi="Arial" w:cs="Arial"/>
            <w:noProof/>
          </w:rPr>
          <w:t>Preglednica 34: Obrazec ukrepa DUDDS8</w:t>
        </w:r>
        <w:r w:rsidR="00727477">
          <w:rPr>
            <w:noProof/>
            <w:webHidden/>
          </w:rPr>
          <w:tab/>
        </w:r>
        <w:r w:rsidR="00727477">
          <w:rPr>
            <w:noProof/>
            <w:webHidden/>
          </w:rPr>
          <w:fldChar w:fldCharType="begin"/>
        </w:r>
        <w:r w:rsidR="00727477">
          <w:rPr>
            <w:noProof/>
            <w:webHidden/>
          </w:rPr>
          <w:instrText xml:space="preserve"> PAGEREF _Toc90263698 \h </w:instrText>
        </w:r>
        <w:r w:rsidR="00727477">
          <w:rPr>
            <w:noProof/>
            <w:webHidden/>
          </w:rPr>
        </w:r>
        <w:r w:rsidR="00727477">
          <w:rPr>
            <w:noProof/>
            <w:webHidden/>
          </w:rPr>
          <w:fldChar w:fldCharType="separate"/>
        </w:r>
        <w:r w:rsidR="00727477">
          <w:rPr>
            <w:noProof/>
            <w:webHidden/>
          </w:rPr>
          <w:t>87</w:t>
        </w:r>
        <w:r w:rsidR="00727477">
          <w:rPr>
            <w:noProof/>
            <w:webHidden/>
          </w:rPr>
          <w:fldChar w:fldCharType="end"/>
        </w:r>
      </w:hyperlink>
    </w:p>
    <w:p w14:paraId="21D519C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699" w:history="1">
        <w:r w:rsidR="00727477" w:rsidRPr="00911823">
          <w:rPr>
            <w:rStyle w:val="Hiperpovezava"/>
            <w:rFonts w:ascii="Arial" w:eastAsiaTheme="majorEastAsia" w:hAnsi="Arial" w:cs="Arial"/>
            <w:noProof/>
          </w:rPr>
          <w:t>Preglednica 35: Obrazec ukrepa 1ETa</w:t>
        </w:r>
        <w:r w:rsidR="00727477">
          <w:rPr>
            <w:noProof/>
            <w:webHidden/>
          </w:rPr>
          <w:tab/>
        </w:r>
        <w:r w:rsidR="00727477">
          <w:rPr>
            <w:noProof/>
            <w:webHidden/>
          </w:rPr>
          <w:fldChar w:fldCharType="begin"/>
        </w:r>
        <w:r w:rsidR="00727477">
          <w:rPr>
            <w:noProof/>
            <w:webHidden/>
          </w:rPr>
          <w:instrText xml:space="preserve"> PAGEREF _Toc90263699 \h </w:instrText>
        </w:r>
        <w:r w:rsidR="00727477">
          <w:rPr>
            <w:noProof/>
            <w:webHidden/>
          </w:rPr>
        </w:r>
        <w:r w:rsidR="00727477">
          <w:rPr>
            <w:noProof/>
            <w:webHidden/>
          </w:rPr>
          <w:fldChar w:fldCharType="separate"/>
        </w:r>
        <w:r w:rsidR="00727477">
          <w:rPr>
            <w:noProof/>
            <w:webHidden/>
          </w:rPr>
          <w:t>89</w:t>
        </w:r>
        <w:r w:rsidR="00727477">
          <w:rPr>
            <w:noProof/>
            <w:webHidden/>
          </w:rPr>
          <w:fldChar w:fldCharType="end"/>
        </w:r>
      </w:hyperlink>
    </w:p>
    <w:p w14:paraId="074BD360"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0" w:history="1">
        <w:r w:rsidR="00727477" w:rsidRPr="00911823">
          <w:rPr>
            <w:rStyle w:val="Hiperpovezava"/>
            <w:rFonts w:ascii="Arial" w:eastAsiaTheme="majorEastAsia" w:hAnsi="Arial" w:cs="Arial"/>
            <w:noProof/>
          </w:rPr>
          <w:t>Preglednica 36: Obrazec ukrepa 2ETa</w:t>
        </w:r>
        <w:r w:rsidR="00727477">
          <w:rPr>
            <w:noProof/>
            <w:webHidden/>
          </w:rPr>
          <w:tab/>
        </w:r>
        <w:r w:rsidR="00727477">
          <w:rPr>
            <w:noProof/>
            <w:webHidden/>
          </w:rPr>
          <w:fldChar w:fldCharType="begin"/>
        </w:r>
        <w:r w:rsidR="00727477">
          <w:rPr>
            <w:noProof/>
            <w:webHidden/>
          </w:rPr>
          <w:instrText xml:space="preserve"> PAGEREF _Toc90263700 \h </w:instrText>
        </w:r>
        <w:r w:rsidR="00727477">
          <w:rPr>
            <w:noProof/>
            <w:webHidden/>
          </w:rPr>
        </w:r>
        <w:r w:rsidR="00727477">
          <w:rPr>
            <w:noProof/>
            <w:webHidden/>
          </w:rPr>
          <w:fldChar w:fldCharType="separate"/>
        </w:r>
        <w:r w:rsidR="00727477">
          <w:rPr>
            <w:noProof/>
            <w:webHidden/>
          </w:rPr>
          <w:t>92</w:t>
        </w:r>
        <w:r w:rsidR="00727477">
          <w:rPr>
            <w:noProof/>
            <w:webHidden/>
          </w:rPr>
          <w:fldChar w:fldCharType="end"/>
        </w:r>
      </w:hyperlink>
    </w:p>
    <w:p w14:paraId="02F8ADB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1" w:history="1">
        <w:r w:rsidR="00727477" w:rsidRPr="00911823">
          <w:rPr>
            <w:rStyle w:val="Hiperpovezava"/>
            <w:rFonts w:ascii="Arial" w:eastAsiaTheme="majorEastAsia" w:hAnsi="Arial" w:cs="Arial"/>
            <w:noProof/>
          </w:rPr>
          <w:t>Preglednica 37: Obrazec ukrepa 4ETa</w:t>
        </w:r>
        <w:r w:rsidR="00727477">
          <w:rPr>
            <w:noProof/>
            <w:webHidden/>
          </w:rPr>
          <w:tab/>
        </w:r>
        <w:r w:rsidR="00727477">
          <w:rPr>
            <w:noProof/>
            <w:webHidden/>
          </w:rPr>
          <w:fldChar w:fldCharType="begin"/>
        </w:r>
        <w:r w:rsidR="00727477">
          <w:rPr>
            <w:noProof/>
            <w:webHidden/>
          </w:rPr>
          <w:instrText xml:space="preserve"> PAGEREF _Toc90263701 \h </w:instrText>
        </w:r>
        <w:r w:rsidR="00727477">
          <w:rPr>
            <w:noProof/>
            <w:webHidden/>
          </w:rPr>
        </w:r>
        <w:r w:rsidR="00727477">
          <w:rPr>
            <w:noProof/>
            <w:webHidden/>
          </w:rPr>
          <w:fldChar w:fldCharType="separate"/>
        </w:r>
        <w:r w:rsidR="00727477">
          <w:rPr>
            <w:noProof/>
            <w:webHidden/>
          </w:rPr>
          <w:t>94</w:t>
        </w:r>
        <w:r w:rsidR="00727477">
          <w:rPr>
            <w:noProof/>
            <w:webHidden/>
          </w:rPr>
          <w:fldChar w:fldCharType="end"/>
        </w:r>
      </w:hyperlink>
    </w:p>
    <w:p w14:paraId="192C3266"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2" w:history="1">
        <w:r w:rsidR="00727477" w:rsidRPr="00911823">
          <w:rPr>
            <w:rStyle w:val="Hiperpovezava"/>
            <w:rFonts w:ascii="Arial" w:eastAsiaTheme="majorEastAsia" w:hAnsi="Arial" w:cs="Arial"/>
            <w:noProof/>
          </w:rPr>
          <w:t>Preglednica 38: Seznam VTPV in pregled ukrepov, ki jih morajo izvajati upravljavci in nosilci koncesije za posebno rabo vode:</w:t>
        </w:r>
        <w:r w:rsidR="00727477">
          <w:rPr>
            <w:noProof/>
            <w:webHidden/>
          </w:rPr>
          <w:tab/>
        </w:r>
        <w:r w:rsidR="00727477">
          <w:rPr>
            <w:noProof/>
            <w:webHidden/>
          </w:rPr>
          <w:fldChar w:fldCharType="begin"/>
        </w:r>
        <w:r w:rsidR="00727477">
          <w:rPr>
            <w:noProof/>
            <w:webHidden/>
          </w:rPr>
          <w:instrText xml:space="preserve"> PAGEREF _Toc90263702 \h </w:instrText>
        </w:r>
        <w:r w:rsidR="00727477">
          <w:rPr>
            <w:noProof/>
            <w:webHidden/>
          </w:rPr>
        </w:r>
        <w:r w:rsidR="00727477">
          <w:rPr>
            <w:noProof/>
            <w:webHidden/>
          </w:rPr>
          <w:fldChar w:fldCharType="separate"/>
        </w:r>
        <w:r w:rsidR="00727477">
          <w:rPr>
            <w:noProof/>
            <w:webHidden/>
          </w:rPr>
          <w:t>97</w:t>
        </w:r>
        <w:r w:rsidR="00727477">
          <w:rPr>
            <w:noProof/>
            <w:webHidden/>
          </w:rPr>
          <w:fldChar w:fldCharType="end"/>
        </w:r>
      </w:hyperlink>
    </w:p>
    <w:p w14:paraId="4F963764"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3" w:history="1">
        <w:r w:rsidR="00727477" w:rsidRPr="00911823">
          <w:rPr>
            <w:rStyle w:val="Hiperpovezava"/>
            <w:rFonts w:ascii="Arial" w:eastAsiaTheme="majorEastAsia" w:hAnsi="Arial" w:cs="Arial"/>
            <w:noProof/>
          </w:rPr>
          <w:t>Preglednica 39: Obrazec ukrepa HM1a</w:t>
        </w:r>
        <w:r w:rsidR="00727477">
          <w:rPr>
            <w:noProof/>
            <w:webHidden/>
          </w:rPr>
          <w:tab/>
        </w:r>
        <w:r w:rsidR="00727477">
          <w:rPr>
            <w:noProof/>
            <w:webHidden/>
          </w:rPr>
          <w:fldChar w:fldCharType="begin"/>
        </w:r>
        <w:r w:rsidR="00727477">
          <w:rPr>
            <w:noProof/>
            <w:webHidden/>
          </w:rPr>
          <w:instrText xml:space="preserve"> PAGEREF _Toc90263703 \h </w:instrText>
        </w:r>
        <w:r w:rsidR="00727477">
          <w:rPr>
            <w:noProof/>
            <w:webHidden/>
          </w:rPr>
        </w:r>
        <w:r w:rsidR="00727477">
          <w:rPr>
            <w:noProof/>
            <w:webHidden/>
          </w:rPr>
          <w:fldChar w:fldCharType="separate"/>
        </w:r>
        <w:r w:rsidR="00727477">
          <w:rPr>
            <w:noProof/>
            <w:webHidden/>
          </w:rPr>
          <w:t>98</w:t>
        </w:r>
        <w:r w:rsidR="00727477">
          <w:rPr>
            <w:noProof/>
            <w:webHidden/>
          </w:rPr>
          <w:fldChar w:fldCharType="end"/>
        </w:r>
      </w:hyperlink>
    </w:p>
    <w:p w14:paraId="50D7DAFB"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4" w:history="1">
        <w:r w:rsidR="00727477" w:rsidRPr="00911823">
          <w:rPr>
            <w:rStyle w:val="Hiperpovezava"/>
            <w:rFonts w:ascii="Arial" w:eastAsiaTheme="majorEastAsia" w:hAnsi="Arial" w:cs="Arial"/>
            <w:noProof/>
          </w:rPr>
          <w:t>Preglednica 40: Seznam VTPV in navedba ukrepov, ki jih morajo izvajati upravljavci</w:t>
        </w:r>
        <w:r w:rsidR="00727477">
          <w:rPr>
            <w:noProof/>
            <w:webHidden/>
          </w:rPr>
          <w:tab/>
        </w:r>
        <w:r w:rsidR="00727477">
          <w:rPr>
            <w:noProof/>
            <w:webHidden/>
          </w:rPr>
          <w:fldChar w:fldCharType="begin"/>
        </w:r>
        <w:r w:rsidR="00727477">
          <w:rPr>
            <w:noProof/>
            <w:webHidden/>
          </w:rPr>
          <w:instrText xml:space="preserve"> PAGEREF _Toc90263704 \h </w:instrText>
        </w:r>
        <w:r w:rsidR="00727477">
          <w:rPr>
            <w:noProof/>
            <w:webHidden/>
          </w:rPr>
        </w:r>
        <w:r w:rsidR="00727477">
          <w:rPr>
            <w:noProof/>
            <w:webHidden/>
          </w:rPr>
          <w:fldChar w:fldCharType="separate"/>
        </w:r>
        <w:r w:rsidR="00727477">
          <w:rPr>
            <w:noProof/>
            <w:webHidden/>
          </w:rPr>
          <w:t>100</w:t>
        </w:r>
        <w:r w:rsidR="00727477">
          <w:rPr>
            <w:noProof/>
            <w:webHidden/>
          </w:rPr>
          <w:fldChar w:fldCharType="end"/>
        </w:r>
      </w:hyperlink>
    </w:p>
    <w:p w14:paraId="03F8BF5B"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5" w:history="1">
        <w:r w:rsidR="00727477" w:rsidRPr="00911823">
          <w:rPr>
            <w:rStyle w:val="Hiperpovezava"/>
            <w:rFonts w:ascii="Arial" w:eastAsiaTheme="majorEastAsia" w:hAnsi="Arial" w:cs="Arial"/>
            <w:noProof/>
          </w:rPr>
          <w:t>Preglednica 41: Obrazec ukrepa HM1.1a</w:t>
        </w:r>
        <w:r w:rsidR="00727477">
          <w:rPr>
            <w:noProof/>
            <w:webHidden/>
          </w:rPr>
          <w:tab/>
        </w:r>
        <w:r w:rsidR="00727477">
          <w:rPr>
            <w:noProof/>
            <w:webHidden/>
          </w:rPr>
          <w:fldChar w:fldCharType="begin"/>
        </w:r>
        <w:r w:rsidR="00727477">
          <w:rPr>
            <w:noProof/>
            <w:webHidden/>
          </w:rPr>
          <w:instrText xml:space="preserve"> PAGEREF _Toc90263705 \h </w:instrText>
        </w:r>
        <w:r w:rsidR="00727477">
          <w:rPr>
            <w:noProof/>
            <w:webHidden/>
          </w:rPr>
        </w:r>
        <w:r w:rsidR="00727477">
          <w:rPr>
            <w:noProof/>
            <w:webHidden/>
          </w:rPr>
          <w:fldChar w:fldCharType="separate"/>
        </w:r>
        <w:r w:rsidR="00727477">
          <w:rPr>
            <w:noProof/>
            <w:webHidden/>
          </w:rPr>
          <w:t>100</w:t>
        </w:r>
        <w:r w:rsidR="00727477">
          <w:rPr>
            <w:noProof/>
            <w:webHidden/>
          </w:rPr>
          <w:fldChar w:fldCharType="end"/>
        </w:r>
      </w:hyperlink>
    </w:p>
    <w:p w14:paraId="78D1B64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6" w:history="1">
        <w:r w:rsidR="00727477" w:rsidRPr="00911823">
          <w:rPr>
            <w:rStyle w:val="Hiperpovezava"/>
            <w:rFonts w:ascii="Arial" w:eastAsiaTheme="majorEastAsia" w:hAnsi="Arial" w:cs="Arial"/>
            <w:noProof/>
          </w:rPr>
          <w:t>Preglednica 42: Obrazec ukrepa HM2a</w:t>
        </w:r>
        <w:r w:rsidR="00727477">
          <w:rPr>
            <w:noProof/>
            <w:webHidden/>
          </w:rPr>
          <w:tab/>
        </w:r>
        <w:r w:rsidR="00727477">
          <w:rPr>
            <w:noProof/>
            <w:webHidden/>
          </w:rPr>
          <w:fldChar w:fldCharType="begin"/>
        </w:r>
        <w:r w:rsidR="00727477">
          <w:rPr>
            <w:noProof/>
            <w:webHidden/>
          </w:rPr>
          <w:instrText xml:space="preserve"> PAGEREF _Toc90263706 \h </w:instrText>
        </w:r>
        <w:r w:rsidR="00727477">
          <w:rPr>
            <w:noProof/>
            <w:webHidden/>
          </w:rPr>
        </w:r>
        <w:r w:rsidR="00727477">
          <w:rPr>
            <w:noProof/>
            <w:webHidden/>
          </w:rPr>
          <w:fldChar w:fldCharType="separate"/>
        </w:r>
        <w:r w:rsidR="00727477">
          <w:rPr>
            <w:noProof/>
            <w:webHidden/>
          </w:rPr>
          <w:t>102</w:t>
        </w:r>
        <w:r w:rsidR="00727477">
          <w:rPr>
            <w:noProof/>
            <w:webHidden/>
          </w:rPr>
          <w:fldChar w:fldCharType="end"/>
        </w:r>
      </w:hyperlink>
    </w:p>
    <w:p w14:paraId="204BF401"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7" w:history="1">
        <w:r w:rsidR="00727477" w:rsidRPr="00911823">
          <w:rPr>
            <w:rStyle w:val="Hiperpovezava"/>
            <w:rFonts w:ascii="Arial" w:eastAsiaTheme="majorEastAsia" w:hAnsi="Arial" w:cs="Arial"/>
            <w:noProof/>
          </w:rPr>
          <w:t>Preglednica 43: Obrazec ukrepa HM7a</w:t>
        </w:r>
        <w:r w:rsidR="00727477">
          <w:rPr>
            <w:noProof/>
            <w:webHidden/>
          </w:rPr>
          <w:tab/>
        </w:r>
        <w:r w:rsidR="00727477">
          <w:rPr>
            <w:noProof/>
            <w:webHidden/>
          </w:rPr>
          <w:fldChar w:fldCharType="begin"/>
        </w:r>
        <w:r w:rsidR="00727477">
          <w:rPr>
            <w:noProof/>
            <w:webHidden/>
          </w:rPr>
          <w:instrText xml:space="preserve"> PAGEREF _Toc90263707 \h </w:instrText>
        </w:r>
        <w:r w:rsidR="00727477">
          <w:rPr>
            <w:noProof/>
            <w:webHidden/>
          </w:rPr>
        </w:r>
        <w:r w:rsidR="00727477">
          <w:rPr>
            <w:noProof/>
            <w:webHidden/>
          </w:rPr>
          <w:fldChar w:fldCharType="separate"/>
        </w:r>
        <w:r w:rsidR="00727477">
          <w:rPr>
            <w:noProof/>
            <w:webHidden/>
          </w:rPr>
          <w:t>104</w:t>
        </w:r>
        <w:r w:rsidR="00727477">
          <w:rPr>
            <w:noProof/>
            <w:webHidden/>
          </w:rPr>
          <w:fldChar w:fldCharType="end"/>
        </w:r>
      </w:hyperlink>
    </w:p>
    <w:p w14:paraId="1CDC9538"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8" w:history="1">
        <w:r w:rsidR="00727477" w:rsidRPr="00911823">
          <w:rPr>
            <w:rStyle w:val="Hiperpovezava"/>
            <w:rFonts w:ascii="Arial" w:eastAsiaTheme="majorEastAsia" w:hAnsi="Arial" w:cs="Arial"/>
            <w:noProof/>
          </w:rPr>
          <w:t>Preglednica 44: Obrazec ukrepa HM8a</w:t>
        </w:r>
        <w:r w:rsidR="00727477">
          <w:rPr>
            <w:noProof/>
            <w:webHidden/>
          </w:rPr>
          <w:tab/>
        </w:r>
        <w:r w:rsidR="00727477">
          <w:rPr>
            <w:noProof/>
            <w:webHidden/>
          </w:rPr>
          <w:fldChar w:fldCharType="begin"/>
        </w:r>
        <w:r w:rsidR="00727477">
          <w:rPr>
            <w:noProof/>
            <w:webHidden/>
          </w:rPr>
          <w:instrText xml:space="preserve"> PAGEREF _Toc90263708 \h </w:instrText>
        </w:r>
        <w:r w:rsidR="00727477">
          <w:rPr>
            <w:noProof/>
            <w:webHidden/>
          </w:rPr>
        </w:r>
        <w:r w:rsidR="00727477">
          <w:rPr>
            <w:noProof/>
            <w:webHidden/>
          </w:rPr>
          <w:fldChar w:fldCharType="separate"/>
        </w:r>
        <w:r w:rsidR="00727477">
          <w:rPr>
            <w:noProof/>
            <w:webHidden/>
          </w:rPr>
          <w:t>106</w:t>
        </w:r>
        <w:r w:rsidR="00727477">
          <w:rPr>
            <w:noProof/>
            <w:webHidden/>
          </w:rPr>
          <w:fldChar w:fldCharType="end"/>
        </w:r>
      </w:hyperlink>
    </w:p>
    <w:p w14:paraId="55554A6D"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09" w:history="1">
        <w:r w:rsidR="00727477" w:rsidRPr="00911823">
          <w:rPr>
            <w:rStyle w:val="Hiperpovezava"/>
            <w:rFonts w:ascii="Arial" w:eastAsiaTheme="majorEastAsia" w:hAnsi="Arial" w:cs="Arial"/>
            <w:noProof/>
          </w:rPr>
          <w:t>Preglednica 45: Obrazec ukrepa BI1.1a</w:t>
        </w:r>
        <w:r w:rsidR="00727477">
          <w:rPr>
            <w:noProof/>
            <w:webHidden/>
          </w:rPr>
          <w:tab/>
        </w:r>
        <w:r w:rsidR="00727477">
          <w:rPr>
            <w:noProof/>
            <w:webHidden/>
          </w:rPr>
          <w:fldChar w:fldCharType="begin"/>
        </w:r>
        <w:r w:rsidR="00727477">
          <w:rPr>
            <w:noProof/>
            <w:webHidden/>
          </w:rPr>
          <w:instrText xml:space="preserve"> PAGEREF _Toc90263709 \h </w:instrText>
        </w:r>
        <w:r w:rsidR="00727477">
          <w:rPr>
            <w:noProof/>
            <w:webHidden/>
          </w:rPr>
        </w:r>
        <w:r w:rsidR="00727477">
          <w:rPr>
            <w:noProof/>
            <w:webHidden/>
          </w:rPr>
          <w:fldChar w:fldCharType="separate"/>
        </w:r>
        <w:r w:rsidR="00727477">
          <w:rPr>
            <w:noProof/>
            <w:webHidden/>
          </w:rPr>
          <w:t>109</w:t>
        </w:r>
        <w:r w:rsidR="00727477">
          <w:rPr>
            <w:noProof/>
            <w:webHidden/>
          </w:rPr>
          <w:fldChar w:fldCharType="end"/>
        </w:r>
      </w:hyperlink>
    </w:p>
    <w:p w14:paraId="4415239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0" w:history="1">
        <w:r w:rsidR="00727477" w:rsidRPr="00911823">
          <w:rPr>
            <w:rStyle w:val="Hiperpovezava"/>
            <w:rFonts w:ascii="Arial" w:eastAsiaTheme="majorEastAsia" w:hAnsi="Arial" w:cs="Arial"/>
            <w:noProof/>
          </w:rPr>
          <w:t>Preglednica 46: Obrazec ukrepa BI1.2a</w:t>
        </w:r>
        <w:r w:rsidR="00727477">
          <w:rPr>
            <w:noProof/>
            <w:webHidden/>
          </w:rPr>
          <w:tab/>
        </w:r>
        <w:r w:rsidR="00727477">
          <w:rPr>
            <w:noProof/>
            <w:webHidden/>
          </w:rPr>
          <w:fldChar w:fldCharType="begin"/>
        </w:r>
        <w:r w:rsidR="00727477">
          <w:rPr>
            <w:noProof/>
            <w:webHidden/>
          </w:rPr>
          <w:instrText xml:space="preserve"> PAGEREF _Toc90263710 \h </w:instrText>
        </w:r>
        <w:r w:rsidR="00727477">
          <w:rPr>
            <w:noProof/>
            <w:webHidden/>
          </w:rPr>
        </w:r>
        <w:r w:rsidR="00727477">
          <w:rPr>
            <w:noProof/>
            <w:webHidden/>
          </w:rPr>
          <w:fldChar w:fldCharType="separate"/>
        </w:r>
        <w:r w:rsidR="00727477">
          <w:rPr>
            <w:noProof/>
            <w:webHidden/>
          </w:rPr>
          <w:t>111</w:t>
        </w:r>
        <w:r w:rsidR="00727477">
          <w:rPr>
            <w:noProof/>
            <w:webHidden/>
          </w:rPr>
          <w:fldChar w:fldCharType="end"/>
        </w:r>
      </w:hyperlink>
    </w:p>
    <w:p w14:paraId="7A02680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1" w:history="1">
        <w:r w:rsidR="00727477" w:rsidRPr="00911823">
          <w:rPr>
            <w:rStyle w:val="Hiperpovezava"/>
            <w:rFonts w:ascii="Arial" w:eastAsiaTheme="majorEastAsia" w:hAnsi="Arial" w:cs="Arial"/>
            <w:noProof/>
          </w:rPr>
          <w:t>Preglednica 47: Obrazec ukrepa ON1.1a</w:t>
        </w:r>
        <w:r w:rsidR="00727477">
          <w:rPr>
            <w:noProof/>
            <w:webHidden/>
          </w:rPr>
          <w:tab/>
        </w:r>
        <w:r w:rsidR="00727477">
          <w:rPr>
            <w:noProof/>
            <w:webHidden/>
          </w:rPr>
          <w:fldChar w:fldCharType="begin"/>
        </w:r>
        <w:r w:rsidR="00727477">
          <w:rPr>
            <w:noProof/>
            <w:webHidden/>
          </w:rPr>
          <w:instrText xml:space="preserve"> PAGEREF _Toc90263711 \h </w:instrText>
        </w:r>
        <w:r w:rsidR="00727477">
          <w:rPr>
            <w:noProof/>
            <w:webHidden/>
          </w:rPr>
        </w:r>
        <w:r w:rsidR="00727477">
          <w:rPr>
            <w:noProof/>
            <w:webHidden/>
          </w:rPr>
          <w:fldChar w:fldCharType="separate"/>
        </w:r>
        <w:r w:rsidR="00727477">
          <w:rPr>
            <w:noProof/>
            <w:webHidden/>
          </w:rPr>
          <w:t>114</w:t>
        </w:r>
        <w:r w:rsidR="00727477">
          <w:rPr>
            <w:noProof/>
            <w:webHidden/>
          </w:rPr>
          <w:fldChar w:fldCharType="end"/>
        </w:r>
      </w:hyperlink>
    </w:p>
    <w:p w14:paraId="495F075A"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2" w:history="1">
        <w:r w:rsidR="00727477" w:rsidRPr="00911823">
          <w:rPr>
            <w:rStyle w:val="Hiperpovezava"/>
            <w:rFonts w:ascii="Arial" w:eastAsiaTheme="majorEastAsia" w:hAnsi="Arial" w:cs="Arial"/>
            <w:noProof/>
          </w:rPr>
          <w:t>Preglednica 48: Obrazec ukrepa ON1.2a</w:t>
        </w:r>
        <w:r w:rsidR="00727477">
          <w:rPr>
            <w:noProof/>
            <w:webHidden/>
          </w:rPr>
          <w:tab/>
        </w:r>
        <w:r w:rsidR="00727477">
          <w:rPr>
            <w:noProof/>
            <w:webHidden/>
          </w:rPr>
          <w:fldChar w:fldCharType="begin"/>
        </w:r>
        <w:r w:rsidR="00727477">
          <w:rPr>
            <w:noProof/>
            <w:webHidden/>
          </w:rPr>
          <w:instrText xml:space="preserve"> PAGEREF _Toc90263712 \h </w:instrText>
        </w:r>
        <w:r w:rsidR="00727477">
          <w:rPr>
            <w:noProof/>
            <w:webHidden/>
          </w:rPr>
        </w:r>
        <w:r w:rsidR="00727477">
          <w:rPr>
            <w:noProof/>
            <w:webHidden/>
          </w:rPr>
          <w:fldChar w:fldCharType="separate"/>
        </w:r>
        <w:r w:rsidR="00727477">
          <w:rPr>
            <w:noProof/>
            <w:webHidden/>
          </w:rPr>
          <w:t>116</w:t>
        </w:r>
        <w:r w:rsidR="00727477">
          <w:rPr>
            <w:noProof/>
            <w:webHidden/>
          </w:rPr>
          <w:fldChar w:fldCharType="end"/>
        </w:r>
      </w:hyperlink>
    </w:p>
    <w:p w14:paraId="5DA9E3E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3" w:history="1">
        <w:r w:rsidR="00727477" w:rsidRPr="00911823">
          <w:rPr>
            <w:rStyle w:val="Hiperpovezava"/>
            <w:rFonts w:ascii="Arial" w:eastAsiaTheme="majorEastAsia" w:hAnsi="Arial" w:cs="Arial"/>
            <w:noProof/>
          </w:rPr>
          <w:t>Preglednica 49: Obrazec ukrepa ON1.3a</w:t>
        </w:r>
        <w:r w:rsidR="00727477">
          <w:rPr>
            <w:noProof/>
            <w:webHidden/>
          </w:rPr>
          <w:tab/>
        </w:r>
        <w:r w:rsidR="00727477">
          <w:rPr>
            <w:noProof/>
            <w:webHidden/>
          </w:rPr>
          <w:fldChar w:fldCharType="begin"/>
        </w:r>
        <w:r w:rsidR="00727477">
          <w:rPr>
            <w:noProof/>
            <w:webHidden/>
          </w:rPr>
          <w:instrText xml:space="preserve"> PAGEREF _Toc90263713 \h </w:instrText>
        </w:r>
        <w:r w:rsidR="00727477">
          <w:rPr>
            <w:noProof/>
            <w:webHidden/>
          </w:rPr>
        </w:r>
        <w:r w:rsidR="00727477">
          <w:rPr>
            <w:noProof/>
            <w:webHidden/>
          </w:rPr>
          <w:fldChar w:fldCharType="separate"/>
        </w:r>
        <w:r w:rsidR="00727477">
          <w:rPr>
            <w:noProof/>
            <w:webHidden/>
          </w:rPr>
          <w:t>118</w:t>
        </w:r>
        <w:r w:rsidR="00727477">
          <w:rPr>
            <w:noProof/>
            <w:webHidden/>
          </w:rPr>
          <w:fldChar w:fldCharType="end"/>
        </w:r>
      </w:hyperlink>
    </w:p>
    <w:p w14:paraId="599A124D"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4" w:history="1">
        <w:r w:rsidR="00727477" w:rsidRPr="00911823">
          <w:rPr>
            <w:rStyle w:val="Hiperpovezava"/>
            <w:rFonts w:ascii="Arial" w:eastAsiaTheme="majorEastAsia" w:hAnsi="Arial" w:cs="Arial"/>
            <w:noProof/>
          </w:rPr>
          <w:t>Preglednica 50: Obrazec ukrepa ON3a</w:t>
        </w:r>
        <w:r w:rsidR="00727477">
          <w:rPr>
            <w:noProof/>
            <w:webHidden/>
          </w:rPr>
          <w:tab/>
        </w:r>
        <w:r w:rsidR="00727477">
          <w:rPr>
            <w:noProof/>
            <w:webHidden/>
          </w:rPr>
          <w:fldChar w:fldCharType="begin"/>
        </w:r>
        <w:r w:rsidR="00727477">
          <w:rPr>
            <w:noProof/>
            <w:webHidden/>
          </w:rPr>
          <w:instrText xml:space="preserve"> PAGEREF _Toc90263714 \h </w:instrText>
        </w:r>
        <w:r w:rsidR="00727477">
          <w:rPr>
            <w:noProof/>
            <w:webHidden/>
          </w:rPr>
        </w:r>
        <w:r w:rsidR="00727477">
          <w:rPr>
            <w:noProof/>
            <w:webHidden/>
          </w:rPr>
          <w:fldChar w:fldCharType="separate"/>
        </w:r>
        <w:r w:rsidR="00727477">
          <w:rPr>
            <w:noProof/>
            <w:webHidden/>
          </w:rPr>
          <w:t>125</w:t>
        </w:r>
        <w:r w:rsidR="00727477">
          <w:rPr>
            <w:noProof/>
            <w:webHidden/>
          </w:rPr>
          <w:fldChar w:fldCharType="end"/>
        </w:r>
      </w:hyperlink>
    </w:p>
    <w:p w14:paraId="06BD02F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5" w:history="1">
        <w:r w:rsidR="00727477" w:rsidRPr="00911823">
          <w:rPr>
            <w:rStyle w:val="Hiperpovezava"/>
            <w:rFonts w:ascii="Arial" w:eastAsiaTheme="majorEastAsia" w:hAnsi="Arial" w:cs="Arial"/>
            <w:noProof/>
          </w:rPr>
          <w:t>Preglednica 51: Obrazec ukrepa ON4a</w:t>
        </w:r>
        <w:r w:rsidR="00727477">
          <w:rPr>
            <w:noProof/>
            <w:webHidden/>
          </w:rPr>
          <w:tab/>
        </w:r>
        <w:r w:rsidR="00727477">
          <w:rPr>
            <w:noProof/>
            <w:webHidden/>
          </w:rPr>
          <w:fldChar w:fldCharType="begin"/>
        </w:r>
        <w:r w:rsidR="00727477">
          <w:rPr>
            <w:noProof/>
            <w:webHidden/>
          </w:rPr>
          <w:instrText xml:space="preserve"> PAGEREF _Toc90263715 \h </w:instrText>
        </w:r>
        <w:r w:rsidR="00727477">
          <w:rPr>
            <w:noProof/>
            <w:webHidden/>
          </w:rPr>
        </w:r>
        <w:r w:rsidR="00727477">
          <w:rPr>
            <w:noProof/>
            <w:webHidden/>
          </w:rPr>
          <w:fldChar w:fldCharType="separate"/>
        </w:r>
        <w:r w:rsidR="00727477">
          <w:rPr>
            <w:noProof/>
            <w:webHidden/>
          </w:rPr>
          <w:t>127</w:t>
        </w:r>
        <w:r w:rsidR="00727477">
          <w:rPr>
            <w:noProof/>
            <w:webHidden/>
          </w:rPr>
          <w:fldChar w:fldCharType="end"/>
        </w:r>
      </w:hyperlink>
    </w:p>
    <w:p w14:paraId="1C26B1C4"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6" w:history="1">
        <w:r w:rsidR="00727477" w:rsidRPr="00911823">
          <w:rPr>
            <w:rStyle w:val="Hiperpovezava"/>
            <w:rFonts w:ascii="Arial" w:eastAsiaTheme="majorEastAsia" w:hAnsi="Arial" w:cs="Arial"/>
            <w:noProof/>
          </w:rPr>
          <w:t>Preglednica 52: Obrazec ukrepa ON5a</w:t>
        </w:r>
        <w:r w:rsidR="00727477">
          <w:rPr>
            <w:noProof/>
            <w:webHidden/>
          </w:rPr>
          <w:tab/>
        </w:r>
        <w:r w:rsidR="00727477">
          <w:rPr>
            <w:noProof/>
            <w:webHidden/>
          </w:rPr>
          <w:fldChar w:fldCharType="begin"/>
        </w:r>
        <w:r w:rsidR="00727477">
          <w:rPr>
            <w:noProof/>
            <w:webHidden/>
          </w:rPr>
          <w:instrText xml:space="preserve"> PAGEREF _Toc90263716 \h </w:instrText>
        </w:r>
        <w:r w:rsidR="00727477">
          <w:rPr>
            <w:noProof/>
            <w:webHidden/>
          </w:rPr>
        </w:r>
        <w:r w:rsidR="00727477">
          <w:rPr>
            <w:noProof/>
            <w:webHidden/>
          </w:rPr>
          <w:fldChar w:fldCharType="separate"/>
        </w:r>
        <w:r w:rsidR="00727477">
          <w:rPr>
            <w:noProof/>
            <w:webHidden/>
          </w:rPr>
          <w:t>129</w:t>
        </w:r>
        <w:r w:rsidR="00727477">
          <w:rPr>
            <w:noProof/>
            <w:webHidden/>
          </w:rPr>
          <w:fldChar w:fldCharType="end"/>
        </w:r>
      </w:hyperlink>
    </w:p>
    <w:p w14:paraId="137E7A5B"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7" w:history="1">
        <w:r w:rsidR="00727477" w:rsidRPr="00911823">
          <w:rPr>
            <w:rStyle w:val="Hiperpovezava"/>
            <w:rFonts w:ascii="Arial" w:eastAsiaTheme="majorEastAsia" w:hAnsi="Arial" w:cs="Arial"/>
            <w:noProof/>
          </w:rPr>
          <w:t>Preglednica 53: Obrazec ukrepa ON7.1a</w:t>
        </w:r>
        <w:r w:rsidR="00727477">
          <w:rPr>
            <w:noProof/>
            <w:webHidden/>
          </w:rPr>
          <w:tab/>
        </w:r>
        <w:r w:rsidR="00727477">
          <w:rPr>
            <w:noProof/>
            <w:webHidden/>
          </w:rPr>
          <w:fldChar w:fldCharType="begin"/>
        </w:r>
        <w:r w:rsidR="00727477">
          <w:rPr>
            <w:noProof/>
            <w:webHidden/>
          </w:rPr>
          <w:instrText xml:space="preserve"> PAGEREF _Toc90263717 \h </w:instrText>
        </w:r>
        <w:r w:rsidR="00727477">
          <w:rPr>
            <w:noProof/>
            <w:webHidden/>
          </w:rPr>
        </w:r>
        <w:r w:rsidR="00727477">
          <w:rPr>
            <w:noProof/>
            <w:webHidden/>
          </w:rPr>
          <w:fldChar w:fldCharType="separate"/>
        </w:r>
        <w:r w:rsidR="00727477">
          <w:rPr>
            <w:noProof/>
            <w:webHidden/>
          </w:rPr>
          <w:t>131</w:t>
        </w:r>
        <w:r w:rsidR="00727477">
          <w:rPr>
            <w:noProof/>
            <w:webHidden/>
          </w:rPr>
          <w:fldChar w:fldCharType="end"/>
        </w:r>
      </w:hyperlink>
    </w:p>
    <w:p w14:paraId="7628B9D7"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8" w:history="1">
        <w:r w:rsidR="00727477" w:rsidRPr="00911823">
          <w:rPr>
            <w:rStyle w:val="Hiperpovezava"/>
            <w:rFonts w:ascii="Arial" w:eastAsiaTheme="majorEastAsia" w:hAnsi="Arial" w:cs="Arial"/>
            <w:noProof/>
          </w:rPr>
          <w:t>Preglednica 54: Obrazec ukrepa ON7.2a</w:t>
        </w:r>
        <w:r w:rsidR="00727477">
          <w:rPr>
            <w:noProof/>
            <w:webHidden/>
          </w:rPr>
          <w:tab/>
        </w:r>
        <w:r w:rsidR="00727477">
          <w:rPr>
            <w:noProof/>
            <w:webHidden/>
          </w:rPr>
          <w:fldChar w:fldCharType="begin"/>
        </w:r>
        <w:r w:rsidR="00727477">
          <w:rPr>
            <w:noProof/>
            <w:webHidden/>
          </w:rPr>
          <w:instrText xml:space="preserve"> PAGEREF _Toc90263718 \h </w:instrText>
        </w:r>
        <w:r w:rsidR="00727477">
          <w:rPr>
            <w:noProof/>
            <w:webHidden/>
          </w:rPr>
        </w:r>
        <w:r w:rsidR="00727477">
          <w:rPr>
            <w:noProof/>
            <w:webHidden/>
          </w:rPr>
          <w:fldChar w:fldCharType="separate"/>
        </w:r>
        <w:r w:rsidR="00727477">
          <w:rPr>
            <w:noProof/>
            <w:webHidden/>
          </w:rPr>
          <w:t>135</w:t>
        </w:r>
        <w:r w:rsidR="00727477">
          <w:rPr>
            <w:noProof/>
            <w:webHidden/>
          </w:rPr>
          <w:fldChar w:fldCharType="end"/>
        </w:r>
      </w:hyperlink>
    </w:p>
    <w:p w14:paraId="136E639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19" w:history="1">
        <w:r w:rsidR="00727477" w:rsidRPr="00911823">
          <w:rPr>
            <w:rStyle w:val="Hiperpovezava"/>
            <w:rFonts w:ascii="Arial" w:eastAsiaTheme="majorEastAsia" w:hAnsi="Arial" w:cs="Arial"/>
            <w:noProof/>
          </w:rPr>
          <w:t>Preglednica 55: Obrazec ukrepa ON9a</w:t>
        </w:r>
        <w:r w:rsidR="00727477">
          <w:rPr>
            <w:noProof/>
            <w:webHidden/>
          </w:rPr>
          <w:tab/>
        </w:r>
        <w:r w:rsidR="00727477">
          <w:rPr>
            <w:noProof/>
            <w:webHidden/>
          </w:rPr>
          <w:fldChar w:fldCharType="begin"/>
        </w:r>
        <w:r w:rsidR="00727477">
          <w:rPr>
            <w:noProof/>
            <w:webHidden/>
          </w:rPr>
          <w:instrText xml:space="preserve"> PAGEREF _Toc90263719 \h </w:instrText>
        </w:r>
        <w:r w:rsidR="00727477">
          <w:rPr>
            <w:noProof/>
            <w:webHidden/>
          </w:rPr>
        </w:r>
        <w:r w:rsidR="00727477">
          <w:rPr>
            <w:noProof/>
            <w:webHidden/>
          </w:rPr>
          <w:fldChar w:fldCharType="separate"/>
        </w:r>
        <w:r w:rsidR="00727477">
          <w:rPr>
            <w:noProof/>
            <w:webHidden/>
          </w:rPr>
          <w:t>138</w:t>
        </w:r>
        <w:r w:rsidR="00727477">
          <w:rPr>
            <w:noProof/>
            <w:webHidden/>
          </w:rPr>
          <w:fldChar w:fldCharType="end"/>
        </w:r>
      </w:hyperlink>
    </w:p>
    <w:p w14:paraId="0CEE9243"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0" w:history="1">
        <w:r w:rsidR="00727477" w:rsidRPr="00911823">
          <w:rPr>
            <w:rStyle w:val="Hiperpovezava"/>
            <w:rFonts w:ascii="Arial" w:eastAsiaTheme="majorEastAsia" w:hAnsi="Arial" w:cs="Arial"/>
            <w:noProof/>
          </w:rPr>
          <w:t>Preglednica 56: Obrazec ukrepa ON11a</w:t>
        </w:r>
        <w:r w:rsidR="00727477">
          <w:rPr>
            <w:noProof/>
            <w:webHidden/>
          </w:rPr>
          <w:tab/>
        </w:r>
        <w:r w:rsidR="00727477">
          <w:rPr>
            <w:noProof/>
            <w:webHidden/>
          </w:rPr>
          <w:fldChar w:fldCharType="begin"/>
        </w:r>
        <w:r w:rsidR="00727477">
          <w:rPr>
            <w:noProof/>
            <w:webHidden/>
          </w:rPr>
          <w:instrText xml:space="preserve"> PAGEREF _Toc90263720 \h </w:instrText>
        </w:r>
        <w:r w:rsidR="00727477">
          <w:rPr>
            <w:noProof/>
            <w:webHidden/>
          </w:rPr>
        </w:r>
        <w:r w:rsidR="00727477">
          <w:rPr>
            <w:noProof/>
            <w:webHidden/>
          </w:rPr>
          <w:fldChar w:fldCharType="separate"/>
        </w:r>
        <w:r w:rsidR="00727477">
          <w:rPr>
            <w:noProof/>
            <w:webHidden/>
          </w:rPr>
          <w:t>140</w:t>
        </w:r>
        <w:r w:rsidR="00727477">
          <w:rPr>
            <w:noProof/>
            <w:webHidden/>
          </w:rPr>
          <w:fldChar w:fldCharType="end"/>
        </w:r>
      </w:hyperlink>
    </w:p>
    <w:p w14:paraId="376DCCFD"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1" w:history="1">
        <w:r w:rsidR="00727477" w:rsidRPr="00911823">
          <w:rPr>
            <w:rStyle w:val="Hiperpovezava"/>
            <w:rFonts w:ascii="Arial" w:eastAsiaTheme="majorEastAsia" w:hAnsi="Arial" w:cs="Arial"/>
            <w:noProof/>
          </w:rPr>
          <w:t>Preglednica 57: Obrazec ukrepa ON15a</w:t>
        </w:r>
        <w:r w:rsidR="00727477">
          <w:rPr>
            <w:noProof/>
            <w:webHidden/>
          </w:rPr>
          <w:tab/>
        </w:r>
        <w:r w:rsidR="00727477">
          <w:rPr>
            <w:noProof/>
            <w:webHidden/>
          </w:rPr>
          <w:fldChar w:fldCharType="begin"/>
        </w:r>
        <w:r w:rsidR="00727477">
          <w:rPr>
            <w:noProof/>
            <w:webHidden/>
          </w:rPr>
          <w:instrText xml:space="preserve"> PAGEREF _Toc90263721 \h </w:instrText>
        </w:r>
        <w:r w:rsidR="00727477">
          <w:rPr>
            <w:noProof/>
            <w:webHidden/>
          </w:rPr>
        </w:r>
        <w:r w:rsidR="00727477">
          <w:rPr>
            <w:noProof/>
            <w:webHidden/>
          </w:rPr>
          <w:fldChar w:fldCharType="separate"/>
        </w:r>
        <w:r w:rsidR="00727477">
          <w:rPr>
            <w:noProof/>
            <w:webHidden/>
          </w:rPr>
          <w:t>142</w:t>
        </w:r>
        <w:r w:rsidR="00727477">
          <w:rPr>
            <w:noProof/>
            <w:webHidden/>
          </w:rPr>
          <w:fldChar w:fldCharType="end"/>
        </w:r>
      </w:hyperlink>
    </w:p>
    <w:p w14:paraId="0A5DC5A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2" w:history="1">
        <w:r w:rsidR="00727477" w:rsidRPr="00911823">
          <w:rPr>
            <w:rStyle w:val="Hiperpovezava"/>
            <w:rFonts w:ascii="Arial" w:eastAsiaTheme="majorEastAsia" w:hAnsi="Arial" w:cs="Arial"/>
            <w:noProof/>
          </w:rPr>
          <w:t>Preglednica 58: Obrazec ukrepa ON17a</w:t>
        </w:r>
        <w:r w:rsidR="00727477">
          <w:rPr>
            <w:noProof/>
            <w:webHidden/>
          </w:rPr>
          <w:tab/>
        </w:r>
        <w:r w:rsidR="00727477">
          <w:rPr>
            <w:noProof/>
            <w:webHidden/>
          </w:rPr>
          <w:fldChar w:fldCharType="begin"/>
        </w:r>
        <w:r w:rsidR="00727477">
          <w:rPr>
            <w:noProof/>
            <w:webHidden/>
          </w:rPr>
          <w:instrText xml:space="preserve"> PAGEREF _Toc90263722 \h </w:instrText>
        </w:r>
        <w:r w:rsidR="00727477">
          <w:rPr>
            <w:noProof/>
            <w:webHidden/>
          </w:rPr>
        </w:r>
        <w:r w:rsidR="00727477">
          <w:rPr>
            <w:noProof/>
            <w:webHidden/>
          </w:rPr>
          <w:fldChar w:fldCharType="separate"/>
        </w:r>
        <w:r w:rsidR="00727477">
          <w:rPr>
            <w:noProof/>
            <w:webHidden/>
          </w:rPr>
          <w:t>144</w:t>
        </w:r>
        <w:r w:rsidR="00727477">
          <w:rPr>
            <w:noProof/>
            <w:webHidden/>
          </w:rPr>
          <w:fldChar w:fldCharType="end"/>
        </w:r>
      </w:hyperlink>
    </w:p>
    <w:p w14:paraId="4A75476D"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3" w:history="1">
        <w:r w:rsidR="00727477" w:rsidRPr="00911823">
          <w:rPr>
            <w:rStyle w:val="Hiperpovezava"/>
            <w:rFonts w:ascii="Arial" w:eastAsiaTheme="majorEastAsia" w:hAnsi="Arial" w:cs="Arial"/>
            <w:noProof/>
          </w:rPr>
          <w:t>Preglednica 59: Obrazec ukrepa ON18a</w:t>
        </w:r>
        <w:r w:rsidR="00727477">
          <w:rPr>
            <w:noProof/>
            <w:webHidden/>
          </w:rPr>
          <w:tab/>
        </w:r>
        <w:r w:rsidR="00727477">
          <w:rPr>
            <w:noProof/>
            <w:webHidden/>
          </w:rPr>
          <w:fldChar w:fldCharType="begin"/>
        </w:r>
        <w:r w:rsidR="00727477">
          <w:rPr>
            <w:noProof/>
            <w:webHidden/>
          </w:rPr>
          <w:instrText xml:space="preserve"> PAGEREF _Toc90263723 \h </w:instrText>
        </w:r>
        <w:r w:rsidR="00727477">
          <w:rPr>
            <w:noProof/>
            <w:webHidden/>
          </w:rPr>
        </w:r>
        <w:r w:rsidR="00727477">
          <w:rPr>
            <w:noProof/>
            <w:webHidden/>
          </w:rPr>
          <w:fldChar w:fldCharType="separate"/>
        </w:r>
        <w:r w:rsidR="00727477">
          <w:rPr>
            <w:noProof/>
            <w:webHidden/>
          </w:rPr>
          <w:t>146</w:t>
        </w:r>
        <w:r w:rsidR="00727477">
          <w:rPr>
            <w:noProof/>
            <w:webHidden/>
          </w:rPr>
          <w:fldChar w:fldCharType="end"/>
        </w:r>
      </w:hyperlink>
    </w:p>
    <w:p w14:paraId="104208AD"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4" w:history="1">
        <w:r w:rsidR="00727477" w:rsidRPr="00911823">
          <w:rPr>
            <w:rStyle w:val="Hiperpovezava"/>
            <w:rFonts w:ascii="Arial" w:eastAsiaTheme="majorEastAsia" w:hAnsi="Arial" w:cs="Arial"/>
            <w:noProof/>
          </w:rPr>
          <w:t>Preglednica 60: Obrazec ukrepa ON19a</w:t>
        </w:r>
        <w:r w:rsidR="00727477">
          <w:rPr>
            <w:noProof/>
            <w:webHidden/>
          </w:rPr>
          <w:tab/>
        </w:r>
        <w:r w:rsidR="00727477">
          <w:rPr>
            <w:noProof/>
            <w:webHidden/>
          </w:rPr>
          <w:fldChar w:fldCharType="begin"/>
        </w:r>
        <w:r w:rsidR="00727477">
          <w:rPr>
            <w:noProof/>
            <w:webHidden/>
          </w:rPr>
          <w:instrText xml:space="preserve"> PAGEREF _Toc90263724 \h </w:instrText>
        </w:r>
        <w:r w:rsidR="00727477">
          <w:rPr>
            <w:noProof/>
            <w:webHidden/>
          </w:rPr>
        </w:r>
        <w:r w:rsidR="00727477">
          <w:rPr>
            <w:noProof/>
            <w:webHidden/>
          </w:rPr>
          <w:fldChar w:fldCharType="separate"/>
        </w:r>
        <w:r w:rsidR="00727477">
          <w:rPr>
            <w:noProof/>
            <w:webHidden/>
          </w:rPr>
          <w:t>148</w:t>
        </w:r>
        <w:r w:rsidR="00727477">
          <w:rPr>
            <w:noProof/>
            <w:webHidden/>
          </w:rPr>
          <w:fldChar w:fldCharType="end"/>
        </w:r>
      </w:hyperlink>
    </w:p>
    <w:p w14:paraId="505393C9"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5" w:history="1">
        <w:r w:rsidR="00727477" w:rsidRPr="00911823">
          <w:rPr>
            <w:rStyle w:val="Hiperpovezava"/>
            <w:rFonts w:ascii="Arial" w:eastAsiaTheme="majorEastAsia" w:hAnsi="Arial" w:cs="Arial"/>
            <w:noProof/>
          </w:rPr>
          <w:t>Preglednica 61: Obrazec ukrepa OPZ1.1a</w:t>
        </w:r>
        <w:r w:rsidR="00727477">
          <w:rPr>
            <w:noProof/>
            <w:webHidden/>
          </w:rPr>
          <w:tab/>
        </w:r>
        <w:r w:rsidR="00727477">
          <w:rPr>
            <w:noProof/>
            <w:webHidden/>
          </w:rPr>
          <w:fldChar w:fldCharType="begin"/>
        </w:r>
        <w:r w:rsidR="00727477">
          <w:rPr>
            <w:noProof/>
            <w:webHidden/>
          </w:rPr>
          <w:instrText xml:space="preserve"> PAGEREF _Toc90263725 \h </w:instrText>
        </w:r>
        <w:r w:rsidR="00727477">
          <w:rPr>
            <w:noProof/>
            <w:webHidden/>
          </w:rPr>
        </w:r>
        <w:r w:rsidR="00727477">
          <w:rPr>
            <w:noProof/>
            <w:webHidden/>
          </w:rPr>
          <w:fldChar w:fldCharType="separate"/>
        </w:r>
        <w:r w:rsidR="00727477">
          <w:rPr>
            <w:noProof/>
            <w:webHidden/>
          </w:rPr>
          <w:t>150</w:t>
        </w:r>
        <w:r w:rsidR="00727477">
          <w:rPr>
            <w:noProof/>
            <w:webHidden/>
          </w:rPr>
          <w:fldChar w:fldCharType="end"/>
        </w:r>
      </w:hyperlink>
    </w:p>
    <w:p w14:paraId="3159760A"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6" w:history="1">
        <w:r w:rsidR="00727477" w:rsidRPr="00911823">
          <w:rPr>
            <w:rStyle w:val="Hiperpovezava"/>
            <w:rFonts w:ascii="Arial" w:eastAsiaTheme="majorEastAsia" w:hAnsi="Arial" w:cs="Arial"/>
            <w:noProof/>
          </w:rPr>
          <w:t>Preglednica 62: Obrazec ukrepa OPZ1.2a</w:t>
        </w:r>
        <w:r w:rsidR="00727477">
          <w:rPr>
            <w:noProof/>
            <w:webHidden/>
          </w:rPr>
          <w:tab/>
        </w:r>
        <w:r w:rsidR="00727477">
          <w:rPr>
            <w:noProof/>
            <w:webHidden/>
          </w:rPr>
          <w:fldChar w:fldCharType="begin"/>
        </w:r>
        <w:r w:rsidR="00727477">
          <w:rPr>
            <w:noProof/>
            <w:webHidden/>
          </w:rPr>
          <w:instrText xml:space="preserve"> PAGEREF _Toc90263726 \h </w:instrText>
        </w:r>
        <w:r w:rsidR="00727477">
          <w:rPr>
            <w:noProof/>
            <w:webHidden/>
          </w:rPr>
        </w:r>
        <w:r w:rsidR="00727477">
          <w:rPr>
            <w:noProof/>
            <w:webHidden/>
          </w:rPr>
          <w:fldChar w:fldCharType="separate"/>
        </w:r>
        <w:r w:rsidR="00727477">
          <w:rPr>
            <w:noProof/>
            <w:webHidden/>
          </w:rPr>
          <w:t>152</w:t>
        </w:r>
        <w:r w:rsidR="00727477">
          <w:rPr>
            <w:noProof/>
            <w:webHidden/>
          </w:rPr>
          <w:fldChar w:fldCharType="end"/>
        </w:r>
      </w:hyperlink>
    </w:p>
    <w:p w14:paraId="50122650"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7" w:history="1">
        <w:r w:rsidR="00727477" w:rsidRPr="00911823">
          <w:rPr>
            <w:rStyle w:val="Hiperpovezava"/>
            <w:rFonts w:ascii="Arial" w:eastAsiaTheme="majorEastAsia" w:hAnsi="Arial" w:cs="Arial"/>
            <w:noProof/>
          </w:rPr>
          <w:t>Preglednica 63: Obrazec ukrepa OPZ2a</w:t>
        </w:r>
        <w:r w:rsidR="00727477">
          <w:rPr>
            <w:noProof/>
            <w:webHidden/>
          </w:rPr>
          <w:tab/>
        </w:r>
        <w:r w:rsidR="00727477">
          <w:rPr>
            <w:noProof/>
            <w:webHidden/>
          </w:rPr>
          <w:fldChar w:fldCharType="begin"/>
        </w:r>
        <w:r w:rsidR="00727477">
          <w:rPr>
            <w:noProof/>
            <w:webHidden/>
          </w:rPr>
          <w:instrText xml:space="preserve"> PAGEREF _Toc90263727 \h </w:instrText>
        </w:r>
        <w:r w:rsidR="00727477">
          <w:rPr>
            <w:noProof/>
            <w:webHidden/>
          </w:rPr>
        </w:r>
        <w:r w:rsidR="00727477">
          <w:rPr>
            <w:noProof/>
            <w:webHidden/>
          </w:rPr>
          <w:fldChar w:fldCharType="separate"/>
        </w:r>
        <w:r w:rsidR="00727477">
          <w:rPr>
            <w:noProof/>
            <w:webHidden/>
          </w:rPr>
          <w:t>154</w:t>
        </w:r>
        <w:r w:rsidR="00727477">
          <w:rPr>
            <w:noProof/>
            <w:webHidden/>
          </w:rPr>
          <w:fldChar w:fldCharType="end"/>
        </w:r>
      </w:hyperlink>
    </w:p>
    <w:p w14:paraId="6354AC3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8" w:history="1">
        <w:r w:rsidR="00727477" w:rsidRPr="00911823">
          <w:rPr>
            <w:rStyle w:val="Hiperpovezava"/>
            <w:rFonts w:ascii="Arial" w:eastAsiaTheme="majorEastAsia" w:hAnsi="Arial" w:cs="Arial"/>
            <w:noProof/>
          </w:rPr>
          <w:t>Preglednica 64: Obrazec ukrepa OPZ3a</w:t>
        </w:r>
        <w:r w:rsidR="00727477">
          <w:rPr>
            <w:noProof/>
            <w:webHidden/>
          </w:rPr>
          <w:tab/>
        </w:r>
        <w:r w:rsidR="00727477">
          <w:rPr>
            <w:noProof/>
            <w:webHidden/>
          </w:rPr>
          <w:fldChar w:fldCharType="begin"/>
        </w:r>
        <w:r w:rsidR="00727477">
          <w:rPr>
            <w:noProof/>
            <w:webHidden/>
          </w:rPr>
          <w:instrText xml:space="preserve"> PAGEREF _Toc90263728 \h </w:instrText>
        </w:r>
        <w:r w:rsidR="00727477">
          <w:rPr>
            <w:noProof/>
            <w:webHidden/>
          </w:rPr>
        </w:r>
        <w:r w:rsidR="00727477">
          <w:rPr>
            <w:noProof/>
            <w:webHidden/>
          </w:rPr>
          <w:fldChar w:fldCharType="separate"/>
        </w:r>
        <w:r w:rsidR="00727477">
          <w:rPr>
            <w:noProof/>
            <w:webHidden/>
          </w:rPr>
          <w:t>156</w:t>
        </w:r>
        <w:r w:rsidR="00727477">
          <w:rPr>
            <w:noProof/>
            <w:webHidden/>
          </w:rPr>
          <w:fldChar w:fldCharType="end"/>
        </w:r>
      </w:hyperlink>
    </w:p>
    <w:p w14:paraId="4260B6EB"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29" w:history="1">
        <w:r w:rsidR="00727477" w:rsidRPr="00911823">
          <w:rPr>
            <w:rStyle w:val="Hiperpovezava"/>
            <w:rFonts w:ascii="Arial" w:eastAsiaTheme="majorEastAsia" w:hAnsi="Arial" w:cs="Arial"/>
            <w:noProof/>
          </w:rPr>
          <w:t>Preglednica 65: Obrazec ukrepa OS1a</w:t>
        </w:r>
        <w:r w:rsidR="00727477">
          <w:rPr>
            <w:noProof/>
            <w:webHidden/>
          </w:rPr>
          <w:tab/>
        </w:r>
        <w:r w:rsidR="00727477">
          <w:rPr>
            <w:noProof/>
            <w:webHidden/>
          </w:rPr>
          <w:fldChar w:fldCharType="begin"/>
        </w:r>
        <w:r w:rsidR="00727477">
          <w:rPr>
            <w:noProof/>
            <w:webHidden/>
          </w:rPr>
          <w:instrText xml:space="preserve"> PAGEREF _Toc90263729 \h </w:instrText>
        </w:r>
        <w:r w:rsidR="00727477">
          <w:rPr>
            <w:noProof/>
            <w:webHidden/>
          </w:rPr>
        </w:r>
        <w:r w:rsidR="00727477">
          <w:rPr>
            <w:noProof/>
            <w:webHidden/>
          </w:rPr>
          <w:fldChar w:fldCharType="separate"/>
        </w:r>
        <w:r w:rsidR="00727477">
          <w:rPr>
            <w:noProof/>
            <w:webHidden/>
          </w:rPr>
          <w:t>159</w:t>
        </w:r>
        <w:r w:rsidR="00727477">
          <w:rPr>
            <w:noProof/>
            <w:webHidden/>
          </w:rPr>
          <w:fldChar w:fldCharType="end"/>
        </w:r>
      </w:hyperlink>
    </w:p>
    <w:p w14:paraId="13561A88"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0" w:history="1">
        <w:r w:rsidR="00727477" w:rsidRPr="00911823">
          <w:rPr>
            <w:rStyle w:val="Hiperpovezava"/>
            <w:rFonts w:ascii="Arial" w:eastAsiaTheme="majorEastAsia" w:hAnsi="Arial" w:cs="Arial"/>
            <w:noProof/>
          </w:rPr>
          <w:t>Preglednica 66: Obrazec ukrepa OS2a</w:t>
        </w:r>
        <w:r w:rsidR="00727477">
          <w:rPr>
            <w:noProof/>
            <w:webHidden/>
          </w:rPr>
          <w:tab/>
        </w:r>
        <w:r w:rsidR="00727477">
          <w:rPr>
            <w:noProof/>
            <w:webHidden/>
          </w:rPr>
          <w:fldChar w:fldCharType="begin"/>
        </w:r>
        <w:r w:rsidR="00727477">
          <w:rPr>
            <w:noProof/>
            <w:webHidden/>
          </w:rPr>
          <w:instrText xml:space="preserve"> PAGEREF _Toc90263730 \h </w:instrText>
        </w:r>
        <w:r w:rsidR="00727477">
          <w:rPr>
            <w:noProof/>
            <w:webHidden/>
          </w:rPr>
        </w:r>
        <w:r w:rsidR="00727477">
          <w:rPr>
            <w:noProof/>
            <w:webHidden/>
          </w:rPr>
          <w:fldChar w:fldCharType="separate"/>
        </w:r>
        <w:r w:rsidR="00727477">
          <w:rPr>
            <w:noProof/>
            <w:webHidden/>
          </w:rPr>
          <w:t>160</w:t>
        </w:r>
        <w:r w:rsidR="00727477">
          <w:rPr>
            <w:noProof/>
            <w:webHidden/>
          </w:rPr>
          <w:fldChar w:fldCharType="end"/>
        </w:r>
      </w:hyperlink>
    </w:p>
    <w:p w14:paraId="69449FFB"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1" w:history="1">
        <w:r w:rsidR="00727477" w:rsidRPr="00911823">
          <w:rPr>
            <w:rStyle w:val="Hiperpovezava"/>
            <w:rFonts w:ascii="Arial" w:eastAsiaTheme="majorEastAsia" w:hAnsi="Arial" w:cs="Arial"/>
            <w:noProof/>
          </w:rPr>
          <w:t>Preglednica 67: Obrazec ukrepa OS3.1a</w:t>
        </w:r>
        <w:r w:rsidR="00727477">
          <w:rPr>
            <w:noProof/>
            <w:webHidden/>
          </w:rPr>
          <w:tab/>
        </w:r>
        <w:r w:rsidR="00727477">
          <w:rPr>
            <w:noProof/>
            <w:webHidden/>
          </w:rPr>
          <w:fldChar w:fldCharType="begin"/>
        </w:r>
        <w:r w:rsidR="00727477">
          <w:rPr>
            <w:noProof/>
            <w:webHidden/>
          </w:rPr>
          <w:instrText xml:space="preserve"> PAGEREF _Toc90263731 \h </w:instrText>
        </w:r>
        <w:r w:rsidR="00727477">
          <w:rPr>
            <w:noProof/>
            <w:webHidden/>
          </w:rPr>
        </w:r>
        <w:r w:rsidR="00727477">
          <w:rPr>
            <w:noProof/>
            <w:webHidden/>
          </w:rPr>
          <w:fldChar w:fldCharType="separate"/>
        </w:r>
        <w:r w:rsidR="00727477">
          <w:rPr>
            <w:noProof/>
            <w:webHidden/>
          </w:rPr>
          <w:t>162</w:t>
        </w:r>
        <w:r w:rsidR="00727477">
          <w:rPr>
            <w:noProof/>
            <w:webHidden/>
          </w:rPr>
          <w:fldChar w:fldCharType="end"/>
        </w:r>
      </w:hyperlink>
    </w:p>
    <w:p w14:paraId="08BA5274"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2" w:history="1">
        <w:r w:rsidR="00727477" w:rsidRPr="00911823">
          <w:rPr>
            <w:rStyle w:val="Hiperpovezava"/>
            <w:rFonts w:ascii="Arial" w:eastAsiaTheme="majorEastAsia" w:hAnsi="Arial" w:cs="Arial"/>
            <w:noProof/>
          </w:rPr>
          <w:t>Preglednica 68: Obrazec ukrepa OS3.2a</w:t>
        </w:r>
        <w:r w:rsidR="00727477">
          <w:rPr>
            <w:noProof/>
            <w:webHidden/>
          </w:rPr>
          <w:tab/>
        </w:r>
        <w:r w:rsidR="00727477">
          <w:rPr>
            <w:noProof/>
            <w:webHidden/>
          </w:rPr>
          <w:fldChar w:fldCharType="begin"/>
        </w:r>
        <w:r w:rsidR="00727477">
          <w:rPr>
            <w:noProof/>
            <w:webHidden/>
          </w:rPr>
          <w:instrText xml:space="preserve"> PAGEREF _Toc90263732 \h </w:instrText>
        </w:r>
        <w:r w:rsidR="00727477">
          <w:rPr>
            <w:noProof/>
            <w:webHidden/>
          </w:rPr>
        </w:r>
        <w:r w:rsidR="00727477">
          <w:rPr>
            <w:noProof/>
            <w:webHidden/>
          </w:rPr>
          <w:fldChar w:fldCharType="separate"/>
        </w:r>
        <w:r w:rsidR="00727477">
          <w:rPr>
            <w:noProof/>
            <w:webHidden/>
          </w:rPr>
          <w:t>164</w:t>
        </w:r>
        <w:r w:rsidR="00727477">
          <w:rPr>
            <w:noProof/>
            <w:webHidden/>
          </w:rPr>
          <w:fldChar w:fldCharType="end"/>
        </w:r>
      </w:hyperlink>
    </w:p>
    <w:p w14:paraId="6EF9DFB0"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3" w:history="1">
        <w:r w:rsidR="00727477" w:rsidRPr="00911823">
          <w:rPr>
            <w:rStyle w:val="Hiperpovezava"/>
            <w:rFonts w:ascii="Arial" w:eastAsiaTheme="majorEastAsia" w:hAnsi="Arial" w:cs="Arial"/>
            <w:noProof/>
          </w:rPr>
          <w:t>Preglednica 69: Obrazec ukrepa OS4a</w:t>
        </w:r>
        <w:r w:rsidR="00727477">
          <w:rPr>
            <w:noProof/>
            <w:webHidden/>
          </w:rPr>
          <w:tab/>
        </w:r>
        <w:r w:rsidR="00727477">
          <w:rPr>
            <w:noProof/>
            <w:webHidden/>
          </w:rPr>
          <w:fldChar w:fldCharType="begin"/>
        </w:r>
        <w:r w:rsidR="00727477">
          <w:rPr>
            <w:noProof/>
            <w:webHidden/>
          </w:rPr>
          <w:instrText xml:space="preserve"> PAGEREF _Toc90263733 \h </w:instrText>
        </w:r>
        <w:r w:rsidR="00727477">
          <w:rPr>
            <w:noProof/>
            <w:webHidden/>
          </w:rPr>
        </w:r>
        <w:r w:rsidR="00727477">
          <w:rPr>
            <w:noProof/>
            <w:webHidden/>
          </w:rPr>
          <w:fldChar w:fldCharType="separate"/>
        </w:r>
        <w:r w:rsidR="00727477">
          <w:rPr>
            <w:noProof/>
            <w:webHidden/>
          </w:rPr>
          <w:t>166</w:t>
        </w:r>
        <w:r w:rsidR="00727477">
          <w:rPr>
            <w:noProof/>
            <w:webHidden/>
          </w:rPr>
          <w:fldChar w:fldCharType="end"/>
        </w:r>
      </w:hyperlink>
    </w:p>
    <w:p w14:paraId="030761F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4" w:history="1">
        <w:r w:rsidR="00727477" w:rsidRPr="00911823">
          <w:rPr>
            <w:rStyle w:val="Hiperpovezava"/>
            <w:rFonts w:ascii="Arial" w:eastAsiaTheme="majorEastAsia" w:hAnsi="Arial" w:cs="Arial"/>
            <w:noProof/>
          </w:rPr>
          <w:t>Preglednica 70: Obrazec ukrepa OS5.1a</w:t>
        </w:r>
        <w:r w:rsidR="00727477">
          <w:rPr>
            <w:noProof/>
            <w:webHidden/>
          </w:rPr>
          <w:tab/>
        </w:r>
        <w:r w:rsidR="00727477">
          <w:rPr>
            <w:noProof/>
            <w:webHidden/>
          </w:rPr>
          <w:fldChar w:fldCharType="begin"/>
        </w:r>
        <w:r w:rsidR="00727477">
          <w:rPr>
            <w:noProof/>
            <w:webHidden/>
          </w:rPr>
          <w:instrText xml:space="preserve"> PAGEREF _Toc90263734 \h </w:instrText>
        </w:r>
        <w:r w:rsidR="00727477">
          <w:rPr>
            <w:noProof/>
            <w:webHidden/>
          </w:rPr>
        </w:r>
        <w:r w:rsidR="00727477">
          <w:rPr>
            <w:noProof/>
            <w:webHidden/>
          </w:rPr>
          <w:fldChar w:fldCharType="separate"/>
        </w:r>
        <w:r w:rsidR="00727477">
          <w:rPr>
            <w:noProof/>
            <w:webHidden/>
          </w:rPr>
          <w:t>168</w:t>
        </w:r>
        <w:r w:rsidR="00727477">
          <w:rPr>
            <w:noProof/>
            <w:webHidden/>
          </w:rPr>
          <w:fldChar w:fldCharType="end"/>
        </w:r>
      </w:hyperlink>
    </w:p>
    <w:p w14:paraId="4D452FE5"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5" w:history="1">
        <w:r w:rsidR="00727477" w:rsidRPr="00911823">
          <w:rPr>
            <w:rStyle w:val="Hiperpovezava"/>
            <w:rFonts w:ascii="Arial" w:eastAsiaTheme="majorEastAsia" w:hAnsi="Arial" w:cs="Arial"/>
            <w:noProof/>
          </w:rPr>
          <w:t>Preglednica 71: Obrazec ukrepa OS5.2a</w:t>
        </w:r>
        <w:r w:rsidR="00727477">
          <w:rPr>
            <w:noProof/>
            <w:webHidden/>
          </w:rPr>
          <w:tab/>
        </w:r>
        <w:r w:rsidR="00727477">
          <w:rPr>
            <w:noProof/>
            <w:webHidden/>
          </w:rPr>
          <w:fldChar w:fldCharType="begin"/>
        </w:r>
        <w:r w:rsidR="00727477">
          <w:rPr>
            <w:noProof/>
            <w:webHidden/>
          </w:rPr>
          <w:instrText xml:space="preserve"> PAGEREF _Toc90263735 \h </w:instrText>
        </w:r>
        <w:r w:rsidR="00727477">
          <w:rPr>
            <w:noProof/>
            <w:webHidden/>
          </w:rPr>
        </w:r>
        <w:r w:rsidR="00727477">
          <w:rPr>
            <w:noProof/>
            <w:webHidden/>
          </w:rPr>
          <w:fldChar w:fldCharType="separate"/>
        </w:r>
        <w:r w:rsidR="00727477">
          <w:rPr>
            <w:noProof/>
            <w:webHidden/>
          </w:rPr>
          <w:t>171</w:t>
        </w:r>
        <w:r w:rsidR="00727477">
          <w:rPr>
            <w:noProof/>
            <w:webHidden/>
          </w:rPr>
          <w:fldChar w:fldCharType="end"/>
        </w:r>
      </w:hyperlink>
    </w:p>
    <w:p w14:paraId="724B39C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6" w:history="1">
        <w:r w:rsidR="00727477" w:rsidRPr="00911823">
          <w:rPr>
            <w:rStyle w:val="Hiperpovezava"/>
            <w:rFonts w:ascii="Arial" w:eastAsiaTheme="majorEastAsia" w:hAnsi="Arial" w:cs="Arial"/>
            <w:noProof/>
          </w:rPr>
          <w:t>Preglednica 72: Obrazec ukrepa OS6a</w:t>
        </w:r>
        <w:r w:rsidR="00727477">
          <w:rPr>
            <w:noProof/>
            <w:webHidden/>
          </w:rPr>
          <w:tab/>
        </w:r>
        <w:r w:rsidR="00727477">
          <w:rPr>
            <w:noProof/>
            <w:webHidden/>
          </w:rPr>
          <w:fldChar w:fldCharType="begin"/>
        </w:r>
        <w:r w:rsidR="00727477">
          <w:rPr>
            <w:noProof/>
            <w:webHidden/>
          </w:rPr>
          <w:instrText xml:space="preserve"> PAGEREF _Toc90263736 \h </w:instrText>
        </w:r>
        <w:r w:rsidR="00727477">
          <w:rPr>
            <w:noProof/>
            <w:webHidden/>
          </w:rPr>
        </w:r>
        <w:r w:rsidR="00727477">
          <w:rPr>
            <w:noProof/>
            <w:webHidden/>
          </w:rPr>
          <w:fldChar w:fldCharType="separate"/>
        </w:r>
        <w:r w:rsidR="00727477">
          <w:rPr>
            <w:noProof/>
            <w:webHidden/>
          </w:rPr>
          <w:t>173</w:t>
        </w:r>
        <w:r w:rsidR="00727477">
          <w:rPr>
            <w:noProof/>
            <w:webHidden/>
          </w:rPr>
          <w:fldChar w:fldCharType="end"/>
        </w:r>
      </w:hyperlink>
    </w:p>
    <w:p w14:paraId="4AF3C8F4"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7" w:history="1">
        <w:r w:rsidR="00727477" w:rsidRPr="00911823">
          <w:rPr>
            <w:rStyle w:val="Hiperpovezava"/>
            <w:rFonts w:ascii="Arial" w:eastAsiaTheme="majorEastAsia" w:hAnsi="Arial" w:cs="Arial"/>
            <w:noProof/>
          </w:rPr>
          <w:t>Preglednica 73: Obrazec ukrepa OS9a</w:t>
        </w:r>
        <w:r w:rsidR="00727477">
          <w:rPr>
            <w:noProof/>
            <w:webHidden/>
          </w:rPr>
          <w:tab/>
        </w:r>
        <w:r w:rsidR="00727477">
          <w:rPr>
            <w:noProof/>
            <w:webHidden/>
          </w:rPr>
          <w:fldChar w:fldCharType="begin"/>
        </w:r>
        <w:r w:rsidR="00727477">
          <w:rPr>
            <w:noProof/>
            <w:webHidden/>
          </w:rPr>
          <w:instrText xml:space="preserve"> PAGEREF _Toc90263737 \h </w:instrText>
        </w:r>
        <w:r w:rsidR="00727477">
          <w:rPr>
            <w:noProof/>
            <w:webHidden/>
          </w:rPr>
        </w:r>
        <w:r w:rsidR="00727477">
          <w:rPr>
            <w:noProof/>
            <w:webHidden/>
          </w:rPr>
          <w:fldChar w:fldCharType="separate"/>
        </w:r>
        <w:r w:rsidR="00727477">
          <w:rPr>
            <w:noProof/>
            <w:webHidden/>
          </w:rPr>
          <w:t>180</w:t>
        </w:r>
        <w:r w:rsidR="00727477">
          <w:rPr>
            <w:noProof/>
            <w:webHidden/>
          </w:rPr>
          <w:fldChar w:fldCharType="end"/>
        </w:r>
      </w:hyperlink>
    </w:p>
    <w:p w14:paraId="05710DB0"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8" w:history="1">
        <w:r w:rsidR="00727477" w:rsidRPr="00911823">
          <w:rPr>
            <w:rStyle w:val="Hiperpovezava"/>
            <w:rFonts w:ascii="Arial" w:eastAsiaTheme="majorEastAsia" w:hAnsi="Arial" w:cs="Arial"/>
            <w:noProof/>
          </w:rPr>
          <w:t>Preglednica 74: Obrazec ukrepa OS11a</w:t>
        </w:r>
        <w:r w:rsidR="00727477">
          <w:rPr>
            <w:noProof/>
            <w:webHidden/>
          </w:rPr>
          <w:tab/>
        </w:r>
        <w:r w:rsidR="00727477">
          <w:rPr>
            <w:noProof/>
            <w:webHidden/>
          </w:rPr>
          <w:fldChar w:fldCharType="begin"/>
        </w:r>
        <w:r w:rsidR="00727477">
          <w:rPr>
            <w:noProof/>
            <w:webHidden/>
          </w:rPr>
          <w:instrText xml:space="preserve"> PAGEREF _Toc90263738 \h </w:instrText>
        </w:r>
        <w:r w:rsidR="00727477">
          <w:rPr>
            <w:noProof/>
            <w:webHidden/>
          </w:rPr>
        </w:r>
        <w:r w:rsidR="00727477">
          <w:rPr>
            <w:noProof/>
            <w:webHidden/>
          </w:rPr>
          <w:fldChar w:fldCharType="separate"/>
        </w:r>
        <w:r w:rsidR="00727477">
          <w:rPr>
            <w:noProof/>
            <w:webHidden/>
          </w:rPr>
          <w:t>182</w:t>
        </w:r>
        <w:r w:rsidR="00727477">
          <w:rPr>
            <w:noProof/>
            <w:webHidden/>
          </w:rPr>
          <w:fldChar w:fldCharType="end"/>
        </w:r>
      </w:hyperlink>
    </w:p>
    <w:p w14:paraId="5D26D2A1"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39" w:history="1">
        <w:r w:rsidR="00727477" w:rsidRPr="00911823">
          <w:rPr>
            <w:rStyle w:val="Hiperpovezava"/>
            <w:rFonts w:ascii="Arial" w:eastAsiaTheme="majorEastAsia" w:hAnsi="Arial" w:cs="Arial"/>
            <w:noProof/>
          </w:rPr>
          <w:t>Preglednica 75: Obrazec ukrepa R1a</w:t>
        </w:r>
        <w:r w:rsidR="00727477">
          <w:rPr>
            <w:noProof/>
            <w:webHidden/>
          </w:rPr>
          <w:tab/>
        </w:r>
        <w:r w:rsidR="00727477">
          <w:rPr>
            <w:noProof/>
            <w:webHidden/>
          </w:rPr>
          <w:fldChar w:fldCharType="begin"/>
        </w:r>
        <w:r w:rsidR="00727477">
          <w:rPr>
            <w:noProof/>
            <w:webHidden/>
          </w:rPr>
          <w:instrText xml:space="preserve"> PAGEREF _Toc90263739 \h </w:instrText>
        </w:r>
        <w:r w:rsidR="00727477">
          <w:rPr>
            <w:noProof/>
            <w:webHidden/>
          </w:rPr>
        </w:r>
        <w:r w:rsidR="00727477">
          <w:rPr>
            <w:noProof/>
            <w:webHidden/>
          </w:rPr>
          <w:fldChar w:fldCharType="separate"/>
        </w:r>
        <w:r w:rsidR="00727477">
          <w:rPr>
            <w:noProof/>
            <w:webHidden/>
          </w:rPr>
          <w:t>184</w:t>
        </w:r>
        <w:r w:rsidR="00727477">
          <w:rPr>
            <w:noProof/>
            <w:webHidden/>
          </w:rPr>
          <w:fldChar w:fldCharType="end"/>
        </w:r>
      </w:hyperlink>
    </w:p>
    <w:p w14:paraId="356B6572"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0" w:history="1">
        <w:r w:rsidR="00727477" w:rsidRPr="00911823">
          <w:rPr>
            <w:rStyle w:val="Hiperpovezava"/>
            <w:rFonts w:ascii="Arial" w:eastAsiaTheme="majorEastAsia" w:hAnsi="Arial" w:cs="Arial"/>
            <w:noProof/>
          </w:rPr>
          <w:t>Preglednica 76: Obrazec ukrepa R3a</w:t>
        </w:r>
        <w:r w:rsidR="00727477">
          <w:rPr>
            <w:noProof/>
            <w:webHidden/>
          </w:rPr>
          <w:tab/>
        </w:r>
        <w:r w:rsidR="00727477">
          <w:rPr>
            <w:noProof/>
            <w:webHidden/>
          </w:rPr>
          <w:fldChar w:fldCharType="begin"/>
        </w:r>
        <w:r w:rsidR="00727477">
          <w:rPr>
            <w:noProof/>
            <w:webHidden/>
          </w:rPr>
          <w:instrText xml:space="preserve"> PAGEREF _Toc90263740 \h </w:instrText>
        </w:r>
        <w:r w:rsidR="00727477">
          <w:rPr>
            <w:noProof/>
            <w:webHidden/>
          </w:rPr>
        </w:r>
        <w:r w:rsidR="00727477">
          <w:rPr>
            <w:noProof/>
            <w:webHidden/>
          </w:rPr>
          <w:fldChar w:fldCharType="separate"/>
        </w:r>
        <w:r w:rsidR="00727477">
          <w:rPr>
            <w:noProof/>
            <w:webHidden/>
          </w:rPr>
          <w:t>186</w:t>
        </w:r>
        <w:r w:rsidR="00727477">
          <w:rPr>
            <w:noProof/>
            <w:webHidden/>
          </w:rPr>
          <w:fldChar w:fldCharType="end"/>
        </w:r>
      </w:hyperlink>
    </w:p>
    <w:p w14:paraId="741FA306"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1" w:history="1">
        <w:r w:rsidR="00727477" w:rsidRPr="00911823">
          <w:rPr>
            <w:rStyle w:val="Hiperpovezava"/>
            <w:rFonts w:ascii="Arial" w:eastAsiaTheme="majorEastAsia" w:hAnsi="Arial" w:cs="Arial"/>
            <w:noProof/>
          </w:rPr>
          <w:t>Preglednica 77: Obrazec ukrepa R4a</w:t>
        </w:r>
        <w:r w:rsidR="00727477">
          <w:rPr>
            <w:noProof/>
            <w:webHidden/>
          </w:rPr>
          <w:tab/>
        </w:r>
        <w:r w:rsidR="00727477">
          <w:rPr>
            <w:noProof/>
            <w:webHidden/>
          </w:rPr>
          <w:fldChar w:fldCharType="begin"/>
        </w:r>
        <w:r w:rsidR="00727477">
          <w:rPr>
            <w:noProof/>
            <w:webHidden/>
          </w:rPr>
          <w:instrText xml:space="preserve"> PAGEREF _Toc90263741 \h </w:instrText>
        </w:r>
        <w:r w:rsidR="00727477">
          <w:rPr>
            <w:noProof/>
            <w:webHidden/>
          </w:rPr>
        </w:r>
        <w:r w:rsidR="00727477">
          <w:rPr>
            <w:noProof/>
            <w:webHidden/>
          </w:rPr>
          <w:fldChar w:fldCharType="separate"/>
        </w:r>
        <w:r w:rsidR="00727477">
          <w:rPr>
            <w:noProof/>
            <w:webHidden/>
          </w:rPr>
          <w:t>189</w:t>
        </w:r>
        <w:r w:rsidR="00727477">
          <w:rPr>
            <w:noProof/>
            <w:webHidden/>
          </w:rPr>
          <w:fldChar w:fldCharType="end"/>
        </w:r>
      </w:hyperlink>
    </w:p>
    <w:p w14:paraId="7CBE0A7F"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2" w:history="1">
        <w:r w:rsidR="00727477" w:rsidRPr="00911823">
          <w:rPr>
            <w:rStyle w:val="Hiperpovezava"/>
            <w:rFonts w:ascii="Arial" w:eastAsiaTheme="majorEastAsia" w:hAnsi="Arial" w:cs="Arial"/>
            <w:noProof/>
          </w:rPr>
          <w:t>Preglednica 78: Obrazec ukrepa R5a</w:t>
        </w:r>
        <w:r w:rsidR="00727477">
          <w:rPr>
            <w:noProof/>
            <w:webHidden/>
          </w:rPr>
          <w:tab/>
        </w:r>
        <w:r w:rsidR="00727477">
          <w:rPr>
            <w:noProof/>
            <w:webHidden/>
          </w:rPr>
          <w:fldChar w:fldCharType="begin"/>
        </w:r>
        <w:r w:rsidR="00727477">
          <w:rPr>
            <w:noProof/>
            <w:webHidden/>
          </w:rPr>
          <w:instrText xml:space="preserve"> PAGEREF _Toc90263742 \h </w:instrText>
        </w:r>
        <w:r w:rsidR="00727477">
          <w:rPr>
            <w:noProof/>
            <w:webHidden/>
          </w:rPr>
        </w:r>
        <w:r w:rsidR="00727477">
          <w:rPr>
            <w:noProof/>
            <w:webHidden/>
          </w:rPr>
          <w:fldChar w:fldCharType="separate"/>
        </w:r>
        <w:r w:rsidR="00727477">
          <w:rPr>
            <w:noProof/>
            <w:webHidden/>
          </w:rPr>
          <w:t>191</w:t>
        </w:r>
        <w:r w:rsidR="00727477">
          <w:rPr>
            <w:noProof/>
            <w:webHidden/>
          </w:rPr>
          <w:fldChar w:fldCharType="end"/>
        </w:r>
      </w:hyperlink>
    </w:p>
    <w:p w14:paraId="21A5AAF1"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3" w:history="1">
        <w:r w:rsidR="00727477" w:rsidRPr="00911823">
          <w:rPr>
            <w:rStyle w:val="Hiperpovezava"/>
            <w:rFonts w:ascii="Arial" w:eastAsiaTheme="majorEastAsia" w:hAnsi="Arial" w:cs="Arial"/>
            <w:noProof/>
          </w:rPr>
          <w:t>Preglednica 79: Obrazec ukrepa R6a</w:t>
        </w:r>
        <w:r w:rsidR="00727477">
          <w:rPr>
            <w:noProof/>
            <w:webHidden/>
          </w:rPr>
          <w:tab/>
        </w:r>
        <w:r w:rsidR="00727477">
          <w:rPr>
            <w:noProof/>
            <w:webHidden/>
          </w:rPr>
          <w:fldChar w:fldCharType="begin"/>
        </w:r>
        <w:r w:rsidR="00727477">
          <w:rPr>
            <w:noProof/>
            <w:webHidden/>
          </w:rPr>
          <w:instrText xml:space="preserve"> PAGEREF _Toc90263743 \h </w:instrText>
        </w:r>
        <w:r w:rsidR="00727477">
          <w:rPr>
            <w:noProof/>
            <w:webHidden/>
          </w:rPr>
        </w:r>
        <w:r w:rsidR="00727477">
          <w:rPr>
            <w:noProof/>
            <w:webHidden/>
          </w:rPr>
          <w:fldChar w:fldCharType="separate"/>
        </w:r>
        <w:r w:rsidR="00727477">
          <w:rPr>
            <w:noProof/>
            <w:webHidden/>
          </w:rPr>
          <w:t>193</w:t>
        </w:r>
        <w:r w:rsidR="00727477">
          <w:rPr>
            <w:noProof/>
            <w:webHidden/>
          </w:rPr>
          <w:fldChar w:fldCharType="end"/>
        </w:r>
      </w:hyperlink>
    </w:p>
    <w:p w14:paraId="6B9B9C51"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4" w:history="1">
        <w:r w:rsidR="00727477" w:rsidRPr="00911823">
          <w:rPr>
            <w:rStyle w:val="Hiperpovezava"/>
            <w:rFonts w:ascii="Arial" w:eastAsiaTheme="majorEastAsia" w:hAnsi="Arial" w:cs="Arial"/>
            <w:noProof/>
          </w:rPr>
          <w:t>Preglednica 80: Obrazec ukrepa U1a</w:t>
        </w:r>
        <w:r w:rsidR="00727477">
          <w:rPr>
            <w:noProof/>
            <w:webHidden/>
          </w:rPr>
          <w:tab/>
        </w:r>
        <w:r w:rsidR="00727477">
          <w:rPr>
            <w:noProof/>
            <w:webHidden/>
          </w:rPr>
          <w:fldChar w:fldCharType="begin"/>
        </w:r>
        <w:r w:rsidR="00727477">
          <w:rPr>
            <w:noProof/>
            <w:webHidden/>
          </w:rPr>
          <w:instrText xml:space="preserve"> PAGEREF _Toc90263744 \h </w:instrText>
        </w:r>
        <w:r w:rsidR="00727477">
          <w:rPr>
            <w:noProof/>
            <w:webHidden/>
          </w:rPr>
        </w:r>
        <w:r w:rsidR="00727477">
          <w:rPr>
            <w:noProof/>
            <w:webHidden/>
          </w:rPr>
          <w:fldChar w:fldCharType="separate"/>
        </w:r>
        <w:r w:rsidR="00727477">
          <w:rPr>
            <w:noProof/>
            <w:webHidden/>
          </w:rPr>
          <w:t>196</w:t>
        </w:r>
        <w:r w:rsidR="00727477">
          <w:rPr>
            <w:noProof/>
            <w:webHidden/>
          </w:rPr>
          <w:fldChar w:fldCharType="end"/>
        </w:r>
      </w:hyperlink>
    </w:p>
    <w:p w14:paraId="4BC8B52E"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5" w:history="1">
        <w:r w:rsidR="00727477" w:rsidRPr="00911823">
          <w:rPr>
            <w:rStyle w:val="Hiperpovezava"/>
            <w:rFonts w:ascii="Arial" w:eastAsiaTheme="majorEastAsia" w:hAnsi="Arial" w:cs="Arial"/>
            <w:noProof/>
          </w:rPr>
          <w:t>Preglednica 81: Obrazec ukrepa U2a</w:t>
        </w:r>
        <w:r w:rsidR="00727477">
          <w:rPr>
            <w:noProof/>
            <w:webHidden/>
          </w:rPr>
          <w:tab/>
        </w:r>
        <w:r w:rsidR="00727477">
          <w:rPr>
            <w:noProof/>
            <w:webHidden/>
          </w:rPr>
          <w:fldChar w:fldCharType="begin"/>
        </w:r>
        <w:r w:rsidR="00727477">
          <w:rPr>
            <w:noProof/>
            <w:webHidden/>
          </w:rPr>
          <w:instrText xml:space="preserve"> PAGEREF _Toc90263745 \h </w:instrText>
        </w:r>
        <w:r w:rsidR="00727477">
          <w:rPr>
            <w:noProof/>
            <w:webHidden/>
          </w:rPr>
        </w:r>
        <w:r w:rsidR="00727477">
          <w:rPr>
            <w:noProof/>
            <w:webHidden/>
          </w:rPr>
          <w:fldChar w:fldCharType="separate"/>
        </w:r>
        <w:r w:rsidR="00727477">
          <w:rPr>
            <w:noProof/>
            <w:webHidden/>
          </w:rPr>
          <w:t>198</w:t>
        </w:r>
        <w:r w:rsidR="00727477">
          <w:rPr>
            <w:noProof/>
            <w:webHidden/>
          </w:rPr>
          <w:fldChar w:fldCharType="end"/>
        </w:r>
      </w:hyperlink>
    </w:p>
    <w:p w14:paraId="6DDB72F6" w14:textId="77777777" w:rsidR="00727477" w:rsidRDefault="009B6094">
      <w:pPr>
        <w:pStyle w:val="Kazaloslik"/>
        <w:tabs>
          <w:tab w:val="right" w:leader="dot" w:pos="9062"/>
        </w:tabs>
        <w:rPr>
          <w:rFonts w:asciiTheme="minorHAnsi" w:eastAsiaTheme="minorEastAsia" w:hAnsiTheme="minorHAnsi" w:cstheme="minorBidi"/>
          <w:noProof/>
          <w:sz w:val="22"/>
          <w:szCs w:val="22"/>
        </w:rPr>
      </w:pPr>
      <w:hyperlink w:anchor="_Toc90263746" w:history="1">
        <w:r w:rsidR="00727477" w:rsidRPr="00911823">
          <w:rPr>
            <w:rStyle w:val="Hiperpovezava"/>
            <w:rFonts w:ascii="Arial" w:eastAsiaTheme="majorEastAsia" w:hAnsi="Arial" w:cs="Arial"/>
            <w:noProof/>
          </w:rPr>
          <w:t>Preglednica 82: Obrazec ukrepa R3a</w:t>
        </w:r>
        <w:r w:rsidR="00727477">
          <w:rPr>
            <w:noProof/>
            <w:webHidden/>
          </w:rPr>
          <w:tab/>
        </w:r>
        <w:r w:rsidR="00727477">
          <w:rPr>
            <w:noProof/>
            <w:webHidden/>
          </w:rPr>
          <w:fldChar w:fldCharType="begin"/>
        </w:r>
        <w:r w:rsidR="00727477">
          <w:rPr>
            <w:noProof/>
            <w:webHidden/>
          </w:rPr>
          <w:instrText xml:space="preserve"> PAGEREF _Toc90263746 \h </w:instrText>
        </w:r>
        <w:r w:rsidR="00727477">
          <w:rPr>
            <w:noProof/>
            <w:webHidden/>
          </w:rPr>
        </w:r>
        <w:r w:rsidR="00727477">
          <w:rPr>
            <w:noProof/>
            <w:webHidden/>
          </w:rPr>
          <w:fldChar w:fldCharType="separate"/>
        </w:r>
        <w:r w:rsidR="00727477">
          <w:rPr>
            <w:noProof/>
            <w:webHidden/>
          </w:rPr>
          <w:t>200</w:t>
        </w:r>
        <w:r w:rsidR="00727477">
          <w:rPr>
            <w:noProof/>
            <w:webHidden/>
          </w:rPr>
          <w:fldChar w:fldCharType="end"/>
        </w:r>
      </w:hyperlink>
    </w:p>
    <w:p w14:paraId="2C40C635" w14:textId="77777777" w:rsidR="00B52CEF" w:rsidRPr="00582D9B" w:rsidRDefault="00754D30" w:rsidP="00AE1BE2">
      <w:pPr>
        <w:tabs>
          <w:tab w:val="right" w:leader="dot" w:pos="9072"/>
        </w:tabs>
        <w:spacing w:before="0" w:after="0" w:line="260" w:lineRule="atLeast"/>
        <w:rPr>
          <w:rFonts w:ascii="Arial" w:hAnsi="Arial" w:cs="Arial"/>
          <w:color w:val="000000" w:themeColor="text1"/>
          <w:szCs w:val="20"/>
        </w:rPr>
      </w:pPr>
      <w:r w:rsidRPr="00582D9B">
        <w:rPr>
          <w:rFonts w:ascii="Arial" w:hAnsi="Arial" w:cs="Arial"/>
          <w:color w:val="000000" w:themeColor="text1"/>
          <w:szCs w:val="20"/>
        </w:rPr>
        <w:fldChar w:fldCharType="end"/>
      </w:r>
    </w:p>
    <w:p w14:paraId="4C009C62" w14:textId="77777777" w:rsidR="00797025" w:rsidRPr="00582D9B" w:rsidRDefault="00797025" w:rsidP="001B405C">
      <w:pPr>
        <w:spacing w:before="0" w:after="0" w:line="260" w:lineRule="atLeast"/>
        <w:rPr>
          <w:rFonts w:ascii="Arial" w:hAnsi="Arial" w:cs="Arial"/>
          <w:color w:val="000000" w:themeColor="text1"/>
          <w:szCs w:val="20"/>
        </w:rPr>
        <w:sectPr w:rsidR="00797025" w:rsidRPr="00582D9B" w:rsidSect="00462510">
          <w:headerReference w:type="even" r:id="rId15"/>
          <w:headerReference w:type="default" r:id="rId16"/>
          <w:footerReference w:type="even" r:id="rId17"/>
          <w:footerReference w:type="default" r:id="rId18"/>
          <w:headerReference w:type="first" r:id="rId19"/>
          <w:pgSz w:w="11906" w:h="16838" w:code="9"/>
          <w:pgMar w:top="1417" w:right="1417" w:bottom="1417" w:left="1417" w:header="964" w:footer="567" w:gutter="0"/>
          <w:pgNumType w:fmt="upperRoman" w:start="1"/>
          <w:cols w:space="708"/>
          <w:docGrid w:linePitch="360"/>
        </w:sectPr>
      </w:pPr>
      <w:bookmarkStart w:id="3" w:name="_Toc428279625"/>
      <w:bookmarkStart w:id="4" w:name="_Toc343588444"/>
      <w:bookmarkStart w:id="5" w:name="_Toc343766634"/>
      <w:bookmarkEnd w:id="2"/>
    </w:p>
    <w:p w14:paraId="4E7C37A7" w14:textId="77777777" w:rsidR="00797025" w:rsidRPr="00582D9B" w:rsidRDefault="00797025" w:rsidP="001B405C">
      <w:pPr>
        <w:spacing w:before="0" w:after="0" w:line="260" w:lineRule="atLeast"/>
        <w:rPr>
          <w:rFonts w:ascii="Arial" w:hAnsi="Arial" w:cs="Arial"/>
          <w:color w:val="000000" w:themeColor="text1"/>
          <w:szCs w:val="20"/>
        </w:rPr>
      </w:pPr>
    </w:p>
    <w:p w14:paraId="0E6FCDF3" w14:textId="77777777" w:rsidR="003E63FA" w:rsidRPr="00582D9B" w:rsidRDefault="005E52A7" w:rsidP="005A170F">
      <w:pPr>
        <w:pStyle w:val="Naslov1"/>
      </w:pPr>
      <w:bookmarkStart w:id="6" w:name="_Toc122678441"/>
      <w:r w:rsidRPr="00582D9B">
        <w:t>UVOD</w:t>
      </w:r>
      <w:bookmarkEnd w:id="6"/>
    </w:p>
    <w:p w14:paraId="723C934E" w14:textId="77777777" w:rsidR="001B405C" w:rsidRPr="00582D9B" w:rsidRDefault="001B405C" w:rsidP="001B405C">
      <w:pPr>
        <w:spacing w:before="0" w:after="0" w:line="260" w:lineRule="atLeast"/>
        <w:rPr>
          <w:rFonts w:ascii="Arial" w:hAnsi="Arial" w:cs="Arial"/>
          <w:color w:val="000000" w:themeColor="text1"/>
          <w:szCs w:val="20"/>
        </w:rPr>
      </w:pPr>
    </w:p>
    <w:p w14:paraId="74C6775B" w14:textId="77777777" w:rsidR="00404B59" w:rsidRDefault="00404B59" w:rsidP="00404B59">
      <w:pPr>
        <w:spacing w:before="0" w:after="0" w:line="260" w:lineRule="atLeast"/>
        <w:rPr>
          <w:rFonts w:ascii="Arial" w:hAnsi="Arial" w:cs="Arial"/>
          <w:color w:val="000000" w:themeColor="text1"/>
          <w:szCs w:val="20"/>
        </w:rPr>
      </w:pPr>
      <w:r>
        <w:rPr>
          <w:rFonts w:ascii="Arial" w:hAnsi="Arial" w:cs="Arial"/>
          <w:color w:val="000000" w:themeColor="text1"/>
          <w:szCs w:val="20"/>
        </w:rPr>
        <w:t xml:space="preserve">V letu 2016 je </w:t>
      </w:r>
      <w:r w:rsidRPr="00EA24EC">
        <w:rPr>
          <w:rFonts w:ascii="Arial" w:hAnsi="Arial" w:cs="Arial"/>
          <w:color w:val="000000" w:themeColor="text1"/>
          <w:szCs w:val="20"/>
        </w:rPr>
        <w:t>Vlada Republike Slovenije za izvedbo ciljev, opredeljenih v nacionalnem programu upravljanja z vodami</w:t>
      </w:r>
      <w:r>
        <w:rPr>
          <w:rFonts w:ascii="Arial" w:hAnsi="Arial" w:cs="Arial"/>
          <w:color w:val="000000" w:themeColor="text1"/>
          <w:szCs w:val="20"/>
        </w:rPr>
        <w:t>,</w:t>
      </w:r>
      <w:r w:rsidRPr="00EA24EC">
        <w:rPr>
          <w:rFonts w:ascii="Arial" w:hAnsi="Arial" w:cs="Arial"/>
          <w:color w:val="000000" w:themeColor="text1"/>
          <w:szCs w:val="20"/>
        </w:rPr>
        <w:t xml:space="preserve"> Načrtu upravljanja voda </w:t>
      </w:r>
      <w:r>
        <w:rPr>
          <w:rFonts w:ascii="Arial" w:hAnsi="Arial" w:cs="Arial"/>
          <w:color w:val="000000" w:themeColor="text1"/>
          <w:szCs w:val="20"/>
        </w:rPr>
        <w:t>na</w:t>
      </w:r>
      <w:r w:rsidRPr="00EA24EC">
        <w:rPr>
          <w:rFonts w:ascii="Arial" w:hAnsi="Arial" w:cs="Arial"/>
          <w:color w:val="000000" w:themeColor="text1"/>
          <w:szCs w:val="20"/>
        </w:rPr>
        <w:t xml:space="preserve"> vodn</w:t>
      </w:r>
      <w:r>
        <w:rPr>
          <w:rFonts w:ascii="Arial" w:hAnsi="Arial" w:cs="Arial"/>
          <w:color w:val="000000" w:themeColor="text1"/>
          <w:szCs w:val="20"/>
        </w:rPr>
        <w:t>em</w:t>
      </w:r>
      <w:r w:rsidRPr="00EA24EC">
        <w:rPr>
          <w:rFonts w:ascii="Arial" w:hAnsi="Arial" w:cs="Arial"/>
          <w:color w:val="000000" w:themeColor="text1"/>
          <w:szCs w:val="20"/>
        </w:rPr>
        <w:t xml:space="preserve"> območj</w:t>
      </w:r>
      <w:r>
        <w:rPr>
          <w:rFonts w:ascii="Arial" w:hAnsi="Arial" w:cs="Arial"/>
          <w:color w:val="000000" w:themeColor="text1"/>
          <w:szCs w:val="20"/>
        </w:rPr>
        <w:t>e</w:t>
      </w:r>
      <w:r w:rsidRPr="00EA24EC">
        <w:rPr>
          <w:rFonts w:ascii="Arial" w:hAnsi="Arial" w:cs="Arial"/>
          <w:color w:val="000000" w:themeColor="text1"/>
          <w:szCs w:val="20"/>
        </w:rPr>
        <w:t xml:space="preserve"> Donave </w:t>
      </w:r>
      <w:r>
        <w:rPr>
          <w:rFonts w:ascii="Arial" w:hAnsi="Arial" w:cs="Arial"/>
          <w:color w:val="000000" w:themeColor="text1"/>
          <w:szCs w:val="20"/>
        </w:rPr>
        <w:t xml:space="preserve">za obdobje 2016-2021 </w:t>
      </w:r>
      <w:r w:rsidRPr="00EA24EC">
        <w:rPr>
          <w:rFonts w:ascii="Arial" w:hAnsi="Arial" w:cs="Arial"/>
          <w:color w:val="000000" w:themeColor="text1"/>
          <w:szCs w:val="20"/>
        </w:rPr>
        <w:t xml:space="preserve">in </w:t>
      </w:r>
      <w:r>
        <w:rPr>
          <w:rFonts w:ascii="Arial" w:hAnsi="Arial" w:cs="Arial"/>
          <w:color w:val="000000" w:themeColor="text1"/>
          <w:szCs w:val="20"/>
        </w:rPr>
        <w:t>Načrtu upravljanja voda na</w:t>
      </w:r>
      <w:r w:rsidRPr="00EA24EC">
        <w:rPr>
          <w:rFonts w:ascii="Arial" w:hAnsi="Arial" w:cs="Arial"/>
          <w:color w:val="000000" w:themeColor="text1"/>
          <w:szCs w:val="20"/>
        </w:rPr>
        <w:t xml:space="preserve"> vodn</w:t>
      </w:r>
      <w:r>
        <w:rPr>
          <w:rFonts w:ascii="Arial" w:hAnsi="Arial" w:cs="Arial"/>
          <w:color w:val="000000" w:themeColor="text1"/>
          <w:szCs w:val="20"/>
        </w:rPr>
        <w:t>em</w:t>
      </w:r>
      <w:r w:rsidRPr="00EA24EC">
        <w:rPr>
          <w:rFonts w:ascii="Arial" w:hAnsi="Arial" w:cs="Arial"/>
          <w:color w:val="000000" w:themeColor="text1"/>
          <w:szCs w:val="20"/>
        </w:rPr>
        <w:t xml:space="preserve"> območj</w:t>
      </w:r>
      <w:r>
        <w:rPr>
          <w:rFonts w:ascii="Arial" w:hAnsi="Arial" w:cs="Arial"/>
          <w:color w:val="000000" w:themeColor="text1"/>
          <w:szCs w:val="20"/>
        </w:rPr>
        <w:t>u</w:t>
      </w:r>
      <w:r w:rsidRPr="00EA24EC">
        <w:rPr>
          <w:rFonts w:ascii="Arial" w:hAnsi="Arial" w:cs="Arial"/>
          <w:color w:val="000000" w:themeColor="text1"/>
          <w:szCs w:val="20"/>
        </w:rPr>
        <w:t xml:space="preserve"> Jadranskega mor</w:t>
      </w:r>
      <w:r>
        <w:rPr>
          <w:rFonts w:ascii="Arial" w:hAnsi="Arial" w:cs="Arial"/>
          <w:color w:val="000000" w:themeColor="text1"/>
          <w:szCs w:val="20"/>
        </w:rPr>
        <w:t>ja za obdobje 2016-2021 (v nadaljnjem besedilu: načrta upravljanja voda na vodnih območjih)</w:t>
      </w:r>
      <w:r w:rsidRPr="00EA24EC">
        <w:rPr>
          <w:rFonts w:ascii="Arial" w:hAnsi="Arial" w:cs="Arial"/>
          <w:color w:val="000000" w:themeColor="text1"/>
          <w:szCs w:val="20"/>
        </w:rPr>
        <w:t xml:space="preserve"> </w:t>
      </w:r>
      <w:r>
        <w:rPr>
          <w:rFonts w:ascii="Arial" w:hAnsi="Arial" w:cs="Arial"/>
          <w:szCs w:val="20"/>
          <w:lang w:eastAsia="ja-JP"/>
        </w:rPr>
        <w:t xml:space="preserve">sprejela </w:t>
      </w:r>
      <w:r w:rsidRPr="00EA24EC">
        <w:rPr>
          <w:rFonts w:ascii="Arial" w:hAnsi="Arial" w:cs="Arial"/>
          <w:color w:val="000000" w:themeColor="text1"/>
          <w:szCs w:val="20"/>
        </w:rPr>
        <w:t>Program ukrepov upravljanja voda</w:t>
      </w:r>
      <w:r>
        <w:rPr>
          <w:rFonts w:ascii="Arial" w:hAnsi="Arial" w:cs="Arial"/>
          <w:color w:val="000000" w:themeColor="text1"/>
          <w:szCs w:val="20"/>
        </w:rPr>
        <w:t xml:space="preserve"> (Sklep Vlade RS, št. </w:t>
      </w:r>
      <w:r>
        <w:rPr>
          <w:rFonts w:ascii="Arial" w:hAnsi="Arial" w:cs="Arial"/>
          <w:szCs w:val="20"/>
          <w:lang w:eastAsia="ja-JP"/>
        </w:rPr>
        <w:t>35500-7/2016/5</w:t>
      </w:r>
      <w:r>
        <w:rPr>
          <w:rFonts w:ascii="Arial" w:hAnsi="Arial" w:cs="Arial"/>
          <w:color w:val="000000" w:themeColor="text1"/>
          <w:szCs w:val="20"/>
        </w:rPr>
        <w:t xml:space="preserve"> z dne </w:t>
      </w:r>
      <w:r>
        <w:rPr>
          <w:rFonts w:ascii="Arial" w:hAnsi="Arial" w:cs="Arial"/>
          <w:szCs w:val="20"/>
          <w:lang w:eastAsia="ja-JP"/>
        </w:rPr>
        <w:t xml:space="preserve">27. 10. 2016; v nadaljnjem besedilu: </w:t>
      </w:r>
      <w:r w:rsidRPr="00EA24EC">
        <w:rPr>
          <w:rFonts w:ascii="Arial" w:hAnsi="Arial" w:cs="Arial"/>
          <w:color w:val="000000" w:themeColor="text1"/>
          <w:szCs w:val="20"/>
        </w:rPr>
        <w:t>Program ukrepov upravljanja voda</w:t>
      </w:r>
      <w:r>
        <w:rPr>
          <w:rFonts w:ascii="Arial" w:hAnsi="Arial" w:cs="Arial"/>
          <w:color w:val="000000" w:themeColor="text1"/>
          <w:szCs w:val="20"/>
        </w:rPr>
        <w:t xml:space="preserve"> 2016</w:t>
      </w:r>
      <w:r>
        <w:rPr>
          <w:rFonts w:ascii="Arial" w:hAnsi="Arial" w:cs="Arial"/>
          <w:szCs w:val="20"/>
          <w:lang w:eastAsia="ja-JP"/>
        </w:rPr>
        <w:t xml:space="preserve">). </w:t>
      </w:r>
      <w:r w:rsidRPr="00EA24EC">
        <w:rPr>
          <w:rFonts w:ascii="Arial" w:hAnsi="Arial" w:cs="Arial"/>
          <w:color w:val="000000" w:themeColor="text1"/>
          <w:szCs w:val="20"/>
        </w:rPr>
        <w:t xml:space="preserve">V skladu </w:t>
      </w:r>
      <w:r>
        <w:rPr>
          <w:rFonts w:ascii="Arial" w:hAnsi="Arial" w:cs="Arial"/>
          <w:color w:val="000000" w:themeColor="text1"/>
          <w:szCs w:val="20"/>
        </w:rPr>
        <w:t>z</w:t>
      </w:r>
      <w:r w:rsidRPr="00EA24EC">
        <w:rPr>
          <w:rFonts w:ascii="Arial" w:hAnsi="Arial" w:cs="Arial"/>
          <w:color w:val="000000" w:themeColor="text1"/>
          <w:szCs w:val="20"/>
        </w:rPr>
        <w:t xml:space="preserve"> osmim odstavkom 57. člena Zakonom o vodah program ukrepov </w:t>
      </w:r>
      <w:r>
        <w:rPr>
          <w:rFonts w:ascii="Arial" w:hAnsi="Arial" w:cs="Arial"/>
          <w:color w:val="000000" w:themeColor="text1"/>
          <w:szCs w:val="20"/>
        </w:rPr>
        <w:t xml:space="preserve">upravljanja voda </w:t>
      </w:r>
      <w:r w:rsidRPr="00EA24EC">
        <w:rPr>
          <w:rFonts w:ascii="Arial" w:hAnsi="Arial" w:cs="Arial"/>
          <w:color w:val="000000" w:themeColor="text1"/>
          <w:szCs w:val="20"/>
        </w:rPr>
        <w:t xml:space="preserve">vlada vsakih šest let pregleda in po potrebi dopolni. </w:t>
      </w:r>
    </w:p>
    <w:p w14:paraId="7CDDDB43" w14:textId="77777777" w:rsidR="00404B59" w:rsidRDefault="00404B59" w:rsidP="00404B59">
      <w:pPr>
        <w:spacing w:before="0" w:after="0" w:line="260" w:lineRule="atLeast"/>
        <w:rPr>
          <w:rFonts w:ascii="Arial" w:hAnsi="Arial" w:cs="Arial"/>
          <w:color w:val="000000" w:themeColor="text1"/>
          <w:szCs w:val="20"/>
        </w:rPr>
      </w:pPr>
    </w:p>
    <w:p w14:paraId="13F73BFD" w14:textId="40BB7B29" w:rsidR="0018362D" w:rsidRPr="00582D9B" w:rsidRDefault="003E63FA" w:rsidP="001B405C">
      <w:pPr>
        <w:spacing w:before="0" w:after="0" w:line="260" w:lineRule="atLeast"/>
        <w:rPr>
          <w:rFonts w:ascii="Arial" w:hAnsi="Arial" w:cs="Arial"/>
          <w:color w:val="000000" w:themeColor="text1"/>
          <w:szCs w:val="20"/>
        </w:rPr>
      </w:pPr>
      <w:r w:rsidRPr="00582D9B">
        <w:rPr>
          <w:rFonts w:ascii="Arial" w:hAnsi="Arial" w:cs="Arial"/>
          <w:color w:val="000000" w:themeColor="text1"/>
          <w:szCs w:val="20"/>
        </w:rPr>
        <w:t xml:space="preserve">Program ukrepov upravljanja </w:t>
      </w:r>
      <w:r w:rsidR="00404B59">
        <w:rPr>
          <w:rFonts w:ascii="Arial" w:hAnsi="Arial" w:cs="Arial"/>
          <w:color w:val="000000" w:themeColor="text1"/>
          <w:szCs w:val="20"/>
        </w:rPr>
        <w:t xml:space="preserve">voda </w:t>
      </w:r>
      <w:r w:rsidR="00EA24EC">
        <w:rPr>
          <w:rFonts w:ascii="Arial" w:hAnsi="Arial" w:cs="Arial"/>
          <w:color w:val="000000" w:themeColor="text1"/>
          <w:szCs w:val="20"/>
        </w:rPr>
        <w:t>p</w:t>
      </w:r>
      <w:r w:rsidRPr="00582D9B">
        <w:rPr>
          <w:rFonts w:ascii="Arial" w:hAnsi="Arial" w:cs="Arial"/>
          <w:color w:val="000000" w:themeColor="text1"/>
          <w:szCs w:val="20"/>
        </w:rPr>
        <w:t xml:space="preserve">redstavlja </w:t>
      </w:r>
      <w:r w:rsidR="0068134B" w:rsidRPr="00582D9B">
        <w:rPr>
          <w:rFonts w:ascii="Arial" w:hAnsi="Arial" w:cs="Arial"/>
          <w:color w:val="000000" w:themeColor="text1"/>
          <w:szCs w:val="20"/>
        </w:rPr>
        <w:t>nabor</w:t>
      </w:r>
      <w:r w:rsidRPr="00582D9B">
        <w:rPr>
          <w:rFonts w:ascii="Arial" w:hAnsi="Arial" w:cs="Arial"/>
          <w:color w:val="000000" w:themeColor="text1"/>
          <w:szCs w:val="20"/>
        </w:rPr>
        <w:t xml:space="preserve"> temeljnih in dopolnilnih ukrepov za doseganje okoljskih ciljev voda na vodnih telesih površinskih in podzemnih voda</w:t>
      </w:r>
      <w:r w:rsidR="00362003" w:rsidRPr="00582D9B">
        <w:rPr>
          <w:rFonts w:ascii="Arial" w:hAnsi="Arial" w:cs="Arial"/>
          <w:color w:val="000000" w:themeColor="text1"/>
          <w:szCs w:val="20"/>
        </w:rPr>
        <w:t>, ki so razdeljeni v tri sk</w:t>
      </w:r>
      <w:r w:rsidR="005D2DD3" w:rsidRPr="00582D9B">
        <w:rPr>
          <w:rFonts w:ascii="Arial" w:hAnsi="Arial" w:cs="Arial"/>
          <w:color w:val="000000" w:themeColor="text1"/>
          <w:szCs w:val="20"/>
        </w:rPr>
        <w:t>upine</w:t>
      </w:r>
      <w:r w:rsidR="00797025" w:rsidRPr="00582D9B">
        <w:rPr>
          <w:rFonts w:ascii="Arial" w:hAnsi="Arial" w:cs="Arial"/>
          <w:color w:val="000000" w:themeColor="text1"/>
          <w:szCs w:val="20"/>
        </w:rPr>
        <w:t xml:space="preserve"> </w:t>
      </w:r>
      <w:r w:rsidR="005D2DD3" w:rsidRPr="00582D9B">
        <w:rPr>
          <w:rFonts w:ascii="Arial" w:hAnsi="Arial" w:cs="Arial"/>
          <w:color w:val="000000" w:themeColor="text1"/>
          <w:szCs w:val="20"/>
        </w:rPr>
        <w:t>(t.i. temeljni ukrepi »a«, temeljni ukrepi »b« in dopolnilni ukrepi)</w:t>
      </w:r>
      <w:r w:rsidR="0018362D" w:rsidRPr="00582D9B">
        <w:rPr>
          <w:rFonts w:ascii="Arial" w:hAnsi="Arial" w:cs="Arial"/>
          <w:color w:val="000000" w:themeColor="text1"/>
          <w:szCs w:val="20"/>
        </w:rPr>
        <w:t>.</w:t>
      </w:r>
    </w:p>
    <w:p w14:paraId="0EC509FE" w14:textId="77777777" w:rsidR="0018362D" w:rsidRPr="00582D9B" w:rsidRDefault="0018362D" w:rsidP="001B405C">
      <w:pPr>
        <w:spacing w:before="0" w:after="0" w:line="260" w:lineRule="atLeast"/>
        <w:rPr>
          <w:rFonts w:ascii="Arial" w:hAnsi="Arial" w:cs="Arial"/>
          <w:color w:val="000000" w:themeColor="text1"/>
          <w:szCs w:val="20"/>
        </w:rPr>
      </w:pPr>
    </w:p>
    <w:p w14:paraId="381D07C7" w14:textId="6F51C6C4" w:rsidR="005D2DD3" w:rsidRPr="00582D9B" w:rsidRDefault="00901C82" w:rsidP="001B405C">
      <w:pPr>
        <w:spacing w:before="0" w:after="0" w:line="260" w:lineRule="atLeast"/>
        <w:rPr>
          <w:rFonts w:ascii="Arial" w:hAnsi="Arial" w:cs="Arial"/>
          <w:color w:val="000000" w:themeColor="text1"/>
          <w:szCs w:val="20"/>
        </w:rPr>
      </w:pPr>
      <w:r w:rsidRPr="00582D9B">
        <w:rPr>
          <w:rFonts w:ascii="Arial" w:hAnsi="Arial" w:cs="Arial"/>
          <w:color w:val="000000" w:themeColor="text1"/>
          <w:szCs w:val="20"/>
          <w:shd w:val="clear" w:color="auto" w:fill="FFFFFF"/>
        </w:rPr>
        <w:t xml:space="preserve">Temeljni ukrepi </w:t>
      </w:r>
      <w:r w:rsidR="00362003" w:rsidRPr="00582D9B">
        <w:rPr>
          <w:rFonts w:ascii="Arial" w:hAnsi="Arial" w:cs="Arial"/>
          <w:color w:val="000000" w:themeColor="text1"/>
          <w:szCs w:val="20"/>
          <w:shd w:val="clear" w:color="auto" w:fill="FFFFFF"/>
        </w:rPr>
        <w:t>»</w:t>
      </w:r>
      <w:r w:rsidRPr="00582D9B">
        <w:rPr>
          <w:rFonts w:ascii="Arial" w:hAnsi="Arial" w:cs="Arial"/>
          <w:color w:val="000000" w:themeColor="text1"/>
          <w:szCs w:val="20"/>
          <w:shd w:val="clear" w:color="auto" w:fill="FFFFFF"/>
        </w:rPr>
        <w:t>a</w:t>
      </w:r>
      <w:r w:rsidR="00362003" w:rsidRPr="00582D9B">
        <w:rPr>
          <w:rFonts w:ascii="Arial" w:hAnsi="Arial" w:cs="Arial"/>
          <w:color w:val="000000" w:themeColor="text1"/>
          <w:szCs w:val="20"/>
          <w:shd w:val="clear" w:color="auto" w:fill="FFFFFF"/>
        </w:rPr>
        <w:t>«</w:t>
      </w:r>
      <w:r w:rsidRPr="00582D9B">
        <w:rPr>
          <w:rFonts w:ascii="Arial" w:hAnsi="Arial" w:cs="Arial"/>
          <w:color w:val="000000" w:themeColor="text1"/>
          <w:szCs w:val="20"/>
          <w:shd w:val="clear" w:color="auto" w:fill="FFFFFF"/>
        </w:rPr>
        <w:t xml:space="preserve"> </w:t>
      </w:r>
      <w:r w:rsidR="00362003" w:rsidRPr="00582D9B">
        <w:rPr>
          <w:rFonts w:ascii="Arial" w:hAnsi="Arial" w:cs="Arial"/>
          <w:color w:val="000000" w:themeColor="text1"/>
          <w:szCs w:val="20"/>
          <w:shd w:val="clear" w:color="auto" w:fill="FFFFFF"/>
        </w:rPr>
        <w:t xml:space="preserve">so </w:t>
      </w:r>
      <w:r w:rsidRPr="00582D9B">
        <w:rPr>
          <w:rFonts w:ascii="Arial" w:hAnsi="Arial" w:cs="Arial"/>
          <w:color w:val="000000" w:themeColor="text1"/>
          <w:szCs w:val="20"/>
          <w:shd w:val="clear" w:color="auto" w:fill="FFFFFF"/>
        </w:rPr>
        <w:t xml:space="preserve">ukrepi, ki se že izvajajo na podlagi </w:t>
      </w:r>
      <w:r w:rsidR="006C3C44" w:rsidRPr="00582D9B">
        <w:rPr>
          <w:rFonts w:ascii="Arial" w:hAnsi="Arial" w:cs="Arial"/>
          <w:color w:val="000000" w:themeColor="text1"/>
          <w:szCs w:val="20"/>
          <w:shd w:val="clear" w:color="auto" w:fill="FFFFFF"/>
        </w:rPr>
        <w:t>veljavne zakonodaje in</w:t>
      </w:r>
      <w:r w:rsidR="00362003" w:rsidRPr="00582D9B">
        <w:rPr>
          <w:rFonts w:ascii="Arial" w:hAnsi="Arial" w:cs="Arial"/>
          <w:color w:val="000000" w:themeColor="text1"/>
          <w:szCs w:val="20"/>
          <w:shd w:val="clear" w:color="auto" w:fill="FFFFFF"/>
        </w:rPr>
        <w:t xml:space="preserve"> urejajo področje voda, varstva okolja, ohranjanje narave in ribištva</w:t>
      </w:r>
      <w:r w:rsidR="005D2DD3" w:rsidRPr="00582D9B">
        <w:rPr>
          <w:rFonts w:ascii="Arial" w:hAnsi="Arial" w:cs="Arial"/>
          <w:color w:val="000000" w:themeColor="text1"/>
          <w:szCs w:val="20"/>
          <w:shd w:val="clear" w:color="auto" w:fill="FFFFFF"/>
        </w:rPr>
        <w:t>.</w:t>
      </w:r>
      <w:r w:rsidR="00362003" w:rsidRPr="00582D9B">
        <w:rPr>
          <w:rFonts w:ascii="Arial" w:hAnsi="Arial" w:cs="Arial"/>
          <w:color w:val="000000" w:themeColor="text1"/>
          <w:szCs w:val="20"/>
          <w:shd w:val="clear" w:color="auto" w:fill="FFFFFF"/>
        </w:rPr>
        <w:t xml:space="preserve"> </w:t>
      </w:r>
      <w:r w:rsidR="005D2DD3" w:rsidRPr="00582D9B">
        <w:rPr>
          <w:rFonts w:ascii="Arial" w:hAnsi="Arial" w:cs="Arial"/>
          <w:color w:val="000000" w:themeColor="text1"/>
          <w:szCs w:val="20"/>
        </w:rPr>
        <w:t xml:space="preserve">Ukrepi izhajajo iz slovenske zakonodaje za področja varstva površinskih in podzemnih voda, urejanja voda, rabe površinskih in podzemnih voda in ekonomskih inštrumentov. Gre za ukrepe skupne vodne politike, ki se v skladu z določili </w:t>
      </w:r>
      <w:r w:rsidR="001A19D3" w:rsidRPr="00582D9B">
        <w:rPr>
          <w:rFonts w:ascii="Arial" w:hAnsi="Arial" w:cs="Arial"/>
          <w:color w:val="000000" w:themeColor="text1"/>
          <w:szCs w:val="20"/>
        </w:rPr>
        <w:t>Direktive Evropskega parlamenta in Sveta 2000/60/ES z dne 23. oktobra 2000 o določitvi okvira za ukrepe Skupnosti na področju vodne politike</w:t>
      </w:r>
      <w:r w:rsidR="005D2DD3" w:rsidRPr="00582D9B">
        <w:rPr>
          <w:rFonts w:ascii="Arial" w:hAnsi="Arial" w:cs="Arial"/>
          <w:color w:val="000000" w:themeColor="text1"/>
          <w:szCs w:val="20"/>
        </w:rPr>
        <w:t xml:space="preserve"> (v </w:t>
      </w:r>
      <w:r w:rsidR="00DD42EB" w:rsidRPr="00582D9B">
        <w:rPr>
          <w:rFonts w:ascii="Arial" w:hAnsi="Arial" w:cs="Arial"/>
          <w:color w:val="000000" w:themeColor="text1"/>
          <w:szCs w:val="20"/>
        </w:rPr>
        <w:t>nadaljnjem</w:t>
      </w:r>
      <w:r w:rsidR="0018362D" w:rsidRPr="00582D9B">
        <w:rPr>
          <w:rFonts w:ascii="Arial" w:hAnsi="Arial" w:cs="Arial"/>
          <w:color w:val="000000" w:themeColor="text1"/>
          <w:szCs w:val="20"/>
        </w:rPr>
        <w:t xml:space="preserve"> besedilu</w:t>
      </w:r>
      <w:r w:rsidR="00991DCF" w:rsidRPr="00582D9B">
        <w:rPr>
          <w:rFonts w:ascii="Arial" w:hAnsi="Arial" w:cs="Arial"/>
          <w:color w:val="000000" w:themeColor="text1"/>
          <w:szCs w:val="20"/>
        </w:rPr>
        <w:t>:</w:t>
      </w:r>
      <w:r w:rsidR="0018362D" w:rsidRPr="00582D9B">
        <w:rPr>
          <w:rFonts w:ascii="Arial" w:hAnsi="Arial" w:cs="Arial"/>
          <w:color w:val="000000" w:themeColor="text1"/>
          <w:szCs w:val="20"/>
        </w:rPr>
        <w:t xml:space="preserve"> </w:t>
      </w:r>
      <w:r w:rsidR="005D2DD3" w:rsidRPr="00582D9B">
        <w:rPr>
          <w:rFonts w:ascii="Arial" w:hAnsi="Arial" w:cs="Arial"/>
          <w:color w:val="000000" w:themeColor="text1"/>
          <w:szCs w:val="20"/>
        </w:rPr>
        <w:t>vodn</w:t>
      </w:r>
      <w:r w:rsidR="00991DCF" w:rsidRPr="00582D9B">
        <w:rPr>
          <w:rFonts w:ascii="Arial" w:hAnsi="Arial" w:cs="Arial"/>
          <w:color w:val="000000" w:themeColor="text1"/>
          <w:szCs w:val="20"/>
        </w:rPr>
        <w:t>a</w:t>
      </w:r>
      <w:r w:rsidR="005D2DD3" w:rsidRPr="00582D9B">
        <w:rPr>
          <w:rFonts w:ascii="Arial" w:hAnsi="Arial" w:cs="Arial"/>
          <w:color w:val="000000" w:themeColor="text1"/>
          <w:szCs w:val="20"/>
        </w:rPr>
        <w:t xml:space="preserve"> direktiv</w:t>
      </w:r>
      <w:r w:rsidR="00991DCF" w:rsidRPr="00582D9B">
        <w:rPr>
          <w:rFonts w:ascii="Arial" w:hAnsi="Arial" w:cs="Arial"/>
          <w:color w:val="000000" w:themeColor="text1"/>
          <w:szCs w:val="20"/>
        </w:rPr>
        <w:t>a</w:t>
      </w:r>
      <w:r w:rsidR="005D2DD3" w:rsidRPr="00582D9B">
        <w:rPr>
          <w:rFonts w:ascii="Arial" w:hAnsi="Arial" w:cs="Arial"/>
          <w:color w:val="000000" w:themeColor="text1"/>
          <w:szCs w:val="20"/>
        </w:rPr>
        <w:t xml:space="preserve">) upoštevajo pri pripravi </w:t>
      </w:r>
      <w:r w:rsidR="00404B59">
        <w:rPr>
          <w:rFonts w:ascii="Arial" w:hAnsi="Arial" w:cs="Arial"/>
          <w:color w:val="000000" w:themeColor="text1"/>
          <w:szCs w:val="20"/>
        </w:rPr>
        <w:t>načrtov upravljanja voda na vodnih območjih</w:t>
      </w:r>
      <w:r w:rsidR="005D2DD3" w:rsidRPr="00582D9B">
        <w:rPr>
          <w:rFonts w:ascii="Arial" w:hAnsi="Arial" w:cs="Arial"/>
          <w:color w:val="000000" w:themeColor="text1"/>
          <w:szCs w:val="20"/>
        </w:rPr>
        <w:t>.</w:t>
      </w:r>
      <w:r w:rsidR="000530B2" w:rsidRPr="00582D9B">
        <w:rPr>
          <w:rFonts w:ascii="Arial" w:hAnsi="Arial" w:cs="Arial"/>
          <w:color w:val="000000" w:themeColor="text1"/>
          <w:szCs w:val="20"/>
        </w:rPr>
        <w:t xml:space="preserve"> </w:t>
      </w:r>
    </w:p>
    <w:p w14:paraId="4CC0211A" w14:textId="77777777" w:rsidR="002D0935" w:rsidRPr="00582D9B" w:rsidRDefault="002D0935" w:rsidP="001B405C">
      <w:pPr>
        <w:spacing w:before="0" w:after="0" w:line="260" w:lineRule="atLeast"/>
        <w:rPr>
          <w:rFonts w:ascii="Arial" w:hAnsi="Arial" w:cs="Arial"/>
          <w:color w:val="000000" w:themeColor="text1"/>
          <w:szCs w:val="20"/>
          <w:shd w:val="clear" w:color="auto" w:fill="FFFFFF"/>
        </w:rPr>
      </w:pPr>
    </w:p>
    <w:p w14:paraId="01C2CB0D" w14:textId="0B81FE43" w:rsidR="00901C82" w:rsidRPr="00582D9B" w:rsidRDefault="00901C82" w:rsidP="001B405C">
      <w:pPr>
        <w:spacing w:before="0" w:after="0" w:line="260" w:lineRule="atLeast"/>
        <w:rPr>
          <w:rFonts w:ascii="Arial" w:hAnsi="Arial" w:cs="Arial"/>
          <w:color w:val="000000" w:themeColor="text1"/>
          <w:szCs w:val="20"/>
        </w:rPr>
      </w:pPr>
      <w:r w:rsidRPr="00582D9B">
        <w:rPr>
          <w:rFonts w:ascii="Arial" w:hAnsi="Arial" w:cs="Arial"/>
          <w:color w:val="000000" w:themeColor="text1"/>
          <w:szCs w:val="20"/>
          <w:shd w:val="clear" w:color="auto" w:fill="FFFFFF"/>
        </w:rPr>
        <w:t xml:space="preserve">Temeljni ukrepi </w:t>
      </w:r>
      <w:r w:rsidR="00362003" w:rsidRPr="00582D9B">
        <w:rPr>
          <w:rFonts w:ascii="Arial" w:hAnsi="Arial" w:cs="Arial"/>
          <w:color w:val="000000" w:themeColor="text1"/>
          <w:szCs w:val="20"/>
          <w:shd w:val="clear" w:color="auto" w:fill="FFFFFF"/>
        </w:rPr>
        <w:t>»</w:t>
      </w:r>
      <w:r w:rsidRPr="00582D9B">
        <w:rPr>
          <w:rFonts w:ascii="Arial" w:hAnsi="Arial" w:cs="Arial"/>
          <w:color w:val="000000" w:themeColor="text1"/>
          <w:szCs w:val="20"/>
          <w:shd w:val="clear" w:color="auto" w:fill="FFFFFF"/>
        </w:rPr>
        <w:t>b</w:t>
      </w:r>
      <w:r w:rsidR="00362003" w:rsidRPr="00582D9B">
        <w:rPr>
          <w:rFonts w:ascii="Arial" w:hAnsi="Arial" w:cs="Arial"/>
          <w:color w:val="000000" w:themeColor="text1"/>
          <w:szCs w:val="20"/>
          <w:shd w:val="clear" w:color="auto" w:fill="FFFFFF"/>
        </w:rPr>
        <w:t>« so</w:t>
      </w:r>
      <w:r w:rsidRPr="00582D9B">
        <w:rPr>
          <w:rFonts w:ascii="Arial" w:hAnsi="Arial" w:cs="Arial"/>
          <w:color w:val="000000" w:themeColor="text1"/>
          <w:szCs w:val="20"/>
          <w:shd w:val="clear" w:color="auto" w:fill="FFFFFF"/>
        </w:rPr>
        <w:t xml:space="preserve"> </w:t>
      </w:r>
      <w:r w:rsidRPr="00582D9B">
        <w:rPr>
          <w:rFonts w:ascii="Arial" w:hAnsi="Arial" w:cs="Arial"/>
          <w:color w:val="000000" w:themeColor="text1"/>
          <w:szCs w:val="20"/>
        </w:rPr>
        <w:t>ukrepi</w:t>
      </w:r>
      <w:r w:rsidR="00797025" w:rsidRPr="00582D9B">
        <w:rPr>
          <w:rFonts w:ascii="Arial" w:hAnsi="Arial" w:cs="Arial"/>
          <w:color w:val="000000" w:themeColor="text1"/>
          <w:szCs w:val="20"/>
        </w:rPr>
        <w:t xml:space="preserve">, </w:t>
      </w:r>
      <w:r w:rsidR="006C3C44" w:rsidRPr="00582D9B">
        <w:rPr>
          <w:rFonts w:ascii="Arial" w:hAnsi="Arial" w:cs="Arial"/>
          <w:color w:val="000000" w:themeColor="text1"/>
          <w:szCs w:val="20"/>
        </w:rPr>
        <w:t xml:space="preserve">ki se še ne izvajajo v celoti glede na zahteve veljavne zakonodaje in </w:t>
      </w:r>
      <w:r w:rsidR="00362003" w:rsidRPr="00582D9B">
        <w:rPr>
          <w:rFonts w:ascii="Arial" w:hAnsi="Arial" w:cs="Arial"/>
          <w:color w:val="000000" w:themeColor="text1"/>
          <w:szCs w:val="20"/>
        </w:rPr>
        <w:t>dopolnjujejo oz</w:t>
      </w:r>
      <w:r w:rsidR="0018362D" w:rsidRPr="00582D9B">
        <w:rPr>
          <w:rFonts w:ascii="Arial" w:hAnsi="Arial" w:cs="Arial"/>
          <w:color w:val="000000" w:themeColor="text1"/>
          <w:szCs w:val="20"/>
        </w:rPr>
        <w:t>iroma</w:t>
      </w:r>
      <w:r w:rsidR="00362003" w:rsidRPr="00582D9B">
        <w:rPr>
          <w:rFonts w:ascii="Arial" w:hAnsi="Arial" w:cs="Arial"/>
          <w:color w:val="000000" w:themeColor="text1"/>
          <w:szCs w:val="20"/>
        </w:rPr>
        <w:t xml:space="preserve"> nadgrajujejo aktivnosti</w:t>
      </w:r>
      <w:r w:rsidR="00116F47">
        <w:rPr>
          <w:rFonts w:ascii="Arial" w:hAnsi="Arial" w:cs="Arial"/>
          <w:color w:val="000000" w:themeColor="text1"/>
          <w:szCs w:val="20"/>
        </w:rPr>
        <w:t>,</w:t>
      </w:r>
      <w:r w:rsidR="00362003" w:rsidRPr="00582D9B">
        <w:rPr>
          <w:rFonts w:ascii="Arial" w:hAnsi="Arial" w:cs="Arial"/>
          <w:color w:val="000000" w:themeColor="text1"/>
          <w:szCs w:val="20"/>
        </w:rPr>
        <w:t xml:space="preserve"> izhajajoče iz temeljn</w:t>
      </w:r>
      <w:r w:rsidR="001A2591" w:rsidRPr="00582D9B">
        <w:rPr>
          <w:rFonts w:ascii="Arial" w:hAnsi="Arial" w:cs="Arial"/>
          <w:color w:val="000000" w:themeColor="text1"/>
          <w:szCs w:val="20"/>
        </w:rPr>
        <w:t>ih</w:t>
      </w:r>
      <w:r w:rsidR="00362003" w:rsidRPr="00582D9B">
        <w:rPr>
          <w:rFonts w:ascii="Arial" w:hAnsi="Arial" w:cs="Arial"/>
          <w:color w:val="000000" w:themeColor="text1"/>
          <w:szCs w:val="20"/>
        </w:rPr>
        <w:t xml:space="preserve"> ukrep</w:t>
      </w:r>
      <w:r w:rsidR="001A2591" w:rsidRPr="00582D9B">
        <w:rPr>
          <w:rFonts w:ascii="Arial" w:hAnsi="Arial" w:cs="Arial"/>
          <w:color w:val="000000" w:themeColor="text1"/>
          <w:szCs w:val="20"/>
        </w:rPr>
        <w:t>ov</w:t>
      </w:r>
      <w:r w:rsidR="00362003" w:rsidRPr="00582D9B">
        <w:rPr>
          <w:rFonts w:ascii="Arial" w:hAnsi="Arial" w:cs="Arial"/>
          <w:color w:val="000000" w:themeColor="text1"/>
          <w:szCs w:val="20"/>
        </w:rPr>
        <w:t xml:space="preserve"> »a«</w:t>
      </w:r>
      <w:r w:rsidR="00420A6A" w:rsidRPr="00582D9B">
        <w:rPr>
          <w:rFonts w:ascii="Arial" w:hAnsi="Arial" w:cs="Arial"/>
          <w:color w:val="000000" w:themeColor="text1"/>
          <w:szCs w:val="20"/>
        </w:rPr>
        <w:t xml:space="preserve"> </w:t>
      </w:r>
      <w:r w:rsidR="006C3C44" w:rsidRPr="00582D9B">
        <w:rPr>
          <w:rFonts w:ascii="Arial" w:hAnsi="Arial" w:cs="Arial"/>
          <w:color w:val="000000" w:themeColor="text1"/>
          <w:szCs w:val="20"/>
        </w:rPr>
        <w:t>ter</w:t>
      </w:r>
      <w:r w:rsidR="00420A6A" w:rsidRPr="00582D9B">
        <w:rPr>
          <w:rFonts w:ascii="Arial" w:hAnsi="Arial" w:cs="Arial"/>
          <w:color w:val="000000" w:themeColor="text1"/>
          <w:szCs w:val="20"/>
        </w:rPr>
        <w:t xml:space="preserve"> odpravljajo prepoznane pravne, upravne, administrativne ali strokovno raziskovalne vrzeli</w:t>
      </w:r>
      <w:r w:rsidR="001A2591" w:rsidRPr="00582D9B">
        <w:rPr>
          <w:rFonts w:ascii="Arial" w:hAnsi="Arial" w:cs="Arial"/>
          <w:color w:val="000000" w:themeColor="text1"/>
          <w:szCs w:val="20"/>
        </w:rPr>
        <w:t>.</w:t>
      </w:r>
    </w:p>
    <w:p w14:paraId="28F454B7" w14:textId="77777777" w:rsidR="00362003" w:rsidRPr="00582D9B" w:rsidRDefault="00362003" w:rsidP="001B405C">
      <w:pPr>
        <w:pStyle w:val="Odstavekseznama"/>
        <w:spacing w:before="0" w:after="0" w:line="260" w:lineRule="atLeast"/>
        <w:ind w:left="1080"/>
        <w:rPr>
          <w:rFonts w:ascii="Arial" w:hAnsi="Arial" w:cs="Arial"/>
          <w:color w:val="000000" w:themeColor="text1"/>
          <w:szCs w:val="20"/>
        </w:rPr>
      </w:pPr>
    </w:p>
    <w:p w14:paraId="4062C3A7" w14:textId="77777777" w:rsidR="00901C82" w:rsidRPr="00582D9B" w:rsidRDefault="00901C82" w:rsidP="001B405C">
      <w:pPr>
        <w:spacing w:before="0" w:after="0" w:line="260" w:lineRule="atLeast"/>
        <w:rPr>
          <w:rFonts w:ascii="Arial" w:hAnsi="Arial" w:cs="Arial"/>
          <w:color w:val="000000" w:themeColor="text1"/>
          <w:szCs w:val="20"/>
        </w:rPr>
      </w:pPr>
      <w:r w:rsidRPr="00582D9B">
        <w:rPr>
          <w:rFonts w:ascii="Arial" w:hAnsi="Arial" w:cs="Arial"/>
          <w:color w:val="000000" w:themeColor="text1"/>
          <w:szCs w:val="20"/>
        </w:rPr>
        <w:t>Dopolnilni ukrepi</w:t>
      </w:r>
      <w:r w:rsidR="001A2591" w:rsidRPr="00582D9B">
        <w:rPr>
          <w:rFonts w:ascii="Arial" w:hAnsi="Arial" w:cs="Arial"/>
          <w:color w:val="000000" w:themeColor="text1"/>
          <w:szCs w:val="20"/>
        </w:rPr>
        <w:t xml:space="preserve"> so ukrepi</w:t>
      </w:r>
      <w:r w:rsidRPr="00582D9B">
        <w:rPr>
          <w:rFonts w:ascii="Arial" w:hAnsi="Arial" w:cs="Arial"/>
          <w:color w:val="000000" w:themeColor="text1"/>
          <w:szCs w:val="20"/>
        </w:rPr>
        <w:t>, ki so potrebni zaradi doseganja dobrega stanja voda</w:t>
      </w:r>
      <w:r w:rsidR="006339A5" w:rsidRPr="00582D9B">
        <w:rPr>
          <w:rFonts w:ascii="Arial" w:hAnsi="Arial" w:cs="Arial"/>
          <w:color w:val="000000" w:themeColor="text1"/>
          <w:szCs w:val="20"/>
        </w:rPr>
        <w:t xml:space="preserve">. Ukrepi so za </w:t>
      </w:r>
      <w:r w:rsidR="005D2DD3" w:rsidRPr="00582D9B">
        <w:rPr>
          <w:rFonts w:ascii="Arial" w:hAnsi="Arial" w:cs="Arial"/>
          <w:color w:val="000000" w:themeColor="text1"/>
          <w:szCs w:val="20"/>
        </w:rPr>
        <w:t xml:space="preserve">vodna telesa površinskih voda </w:t>
      </w:r>
      <w:r w:rsidR="001A2591" w:rsidRPr="00582D9B">
        <w:rPr>
          <w:rFonts w:ascii="Arial" w:hAnsi="Arial" w:cs="Arial"/>
          <w:color w:val="000000" w:themeColor="text1"/>
          <w:szCs w:val="20"/>
        </w:rPr>
        <w:t>(</w:t>
      </w:r>
      <w:r w:rsidR="005D2DD3" w:rsidRPr="00582D9B">
        <w:rPr>
          <w:rFonts w:ascii="Arial" w:hAnsi="Arial" w:cs="Arial"/>
          <w:color w:val="000000" w:themeColor="text1"/>
          <w:szCs w:val="20"/>
        </w:rPr>
        <w:t>v nada</w:t>
      </w:r>
      <w:r w:rsidR="00797025" w:rsidRPr="00582D9B">
        <w:rPr>
          <w:rFonts w:ascii="Arial" w:hAnsi="Arial" w:cs="Arial"/>
          <w:color w:val="000000" w:themeColor="text1"/>
          <w:szCs w:val="20"/>
        </w:rPr>
        <w:t>ljnjem</w:t>
      </w:r>
      <w:r w:rsidR="005D2DD3" w:rsidRPr="00582D9B">
        <w:rPr>
          <w:rFonts w:ascii="Arial" w:hAnsi="Arial" w:cs="Arial"/>
          <w:color w:val="000000" w:themeColor="text1"/>
          <w:szCs w:val="20"/>
        </w:rPr>
        <w:t xml:space="preserve"> besedil</w:t>
      </w:r>
      <w:r w:rsidR="00797025" w:rsidRPr="00582D9B">
        <w:rPr>
          <w:rFonts w:ascii="Arial" w:hAnsi="Arial" w:cs="Arial"/>
          <w:color w:val="000000" w:themeColor="text1"/>
          <w:szCs w:val="20"/>
        </w:rPr>
        <w:t>u</w:t>
      </w:r>
      <w:r w:rsidR="001A2591" w:rsidRPr="00582D9B">
        <w:rPr>
          <w:rFonts w:ascii="Arial" w:hAnsi="Arial" w:cs="Arial"/>
          <w:color w:val="000000" w:themeColor="text1"/>
          <w:szCs w:val="20"/>
        </w:rPr>
        <w:t>:</w:t>
      </w:r>
      <w:r w:rsidR="005D2DD3" w:rsidRPr="00582D9B">
        <w:rPr>
          <w:rFonts w:ascii="Arial" w:hAnsi="Arial" w:cs="Arial"/>
          <w:color w:val="000000" w:themeColor="text1"/>
          <w:szCs w:val="20"/>
        </w:rPr>
        <w:t xml:space="preserve"> </w:t>
      </w:r>
      <w:r w:rsidR="006339A5" w:rsidRPr="00582D9B">
        <w:rPr>
          <w:rFonts w:ascii="Arial" w:hAnsi="Arial" w:cs="Arial"/>
          <w:color w:val="000000" w:themeColor="text1"/>
          <w:szCs w:val="20"/>
        </w:rPr>
        <w:t>VTPV</w:t>
      </w:r>
      <w:r w:rsidR="001A2591" w:rsidRPr="00582D9B">
        <w:rPr>
          <w:rFonts w:ascii="Arial" w:hAnsi="Arial" w:cs="Arial"/>
          <w:color w:val="000000" w:themeColor="text1"/>
          <w:szCs w:val="20"/>
        </w:rPr>
        <w:t>)</w:t>
      </w:r>
      <w:r w:rsidR="006339A5" w:rsidRPr="00582D9B">
        <w:rPr>
          <w:rFonts w:ascii="Arial" w:hAnsi="Arial" w:cs="Arial"/>
          <w:color w:val="000000" w:themeColor="text1"/>
          <w:szCs w:val="20"/>
        </w:rPr>
        <w:t xml:space="preserve"> in</w:t>
      </w:r>
      <w:r w:rsidR="005D2DD3" w:rsidRPr="00582D9B">
        <w:rPr>
          <w:rFonts w:ascii="Arial" w:hAnsi="Arial" w:cs="Arial"/>
          <w:color w:val="000000" w:themeColor="text1"/>
          <w:szCs w:val="20"/>
        </w:rPr>
        <w:t xml:space="preserve"> vodna telesa podzemnih voda (v </w:t>
      </w:r>
      <w:r w:rsidR="00797025" w:rsidRPr="00582D9B">
        <w:rPr>
          <w:rFonts w:ascii="Arial" w:hAnsi="Arial" w:cs="Arial"/>
          <w:color w:val="000000" w:themeColor="text1"/>
          <w:szCs w:val="20"/>
        </w:rPr>
        <w:t>nadaljnjem besedilu</w:t>
      </w:r>
      <w:r w:rsidR="001A2591" w:rsidRPr="00582D9B">
        <w:rPr>
          <w:rFonts w:ascii="Arial" w:hAnsi="Arial" w:cs="Arial"/>
          <w:color w:val="000000" w:themeColor="text1"/>
          <w:szCs w:val="20"/>
        </w:rPr>
        <w:t>:</w:t>
      </w:r>
      <w:r w:rsidR="006339A5" w:rsidRPr="00582D9B">
        <w:rPr>
          <w:rFonts w:ascii="Arial" w:hAnsi="Arial" w:cs="Arial"/>
          <w:color w:val="000000" w:themeColor="text1"/>
          <w:szCs w:val="20"/>
        </w:rPr>
        <w:t xml:space="preserve"> VTPodV</w:t>
      </w:r>
      <w:r w:rsidR="005D2DD3" w:rsidRPr="00582D9B">
        <w:rPr>
          <w:rFonts w:ascii="Arial" w:hAnsi="Arial" w:cs="Arial"/>
          <w:color w:val="000000" w:themeColor="text1"/>
          <w:szCs w:val="20"/>
        </w:rPr>
        <w:t>)</w:t>
      </w:r>
      <w:r w:rsidR="006339A5" w:rsidRPr="00582D9B">
        <w:rPr>
          <w:rFonts w:ascii="Arial" w:hAnsi="Arial" w:cs="Arial"/>
          <w:color w:val="000000" w:themeColor="text1"/>
          <w:szCs w:val="20"/>
        </w:rPr>
        <w:t xml:space="preserve"> opredeljeni na podlagi </w:t>
      </w:r>
      <w:r w:rsidR="008C4125" w:rsidRPr="00582D9B">
        <w:rPr>
          <w:rFonts w:ascii="Arial" w:hAnsi="Arial" w:cs="Arial"/>
          <w:color w:val="000000" w:themeColor="text1"/>
          <w:szCs w:val="20"/>
        </w:rPr>
        <w:t>ocene verjetnosti, da okoljski cilj</w:t>
      </w:r>
      <w:r w:rsidR="001A2591" w:rsidRPr="00582D9B">
        <w:rPr>
          <w:rFonts w:ascii="Arial" w:hAnsi="Arial" w:cs="Arial"/>
          <w:color w:val="000000" w:themeColor="text1"/>
          <w:szCs w:val="20"/>
        </w:rPr>
        <w:t>i</w:t>
      </w:r>
      <w:r w:rsidR="008C4125" w:rsidRPr="00582D9B">
        <w:rPr>
          <w:rFonts w:ascii="Arial" w:hAnsi="Arial" w:cs="Arial"/>
          <w:color w:val="000000" w:themeColor="text1"/>
          <w:szCs w:val="20"/>
        </w:rPr>
        <w:t xml:space="preserve"> leta 202</w:t>
      </w:r>
      <w:r w:rsidR="004C0807" w:rsidRPr="00582D9B">
        <w:rPr>
          <w:rFonts w:ascii="Arial" w:hAnsi="Arial" w:cs="Arial"/>
          <w:color w:val="000000" w:themeColor="text1"/>
          <w:szCs w:val="20"/>
        </w:rPr>
        <w:t>7</w:t>
      </w:r>
      <w:r w:rsidR="008C4125" w:rsidRPr="00582D9B">
        <w:rPr>
          <w:rFonts w:ascii="Arial" w:hAnsi="Arial" w:cs="Arial"/>
          <w:color w:val="000000" w:themeColor="text1"/>
          <w:szCs w:val="20"/>
        </w:rPr>
        <w:t xml:space="preserve"> ne bodo doseženi.</w:t>
      </w:r>
    </w:p>
    <w:p w14:paraId="27F8BFFA" w14:textId="77777777" w:rsidR="00901C82" w:rsidRDefault="00901C82" w:rsidP="001B405C">
      <w:pPr>
        <w:spacing w:before="0" w:after="0" w:line="260" w:lineRule="atLeast"/>
        <w:rPr>
          <w:rFonts w:ascii="Arial" w:hAnsi="Arial" w:cs="Arial"/>
          <w:color w:val="000000" w:themeColor="text1"/>
          <w:szCs w:val="20"/>
        </w:rPr>
      </w:pPr>
    </w:p>
    <w:p w14:paraId="66D589B4" w14:textId="7349675F" w:rsidR="00404B59" w:rsidRDefault="00ED1D97" w:rsidP="00404B59">
      <w:pPr>
        <w:spacing w:before="0" w:after="0" w:line="260" w:lineRule="atLeast"/>
        <w:rPr>
          <w:rFonts w:ascii="Arial" w:hAnsi="Arial" w:cs="Arial"/>
          <w:color w:val="000000" w:themeColor="text1"/>
          <w:szCs w:val="20"/>
        </w:rPr>
      </w:pPr>
      <w:r>
        <w:rPr>
          <w:rFonts w:ascii="Arial" w:hAnsi="Arial" w:cs="Arial"/>
          <w:color w:val="000000" w:themeColor="text1"/>
          <w:szCs w:val="20"/>
        </w:rPr>
        <w:t>Pregled</w:t>
      </w:r>
      <w:r w:rsidR="00404B59">
        <w:rPr>
          <w:rFonts w:ascii="Arial" w:hAnsi="Arial" w:cs="Arial"/>
          <w:color w:val="000000" w:themeColor="text1"/>
          <w:szCs w:val="20"/>
        </w:rPr>
        <w:t xml:space="preserve"> </w:t>
      </w:r>
      <w:r w:rsidR="00404B59">
        <w:rPr>
          <w:rFonts w:ascii="Arial" w:hAnsi="Arial" w:cs="Arial"/>
          <w:color w:val="000000" w:themeColor="text1"/>
          <w:szCs w:val="20"/>
          <w:shd w:val="clear" w:color="auto" w:fill="FFFFFF"/>
        </w:rPr>
        <w:t>t</w:t>
      </w:r>
      <w:r w:rsidR="00404B59" w:rsidRPr="00582D9B">
        <w:rPr>
          <w:rFonts w:ascii="Arial" w:hAnsi="Arial" w:cs="Arial"/>
          <w:color w:val="000000" w:themeColor="text1"/>
          <w:szCs w:val="20"/>
          <w:shd w:val="clear" w:color="auto" w:fill="FFFFFF"/>
        </w:rPr>
        <w:t>emeljni</w:t>
      </w:r>
      <w:r w:rsidR="00404B59">
        <w:rPr>
          <w:rFonts w:ascii="Arial" w:hAnsi="Arial" w:cs="Arial"/>
          <w:color w:val="000000" w:themeColor="text1"/>
          <w:szCs w:val="20"/>
          <w:shd w:val="clear" w:color="auto" w:fill="FFFFFF"/>
        </w:rPr>
        <w:t>h ukrepov</w:t>
      </w:r>
      <w:r w:rsidR="00404B59" w:rsidRPr="00582D9B">
        <w:rPr>
          <w:rFonts w:ascii="Arial" w:hAnsi="Arial" w:cs="Arial"/>
          <w:color w:val="000000" w:themeColor="text1"/>
          <w:szCs w:val="20"/>
          <w:shd w:val="clear" w:color="auto" w:fill="FFFFFF"/>
        </w:rPr>
        <w:t xml:space="preserve"> »a«</w:t>
      </w:r>
      <w:r w:rsidR="00404B59">
        <w:rPr>
          <w:rFonts w:ascii="Arial" w:hAnsi="Arial" w:cs="Arial"/>
          <w:color w:val="000000" w:themeColor="text1"/>
          <w:szCs w:val="20"/>
          <w:shd w:val="clear" w:color="auto" w:fill="FFFFFF"/>
        </w:rPr>
        <w:t>, t</w:t>
      </w:r>
      <w:r w:rsidR="00404B59" w:rsidRPr="00582D9B">
        <w:rPr>
          <w:rFonts w:ascii="Arial" w:hAnsi="Arial" w:cs="Arial"/>
          <w:color w:val="000000" w:themeColor="text1"/>
          <w:szCs w:val="20"/>
          <w:shd w:val="clear" w:color="auto" w:fill="FFFFFF"/>
        </w:rPr>
        <w:t>emeljni</w:t>
      </w:r>
      <w:r w:rsidR="00404B59">
        <w:rPr>
          <w:rFonts w:ascii="Arial" w:hAnsi="Arial" w:cs="Arial"/>
          <w:color w:val="000000" w:themeColor="text1"/>
          <w:szCs w:val="20"/>
          <w:shd w:val="clear" w:color="auto" w:fill="FFFFFF"/>
        </w:rPr>
        <w:t>h ukrepov</w:t>
      </w:r>
      <w:r w:rsidR="00404B59" w:rsidRPr="00582D9B">
        <w:rPr>
          <w:rFonts w:ascii="Arial" w:hAnsi="Arial" w:cs="Arial"/>
          <w:color w:val="000000" w:themeColor="text1"/>
          <w:szCs w:val="20"/>
          <w:shd w:val="clear" w:color="auto" w:fill="FFFFFF"/>
        </w:rPr>
        <w:t xml:space="preserve"> »</w:t>
      </w:r>
      <w:r w:rsidR="00404B59">
        <w:rPr>
          <w:rFonts w:ascii="Arial" w:hAnsi="Arial" w:cs="Arial"/>
          <w:color w:val="000000" w:themeColor="text1"/>
          <w:szCs w:val="20"/>
          <w:shd w:val="clear" w:color="auto" w:fill="FFFFFF"/>
        </w:rPr>
        <w:t>b</w:t>
      </w:r>
      <w:r w:rsidR="00404B59" w:rsidRPr="00582D9B">
        <w:rPr>
          <w:rFonts w:ascii="Arial" w:hAnsi="Arial" w:cs="Arial"/>
          <w:color w:val="000000" w:themeColor="text1"/>
          <w:szCs w:val="20"/>
          <w:shd w:val="clear" w:color="auto" w:fill="FFFFFF"/>
        </w:rPr>
        <w:t>«</w:t>
      </w:r>
      <w:r w:rsidR="00404B59">
        <w:rPr>
          <w:rFonts w:ascii="Arial" w:hAnsi="Arial" w:cs="Arial"/>
          <w:color w:val="000000" w:themeColor="text1"/>
          <w:szCs w:val="20"/>
        </w:rPr>
        <w:t xml:space="preserve"> in dopolnilnih ukrepov za doseganje dobrega stanja voda iz P</w:t>
      </w:r>
      <w:r w:rsidR="00404B59" w:rsidRPr="00EA24EC">
        <w:rPr>
          <w:rFonts w:ascii="Arial" w:hAnsi="Arial" w:cs="Arial"/>
          <w:color w:val="000000" w:themeColor="text1"/>
          <w:szCs w:val="20"/>
        </w:rPr>
        <w:t>rograma ukrepov upravljanja voda</w:t>
      </w:r>
      <w:r w:rsidR="00404B59">
        <w:rPr>
          <w:rFonts w:ascii="Arial" w:hAnsi="Arial" w:cs="Arial"/>
          <w:color w:val="000000" w:themeColor="text1"/>
          <w:szCs w:val="20"/>
        </w:rPr>
        <w:t xml:space="preserve"> 2016</w:t>
      </w:r>
      <w:r>
        <w:rPr>
          <w:rFonts w:ascii="Arial" w:hAnsi="Arial" w:cs="Arial"/>
          <w:color w:val="000000" w:themeColor="text1"/>
          <w:szCs w:val="20"/>
        </w:rPr>
        <w:t xml:space="preserve"> je</w:t>
      </w:r>
      <w:r w:rsidR="00404B59">
        <w:rPr>
          <w:rFonts w:ascii="Arial" w:hAnsi="Arial" w:cs="Arial"/>
          <w:color w:val="000000" w:themeColor="text1"/>
          <w:szCs w:val="20"/>
        </w:rPr>
        <w:t xml:space="preserve"> </w:t>
      </w:r>
      <w:r>
        <w:rPr>
          <w:rFonts w:ascii="Arial" w:hAnsi="Arial" w:cs="Arial"/>
          <w:color w:val="000000" w:themeColor="text1"/>
          <w:szCs w:val="20"/>
        </w:rPr>
        <w:t xml:space="preserve">izveden </w:t>
      </w:r>
      <w:r w:rsidR="00404B59">
        <w:rPr>
          <w:rFonts w:ascii="Arial" w:hAnsi="Arial" w:cs="Arial"/>
          <w:color w:val="000000" w:themeColor="text1"/>
          <w:szCs w:val="20"/>
        </w:rPr>
        <w:t>na podlagi osmega odstavka 57. člena Zakona o vodah</w:t>
      </w:r>
      <w:r>
        <w:rPr>
          <w:rFonts w:ascii="Arial" w:hAnsi="Arial" w:cs="Arial"/>
          <w:color w:val="000000" w:themeColor="text1"/>
          <w:szCs w:val="20"/>
        </w:rPr>
        <w:t>. Spremembe in dopolnitve ukrepov P</w:t>
      </w:r>
      <w:r w:rsidRPr="00EA24EC">
        <w:rPr>
          <w:rFonts w:ascii="Arial" w:hAnsi="Arial" w:cs="Arial"/>
          <w:color w:val="000000" w:themeColor="text1"/>
          <w:szCs w:val="20"/>
        </w:rPr>
        <w:t>rograma ukrepov upravljanja voda</w:t>
      </w:r>
      <w:r>
        <w:rPr>
          <w:rFonts w:ascii="Arial" w:hAnsi="Arial" w:cs="Arial"/>
          <w:color w:val="000000" w:themeColor="text1"/>
          <w:szCs w:val="20"/>
        </w:rPr>
        <w:t xml:space="preserve"> 20</w:t>
      </w:r>
      <w:r w:rsidR="0092766A">
        <w:rPr>
          <w:rFonts w:ascii="Arial" w:hAnsi="Arial" w:cs="Arial"/>
          <w:color w:val="000000" w:themeColor="text1"/>
          <w:szCs w:val="20"/>
        </w:rPr>
        <w:t>16</w:t>
      </w:r>
      <w:r>
        <w:rPr>
          <w:rFonts w:ascii="Arial" w:hAnsi="Arial" w:cs="Arial"/>
          <w:color w:val="000000" w:themeColor="text1"/>
          <w:szCs w:val="20"/>
        </w:rPr>
        <w:t xml:space="preserve"> so pripravljene</w:t>
      </w:r>
      <w:r w:rsidR="00404B59">
        <w:rPr>
          <w:rFonts w:ascii="Arial" w:hAnsi="Arial" w:cs="Arial"/>
          <w:color w:val="000000" w:themeColor="text1"/>
          <w:szCs w:val="20"/>
        </w:rPr>
        <w:t xml:space="preserve"> z upoštevanjem:</w:t>
      </w:r>
    </w:p>
    <w:p w14:paraId="2910ADBC" w14:textId="77777777" w:rsidR="00404B59" w:rsidRDefault="00404B59" w:rsidP="00D1434F">
      <w:pPr>
        <w:pStyle w:val="Odstavekseznama"/>
        <w:numPr>
          <w:ilvl w:val="0"/>
          <w:numId w:val="66"/>
        </w:numPr>
        <w:spacing w:before="0" w:after="0" w:line="260" w:lineRule="atLeast"/>
        <w:rPr>
          <w:rFonts w:ascii="Arial" w:hAnsi="Arial" w:cs="Arial"/>
          <w:color w:val="000000" w:themeColor="text1"/>
          <w:szCs w:val="20"/>
        </w:rPr>
      </w:pPr>
      <w:r w:rsidRPr="00EB2B1B">
        <w:rPr>
          <w:rFonts w:ascii="Arial" w:hAnsi="Arial" w:cs="Arial"/>
          <w:color w:val="000000" w:themeColor="text1"/>
          <w:szCs w:val="20"/>
        </w:rPr>
        <w:t xml:space="preserve">podatkov zbranih v okviru posodobitve načrtov upravljanja voda na vodnih območjih </w:t>
      </w:r>
      <w:r>
        <w:rPr>
          <w:rFonts w:ascii="Arial" w:hAnsi="Arial" w:cs="Arial"/>
          <w:color w:val="000000" w:themeColor="text1"/>
          <w:szCs w:val="20"/>
        </w:rPr>
        <w:t>za obdobje 2022-2027,</w:t>
      </w:r>
      <w:r w:rsidRPr="00EB2B1B">
        <w:rPr>
          <w:rFonts w:ascii="Arial" w:hAnsi="Arial" w:cs="Arial"/>
          <w:color w:val="000000" w:themeColor="text1"/>
          <w:szCs w:val="20"/>
        </w:rPr>
        <w:t xml:space="preserve"> </w:t>
      </w:r>
    </w:p>
    <w:p w14:paraId="7FE5DBFC" w14:textId="12E2D640" w:rsidR="00404B59" w:rsidRDefault="00943FCA" w:rsidP="00D1434F">
      <w:pPr>
        <w:pStyle w:val="Odstavekseznama"/>
        <w:numPr>
          <w:ilvl w:val="0"/>
          <w:numId w:val="66"/>
        </w:numPr>
        <w:spacing w:before="0" w:after="0" w:line="260" w:lineRule="atLeast"/>
        <w:rPr>
          <w:rFonts w:ascii="Arial" w:hAnsi="Arial" w:cs="Arial"/>
          <w:color w:val="000000" w:themeColor="text1"/>
          <w:szCs w:val="20"/>
        </w:rPr>
      </w:pPr>
      <w:r>
        <w:rPr>
          <w:rFonts w:ascii="Arial" w:hAnsi="Arial" w:cs="Arial"/>
          <w:color w:val="000000" w:themeColor="text1"/>
          <w:szCs w:val="20"/>
        </w:rPr>
        <w:t>inf</w:t>
      </w:r>
      <w:r w:rsidR="00404B59" w:rsidRPr="00EB2B1B">
        <w:rPr>
          <w:rFonts w:ascii="Arial" w:hAnsi="Arial" w:cs="Arial"/>
          <w:color w:val="000000" w:themeColor="text1"/>
          <w:szCs w:val="20"/>
        </w:rPr>
        <w:t xml:space="preserve">ormacij o izvajanju posameznih aktivnosti oziroma ukrepov iz Programa ukrepov upravljanja voda 2016, ki jih Ministrstva in organi, posredujejo Ministrstvu za </w:t>
      </w:r>
      <w:r w:rsidR="000C1829">
        <w:rPr>
          <w:rFonts w:ascii="Arial" w:hAnsi="Arial" w:cs="Arial"/>
          <w:color w:val="000000" w:themeColor="text1"/>
          <w:szCs w:val="20"/>
        </w:rPr>
        <w:t>naravne vire</w:t>
      </w:r>
      <w:r w:rsidR="00404B59" w:rsidRPr="00EB2B1B">
        <w:rPr>
          <w:rFonts w:ascii="Arial" w:hAnsi="Arial" w:cs="Arial"/>
          <w:color w:val="000000" w:themeColor="text1"/>
          <w:szCs w:val="20"/>
        </w:rPr>
        <w:t xml:space="preserve"> in prostor vsako leto najpozneje do 30. septembra za tekoče leto,</w:t>
      </w:r>
    </w:p>
    <w:p w14:paraId="303558D2" w14:textId="00FA6480" w:rsidR="00404B59" w:rsidRPr="00EB2B1B" w:rsidRDefault="00404B59" w:rsidP="00D1434F">
      <w:pPr>
        <w:pStyle w:val="Odstavekseznama"/>
        <w:numPr>
          <w:ilvl w:val="0"/>
          <w:numId w:val="66"/>
        </w:numPr>
        <w:spacing w:before="0" w:after="0" w:line="260" w:lineRule="atLeast"/>
        <w:rPr>
          <w:rFonts w:ascii="Arial" w:hAnsi="Arial" w:cs="Arial"/>
          <w:color w:val="000000" w:themeColor="text1"/>
          <w:szCs w:val="20"/>
        </w:rPr>
      </w:pPr>
      <w:r>
        <w:rPr>
          <w:rFonts w:ascii="Arial" w:hAnsi="Arial" w:cs="Arial"/>
          <w:color w:val="000000" w:themeColor="text1"/>
          <w:szCs w:val="20"/>
        </w:rPr>
        <w:t>razpoložljivih</w:t>
      </w:r>
      <w:r w:rsidRPr="00EB2B1B">
        <w:rPr>
          <w:rFonts w:ascii="Arial" w:hAnsi="Arial" w:cs="Arial"/>
          <w:color w:val="000000" w:themeColor="text1"/>
          <w:szCs w:val="20"/>
        </w:rPr>
        <w:t xml:space="preserve"> in</w:t>
      </w:r>
      <w:r>
        <w:rPr>
          <w:rFonts w:ascii="Arial" w:hAnsi="Arial" w:cs="Arial"/>
          <w:color w:val="000000" w:themeColor="text1"/>
          <w:szCs w:val="20"/>
        </w:rPr>
        <w:t>formacij</w:t>
      </w:r>
      <w:r w:rsidRPr="00EB2B1B">
        <w:rPr>
          <w:rFonts w:ascii="Arial" w:hAnsi="Arial" w:cs="Arial"/>
          <w:color w:val="000000" w:themeColor="text1"/>
          <w:szCs w:val="20"/>
        </w:rPr>
        <w:t xml:space="preserve"> o </w:t>
      </w:r>
      <w:r>
        <w:rPr>
          <w:rFonts w:ascii="Arial" w:hAnsi="Arial" w:cs="Arial"/>
          <w:color w:val="000000" w:themeColor="text1"/>
          <w:szCs w:val="20"/>
        </w:rPr>
        <w:t xml:space="preserve">aktivnostih, ukrepih in </w:t>
      </w:r>
      <w:r w:rsidRPr="00EB2B1B">
        <w:rPr>
          <w:rFonts w:ascii="Arial" w:hAnsi="Arial" w:cs="Arial"/>
          <w:color w:val="000000" w:themeColor="text1"/>
          <w:szCs w:val="20"/>
        </w:rPr>
        <w:t>finančnih sredstvih izhajajoč iz strateških dokumentov</w:t>
      </w:r>
      <w:r>
        <w:rPr>
          <w:rFonts w:ascii="Arial" w:hAnsi="Arial" w:cs="Arial"/>
          <w:color w:val="000000" w:themeColor="text1"/>
          <w:szCs w:val="20"/>
        </w:rPr>
        <w:t xml:space="preserve"> Republike Slovenije</w:t>
      </w:r>
      <w:r w:rsidRPr="00EB2B1B">
        <w:rPr>
          <w:rFonts w:ascii="Arial" w:hAnsi="Arial" w:cs="Arial"/>
          <w:color w:val="000000" w:themeColor="text1"/>
          <w:szCs w:val="20"/>
        </w:rPr>
        <w:t xml:space="preserve"> s področja upravljanja voda</w:t>
      </w:r>
      <w:r>
        <w:rPr>
          <w:rFonts w:ascii="Arial" w:hAnsi="Arial" w:cs="Arial"/>
          <w:color w:val="000000" w:themeColor="text1"/>
          <w:szCs w:val="20"/>
        </w:rPr>
        <w:t xml:space="preserve">, energetike, kmetijstva, </w:t>
      </w:r>
      <w:r w:rsidR="00943FCA">
        <w:rPr>
          <w:rFonts w:ascii="Arial" w:hAnsi="Arial" w:cs="Arial"/>
          <w:color w:val="000000" w:themeColor="text1"/>
          <w:szCs w:val="20"/>
        </w:rPr>
        <w:t>prostorskega</w:t>
      </w:r>
      <w:r>
        <w:rPr>
          <w:rFonts w:ascii="Arial" w:hAnsi="Arial" w:cs="Arial"/>
          <w:color w:val="000000" w:themeColor="text1"/>
          <w:szCs w:val="20"/>
        </w:rPr>
        <w:t xml:space="preserve"> načrtovanja</w:t>
      </w:r>
      <w:r w:rsidRPr="00EB2B1B">
        <w:rPr>
          <w:rFonts w:ascii="Arial" w:hAnsi="Arial" w:cs="Arial"/>
          <w:color w:val="000000" w:themeColor="text1"/>
          <w:szCs w:val="20"/>
        </w:rPr>
        <w:t xml:space="preserve">, ki jih je Vlada RS sprejela v obdobju po letu 2016 </w:t>
      </w:r>
      <w:r>
        <w:rPr>
          <w:rFonts w:ascii="Arial" w:hAnsi="Arial" w:cs="Arial"/>
          <w:color w:val="000000" w:themeColor="text1"/>
          <w:szCs w:val="20"/>
        </w:rPr>
        <w:t xml:space="preserve">oziroma so v letu 2021 </w:t>
      </w:r>
      <w:r w:rsidRPr="00EB2B1B">
        <w:rPr>
          <w:rFonts w:ascii="Arial" w:hAnsi="Arial" w:cs="Arial"/>
          <w:color w:val="000000" w:themeColor="text1"/>
          <w:szCs w:val="20"/>
        </w:rPr>
        <w:t xml:space="preserve">v postopku sprejemanja na državni ravni.  </w:t>
      </w:r>
    </w:p>
    <w:p w14:paraId="7E2FBA1A" w14:textId="77777777" w:rsidR="00404B59" w:rsidRDefault="00404B59" w:rsidP="001B405C">
      <w:pPr>
        <w:spacing w:before="0" w:after="0" w:line="260" w:lineRule="atLeast"/>
        <w:rPr>
          <w:rFonts w:ascii="Arial" w:hAnsi="Arial" w:cs="Arial"/>
          <w:color w:val="000000" w:themeColor="text1"/>
          <w:szCs w:val="20"/>
        </w:rPr>
      </w:pPr>
    </w:p>
    <w:p w14:paraId="080376E7" w14:textId="77777777" w:rsidR="00404B59" w:rsidRPr="00582D9B" w:rsidRDefault="00404B59" w:rsidP="001B405C">
      <w:pPr>
        <w:spacing w:before="0" w:after="0" w:line="260" w:lineRule="atLeast"/>
        <w:rPr>
          <w:rFonts w:ascii="Arial" w:hAnsi="Arial" w:cs="Arial"/>
          <w:color w:val="000000" w:themeColor="text1"/>
          <w:szCs w:val="20"/>
        </w:rPr>
      </w:pPr>
    </w:p>
    <w:p w14:paraId="0CE9994A" w14:textId="76A68F84" w:rsidR="00ED1D97" w:rsidRDefault="00ED1D97">
      <w:pPr>
        <w:rPr>
          <w:rFonts w:ascii="Arial" w:hAnsi="Arial" w:cs="Arial"/>
          <w:color w:val="000000" w:themeColor="text1"/>
          <w:szCs w:val="20"/>
        </w:rPr>
      </w:pPr>
      <w:r>
        <w:rPr>
          <w:rFonts w:ascii="Arial" w:hAnsi="Arial" w:cs="Arial"/>
          <w:color w:val="000000" w:themeColor="text1"/>
          <w:szCs w:val="20"/>
        </w:rPr>
        <w:br w:type="page"/>
      </w:r>
    </w:p>
    <w:p w14:paraId="6EDCC45E" w14:textId="77777777" w:rsidR="004921AE" w:rsidRPr="00582D9B" w:rsidRDefault="004921AE" w:rsidP="001B405C">
      <w:pPr>
        <w:spacing w:before="0" w:after="0" w:line="260" w:lineRule="atLeast"/>
        <w:rPr>
          <w:rFonts w:ascii="Arial" w:hAnsi="Arial" w:cs="Arial"/>
          <w:color w:val="000000" w:themeColor="text1"/>
          <w:szCs w:val="20"/>
        </w:rPr>
      </w:pPr>
    </w:p>
    <w:p w14:paraId="78AA5996" w14:textId="77777777" w:rsidR="00955BE6" w:rsidRPr="00582D9B" w:rsidRDefault="005E52A7" w:rsidP="005A170F">
      <w:pPr>
        <w:pStyle w:val="Naslov1"/>
      </w:pPr>
      <w:bookmarkStart w:id="7" w:name="_Toc122678442"/>
      <w:r w:rsidRPr="00582D9B">
        <w:t>PROGRAM UKREPOV</w:t>
      </w:r>
      <w:bookmarkEnd w:id="3"/>
      <w:r w:rsidR="0068134B" w:rsidRPr="00582D9B">
        <w:t xml:space="preserve"> UPRAVLJANJA VODA</w:t>
      </w:r>
      <w:bookmarkEnd w:id="7"/>
    </w:p>
    <w:p w14:paraId="3A3BC80D" w14:textId="77777777" w:rsidR="003E63FA" w:rsidRPr="00582D9B" w:rsidRDefault="003E63FA" w:rsidP="001B405C">
      <w:pPr>
        <w:spacing w:before="0" w:after="0" w:line="260" w:lineRule="atLeast"/>
        <w:rPr>
          <w:rFonts w:ascii="Arial" w:hAnsi="Arial" w:cs="Arial"/>
          <w:color w:val="000000" w:themeColor="text1"/>
          <w:szCs w:val="20"/>
        </w:rPr>
      </w:pPr>
    </w:p>
    <w:p w14:paraId="03C5FF02" w14:textId="77777777" w:rsidR="007F3D4A" w:rsidRPr="00582D9B" w:rsidRDefault="007F3D4A" w:rsidP="001B405C">
      <w:pPr>
        <w:spacing w:before="0" w:after="0" w:line="260" w:lineRule="atLeast"/>
        <w:rPr>
          <w:rFonts w:ascii="Arial" w:hAnsi="Arial" w:cs="Arial"/>
          <w:color w:val="000000" w:themeColor="text1"/>
          <w:szCs w:val="20"/>
        </w:rPr>
      </w:pPr>
    </w:p>
    <w:p w14:paraId="5DD4B0FD" w14:textId="1993F976" w:rsidR="00D43499" w:rsidRPr="00582D9B" w:rsidRDefault="00D43499" w:rsidP="001B405C">
      <w:pPr>
        <w:spacing w:before="0" w:after="0" w:line="260" w:lineRule="atLeast"/>
        <w:rPr>
          <w:rFonts w:ascii="Arial" w:hAnsi="Arial" w:cs="Arial"/>
          <w:color w:val="000000" w:themeColor="text1"/>
          <w:szCs w:val="20"/>
        </w:rPr>
      </w:pPr>
      <w:r w:rsidRPr="00582D9B">
        <w:rPr>
          <w:rFonts w:ascii="Arial" w:hAnsi="Arial" w:cs="Arial"/>
          <w:color w:val="000000" w:themeColor="text1"/>
          <w:szCs w:val="20"/>
        </w:rPr>
        <w:t xml:space="preserve">Ukrepi </w:t>
      </w:r>
      <w:r w:rsidR="00943FCA">
        <w:rPr>
          <w:rFonts w:ascii="Arial" w:hAnsi="Arial" w:cs="Arial"/>
          <w:color w:val="000000" w:themeColor="text1"/>
          <w:szCs w:val="20"/>
        </w:rPr>
        <w:t xml:space="preserve">Programa ukrepov upravljanja upoštevajoč </w:t>
      </w:r>
      <w:r w:rsidR="007F3D4A" w:rsidRPr="00582D9B">
        <w:rPr>
          <w:rFonts w:ascii="Arial" w:hAnsi="Arial" w:cs="Arial"/>
          <w:color w:val="000000" w:themeColor="text1"/>
          <w:szCs w:val="20"/>
        </w:rPr>
        <w:t xml:space="preserve">obdobje </w:t>
      </w:r>
      <w:r w:rsidR="00943FCA">
        <w:rPr>
          <w:rFonts w:ascii="Arial" w:hAnsi="Arial" w:cs="Arial"/>
          <w:color w:val="000000" w:themeColor="text1"/>
          <w:szCs w:val="20"/>
        </w:rPr>
        <w:t xml:space="preserve">izvajanja ukrepov </w:t>
      </w:r>
      <w:r w:rsidR="007F3D4A" w:rsidRPr="00582D9B">
        <w:rPr>
          <w:rFonts w:ascii="Arial" w:hAnsi="Arial" w:cs="Arial"/>
          <w:color w:val="000000" w:themeColor="text1"/>
          <w:szCs w:val="20"/>
        </w:rPr>
        <w:t>20</w:t>
      </w:r>
      <w:r w:rsidR="00BE779B" w:rsidRPr="00582D9B">
        <w:rPr>
          <w:rFonts w:ascii="Arial" w:hAnsi="Arial" w:cs="Arial"/>
          <w:color w:val="000000" w:themeColor="text1"/>
          <w:szCs w:val="20"/>
        </w:rPr>
        <w:t>22</w:t>
      </w:r>
      <w:r w:rsidR="00444CAC" w:rsidRPr="00582D9B">
        <w:rPr>
          <w:rFonts w:ascii="Arial" w:hAnsi="Arial" w:cs="Arial"/>
          <w:color w:val="000000" w:themeColor="text1"/>
          <w:szCs w:val="20"/>
        </w:rPr>
        <w:t>–</w:t>
      </w:r>
      <w:r w:rsidR="00BE779B" w:rsidRPr="00582D9B">
        <w:rPr>
          <w:rFonts w:ascii="Arial" w:hAnsi="Arial" w:cs="Arial"/>
          <w:color w:val="000000" w:themeColor="text1"/>
          <w:szCs w:val="20"/>
        </w:rPr>
        <w:t>2027</w:t>
      </w:r>
      <w:r w:rsidR="007F3D4A" w:rsidRPr="00582D9B">
        <w:rPr>
          <w:rFonts w:ascii="Arial" w:hAnsi="Arial" w:cs="Arial"/>
          <w:color w:val="000000" w:themeColor="text1"/>
          <w:szCs w:val="20"/>
        </w:rPr>
        <w:t xml:space="preserve"> </w:t>
      </w:r>
      <w:r w:rsidRPr="00582D9B">
        <w:rPr>
          <w:rFonts w:ascii="Arial" w:hAnsi="Arial" w:cs="Arial"/>
          <w:color w:val="000000" w:themeColor="text1"/>
          <w:szCs w:val="20"/>
        </w:rPr>
        <w:t xml:space="preserve">so navedeni </w:t>
      </w:r>
      <w:r w:rsidR="007F3D4A" w:rsidRPr="00582D9B">
        <w:rPr>
          <w:rFonts w:ascii="Arial" w:hAnsi="Arial" w:cs="Arial"/>
          <w:color w:val="000000" w:themeColor="text1"/>
          <w:szCs w:val="20"/>
        </w:rPr>
        <w:t xml:space="preserve">v </w:t>
      </w:r>
      <w:r w:rsidR="00604711" w:rsidRPr="00582D9B">
        <w:rPr>
          <w:rFonts w:ascii="Arial" w:hAnsi="Arial" w:cs="Arial"/>
          <w:color w:val="000000" w:themeColor="text1"/>
          <w:szCs w:val="20"/>
        </w:rPr>
        <w:t>preglednicah (</w:t>
      </w:r>
      <w:r w:rsidR="0076723B">
        <w:fldChar w:fldCharType="begin"/>
      </w:r>
      <w:r w:rsidR="0076723B">
        <w:instrText xml:space="preserve"> REF _Ref445383013 \h  \* MERGEFORMAT </w:instrText>
      </w:r>
      <w:r w:rsidR="0076723B">
        <w:fldChar w:fldCharType="separate"/>
      </w:r>
      <w:r w:rsidR="00C86301" w:rsidRPr="00C86301">
        <w:rPr>
          <w:rFonts w:ascii="Arial" w:hAnsi="Arial" w:cs="Arial"/>
          <w:color w:val="000000" w:themeColor="text1"/>
          <w:szCs w:val="20"/>
        </w:rPr>
        <w:t>Preglednica 1</w:t>
      </w:r>
      <w:r w:rsidR="0076723B">
        <w:fldChar w:fldCharType="end"/>
      </w:r>
      <w:r w:rsidR="007E65AB">
        <w:t xml:space="preserve">, </w:t>
      </w:r>
      <w:r w:rsidR="007E65AB">
        <w:fldChar w:fldCharType="begin"/>
      </w:r>
      <w:r w:rsidR="007E65AB">
        <w:instrText xml:space="preserve"> REF _Ref88085488 \h </w:instrText>
      </w:r>
      <w:r w:rsidR="007E65AB">
        <w:fldChar w:fldCharType="separate"/>
      </w:r>
      <w:r w:rsidR="00C86301" w:rsidRPr="00C529AA">
        <w:rPr>
          <w:rFonts w:ascii="Arial" w:hAnsi="Arial" w:cs="Arial"/>
          <w:color w:val="000000" w:themeColor="text1"/>
        </w:rPr>
        <w:t xml:space="preserve">Preglednica </w:t>
      </w:r>
      <w:r w:rsidR="00C86301">
        <w:rPr>
          <w:rFonts w:ascii="Arial" w:hAnsi="Arial" w:cs="Arial"/>
          <w:noProof/>
          <w:color w:val="000000" w:themeColor="text1"/>
        </w:rPr>
        <w:t>2</w:t>
      </w:r>
      <w:r w:rsidR="007E65AB">
        <w:fldChar w:fldCharType="end"/>
      </w:r>
      <w:r w:rsidR="007E65AB">
        <w:t xml:space="preserve">, </w:t>
      </w:r>
      <w:r w:rsidR="007E65AB">
        <w:fldChar w:fldCharType="begin"/>
      </w:r>
      <w:r w:rsidR="007E65AB">
        <w:instrText xml:space="preserve"> REF _Ref88085489 \h </w:instrText>
      </w:r>
      <w:r w:rsidR="007E65AB">
        <w:fldChar w:fldCharType="separate"/>
      </w:r>
      <w:r w:rsidR="00C86301" w:rsidRPr="00C529AA">
        <w:rPr>
          <w:rFonts w:ascii="Arial" w:hAnsi="Arial" w:cs="Arial"/>
          <w:color w:val="000000" w:themeColor="text1"/>
        </w:rPr>
        <w:t xml:space="preserve">Preglednica </w:t>
      </w:r>
      <w:r w:rsidR="00C86301">
        <w:rPr>
          <w:rFonts w:ascii="Arial" w:hAnsi="Arial" w:cs="Arial"/>
          <w:noProof/>
          <w:color w:val="000000" w:themeColor="text1"/>
        </w:rPr>
        <w:t>3</w:t>
      </w:r>
      <w:r w:rsidR="007E65AB">
        <w:fldChar w:fldCharType="end"/>
      </w:r>
      <w:r w:rsidR="007E65AB">
        <w:t xml:space="preserve">, </w:t>
      </w:r>
      <w:r w:rsidR="007E65AB">
        <w:fldChar w:fldCharType="begin"/>
      </w:r>
      <w:r w:rsidR="007E65AB">
        <w:instrText xml:space="preserve"> REF _Ref88085490 \h </w:instrText>
      </w:r>
      <w:r w:rsidR="007E65AB">
        <w:fldChar w:fldCharType="separate"/>
      </w:r>
      <w:r w:rsidR="00C86301" w:rsidRPr="00C529AA">
        <w:rPr>
          <w:rFonts w:ascii="Arial" w:hAnsi="Arial" w:cs="Arial"/>
          <w:color w:val="000000" w:themeColor="text1"/>
        </w:rPr>
        <w:t xml:space="preserve">Preglednica </w:t>
      </w:r>
      <w:r w:rsidR="00C86301">
        <w:rPr>
          <w:rFonts w:ascii="Arial" w:hAnsi="Arial" w:cs="Arial"/>
          <w:noProof/>
          <w:color w:val="000000" w:themeColor="text1"/>
        </w:rPr>
        <w:t>4</w:t>
      </w:r>
      <w:r w:rsidR="007E65AB">
        <w:fldChar w:fldCharType="end"/>
      </w:r>
      <w:r w:rsidR="00991DCF" w:rsidRPr="00582D9B">
        <w:rPr>
          <w:rFonts w:ascii="Arial" w:hAnsi="Arial" w:cs="Arial"/>
          <w:color w:val="000000" w:themeColor="text1"/>
          <w:szCs w:val="20"/>
        </w:rPr>
        <w:t xml:space="preserve"> in</w:t>
      </w:r>
      <w:r w:rsidR="00797025" w:rsidRPr="00582D9B">
        <w:rPr>
          <w:rFonts w:ascii="Arial" w:hAnsi="Arial" w:cs="Arial"/>
          <w:color w:val="000000" w:themeColor="text1"/>
          <w:szCs w:val="20"/>
        </w:rPr>
        <w:t xml:space="preserve"> </w:t>
      </w:r>
      <w:r w:rsidR="0076723B">
        <w:fldChar w:fldCharType="begin"/>
      </w:r>
      <w:r w:rsidR="0076723B">
        <w:instrText xml:space="preserve"> REF _Ref445991771 \h  \* MERGEFORMAT </w:instrText>
      </w:r>
      <w:r w:rsidR="0076723B">
        <w:fldChar w:fldCharType="separate"/>
      </w:r>
      <w:r w:rsidR="00C86301" w:rsidRPr="00C86301">
        <w:rPr>
          <w:rFonts w:ascii="Arial" w:hAnsi="Arial" w:cs="Arial"/>
          <w:color w:val="000000" w:themeColor="text1"/>
          <w:szCs w:val="20"/>
        </w:rPr>
        <w:t>Preglednica 5</w:t>
      </w:r>
      <w:r w:rsidR="0076723B">
        <w:fldChar w:fldCharType="end"/>
      </w:r>
      <w:r w:rsidR="001D6304" w:rsidRPr="00582D9B">
        <w:rPr>
          <w:rFonts w:ascii="Arial" w:hAnsi="Arial" w:cs="Arial"/>
          <w:color w:val="000000" w:themeColor="text1"/>
          <w:szCs w:val="20"/>
        </w:rPr>
        <w:t>)</w:t>
      </w:r>
      <w:r w:rsidR="007F3D4A" w:rsidRPr="00582D9B">
        <w:rPr>
          <w:rFonts w:ascii="Arial" w:hAnsi="Arial" w:cs="Arial"/>
          <w:color w:val="000000" w:themeColor="text1"/>
          <w:szCs w:val="20"/>
        </w:rPr>
        <w:t>.</w:t>
      </w:r>
      <w:r w:rsidR="00943FCA">
        <w:rPr>
          <w:rFonts w:ascii="Arial" w:hAnsi="Arial" w:cs="Arial"/>
          <w:color w:val="000000" w:themeColor="text1"/>
          <w:szCs w:val="20"/>
        </w:rPr>
        <w:t xml:space="preserve"> Podrobnejši opisi in</w:t>
      </w:r>
      <w:r w:rsidR="00C13ABB" w:rsidRPr="00582D9B">
        <w:rPr>
          <w:rFonts w:ascii="Arial" w:hAnsi="Arial" w:cs="Arial"/>
          <w:color w:val="000000" w:themeColor="text1"/>
          <w:szCs w:val="20"/>
        </w:rPr>
        <w:t xml:space="preserve"> opredelitve ukrepov </w:t>
      </w:r>
      <w:r w:rsidR="00647AC8" w:rsidRPr="00582D9B">
        <w:rPr>
          <w:rFonts w:ascii="Arial" w:hAnsi="Arial" w:cs="Arial"/>
          <w:color w:val="000000" w:themeColor="text1"/>
          <w:szCs w:val="20"/>
        </w:rPr>
        <w:t>(ocena finančne vrednosti ukrepa, navedba načina uveljavitve ukrepa</w:t>
      </w:r>
      <w:r w:rsidR="00F266E3" w:rsidRPr="00582D9B">
        <w:rPr>
          <w:rFonts w:ascii="Arial" w:hAnsi="Arial" w:cs="Arial"/>
          <w:color w:val="000000" w:themeColor="text1"/>
          <w:szCs w:val="20"/>
        </w:rPr>
        <w:t>,</w:t>
      </w:r>
      <w:r w:rsidR="00647AC8" w:rsidRPr="00582D9B">
        <w:rPr>
          <w:rFonts w:ascii="Arial" w:hAnsi="Arial" w:cs="Arial"/>
          <w:color w:val="000000" w:themeColor="text1"/>
          <w:szCs w:val="20"/>
        </w:rPr>
        <w:t xml:space="preserve"> navedba nosilca izvajanja ukrepa, opredelitev rokov, v katerih mora biti ukrep izveden, ipd</w:t>
      </w:r>
      <w:r w:rsidR="00F266E3" w:rsidRPr="00582D9B">
        <w:rPr>
          <w:rFonts w:ascii="Arial" w:hAnsi="Arial" w:cs="Arial"/>
          <w:color w:val="000000" w:themeColor="text1"/>
          <w:szCs w:val="20"/>
        </w:rPr>
        <w:t>.</w:t>
      </w:r>
      <w:r w:rsidR="00647AC8" w:rsidRPr="00582D9B">
        <w:rPr>
          <w:rFonts w:ascii="Arial" w:hAnsi="Arial" w:cs="Arial"/>
          <w:color w:val="000000" w:themeColor="text1"/>
          <w:szCs w:val="20"/>
        </w:rPr>
        <w:t xml:space="preserve">) </w:t>
      </w:r>
      <w:r w:rsidR="00C13ABB" w:rsidRPr="00582D9B">
        <w:rPr>
          <w:rFonts w:ascii="Arial" w:hAnsi="Arial" w:cs="Arial"/>
          <w:color w:val="000000" w:themeColor="text1"/>
          <w:szCs w:val="20"/>
        </w:rPr>
        <w:t>so podan</w:t>
      </w:r>
      <w:r w:rsidR="00943FCA">
        <w:rPr>
          <w:rFonts w:ascii="Arial" w:hAnsi="Arial" w:cs="Arial"/>
          <w:color w:val="000000" w:themeColor="text1"/>
          <w:szCs w:val="20"/>
        </w:rPr>
        <w:t>i</w:t>
      </w:r>
      <w:r w:rsidR="00C13ABB" w:rsidRPr="00582D9B">
        <w:rPr>
          <w:rFonts w:ascii="Arial" w:hAnsi="Arial" w:cs="Arial"/>
          <w:color w:val="000000" w:themeColor="text1"/>
          <w:szCs w:val="20"/>
        </w:rPr>
        <w:t xml:space="preserve"> </w:t>
      </w:r>
      <w:r w:rsidR="00ED1D97">
        <w:rPr>
          <w:rFonts w:ascii="Arial" w:hAnsi="Arial" w:cs="Arial"/>
          <w:color w:val="000000" w:themeColor="text1"/>
          <w:szCs w:val="20"/>
        </w:rPr>
        <w:t>v poglavjih</w:t>
      </w:r>
      <w:r w:rsidR="00A065B9" w:rsidRPr="00582D9B">
        <w:rPr>
          <w:rFonts w:ascii="Arial" w:hAnsi="Arial" w:cs="Arial"/>
          <w:color w:val="000000" w:themeColor="text1"/>
          <w:szCs w:val="20"/>
        </w:rPr>
        <w:t xml:space="preserve"> 4</w:t>
      </w:r>
      <w:r w:rsidR="00ED1D97">
        <w:rPr>
          <w:rFonts w:ascii="Arial" w:hAnsi="Arial" w:cs="Arial"/>
          <w:color w:val="000000" w:themeColor="text1"/>
          <w:szCs w:val="20"/>
        </w:rPr>
        <w:t>, 5 in 6</w:t>
      </w:r>
      <w:r w:rsidR="00A065B9" w:rsidRPr="00582D9B">
        <w:rPr>
          <w:rFonts w:ascii="Arial" w:hAnsi="Arial" w:cs="Arial"/>
          <w:color w:val="000000" w:themeColor="text1"/>
          <w:szCs w:val="20"/>
        </w:rPr>
        <w:t>.</w:t>
      </w:r>
      <w:r w:rsidR="00604711" w:rsidRPr="00582D9B">
        <w:rPr>
          <w:rFonts w:ascii="Arial" w:hAnsi="Arial" w:cs="Arial"/>
          <w:color w:val="000000" w:themeColor="text1"/>
          <w:szCs w:val="20"/>
        </w:rPr>
        <w:t xml:space="preserve"> </w:t>
      </w:r>
    </w:p>
    <w:p w14:paraId="1D8AB0ED" w14:textId="77777777" w:rsidR="00E91AF2" w:rsidRPr="00582D9B" w:rsidRDefault="00E91AF2" w:rsidP="001B405C">
      <w:pPr>
        <w:spacing w:before="0" w:after="0" w:line="260" w:lineRule="atLeast"/>
        <w:rPr>
          <w:rFonts w:ascii="Arial" w:hAnsi="Arial" w:cs="Arial"/>
          <w:color w:val="000000" w:themeColor="text1"/>
          <w:szCs w:val="20"/>
        </w:rPr>
      </w:pPr>
    </w:p>
    <w:p w14:paraId="2C8FFF65" w14:textId="02BBD979" w:rsidR="00236FCE" w:rsidRPr="00582D9B" w:rsidRDefault="004147B7" w:rsidP="00940FD3">
      <w:pPr>
        <w:pStyle w:val="Naslov2"/>
        <w:rPr>
          <w:color w:val="000000" w:themeColor="text1"/>
        </w:rPr>
      </w:pPr>
      <w:bookmarkStart w:id="8" w:name="_Toc122678443"/>
      <w:r>
        <w:t xml:space="preserve">2.1 </w:t>
      </w:r>
      <w:r w:rsidR="00236FCE" w:rsidRPr="00236FCE">
        <w:t>Temeljni ukrepi</w:t>
      </w:r>
      <w:bookmarkEnd w:id="8"/>
    </w:p>
    <w:p w14:paraId="427535A7" w14:textId="77777777" w:rsidR="00753F2E" w:rsidRDefault="00753F2E" w:rsidP="00753F2E">
      <w:pPr>
        <w:spacing w:before="0" w:after="0" w:line="260" w:lineRule="atLeast"/>
        <w:rPr>
          <w:rFonts w:ascii="Arial" w:hAnsi="Arial" w:cs="Arial"/>
          <w:color w:val="000000" w:themeColor="text1"/>
          <w:szCs w:val="20"/>
        </w:rPr>
      </w:pPr>
    </w:p>
    <w:p w14:paraId="22B8D015" w14:textId="77777777" w:rsidR="00943FCA" w:rsidRPr="00582D9B" w:rsidRDefault="00943FCA"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Temeljni ukrepi so ukrepi slovenske zakonodaje in ukrepi skupne vodne politike, ki izhajajo iz predpisov, s katerimi so bila v slovenski pravni red prenesena določila vodne direktive in direktiv, navedenih v prilogi VI vodne direktive. Temeljni ukrepi se nanašajo na področja:</w:t>
      </w:r>
    </w:p>
    <w:p w14:paraId="27137761" w14:textId="77777777" w:rsidR="00943FCA" w:rsidRPr="00582D9B"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582D9B">
        <w:rPr>
          <w:rFonts w:ascii="Arial" w:hAnsi="Arial" w:cs="Arial"/>
          <w:color w:val="000000" w:themeColor="text1"/>
          <w:szCs w:val="20"/>
        </w:rPr>
        <w:t>varstva površinskih in podzemnih voda,</w:t>
      </w:r>
    </w:p>
    <w:p w14:paraId="30D799D8" w14:textId="77777777" w:rsidR="00943FCA" w:rsidRPr="00582D9B"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582D9B">
        <w:rPr>
          <w:rFonts w:ascii="Arial" w:hAnsi="Arial" w:cs="Arial"/>
          <w:color w:val="000000" w:themeColor="text1"/>
          <w:szCs w:val="20"/>
        </w:rPr>
        <w:t>urejanja voda,</w:t>
      </w:r>
    </w:p>
    <w:p w14:paraId="5A35CE3E" w14:textId="77777777" w:rsidR="00943FCA" w:rsidRPr="00582D9B"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582D9B">
        <w:rPr>
          <w:rFonts w:ascii="Arial" w:hAnsi="Arial" w:cs="Arial"/>
          <w:color w:val="000000" w:themeColor="text1"/>
          <w:szCs w:val="20"/>
        </w:rPr>
        <w:t xml:space="preserve">rabe površinskih in podzemnih voda, </w:t>
      </w:r>
    </w:p>
    <w:p w14:paraId="5D360FC1" w14:textId="77777777" w:rsidR="00943FCA" w:rsidRPr="00582D9B"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582D9B">
        <w:rPr>
          <w:rFonts w:ascii="Arial" w:hAnsi="Arial" w:cs="Arial"/>
          <w:color w:val="000000" w:themeColor="text1"/>
          <w:szCs w:val="20"/>
        </w:rPr>
        <w:t>upravljanja vodnih in priobalnih zemljišč v lasti države in</w:t>
      </w:r>
    </w:p>
    <w:p w14:paraId="7E073E92" w14:textId="77777777" w:rsidR="00943FCA" w:rsidRPr="00582D9B" w:rsidRDefault="00943FCA" w:rsidP="00D1434F">
      <w:pPr>
        <w:pStyle w:val="Natevanjeotevileno"/>
        <w:numPr>
          <w:ilvl w:val="0"/>
          <w:numId w:val="15"/>
        </w:numPr>
        <w:spacing w:before="0" w:after="0" w:line="276" w:lineRule="auto"/>
        <w:ind w:left="567" w:hanging="207"/>
        <w:rPr>
          <w:rFonts w:ascii="Arial" w:hAnsi="Arial" w:cs="Arial"/>
          <w:color w:val="000000" w:themeColor="text1"/>
          <w:szCs w:val="20"/>
        </w:rPr>
      </w:pPr>
      <w:r w:rsidRPr="00582D9B">
        <w:rPr>
          <w:rFonts w:ascii="Arial" w:hAnsi="Arial" w:cs="Arial"/>
          <w:color w:val="000000" w:themeColor="text1"/>
          <w:szCs w:val="20"/>
        </w:rPr>
        <w:t>ekonomskih instrumentov.</w:t>
      </w:r>
    </w:p>
    <w:p w14:paraId="2153B0F8" w14:textId="77777777" w:rsidR="00943FCA" w:rsidRDefault="00943FCA" w:rsidP="002313E6">
      <w:pPr>
        <w:spacing w:before="0" w:after="0" w:line="276" w:lineRule="auto"/>
        <w:rPr>
          <w:rFonts w:ascii="Arial" w:hAnsi="Arial" w:cs="Arial"/>
          <w:color w:val="000000" w:themeColor="text1"/>
          <w:szCs w:val="20"/>
        </w:rPr>
      </w:pPr>
    </w:p>
    <w:p w14:paraId="0234E656" w14:textId="77777777" w:rsidR="00753F2E" w:rsidRDefault="00753F2E" w:rsidP="002313E6">
      <w:pPr>
        <w:spacing w:before="0" w:after="0" w:line="276" w:lineRule="auto"/>
        <w:rPr>
          <w:rFonts w:ascii="Arial" w:hAnsi="Arial" w:cs="Arial"/>
          <w:color w:val="000000" w:themeColor="text1"/>
          <w:szCs w:val="20"/>
        </w:rPr>
      </w:pPr>
      <w:r>
        <w:rPr>
          <w:rFonts w:ascii="Arial" w:hAnsi="Arial" w:cs="Arial"/>
          <w:color w:val="000000" w:themeColor="text1"/>
          <w:szCs w:val="20"/>
        </w:rPr>
        <w:t>Povzetek temeljnih ukrepov je podan v poglavju 6 »P</w:t>
      </w:r>
      <w:r w:rsidRPr="00ED1D97">
        <w:rPr>
          <w:rFonts w:ascii="Arial" w:hAnsi="Arial" w:cs="Arial"/>
          <w:color w:val="000000" w:themeColor="text1"/>
          <w:szCs w:val="20"/>
        </w:rPr>
        <w:t>ovzetek temeljnih ukrepov, ki se že izvajajo na podlagi veljavne zakonodaje</w:t>
      </w:r>
      <w:r>
        <w:rPr>
          <w:rFonts w:ascii="Arial" w:hAnsi="Arial" w:cs="Arial"/>
          <w:color w:val="000000" w:themeColor="text1"/>
          <w:szCs w:val="20"/>
        </w:rPr>
        <w:t>«.</w:t>
      </w:r>
    </w:p>
    <w:p w14:paraId="2F396E54" w14:textId="77777777" w:rsidR="00943FCA" w:rsidRDefault="00943FCA" w:rsidP="002313E6">
      <w:pPr>
        <w:spacing w:before="0" w:after="0" w:line="276" w:lineRule="auto"/>
        <w:rPr>
          <w:rFonts w:ascii="Arial" w:hAnsi="Arial" w:cs="Arial"/>
          <w:color w:val="000000" w:themeColor="text1"/>
          <w:szCs w:val="20"/>
        </w:rPr>
      </w:pPr>
    </w:p>
    <w:p w14:paraId="440C5C56" w14:textId="17CF9797" w:rsidR="00943FCA" w:rsidRPr="00582D9B" w:rsidRDefault="00943FCA"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Obrazci temeljnih ukrepov pojasnjujejo i</w:t>
      </w:r>
      <w:r w:rsidR="00F80FFC">
        <w:rPr>
          <w:rFonts w:ascii="Arial" w:hAnsi="Arial" w:cs="Arial"/>
          <w:color w:val="000000" w:themeColor="text1"/>
          <w:szCs w:val="20"/>
        </w:rPr>
        <w:t xml:space="preserve">me, področje in skupino ukrepa ter povzemajo </w:t>
      </w:r>
      <w:r w:rsidRPr="00582D9B">
        <w:rPr>
          <w:rFonts w:ascii="Arial" w:hAnsi="Arial" w:cs="Arial"/>
          <w:color w:val="000000" w:themeColor="text1"/>
          <w:szCs w:val="20"/>
        </w:rPr>
        <w:t>evropsko oziroma nacionalno zakonodajo ali operativni program, od koder izhaja ukrep, območje ukrepa</w:t>
      </w:r>
      <w:r>
        <w:rPr>
          <w:rFonts w:ascii="Arial" w:hAnsi="Arial" w:cs="Arial"/>
          <w:color w:val="000000" w:themeColor="text1"/>
          <w:szCs w:val="20"/>
        </w:rPr>
        <w:t>,</w:t>
      </w:r>
      <w:r w:rsidRPr="00582D9B">
        <w:rPr>
          <w:rFonts w:ascii="Arial" w:hAnsi="Arial" w:cs="Arial"/>
          <w:color w:val="000000" w:themeColor="text1"/>
          <w:szCs w:val="20"/>
        </w:rPr>
        <w:t xml:space="preserve"> opredeljeno glede na število vodnih teles površinskih in podzemnih voda, kjer gre za izvajanje ukrepov, ki so lokacijsko opredeljeni, podrobnejši opis ukrepa, izvajalca oziroma nosilca ukrepa, vir financiranja, stroške ukrepa ter časovni okvir izvajanja ukrepa. </w:t>
      </w:r>
    </w:p>
    <w:p w14:paraId="494A5785" w14:textId="77777777" w:rsidR="00943FCA" w:rsidRDefault="00943FCA" w:rsidP="002313E6">
      <w:pPr>
        <w:spacing w:before="0" w:after="0" w:line="276" w:lineRule="auto"/>
        <w:rPr>
          <w:rFonts w:ascii="Arial" w:hAnsi="Arial" w:cs="Arial"/>
          <w:color w:val="000000" w:themeColor="text1"/>
          <w:szCs w:val="20"/>
        </w:rPr>
      </w:pPr>
    </w:p>
    <w:p w14:paraId="4B1F54E5" w14:textId="7B929E5E" w:rsidR="00FA16C6" w:rsidRPr="00236FCE" w:rsidRDefault="004147B7" w:rsidP="002313E6">
      <w:pPr>
        <w:spacing w:line="276" w:lineRule="auto"/>
        <w:rPr>
          <w:rFonts w:ascii="Arial" w:hAnsi="Arial" w:cs="Arial"/>
          <w:b/>
          <w:szCs w:val="20"/>
        </w:rPr>
      </w:pPr>
      <w:r>
        <w:rPr>
          <w:rFonts w:ascii="Arial" w:hAnsi="Arial" w:cs="Arial"/>
          <w:b/>
          <w:szCs w:val="20"/>
        </w:rPr>
        <w:t xml:space="preserve">2.1.1 </w:t>
      </w:r>
      <w:r w:rsidR="00FA16C6" w:rsidRPr="00236FCE">
        <w:rPr>
          <w:rFonts w:ascii="Arial" w:hAnsi="Arial" w:cs="Arial"/>
          <w:b/>
          <w:szCs w:val="20"/>
        </w:rPr>
        <w:t xml:space="preserve">Temeljni ukrepi za varstvo površinskih in podzemnih voda </w:t>
      </w:r>
    </w:p>
    <w:p w14:paraId="0C08A644" w14:textId="77777777" w:rsidR="001B405C" w:rsidRPr="00582D9B" w:rsidRDefault="001B405C" w:rsidP="002313E6">
      <w:pPr>
        <w:spacing w:before="0" w:after="0" w:line="276" w:lineRule="auto"/>
        <w:rPr>
          <w:rFonts w:ascii="Arial" w:hAnsi="Arial" w:cs="Arial"/>
          <w:color w:val="000000" w:themeColor="text1"/>
          <w:szCs w:val="20"/>
        </w:rPr>
      </w:pPr>
    </w:p>
    <w:p w14:paraId="42DF46B6" w14:textId="77777777" w:rsidR="00FA16C6" w:rsidRPr="00582D9B" w:rsidRDefault="00900002"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Temeljni ukrepi</w:t>
      </w:r>
      <w:r w:rsidR="00FA16C6" w:rsidRPr="00582D9B">
        <w:rPr>
          <w:rFonts w:ascii="Arial" w:hAnsi="Arial" w:cs="Arial"/>
          <w:color w:val="000000" w:themeColor="text1"/>
          <w:szCs w:val="20"/>
        </w:rPr>
        <w:t xml:space="preserve"> varstva voda </w:t>
      </w:r>
      <w:r w:rsidRPr="00582D9B">
        <w:rPr>
          <w:rFonts w:ascii="Arial" w:hAnsi="Arial" w:cs="Arial"/>
          <w:color w:val="000000" w:themeColor="text1"/>
          <w:szCs w:val="20"/>
        </w:rPr>
        <w:t xml:space="preserve">se nanašajo </w:t>
      </w:r>
      <w:r w:rsidR="00FA16C6" w:rsidRPr="00582D9B">
        <w:rPr>
          <w:rFonts w:ascii="Arial" w:hAnsi="Arial" w:cs="Arial"/>
          <w:color w:val="000000" w:themeColor="text1"/>
          <w:szCs w:val="20"/>
        </w:rPr>
        <w:t>na področja:</w:t>
      </w:r>
    </w:p>
    <w:p w14:paraId="0AA87CF3" w14:textId="77777777" w:rsidR="00FA16C6" w:rsidRPr="00582D9B" w:rsidRDefault="00900002"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 xml:space="preserve">preprečevanje ali zmanjševanje </w:t>
      </w:r>
      <w:r w:rsidR="00FA16C6" w:rsidRPr="00582D9B">
        <w:rPr>
          <w:rFonts w:ascii="Arial" w:hAnsi="Arial" w:cs="Arial"/>
          <w:color w:val="000000" w:themeColor="text1"/>
          <w:szCs w:val="20"/>
        </w:rPr>
        <w:t>onesnaževanja voda,</w:t>
      </w:r>
    </w:p>
    <w:p w14:paraId="7CCE3F08" w14:textId="77777777" w:rsidR="00FA16C6" w:rsidRPr="00582D9B"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hidromorfoloških obremenitev,</w:t>
      </w:r>
    </w:p>
    <w:p w14:paraId="0F54FE0F" w14:textId="77777777" w:rsidR="00FA16C6" w:rsidRPr="00582D9B"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bioloških obremenitev,</w:t>
      </w:r>
    </w:p>
    <w:p w14:paraId="4AA34B82" w14:textId="77777777" w:rsidR="00FA16C6" w:rsidRPr="00582D9B"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območja s posebnimi zahtevami in</w:t>
      </w:r>
    </w:p>
    <w:p w14:paraId="75948DB2" w14:textId="77777777" w:rsidR="00FA16C6" w:rsidRPr="00582D9B" w:rsidRDefault="00FA16C6" w:rsidP="00D1434F">
      <w:pPr>
        <w:pStyle w:val="Natevanjeotevileno"/>
        <w:numPr>
          <w:ilvl w:val="0"/>
          <w:numId w:val="16"/>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ukrep</w:t>
      </w:r>
      <w:r w:rsidR="006339A5" w:rsidRPr="00582D9B">
        <w:rPr>
          <w:rFonts w:ascii="Arial" w:hAnsi="Arial" w:cs="Arial"/>
          <w:color w:val="000000" w:themeColor="text1"/>
          <w:szCs w:val="20"/>
        </w:rPr>
        <w:t>ov, potrebnih</w:t>
      </w:r>
      <w:r w:rsidRPr="00582D9B">
        <w:rPr>
          <w:rFonts w:ascii="Arial" w:hAnsi="Arial" w:cs="Arial"/>
          <w:color w:val="000000" w:themeColor="text1"/>
          <w:szCs w:val="20"/>
        </w:rPr>
        <w:t xml:space="preserve"> za </w:t>
      </w:r>
      <w:r w:rsidR="00836445" w:rsidRPr="00582D9B">
        <w:rPr>
          <w:rFonts w:ascii="Arial" w:hAnsi="Arial" w:cs="Arial"/>
          <w:color w:val="000000" w:themeColor="text1"/>
          <w:szCs w:val="20"/>
        </w:rPr>
        <w:t xml:space="preserve">ustrezno </w:t>
      </w:r>
      <w:r w:rsidRPr="00582D9B">
        <w:rPr>
          <w:rFonts w:ascii="Arial" w:hAnsi="Arial" w:cs="Arial"/>
          <w:color w:val="000000" w:themeColor="text1"/>
          <w:szCs w:val="20"/>
        </w:rPr>
        <w:t>upravljanje voda.</w:t>
      </w:r>
    </w:p>
    <w:p w14:paraId="5F0CCCD7" w14:textId="77777777" w:rsidR="00FA16C6" w:rsidRDefault="00FA16C6" w:rsidP="002313E6">
      <w:pPr>
        <w:spacing w:before="0" w:after="0" w:line="276" w:lineRule="auto"/>
        <w:rPr>
          <w:rFonts w:ascii="Arial" w:hAnsi="Arial" w:cs="Arial"/>
          <w:color w:val="000000" w:themeColor="text1"/>
          <w:szCs w:val="20"/>
        </w:rPr>
      </w:pPr>
    </w:p>
    <w:p w14:paraId="091B3298" w14:textId="15D6B500"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Temeljne ukrepe </w:t>
      </w:r>
      <w:r w:rsidR="00900002" w:rsidRPr="00582D9B">
        <w:rPr>
          <w:rFonts w:ascii="Arial" w:hAnsi="Arial" w:cs="Arial"/>
          <w:color w:val="000000" w:themeColor="text1"/>
          <w:szCs w:val="20"/>
        </w:rPr>
        <w:t xml:space="preserve">na področju zmanjševanja in preprečevanja </w:t>
      </w:r>
      <w:r w:rsidRPr="00582D9B">
        <w:rPr>
          <w:rFonts w:ascii="Arial" w:hAnsi="Arial" w:cs="Arial"/>
          <w:color w:val="000000" w:themeColor="text1"/>
          <w:szCs w:val="20"/>
        </w:rPr>
        <w:t>onesnaževanja voda sestavljajo ukrepi za področje onesnaževanja iz industrijskih virov, kmetijskih virov ter onesnaževanja voda zaradi poselitve. Pri temeljnih ukrepih za področje onesnaževanja iz industrijskih virov gre za ukrepe, katerih cilj je zmanjšanje onesnaževanja iz različnih industrijskih virov, ukrepe za področje onesnaževanja iz kmetijskih virov pa sestavljajo ukrepi za preprečevanje ali nadzorovanje vnosa onesnaževal in hranil. Pri temeljnih ukrepih za področje onesnaževanja zaradi poselitve gre za zagotavljanje ustreznega odvajanja in čiščenja komunalne odpadne vode</w:t>
      </w:r>
      <w:r w:rsidR="008F0B39">
        <w:rPr>
          <w:rFonts w:ascii="Arial" w:hAnsi="Arial" w:cs="Arial"/>
          <w:color w:val="000000" w:themeColor="text1"/>
          <w:szCs w:val="20"/>
        </w:rPr>
        <w:t xml:space="preserve"> in za ukrepe odvajanja in čiščenja p</w:t>
      </w:r>
      <w:r w:rsidR="008F0B39" w:rsidRPr="00F81D77">
        <w:rPr>
          <w:rFonts w:ascii="Arial" w:eastAsia="MS Mincho" w:hAnsi="Arial" w:cs="Arial"/>
          <w:color w:val="000000" w:themeColor="text1"/>
          <w:szCs w:val="20"/>
        </w:rPr>
        <w:t>adavinsk</w:t>
      </w:r>
      <w:r w:rsidR="008F0B39">
        <w:rPr>
          <w:rFonts w:ascii="Arial" w:eastAsia="MS Mincho" w:hAnsi="Arial" w:cs="Arial"/>
          <w:color w:val="000000" w:themeColor="text1"/>
          <w:szCs w:val="20"/>
        </w:rPr>
        <w:t>e</w:t>
      </w:r>
      <w:r w:rsidR="008F0B39" w:rsidRPr="00F81D77">
        <w:rPr>
          <w:rFonts w:ascii="Arial" w:eastAsia="MS Mincho" w:hAnsi="Arial" w:cs="Arial"/>
          <w:color w:val="000000" w:themeColor="text1"/>
          <w:szCs w:val="20"/>
        </w:rPr>
        <w:t xml:space="preserve"> od</w:t>
      </w:r>
      <w:r w:rsidR="008F0B39">
        <w:rPr>
          <w:rFonts w:ascii="Arial" w:eastAsia="MS Mincho" w:hAnsi="Arial" w:cs="Arial"/>
          <w:color w:val="000000" w:themeColor="text1"/>
          <w:szCs w:val="20"/>
        </w:rPr>
        <w:t>padne vode</w:t>
      </w:r>
      <w:r w:rsidR="008F0B39" w:rsidRPr="00F81D77">
        <w:rPr>
          <w:rFonts w:ascii="Arial" w:eastAsia="MS Mincho" w:hAnsi="Arial" w:cs="Arial"/>
          <w:color w:val="000000" w:themeColor="text1"/>
          <w:szCs w:val="20"/>
        </w:rPr>
        <w:t>, ki odteka z utrjenih, tlakovanih ali drugim materialom prekritih površin objektov</w:t>
      </w:r>
      <w:r w:rsidRPr="00582D9B">
        <w:rPr>
          <w:rFonts w:ascii="Arial" w:hAnsi="Arial" w:cs="Arial"/>
          <w:color w:val="000000" w:themeColor="text1"/>
          <w:szCs w:val="20"/>
        </w:rPr>
        <w:t>.</w:t>
      </w:r>
      <w:r w:rsidR="00116F47">
        <w:rPr>
          <w:rFonts w:ascii="Arial" w:hAnsi="Arial" w:cs="Arial"/>
          <w:color w:val="000000" w:themeColor="text1"/>
          <w:szCs w:val="20"/>
        </w:rPr>
        <w:t xml:space="preserve"> </w:t>
      </w:r>
    </w:p>
    <w:p w14:paraId="7370A691" w14:textId="77777777" w:rsidR="00FA16C6" w:rsidRDefault="00FA16C6" w:rsidP="002313E6">
      <w:pPr>
        <w:spacing w:before="0" w:after="0" w:line="276" w:lineRule="auto"/>
        <w:rPr>
          <w:rFonts w:ascii="Arial" w:hAnsi="Arial" w:cs="Arial"/>
          <w:color w:val="000000" w:themeColor="text1"/>
          <w:szCs w:val="20"/>
        </w:rPr>
      </w:pPr>
    </w:p>
    <w:p w14:paraId="11F73015" w14:textId="4ADF34AA" w:rsidR="00F80FFC" w:rsidRDefault="00F80FFC" w:rsidP="002313E6">
      <w:pPr>
        <w:spacing w:before="0" w:after="0" w:line="276" w:lineRule="auto"/>
        <w:rPr>
          <w:rFonts w:ascii="Arial" w:hAnsi="Arial" w:cs="Arial"/>
          <w:color w:val="000000" w:themeColor="text1"/>
          <w:szCs w:val="20"/>
        </w:rPr>
      </w:pPr>
      <w:r>
        <w:rPr>
          <w:rFonts w:ascii="Arial" w:hAnsi="Arial" w:cs="Arial"/>
          <w:color w:val="000000" w:themeColor="text1"/>
          <w:szCs w:val="20"/>
        </w:rPr>
        <w:t>Povzetek temeljnih ukrepov, ki se nanašajo na zmanjševanje</w:t>
      </w:r>
      <w:r w:rsidRPr="00582D9B">
        <w:rPr>
          <w:rFonts w:ascii="Arial" w:hAnsi="Arial" w:cs="Arial"/>
          <w:color w:val="000000" w:themeColor="text1"/>
          <w:szCs w:val="20"/>
        </w:rPr>
        <w:t xml:space="preserve"> in preprečevanja onesnaževanja voda </w:t>
      </w:r>
      <w:r>
        <w:rPr>
          <w:rFonts w:ascii="Arial" w:hAnsi="Arial" w:cs="Arial"/>
          <w:color w:val="000000" w:themeColor="text1"/>
          <w:szCs w:val="20"/>
        </w:rPr>
        <w:t>je podan v poglavju 6.2.3. tega dokumenta.</w:t>
      </w:r>
    </w:p>
    <w:p w14:paraId="52FC6042" w14:textId="77777777" w:rsidR="00F80FFC" w:rsidRPr="00582D9B" w:rsidRDefault="00F80FFC" w:rsidP="002313E6">
      <w:pPr>
        <w:spacing w:before="0" w:after="0" w:line="276" w:lineRule="auto"/>
        <w:rPr>
          <w:rFonts w:ascii="Arial" w:hAnsi="Arial" w:cs="Arial"/>
          <w:color w:val="000000" w:themeColor="text1"/>
          <w:szCs w:val="20"/>
        </w:rPr>
      </w:pPr>
    </w:p>
    <w:p w14:paraId="43B2EF1A" w14:textId="77777777" w:rsidR="00FA16C6"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lastRenderedPageBreak/>
        <w:t>Temeljni ukrepi na področju hidromorfoloških obremenitev so naslovljeni predvsem na okoljski cilj preprečevanj</w:t>
      </w:r>
      <w:r w:rsidR="00F266E3" w:rsidRPr="00582D9B">
        <w:rPr>
          <w:rFonts w:ascii="Arial" w:hAnsi="Arial" w:cs="Arial"/>
          <w:color w:val="000000" w:themeColor="text1"/>
          <w:szCs w:val="20"/>
        </w:rPr>
        <w:t>a</w:t>
      </w:r>
      <w:r w:rsidRPr="00582D9B">
        <w:rPr>
          <w:rFonts w:ascii="Arial" w:hAnsi="Arial" w:cs="Arial"/>
          <w:color w:val="000000" w:themeColor="text1"/>
          <w:szCs w:val="20"/>
        </w:rPr>
        <w:t xml:space="preserve"> slabšanja stanja voda zaradi novih posegov v vodno okolje.</w:t>
      </w:r>
    </w:p>
    <w:p w14:paraId="0AD320AC" w14:textId="77777777" w:rsidR="00F80FFC" w:rsidRDefault="00F80FFC" w:rsidP="002313E6">
      <w:pPr>
        <w:spacing w:before="0" w:after="0" w:line="276" w:lineRule="auto"/>
        <w:rPr>
          <w:rFonts w:ascii="Arial" w:hAnsi="Arial" w:cs="Arial"/>
          <w:color w:val="000000" w:themeColor="text1"/>
          <w:szCs w:val="20"/>
        </w:rPr>
      </w:pPr>
    </w:p>
    <w:p w14:paraId="315E5C66" w14:textId="7BE91F42" w:rsidR="00F80FFC" w:rsidRDefault="00F80FFC" w:rsidP="002313E6">
      <w:pPr>
        <w:spacing w:before="0" w:after="0" w:line="276" w:lineRule="auto"/>
        <w:rPr>
          <w:rFonts w:ascii="Arial" w:hAnsi="Arial" w:cs="Arial"/>
          <w:color w:val="000000" w:themeColor="text1"/>
          <w:szCs w:val="20"/>
        </w:rPr>
      </w:pPr>
      <w:r>
        <w:rPr>
          <w:rFonts w:ascii="Arial" w:hAnsi="Arial" w:cs="Arial"/>
          <w:color w:val="000000" w:themeColor="text1"/>
          <w:szCs w:val="20"/>
        </w:rPr>
        <w:t xml:space="preserve">Povzetek temeljnih ukrepov, ki se nanašajo na hidromorfološke obremenitve </w:t>
      </w:r>
      <w:r w:rsidRPr="00582D9B">
        <w:rPr>
          <w:rFonts w:ascii="Arial" w:hAnsi="Arial" w:cs="Arial"/>
          <w:color w:val="000000" w:themeColor="text1"/>
          <w:szCs w:val="20"/>
        </w:rPr>
        <w:t xml:space="preserve">voda </w:t>
      </w:r>
      <w:r>
        <w:rPr>
          <w:rFonts w:ascii="Arial" w:hAnsi="Arial" w:cs="Arial"/>
          <w:color w:val="000000" w:themeColor="text1"/>
          <w:szCs w:val="20"/>
        </w:rPr>
        <w:t>je podan v poglavju 6.2.1. tega dokumenta.</w:t>
      </w:r>
    </w:p>
    <w:p w14:paraId="60992276" w14:textId="77777777" w:rsidR="00F80FFC" w:rsidRPr="00582D9B" w:rsidRDefault="00F80FFC" w:rsidP="002313E6">
      <w:pPr>
        <w:spacing w:before="0" w:after="0" w:line="276" w:lineRule="auto"/>
        <w:rPr>
          <w:rFonts w:ascii="Arial" w:hAnsi="Arial" w:cs="Arial"/>
          <w:color w:val="000000" w:themeColor="text1"/>
          <w:szCs w:val="20"/>
        </w:rPr>
      </w:pPr>
    </w:p>
    <w:p w14:paraId="01383805" w14:textId="77777777" w:rsidR="0094079B" w:rsidRPr="00582D9B" w:rsidRDefault="00B961A5"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Temeljni ukrepi </w:t>
      </w:r>
      <w:r w:rsidR="00900002" w:rsidRPr="00582D9B">
        <w:rPr>
          <w:rFonts w:ascii="Arial" w:hAnsi="Arial" w:cs="Arial"/>
          <w:color w:val="000000" w:themeColor="text1"/>
          <w:szCs w:val="20"/>
        </w:rPr>
        <w:t>na področju</w:t>
      </w:r>
      <w:r w:rsidRPr="00582D9B">
        <w:rPr>
          <w:rFonts w:ascii="Arial" w:hAnsi="Arial" w:cs="Arial"/>
          <w:color w:val="000000" w:themeColor="text1"/>
          <w:szCs w:val="20"/>
        </w:rPr>
        <w:t xml:space="preserve"> bioloških obremenitev izhajajo zlasti iz zakona, ki ureja ohranjanje narave in zakona, ki ureja sladkovodno </w:t>
      </w:r>
      <w:r w:rsidR="00DD42EB" w:rsidRPr="00582D9B">
        <w:rPr>
          <w:rFonts w:ascii="Arial" w:hAnsi="Arial" w:cs="Arial"/>
          <w:color w:val="000000" w:themeColor="text1"/>
          <w:szCs w:val="20"/>
        </w:rPr>
        <w:t>ribištvo</w:t>
      </w:r>
      <w:r w:rsidRPr="00582D9B">
        <w:rPr>
          <w:rFonts w:ascii="Arial" w:hAnsi="Arial" w:cs="Arial"/>
          <w:color w:val="000000" w:themeColor="text1"/>
          <w:szCs w:val="20"/>
        </w:rPr>
        <w:t xml:space="preserve">. </w:t>
      </w:r>
      <w:r w:rsidR="00BF441B" w:rsidRPr="00582D9B">
        <w:rPr>
          <w:rFonts w:ascii="Arial" w:hAnsi="Arial" w:cs="Arial"/>
          <w:color w:val="000000" w:themeColor="text1"/>
          <w:szCs w:val="20"/>
        </w:rPr>
        <w:t>Zakon</w:t>
      </w:r>
      <w:r w:rsidR="00234753" w:rsidRPr="00582D9B">
        <w:rPr>
          <w:rFonts w:ascii="Arial" w:hAnsi="Arial" w:cs="Arial"/>
          <w:color w:val="000000" w:themeColor="text1"/>
          <w:szCs w:val="20"/>
        </w:rPr>
        <w:t>, ki ureja ohranjanje</w:t>
      </w:r>
      <w:r w:rsidRPr="00582D9B">
        <w:rPr>
          <w:rFonts w:ascii="Arial" w:hAnsi="Arial" w:cs="Arial"/>
          <w:color w:val="000000" w:themeColor="text1"/>
          <w:szCs w:val="20"/>
        </w:rPr>
        <w:t xml:space="preserve"> narave</w:t>
      </w:r>
      <w:r w:rsidR="00BF441B" w:rsidRPr="00582D9B">
        <w:rPr>
          <w:rFonts w:ascii="Arial" w:hAnsi="Arial" w:cs="Arial"/>
          <w:color w:val="000000" w:themeColor="text1"/>
          <w:szCs w:val="20"/>
        </w:rPr>
        <w:t>,</w:t>
      </w:r>
      <w:r w:rsidRPr="00582D9B">
        <w:rPr>
          <w:rFonts w:ascii="Arial" w:hAnsi="Arial" w:cs="Arial"/>
          <w:color w:val="000000" w:themeColor="text1"/>
          <w:szCs w:val="20"/>
        </w:rPr>
        <w:t xml:space="preserve"> </w:t>
      </w:r>
      <w:r w:rsidR="009F7D7F" w:rsidRPr="00582D9B">
        <w:rPr>
          <w:rFonts w:ascii="Arial" w:hAnsi="Arial" w:cs="Arial"/>
          <w:color w:val="000000" w:themeColor="text1"/>
          <w:szCs w:val="20"/>
        </w:rPr>
        <w:t xml:space="preserve">prepoveduje </w:t>
      </w:r>
      <w:r w:rsidRPr="00582D9B">
        <w:rPr>
          <w:rFonts w:ascii="Arial" w:hAnsi="Arial" w:cs="Arial"/>
          <w:color w:val="000000" w:themeColor="text1"/>
          <w:szCs w:val="20"/>
        </w:rPr>
        <w:t xml:space="preserve">naseljevanje tujerodnih vrst rastlin in živali, </w:t>
      </w:r>
      <w:r w:rsidR="009F7D7F" w:rsidRPr="00582D9B">
        <w:rPr>
          <w:rFonts w:ascii="Arial" w:hAnsi="Arial" w:cs="Arial"/>
          <w:color w:val="000000" w:themeColor="text1"/>
          <w:szCs w:val="20"/>
        </w:rPr>
        <w:t>razen v primerih</w:t>
      </w:r>
      <w:r w:rsidR="00234753" w:rsidRPr="00582D9B">
        <w:rPr>
          <w:rFonts w:ascii="Arial" w:hAnsi="Arial" w:cs="Arial"/>
          <w:color w:val="000000" w:themeColor="text1"/>
          <w:szCs w:val="20"/>
        </w:rPr>
        <w:t xml:space="preserve">, če ministrstvo </w:t>
      </w:r>
      <w:r w:rsidRPr="00582D9B">
        <w:rPr>
          <w:rFonts w:ascii="Arial" w:hAnsi="Arial" w:cs="Arial"/>
          <w:color w:val="000000" w:themeColor="text1"/>
          <w:szCs w:val="20"/>
        </w:rPr>
        <w:t xml:space="preserve">izjemoma dovoli naselitev rastlin ali živali tujerodnih vrst, če se v postopku presoje tveganja za naravo ugotovi, da poseg v naravo ne bo ogrozil naravnega ravnovesja ali sestavin biotske raznovrstnosti. Številne mednarodne konvencije zavezujejo Republiko Slovenijo, da </w:t>
      </w:r>
      <w:r w:rsidR="00900002" w:rsidRPr="00582D9B">
        <w:rPr>
          <w:rFonts w:ascii="Arial" w:hAnsi="Arial" w:cs="Arial"/>
          <w:color w:val="000000" w:themeColor="text1"/>
          <w:szCs w:val="20"/>
        </w:rPr>
        <w:t>preprečuje</w:t>
      </w:r>
      <w:r w:rsidRPr="00582D9B">
        <w:rPr>
          <w:rFonts w:ascii="Arial" w:hAnsi="Arial" w:cs="Arial"/>
          <w:color w:val="000000" w:themeColor="text1"/>
          <w:szCs w:val="20"/>
        </w:rPr>
        <w:t xml:space="preserve"> vnašanje in </w:t>
      </w:r>
      <w:r w:rsidR="00900002" w:rsidRPr="00582D9B">
        <w:rPr>
          <w:rFonts w:ascii="Arial" w:hAnsi="Arial" w:cs="Arial"/>
          <w:color w:val="000000" w:themeColor="text1"/>
          <w:szCs w:val="20"/>
        </w:rPr>
        <w:t>nadzoruje ali izkoreninja</w:t>
      </w:r>
      <w:r w:rsidRPr="00582D9B">
        <w:rPr>
          <w:rFonts w:ascii="Arial" w:hAnsi="Arial" w:cs="Arial"/>
          <w:color w:val="000000" w:themeColor="text1"/>
          <w:szCs w:val="20"/>
        </w:rPr>
        <w:t xml:space="preserve"> tiste tujerodne vrste, ki ogrožajo ekosisteme, habitate ali vrste.</w:t>
      </w:r>
    </w:p>
    <w:p w14:paraId="64C9D422" w14:textId="77777777" w:rsidR="00FA16C6" w:rsidRDefault="00FA16C6" w:rsidP="002313E6">
      <w:pPr>
        <w:spacing w:before="0" w:after="0" w:line="276" w:lineRule="auto"/>
        <w:rPr>
          <w:rFonts w:ascii="Arial" w:hAnsi="Arial" w:cs="Arial"/>
          <w:color w:val="000000" w:themeColor="text1"/>
          <w:szCs w:val="20"/>
        </w:rPr>
      </w:pPr>
    </w:p>
    <w:p w14:paraId="27554E86" w14:textId="39612D8C" w:rsidR="00F80FFC" w:rsidRDefault="00F80FFC" w:rsidP="002313E6">
      <w:pPr>
        <w:spacing w:before="0" w:after="0" w:line="276" w:lineRule="auto"/>
        <w:rPr>
          <w:rFonts w:ascii="Arial" w:hAnsi="Arial" w:cs="Arial"/>
          <w:color w:val="000000" w:themeColor="text1"/>
          <w:szCs w:val="20"/>
        </w:rPr>
      </w:pPr>
      <w:r>
        <w:rPr>
          <w:rFonts w:ascii="Arial" w:hAnsi="Arial" w:cs="Arial"/>
          <w:color w:val="000000" w:themeColor="text1"/>
          <w:szCs w:val="20"/>
        </w:rPr>
        <w:t>Povzetek temeljnih ukrepov, ki se nanašajo na biološke obremenitve</w:t>
      </w:r>
      <w:r w:rsidRPr="00582D9B">
        <w:rPr>
          <w:rFonts w:ascii="Arial" w:hAnsi="Arial" w:cs="Arial"/>
          <w:color w:val="000000" w:themeColor="text1"/>
          <w:szCs w:val="20"/>
        </w:rPr>
        <w:t xml:space="preserve"> </w:t>
      </w:r>
      <w:r>
        <w:rPr>
          <w:rFonts w:ascii="Arial" w:hAnsi="Arial" w:cs="Arial"/>
          <w:color w:val="000000" w:themeColor="text1"/>
          <w:szCs w:val="20"/>
        </w:rPr>
        <w:t>je podan v poglavju 6.2.2. tega dokumenta.</w:t>
      </w:r>
    </w:p>
    <w:p w14:paraId="72DD9E8C" w14:textId="77777777" w:rsidR="00F80FFC" w:rsidRPr="00582D9B" w:rsidRDefault="00F80FFC" w:rsidP="002313E6">
      <w:pPr>
        <w:spacing w:before="0" w:after="0" w:line="276" w:lineRule="auto"/>
        <w:rPr>
          <w:rFonts w:ascii="Arial" w:hAnsi="Arial" w:cs="Arial"/>
          <w:color w:val="000000" w:themeColor="text1"/>
          <w:szCs w:val="20"/>
        </w:rPr>
      </w:pPr>
    </w:p>
    <w:p w14:paraId="2DDBFEA9" w14:textId="4BDDCE26"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Temeljni ukrepi za območja s posebnimi zahtevami izhajajo iz predpisov, ki urejajo vodovarstvena območja, kopalne vode, ogrožena območja, občutljiva območja, ranljiva območja, območja pomembna za življenje in rast morskih školjk in morskih polžev, območja salmonidnih in ciprinidnih voda, zavarovana in varovana območja v skladu s predpisi, ki urejajo ohranjanje narave</w:t>
      </w:r>
      <w:r w:rsidR="0056704F">
        <w:rPr>
          <w:rFonts w:ascii="Arial" w:hAnsi="Arial" w:cs="Arial"/>
          <w:color w:val="000000" w:themeColor="text1"/>
          <w:szCs w:val="20"/>
        </w:rPr>
        <w:t xml:space="preserve"> </w:t>
      </w:r>
      <w:r w:rsidRPr="00582D9B">
        <w:rPr>
          <w:rFonts w:ascii="Arial" w:hAnsi="Arial" w:cs="Arial"/>
          <w:color w:val="000000" w:themeColor="text1"/>
          <w:szCs w:val="20"/>
        </w:rPr>
        <w:t>ter območja varstvenih voda v skladu s predpisi, ki urejajo ribištvo.</w:t>
      </w:r>
    </w:p>
    <w:p w14:paraId="6BC56452" w14:textId="77777777" w:rsidR="00FA16C6" w:rsidRDefault="00FA16C6" w:rsidP="002313E6">
      <w:pPr>
        <w:spacing w:before="0" w:after="0" w:line="276" w:lineRule="auto"/>
        <w:rPr>
          <w:rFonts w:ascii="Arial" w:hAnsi="Arial" w:cs="Arial"/>
          <w:color w:val="000000" w:themeColor="text1"/>
          <w:szCs w:val="20"/>
        </w:rPr>
      </w:pPr>
    </w:p>
    <w:p w14:paraId="0F904F9F" w14:textId="4509852B" w:rsidR="00F80FFC" w:rsidRDefault="00F80FFC" w:rsidP="002313E6">
      <w:pPr>
        <w:spacing w:before="0" w:after="0" w:line="276" w:lineRule="auto"/>
        <w:rPr>
          <w:rFonts w:ascii="Arial" w:hAnsi="Arial" w:cs="Arial"/>
          <w:color w:val="000000" w:themeColor="text1"/>
          <w:szCs w:val="20"/>
        </w:rPr>
      </w:pPr>
      <w:r>
        <w:rPr>
          <w:rFonts w:ascii="Arial" w:hAnsi="Arial" w:cs="Arial"/>
          <w:color w:val="000000" w:themeColor="text1"/>
          <w:szCs w:val="20"/>
        </w:rPr>
        <w:t>Povzetek temeljnih ukrepov, ki se nanašajo na območja s posebnimi zahtevami</w:t>
      </w:r>
      <w:r w:rsidRPr="00582D9B">
        <w:rPr>
          <w:rFonts w:ascii="Arial" w:hAnsi="Arial" w:cs="Arial"/>
          <w:color w:val="000000" w:themeColor="text1"/>
          <w:szCs w:val="20"/>
        </w:rPr>
        <w:t xml:space="preserve"> </w:t>
      </w:r>
      <w:r>
        <w:rPr>
          <w:rFonts w:ascii="Arial" w:hAnsi="Arial" w:cs="Arial"/>
          <w:color w:val="000000" w:themeColor="text1"/>
          <w:szCs w:val="20"/>
        </w:rPr>
        <w:t>je podan v poglavju 6.2.4. tega dokumenta.</w:t>
      </w:r>
    </w:p>
    <w:p w14:paraId="601D3663" w14:textId="77777777" w:rsidR="00F80FFC" w:rsidRDefault="00F80FFC" w:rsidP="002313E6">
      <w:pPr>
        <w:spacing w:before="0" w:after="0" w:line="276" w:lineRule="auto"/>
        <w:rPr>
          <w:rFonts w:ascii="Arial" w:hAnsi="Arial" w:cs="Arial"/>
          <w:color w:val="000000" w:themeColor="text1"/>
          <w:szCs w:val="20"/>
        </w:rPr>
      </w:pPr>
    </w:p>
    <w:p w14:paraId="6D33E34A" w14:textId="1AD763A8" w:rsidR="006339A5" w:rsidRPr="00582D9B" w:rsidRDefault="00F80FFC" w:rsidP="002313E6">
      <w:pPr>
        <w:spacing w:before="0" w:after="0" w:line="276" w:lineRule="auto"/>
        <w:rPr>
          <w:rFonts w:ascii="Arial" w:hAnsi="Arial" w:cs="Arial"/>
          <w:color w:val="000000" w:themeColor="text1"/>
          <w:szCs w:val="20"/>
        </w:rPr>
      </w:pPr>
      <w:r>
        <w:rPr>
          <w:rFonts w:ascii="Arial" w:hAnsi="Arial" w:cs="Arial"/>
          <w:color w:val="000000" w:themeColor="text1"/>
          <w:szCs w:val="20"/>
        </w:rPr>
        <w:t>Povzetki t</w:t>
      </w:r>
      <w:r w:rsidR="006339A5" w:rsidRPr="00582D9B">
        <w:rPr>
          <w:rFonts w:ascii="Arial" w:hAnsi="Arial" w:cs="Arial"/>
          <w:color w:val="000000" w:themeColor="text1"/>
          <w:szCs w:val="20"/>
        </w:rPr>
        <w:t>emeljni</w:t>
      </w:r>
      <w:r>
        <w:rPr>
          <w:rFonts w:ascii="Arial" w:hAnsi="Arial" w:cs="Arial"/>
          <w:color w:val="000000" w:themeColor="text1"/>
          <w:szCs w:val="20"/>
        </w:rPr>
        <w:t>h ukrepov</w:t>
      </w:r>
      <w:r w:rsidR="006339A5" w:rsidRPr="00582D9B">
        <w:rPr>
          <w:rFonts w:ascii="Arial" w:hAnsi="Arial" w:cs="Arial"/>
          <w:color w:val="000000" w:themeColor="text1"/>
          <w:szCs w:val="20"/>
        </w:rPr>
        <w:t xml:space="preserve">, ki določajo mehanizme upravljanja voda, </w:t>
      </w:r>
      <w:r>
        <w:rPr>
          <w:rFonts w:ascii="Arial" w:hAnsi="Arial" w:cs="Arial"/>
          <w:color w:val="000000" w:themeColor="text1"/>
          <w:szCs w:val="20"/>
        </w:rPr>
        <w:t xml:space="preserve">so podani v poglavju 6.2.5 tega dokumenta in </w:t>
      </w:r>
      <w:r w:rsidR="006339A5" w:rsidRPr="00582D9B">
        <w:rPr>
          <w:rFonts w:ascii="Arial" w:hAnsi="Arial" w:cs="Arial"/>
          <w:color w:val="000000" w:themeColor="text1"/>
          <w:szCs w:val="20"/>
        </w:rPr>
        <w:t>zajemajo področja izdelave</w:t>
      </w:r>
      <w:r w:rsidR="00900002" w:rsidRPr="00582D9B">
        <w:rPr>
          <w:rFonts w:ascii="Arial" w:hAnsi="Arial" w:cs="Arial"/>
          <w:color w:val="000000" w:themeColor="text1"/>
          <w:szCs w:val="20"/>
        </w:rPr>
        <w:t xml:space="preserve"> </w:t>
      </w:r>
      <w:r>
        <w:rPr>
          <w:rFonts w:ascii="Arial" w:hAnsi="Arial" w:cs="Arial"/>
          <w:color w:val="000000" w:themeColor="text1"/>
          <w:szCs w:val="20"/>
        </w:rPr>
        <w:t>načrtov upravljanja voda na vodnih območjih</w:t>
      </w:r>
      <w:r w:rsidR="006339A5" w:rsidRPr="00582D9B">
        <w:rPr>
          <w:rFonts w:ascii="Arial" w:hAnsi="Arial" w:cs="Arial"/>
          <w:color w:val="000000" w:themeColor="text1"/>
          <w:szCs w:val="20"/>
        </w:rPr>
        <w:t>, monitoringa površinskih in podzemnih voda in nadzor nad obremenjevanjem voda</w:t>
      </w:r>
      <w:r w:rsidR="001C20DA" w:rsidRPr="00582D9B">
        <w:rPr>
          <w:rFonts w:ascii="Arial" w:hAnsi="Arial" w:cs="Arial"/>
          <w:color w:val="000000" w:themeColor="text1"/>
          <w:szCs w:val="20"/>
        </w:rPr>
        <w:t>.</w:t>
      </w:r>
      <w:r w:rsidR="006339A5" w:rsidRPr="00582D9B">
        <w:rPr>
          <w:rFonts w:ascii="Arial" w:hAnsi="Arial" w:cs="Arial"/>
          <w:color w:val="000000" w:themeColor="text1"/>
          <w:szCs w:val="20"/>
        </w:rPr>
        <w:t xml:space="preserve"> </w:t>
      </w:r>
    </w:p>
    <w:p w14:paraId="2E6AEA35" w14:textId="77777777" w:rsidR="00F80FFC" w:rsidRDefault="00F80FFC" w:rsidP="002313E6">
      <w:pPr>
        <w:spacing w:before="0" w:after="0" w:line="276" w:lineRule="auto"/>
        <w:rPr>
          <w:rFonts w:ascii="Arial" w:hAnsi="Arial" w:cs="Arial"/>
          <w:color w:val="000000" w:themeColor="text1"/>
          <w:szCs w:val="20"/>
        </w:rPr>
      </w:pPr>
    </w:p>
    <w:p w14:paraId="7AA38624" w14:textId="13C2ACC6" w:rsidR="001B405C" w:rsidRPr="00582D9B" w:rsidRDefault="00F80FFC" w:rsidP="002313E6">
      <w:pPr>
        <w:spacing w:before="0" w:after="0" w:line="276" w:lineRule="auto"/>
        <w:rPr>
          <w:rFonts w:ascii="Arial" w:hAnsi="Arial" w:cs="Arial"/>
          <w:b/>
          <w:color w:val="000000" w:themeColor="text1"/>
          <w:szCs w:val="20"/>
        </w:rPr>
      </w:pPr>
      <w:r w:rsidRPr="00582D9B">
        <w:rPr>
          <w:rFonts w:ascii="Arial" w:hAnsi="Arial" w:cs="Arial"/>
          <w:color w:val="000000" w:themeColor="text1"/>
          <w:szCs w:val="20"/>
        </w:rPr>
        <w:t>Med temeljnimi ukrepi varstva voda so zajeti tudi ukrepi, s katerimi se ureja področje onesnaževanja zaradi incidentnih dogodkov, ukrepi za varstvo pred onesnaževanjem zaradi nesreč v prometu pri prevozu nevarnega blaga in ob jedrskih nesrečah, ukrepi v zvezi s čezmejnim onesnaževanjem ter ukrepi za ublažitev škodljivih vplivov na stanje VT, kjer so predvidena odstopanja od okoljskih ciljev.</w:t>
      </w:r>
    </w:p>
    <w:p w14:paraId="60677693" w14:textId="58CBA381" w:rsidR="00C529AA" w:rsidRDefault="00C529AA" w:rsidP="00236FCE">
      <w:pPr>
        <w:rPr>
          <w:rFonts w:ascii="Arial" w:hAnsi="Arial" w:cs="Arial"/>
          <w:color w:val="000000" w:themeColor="text1"/>
        </w:rPr>
      </w:pPr>
      <w:bookmarkStart w:id="9" w:name="_Ref445383013"/>
      <w:bookmarkStart w:id="10" w:name="_Toc90263665"/>
      <w:r w:rsidRPr="00C529AA">
        <w:rPr>
          <w:rFonts w:ascii="Arial" w:hAnsi="Arial" w:cs="Arial"/>
          <w:color w:val="000000" w:themeColor="text1"/>
        </w:rPr>
        <w:t xml:space="preserve">Preglednica </w:t>
      </w:r>
      <w:r w:rsidR="003954C9">
        <w:rPr>
          <w:rFonts w:ascii="Arial" w:hAnsi="Arial" w:cs="Arial"/>
          <w:color w:val="000000" w:themeColor="text1"/>
        </w:rPr>
        <w:fldChar w:fldCharType="begin"/>
      </w:r>
      <w:r w:rsidR="003954C9">
        <w:rPr>
          <w:rFonts w:ascii="Arial" w:hAnsi="Arial" w:cs="Arial"/>
          <w:color w:val="000000" w:themeColor="text1"/>
        </w:rPr>
        <w:instrText xml:space="preserve"> SEQ Preglednica \* ARABIC </w:instrText>
      </w:r>
      <w:r w:rsidR="003954C9">
        <w:rPr>
          <w:rFonts w:ascii="Arial" w:hAnsi="Arial" w:cs="Arial"/>
          <w:color w:val="000000" w:themeColor="text1"/>
        </w:rPr>
        <w:fldChar w:fldCharType="separate"/>
      </w:r>
      <w:r w:rsidR="00C86301">
        <w:rPr>
          <w:rFonts w:ascii="Arial" w:hAnsi="Arial" w:cs="Arial"/>
          <w:noProof/>
          <w:color w:val="000000" w:themeColor="text1"/>
        </w:rPr>
        <w:t>1</w:t>
      </w:r>
      <w:r w:rsidR="003954C9">
        <w:rPr>
          <w:rFonts w:ascii="Arial" w:hAnsi="Arial" w:cs="Arial"/>
          <w:color w:val="000000" w:themeColor="text1"/>
        </w:rPr>
        <w:fldChar w:fldCharType="end"/>
      </w:r>
      <w:bookmarkEnd w:id="9"/>
      <w:r w:rsidRPr="00C529AA">
        <w:rPr>
          <w:rFonts w:ascii="Arial" w:hAnsi="Arial" w:cs="Arial"/>
          <w:color w:val="000000" w:themeColor="text1"/>
        </w:rPr>
        <w:t>: Seznam temeljnih ukrepov »a« in temeljnih ukrepov »b«, ki se nanašajo na varstvo površinskih in podzemnih voda ter cilji in področja, ki jih z ukrepi naslavljamo</w:t>
      </w:r>
      <w:bookmarkEnd w:id="10"/>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C529AA" w:rsidRPr="00FF56B5" w14:paraId="1C1A92D1" w14:textId="77777777" w:rsidTr="00FD316A">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105B0AF7"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Šifra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0FC055B0" w14:textId="77777777" w:rsidR="00C529AA" w:rsidRPr="00FF56B5" w:rsidRDefault="00C529AA" w:rsidP="00FD316A">
            <w:pPr>
              <w:spacing w:before="0" w:after="0" w:line="260" w:lineRule="atLeast"/>
              <w:jc w:val="left"/>
              <w:rPr>
                <w:rFonts w:ascii="Arial" w:hAnsi="Arial" w:cs="Arial"/>
                <w:b/>
                <w:color w:val="000000" w:themeColor="text1"/>
                <w:sz w:val="18"/>
                <w:szCs w:val="18"/>
              </w:rPr>
            </w:pPr>
            <w:r w:rsidRPr="00FF56B5">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60A40981"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100D83C7"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71852648"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Stran v dokumentu</w:t>
            </w:r>
          </w:p>
        </w:tc>
      </w:tr>
      <w:tr w:rsidR="00C529AA" w:rsidRPr="00FF56B5" w14:paraId="326960B5" w14:textId="77777777" w:rsidTr="00FD316A">
        <w:trPr>
          <w:cantSplit/>
          <w:trHeight w:val="525"/>
        </w:trPr>
        <w:tc>
          <w:tcPr>
            <w:tcW w:w="1063" w:type="dxa"/>
            <w:tcBorders>
              <w:top w:val="single" w:sz="4" w:space="0" w:color="auto"/>
              <w:left w:val="single" w:sz="4" w:space="0" w:color="auto"/>
              <w:bottom w:val="single" w:sz="4" w:space="0" w:color="auto"/>
              <w:right w:val="nil"/>
            </w:tcBorders>
            <w:shd w:val="clear" w:color="auto" w:fill="auto"/>
            <w:vAlign w:val="center"/>
            <w:hideMark/>
          </w:tcPr>
          <w:p w14:paraId="427F1CBD"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1ETa</w:t>
            </w:r>
          </w:p>
        </w:tc>
        <w:tc>
          <w:tcPr>
            <w:tcW w:w="3319" w:type="dxa"/>
            <w:tcBorders>
              <w:top w:val="single" w:sz="4" w:space="0" w:color="auto"/>
              <w:left w:val="nil"/>
              <w:bottom w:val="single" w:sz="4" w:space="0" w:color="auto"/>
              <w:right w:val="nil"/>
            </w:tcBorders>
            <w:shd w:val="clear" w:color="auto" w:fill="auto"/>
            <w:vAlign w:val="center"/>
            <w:hideMark/>
          </w:tcPr>
          <w:p w14:paraId="217E5D12"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_Ref442511713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Dajatve za obremenjevanje voda</w:t>
            </w:r>
            <w:r w:rsidRPr="00FF56B5">
              <w:rPr>
                <w:rFonts w:ascii="Arial" w:hAnsi="Arial" w:cs="Arial"/>
                <w:sz w:val="18"/>
                <w:szCs w:val="18"/>
              </w:rPr>
              <w:fldChar w:fldCharType="end"/>
            </w:r>
          </w:p>
        </w:tc>
        <w:tc>
          <w:tcPr>
            <w:tcW w:w="2002" w:type="dxa"/>
            <w:tcBorders>
              <w:top w:val="single" w:sz="4" w:space="0" w:color="auto"/>
              <w:left w:val="nil"/>
              <w:bottom w:val="single" w:sz="4" w:space="0" w:color="auto"/>
              <w:right w:val="nil"/>
            </w:tcBorders>
            <w:vAlign w:val="center"/>
          </w:tcPr>
          <w:p w14:paraId="07C5504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top w:val="single" w:sz="4" w:space="0" w:color="auto"/>
              <w:left w:val="nil"/>
              <w:bottom w:val="single" w:sz="4" w:space="0" w:color="auto"/>
              <w:right w:val="nil"/>
            </w:tcBorders>
            <w:vAlign w:val="center"/>
          </w:tcPr>
          <w:p w14:paraId="37A5C4B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top w:val="single" w:sz="4" w:space="0" w:color="auto"/>
              <w:left w:val="nil"/>
              <w:bottom w:val="single" w:sz="4" w:space="0" w:color="auto"/>
              <w:right w:val="single" w:sz="4" w:space="0" w:color="auto"/>
            </w:tcBorders>
            <w:vAlign w:val="center"/>
          </w:tcPr>
          <w:p w14:paraId="6D78127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_Ref437848210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95</w:t>
            </w:r>
            <w:r w:rsidRPr="00FF56B5">
              <w:rPr>
                <w:rFonts w:ascii="Arial" w:hAnsi="Arial" w:cs="Arial"/>
                <w:color w:val="000000" w:themeColor="text1"/>
                <w:sz w:val="18"/>
                <w:szCs w:val="18"/>
              </w:rPr>
              <w:fldChar w:fldCharType="end"/>
            </w:r>
          </w:p>
        </w:tc>
      </w:tr>
      <w:tr w:rsidR="00C529AA" w:rsidRPr="00FF56B5" w14:paraId="6AB34CB5" w14:textId="77777777" w:rsidTr="00FD316A">
        <w:trPr>
          <w:cantSplit/>
          <w:trHeight w:val="525"/>
        </w:trPr>
        <w:tc>
          <w:tcPr>
            <w:tcW w:w="1063" w:type="dxa"/>
            <w:tcBorders>
              <w:top w:val="single" w:sz="4" w:space="0" w:color="auto"/>
              <w:left w:val="single" w:sz="4" w:space="0" w:color="auto"/>
            </w:tcBorders>
            <w:shd w:val="clear" w:color="auto" w:fill="auto"/>
            <w:vAlign w:val="center"/>
          </w:tcPr>
          <w:p w14:paraId="0FAFD4CD" w14:textId="77777777" w:rsidR="00C529AA" w:rsidRPr="00FF56B5" w:rsidRDefault="00C529AA" w:rsidP="00FD316A">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rPr>
              <w:t>1ETb2</w:t>
            </w:r>
          </w:p>
        </w:tc>
        <w:tc>
          <w:tcPr>
            <w:tcW w:w="3319" w:type="dxa"/>
            <w:tcBorders>
              <w:top w:val="single" w:sz="4" w:space="0" w:color="auto"/>
            </w:tcBorders>
            <w:shd w:val="clear" w:color="auto" w:fill="auto"/>
            <w:vAlign w:val="center"/>
          </w:tcPr>
          <w:p w14:paraId="6783762A" w14:textId="77777777" w:rsidR="00C529AA" w:rsidRPr="00FF56B5" w:rsidRDefault="00C529AA" w:rsidP="00FD316A">
            <w:pPr>
              <w:spacing w:before="0" w:after="0" w:line="260" w:lineRule="atLeast"/>
              <w:ind w:left="355"/>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color w:val="000000" w:themeColor="text1"/>
                <w:sz w:val="18"/>
                <w:szCs w:val="18"/>
                <w:lang w:eastAsia="zh-CN"/>
              </w:rPr>
              <w:instrText xml:space="preserve"> REF _Ref87003662 \h </w:instrText>
            </w:r>
            <w:r w:rsidRPr="00FF56B5">
              <w:rPr>
                <w:rFonts w:ascii="Arial" w:hAnsi="Arial" w:cs="Arial"/>
                <w:sz w:val="18"/>
                <w:szCs w:val="18"/>
              </w:rPr>
              <w:instrText xml:space="preserve">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sz w:val="18"/>
                <w:szCs w:val="18"/>
              </w:rPr>
              <w:t>Namenskost sredstev, zbranih z dajatvami za obremenjevanje voda v sredstva za upravljanje z vodami</w:t>
            </w:r>
            <w:r w:rsidRPr="00FF56B5">
              <w:rPr>
                <w:rFonts w:ascii="Arial" w:hAnsi="Arial" w:cs="Arial"/>
                <w:sz w:val="18"/>
                <w:szCs w:val="18"/>
              </w:rPr>
              <w:fldChar w:fldCharType="end"/>
            </w:r>
          </w:p>
        </w:tc>
        <w:tc>
          <w:tcPr>
            <w:tcW w:w="2002" w:type="dxa"/>
            <w:tcBorders>
              <w:top w:val="single" w:sz="4" w:space="0" w:color="auto"/>
            </w:tcBorders>
            <w:vAlign w:val="center"/>
          </w:tcPr>
          <w:p w14:paraId="3959243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top w:val="single" w:sz="4" w:space="0" w:color="auto"/>
            </w:tcBorders>
            <w:vAlign w:val="center"/>
          </w:tcPr>
          <w:p w14:paraId="2BCF2E9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top w:val="single" w:sz="4" w:space="0" w:color="auto"/>
              <w:right w:val="single" w:sz="4" w:space="0" w:color="auto"/>
            </w:tcBorders>
            <w:vAlign w:val="center"/>
          </w:tcPr>
          <w:p w14:paraId="463B442D"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_Ref84429280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D81881">
              <w:rPr>
                <w:rFonts w:ascii="Arial" w:hAnsi="Arial" w:cs="Arial"/>
                <w:noProof/>
                <w:color w:val="000000" w:themeColor="text1"/>
                <w:sz w:val="18"/>
                <w:szCs w:val="18"/>
                <w:lang w:eastAsia="zh-CN"/>
              </w:rPr>
              <w:t>23</w:t>
            </w:r>
            <w:r w:rsidRPr="00FF56B5">
              <w:rPr>
                <w:rFonts w:ascii="Arial" w:hAnsi="Arial" w:cs="Arial"/>
                <w:color w:val="000000" w:themeColor="text1"/>
                <w:sz w:val="18"/>
                <w:szCs w:val="18"/>
                <w:lang w:eastAsia="zh-CN"/>
              </w:rPr>
              <w:fldChar w:fldCharType="end"/>
            </w:r>
          </w:p>
        </w:tc>
      </w:tr>
      <w:tr w:rsidR="00C529AA" w:rsidRPr="00FF56B5" w14:paraId="77BDBA03" w14:textId="77777777" w:rsidTr="00FD316A">
        <w:trPr>
          <w:cantSplit/>
          <w:trHeight w:val="300"/>
        </w:trPr>
        <w:tc>
          <w:tcPr>
            <w:tcW w:w="1063" w:type="dxa"/>
            <w:tcBorders>
              <w:left w:val="single" w:sz="4" w:space="0" w:color="auto"/>
            </w:tcBorders>
            <w:shd w:val="clear" w:color="auto" w:fill="auto"/>
            <w:vAlign w:val="center"/>
            <w:hideMark/>
          </w:tcPr>
          <w:p w14:paraId="7B92BE33"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2ETa</w:t>
            </w:r>
          </w:p>
        </w:tc>
        <w:tc>
          <w:tcPr>
            <w:tcW w:w="3319" w:type="dxa"/>
            <w:shd w:val="clear" w:color="auto" w:fill="auto"/>
            <w:vAlign w:val="center"/>
            <w:hideMark/>
          </w:tcPr>
          <w:p w14:paraId="4797B3CC"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_Ref442511721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cenovne politike za gospodarno rabo pitne vode</w:t>
            </w:r>
            <w:r w:rsidRPr="00FF56B5">
              <w:rPr>
                <w:rFonts w:ascii="Arial" w:hAnsi="Arial" w:cs="Arial"/>
                <w:sz w:val="18"/>
                <w:szCs w:val="18"/>
              </w:rPr>
              <w:fldChar w:fldCharType="end"/>
            </w:r>
          </w:p>
        </w:tc>
        <w:tc>
          <w:tcPr>
            <w:tcW w:w="2002" w:type="dxa"/>
            <w:vAlign w:val="center"/>
          </w:tcPr>
          <w:p w14:paraId="21D969F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2CC2B57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right w:val="single" w:sz="4" w:space="0" w:color="auto"/>
            </w:tcBorders>
            <w:vAlign w:val="center"/>
          </w:tcPr>
          <w:p w14:paraId="44B891C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_Ref437848215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97</w:t>
            </w:r>
            <w:r w:rsidRPr="00FF56B5">
              <w:rPr>
                <w:rFonts w:ascii="Arial" w:hAnsi="Arial" w:cs="Arial"/>
                <w:color w:val="000000" w:themeColor="text1"/>
                <w:sz w:val="18"/>
                <w:szCs w:val="18"/>
              </w:rPr>
              <w:fldChar w:fldCharType="end"/>
            </w:r>
          </w:p>
        </w:tc>
      </w:tr>
      <w:tr w:rsidR="00C529AA" w:rsidRPr="00FF56B5" w14:paraId="4AD5BBA6"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4495F7C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4ETa</w:t>
            </w:r>
          </w:p>
        </w:tc>
        <w:tc>
          <w:tcPr>
            <w:tcW w:w="3319" w:type="dxa"/>
            <w:tcBorders>
              <w:bottom w:val="single" w:sz="4" w:space="0" w:color="auto"/>
            </w:tcBorders>
            <w:shd w:val="clear" w:color="auto" w:fill="auto"/>
            <w:vAlign w:val="center"/>
            <w:hideMark/>
          </w:tcPr>
          <w:p w14:paraId="48507745"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_Ref442511753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Ocena povračila finančnih stroškov izvajanja storitev obveznih občinskih gospodarskih javnih služb oskrbe s pitno vodo ter odvajanja in čiščenja komunalne odpadne vode</w:t>
            </w:r>
            <w:r w:rsidRPr="00FF56B5">
              <w:rPr>
                <w:rFonts w:ascii="Arial" w:hAnsi="Arial" w:cs="Arial"/>
                <w:sz w:val="18"/>
                <w:szCs w:val="18"/>
              </w:rPr>
              <w:fldChar w:fldCharType="end"/>
            </w:r>
          </w:p>
        </w:tc>
        <w:tc>
          <w:tcPr>
            <w:tcW w:w="2002" w:type="dxa"/>
            <w:tcBorders>
              <w:bottom w:val="single" w:sz="4" w:space="0" w:color="auto"/>
            </w:tcBorders>
            <w:vAlign w:val="center"/>
          </w:tcPr>
          <w:p w14:paraId="51FC7F5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5EACF37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bottom w:val="single" w:sz="4" w:space="0" w:color="auto"/>
              <w:right w:val="single" w:sz="4" w:space="0" w:color="auto"/>
            </w:tcBorders>
            <w:vAlign w:val="center"/>
          </w:tcPr>
          <w:p w14:paraId="2C04AFB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_Ref437848225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99</w:t>
            </w:r>
            <w:r w:rsidRPr="00FF56B5">
              <w:rPr>
                <w:rFonts w:ascii="Arial" w:hAnsi="Arial" w:cs="Arial"/>
                <w:color w:val="000000" w:themeColor="text1"/>
                <w:sz w:val="18"/>
                <w:szCs w:val="18"/>
              </w:rPr>
              <w:fldChar w:fldCharType="end"/>
            </w:r>
          </w:p>
        </w:tc>
      </w:tr>
      <w:tr w:rsidR="00C529AA" w:rsidRPr="00FF56B5" w14:paraId="16C8A417"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048CA3A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lastRenderedPageBreak/>
              <w:t>HM1a</w:t>
            </w:r>
          </w:p>
        </w:tc>
        <w:tc>
          <w:tcPr>
            <w:tcW w:w="3319" w:type="dxa"/>
            <w:tcBorders>
              <w:bottom w:val="single" w:sz="4" w:space="0" w:color="auto"/>
            </w:tcBorders>
            <w:shd w:val="clear" w:color="auto" w:fill="auto"/>
            <w:vAlign w:val="center"/>
            <w:hideMark/>
          </w:tcPr>
          <w:p w14:paraId="226FEB8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REF _Ref88067659 \h  \* MERGEFORMAT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C86301" w:rsidRPr="00C86301">
              <w:rPr>
                <w:rFonts w:ascii="Arial" w:hAnsi="Arial" w:cs="Arial"/>
                <w:sz w:val="18"/>
                <w:szCs w:val="18"/>
              </w:rPr>
              <w:t>Ukrepi, ki se navezujejo na doseganje dobrega ekološkega potenciala pri proizvodnji električne energije v velikih hidroelektrarnah</w:t>
            </w:r>
            <w:r w:rsidRPr="00FF56B5">
              <w:rPr>
                <w:rFonts w:ascii="Arial" w:hAnsi="Arial" w:cs="Arial"/>
                <w:color w:val="000000" w:themeColor="text1"/>
                <w:sz w:val="18"/>
                <w:szCs w:val="18"/>
              </w:rPr>
              <w:fldChar w:fldCharType="end"/>
            </w:r>
          </w:p>
        </w:tc>
        <w:tc>
          <w:tcPr>
            <w:tcW w:w="2002" w:type="dxa"/>
            <w:tcBorders>
              <w:bottom w:val="single" w:sz="4" w:space="0" w:color="auto"/>
            </w:tcBorders>
            <w:vAlign w:val="center"/>
          </w:tcPr>
          <w:p w14:paraId="3AAC79E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05CD928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bottom w:val="single" w:sz="4" w:space="0" w:color="auto"/>
              <w:right w:val="single" w:sz="4" w:space="0" w:color="auto"/>
            </w:tcBorders>
            <w:vAlign w:val="center"/>
          </w:tcPr>
          <w:p w14:paraId="3A7ADEF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_Ref88067660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101</w:t>
            </w:r>
            <w:r w:rsidRPr="00FF56B5">
              <w:rPr>
                <w:rFonts w:ascii="Arial" w:hAnsi="Arial" w:cs="Arial"/>
                <w:color w:val="000000" w:themeColor="text1"/>
                <w:sz w:val="18"/>
                <w:szCs w:val="18"/>
              </w:rPr>
              <w:fldChar w:fldCharType="end"/>
            </w:r>
          </w:p>
        </w:tc>
      </w:tr>
      <w:tr w:rsidR="00C529AA" w:rsidRPr="00FF56B5" w14:paraId="2C56448A" w14:textId="77777777" w:rsidTr="00FD316A">
        <w:trPr>
          <w:cantSplit/>
          <w:trHeight w:val="525"/>
        </w:trPr>
        <w:tc>
          <w:tcPr>
            <w:tcW w:w="1063" w:type="dxa"/>
            <w:tcBorders>
              <w:left w:val="single" w:sz="4" w:space="0" w:color="auto"/>
              <w:bottom w:val="single" w:sz="4" w:space="0" w:color="auto"/>
            </w:tcBorders>
            <w:shd w:val="clear" w:color="auto" w:fill="auto"/>
            <w:vAlign w:val="center"/>
          </w:tcPr>
          <w:p w14:paraId="2A4BD196"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HM1.1a</w:t>
            </w:r>
          </w:p>
        </w:tc>
        <w:tc>
          <w:tcPr>
            <w:tcW w:w="3319" w:type="dxa"/>
            <w:tcBorders>
              <w:bottom w:val="single" w:sz="4" w:space="0" w:color="auto"/>
            </w:tcBorders>
            <w:shd w:val="clear" w:color="auto" w:fill="auto"/>
            <w:vAlign w:val="center"/>
          </w:tcPr>
          <w:p w14:paraId="39B4290E" w14:textId="77777777" w:rsidR="00C529AA" w:rsidRPr="00FF56B5" w:rsidRDefault="00C529AA" w:rsidP="00FD316A">
            <w:pPr>
              <w:spacing w:before="0" w:after="0" w:line="260" w:lineRule="atLeast"/>
              <w:jc w:val="left"/>
              <w:rPr>
                <w:rFonts w:ascii="Arial" w:hAnsi="Arial" w:cs="Arial"/>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_Ref87272088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sz w:val="18"/>
                <w:szCs w:val="18"/>
              </w:rPr>
              <w:t>Ukrepi, ki se navezujejo na zagotavljanje dobrega stanja voda, pri proizvodnji električne energije v malih hidroelektrarnah</w:t>
            </w:r>
            <w:r w:rsidRPr="00FF56B5">
              <w:rPr>
                <w:rFonts w:ascii="Arial" w:hAnsi="Arial" w:cs="Arial"/>
                <w:sz w:val="18"/>
                <w:szCs w:val="18"/>
              </w:rPr>
              <w:fldChar w:fldCharType="end"/>
            </w:r>
          </w:p>
        </w:tc>
        <w:tc>
          <w:tcPr>
            <w:tcW w:w="2002" w:type="dxa"/>
            <w:tcBorders>
              <w:bottom w:val="single" w:sz="4" w:space="0" w:color="auto"/>
            </w:tcBorders>
            <w:vAlign w:val="center"/>
          </w:tcPr>
          <w:p w14:paraId="4F97D57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0EE4950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bottom w:val="single" w:sz="4" w:space="0" w:color="auto"/>
              <w:right w:val="single" w:sz="4" w:space="0" w:color="auto"/>
            </w:tcBorders>
            <w:vAlign w:val="center"/>
          </w:tcPr>
          <w:p w14:paraId="7236689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_Ref87272088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108</w:t>
            </w:r>
            <w:r w:rsidRPr="00FF56B5">
              <w:rPr>
                <w:rFonts w:ascii="Arial" w:hAnsi="Arial" w:cs="Arial"/>
                <w:color w:val="000000" w:themeColor="text1"/>
                <w:sz w:val="18"/>
                <w:szCs w:val="18"/>
              </w:rPr>
              <w:fldChar w:fldCharType="end"/>
            </w:r>
          </w:p>
        </w:tc>
      </w:tr>
      <w:tr w:rsidR="00C529AA" w:rsidRPr="00FF56B5" w14:paraId="5A7762B1"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04902F17" w14:textId="77777777" w:rsidR="00C529AA" w:rsidRPr="00FF56B5" w:rsidRDefault="00C529AA" w:rsidP="00FD316A">
            <w:pPr>
              <w:spacing w:before="0" w:after="0" w:line="260" w:lineRule="atLeast"/>
              <w:jc w:val="right"/>
              <w:rPr>
                <w:rFonts w:ascii="Arial" w:hAnsi="Arial" w:cs="Arial"/>
                <w:color w:val="000000" w:themeColor="text1"/>
                <w:sz w:val="18"/>
                <w:szCs w:val="18"/>
              </w:rPr>
            </w:pPr>
            <w:r w:rsidRPr="00FF56B5">
              <w:rPr>
                <w:rFonts w:ascii="Arial" w:hAnsi="Arial" w:cs="Arial"/>
                <w:color w:val="000000" w:themeColor="text1"/>
                <w:sz w:val="18"/>
                <w:szCs w:val="18"/>
              </w:rPr>
              <w:t>HM1.1b</w:t>
            </w:r>
          </w:p>
        </w:tc>
        <w:tc>
          <w:tcPr>
            <w:tcW w:w="3319" w:type="dxa"/>
            <w:tcBorders>
              <w:bottom w:val="single" w:sz="4" w:space="0" w:color="auto"/>
            </w:tcBorders>
            <w:shd w:val="clear" w:color="auto" w:fill="auto"/>
            <w:vAlign w:val="center"/>
            <w:hideMark/>
          </w:tcPr>
          <w:p w14:paraId="2A6B2760" w14:textId="77777777" w:rsidR="00C529AA" w:rsidRPr="00FF56B5" w:rsidRDefault="00C529AA" w:rsidP="00FD316A">
            <w:pPr>
              <w:spacing w:before="0" w:after="0" w:line="260" w:lineRule="atLeast"/>
              <w:ind w:left="355"/>
              <w:jc w:val="left"/>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REF _Ref88067674 \h  \* MERGEFORMAT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C86301" w:rsidRPr="00C86301">
              <w:rPr>
                <w:rFonts w:ascii="Arial" w:hAnsi="Arial" w:cs="Arial"/>
                <w:color w:val="000000" w:themeColor="text1"/>
                <w:sz w:val="18"/>
                <w:szCs w:val="18"/>
              </w:rPr>
              <w:t>Analiza izvajanja ukrepov ter priprava predloga dodatnih ukrepov, ki se navezujejo na doseganje dobrega ekološkega potenciala</w:t>
            </w:r>
            <w:r w:rsidRPr="00FF56B5">
              <w:rPr>
                <w:rFonts w:ascii="Arial" w:hAnsi="Arial" w:cs="Arial"/>
                <w:color w:val="000000" w:themeColor="text1"/>
                <w:sz w:val="18"/>
                <w:szCs w:val="18"/>
              </w:rPr>
              <w:fldChar w:fldCharType="end"/>
            </w:r>
          </w:p>
        </w:tc>
        <w:tc>
          <w:tcPr>
            <w:tcW w:w="2002" w:type="dxa"/>
            <w:tcBorders>
              <w:bottom w:val="single" w:sz="4" w:space="0" w:color="auto"/>
            </w:tcBorders>
            <w:vAlign w:val="center"/>
          </w:tcPr>
          <w:p w14:paraId="6BD2532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7ECE0C9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bottom w:val="single" w:sz="4" w:space="0" w:color="auto"/>
              <w:right w:val="single" w:sz="4" w:space="0" w:color="auto"/>
            </w:tcBorders>
            <w:vAlign w:val="center"/>
          </w:tcPr>
          <w:p w14:paraId="41C5C08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_Ref88067686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25</w:t>
            </w:r>
            <w:r w:rsidRPr="00FF56B5">
              <w:rPr>
                <w:rFonts w:ascii="Arial" w:hAnsi="Arial" w:cs="Arial"/>
                <w:color w:val="000000" w:themeColor="text1"/>
                <w:sz w:val="18"/>
                <w:szCs w:val="18"/>
              </w:rPr>
              <w:fldChar w:fldCharType="end"/>
            </w:r>
          </w:p>
        </w:tc>
      </w:tr>
      <w:tr w:rsidR="00C529AA" w:rsidRPr="00FF56B5" w14:paraId="58608712"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3111F8D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HM2a</w:t>
            </w:r>
          </w:p>
        </w:tc>
        <w:tc>
          <w:tcPr>
            <w:tcW w:w="3319" w:type="dxa"/>
            <w:tcBorders>
              <w:bottom w:val="single" w:sz="4" w:space="0" w:color="auto"/>
            </w:tcBorders>
            <w:shd w:val="clear" w:color="auto" w:fill="auto"/>
            <w:vAlign w:val="center"/>
            <w:hideMark/>
          </w:tcPr>
          <w:p w14:paraId="19852AF4"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_Ref445347690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ki se navezujejo na zagotavljanje dobrega stanja voda, pri proizvodnji električne energije v malih hidroelektrarn</w:t>
            </w:r>
            <w:r w:rsidRPr="00FF56B5">
              <w:rPr>
                <w:rFonts w:ascii="Arial" w:hAnsi="Arial" w:cs="Arial"/>
                <w:sz w:val="18"/>
                <w:szCs w:val="18"/>
              </w:rPr>
              <w:fldChar w:fldCharType="end"/>
            </w:r>
          </w:p>
        </w:tc>
        <w:tc>
          <w:tcPr>
            <w:tcW w:w="2002" w:type="dxa"/>
            <w:tcBorders>
              <w:bottom w:val="single" w:sz="4" w:space="0" w:color="auto"/>
            </w:tcBorders>
            <w:vAlign w:val="center"/>
          </w:tcPr>
          <w:p w14:paraId="24CD7F0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7A8DEAD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bottom w:val="single" w:sz="4" w:space="0" w:color="auto"/>
              <w:right w:val="single" w:sz="4" w:space="0" w:color="auto"/>
            </w:tcBorders>
            <w:vAlign w:val="center"/>
          </w:tcPr>
          <w:p w14:paraId="3177B4D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_Ref445347690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108</w:t>
            </w:r>
            <w:r w:rsidRPr="00FF56B5">
              <w:rPr>
                <w:rFonts w:ascii="Arial" w:hAnsi="Arial" w:cs="Arial"/>
                <w:color w:val="000000" w:themeColor="text1"/>
                <w:sz w:val="18"/>
                <w:szCs w:val="18"/>
              </w:rPr>
              <w:fldChar w:fldCharType="end"/>
            </w:r>
          </w:p>
        </w:tc>
      </w:tr>
      <w:tr w:rsidR="00C529AA" w:rsidRPr="00FF56B5" w14:paraId="5D7D4078" w14:textId="77777777" w:rsidTr="00FD316A">
        <w:trPr>
          <w:cantSplit/>
          <w:trHeight w:val="525"/>
        </w:trPr>
        <w:tc>
          <w:tcPr>
            <w:tcW w:w="1063" w:type="dxa"/>
            <w:tcBorders>
              <w:left w:val="single" w:sz="4" w:space="0" w:color="auto"/>
              <w:bottom w:val="single" w:sz="4" w:space="0" w:color="auto"/>
            </w:tcBorders>
            <w:shd w:val="clear" w:color="auto" w:fill="auto"/>
            <w:vAlign w:val="center"/>
            <w:hideMark/>
          </w:tcPr>
          <w:p w14:paraId="0A2AB2E1" w14:textId="77777777" w:rsidR="00C529AA" w:rsidRPr="00FF56B5" w:rsidRDefault="00C529AA" w:rsidP="00FD316A">
            <w:pPr>
              <w:spacing w:before="0" w:after="0" w:line="260" w:lineRule="atLeast"/>
              <w:jc w:val="right"/>
              <w:rPr>
                <w:rFonts w:ascii="Arial" w:hAnsi="Arial" w:cs="Arial"/>
                <w:color w:val="000000" w:themeColor="text1"/>
                <w:sz w:val="18"/>
                <w:szCs w:val="18"/>
              </w:rPr>
            </w:pPr>
            <w:r w:rsidRPr="00FF56B5">
              <w:rPr>
                <w:rFonts w:ascii="Arial" w:hAnsi="Arial" w:cs="Arial"/>
                <w:color w:val="000000" w:themeColor="text1"/>
                <w:sz w:val="18"/>
                <w:szCs w:val="18"/>
                <w:lang w:eastAsia="zh-CN"/>
              </w:rPr>
              <w:t>HM2b</w:t>
            </w:r>
          </w:p>
        </w:tc>
        <w:tc>
          <w:tcPr>
            <w:tcW w:w="3319" w:type="dxa"/>
            <w:tcBorders>
              <w:bottom w:val="single" w:sz="4" w:space="0" w:color="auto"/>
            </w:tcBorders>
            <w:shd w:val="clear" w:color="auto" w:fill="auto"/>
            <w:vAlign w:val="center"/>
            <w:hideMark/>
          </w:tcPr>
          <w:p w14:paraId="231D2673" w14:textId="77777777" w:rsidR="00C529AA" w:rsidRPr="00FF56B5" w:rsidRDefault="00C529AA" w:rsidP="00FD316A">
            <w:pPr>
              <w:spacing w:before="0" w:after="0" w:line="260" w:lineRule="atLeast"/>
              <w:ind w:left="355"/>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_Ref442516703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Posodobitev pogojev za podeljevanje podpor za proizvodnjo električne energije v malih hidroelektrarn</w:t>
            </w:r>
            <w:r w:rsidRPr="00FF56B5">
              <w:rPr>
                <w:rFonts w:ascii="Arial" w:hAnsi="Arial" w:cs="Arial"/>
                <w:sz w:val="18"/>
                <w:szCs w:val="18"/>
              </w:rPr>
              <w:fldChar w:fldCharType="end"/>
            </w:r>
          </w:p>
        </w:tc>
        <w:tc>
          <w:tcPr>
            <w:tcW w:w="2002" w:type="dxa"/>
            <w:tcBorders>
              <w:bottom w:val="single" w:sz="4" w:space="0" w:color="auto"/>
            </w:tcBorders>
            <w:vAlign w:val="center"/>
          </w:tcPr>
          <w:p w14:paraId="3058D2E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5A9FF2E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bottom w:val="single" w:sz="4" w:space="0" w:color="auto"/>
              <w:right w:val="single" w:sz="4" w:space="0" w:color="auto"/>
            </w:tcBorders>
            <w:vAlign w:val="center"/>
          </w:tcPr>
          <w:p w14:paraId="4536AC5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_Ref444080264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D81881">
              <w:rPr>
                <w:rFonts w:ascii="Arial" w:hAnsi="Arial" w:cs="Arial"/>
                <w:noProof/>
                <w:color w:val="000000" w:themeColor="text1"/>
                <w:sz w:val="18"/>
                <w:szCs w:val="18"/>
                <w:lang w:eastAsia="zh-CN"/>
              </w:rPr>
              <w:t>29</w:t>
            </w:r>
            <w:r w:rsidRPr="00FF56B5">
              <w:rPr>
                <w:rFonts w:ascii="Arial" w:hAnsi="Arial" w:cs="Arial"/>
                <w:color w:val="000000" w:themeColor="text1"/>
                <w:sz w:val="18"/>
                <w:szCs w:val="18"/>
                <w:lang w:eastAsia="zh-CN"/>
              </w:rPr>
              <w:fldChar w:fldCharType="end"/>
            </w:r>
          </w:p>
        </w:tc>
      </w:tr>
      <w:tr w:rsidR="00C529AA" w:rsidRPr="00FF56B5" w14:paraId="007E2AD0" w14:textId="77777777" w:rsidTr="00FD316A">
        <w:trPr>
          <w:cantSplit/>
          <w:trHeight w:val="300"/>
        </w:trPr>
        <w:tc>
          <w:tcPr>
            <w:tcW w:w="1063" w:type="dxa"/>
            <w:tcBorders>
              <w:left w:val="single" w:sz="4" w:space="0" w:color="auto"/>
            </w:tcBorders>
            <w:shd w:val="clear" w:color="auto" w:fill="auto"/>
            <w:vAlign w:val="center"/>
            <w:hideMark/>
          </w:tcPr>
          <w:p w14:paraId="291F1968"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HM7a</w:t>
            </w:r>
          </w:p>
        </w:tc>
        <w:tc>
          <w:tcPr>
            <w:tcW w:w="3319" w:type="dxa"/>
            <w:shd w:val="clear" w:color="auto" w:fill="auto"/>
            <w:vAlign w:val="center"/>
          </w:tcPr>
          <w:p w14:paraId="291E6E25"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_Ref442511900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za zagotavljanje prehodnosti za ribe preko prečnih objektov</w:t>
            </w:r>
            <w:r w:rsidRPr="00FF56B5">
              <w:rPr>
                <w:rFonts w:ascii="Arial" w:hAnsi="Arial" w:cs="Arial"/>
                <w:sz w:val="18"/>
                <w:szCs w:val="18"/>
              </w:rPr>
              <w:fldChar w:fldCharType="end"/>
            </w:r>
          </w:p>
        </w:tc>
        <w:tc>
          <w:tcPr>
            <w:tcW w:w="2002" w:type="dxa"/>
            <w:vAlign w:val="center"/>
          </w:tcPr>
          <w:p w14:paraId="0F74403C"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79D0F98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right w:val="single" w:sz="4" w:space="0" w:color="auto"/>
            </w:tcBorders>
            <w:vAlign w:val="center"/>
          </w:tcPr>
          <w:p w14:paraId="61010DE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_Ref437848254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110</w:t>
            </w:r>
            <w:r w:rsidRPr="00FF56B5">
              <w:rPr>
                <w:rFonts w:ascii="Arial" w:hAnsi="Arial" w:cs="Arial"/>
                <w:color w:val="000000" w:themeColor="text1"/>
                <w:sz w:val="18"/>
                <w:szCs w:val="18"/>
              </w:rPr>
              <w:fldChar w:fldCharType="end"/>
            </w:r>
          </w:p>
        </w:tc>
      </w:tr>
      <w:tr w:rsidR="00C529AA" w:rsidRPr="00FF56B5" w14:paraId="5C3A9ED8" w14:textId="77777777" w:rsidTr="00FD316A">
        <w:trPr>
          <w:cantSplit/>
          <w:trHeight w:val="300"/>
        </w:trPr>
        <w:tc>
          <w:tcPr>
            <w:tcW w:w="1063" w:type="dxa"/>
            <w:tcBorders>
              <w:left w:val="single" w:sz="4" w:space="0" w:color="auto"/>
            </w:tcBorders>
            <w:shd w:val="clear" w:color="auto" w:fill="auto"/>
            <w:vAlign w:val="center"/>
          </w:tcPr>
          <w:p w14:paraId="033D1847" w14:textId="77777777" w:rsidR="00C529AA" w:rsidRPr="00FF56B5" w:rsidRDefault="00C529AA" w:rsidP="00FD316A">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t>HM7b</w:t>
            </w:r>
          </w:p>
        </w:tc>
        <w:tc>
          <w:tcPr>
            <w:tcW w:w="3319" w:type="dxa"/>
            <w:shd w:val="clear" w:color="auto" w:fill="auto"/>
            <w:vAlign w:val="center"/>
          </w:tcPr>
          <w:p w14:paraId="59D8FD70" w14:textId="77777777" w:rsidR="00C529AA" w:rsidRPr="00FF56B5" w:rsidRDefault="00C529AA" w:rsidP="00FD316A">
            <w:pPr>
              <w:spacing w:before="0" w:after="0" w:line="260" w:lineRule="atLeast"/>
              <w:ind w:left="355"/>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_Ref442516713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Določitev prioritet za vzpostavitev prehodnosti za vodne organizme na obstoječih prečnih objektih</w:t>
            </w:r>
            <w:r w:rsidRPr="00FF56B5">
              <w:rPr>
                <w:rFonts w:ascii="Arial" w:hAnsi="Arial" w:cs="Arial"/>
                <w:sz w:val="18"/>
                <w:szCs w:val="18"/>
              </w:rPr>
              <w:fldChar w:fldCharType="end"/>
            </w:r>
          </w:p>
        </w:tc>
        <w:tc>
          <w:tcPr>
            <w:tcW w:w="2002" w:type="dxa"/>
            <w:vAlign w:val="center"/>
          </w:tcPr>
          <w:p w14:paraId="747F8604"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rPr>
              <w:t>varstvo voda</w:t>
            </w:r>
          </w:p>
        </w:tc>
        <w:tc>
          <w:tcPr>
            <w:tcW w:w="1718" w:type="dxa"/>
            <w:vAlign w:val="center"/>
          </w:tcPr>
          <w:p w14:paraId="5B452E4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right w:val="single" w:sz="4" w:space="0" w:color="auto"/>
            </w:tcBorders>
            <w:vAlign w:val="center"/>
          </w:tcPr>
          <w:p w14:paraId="080C558C"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_Ref444080302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D81881">
              <w:rPr>
                <w:rFonts w:ascii="Arial" w:hAnsi="Arial" w:cs="Arial"/>
                <w:noProof/>
                <w:color w:val="000000" w:themeColor="text1"/>
                <w:sz w:val="18"/>
                <w:szCs w:val="18"/>
                <w:lang w:eastAsia="zh-CN"/>
              </w:rPr>
              <w:t>32</w:t>
            </w:r>
            <w:r w:rsidRPr="00FF56B5">
              <w:rPr>
                <w:rFonts w:ascii="Arial" w:hAnsi="Arial" w:cs="Arial"/>
                <w:color w:val="000000" w:themeColor="text1"/>
                <w:sz w:val="18"/>
                <w:szCs w:val="18"/>
                <w:lang w:eastAsia="zh-CN"/>
              </w:rPr>
              <w:fldChar w:fldCharType="end"/>
            </w:r>
          </w:p>
        </w:tc>
      </w:tr>
      <w:tr w:rsidR="00C529AA" w:rsidRPr="00FF56B5" w14:paraId="477647B1" w14:textId="77777777" w:rsidTr="00FD316A">
        <w:trPr>
          <w:cantSplit/>
          <w:trHeight w:val="300"/>
        </w:trPr>
        <w:tc>
          <w:tcPr>
            <w:tcW w:w="1063" w:type="dxa"/>
            <w:tcBorders>
              <w:left w:val="single" w:sz="4" w:space="0" w:color="auto"/>
            </w:tcBorders>
            <w:shd w:val="clear" w:color="auto" w:fill="auto"/>
            <w:vAlign w:val="center"/>
          </w:tcPr>
          <w:p w14:paraId="4FECAD25" w14:textId="77777777" w:rsidR="00C529AA" w:rsidRPr="00FF56B5" w:rsidRDefault="00C529AA" w:rsidP="00FD316A">
            <w:pPr>
              <w:spacing w:before="0" w:after="0" w:line="260" w:lineRule="atLeast"/>
              <w:jc w:val="left"/>
              <w:rPr>
                <w:rFonts w:ascii="Arial" w:hAnsi="Arial" w:cs="Arial"/>
                <w:color w:val="000000" w:themeColor="text1"/>
                <w:sz w:val="18"/>
                <w:szCs w:val="18"/>
                <w:lang w:eastAsia="zh-CN"/>
              </w:rPr>
            </w:pPr>
            <w:r w:rsidRPr="00FF56B5">
              <w:rPr>
                <w:rFonts w:ascii="Arial" w:hAnsi="Arial" w:cs="Arial"/>
                <w:color w:val="000000" w:themeColor="text1"/>
                <w:sz w:val="18"/>
                <w:szCs w:val="18"/>
              </w:rPr>
              <w:t>HM8a</w:t>
            </w:r>
          </w:p>
        </w:tc>
        <w:tc>
          <w:tcPr>
            <w:tcW w:w="3319" w:type="dxa"/>
            <w:shd w:val="clear" w:color="auto" w:fill="auto"/>
            <w:vAlign w:val="center"/>
          </w:tcPr>
          <w:p w14:paraId="45BB34C4" w14:textId="77777777" w:rsidR="00C529AA" w:rsidRPr="00C529AA" w:rsidRDefault="00C529AA" w:rsidP="00FD316A">
            <w:pPr>
              <w:spacing w:before="0" w:after="0" w:line="260" w:lineRule="atLeast"/>
              <w:ind w:left="52"/>
              <w:jc w:val="left"/>
              <w:rPr>
                <w:rFonts w:ascii="Arial" w:hAnsi="Arial" w:cs="Arial"/>
                <w:color w:val="000000" w:themeColor="text1"/>
                <w:sz w:val="18"/>
                <w:szCs w:val="18"/>
              </w:rPr>
            </w:pPr>
            <w:r w:rsidRPr="00C529AA">
              <w:rPr>
                <w:rFonts w:ascii="Arial" w:hAnsi="Arial" w:cs="Arial"/>
                <w:sz w:val="18"/>
                <w:szCs w:val="18"/>
              </w:rPr>
              <w:fldChar w:fldCharType="begin"/>
            </w:r>
            <w:r w:rsidRPr="00C529AA">
              <w:rPr>
                <w:rFonts w:ascii="Arial" w:hAnsi="Arial" w:cs="Arial"/>
                <w:sz w:val="18"/>
                <w:szCs w:val="18"/>
              </w:rPr>
              <w:instrText xml:space="preserve"> REF _Ref452621705 \h  \* MERGEFORMAT </w:instrText>
            </w:r>
            <w:r w:rsidRPr="00C529AA">
              <w:rPr>
                <w:rFonts w:ascii="Arial" w:hAnsi="Arial" w:cs="Arial"/>
                <w:sz w:val="18"/>
                <w:szCs w:val="18"/>
              </w:rPr>
            </w:r>
            <w:r w:rsidRPr="00C529AA">
              <w:rPr>
                <w:rFonts w:ascii="Arial" w:hAnsi="Arial" w:cs="Arial"/>
                <w:sz w:val="18"/>
                <w:szCs w:val="18"/>
              </w:rPr>
              <w:fldChar w:fldCharType="separate"/>
            </w:r>
            <w:r w:rsidR="00C86301" w:rsidRPr="00C86301">
              <w:rPr>
                <w:rFonts w:ascii="Arial" w:hAnsi="Arial" w:cs="Arial"/>
                <w:color w:val="000000" w:themeColor="text1"/>
                <w:sz w:val="18"/>
                <w:szCs w:val="18"/>
              </w:rPr>
              <w:t>Ukrepi, ki se navezujejo na zagotavljanje dobrega stanja voda, vezano na hidromorfološke obremenitve</w:t>
            </w:r>
            <w:r w:rsidRPr="00C529AA">
              <w:rPr>
                <w:rFonts w:ascii="Arial" w:hAnsi="Arial" w:cs="Arial"/>
                <w:sz w:val="18"/>
                <w:szCs w:val="18"/>
              </w:rPr>
              <w:fldChar w:fldCharType="end"/>
            </w:r>
          </w:p>
        </w:tc>
        <w:tc>
          <w:tcPr>
            <w:tcW w:w="2002" w:type="dxa"/>
            <w:vAlign w:val="center"/>
          </w:tcPr>
          <w:p w14:paraId="39E4124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7D9D134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right w:val="single" w:sz="4" w:space="0" w:color="auto"/>
            </w:tcBorders>
            <w:vAlign w:val="center"/>
          </w:tcPr>
          <w:p w14:paraId="0DF9E942"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_Ref452621705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112</w:t>
            </w:r>
            <w:r w:rsidRPr="00FF56B5">
              <w:rPr>
                <w:rFonts w:ascii="Arial" w:hAnsi="Arial" w:cs="Arial"/>
                <w:color w:val="000000" w:themeColor="text1"/>
                <w:sz w:val="18"/>
                <w:szCs w:val="18"/>
              </w:rPr>
              <w:fldChar w:fldCharType="end"/>
            </w:r>
          </w:p>
        </w:tc>
      </w:tr>
      <w:tr w:rsidR="00C529AA" w:rsidRPr="00FF56B5" w14:paraId="2DE9C6BE" w14:textId="77777777" w:rsidTr="00FD316A">
        <w:trPr>
          <w:cantSplit/>
          <w:trHeight w:val="300"/>
        </w:trPr>
        <w:tc>
          <w:tcPr>
            <w:tcW w:w="1063" w:type="dxa"/>
            <w:tcBorders>
              <w:left w:val="single" w:sz="4" w:space="0" w:color="auto"/>
            </w:tcBorders>
            <w:shd w:val="clear" w:color="auto" w:fill="auto"/>
            <w:vAlign w:val="center"/>
          </w:tcPr>
          <w:p w14:paraId="1FA92C6A" w14:textId="77777777" w:rsidR="00C529AA" w:rsidRPr="00FF56B5" w:rsidRDefault="00C529AA" w:rsidP="00FD316A">
            <w:pPr>
              <w:spacing w:before="0" w:after="0" w:line="260" w:lineRule="atLeast"/>
              <w:jc w:val="right"/>
              <w:rPr>
                <w:rFonts w:ascii="Arial" w:hAnsi="Arial" w:cs="Arial"/>
                <w:color w:val="000000" w:themeColor="text1"/>
                <w:sz w:val="18"/>
                <w:szCs w:val="18"/>
              </w:rPr>
            </w:pPr>
            <w:r>
              <w:rPr>
                <w:rFonts w:ascii="Arial" w:hAnsi="Arial" w:cs="Arial"/>
                <w:color w:val="000000" w:themeColor="text1"/>
                <w:sz w:val="18"/>
                <w:szCs w:val="18"/>
              </w:rPr>
              <w:t>HM8b3</w:t>
            </w:r>
          </w:p>
        </w:tc>
        <w:tc>
          <w:tcPr>
            <w:tcW w:w="3319" w:type="dxa"/>
            <w:shd w:val="clear" w:color="auto" w:fill="auto"/>
            <w:vAlign w:val="center"/>
          </w:tcPr>
          <w:p w14:paraId="3819B38D" w14:textId="77777777" w:rsidR="00C529AA" w:rsidRPr="00C529AA" w:rsidRDefault="00C529AA" w:rsidP="00FD316A">
            <w:pPr>
              <w:spacing w:before="0" w:after="0" w:line="260" w:lineRule="atLeast"/>
              <w:ind w:left="355"/>
              <w:jc w:val="left"/>
              <w:rPr>
                <w:rFonts w:ascii="Arial" w:hAnsi="Arial" w:cs="Arial"/>
                <w:sz w:val="18"/>
                <w:szCs w:val="18"/>
              </w:rPr>
            </w:pPr>
            <w:r w:rsidRPr="00C529AA">
              <w:rPr>
                <w:rFonts w:ascii="Arial" w:hAnsi="Arial" w:cs="Arial"/>
                <w:sz w:val="18"/>
                <w:szCs w:val="18"/>
              </w:rPr>
              <w:fldChar w:fldCharType="begin"/>
            </w:r>
            <w:r w:rsidRPr="00C529AA">
              <w:rPr>
                <w:rFonts w:ascii="Arial" w:hAnsi="Arial" w:cs="Arial"/>
                <w:sz w:val="18"/>
                <w:szCs w:val="18"/>
              </w:rPr>
              <w:instrText xml:space="preserve"> REF _Ref88084888 \h </w:instrText>
            </w:r>
            <w:r>
              <w:rPr>
                <w:rFonts w:ascii="Arial" w:hAnsi="Arial" w:cs="Arial"/>
                <w:sz w:val="18"/>
                <w:szCs w:val="18"/>
              </w:rPr>
              <w:instrText xml:space="preserve"> \* MERGEFORMAT </w:instrText>
            </w:r>
            <w:r w:rsidRPr="00C529AA">
              <w:rPr>
                <w:rFonts w:ascii="Arial" w:hAnsi="Arial" w:cs="Arial"/>
                <w:sz w:val="18"/>
                <w:szCs w:val="18"/>
              </w:rPr>
            </w:r>
            <w:r w:rsidRPr="00C529AA">
              <w:rPr>
                <w:rFonts w:ascii="Arial" w:hAnsi="Arial" w:cs="Arial"/>
                <w:sz w:val="18"/>
                <w:szCs w:val="18"/>
              </w:rPr>
              <w:fldChar w:fldCharType="separate"/>
            </w:r>
            <w:r w:rsidR="00C86301" w:rsidRPr="00C86301">
              <w:rPr>
                <w:rFonts w:ascii="Arial" w:hAnsi="Arial" w:cs="Arial"/>
                <w:color w:val="000000" w:themeColor="text1"/>
                <w:sz w:val="18"/>
                <w:szCs w:val="18"/>
              </w:rPr>
              <w:t>Nadgradnja izvajanja presoj vplivov novih posegov na stanje voda v postopkih pridobitve vodnega soglasja ali mnenja</w:t>
            </w:r>
            <w:r w:rsidRPr="00C529AA">
              <w:rPr>
                <w:rFonts w:ascii="Arial" w:hAnsi="Arial" w:cs="Arial"/>
                <w:sz w:val="18"/>
                <w:szCs w:val="18"/>
              </w:rPr>
              <w:fldChar w:fldCharType="end"/>
            </w:r>
          </w:p>
        </w:tc>
        <w:tc>
          <w:tcPr>
            <w:tcW w:w="2002" w:type="dxa"/>
            <w:vAlign w:val="center"/>
          </w:tcPr>
          <w:p w14:paraId="4D0A084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14EC86C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right w:val="single" w:sz="4" w:space="0" w:color="auto"/>
            </w:tcBorders>
            <w:vAlign w:val="center"/>
          </w:tcPr>
          <w:p w14:paraId="50FA505C"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_Ref88068061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33</w:t>
            </w:r>
            <w:r w:rsidRPr="00FF56B5">
              <w:rPr>
                <w:rFonts w:ascii="Arial" w:hAnsi="Arial" w:cs="Arial"/>
                <w:color w:val="000000" w:themeColor="text1"/>
                <w:sz w:val="18"/>
                <w:szCs w:val="18"/>
              </w:rPr>
              <w:fldChar w:fldCharType="end"/>
            </w:r>
          </w:p>
        </w:tc>
      </w:tr>
      <w:tr w:rsidR="00C529AA" w:rsidRPr="00FF56B5" w14:paraId="01C0DC0C" w14:textId="77777777" w:rsidTr="00FD316A">
        <w:trPr>
          <w:cantSplit/>
          <w:trHeight w:val="300"/>
        </w:trPr>
        <w:tc>
          <w:tcPr>
            <w:tcW w:w="1063" w:type="dxa"/>
            <w:tcBorders>
              <w:left w:val="single" w:sz="4" w:space="0" w:color="auto"/>
            </w:tcBorders>
            <w:shd w:val="clear" w:color="auto" w:fill="auto"/>
            <w:vAlign w:val="center"/>
          </w:tcPr>
          <w:p w14:paraId="7C7A4162" w14:textId="77777777" w:rsidR="00C529AA" w:rsidRPr="00FF56B5" w:rsidRDefault="00C529AA" w:rsidP="00FD316A">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t>HM8b4</w:t>
            </w:r>
          </w:p>
        </w:tc>
        <w:tc>
          <w:tcPr>
            <w:tcW w:w="3319" w:type="dxa"/>
            <w:shd w:val="clear" w:color="000000" w:fill="FFFFFF"/>
            <w:vAlign w:val="center"/>
          </w:tcPr>
          <w:p w14:paraId="792B4F0C" w14:textId="77777777" w:rsidR="00C529AA" w:rsidRPr="00FF56B5" w:rsidRDefault="00C529AA" w:rsidP="00FD316A">
            <w:pPr>
              <w:spacing w:before="0" w:after="0" w:line="260" w:lineRule="atLeast"/>
              <w:ind w:left="355"/>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_Ref442516699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 xml:space="preserve">Proučitev problematike sedimenta z vidika doseganja dobrega stanja voda </w:t>
            </w:r>
            <w:r w:rsidRPr="00FF56B5">
              <w:rPr>
                <w:rFonts w:ascii="Arial" w:hAnsi="Arial" w:cs="Arial"/>
                <w:sz w:val="18"/>
                <w:szCs w:val="18"/>
              </w:rPr>
              <w:fldChar w:fldCharType="end"/>
            </w:r>
          </w:p>
        </w:tc>
        <w:tc>
          <w:tcPr>
            <w:tcW w:w="2002" w:type="dxa"/>
            <w:shd w:val="clear" w:color="000000" w:fill="FFFFFF"/>
            <w:vAlign w:val="center"/>
          </w:tcPr>
          <w:p w14:paraId="0D8488B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urejanje voda</w:t>
            </w:r>
          </w:p>
        </w:tc>
        <w:tc>
          <w:tcPr>
            <w:tcW w:w="1718" w:type="dxa"/>
            <w:shd w:val="clear" w:color="000000" w:fill="FFFFFF"/>
            <w:vAlign w:val="center"/>
          </w:tcPr>
          <w:p w14:paraId="307D394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hidromorfološke obremenitve</w:t>
            </w:r>
          </w:p>
        </w:tc>
        <w:tc>
          <w:tcPr>
            <w:tcW w:w="1110" w:type="dxa"/>
            <w:tcBorders>
              <w:right w:val="single" w:sz="4" w:space="0" w:color="auto"/>
            </w:tcBorders>
            <w:shd w:val="clear" w:color="000000" w:fill="FFFFFF"/>
            <w:vAlign w:val="center"/>
          </w:tcPr>
          <w:p w14:paraId="4F0B5B78"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_Ref444080257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D81881">
              <w:rPr>
                <w:rFonts w:ascii="Arial" w:hAnsi="Arial" w:cs="Arial"/>
                <w:noProof/>
                <w:color w:val="000000" w:themeColor="text1"/>
                <w:sz w:val="18"/>
                <w:szCs w:val="18"/>
                <w:lang w:eastAsia="zh-CN"/>
              </w:rPr>
              <w:t>35</w:t>
            </w:r>
            <w:r w:rsidRPr="00FF56B5">
              <w:rPr>
                <w:rFonts w:ascii="Arial" w:hAnsi="Arial" w:cs="Arial"/>
                <w:color w:val="000000" w:themeColor="text1"/>
                <w:sz w:val="18"/>
                <w:szCs w:val="18"/>
                <w:lang w:eastAsia="zh-CN"/>
              </w:rPr>
              <w:fldChar w:fldCharType="end"/>
            </w:r>
          </w:p>
        </w:tc>
      </w:tr>
      <w:tr w:rsidR="00C529AA" w:rsidRPr="00FF56B5" w14:paraId="3CA50E14" w14:textId="77777777" w:rsidTr="00FD316A">
        <w:trPr>
          <w:cantSplit/>
          <w:trHeight w:val="300"/>
        </w:trPr>
        <w:tc>
          <w:tcPr>
            <w:tcW w:w="1063" w:type="dxa"/>
            <w:tcBorders>
              <w:left w:val="single" w:sz="4" w:space="0" w:color="auto"/>
            </w:tcBorders>
            <w:shd w:val="clear" w:color="auto" w:fill="auto"/>
            <w:vAlign w:val="center"/>
          </w:tcPr>
          <w:p w14:paraId="5EC6567B" w14:textId="77777777" w:rsidR="00C529AA" w:rsidRPr="00FF56B5" w:rsidRDefault="00C529AA" w:rsidP="00FD316A">
            <w:pPr>
              <w:spacing w:before="0" w:after="0" w:line="260" w:lineRule="atLeast"/>
              <w:jc w:val="left"/>
              <w:rPr>
                <w:rFonts w:ascii="Arial" w:hAnsi="Arial" w:cs="Arial"/>
                <w:color w:val="000000" w:themeColor="text1"/>
                <w:sz w:val="18"/>
                <w:szCs w:val="18"/>
                <w:lang w:eastAsia="zh-CN"/>
              </w:rPr>
            </w:pPr>
            <w:r w:rsidRPr="00FF56B5">
              <w:rPr>
                <w:rFonts w:ascii="Arial" w:hAnsi="Arial" w:cs="Arial"/>
                <w:color w:val="000000" w:themeColor="text1"/>
                <w:sz w:val="18"/>
                <w:szCs w:val="18"/>
              </w:rPr>
              <w:t>BI1.1a</w:t>
            </w:r>
          </w:p>
        </w:tc>
        <w:tc>
          <w:tcPr>
            <w:tcW w:w="3319" w:type="dxa"/>
            <w:shd w:val="clear" w:color="000000" w:fill="FFFFFF"/>
            <w:vAlign w:val="center"/>
          </w:tcPr>
          <w:p w14:paraId="79F08745" w14:textId="77777777" w:rsidR="00C529AA" w:rsidRPr="00FF56B5" w:rsidRDefault="00C529AA" w:rsidP="00FD316A">
            <w:pPr>
              <w:spacing w:before="0" w:after="0" w:line="260" w:lineRule="atLeast"/>
              <w:ind w:left="52"/>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_Ref442511858 \h  \* MERGEFORMAT </w:instrText>
            </w:r>
            <w:r w:rsidRPr="00FF56B5">
              <w:rPr>
                <w:rFonts w:ascii="Arial" w:hAnsi="Arial" w:cs="Arial"/>
                <w:sz w:val="18"/>
                <w:szCs w:val="18"/>
              </w:rPr>
            </w:r>
            <w:r w:rsidRPr="00FF56B5">
              <w:rPr>
                <w:rFonts w:ascii="Arial" w:hAnsi="Arial" w:cs="Arial"/>
                <w:sz w:val="18"/>
                <w:szCs w:val="18"/>
              </w:rPr>
              <w:fldChar w:fldCharType="separate"/>
            </w:r>
            <w:r w:rsidR="00F533C0" w:rsidRPr="00F533C0">
              <w:rPr>
                <w:rFonts w:ascii="Arial" w:hAnsi="Arial" w:cs="Arial"/>
                <w:color w:val="000000" w:themeColor="text1"/>
                <w:sz w:val="18"/>
                <w:szCs w:val="18"/>
              </w:rPr>
              <w:t>Ukrepi za preprečevanje in zmanjševanje vnosa ter širjenja tujerodnih</w:t>
            </w:r>
            <w:r w:rsidR="00F533C0" w:rsidRPr="00462510">
              <w:rPr>
                <w:sz w:val="18"/>
                <w:szCs w:val="18"/>
              </w:rPr>
              <w:t xml:space="preserve"> vodnih vrst</w:t>
            </w:r>
            <w:r w:rsidRPr="00FF56B5">
              <w:rPr>
                <w:rFonts w:ascii="Arial" w:hAnsi="Arial" w:cs="Arial"/>
                <w:sz w:val="18"/>
                <w:szCs w:val="18"/>
              </w:rPr>
              <w:fldChar w:fldCharType="end"/>
            </w:r>
          </w:p>
        </w:tc>
        <w:tc>
          <w:tcPr>
            <w:tcW w:w="2002" w:type="dxa"/>
            <w:shd w:val="clear" w:color="000000" w:fill="FFFFFF"/>
            <w:vAlign w:val="center"/>
          </w:tcPr>
          <w:p w14:paraId="1B826A1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shd w:val="clear" w:color="000000" w:fill="FFFFFF"/>
            <w:vAlign w:val="center"/>
          </w:tcPr>
          <w:p w14:paraId="752BB55C"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biološke obremenitve</w:t>
            </w:r>
          </w:p>
        </w:tc>
        <w:tc>
          <w:tcPr>
            <w:tcW w:w="1110" w:type="dxa"/>
            <w:tcBorders>
              <w:right w:val="single" w:sz="4" w:space="0" w:color="auto"/>
            </w:tcBorders>
            <w:shd w:val="clear" w:color="000000" w:fill="FFFFFF"/>
            <w:vAlign w:val="center"/>
          </w:tcPr>
          <w:p w14:paraId="28D98A8D"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_Ref437848229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115</w:t>
            </w:r>
            <w:r w:rsidRPr="00FF56B5">
              <w:rPr>
                <w:rFonts w:ascii="Arial" w:hAnsi="Arial" w:cs="Arial"/>
                <w:color w:val="000000" w:themeColor="text1"/>
                <w:sz w:val="18"/>
                <w:szCs w:val="18"/>
              </w:rPr>
              <w:fldChar w:fldCharType="end"/>
            </w:r>
          </w:p>
        </w:tc>
      </w:tr>
      <w:tr w:rsidR="00C529AA" w:rsidRPr="00FF56B5" w14:paraId="70A9BFEA" w14:textId="77777777" w:rsidTr="00FD316A">
        <w:trPr>
          <w:cantSplit/>
          <w:trHeight w:val="300"/>
        </w:trPr>
        <w:tc>
          <w:tcPr>
            <w:tcW w:w="1063" w:type="dxa"/>
            <w:tcBorders>
              <w:left w:val="single" w:sz="4" w:space="0" w:color="auto"/>
            </w:tcBorders>
            <w:shd w:val="clear" w:color="auto" w:fill="auto"/>
            <w:vAlign w:val="center"/>
          </w:tcPr>
          <w:p w14:paraId="2319DA5A" w14:textId="77777777" w:rsidR="00C529AA" w:rsidRPr="00FF56B5" w:rsidRDefault="00C529AA" w:rsidP="00FD316A">
            <w:pPr>
              <w:spacing w:before="0" w:after="0" w:line="260" w:lineRule="atLeast"/>
              <w:jc w:val="left"/>
              <w:rPr>
                <w:rFonts w:ascii="Arial" w:hAnsi="Arial" w:cs="Arial"/>
                <w:color w:val="000000" w:themeColor="text1"/>
                <w:sz w:val="18"/>
                <w:szCs w:val="18"/>
                <w:lang w:eastAsia="zh-CN"/>
              </w:rPr>
            </w:pPr>
            <w:r w:rsidRPr="00FF56B5">
              <w:rPr>
                <w:rFonts w:ascii="Arial" w:hAnsi="Arial" w:cs="Arial"/>
                <w:color w:val="000000" w:themeColor="text1"/>
                <w:sz w:val="18"/>
                <w:szCs w:val="18"/>
              </w:rPr>
              <w:t>BI1.2a</w:t>
            </w:r>
          </w:p>
        </w:tc>
        <w:tc>
          <w:tcPr>
            <w:tcW w:w="3319" w:type="dxa"/>
            <w:shd w:val="clear" w:color="000000" w:fill="FFFFFF"/>
            <w:vAlign w:val="center"/>
          </w:tcPr>
          <w:p w14:paraId="31DA744E" w14:textId="77777777" w:rsidR="00C529AA" w:rsidRPr="00FF56B5" w:rsidRDefault="00C529AA" w:rsidP="00FD316A">
            <w:pPr>
              <w:spacing w:before="0" w:after="0" w:line="260" w:lineRule="atLeast"/>
              <w:ind w:left="52"/>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_Ref442511876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Monitoring tujerodnih vodnih organizmov</w:t>
            </w:r>
            <w:r w:rsidRPr="00FF56B5">
              <w:rPr>
                <w:rFonts w:ascii="Arial" w:hAnsi="Arial" w:cs="Arial"/>
                <w:sz w:val="18"/>
                <w:szCs w:val="18"/>
              </w:rPr>
              <w:fldChar w:fldCharType="end"/>
            </w:r>
          </w:p>
        </w:tc>
        <w:tc>
          <w:tcPr>
            <w:tcW w:w="2002" w:type="dxa"/>
            <w:shd w:val="clear" w:color="000000" w:fill="FFFFFF"/>
            <w:vAlign w:val="center"/>
          </w:tcPr>
          <w:p w14:paraId="24ACA45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shd w:val="clear" w:color="000000" w:fill="FFFFFF"/>
            <w:vAlign w:val="center"/>
          </w:tcPr>
          <w:p w14:paraId="0E2A36F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biološke obremenitve</w:t>
            </w:r>
          </w:p>
        </w:tc>
        <w:tc>
          <w:tcPr>
            <w:tcW w:w="1110" w:type="dxa"/>
            <w:tcBorders>
              <w:right w:val="single" w:sz="4" w:space="0" w:color="auto"/>
            </w:tcBorders>
            <w:shd w:val="clear" w:color="000000" w:fill="FFFFFF"/>
            <w:vAlign w:val="center"/>
          </w:tcPr>
          <w:p w14:paraId="048B5788"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_Ref437848240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117</w:t>
            </w:r>
            <w:r w:rsidRPr="00FF56B5">
              <w:rPr>
                <w:rFonts w:ascii="Arial" w:hAnsi="Arial" w:cs="Arial"/>
                <w:color w:val="000000" w:themeColor="text1"/>
                <w:sz w:val="18"/>
                <w:szCs w:val="18"/>
              </w:rPr>
              <w:fldChar w:fldCharType="end"/>
            </w:r>
          </w:p>
        </w:tc>
      </w:tr>
      <w:tr w:rsidR="00C529AA" w:rsidRPr="00FF56B5" w14:paraId="6712563D" w14:textId="77777777" w:rsidTr="00FD316A">
        <w:trPr>
          <w:cantSplit/>
          <w:trHeight w:val="300"/>
        </w:trPr>
        <w:tc>
          <w:tcPr>
            <w:tcW w:w="1063" w:type="dxa"/>
            <w:tcBorders>
              <w:left w:val="single" w:sz="4" w:space="0" w:color="auto"/>
            </w:tcBorders>
            <w:shd w:val="clear" w:color="auto" w:fill="auto"/>
            <w:vAlign w:val="center"/>
          </w:tcPr>
          <w:p w14:paraId="3B346719" w14:textId="77777777" w:rsidR="00C529AA" w:rsidRPr="00FF56B5" w:rsidRDefault="00C529AA" w:rsidP="00FD316A">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rPr>
              <w:t>BI2b</w:t>
            </w:r>
          </w:p>
        </w:tc>
        <w:tc>
          <w:tcPr>
            <w:tcW w:w="3319" w:type="dxa"/>
            <w:shd w:val="clear" w:color="000000" w:fill="FFFFFF"/>
            <w:vAlign w:val="center"/>
          </w:tcPr>
          <w:p w14:paraId="646403EB" w14:textId="77777777" w:rsidR="00C529AA" w:rsidRPr="00FF56B5" w:rsidRDefault="00C529AA" w:rsidP="00FD316A">
            <w:pPr>
              <w:spacing w:before="0" w:after="0" w:line="260" w:lineRule="atLeast"/>
              <w:ind w:left="355"/>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_Ref442510930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Izdelava tehničnih smernic za vzrejne objekte za vodne organizme</w:t>
            </w:r>
            <w:r w:rsidRPr="00FF56B5">
              <w:rPr>
                <w:rFonts w:ascii="Arial" w:hAnsi="Arial" w:cs="Arial"/>
                <w:sz w:val="18"/>
                <w:szCs w:val="18"/>
              </w:rPr>
              <w:fldChar w:fldCharType="end"/>
            </w:r>
          </w:p>
        </w:tc>
        <w:tc>
          <w:tcPr>
            <w:tcW w:w="2002" w:type="dxa"/>
            <w:shd w:val="clear" w:color="000000" w:fill="FFFFFF"/>
            <w:vAlign w:val="center"/>
          </w:tcPr>
          <w:p w14:paraId="6BF7466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shd w:val="clear" w:color="000000" w:fill="FFFFFF"/>
            <w:vAlign w:val="center"/>
          </w:tcPr>
          <w:p w14:paraId="0854DD2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biološke obremenitve</w:t>
            </w:r>
          </w:p>
        </w:tc>
        <w:tc>
          <w:tcPr>
            <w:tcW w:w="1110" w:type="dxa"/>
            <w:tcBorders>
              <w:right w:val="single" w:sz="4" w:space="0" w:color="auto"/>
            </w:tcBorders>
            <w:shd w:val="clear" w:color="000000" w:fill="FFFFFF"/>
            <w:vAlign w:val="center"/>
          </w:tcPr>
          <w:p w14:paraId="3AB5AF49"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_Ref437848716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37</w:t>
            </w:r>
            <w:r w:rsidRPr="00FF56B5">
              <w:rPr>
                <w:rFonts w:ascii="Arial" w:hAnsi="Arial" w:cs="Arial"/>
                <w:color w:val="000000" w:themeColor="text1"/>
                <w:sz w:val="18"/>
                <w:szCs w:val="18"/>
              </w:rPr>
              <w:fldChar w:fldCharType="end"/>
            </w:r>
          </w:p>
        </w:tc>
      </w:tr>
      <w:tr w:rsidR="00C529AA" w:rsidRPr="00FF56B5" w14:paraId="4C91978E" w14:textId="77777777" w:rsidTr="00FD316A">
        <w:trPr>
          <w:cantSplit/>
          <w:trHeight w:val="300"/>
        </w:trPr>
        <w:tc>
          <w:tcPr>
            <w:tcW w:w="1063" w:type="dxa"/>
            <w:tcBorders>
              <w:left w:val="single" w:sz="4" w:space="0" w:color="auto"/>
            </w:tcBorders>
            <w:shd w:val="clear" w:color="auto" w:fill="auto"/>
            <w:vAlign w:val="center"/>
          </w:tcPr>
          <w:p w14:paraId="45835061"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ON1.1a</w:t>
            </w:r>
          </w:p>
        </w:tc>
        <w:tc>
          <w:tcPr>
            <w:tcW w:w="3319" w:type="dxa"/>
            <w:shd w:val="clear" w:color="auto" w:fill="auto"/>
            <w:vAlign w:val="center"/>
          </w:tcPr>
          <w:p w14:paraId="59AF7A7E" w14:textId="77777777" w:rsidR="00C529AA" w:rsidRPr="00FF56B5" w:rsidRDefault="00C529AA" w:rsidP="00FD316A">
            <w:pPr>
              <w:spacing w:before="0" w:after="0" w:line="260" w:lineRule="atLeast"/>
              <w:jc w:val="left"/>
              <w:rPr>
                <w:rFonts w:ascii="Arial" w:hAnsi="Arial" w:cs="Arial"/>
                <w:b/>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_Ref442511937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Odvajanje in čiščenje komunalne odpadne vode iz aglomeracij s skupno obremenitvijo, enako ali večjo od 2.000 PE</w:t>
            </w:r>
            <w:r w:rsidRPr="00FF56B5">
              <w:rPr>
                <w:rFonts w:ascii="Arial" w:hAnsi="Arial" w:cs="Arial"/>
                <w:sz w:val="18"/>
                <w:szCs w:val="18"/>
              </w:rPr>
              <w:fldChar w:fldCharType="end"/>
            </w:r>
          </w:p>
        </w:tc>
        <w:tc>
          <w:tcPr>
            <w:tcW w:w="2002" w:type="dxa"/>
            <w:vAlign w:val="center"/>
          </w:tcPr>
          <w:p w14:paraId="3BFB2B2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2DB29EC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38811F11"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_Ref437848272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120</w:t>
            </w:r>
            <w:r w:rsidRPr="00FF56B5">
              <w:rPr>
                <w:rFonts w:ascii="Arial" w:hAnsi="Arial" w:cs="Arial"/>
                <w:color w:val="000000" w:themeColor="text1"/>
                <w:sz w:val="18"/>
                <w:szCs w:val="18"/>
              </w:rPr>
              <w:fldChar w:fldCharType="end"/>
            </w:r>
          </w:p>
        </w:tc>
      </w:tr>
      <w:tr w:rsidR="00C529AA" w:rsidRPr="00FF56B5" w14:paraId="7890E5A5" w14:textId="77777777" w:rsidTr="00FD316A">
        <w:trPr>
          <w:cantSplit/>
          <w:trHeight w:val="525"/>
        </w:trPr>
        <w:tc>
          <w:tcPr>
            <w:tcW w:w="1063" w:type="dxa"/>
            <w:tcBorders>
              <w:left w:val="single" w:sz="4" w:space="0" w:color="auto"/>
            </w:tcBorders>
            <w:shd w:val="clear" w:color="auto" w:fill="auto"/>
            <w:vAlign w:val="center"/>
            <w:hideMark/>
          </w:tcPr>
          <w:p w14:paraId="08700E43"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ON1.2a</w:t>
            </w:r>
          </w:p>
        </w:tc>
        <w:tc>
          <w:tcPr>
            <w:tcW w:w="3319" w:type="dxa"/>
            <w:shd w:val="clear" w:color="auto" w:fill="auto"/>
            <w:vAlign w:val="center"/>
          </w:tcPr>
          <w:p w14:paraId="4DDFD47D"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_Ref442511942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Odvajanje in čiščenje komunalne odpadne vode iz aglomeracij s skupno obremenitvijo, manjšo od 2.000 PE</w:t>
            </w:r>
            <w:r w:rsidRPr="00FF56B5">
              <w:rPr>
                <w:rFonts w:ascii="Arial" w:hAnsi="Arial" w:cs="Arial"/>
                <w:sz w:val="18"/>
                <w:szCs w:val="18"/>
              </w:rPr>
              <w:fldChar w:fldCharType="end"/>
            </w:r>
          </w:p>
        </w:tc>
        <w:tc>
          <w:tcPr>
            <w:tcW w:w="2002" w:type="dxa"/>
            <w:vAlign w:val="center"/>
          </w:tcPr>
          <w:p w14:paraId="1EE7A97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385BE1F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37F97882"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_Ref437848276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122</w:t>
            </w:r>
            <w:r w:rsidRPr="00FF56B5">
              <w:rPr>
                <w:rFonts w:ascii="Arial" w:hAnsi="Arial" w:cs="Arial"/>
                <w:color w:val="000000" w:themeColor="text1"/>
                <w:sz w:val="18"/>
                <w:szCs w:val="18"/>
              </w:rPr>
              <w:fldChar w:fldCharType="end"/>
            </w:r>
          </w:p>
        </w:tc>
      </w:tr>
      <w:tr w:rsidR="00C529AA" w:rsidRPr="00FF56B5" w14:paraId="560786FC" w14:textId="77777777" w:rsidTr="00FD316A">
        <w:trPr>
          <w:cantSplit/>
          <w:trHeight w:val="525"/>
        </w:trPr>
        <w:tc>
          <w:tcPr>
            <w:tcW w:w="1063" w:type="dxa"/>
            <w:tcBorders>
              <w:left w:val="single" w:sz="4" w:space="0" w:color="auto"/>
            </w:tcBorders>
            <w:shd w:val="clear" w:color="auto" w:fill="auto"/>
            <w:vAlign w:val="center"/>
            <w:hideMark/>
          </w:tcPr>
          <w:p w14:paraId="69C6E3A6"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lastRenderedPageBreak/>
              <w:t>ON1.3a</w:t>
            </w:r>
          </w:p>
        </w:tc>
        <w:tc>
          <w:tcPr>
            <w:tcW w:w="3319" w:type="dxa"/>
            <w:shd w:val="clear" w:color="auto" w:fill="auto"/>
            <w:vAlign w:val="center"/>
          </w:tcPr>
          <w:p w14:paraId="0E184920"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_Ref442511946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 xml:space="preserve">Odvajanje in čiščenje komunalne odpadne vode na območju izven meja aglomeracij </w:t>
            </w:r>
            <w:r w:rsidRPr="00FF56B5">
              <w:rPr>
                <w:rFonts w:ascii="Arial" w:hAnsi="Arial" w:cs="Arial"/>
                <w:sz w:val="18"/>
                <w:szCs w:val="18"/>
              </w:rPr>
              <w:fldChar w:fldCharType="end"/>
            </w:r>
          </w:p>
        </w:tc>
        <w:tc>
          <w:tcPr>
            <w:tcW w:w="2002" w:type="dxa"/>
            <w:vAlign w:val="center"/>
          </w:tcPr>
          <w:p w14:paraId="54BA00B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7EBAD0E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5FEE5A3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_Ref437848287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125</w:t>
            </w:r>
            <w:r w:rsidRPr="00FF56B5">
              <w:rPr>
                <w:rFonts w:ascii="Arial" w:hAnsi="Arial" w:cs="Arial"/>
                <w:color w:val="000000" w:themeColor="text1"/>
                <w:sz w:val="18"/>
                <w:szCs w:val="18"/>
              </w:rPr>
              <w:fldChar w:fldCharType="end"/>
            </w:r>
          </w:p>
        </w:tc>
      </w:tr>
      <w:tr w:rsidR="00C529AA" w:rsidRPr="00FF56B5" w14:paraId="3FA9242E" w14:textId="77777777" w:rsidTr="00FD316A">
        <w:trPr>
          <w:cantSplit/>
          <w:trHeight w:val="525"/>
        </w:trPr>
        <w:tc>
          <w:tcPr>
            <w:tcW w:w="1063" w:type="dxa"/>
            <w:tcBorders>
              <w:left w:val="single" w:sz="4" w:space="0" w:color="auto"/>
            </w:tcBorders>
            <w:shd w:val="clear" w:color="auto" w:fill="auto"/>
            <w:vAlign w:val="center"/>
            <w:hideMark/>
          </w:tcPr>
          <w:p w14:paraId="79D24251"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ON1.5a</w:t>
            </w:r>
          </w:p>
        </w:tc>
        <w:tc>
          <w:tcPr>
            <w:tcW w:w="3319" w:type="dxa"/>
            <w:shd w:val="clear" w:color="auto" w:fill="auto"/>
            <w:vAlign w:val="center"/>
          </w:tcPr>
          <w:p w14:paraId="1247164A"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_Ref452535918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Odvajanje in čiščenje padavinske odpadne vode</w:t>
            </w:r>
            <w:r w:rsidRPr="00FF56B5">
              <w:rPr>
                <w:rFonts w:ascii="Arial" w:hAnsi="Arial" w:cs="Arial"/>
                <w:sz w:val="18"/>
                <w:szCs w:val="18"/>
              </w:rPr>
              <w:fldChar w:fldCharType="end"/>
            </w:r>
          </w:p>
        </w:tc>
        <w:tc>
          <w:tcPr>
            <w:tcW w:w="2002" w:type="dxa"/>
            <w:vAlign w:val="center"/>
          </w:tcPr>
          <w:p w14:paraId="4C2EC7E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39B803D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63794DC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_Ref452535918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128</w:t>
            </w:r>
            <w:r w:rsidRPr="00FF56B5">
              <w:rPr>
                <w:rFonts w:ascii="Arial" w:hAnsi="Arial" w:cs="Arial"/>
                <w:color w:val="000000" w:themeColor="text1"/>
                <w:sz w:val="18"/>
                <w:szCs w:val="18"/>
              </w:rPr>
              <w:fldChar w:fldCharType="end"/>
            </w:r>
          </w:p>
        </w:tc>
      </w:tr>
      <w:tr w:rsidR="00C529AA" w:rsidRPr="00FF56B5" w14:paraId="2DB9FEBF" w14:textId="77777777" w:rsidTr="00FD316A">
        <w:trPr>
          <w:cantSplit/>
          <w:trHeight w:val="525"/>
        </w:trPr>
        <w:tc>
          <w:tcPr>
            <w:tcW w:w="1063" w:type="dxa"/>
            <w:tcBorders>
              <w:left w:val="single" w:sz="4" w:space="0" w:color="auto"/>
            </w:tcBorders>
            <w:shd w:val="clear" w:color="auto" w:fill="auto"/>
            <w:vAlign w:val="center"/>
          </w:tcPr>
          <w:p w14:paraId="56DDD998"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ON2a</w:t>
            </w:r>
          </w:p>
        </w:tc>
        <w:tc>
          <w:tcPr>
            <w:tcW w:w="3319" w:type="dxa"/>
            <w:shd w:val="clear" w:color="auto" w:fill="auto"/>
            <w:vAlign w:val="center"/>
          </w:tcPr>
          <w:p w14:paraId="17F170B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_Ref442511965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Ravnanje z blatom iz komunalnih čistilnih naprav</w:t>
            </w:r>
            <w:r w:rsidRPr="00FF56B5">
              <w:rPr>
                <w:rFonts w:ascii="Arial" w:hAnsi="Arial" w:cs="Arial"/>
                <w:sz w:val="18"/>
                <w:szCs w:val="18"/>
              </w:rPr>
              <w:fldChar w:fldCharType="end"/>
            </w:r>
          </w:p>
        </w:tc>
        <w:tc>
          <w:tcPr>
            <w:tcW w:w="2002" w:type="dxa"/>
            <w:vAlign w:val="center"/>
          </w:tcPr>
          <w:p w14:paraId="247ED84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313CF36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0A53038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_Ref437848331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130</w:t>
            </w:r>
            <w:r w:rsidRPr="00FF56B5">
              <w:rPr>
                <w:rFonts w:ascii="Arial" w:hAnsi="Arial" w:cs="Arial"/>
                <w:color w:val="000000" w:themeColor="text1"/>
                <w:sz w:val="18"/>
                <w:szCs w:val="18"/>
              </w:rPr>
              <w:fldChar w:fldCharType="end"/>
            </w:r>
          </w:p>
        </w:tc>
      </w:tr>
      <w:tr w:rsidR="00C529AA" w:rsidRPr="00FF56B5" w14:paraId="5467448D" w14:textId="77777777" w:rsidTr="00FD316A">
        <w:trPr>
          <w:cantSplit/>
          <w:trHeight w:val="300"/>
        </w:trPr>
        <w:tc>
          <w:tcPr>
            <w:tcW w:w="1063" w:type="dxa"/>
            <w:tcBorders>
              <w:left w:val="single" w:sz="4" w:space="0" w:color="auto"/>
            </w:tcBorders>
            <w:shd w:val="clear" w:color="auto" w:fill="auto"/>
            <w:vAlign w:val="center"/>
            <w:hideMark/>
          </w:tcPr>
          <w:p w14:paraId="536EB688"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ON3a</w:t>
            </w:r>
          </w:p>
        </w:tc>
        <w:tc>
          <w:tcPr>
            <w:tcW w:w="3319" w:type="dxa"/>
            <w:shd w:val="clear" w:color="auto" w:fill="auto"/>
            <w:vAlign w:val="center"/>
          </w:tcPr>
          <w:p w14:paraId="595D74B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_Ref442511969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Varstvo voda pred onesnaževanjem z nitrati iz kmetijskih virov (Nitratna direktiva)</w:t>
            </w:r>
            <w:r w:rsidRPr="00FF56B5">
              <w:rPr>
                <w:rFonts w:ascii="Arial" w:hAnsi="Arial" w:cs="Arial"/>
                <w:sz w:val="18"/>
                <w:szCs w:val="18"/>
              </w:rPr>
              <w:fldChar w:fldCharType="end"/>
            </w:r>
          </w:p>
        </w:tc>
        <w:tc>
          <w:tcPr>
            <w:tcW w:w="2002" w:type="dxa"/>
            <w:vAlign w:val="center"/>
          </w:tcPr>
          <w:p w14:paraId="7154881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52F5F03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400D2C3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_Ref437849028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132</w:t>
            </w:r>
            <w:r w:rsidRPr="00FF56B5">
              <w:rPr>
                <w:rFonts w:ascii="Arial" w:hAnsi="Arial" w:cs="Arial"/>
                <w:color w:val="000000" w:themeColor="text1"/>
                <w:sz w:val="18"/>
                <w:szCs w:val="18"/>
              </w:rPr>
              <w:fldChar w:fldCharType="end"/>
            </w:r>
          </w:p>
        </w:tc>
      </w:tr>
      <w:tr w:rsidR="00C529AA" w:rsidRPr="00FF56B5" w14:paraId="58A84C01" w14:textId="77777777" w:rsidTr="00FD316A">
        <w:trPr>
          <w:cantSplit/>
          <w:trHeight w:val="300"/>
        </w:trPr>
        <w:tc>
          <w:tcPr>
            <w:tcW w:w="1063" w:type="dxa"/>
            <w:tcBorders>
              <w:left w:val="single" w:sz="4" w:space="0" w:color="auto"/>
            </w:tcBorders>
            <w:shd w:val="clear" w:color="auto" w:fill="auto"/>
            <w:vAlign w:val="center"/>
            <w:hideMark/>
          </w:tcPr>
          <w:p w14:paraId="18BDC2FF"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ON4a</w:t>
            </w:r>
          </w:p>
        </w:tc>
        <w:tc>
          <w:tcPr>
            <w:tcW w:w="3319" w:type="dxa"/>
            <w:shd w:val="clear" w:color="auto" w:fill="auto"/>
            <w:vAlign w:val="center"/>
          </w:tcPr>
          <w:p w14:paraId="42EE6815"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_Ref442511976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s področja varovanja voda pred onesnaževanjem s fitofarmacevtskimi sredstvi</w:t>
            </w:r>
            <w:r w:rsidRPr="00FF56B5">
              <w:rPr>
                <w:rFonts w:ascii="Arial" w:hAnsi="Arial" w:cs="Arial"/>
                <w:sz w:val="18"/>
                <w:szCs w:val="18"/>
              </w:rPr>
              <w:fldChar w:fldCharType="end"/>
            </w:r>
          </w:p>
        </w:tc>
        <w:tc>
          <w:tcPr>
            <w:tcW w:w="2002" w:type="dxa"/>
            <w:vAlign w:val="center"/>
          </w:tcPr>
          <w:p w14:paraId="4F1BD75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7A217CD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71BF72E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_Ref437848347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134</w:t>
            </w:r>
            <w:r w:rsidRPr="00FF56B5">
              <w:rPr>
                <w:rFonts w:ascii="Arial" w:hAnsi="Arial" w:cs="Arial"/>
                <w:color w:val="000000" w:themeColor="text1"/>
                <w:sz w:val="18"/>
                <w:szCs w:val="18"/>
              </w:rPr>
              <w:fldChar w:fldCharType="end"/>
            </w:r>
          </w:p>
        </w:tc>
      </w:tr>
      <w:tr w:rsidR="00C529AA" w:rsidRPr="00FF56B5" w14:paraId="150CBC03" w14:textId="77777777" w:rsidTr="00FD316A">
        <w:trPr>
          <w:cantSplit/>
          <w:trHeight w:val="300"/>
        </w:trPr>
        <w:tc>
          <w:tcPr>
            <w:tcW w:w="1063" w:type="dxa"/>
            <w:tcBorders>
              <w:left w:val="single" w:sz="4" w:space="0" w:color="auto"/>
            </w:tcBorders>
            <w:shd w:val="clear" w:color="auto" w:fill="auto"/>
            <w:vAlign w:val="center"/>
            <w:hideMark/>
          </w:tcPr>
          <w:p w14:paraId="4B78A9D7"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ON5a</w:t>
            </w:r>
          </w:p>
        </w:tc>
        <w:tc>
          <w:tcPr>
            <w:tcW w:w="3319" w:type="dxa"/>
            <w:shd w:val="clear" w:color="auto" w:fill="auto"/>
            <w:vAlign w:val="center"/>
          </w:tcPr>
          <w:p w14:paraId="6F187106"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_Ref442511980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s področja varovanja voda pred onesnaževanjem s hranili in fitofarmacevtskimi sredstvi iz kmetijskih in drugih virov ob</w:t>
            </w:r>
            <w:r w:rsidR="00C86301" w:rsidRPr="00C86301">
              <w:rPr>
                <w:rFonts w:ascii="Arial" w:hAnsi="Arial" w:cs="Arial"/>
                <w:sz w:val="18"/>
                <w:szCs w:val="18"/>
              </w:rPr>
              <w:t xml:space="preserve"> površinskih vodah</w:t>
            </w:r>
            <w:r w:rsidRPr="00FF56B5">
              <w:rPr>
                <w:rFonts w:ascii="Arial" w:hAnsi="Arial" w:cs="Arial"/>
                <w:sz w:val="18"/>
                <w:szCs w:val="18"/>
              </w:rPr>
              <w:fldChar w:fldCharType="end"/>
            </w:r>
          </w:p>
        </w:tc>
        <w:tc>
          <w:tcPr>
            <w:tcW w:w="2002" w:type="dxa"/>
            <w:vAlign w:val="center"/>
          </w:tcPr>
          <w:p w14:paraId="17B4DDC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10ADED9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7B80BE2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_Ref437848354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136</w:t>
            </w:r>
            <w:r w:rsidRPr="00FF56B5">
              <w:rPr>
                <w:rFonts w:ascii="Arial" w:hAnsi="Arial" w:cs="Arial"/>
                <w:color w:val="000000" w:themeColor="text1"/>
                <w:sz w:val="18"/>
                <w:szCs w:val="18"/>
              </w:rPr>
              <w:fldChar w:fldCharType="end"/>
            </w:r>
          </w:p>
        </w:tc>
      </w:tr>
      <w:tr w:rsidR="00C529AA" w:rsidRPr="00FF56B5" w14:paraId="0C2E7B51" w14:textId="77777777" w:rsidTr="00FD316A">
        <w:trPr>
          <w:cantSplit/>
          <w:trHeight w:val="300"/>
        </w:trPr>
        <w:tc>
          <w:tcPr>
            <w:tcW w:w="1063" w:type="dxa"/>
            <w:tcBorders>
              <w:left w:val="single" w:sz="4" w:space="0" w:color="auto"/>
            </w:tcBorders>
            <w:shd w:val="clear" w:color="auto" w:fill="auto"/>
            <w:vAlign w:val="center"/>
            <w:hideMark/>
          </w:tcPr>
          <w:p w14:paraId="249575B7"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ON7.1a</w:t>
            </w:r>
          </w:p>
        </w:tc>
        <w:tc>
          <w:tcPr>
            <w:tcW w:w="3319" w:type="dxa"/>
            <w:shd w:val="clear" w:color="auto" w:fill="auto"/>
            <w:vAlign w:val="center"/>
          </w:tcPr>
          <w:p w14:paraId="14D1B0EB"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_Ref442511985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 xml:space="preserve">Preprečitev in zmanjšanje onesnaževanja okolja iz dejavnosti in naprav, ki lahko povzročajo onesnaževanje okolja večjega obsega </w:t>
            </w:r>
            <w:r w:rsidRPr="00FF56B5">
              <w:rPr>
                <w:rFonts w:ascii="Arial" w:hAnsi="Arial" w:cs="Arial"/>
                <w:sz w:val="18"/>
                <w:szCs w:val="18"/>
              </w:rPr>
              <w:fldChar w:fldCharType="end"/>
            </w:r>
          </w:p>
        </w:tc>
        <w:tc>
          <w:tcPr>
            <w:tcW w:w="2002" w:type="dxa"/>
            <w:vAlign w:val="center"/>
          </w:tcPr>
          <w:p w14:paraId="4B7CED2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12A1E8F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6872839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_Ref437848357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138</w:t>
            </w:r>
            <w:r w:rsidRPr="00FF56B5">
              <w:rPr>
                <w:rFonts w:ascii="Arial" w:hAnsi="Arial" w:cs="Arial"/>
                <w:color w:val="000000" w:themeColor="text1"/>
                <w:sz w:val="18"/>
                <w:szCs w:val="18"/>
              </w:rPr>
              <w:fldChar w:fldCharType="end"/>
            </w:r>
          </w:p>
        </w:tc>
      </w:tr>
      <w:tr w:rsidR="00C529AA" w:rsidRPr="00FF56B5" w14:paraId="3B364CC8" w14:textId="77777777" w:rsidTr="00FD316A">
        <w:trPr>
          <w:cantSplit/>
          <w:trHeight w:val="525"/>
        </w:trPr>
        <w:tc>
          <w:tcPr>
            <w:tcW w:w="1063" w:type="dxa"/>
            <w:tcBorders>
              <w:left w:val="single" w:sz="4" w:space="0" w:color="auto"/>
            </w:tcBorders>
            <w:shd w:val="clear" w:color="auto" w:fill="auto"/>
            <w:vAlign w:val="center"/>
            <w:hideMark/>
          </w:tcPr>
          <w:p w14:paraId="6E3D8EE4"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ON7.2a</w:t>
            </w:r>
          </w:p>
        </w:tc>
        <w:tc>
          <w:tcPr>
            <w:tcW w:w="3319" w:type="dxa"/>
            <w:shd w:val="clear" w:color="auto" w:fill="auto"/>
            <w:vAlign w:val="center"/>
          </w:tcPr>
          <w:p w14:paraId="4A9FB112"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_Ref442511994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Preprečitev in zmanjševaje onesnaževanja okolja iz drugih naprav</w:t>
            </w:r>
            <w:r w:rsidRPr="00FF56B5">
              <w:rPr>
                <w:rFonts w:ascii="Arial" w:hAnsi="Arial" w:cs="Arial"/>
                <w:sz w:val="18"/>
                <w:szCs w:val="18"/>
              </w:rPr>
              <w:fldChar w:fldCharType="end"/>
            </w:r>
          </w:p>
        </w:tc>
        <w:tc>
          <w:tcPr>
            <w:tcW w:w="2002" w:type="dxa"/>
            <w:vAlign w:val="center"/>
          </w:tcPr>
          <w:p w14:paraId="6B58DD4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4B2DA92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31C0598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_Ref437848361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142</w:t>
            </w:r>
            <w:r w:rsidRPr="00FF56B5">
              <w:rPr>
                <w:rFonts w:ascii="Arial" w:hAnsi="Arial" w:cs="Arial"/>
                <w:color w:val="000000" w:themeColor="text1"/>
                <w:sz w:val="18"/>
                <w:szCs w:val="18"/>
              </w:rPr>
              <w:fldChar w:fldCharType="end"/>
            </w:r>
          </w:p>
        </w:tc>
      </w:tr>
      <w:tr w:rsidR="00C529AA" w:rsidRPr="00FF56B5" w14:paraId="3141F39C" w14:textId="77777777" w:rsidTr="00FD316A">
        <w:trPr>
          <w:cantSplit/>
          <w:trHeight w:val="525"/>
        </w:trPr>
        <w:tc>
          <w:tcPr>
            <w:tcW w:w="1063" w:type="dxa"/>
            <w:tcBorders>
              <w:left w:val="single" w:sz="4" w:space="0" w:color="auto"/>
            </w:tcBorders>
            <w:shd w:val="clear" w:color="auto" w:fill="auto"/>
            <w:vAlign w:val="center"/>
          </w:tcPr>
          <w:p w14:paraId="2D2C60DC" w14:textId="77777777" w:rsidR="00C529AA" w:rsidRPr="00FF56B5" w:rsidRDefault="00C529AA" w:rsidP="00FD316A">
            <w:pPr>
              <w:spacing w:before="0" w:after="0" w:line="260" w:lineRule="atLeast"/>
              <w:jc w:val="right"/>
              <w:rPr>
                <w:rFonts w:ascii="Arial" w:hAnsi="Arial" w:cs="Arial"/>
                <w:color w:val="000000" w:themeColor="text1"/>
                <w:sz w:val="18"/>
                <w:szCs w:val="18"/>
              </w:rPr>
            </w:pPr>
            <w:r w:rsidRPr="00FF56B5">
              <w:rPr>
                <w:rFonts w:ascii="Arial" w:hAnsi="Arial" w:cs="Arial"/>
                <w:color w:val="000000" w:themeColor="text1"/>
                <w:sz w:val="18"/>
                <w:szCs w:val="18"/>
              </w:rPr>
              <w:t>ON7b2</w:t>
            </w:r>
          </w:p>
        </w:tc>
        <w:tc>
          <w:tcPr>
            <w:tcW w:w="3319" w:type="dxa"/>
            <w:shd w:val="clear" w:color="auto" w:fill="auto"/>
            <w:vAlign w:val="center"/>
          </w:tcPr>
          <w:p w14:paraId="1A8CA759" w14:textId="77777777" w:rsidR="00C529AA" w:rsidRPr="00FF56B5" w:rsidRDefault="00C529AA" w:rsidP="00FD316A">
            <w:pPr>
              <w:spacing w:before="0" w:after="0" w:line="260" w:lineRule="atLeast"/>
              <w:ind w:left="424"/>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_Ref442518215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 xml:space="preserve">Tehnične smernice za izvedbo objektov za ponikanje pri posrednem odvajanju odpadnih voda </w:t>
            </w:r>
            <w:r w:rsidRPr="00FF56B5">
              <w:rPr>
                <w:rFonts w:ascii="Arial" w:hAnsi="Arial" w:cs="Arial"/>
                <w:sz w:val="18"/>
                <w:szCs w:val="18"/>
              </w:rPr>
              <w:fldChar w:fldCharType="end"/>
            </w:r>
          </w:p>
        </w:tc>
        <w:tc>
          <w:tcPr>
            <w:tcW w:w="2002" w:type="dxa"/>
            <w:vAlign w:val="center"/>
          </w:tcPr>
          <w:p w14:paraId="20FCC97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1CCA972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2316803A" w14:textId="77777777" w:rsidR="00C529AA" w:rsidRPr="00FF56B5" w:rsidRDefault="00C529AA" w:rsidP="00FD316A">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_Ref442518307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39</w:t>
            </w:r>
            <w:r w:rsidRPr="00FF56B5">
              <w:rPr>
                <w:rFonts w:ascii="Arial" w:hAnsi="Arial" w:cs="Arial"/>
                <w:color w:val="000000" w:themeColor="text1"/>
                <w:sz w:val="18"/>
                <w:szCs w:val="18"/>
              </w:rPr>
              <w:fldChar w:fldCharType="end"/>
            </w:r>
          </w:p>
        </w:tc>
      </w:tr>
      <w:tr w:rsidR="00C529AA" w:rsidRPr="00FF56B5" w14:paraId="634162DA" w14:textId="77777777" w:rsidTr="00FD316A">
        <w:trPr>
          <w:cantSplit/>
          <w:trHeight w:val="300"/>
        </w:trPr>
        <w:tc>
          <w:tcPr>
            <w:tcW w:w="1063" w:type="dxa"/>
            <w:tcBorders>
              <w:left w:val="single" w:sz="4" w:space="0" w:color="auto"/>
            </w:tcBorders>
            <w:shd w:val="clear" w:color="auto" w:fill="auto"/>
            <w:vAlign w:val="center"/>
            <w:hideMark/>
          </w:tcPr>
          <w:p w14:paraId="4A2B6689"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ON9a</w:t>
            </w:r>
          </w:p>
        </w:tc>
        <w:tc>
          <w:tcPr>
            <w:tcW w:w="3319" w:type="dxa"/>
            <w:shd w:val="clear" w:color="auto" w:fill="auto"/>
            <w:vAlign w:val="center"/>
          </w:tcPr>
          <w:p w14:paraId="7E097ED1"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_Ref442512010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Obvladovanje nevarnosti večjih nesreč v katere so vključene nevarne snovi (SEVESO III direktiva)</w:t>
            </w:r>
            <w:r w:rsidRPr="00FF56B5">
              <w:rPr>
                <w:rFonts w:ascii="Arial" w:hAnsi="Arial" w:cs="Arial"/>
                <w:sz w:val="18"/>
                <w:szCs w:val="18"/>
              </w:rPr>
              <w:fldChar w:fldCharType="end"/>
            </w:r>
          </w:p>
        </w:tc>
        <w:tc>
          <w:tcPr>
            <w:tcW w:w="2002" w:type="dxa"/>
            <w:vAlign w:val="center"/>
          </w:tcPr>
          <w:p w14:paraId="4D530B1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05DD523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16A8C2A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_Ref437848370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146</w:t>
            </w:r>
            <w:r w:rsidRPr="00FF56B5">
              <w:rPr>
                <w:rFonts w:ascii="Arial" w:hAnsi="Arial" w:cs="Arial"/>
                <w:color w:val="000000" w:themeColor="text1"/>
                <w:sz w:val="18"/>
                <w:szCs w:val="18"/>
              </w:rPr>
              <w:fldChar w:fldCharType="end"/>
            </w:r>
          </w:p>
        </w:tc>
      </w:tr>
      <w:tr w:rsidR="00C529AA" w:rsidRPr="00FF56B5" w14:paraId="7A279FDD" w14:textId="77777777" w:rsidTr="00FD316A">
        <w:trPr>
          <w:cantSplit/>
          <w:trHeight w:val="300"/>
        </w:trPr>
        <w:tc>
          <w:tcPr>
            <w:tcW w:w="1063" w:type="dxa"/>
            <w:tcBorders>
              <w:left w:val="single" w:sz="4" w:space="0" w:color="auto"/>
            </w:tcBorders>
            <w:shd w:val="clear" w:color="auto" w:fill="auto"/>
            <w:vAlign w:val="center"/>
            <w:hideMark/>
          </w:tcPr>
          <w:p w14:paraId="5E7A36A3"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ON11a</w:t>
            </w:r>
          </w:p>
        </w:tc>
        <w:tc>
          <w:tcPr>
            <w:tcW w:w="3319" w:type="dxa"/>
            <w:shd w:val="clear" w:color="auto" w:fill="auto"/>
            <w:vAlign w:val="center"/>
          </w:tcPr>
          <w:p w14:paraId="118EE535"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_Ref442512021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za varstvo pred onesnaževanjem zaradi nesreč pri prevozu nevarnega blaga v cestnem, železniškem, zračnem in pomorskem prometu – načrti zaščite in reševanja</w:t>
            </w:r>
            <w:r w:rsidRPr="00FF56B5">
              <w:rPr>
                <w:rFonts w:ascii="Arial" w:hAnsi="Arial" w:cs="Arial"/>
                <w:sz w:val="18"/>
                <w:szCs w:val="18"/>
              </w:rPr>
              <w:fldChar w:fldCharType="end"/>
            </w:r>
          </w:p>
        </w:tc>
        <w:tc>
          <w:tcPr>
            <w:tcW w:w="2002" w:type="dxa"/>
            <w:vAlign w:val="center"/>
          </w:tcPr>
          <w:p w14:paraId="31FBDB8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26208EA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4A0D454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_Ref437848389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148</w:t>
            </w:r>
            <w:r w:rsidRPr="00FF56B5">
              <w:rPr>
                <w:rFonts w:ascii="Arial" w:hAnsi="Arial" w:cs="Arial"/>
                <w:color w:val="000000" w:themeColor="text1"/>
                <w:sz w:val="18"/>
                <w:szCs w:val="18"/>
              </w:rPr>
              <w:fldChar w:fldCharType="end"/>
            </w:r>
          </w:p>
        </w:tc>
      </w:tr>
      <w:tr w:rsidR="00C529AA" w:rsidRPr="00FF56B5" w14:paraId="04623998" w14:textId="77777777" w:rsidTr="00FD316A">
        <w:trPr>
          <w:cantSplit/>
          <w:trHeight w:val="64"/>
        </w:trPr>
        <w:tc>
          <w:tcPr>
            <w:tcW w:w="1063" w:type="dxa"/>
            <w:tcBorders>
              <w:left w:val="single" w:sz="4" w:space="0" w:color="auto"/>
            </w:tcBorders>
            <w:shd w:val="clear" w:color="auto" w:fill="auto"/>
            <w:vAlign w:val="center"/>
            <w:hideMark/>
          </w:tcPr>
          <w:p w14:paraId="5D2CD0C7"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ON15a</w:t>
            </w:r>
          </w:p>
        </w:tc>
        <w:tc>
          <w:tcPr>
            <w:tcW w:w="3319" w:type="dxa"/>
            <w:shd w:val="clear" w:color="auto" w:fill="auto"/>
            <w:vAlign w:val="center"/>
          </w:tcPr>
          <w:p w14:paraId="1B5246ED"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_Ref442512032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v zvezi z rabo kemikalij in biocidov</w:t>
            </w:r>
            <w:r w:rsidRPr="00FF56B5">
              <w:rPr>
                <w:rFonts w:ascii="Arial" w:hAnsi="Arial" w:cs="Arial"/>
                <w:sz w:val="18"/>
                <w:szCs w:val="18"/>
              </w:rPr>
              <w:fldChar w:fldCharType="end"/>
            </w:r>
          </w:p>
        </w:tc>
        <w:tc>
          <w:tcPr>
            <w:tcW w:w="2002" w:type="dxa"/>
            <w:vAlign w:val="center"/>
          </w:tcPr>
          <w:p w14:paraId="3E77A36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0EC46DD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20B61577"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_Ref437848408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150</w:t>
            </w:r>
            <w:r w:rsidRPr="00FF56B5">
              <w:rPr>
                <w:rFonts w:ascii="Arial" w:hAnsi="Arial" w:cs="Arial"/>
                <w:color w:val="000000" w:themeColor="text1"/>
                <w:sz w:val="18"/>
                <w:szCs w:val="18"/>
              </w:rPr>
              <w:fldChar w:fldCharType="end"/>
            </w:r>
          </w:p>
        </w:tc>
      </w:tr>
      <w:tr w:rsidR="00C529AA" w:rsidRPr="00FF56B5" w14:paraId="2F844BAB" w14:textId="77777777" w:rsidTr="00FD316A">
        <w:trPr>
          <w:cantSplit/>
          <w:trHeight w:val="300"/>
        </w:trPr>
        <w:tc>
          <w:tcPr>
            <w:tcW w:w="1063" w:type="dxa"/>
            <w:tcBorders>
              <w:left w:val="single" w:sz="4" w:space="0" w:color="auto"/>
            </w:tcBorders>
            <w:shd w:val="clear" w:color="auto" w:fill="auto"/>
            <w:vAlign w:val="center"/>
            <w:hideMark/>
          </w:tcPr>
          <w:p w14:paraId="47483B02"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ON17a</w:t>
            </w:r>
          </w:p>
        </w:tc>
        <w:tc>
          <w:tcPr>
            <w:tcW w:w="3319" w:type="dxa"/>
            <w:shd w:val="clear" w:color="auto" w:fill="auto"/>
            <w:vAlign w:val="center"/>
          </w:tcPr>
          <w:p w14:paraId="390C9DCF"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_Ref442512712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za preprečevanje onesnaževanja voda zaradi ribiške in ribogojske prakse</w:t>
            </w:r>
            <w:r w:rsidRPr="00FF56B5">
              <w:rPr>
                <w:rFonts w:ascii="Arial" w:hAnsi="Arial" w:cs="Arial"/>
                <w:sz w:val="18"/>
                <w:szCs w:val="18"/>
              </w:rPr>
              <w:fldChar w:fldCharType="end"/>
            </w:r>
          </w:p>
        </w:tc>
        <w:tc>
          <w:tcPr>
            <w:tcW w:w="2002" w:type="dxa"/>
            <w:vAlign w:val="center"/>
          </w:tcPr>
          <w:p w14:paraId="340EDF1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399288B2"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4592E5B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_Ref437848416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152</w:t>
            </w:r>
            <w:r w:rsidRPr="00FF56B5">
              <w:rPr>
                <w:rFonts w:ascii="Arial" w:hAnsi="Arial" w:cs="Arial"/>
                <w:color w:val="000000" w:themeColor="text1"/>
                <w:sz w:val="18"/>
                <w:szCs w:val="18"/>
              </w:rPr>
              <w:fldChar w:fldCharType="end"/>
            </w:r>
          </w:p>
        </w:tc>
      </w:tr>
      <w:tr w:rsidR="00C529AA" w:rsidRPr="00FF56B5" w14:paraId="2126033E" w14:textId="77777777" w:rsidTr="00FD316A">
        <w:trPr>
          <w:cantSplit/>
          <w:trHeight w:val="300"/>
        </w:trPr>
        <w:tc>
          <w:tcPr>
            <w:tcW w:w="1063" w:type="dxa"/>
            <w:tcBorders>
              <w:left w:val="single" w:sz="4" w:space="0" w:color="auto"/>
            </w:tcBorders>
            <w:shd w:val="clear" w:color="auto" w:fill="auto"/>
            <w:vAlign w:val="center"/>
          </w:tcPr>
          <w:p w14:paraId="0157A7F5" w14:textId="77777777" w:rsidR="00C529AA" w:rsidRPr="00FF56B5" w:rsidRDefault="00C529AA" w:rsidP="00FD316A">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t>ON17b</w:t>
            </w:r>
          </w:p>
        </w:tc>
        <w:tc>
          <w:tcPr>
            <w:tcW w:w="3319" w:type="dxa"/>
            <w:shd w:val="clear" w:color="auto" w:fill="auto"/>
            <w:vAlign w:val="center"/>
          </w:tcPr>
          <w:p w14:paraId="1AD30466" w14:textId="77777777" w:rsidR="00C529AA" w:rsidRPr="00FF56B5" w:rsidRDefault="00C529AA" w:rsidP="00FD316A">
            <w:pPr>
              <w:spacing w:before="0" w:after="0" w:line="260" w:lineRule="atLeast"/>
              <w:ind w:left="424"/>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_Ref442516726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Prilagoditev izvajanja ribiške in ribogojske prakse</w:t>
            </w:r>
            <w:r w:rsidRPr="00FF56B5">
              <w:rPr>
                <w:rFonts w:ascii="Arial" w:hAnsi="Arial" w:cs="Arial"/>
                <w:sz w:val="18"/>
                <w:szCs w:val="18"/>
              </w:rPr>
              <w:fldChar w:fldCharType="end"/>
            </w:r>
          </w:p>
        </w:tc>
        <w:tc>
          <w:tcPr>
            <w:tcW w:w="2002" w:type="dxa"/>
            <w:vAlign w:val="center"/>
          </w:tcPr>
          <w:p w14:paraId="2C5C7ED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737AF5E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4F378CEB" w14:textId="77777777" w:rsidR="00C529AA" w:rsidRPr="00FF56B5" w:rsidRDefault="00C529AA" w:rsidP="00FD316A">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_Ref444366875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D81881">
              <w:rPr>
                <w:rFonts w:ascii="Arial" w:hAnsi="Arial" w:cs="Arial"/>
                <w:noProof/>
                <w:color w:val="000000" w:themeColor="text1"/>
                <w:sz w:val="18"/>
                <w:szCs w:val="18"/>
                <w:lang w:eastAsia="zh-CN"/>
              </w:rPr>
              <w:t>41</w:t>
            </w:r>
            <w:r w:rsidRPr="00FF56B5">
              <w:rPr>
                <w:rFonts w:ascii="Arial" w:hAnsi="Arial" w:cs="Arial"/>
                <w:color w:val="000000" w:themeColor="text1"/>
                <w:sz w:val="18"/>
                <w:szCs w:val="18"/>
                <w:lang w:eastAsia="zh-CN"/>
              </w:rPr>
              <w:fldChar w:fldCharType="end"/>
            </w:r>
          </w:p>
        </w:tc>
      </w:tr>
      <w:tr w:rsidR="00C529AA" w:rsidRPr="00FF56B5" w14:paraId="58289FCD" w14:textId="77777777" w:rsidTr="00FD316A">
        <w:trPr>
          <w:cantSplit/>
          <w:trHeight w:val="300"/>
        </w:trPr>
        <w:tc>
          <w:tcPr>
            <w:tcW w:w="1063" w:type="dxa"/>
            <w:tcBorders>
              <w:left w:val="single" w:sz="4" w:space="0" w:color="auto"/>
            </w:tcBorders>
            <w:shd w:val="clear" w:color="auto" w:fill="auto"/>
            <w:vAlign w:val="center"/>
            <w:hideMark/>
          </w:tcPr>
          <w:p w14:paraId="4A571C44"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ON18a</w:t>
            </w:r>
          </w:p>
        </w:tc>
        <w:tc>
          <w:tcPr>
            <w:tcW w:w="3319" w:type="dxa"/>
            <w:shd w:val="clear" w:color="auto" w:fill="auto"/>
            <w:vAlign w:val="center"/>
          </w:tcPr>
          <w:p w14:paraId="0AE44621"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_Ref442512036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znotraj neposrednih plačil kmetijske politike (zelena komponenta)</w:t>
            </w:r>
            <w:r w:rsidRPr="00FF56B5">
              <w:rPr>
                <w:rFonts w:ascii="Arial" w:hAnsi="Arial" w:cs="Arial"/>
                <w:sz w:val="18"/>
                <w:szCs w:val="18"/>
              </w:rPr>
              <w:fldChar w:fldCharType="end"/>
            </w:r>
          </w:p>
        </w:tc>
        <w:tc>
          <w:tcPr>
            <w:tcW w:w="2002" w:type="dxa"/>
            <w:vAlign w:val="center"/>
          </w:tcPr>
          <w:p w14:paraId="7263294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6133084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right w:val="single" w:sz="4" w:space="0" w:color="auto"/>
            </w:tcBorders>
            <w:vAlign w:val="center"/>
          </w:tcPr>
          <w:p w14:paraId="7DD10E9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_Ref437848419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154</w:t>
            </w:r>
            <w:r w:rsidRPr="00FF56B5">
              <w:rPr>
                <w:rFonts w:ascii="Arial" w:hAnsi="Arial" w:cs="Arial"/>
                <w:color w:val="000000" w:themeColor="text1"/>
                <w:sz w:val="18"/>
                <w:szCs w:val="18"/>
              </w:rPr>
              <w:fldChar w:fldCharType="end"/>
            </w:r>
          </w:p>
        </w:tc>
      </w:tr>
      <w:tr w:rsidR="00C529AA" w:rsidRPr="00FF56B5" w14:paraId="5853990C"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29874E1F"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ON19a</w:t>
            </w:r>
          </w:p>
        </w:tc>
        <w:tc>
          <w:tcPr>
            <w:tcW w:w="3319" w:type="dxa"/>
            <w:tcBorders>
              <w:bottom w:val="single" w:sz="4" w:space="0" w:color="auto"/>
            </w:tcBorders>
            <w:shd w:val="clear" w:color="auto" w:fill="auto"/>
            <w:vAlign w:val="center"/>
          </w:tcPr>
          <w:p w14:paraId="46CCBC26"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_Ref442512573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v zvezi z omejevanjem fosfatov in drugih fosforjevih spojin v gospodinjskih detergentih za pranje perila in strojno pomivanje posode</w:t>
            </w:r>
            <w:r w:rsidRPr="00FF56B5">
              <w:rPr>
                <w:rFonts w:ascii="Arial" w:hAnsi="Arial" w:cs="Arial"/>
                <w:sz w:val="18"/>
                <w:szCs w:val="18"/>
              </w:rPr>
              <w:fldChar w:fldCharType="end"/>
            </w:r>
          </w:p>
        </w:tc>
        <w:tc>
          <w:tcPr>
            <w:tcW w:w="2002" w:type="dxa"/>
            <w:tcBorders>
              <w:bottom w:val="single" w:sz="4" w:space="0" w:color="auto"/>
            </w:tcBorders>
            <w:vAlign w:val="center"/>
          </w:tcPr>
          <w:p w14:paraId="375AE32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34CA52B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bottom w:val="single" w:sz="4" w:space="0" w:color="auto"/>
              <w:right w:val="single" w:sz="4" w:space="0" w:color="auto"/>
            </w:tcBorders>
            <w:vAlign w:val="center"/>
          </w:tcPr>
          <w:p w14:paraId="50D3619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_Ref437848423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156</w:t>
            </w:r>
            <w:r w:rsidRPr="00FF56B5">
              <w:rPr>
                <w:rFonts w:ascii="Arial" w:hAnsi="Arial" w:cs="Arial"/>
                <w:color w:val="000000" w:themeColor="text1"/>
                <w:sz w:val="18"/>
                <w:szCs w:val="18"/>
              </w:rPr>
              <w:fldChar w:fldCharType="end"/>
            </w:r>
          </w:p>
        </w:tc>
      </w:tr>
      <w:tr w:rsidR="00FB4292" w:rsidRPr="00FF56B5" w14:paraId="5EB88E98" w14:textId="77777777" w:rsidTr="00FD316A">
        <w:trPr>
          <w:cantSplit/>
          <w:trHeight w:val="300"/>
        </w:trPr>
        <w:tc>
          <w:tcPr>
            <w:tcW w:w="1063" w:type="dxa"/>
            <w:tcBorders>
              <w:left w:val="single" w:sz="4" w:space="0" w:color="auto"/>
              <w:bottom w:val="single" w:sz="4" w:space="0" w:color="auto"/>
            </w:tcBorders>
            <w:shd w:val="clear" w:color="auto" w:fill="auto"/>
            <w:vAlign w:val="center"/>
          </w:tcPr>
          <w:p w14:paraId="270ADC9B" w14:textId="571C18A6" w:rsidR="00FB4292" w:rsidRPr="00FF56B5" w:rsidRDefault="00FB4292" w:rsidP="00FB4292">
            <w:pPr>
              <w:spacing w:before="0" w:after="0" w:line="260" w:lineRule="atLeast"/>
              <w:jc w:val="left"/>
              <w:rPr>
                <w:rFonts w:ascii="Arial" w:hAnsi="Arial" w:cs="Arial"/>
                <w:color w:val="000000" w:themeColor="text1"/>
                <w:sz w:val="18"/>
                <w:szCs w:val="18"/>
              </w:rPr>
            </w:pPr>
            <w:r>
              <w:rPr>
                <w:rFonts w:ascii="Arial" w:hAnsi="Arial" w:cs="Arial"/>
                <w:color w:val="000000" w:themeColor="text1"/>
                <w:sz w:val="18"/>
                <w:szCs w:val="18"/>
              </w:rPr>
              <w:t>ON20a</w:t>
            </w:r>
          </w:p>
        </w:tc>
        <w:tc>
          <w:tcPr>
            <w:tcW w:w="3319" w:type="dxa"/>
            <w:tcBorders>
              <w:bottom w:val="single" w:sz="4" w:space="0" w:color="auto"/>
            </w:tcBorders>
            <w:shd w:val="clear" w:color="auto" w:fill="auto"/>
            <w:vAlign w:val="center"/>
          </w:tcPr>
          <w:p w14:paraId="66BDF6C8" w14:textId="003A9062" w:rsidR="00FB4292" w:rsidRPr="00FF56B5" w:rsidRDefault="00FB4292" w:rsidP="00FB4292">
            <w:pPr>
              <w:spacing w:before="0" w:after="0" w:line="260" w:lineRule="atLeast"/>
              <w:jc w:val="left"/>
              <w:rPr>
                <w:rFonts w:ascii="Arial" w:hAnsi="Arial" w:cs="Arial"/>
                <w:sz w:val="18"/>
                <w:szCs w:val="18"/>
              </w:rPr>
            </w:pPr>
            <w:r w:rsidRPr="00FB4292">
              <w:rPr>
                <w:rFonts w:ascii="Arial" w:hAnsi="Arial" w:cs="Arial"/>
                <w:sz w:val="18"/>
                <w:szCs w:val="18"/>
              </w:rPr>
              <w:t>Sistem ravnanja z odpadki</w:t>
            </w:r>
          </w:p>
        </w:tc>
        <w:tc>
          <w:tcPr>
            <w:tcW w:w="2002" w:type="dxa"/>
            <w:tcBorders>
              <w:bottom w:val="single" w:sz="4" w:space="0" w:color="auto"/>
            </w:tcBorders>
            <w:vAlign w:val="center"/>
          </w:tcPr>
          <w:p w14:paraId="20B133A5" w14:textId="19B595A3"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49170460" w14:textId="663A42F6"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onesnaževanje voda</w:t>
            </w:r>
          </w:p>
        </w:tc>
        <w:tc>
          <w:tcPr>
            <w:tcW w:w="1110" w:type="dxa"/>
            <w:tcBorders>
              <w:bottom w:val="single" w:sz="4" w:space="0" w:color="auto"/>
              <w:right w:val="single" w:sz="4" w:space="0" w:color="auto"/>
            </w:tcBorders>
            <w:vAlign w:val="center"/>
          </w:tcPr>
          <w:p w14:paraId="130FC300" w14:textId="01DDD2BA" w:rsidR="00FB4292" w:rsidRPr="00FF56B5" w:rsidRDefault="00617E7A" w:rsidP="00FB4292">
            <w:pPr>
              <w:spacing w:before="0" w:after="0" w:line="260" w:lineRule="atLeast"/>
              <w:jc w:val="center"/>
              <w:rPr>
                <w:rFonts w:ascii="Arial" w:hAnsi="Arial" w:cs="Arial"/>
                <w:color w:val="000000" w:themeColor="text1"/>
                <w:sz w:val="18"/>
                <w:szCs w:val="18"/>
              </w:rPr>
            </w:pPr>
            <w:r>
              <w:rPr>
                <w:rFonts w:ascii="Arial" w:hAnsi="Arial" w:cs="Arial"/>
                <w:color w:val="000000" w:themeColor="text1"/>
                <w:sz w:val="18"/>
                <w:szCs w:val="18"/>
              </w:rPr>
              <w:t>158</w:t>
            </w:r>
          </w:p>
        </w:tc>
      </w:tr>
      <w:tr w:rsidR="00FB4292" w:rsidRPr="00FF56B5" w14:paraId="74995932" w14:textId="77777777" w:rsidTr="00FD316A">
        <w:trPr>
          <w:cantSplit/>
          <w:trHeight w:val="300"/>
        </w:trPr>
        <w:tc>
          <w:tcPr>
            <w:tcW w:w="1063" w:type="dxa"/>
            <w:tcBorders>
              <w:left w:val="single" w:sz="4" w:space="0" w:color="auto"/>
            </w:tcBorders>
            <w:shd w:val="clear" w:color="auto" w:fill="auto"/>
            <w:vAlign w:val="center"/>
          </w:tcPr>
          <w:p w14:paraId="1A234E3C" w14:textId="77777777" w:rsidR="00FB4292" w:rsidRPr="00FF56B5" w:rsidRDefault="00FB4292" w:rsidP="00FB4292">
            <w:pPr>
              <w:spacing w:before="0" w:after="0" w:line="260" w:lineRule="atLeast"/>
              <w:jc w:val="left"/>
              <w:rPr>
                <w:rFonts w:ascii="Arial" w:hAnsi="Arial" w:cs="Arial"/>
                <w:b/>
                <w:color w:val="000000" w:themeColor="text1"/>
                <w:sz w:val="18"/>
                <w:szCs w:val="18"/>
              </w:rPr>
            </w:pPr>
            <w:r w:rsidRPr="00FF56B5">
              <w:rPr>
                <w:rFonts w:ascii="Arial" w:hAnsi="Arial" w:cs="Arial"/>
                <w:color w:val="000000" w:themeColor="text1"/>
                <w:sz w:val="18"/>
                <w:szCs w:val="18"/>
              </w:rPr>
              <w:lastRenderedPageBreak/>
              <w:t>OPZ1.1a</w:t>
            </w:r>
          </w:p>
        </w:tc>
        <w:tc>
          <w:tcPr>
            <w:tcW w:w="3319" w:type="dxa"/>
            <w:shd w:val="clear" w:color="auto" w:fill="auto"/>
            <w:vAlign w:val="center"/>
          </w:tcPr>
          <w:p w14:paraId="577D0459"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color w:val="000000" w:themeColor="text1"/>
                <w:sz w:val="18"/>
                <w:szCs w:val="18"/>
              </w:rPr>
              <w:instrText xml:space="preserve"> REF _Ref87005604 \h </w:instrText>
            </w:r>
            <w:r w:rsidRPr="00FF56B5">
              <w:rPr>
                <w:rFonts w:ascii="Arial" w:hAnsi="Arial" w:cs="Arial"/>
                <w:sz w:val="18"/>
                <w:szCs w:val="18"/>
              </w:rPr>
              <w:instrText xml:space="preserve">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sz w:val="18"/>
                <w:szCs w:val="18"/>
              </w:rPr>
              <w:t>Vodovarstvena območja</w:t>
            </w:r>
            <w:r w:rsidRPr="00FF56B5">
              <w:rPr>
                <w:rFonts w:ascii="Arial" w:hAnsi="Arial" w:cs="Arial"/>
                <w:sz w:val="18"/>
                <w:szCs w:val="18"/>
              </w:rPr>
              <w:fldChar w:fldCharType="end"/>
            </w:r>
          </w:p>
        </w:tc>
        <w:tc>
          <w:tcPr>
            <w:tcW w:w="2002" w:type="dxa"/>
            <w:vAlign w:val="center"/>
          </w:tcPr>
          <w:p w14:paraId="721CBF24"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53DDCF19"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območja s posebnimi zahtevami</w:t>
            </w:r>
          </w:p>
        </w:tc>
        <w:tc>
          <w:tcPr>
            <w:tcW w:w="1110" w:type="dxa"/>
            <w:tcBorders>
              <w:right w:val="single" w:sz="4" w:space="0" w:color="auto"/>
            </w:tcBorders>
            <w:vAlign w:val="center"/>
          </w:tcPr>
          <w:p w14:paraId="7F5ED835"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_Ref84438656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163</w:t>
            </w:r>
            <w:r w:rsidRPr="00FF56B5">
              <w:rPr>
                <w:rFonts w:ascii="Arial" w:hAnsi="Arial" w:cs="Arial"/>
                <w:color w:val="000000" w:themeColor="text1"/>
                <w:sz w:val="18"/>
                <w:szCs w:val="18"/>
              </w:rPr>
              <w:fldChar w:fldCharType="end"/>
            </w:r>
          </w:p>
        </w:tc>
      </w:tr>
      <w:tr w:rsidR="00FB4292" w:rsidRPr="00FF56B5" w14:paraId="461D87CC" w14:textId="77777777" w:rsidTr="00FD316A">
        <w:trPr>
          <w:cantSplit/>
          <w:trHeight w:val="300"/>
        </w:trPr>
        <w:tc>
          <w:tcPr>
            <w:tcW w:w="1063" w:type="dxa"/>
            <w:tcBorders>
              <w:left w:val="single" w:sz="4" w:space="0" w:color="auto"/>
            </w:tcBorders>
            <w:shd w:val="clear" w:color="auto" w:fill="auto"/>
            <w:vAlign w:val="center"/>
          </w:tcPr>
          <w:p w14:paraId="39FFBB64"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OPZ1.2a</w:t>
            </w:r>
          </w:p>
        </w:tc>
        <w:tc>
          <w:tcPr>
            <w:tcW w:w="3319" w:type="dxa"/>
            <w:shd w:val="clear" w:color="auto" w:fill="auto"/>
            <w:vAlign w:val="center"/>
          </w:tcPr>
          <w:p w14:paraId="22C4B848"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_Ref442512671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Nadomestilo za zmanjšanje dohodka iz kmetijske dejavnosti zaradi prilagoditve ukrepom vodovarstvenega režima</w:t>
            </w:r>
            <w:r w:rsidRPr="00FF56B5">
              <w:rPr>
                <w:rFonts w:ascii="Arial" w:hAnsi="Arial" w:cs="Arial"/>
                <w:sz w:val="18"/>
                <w:szCs w:val="18"/>
              </w:rPr>
              <w:fldChar w:fldCharType="end"/>
            </w:r>
          </w:p>
        </w:tc>
        <w:tc>
          <w:tcPr>
            <w:tcW w:w="2002" w:type="dxa"/>
            <w:shd w:val="clear" w:color="auto" w:fill="auto"/>
            <w:vAlign w:val="center"/>
          </w:tcPr>
          <w:p w14:paraId="6FDE6A89"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shd w:val="clear" w:color="auto" w:fill="auto"/>
            <w:vAlign w:val="center"/>
          </w:tcPr>
          <w:p w14:paraId="42A9F571"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območja s posebnimi zahtevami,</w:t>
            </w:r>
          </w:p>
          <w:p w14:paraId="0D39CAA4"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right w:val="single" w:sz="4" w:space="0" w:color="auto"/>
            </w:tcBorders>
            <w:shd w:val="clear" w:color="auto" w:fill="auto"/>
            <w:vAlign w:val="center"/>
          </w:tcPr>
          <w:p w14:paraId="7D1FC034"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_Ref84438934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165</w:t>
            </w:r>
            <w:r w:rsidRPr="00FF56B5">
              <w:rPr>
                <w:rFonts w:ascii="Arial" w:hAnsi="Arial" w:cs="Arial"/>
                <w:color w:val="000000" w:themeColor="text1"/>
                <w:sz w:val="18"/>
                <w:szCs w:val="18"/>
              </w:rPr>
              <w:fldChar w:fldCharType="end"/>
            </w:r>
          </w:p>
        </w:tc>
      </w:tr>
      <w:tr w:rsidR="00FB4292" w:rsidRPr="00FF56B5" w14:paraId="7EE843DD" w14:textId="77777777" w:rsidTr="00FD316A">
        <w:trPr>
          <w:cantSplit/>
          <w:trHeight w:val="300"/>
        </w:trPr>
        <w:tc>
          <w:tcPr>
            <w:tcW w:w="1063" w:type="dxa"/>
            <w:tcBorders>
              <w:left w:val="single" w:sz="4" w:space="0" w:color="auto"/>
            </w:tcBorders>
            <w:shd w:val="clear" w:color="auto" w:fill="auto"/>
            <w:vAlign w:val="center"/>
          </w:tcPr>
          <w:p w14:paraId="75EF6F27" w14:textId="77777777" w:rsidR="00FB4292" w:rsidRPr="00FF56B5" w:rsidRDefault="00FB4292" w:rsidP="00FB4292">
            <w:pPr>
              <w:spacing w:before="0" w:after="0" w:line="260" w:lineRule="atLeast"/>
              <w:jc w:val="right"/>
              <w:rPr>
                <w:rFonts w:ascii="Arial" w:hAnsi="Arial" w:cs="Arial"/>
                <w:color w:val="000000" w:themeColor="text1"/>
                <w:sz w:val="18"/>
                <w:szCs w:val="18"/>
              </w:rPr>
            </w:pPr>
            <w:r w:rsidRPr="00FF56B5">
              <w:rPr>
                <w:rFonts w:ascii="Arial" w:hAnsi="Arial" w:cs="Arial"/>
                <w:color w:val="000000" w:themeColor="text1"/>
                <w:sz w:val="18"/>
                <w:szCs w:val="18"/>
              </w:rPr>
              <w:t>OPZ1.2b</w:t>
            </w:r>
          </w:p>
        </w:tc>
        <w:tc>
          <w:tcPr>
            <w:tcW w:w="3319" w:type="dxa"/>
            <w:shd w:val="clear" w:color="auto" w:fill="auto"/>
            <w:vAlign w:val="center"/>
          </w:tcPr>
          <w:p w14:paraId="7D882765" w14:textId="77777777" w:rsidR="00FB4292" w:rsidRPr="00FF56B5" w:rsidRDefault="00FB4292" w:rsidP="00FB4292">
            <w:pPr>
              <w:spacing w:before="0" w:after="0" w:line="260" w:lineRule="atLeast"/>
              <w:ind w:left="355"/>
              <w:jc w:val="left"/>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REF _Ref87005637 \h  \* MERGEFORMAT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Pr="00C86301">
              <w:rPr>
                <w:rFonts w:ascii="Arial" w:hAnsi="Arial" w:cs="Arial"/>
                <w:color w:val="000000" w:themeColor="text1"/>
                <w:sz w:val="18"/>
                <w:szCs w:val="18"/>
              </w:rPr>
              <w:t>Okrepitev in pospešitev aktivnosti pri sprejemanju predpisov o določitvi in zaščiti vodovarstvenih območij</w:t>
            </w:r>
            <w:r w:rsidRPr="00FF56B5">
              <w:rPr>
                <w:rFonts w:ascii="Arial" w:hAnsi="Arial" w:cs="Arial"/>
                <w:color w:val="000000" w:themeColor="text1"/>
                <w:sz w:val="18"/>
                <w:szCs w:val="18"/>
              </w:rPr>
              <w:fldChar w:fldCharType="end"/>
            </w:r>
          </w:p>
        </w:tc>
        <w:tc>
          <w:tcPr>
            <w:tcW w:w="2002" w:type="dxa"/>
            <w:shd w:val="clear" w:color="auto" w:fill="auto"/>
            <w:vAlign w:val="center"/>
          </w:tcPr>
          <w:p w14:paraId="6B5C542F"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shd w:val="clear" w:color="auto" w:fill="auto"/>
            <w:vAlign w:val="center"/>
          </w:tcPr>
          <w:p w14:paraId="50169113"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območja s posebnimi zahtevami</w:t>
            </w:r>
          </w:p>
        </w:tc>
        <w:tc>
          <w:tcPr>
            <w:tcW w:w="1110" w:type="dxa"/>
            <w:tcBorders>
              <w:right w:val="single" w:sz="4" w:space="0" w:color="auto"/>
            </w:tcBorders>
            <w:shd w:val="clear" w:color="auto" w:fill="auto"/>
            <w:vAlign w:val="center"/>
          </w:tcPr>
          <w:p w14:paraId="0CC8657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_Ref84438707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43</w:t>
            </w:r>
            <w:r w:rsidRPr="00FF56B5">
              <w:rPr>
                <w:rFonts w:ascii="Arial" w:hAnsi="Arial" w:cs="Arial"/>
                <w:color w:val="000000" w:themeColor="text1"/>
                <w:sz w:val="18"/>
                <w:szCs w:val="18"/>
              </w:rPr>
              <w:fldChar w:fldCharType="end"/>
            </w:r>
          </w:p>
        </w:tc>
      </w:tr>
      <w:tr w:rsidR="00FB4292" w:rsidRPr="00FF56B5" w14:paraId="5833D784" w14:textId="77777777" w:rsidTr="00FD316A">
        <w:trPr>
          <w:cantSplit/>
          <w:trHeight w:val="300"/>
        </w:trPr>
        <w:tc>
          <w:tcPr>
            <w:tcW w:w="1063" w:type="dxa"/>
            <w:tcBorders>
              <w:left w:val="single" w:sz="4" w:space="0" w:color="auto"/>
            </w:tcBorders>
            <w:shd w:val="clear" w:color="auto" w:fill="auto"/>
            <w:vAlign w:val="center"/>
          </w:tcPr>
          <w:p w14:paraId="2F806EBF"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OPZ2a</w:t>
            </w:r>
          </w:p>
        </w:tc>
        <w:tc>
          <w:tcPr>
            <w:tcW w:w="3319" w:type="dxa"/>
            <w:shd w:val="clear" w:color="auto" w:fill="auto"/>
            <w:vAlign w:val="center"/>
          </w:tcPr>
          <w:p w14:paraId="6D2559CB"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_Ref442512831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Zagotavljanje ugodnega stanja vrst in habitatnih tipov v odvisnosti od vode na območjih Natura 2000</w:t>
            </w:r>
            <w:r w:rsidRPr="00FF56B5">
              <w:rPr>
                <w:rFonts w:ascii="Arial" w:hAnsi="Arial" w:cs="Arial"/>
                <w:sz w:val="18"/>
                <w:szCs w:val="18"/>
              </w:rPr>
              <w:fldChar w:fldCharType="end"/>
            </w:r>
          </w:p>
        </w:tc>
        <w:tc>
          <w:tcPr>
            <w:tcW w:w="2002" w:type="dxa"/>
            <w:vAlign w:val="center"/>
          </w:tcPr>
          <w:p w14:paraId="4CF2BABB"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16F266B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območja s posebnimi zahtevami</w:t>
            </w:r>
          </w:p>
        </w:tc>
        <w:tc>
          <w:tcPr>
            <w:tcW w:w="1110" w:type="dxa"/>
            <w:tcBorders>
              <w:right w:val="single" w:sz="4" w:space="0" w:color="auto"/>
            </w:tcBorders>
            <w:vAlign w:val="center"/>
          </w:tcPr>
          <w:p w14:paraId="6C5A1DBD"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_Ref437848429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167</w:t>
            </w:r>
            <w:r w:rsidRPr="00FF56B5">
              <w:rPr>
                <w:rFonts w:ascii="Arial" w:hAnsi="Arial" w:cs="Arial"/>
                <w:color w:val="000000" w:themeColor="text1"/>
                <w:sz w:val="18"/>
                <w:szCs w:val="18"/>
              </w:rPr>
              <w:fldChar w:fldCharType="end"/>
            </w:r>
          </w:p>
        </w:tc>
      </w:tr>
      <w:tr w:rsidR="00FB4292" w:rsidRPr="00FF56B5" w14:paraId="270ACAC7" w14:textId="77777777" w:rsidTr="00FD316A">
        <w:trPr>
          <w:cantSplit/>
          <w:trHeight w:val="300"/>
        </w:trPr>
        <w:tc>
          <w:tcPr>
            <w:tcW w:w="1063" w:type="dxa"/>
            <w:tcBorders>
              <w:left w:val="single" w:sz="4" w:space="0" w:color="auto"/>
            </w:tcBorders>
            <w:shd w:val="clear" w:color="auto" w:fill="auto"/>
            <w:vAlign w:val="center"/>
          </w:tcPr>
          <w:p w14:paraId="57DFC688"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 xml:space="preserve">     OPZ2b</w:t>
            </w:r>
          </w:p>
        </w:tc>
        <w:tc>
          <w:tcPr>
            <w:tcW w:w="3319" w:type="dxa"/>
            <w:shd w:val="clear" w:color="auto" w:fill="auto"/>
            <w:vAlign w:val="center"/>
          </w:tcPr>
          <w:p w14:paraId="3ED0389B" w14:textId="77777777" w:rsidR="00FB4292" w:rsidRPr="00FF56B5" w:rsidRDefault="00FB4292" w:rsidP="00FB4292">
            <w:pPr>
              <w:spacing w:before="0" w:after="0" w:line="260" w:lineRule="atLeast"/>
              <w:ind w:left="355"/>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_Ref452535872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Določitev elementov stanja podzemne vode, ki se nanašajo na ekosisteme, ki so neposredno odvisni od podzemne vode</w:t>
            </w:r>
            <w:r w:rsidRPr="00FF56B5">
              <w:rPr>
                <w:rFonts w:ascii="Arial" w:hAnsi="Arial" w:cs="Arial"/>
                <w:sz w:val="18"/>
                <w:szCs w:val="18"/>
              </w:rPr>
              <w:fldChar w:fldCharType="end"/>
            </w:r>
          </w:p>
        </w:tc>
        <w:tc>
          <w:tcPr>
            <w:tcW w:w="2002" w:type="dxa"/>
            <w:vAlign w:val="center"/>
          </w:tcPr>
          <w:p w14:paraId="55186D0C"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251C3DED"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območja s posebnimi zahtevami</w:t>
            </w:r>
          </w:p>
        </w:tc>
        <w:tc>
          <w:tcPr>
            <w:tcW w:w="1110" w:type="dxa"/>
            <w:tcBorders>
              <w:right w:val="single" w:sz="4" w:space="0" w:color="auto"/>
            </w:tcBorders>
            <w:vAlign w:val="center"/>
          </w:tcPr>
          <w:p w14:paraId="47807B66"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_Ref452535872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45</w:t>
            </w:r>
            <w:r w:rsidRPr="00FF56B5">
              <w:rPr>
                <w:rFonts w:ascii="Arial" w:hAnsi="Arial" w:cs="Arial"/>
                <w:color w:val="000000" w:themeColor="text1"/>
                <w:sz w:val="18"/>
                <w:szCs w:val="18"/>
              </w:rPr>
              <w:fldChar w:fldCharType="end"/>
            </w:r>
          </w:p>
        </w:tc>
      </w:tr>
      <w:tr w:rsidR="00FB4292" w:rsidRPr="00FF56B5" w14:paraId="21B148F0"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6411FC26"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OPZ3a</w:t>
            </w:r>
          </w:p>
        </w:tc>
        <w:tc>
          <w:tcPr>
            <w:tcW w:w="3319" w:type="dxa"/>
            <w:tcBorders>
              <w:bottom w:val="single" w:sz="4" w:space="0" w:color="auto"/>
            </w:tcBorders>
            <w:shd w:val="clear" w:color="auto" w:fill="auto"/>
            <w:vAlign w:val="center"/>
          </w:tcPr>
          <w:p w14:paraId="21031F10"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_Ref442512842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Ukrepi na območjih kopalnih voda</w:t>
            </w:r>
            <w:r w:rsidRPr="00FF56B5">
              <w:rPr>
                <w:rFonts w:ascii="Arial" w:hAnsi="Arial" w:cs="Arial"/>
                <w:sz w:val="18"/>
                <w:szCs w:val="18"/>
              </w:rPr>
              <w:fldChar w:fldCharType="end"/>
            </w:r>
          </w:p>
        </w:tc>
        <w:tc>
          <w:tcPr>
            <w:tcW w:w="2002" w:type="dxa"/>
            <w:tcBorders>
              <w:bottom w:val="single" w:sz="4" w:space="0" w:color="auto"/>
            </w:tcBorders>
            <w:vAlign w:val="center"/>
          </w:tcPr>
          <w:p w14:paraId="0FCB79D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tcBorders>
              <w:bottom w:val="single" w:sz="4" w:space="0" w:color="auto"/>
            </w:tcBorders>
            <w:vAlign w:val="center"/>
          </w:tcPr>
          <w:p w14:paraId="0C0CE19B"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območja s posebnimi zahtevami</w:t>
            </w:r>
          </w:p>
        </w:tc>
        <w:tc>
          <w:tcPr>
            <w:tcW w:w="1110" w:type="dxa"/>
            <w:tcBorders>
              <w:bottom w:val="single" w:sz="4" w:space="0" w:color="auto"/>
              <w:right w:val="single" w:sz="4" w:space="0" w:color="auto"/>
            </w:tcBorders>
            <w:vAlign w:val="center"/>
          </w:tcPr>
          <w:p w14:paraId="65379DE5"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_Ref437848433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Pr>
                <w:rFonts w:ascii="Arial" w:hAnsi="Arial" w:cs="Arial"/>
                <w:noProof/>
                <w:color w:val="000000" w:themeColor="text1"/>
                <w:sz w:val="18"/>
                <w:szCs w:val="18"/>
              </w:rPr>
              <w:t>151</w:t>
            </w:r>
            <w:r w:rsidRPr="00FF56B5">
              <w:rPr>
                <w:rFonts w:ascii="Arial" w:hAnsi="Arial" w:cs="Arial"/>
                <w:color w:val="000000" w:themeColor="text1"/>
                <w:sz w:val="18"/>
                <w:szCs w:val="18"/>
              </w:rPr>
              <w:fldChar w:fldCharType="end"/>
            </w:r>
          </w:p>
        </w:tc>
      </w:tr>
      <w:tr w:rsidR="00FB4292" w:rsidRPr="00FF56B5" w14:paraId="7C2D0831" w14:textId="77777777" w:rsidTr="00FD316A">
        <w:trPr>
          <w:cantSplit/>
          <w:trHeight w:val="300"/>
        </w:trPr>
        <w:tc>
          <w:tcPr>
            <w:tcW w:w="1063" w:type="dxa"/>
            <w:tcBorders>
              <w:left w:val="single" w:sz="4" w:space="0" w:color="auto"/>
            </w:tcBorders>
            <w:shd w:val="clear" w:color="auto" w:fill="auto"/>
            <w:vAlign w:val="center"/>
          </w:tcPr>
          <w:p w14:paraId="2947E47F" w14:textId="77777777" w:rsidR="00FB4292" w:rsidRPr="00FF56B5" w:rsidRDefault="00FB4292" w:rsidP="00FB4292">
            <w:pPr>
              <w:spacing w:before="0" w:after="0" w:line="260" w:lineRule="atLeast"/>
              <w:jc w:val="left"/>
              <w:rPr>
                <w:rFonts w:ascii="Arial" w:hAnsi="Arial" w:cs="Arial"/>
                <w:b/>
                <w:color w:val="000000" w:themeColor="text1"/>
                <w:sz w:val="18"/>
                <w:szCs w:val="18"/>
              </w:rPr>
            </w:pPr>
            <w:r w:rsidRPr="00FF56B5">
              <w:rPr>
                <w:rFonts w:ascii="Arial" w:hAnsi="Arial" w:cs="Arial"/>
                <w:color w:val="000000" w:themeColor="text1"/>
                <w:sz w:val="18"/>
                <w:szCs w:val="18"/>
              </w:rPr>
              <w:t>OS1a</w:t>
            </w:r>
          </w:p>
        </w:tc>
        <w:tc>
          <w:tcPr>
            <w:tcW w:w="3319" w:type="dxa"/>
            <w:shd w:val="clear" w:color="auto" w:fill="auto"/>
            <w:vAlign w:val="center"/>
          </w:tcPr>
          <w:p w14:paraId="4615B6A6"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_Ref442514205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Program temeljnih ukrepov za ublažitev škodljivih vplivov na stanje vodnih teles zaradi odstopanj od okoljskih ciljev</w:t>
            </w:r>
            <w:r w:rsidRPr="00FF56B5">
              <w:rPr>
                <w:rFonts w:ascii="Arial" w:hAnsi="Arial" w:cs="Arial"/>
                <w:sz w:val="18"/>
                <w:szCs w:val="18"/>
              </w:rPr>
              <w:fldChar w:fldCharType="end"/>
            </w:r>
          </w:p>
        </w:tc>
        <w:tc>
          <w:tcPr>
            <w:tcW w:w="2002" w:type="dxa"/>
            <w:vAlign w:val="center"/>
          </w:tcPr>
          <w:p w14:paraId="4A0CE854"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6C39B92D"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7D81EB4E"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_Ref437848438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173</w:t>
            </w:r>
            <w:r w:rsidRPr="00FF56B5">
              <w:rPr>
                <w:rFonts w:ascii="Arial" w:hAnsi="Arial" w:cs="Arial"/>
                <w:color w:val="000000" w:themeColor="text1"/>
                <w:sz w:val="18"/>
                <w:szCs w:val="18"/>
              </w:rPr>
              <w:fldChar w:fldCharType="end"/>
            </w:r>
          </w:p>
        </w:tc>
      </w:tr>
      <w:tr w:rsidR="00FB4292" w:rsidRPr="00FF56B5" w14:paraId="24A137DD" w14:textId="77777777" w:rsidTr="00FD316A">
        <w:trPr>
          <w:cantSplit/>
          <w:trHeight w:val="300"/>
        </w:trPr>
        <w:tc>
          <w:tcPr>
            <w:tcW w:w="1063" w:type="dxa"/>
            <w:tcBorders>
              <w:left w:val="single" w:sz="4" w:space="0" w:color="auto"/>
            </w:tcBorders>
            <w:shd w:val="clear" w:color="auto" w:fill="auto"/>
            <w:vAlign w:val="center"/>
          </w:tcPr>
          <w:p w14:paraId="66A03F8D"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OS2a</w:t>
            </w:r>
          </w:p>
        </w:tc>
        <w:tc>
          <w:tcPr>
            <w:tcW w:w="3319" w:type="dxa"/>
            <w:shd w:val="clear" w:color="auto" w:fill="auto"/>
            <w:vAlign w:val="center"/>
          </w:tcPr>
          <w:p w14:paraId="2CB2F8E3"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_Ref445349463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Vodenje in vzdrževanje informacijskega sistema okolja</w:t>
            </w:r>
            <w:r w:rsidRPr="00FF56B5">
              <w:rPr>
                <w:rFonts w:ascii="Arial" w:hAnsi="Arial" w:cs="Arial"/>
                <w:sz w:val="18"/>
                <w:szCs w:val="18"/>
              </w:rPr>
              <w:fldChar w:fldCharType="end"/>
            </w:r>
          </w:p>
        </w:tc>
        <w:tc>
          <w:tcPr>
            <w:tcW w:w="2002" w:type="dxa"/>
            <w:vAlign w:val="center"/>
          </w:tcPr>
          <w:p w14:paraId="6902EF2F"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309ECC4C"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57103A8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_Ref445349463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175</w:t>
            </w:r>
            <w:r w:rsidRPr="00FF56B5">
              <w:rPr>
                <w:rFonts w:ascii="Arial" w:hAnsi="Arial" w:cs="Arial"/>
                <w:color w:val="000000" w:themeColor="text1"/>
                <w:sz w:val="18"/>
                <w:szCs w:val="18"/>
              </w:rPr>
              <w:fldChar w:fldCharType="end"/>
            </w:r>
          </w:p>
        </w:tc>
      </w:tr>
      <w:tr w:rsidR="00FB4292" w:rsidRPr="00FF56B5" w14:paraId="1618079A" w14:textId="77777777" w:rsidTr="00FD316A">
        <w:trPr>
          <w:cantSplit/>
          <w:trHeight w:val="300"/>
        </w:trPr>
        <w:tc>
          <w:tcPr>
            <w:tcW w:w="1063" w:type="dxa"/>
            <w:tcBorders>
              <w:left w:val="single" w:sz="4" w:space="0" w:color="auto"/>
            </w:tcBorders>
            <w:shd w:val="clear" w:color="auto" w:fill="auto"/>
            <w:vAlign w:val="center"/>
          </w:tcPr>
          <w:p w14:paraId="57E8DA52"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OS2.1b</w:t>
            </w:r>
          </w:p>
        </w:tc>
        <w:tc>
          <w:tcPr>
            <w:tcW w:w="3319" w:type="dxa"/>
            <w:shd w:val="clear" w:color="auto" w:fill="auto"/>
            <w:vAlign w:val="center"/>
          </w:tcPr>
          <w:p w14:paraId="1B0C6F1B" w14:textId="15915612" w:rsidR="00FB4292" w:rsidRPr="00FF56B5" w:rsidRDefault="00FB4292" w:rsidP="00FB4292">
            <w:pPr>
              <w:spacing w:before="0" w:after="0" w:line="260" w:lineRule="atLeast"/>
              <w:ind w:left="355"/>
              <w:jc w:val="left"/>
              <w:rPr>
                <w:rFonts w:ascii="Arial" w:hAnsi="Arial" w:cs="Arial"/>
                <w:sz w:val="18"/>
                <w:szCs w:val="18"/>
              </w:rPr>
            </w:pPr>
            <w:r w:rsidRPr="001E7297">
              <w:rPr>
                <w:rFonts w:ascii="Arial" w:hAnsi="Arial" w:cs="Arial"/>
                <w:sz w:val="18"/>
                <w:szCs w:val="18"/>
              </w:rPr>
              <w:fldChar w:fldCharType="begin"/>
            </w:r>
            <w:r w:rsidRPr="00455FA4">
              <w:rPr>
                <w:rFonts w:ascii="Arial" w:hAnsi="Arial" w:cs="Arial"/>
                <w:sz w:val="18"/>
                <w:szCs w:val="18"/>
              </w:rPr>
              <w:instrText xml:space="preserve"> REF _Ref89173066 \h </w:instrText>
            </w:r>
            <w:r>
              <w:rPr>
                <w:rFonts w:ascii="Arial" w:hAnsi="Arial" w:cs="Arial"/>
                <w:sz w:val="18"/>
                <w:szCs w:val="18"/>
              </w:rPr>
              <w:instrText xml:space="preserve"> \* MERGEFORMAT </w:instrText>
            </w:r>
            <w:r w:rsidRPr="001E7297">
              <w:rPr>
                <w:rFonts w:ascii="Arial" w:hAnsi="Arial" w:cs="Arial"/>
                <w:sz w:val="18"/>
                <w:szCs w:val="18"/>
              </w:rPr>
            </w:r>
            <w:r w:rsidRPr="001E7297">
              <w:rPr>
                <w:rFonts w:ascii="Arial" w:hAnsi="Arial" w:cs="Arial"/>
                <w:sz w:val="18"/>
                <w:szCs w:val="18"/>
              </w:rPr>
              <w:fldChar w:fldCharType="separate"/>
            </w:r>
            <w:r w:rsidRPr="000E594A">
              <w:rPr>
                <w:rFonts w:ascii="Arial" w:hAnsi="Arial" w:cs="Arial"/>
                <w:sz w:val="18"/>
              </w:rPr>
              <w:t>Povezovanje podatkov o upravljanje voda v skupno platformo e-MOP  v okviru digitalizacije</w:t>
            </w:r>
            <w:r w:rsidRPr="001E7297">
              <w:rPr>
                <w:rFonts w:ascii="Arial" w:hAnsi="Arial" w:cs="Arial"/>
                <w:sz w:val="18"/>
                <w:szCs w:val="18"/>
              </w:rPr>
              <w:fldChar w:fldCharType="end"/>
            </w:r>
          </w:p>
        </w:tc>
        <w:tc>
          <w:tcPr>
            <w:tcW w:w="2002" w:type="dxa"/>
            <w:vAlign w:val="center"/>
          </w:tcPr>
          <w:p w14:paraId="470F273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2B5F481C"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015E34B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_Ref88068959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47</w:t>
            </w:r>
            <w:r w:rsidRPr="00FF56B5">
              <w:rPr>
                <w:rFonts w:ascii="Arial" w:hAnsi="Arial" w:cs="Arial"/>
                <w:color w:val="000000" w:themeColor="text1"/>
                <w:sz w:val="18"/>
                <w:szCs w:val="18"/>
              </w:rPr>
              <w:fldChar w:fldCharType="end"/>
            </w:r>
          </w:p>
        </w:tc>
      </w:tr>
      <w:tr w:rsidR="00FB4292" w:rsidRPr="00FF56B5" w14:paraId="2235961A" w14:textId="77777777" w:rsidTr="00FD316A">
        <w:trPr>
          <w:cantSplit/>
          <w:trHeight w:val="300"/>
        </w:trPr>
        <w:tc>
          <w:tcPr>
            <w:tcW w:w="1063" w:type="dxa"/>
            <w:tcBorders>
              <w:left w:val="single" w:sz="4" w:space="0" w:color="auto"/>
            </w:tcBorders>
            <w:shd w:val="clear" w:color="auto" w:fill="auto"/>
            <w:vAlign w:val="center"/>
          </w:tcPr>
          <w:p w14:paraId="32E8533F"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OS2.2b</w:t>
            </w:r>
          </w:p>
        </w:tc>
        <w:tc>
          <w:tcPr>
            <w:tcW w:w="3319" w:type="dxa"/>
            <w:shd w:val="clear" w:color="auto" w:fill="auto"/>
            <w:vAlign w:val="center"/>
          </w:tcPr>
          <w:p w14:paraId="15CE74FD" w14:textId="77777777" w:rsidR="00FB4292" w:rsidRPr="00FF56B5" w:rsidRDefault="00FB4292" w:rsidP="00FB4292">
            <w:pPr>
              <w:spacing w:before="0" w:after="0" w:line="260" w:lineRule="atLeast"/>
              <w:ind w:left="355"/>
              <w:jc w:val="left"/>
              <w:rPr>
                <w:rFonts w:ascii="Arial" w:hAnsi="Arial" w:cs="Arial"/>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_Ref88068924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iCs/>
                <w:sz w:val="18"/>
                <w:szCs w:val="18"/>
              </w:rPr>
              <w:t>Migracija in nadgradnja informacijskega sistema za spremljanje gospodarskih javnih služb varstva okolja</w:t>
            </w:r>
            <w:r w:rsidRPr="00FF56B5">
              <w:rPr>
                <w:rFonts w:ascii="Arial" w:hAnsi="Arial" w:cs="Arial"/>
                <w:sz w:val="18"/>
                <w:szCs w:val="18"/>
              </w:rPr>
              <w:fldChar w:fldCharType="end"/>
            </w:r>
          </w:p>
        </w:tc>
        <w:tc>
          <w:tcPr>
            <w:tcW w:w="2002" w:type="dxa"/>
            <w:vAlign w:val="center"/>
          </w:tcPr>
          <w:p w14:paraId="2C6AC89E"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179F2829"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4FD4650D"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_Ref88068953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49</w:t>
            </w:r>
            <w:r w:rsidRPr="00FF56B5">
              <w:rPr>
                <w:rFonts w:ascii="Arial" w:hAnsi="Arial" w:cs="Arial"/>
                <w:color w:val="000000" w:themeColor="text1"/>
                <w:sz w:val="18"/>
                <w:szCs w:val="18"/>
              </w:rPr>
              <w:fldChar w:fldCharType="end"/>
            </w:r>
          </w:p>
        </w:tc>
      </w:tr>
      <w:tr w:rsidR="00FB4292" w:rsidRPr="00FF56B5" w14:paraId="116C8F8D" w14:textId="77777777" w:rsidTr="00FD316A">
        <w:trPr>
          <w:cantSplit/>
          <w:trHeight w:val="525"/>
        </w:trPr>
        <w:tc>
          <w:tcPr>
            <w:tcW w:w="1063" w:type="dxa"/>
            <w:tcBorders>
              <w:left w:val="single" w:sz="4" w:space="0" w:color="auto"/>
            </w:tcBorders>
            <w:shd w:val="clear" w:color="auto" w:fill="auto"/>
            <w:vAlign w:val="center"/>
            <w:hideMark/>
          </w:tcPr>
          <w:p w14:paraId="7CCC34AA"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OS3.1a</w:t>
            </w:r>
          </w:p>
        </w:tc>
        <w:tc>
          <w:tcPr>
            <w:tcW w:w="3319" w:type="dxa"/>
            <w:shd w:val="clear" w:color="auto" w:fill="auto"/>
            <w:vAlign w:val="center"/>
          </w:tcPr>
          <w:p w14:paraId="410D5A10"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_Ref442514212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Izdelava načrta upravljanja z morskim okoljem</w:t>
            </w:r>
            <w:r w:rsidRPr="00FF56B5">
              <w:rPr>
                <w:rFonts w:ascii="Arial" w:hAnsi="Arial" w:cs="Arial"/>
                <w:sz w:val="18"/>
                <w:szCs w:val="18"/>
              </w:rPr>
              <w:fldChar w:fldCharType="end"/>
            </w:r>
          </w:p>
        </w:tc>
        <w:tc>
          <w:tcPr>
            <w:tcW w:w="2002" w:type="dxa"/>
            <w:vAlign w:val="center"/>
          </w:tcPr>
          <w:p w14:paraId="3844FED7"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49F14E94"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496060C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_Ref437848442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177</w:t>
            </w:r>
            <w:r w:rsidRPr="00FF56B5">
              <w:rPr>
                <w:rFonts w:ascii="Arial" w:hAnsi="Arial" w:cs="Arial"/>
                <w:color w:val="000000" w:themeColor="text1"/>
                <w:sz w:val="18"/>
                <w:szCs w:val="18"/>
              </w:rPr>
              <w:fldChar w:fldCharType="end"/>
            </w:r>
          </w:p>
        </w:tc>
      </w:tr>
      <w:tr w:rsidR="00FB4292" w:rsidRPr="00FF56B5" w14:paraId="0CCD0EF8" w14:textId="77777777" w:rsidTr="00FD316A">
        <w:trPr>
          <w:cantSplit/>
          <w:trHeight w:val="300"/>
        </w:trPr>
        <w:tc>
          <w:tcPr>
            <w:tcW w:w="1063" w:type="dxa"/>
            <w:tcBorders>
              <w:left w:val="single" w:sz="4" w:space="0" w:color="auto"/>
            </w:tcBorders>
            <w:shd w:val="clear" w:color="auto" w:fill="auto"/>
            <w:vAlign w:val="center"/>
            <w:hideMark/>
          </w:tcPr>
          <w:p w14:paraId="0CCBD9FC"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OS3.2a</w:t>
            </w:r>
          </w:p>
        </w:tc>
        <w:tc>
          <w:tcPr>
            <w:tcW w:w="3319" w:type="dxa"/>
            <w:shd w:val="clear" w:color="auto" w:fill="auto"/>
            <w:vAlign w:val="center"/>
          </w:tcPr>
          <w:p w14:paraId="03765026"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_Ref442514249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Izdelava Načrta upravljanja voda za Vodni območji Donave in Jadranskega morja</w:t>
            </w:r>
            <w:r w:rsidRPr="00FF56B5">
              <w:rPr>
                <w:rFonts w:ascii="Arial" w:hAnsi="Arial" w:cs="Arial"/>
                <w:sz w:val="18"/>
                <w:szCs w:val="18"/>
              </w:rPr>
              <w:fldChar w:fldCharType="end"/>
            </w:r>
          </w:p>
        </w:tc>
        <w:tc>
          <w:tcPr>
            <w:tcW w:w="2002" w:type="dxa"/>
            <w:vAlign w:val="center"/>
          </w:tcPr>
          <w:p w14:paraId="6CED6CBC"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6B716B92"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7938A2DE"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_Ref437848489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179</w:t>
            </w:r>
            <w:r w:rsidRPr="00FF56B5">
              <w:rPr>
                <w:rFonts w:ascii="Arial" w:hAnsi="Arial" w:cs="Arial"/>
                <w:color w:val="000000" w:themeColor="text1"/>
                <w:sz w:val="18"/>
                <w:szCs w:val="18"/>
              </w:rPr>
              <w:fldChar w:fldCharType="end"/>
            </w:r>
          </w:p>
        </w:tc>
      </w:tr>
      <w:tr w:rsidR="00FB4292" w:rsidRPr="00FF56B5" w14:paraId="2F654DB3" w14:textId="77777777" w:rsidTr="00FD316A">
        <w:trPr>
          <w:cantSplit/>
          <w:trHeight w:val="300"/>
        </w:trPr>
        <w:tc>
          <w:tcPr>
            <w:tcW w:w="1063" w:type="dxa"/>
            <w:tcBorders>
              <w:left w:val="single" w:sz="4" w:space="0" w:color="auto"/>
            </w:tcBorders>
            <w:shd w:val="clear" w:color="auto" w:fill="auto"/>
            <w:vAlign w:val="center"/>
          </w:tcPr>
          <w:p w14:paraId="31C3FE5C" w14:textId="77777777" w:rsidR="00FB4292" w:rsidRPr="00FF56B5" w:rsidRDefault="00FB4292" w:rsidP="00FB4292">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t>OS3.2b1</w:t>
            </w:r>
          </w:p>
        </w:tc>
        <w:tc>
          <w:tcPr>
            <w:tcW w:w="3319" w:type="dxa"/>
            <w:shd w:val="clear" w:color="auto" w:fill="auto"/>
            <w:vAlign w:val="center"/>
          </w:tcPr>
          <w:p w14:paraId="4701E716" w14:textId="77777777" w:rsidR="00FB4292" w:rsidRPr="00FF56B5" w:rsidRDefault="00FB4292" w:rsidP="00FB4292">
            <w:pPr>
              <w:spacing w:before="0" w:after="0" w:line="260" w:lineRule="atLeast"/>
              <w:ind w:left="424"/>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_Ref442516758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Preveritev določitve in razvrstitve vodnih teles površinskih voda</w:t>
            </w:r>
            <w:r w:rsidRPr="00FF56B5">
              <w:rPr>
                <w:rFonts w:ascii="Arial" w:hAnsi="Arial" w:cs="Arial"/>
                <w:sz w:val="18"/>
                <w:szCs w:val="18"/>
              </w:rPr>
              <w:fldChar w:fldCharType="end"/>
            </w:r>
          </w:p>
        </w:tc>
        <w:tc>
          <w:tcPr>
            <w:tcW w:w="2002" w:type="dxa"/>
            <w:vAlign w:val="center"/>
          </w:tcPr>
          <w:p w14:paraId="2F0B24C3"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598E2AA6"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3E070C07" w14:textId="77777777" w:rsidR="00FB4292" w:rsidRPr="00FF56B5" w:rsidRDefault="00FB4292" w:rsidP="00FB4292">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_Ref437848982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D81881">
              <w:rPr>
                <w:rFonts w:ascii="Arial" w:hAnsi="Arial" w:cs="Arial"/>
                <w:noProof/>
                <w:color w:val="000000" w:themeColor="text1"/>
                <w:sz w:val="18"/>
                <w:szCs w:val="18"/>
                <w:lang w:eastAsia="zh-CN"/>
              </w:rPr>
              <w:t>51</w:t>
            </w:r>
            <w:r w:rsidRPr="00FF56B5">
              <w:rPr>
                <w:rFonts w:ascii="Arial" w:hAnsi="Arial" w:cs="Arial"/>
                <w:color w:val="000000" w:themeColor="text1"/>
                <w:sz w:val="18"/>
                <w:szCs w:val="18"/>
                <w:lang w:eastAsia="zh-CN"/>
              </w:rPr>
              <w:fldChar w:fldCharType="end"/>
            </w:r>
          </w:p>
        </w:tc>
      </w:tr>
      <w:tr w:rsidR="00FB4292" w:rsidRPr="00FF56B5" w14:paraId="40CD7B24" w14:textId="77777777" w:rsidTr="00FD316A">
        <w:trPr>
          <w:cantSplit/>
          <w:trHeight w:val="300"/>
        </w:trPr>
        <w:tc>
          <w:tcPr>
            <w:tcW w:w="1063" w:type="dxa"/>
            <w:tcBorders>
              <w:left w:val="single" w:sz="4" w:space="0" w:color="auto"/>
            </w:tcBorders>
            <w:shd w:val="clear" w:color="auto" w:fill="auto"/>
            <w:vAlign w:val="center"/>
          </w:tcPr>
          <w:p w14:paraId="5C6287BE" w14:textId="77777777" w:rsidR="00FB4292" w:rsidRPr="00FF56B5" w:rsidRDefault="00FB4292" w:rsidP="00FB4292">
            <w:pPr>
              <w:spacing w:before="0" w:after="0" w:line="260" w:lineRule="atLeast"/>
              <w:jc w:val="right"/>
              <w:rPr>
                <w:rFonts w:ascii="Arial" w:hAnsi="Arial" w:cs="Arial"/>
                <w:bCs/>
                <w:color w:val="000000" w:themeColor="text1"/>
                <w:sz w:val="18"/>
                <w:szCs w:val="18"/>
              </w:rPr>
            </w:pPr>
            <w:r w:rsidRPr="00FF56B5">
              <w:rPr>
                <w:rFonts w:ascii="Arial" w:hAnsi="Arial" w:cs="Arial"/>
                <w:bCs/>
                <w:color w:val="000000" w:themeColor="text1"/>
                <w:sz w:val="18"/>
                <w:szCs w:val="18"/>
              </w:rPr>
              <w:t>OS3.2b2</w:t>
            </w:r>
          </w:p>
        </w:tc>
        <w:tc>
          <w:tcPr>
            <w:tcW w:w="3319" w:type="dxa"/>
            <w:shd w:val="clear" w:color="auto" w:fill="auto"/>
            <w:vAlign w:val="center"/>
          </w:tcPr>
          <w:p w14:paraId="4AFE7B4F" w14:textId="77777777" w:rsidR="00FB4292" w:rsidRPr="00FF56B5" w:rsidRDefault="00FB4292" w:rsidP="00FB4292">
            <w:pPr>
              <w:spacing w:before="0" w:after="0" w:line="260" w:lineRule="atLeast"/>
              <w:ind w:left="424"/>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_Ref445386363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Preveritev določitve vodnih teles podzemnih voda</w:t>
            </w:r>
            <w:r w:rsidRPr="00FF56B5">
              <w:rPr>
                <w:rFonts w:ascii="Arial" w:hAnsi="Arial" w:cs="Arial"/>
                <w:sz w:val="18"/>
                <w:szCs w:val="18"/>
              </w:rPr>
              <w:fldChar w:fldCharType="end"/>
            </w:r>
          </w:p>
        </w:tc>
        <w:tc>
          <w:tcPr>
            <w:tcW w:w="2002" w:type="dxa"/>
            <w:vAlign w:val="center"/>
          </w:tcPr>
          <w:p w14:paraId="1FCD6622"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25D3F76D"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4FC7D89A" w14:textId="77777777" w:rsidR="00FB4292" w:rsidRPr="00FF56B5" w:rsidRDefault="00FB4292" w:rsidP="00FB4292">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_Ref445386373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53</w:t>
            </w:r>
            <w:r w:rsidRPr="00FF56B5">
              <w:rPr>
                <w:rFonts w:ascii="Arial" w:hAnsi="Arial" w:cs="Arial"/>
                <w:color w:val="000000" w:themeColor="text1"/>
                <w:sz w:val="18"/>
                <w:szCs w:val="18"/>
              </w:rPr>
              <w:fldChar w:fldCharType="end"/>
            </w:r>
          </w:p>
        </w:tc>
      </w:tr>
      <w:tr w:rsidR="00FB4292" w:rsidRPr="00FF56B5" w14:paraId="64629EC9" w14:textId="77777777" w:rsidTr="00FD316A">
        <w:trPr>
          <w:cantSplit/>
          <w:trHeight w:val="300"/>
        </w:trPr>
        <w:tc>
          <w:tcPr>
            <w:tcW w:w="1063" w:type="dxa"/>
            <w:tcBorders>
              <w:left w:val="single" w:sz="4" w:space="0" w:color="auto"/>
            </w:tcBorders>
            <w:shd w:val="clear" w:color="auto" w:fill="auto"/>
            <w:vAlign w:val="center"/>
          </w:tcPr>
          <w:p w14:paraId="25F9DCD6" w14:textId="77777777" w:rsidR="00FB4292" w:rsidRPr="00FF56B5" w:rsidRDefault="00FB4292" w:rsidP="00FB4292">
            <w:pPr>
              <w:spacing w:before="0" w:after="0" w:line="260" w:lineRule="atLeast"/>
              <w:jc w:val="right"/>
              <w:rPr>
                <w:rFonts w:ascii="Arial" w:hAnsi="Arial" w:cs="Arial"/>
                <w:bCs/>
                <w:color w:val="000000" w:themeColor="text1"/>
                <w:sz w:val="18"/>
                <w:szCs w:val="18"/>
              </w:rPr>
            </w:pPr>
            <w:r w:rsidRPr="00FF56B5">
              <w:rPr>
                <w:rFonts w:ascii="Arial" w:hAnsi="Arial" w:cs="Arial"/>
                <w:color w:val="000000" w:themeColor="text1"/>
                <w:sz w:val="18"/>
                <w:szCs w:val="18"/>
              </w:rPr>
              <w:t>OS3.2b4</w:t>
            </w:r>
          </w:p>
        </w:tc>
        <w:tc>
          <w:tcPr>
            <w:tcW w:w="3319" w:type="dxa"/>
            <w:shd w:val="clear" w:color="auto" w:fill="auto"/>
            <w:vAlign w:val="center"/>
          </w:tcPr>
          <w:p w14:paraId="7D99BF87" w14:textId="77777777" w:rsidR="00FB4292" w:rsidRPr="00FF56B5" w:rsidRDefault="00FB4292" w:rsidP="00FB4292">
            <w:pPr>
              <w:spacing w:before="0" w:after="0" w:line="260" w:lineRule="atLeast"/>
              <w:ind w:left="424"/>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_Ref464048129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Priprava večletnega podrobnejšega programa na področju načrtovanja vodne infrastrukture za urejanje voda</w:t>
            </w:r>
            <w:r w:rsidRPr="00FF56B5">
              <w:rPr>
                <w:rFonts w:ascii="Arial" w:hAnsi="Arial" w:cs="Arial"/>
                <w:sz w:val="18"/>
                <w:szCs w:val="18"/>
              </w:rPr>
              <w:fldChar w:fldCharType="end"/>
            </w:r>
          </w:p>
        </w:tc>
        <w:tc>
          <w:tcPr>
            <w:tcW w:w="2002" w:type="dxa"/>
            <w:vAlign w:val="center"/>
          </w:tcPr>
          <w:p w14:paraId="0E558A51"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02A80B0A"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03BC284C" w14:textId="77777777" w:rsidR="00FB4292" w:rsidRPr="00FF56B5" w:rsidRDefault="00FB4292" w:rsidP="00FB4292">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_Ref444388775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55</w:t>
            </w:r>
            <w:r w:rsidRPr="00FF56B5">
              <w:rPr>
                <w:rFonts w:ascii="Arial" w:hAnsi="Arial" w:cs="Arial"/>
                <w:color w:val="000000" w:themeColor="text1"/>
                <w:sz w:val="18"/>
                <w:szCs w:val="18"/>
              </w:rPr>
              <w:fldChar w:fldCharType="end"/>
            </w:r>
          </w:p>
        </w:tc>
      </w:tr>
      <w:tr w:rsidR="00FB4292" w:rsidRPr="00FF56B5" w14:paraId="63EA93ED" w14:textId="77777777" w:rsidTr="00FD316A">
        <w:trPr>
          <w:cantSplit/>
          <w:trHeight w:val="300"/>
        </w:trPr>
        <w:tc>
          <w:tcPr>
            <w:tcW w:w="1063" w:type="dxa"/>
            <w:tcBorders>
              <w:left w:val="single" w:sz="4" w:space="0" w:color="auto"/>
            </w:tcBorders>
            <w:shd w:val="clear" w:color="auto" w:fill="auto"/>
            <w:vAlign w:val="center"/>
          </w:tcPr>
          <w:p w14:paraId="3672782D" w14:textId="77777777" w:rsidR="00FB4292" w:rsidRPr="00FF56B5" w:rsidRDefault="00FB4292" w:rsidP="00FB4292">
            <w:pPr>
              <w:spacing w:before="0" w:after="0" w:line="260" w:lineRule="atLeast"/>
              <w:jc w:val="right"/>
              <w:rPr>
                <w:rFonts w:ascii="Arial" w:hAnsi="Arial" w:cs="Arial"/>
                <w:bCs/>
                <w:color w:val="000000" w:themeColor="text1"/>
                <w:sz w:val="18"/>
                <w:szCs w:val="18"/>
              </w:rPr>
            </w:pPr>
            <w:r w:rsidRPr="00FF56B5">
              <w:rPr>
                <w:rFonts w:ascii="Arial" w:hAnsi="Arial" w:cs="Arial"/>
                <w:bCs/>
                <w:color w:val="000000" w:themeColor="text1"/>
                <w:sz w:val="18"/>
                <w:szCs w:val="18"/>
              </w:rPr>
              <w:t>OS3.2b5</w:t>
            </w:r>
          </w:p>
        </w:tc>
        <w:tc>
          <w:tcPr>
            <w:tcW w:w="3319" w:type="dxa"/>
            <w:shd w:val="clear" w:color="auto" w:fill="auto"/>
            <w:vAlign w:val="center"/>
          </w:tcPr>
          <w:p w14:paraId="607927DE" w14:textId="77777777" w:rsidR="00FB4292" w:rsidRPr="00FF56B5" w:rsidRDefault="00FB4292" w:rsidP="00FB4292">
            <w:pPr>
              <w:spacing w:before="0" w:after="0" w:line="260" w:lineRule="atLeast"/>
              <w:ind w:left="424"/>
              <w:jc w:val="left"/>
              <w:rPr>
                <w:rFonts w:ascii="Arial" w:hAnsi="Arial" w:cs="Arial"/>
                <w:bCs/>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_Ref442510761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Informiranje in izobraževanje strokovne in splošne javnosti o upravljanju voda</w:t>
            </w:r>
            <w:r w:rsidRPr="00FF56B5">
              <w:rPr>
                <w:rFonts w:ascii="Arial" w:hAnsi="Arial" w:cs="Arial"/>
                <w:sz w:val="18"/>
                <w:szCs w:val="18"/>
              </w:rPr>
              <w:fldChar w:fldCharType="end"/>
            </w:r>
          </w:p>
        </w:tc>
        <w:tc>
          <w:tcPr>
            <w:tcW w:w="2002" w:type="dxa"/>
            <w:vAlign w:val="center"/>
          </w:tcPr>
          <w:p w14:paraId="22FB6177"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20D6E8B3"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6FA9E607" w14:textId="77777777" w:rsidR="00FB4292" w:rsidRPr="00FF56B5" w:rsidRDefault="00FB4292" w:rsidP="00FB4292">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_Ref437848680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57</w:t>
            </w:r>
            <w:r w:rsidRPr="00FF56B5">
              <w:rPr>
                <w:rFonts w:ascii="Arial" w:hAnsi="Arial" w:cs="Arial"/>
                <w:color w:val="000000" w:themeColor="text1"/>
                <w:sz w:val="18"/>
                <w:szCs w:val="18"/>
              </w:rPr>
              <w:fldChar w:fldCharType="end"/>
            </w:r>
          </w:p>
        </w:tc>
      </w:tr>
      <w:tr w:rsidR="00FB4292" w:rsidRPr="00FF56B5" w14:paraId="529870BB" w14:textId="77777777" w:rsidTr="00FD316A">
        <w:trPr>
          <w:cantSplit/>
          <w:trHeight w:val="300"/>
        </w:trPr>
        <w:tc>
          <w:tcPr>
            <w:tcW w:w="1063" w:type="dxa"/>
            <w:tcBorders>
              <w:left w:val="single" w:sz="4" w:space="0" w:color="auto"/>
            </w:tcBorders>
            <w:shd w:val="clear" w:color="auto" w:fill="auto"/>
            <w:vAlign w:val="center"/>
          </w:tcPr>
          <w:p w14:paraId="3939CED4" w14:textId="77777777" w:rsidR="00FB4292" w:rsidRPr="00FF56B5" w:rsidRDefault="00FB4292" w:rsidP="00FB4292">
            <w:pPr>
              <w:spacing w:before="0" w:after="0" w:line="260" w:lineRule="atLeast"/>
              <w:jc w:val="left"/>
              <w:rPr>
                <w:rFonts w:ascii="Arial" w:hAnsi="Arial" w:cs="Arial"/>
                <w:bCs/>
                <w:color w:val="000000" w:themeColor="text1"/>
                <w:sz w:val="18"/>
                <w:szCs w:val="18"/>
              </w:rPr>
            </w:pPr>
            <w:r w:rsidRPr="00FF56B5">
              <w:rPr>
                <w:rFonts w:ascii="Arial" w:hAnsi="Arial" w:cs="Arial"/>
                <w:color w:val="000000" w:themeColor="text1"/>
                <w:sz w:val="18"/>
                <w:szCs w:val="18"/>
              </w:rPr>
              <w:lastRenderedPageBreak/>
              <w:t>OS4a</w:t>
            </w:r>
          </w:p>
        </w:tc>
        <w:tc>
          <w:tcPr>
            <w:tcW w:w="3319" w:type="dxa"/>
            <w:shd w:val="clear" w:color="auto" w:fill="auto"/>
            <w:vAlign w:val="center"/>
          </w:tcPr>
          <w:p w14:paraId="79C06BC9" w14:textId="77777777" w:rsidR="00FB4292" w:rsidRPr="00FF56B5" w:rsidRDefault="00FB4292" w:rsidP="00FB4292">
            <w:pPr>
              <w:spacing w:before="0" w:after="0" w:line="260" w:lineRule="atLeast"/>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_Ref442514216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Preprečevanje in sanacija okoljske škode in odgovornost zanjo</w:t>
            </w:r>
            <w:r w:rsidRPr="00FF56B5">
              <w:rPr>
                <w:rFonts w:ascii="Arial" w:hAnsi="Arial" w:cs="Arial"/>
                <w:sz w:val="18"/>
                <w:szCs w:val="18"/>
              </w:rPr>
              <w:fldChar w:fldCharType="end"/>
            </w:r>
          </w:p>
        </w:tc>
        <w:tc>
          <w:tcPr>
            <w:tcW w:w="2002" w:type="dxa"/>
            <w:vAlign w:val="center"/>
          </w:tcPr>
          <w:p w14:paraId="65F3F6E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urejanje voda</w:t>
            </w:r>
          </w:p>
        </w:tc>
        <w:tc>
          <w:tcPr>
            <w:tcW w:w="1718" w:type="dxa"/>
            <w:vAlign w:val="center"/>
          </w:tcPr>
          <w:p w14:paraId="5B52EF2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17AC9337" w14:textId="77777777" w:rsidR="00FB4292" w:rsidRPr="00FF56B5" w:rsidRDefault="00FB4292" w:rsidP="00FB4292">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_Ref437848456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181</w:t>
            </w:r>
            <w:r w:rsidRPr="00FF56B5">
              <w:rPr>
                <w:rFonts w:ascii="Arial" w:hAnsi="Arial" w:cs="Arial"/>
                <w:color w:val="000000" w:themeColor="text1"/>
                <w:sz w:val="18"/>
                <w:szCs w:val="18"/>
              </w:rPr>
              <w:fldChar w:fldCharType="end"/>
            </w:r>
          </w:p>
        </w:tc>
      </w:tr>
      <w:tr w:rsidR="00FB4292" w:rsidRPr="00FF56B5" w14:paraId="7F110A12" w14:textId="77777777" w:rsidTr="00FD316A">
        <w:trPr>
          <w:cantSplit/>
          <w:trHeight w:val="300"/>
        </w:trPr>
        <w:tc>
          <w:tcPr>
            <w:tcW w:w="1063" w:type="dxa"/>
            <w:tcBorders>
              <w:left w:val="single" w:sz="4" w:space="0" w:color="auto"/>
            </w:tcBorders>
            <w:shd w:val="clear" w:color="auto" w:fill="auto"/>
            <w:vAlign w:val="center"/>
          </w:tcPr>
          <w:p w14:paraId="3D29A846" w14:textId="77777777" w:rsidR="00FB4292" w:rsidRPr="00FF56B5" w:rsidRDefault="00FB4292" w:rsidP="00FB4292">
            <w:pPr>
              <w:spacing w:before="0" w:after="0" w:line="260" w:lineRule="atLeast"/>
              <w:jc w:val="left"/>
              <w:rPr>
                <w:rFonts w:ascii="Arial" w:hAnsi="Arial" w:cs="Arial"/>
                <w:bCs/>
                <w:color w:val="000000" w:themeColor="text1"/>
                <w:sz w:val="18"/>
                <w:szCs w:val="18"/>
              </w:rPr>
            </w:pPr>
            <w:r w:rsidRPr="00FF56B5">
              <w:rPr>
                <w:rFonts w:ascii="Arial" w:hAnsi="Arial" w:cs="Arial"/>
                <w:color w:val="000000" w:themeColor="text1"/>
                <w:sz w:val="18"/>
                <w:szCs w:val="18"/>
              </w:rPr>
              <w:t>OS5.1a</w:t>
            </w:r>
          </w:p>
        </w:tc>
        <w:tc>
          <w:tcPr>
            <w:tcW w:w="3319" w:type="dxa"/>
            <w:shd w:val="clear" w:color="auto" w:fill="auto"/>
            <w:vAlign w:val="center"/>
          </w:tcPr>
          <w:p w14:paraId="02296651" w14:textId="77777777" w:rsidR="00FB4292" w:rsidRPr="00FF56B5" w:rsidRDefault="00FB4292" w:rsidP="00FB4292">
            <w:pPr>
              <w:spacing w:before="0" w:after="0" w:line="260" w:lineRule="atLeast"/>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_Ref442514229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Presoja vplivov na okolje – vpliv na stanje voda</w:t>
            </w:r>
            <w:r w:rsidRPr="00FF56B5">
              <w:rPr>
                <w:rFonts w:ascii="Arial" w:hAnsi="Arial" w:cs="Arial"/>
                <w:sz w:val="18"/>
                <w:szCs w:val="18"/>
              </w:rPr>
              <w:fldChar w:fldCharType="end"/>
            </w:r>
          </w:p>
        </w:tc>
        <w:tc>
          <w:tcPr>
            <w:tcW w:w="2002" w:type="dxa"/>
            <w:vAlign w:val="center"/>
          </w:tcPr>
          <w:p w14:paraId="0946DF96"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7EFC2CC5"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2B4E8A01" w14:textId="77777777" w:rsidR="00FB4292" w:rsidRPr="00FF56B5" w:rsidRDefault="00FB4292" w:rsidP="00FB4292">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_Ref437848462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183</w:t>
            </w:r>
            <w:r w:rsidRPr="00FF56B5">
              <w:rPr>
                <w:rFonts w:ascii="Arial" w:hAnsi="Arial" w:cs="Arial"/>
                <w:color w:val="000000" w:themeColor="text1"/>
                <w:sz w:val="18"/>
                <w:szCs w:val="18"/>
              </w:rPr>
              <w:fldChar w:fldCharType="end"/>
            </w:r>
          </w:p>
        </w:tc>
      </w:tr>
      <w:tr w:rsidR="00FB4292" w:rsidRPr="00FF56B5" w14:paraId="6533ED96" w14:textId="77777777" w:rsidTr="00FD316A">
        <w:trPr>
          <w:cantSplit/>
          <w:trHeight w:val="300"/>
        </w:trPr>
        <w:tc>
          <w:tcPr>
            <w:tcW w:w="1063" w:type="dxa"/>
            <w:tcBorders>
              <w:left w:val="single" w:sz="4" w:space="0" w:color="auto"/>
            </w:tcBorders>
            <w:shd w:val="clear" w:color="auto" w:fill="auto"/>
            <w:vAlign w:val="center"/>
            <w:hideMark/>
          </w:tcPr>
          <w:p w14:paraId="4BBC6034"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OS5.2a</w:t>
            </w:r>
          </w:p>
        </w:tc>
        <w:tc>
          <w:tcPr>
            <w:tcW w:w="3319" w:type="dxa"/>
            <w:shd w:val="clear" w:color="000000" w:fill="FFFFFF"/>
            <w:vAlign w:val="center"/>
          </w:tcPr>
          <w:p w14:paraId="14C39AE9"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_Ref442512028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 xml:space="preserve">Program temeljnih ukrepov, sprejetih v zvezi s čezmejno presojo vplivov na okolje </w:t>
            </w:r>
            <w:r w:rsidRPr="00FF56B5">
              <w:rPr>
                <w:rFonts w:ascii="Arial" w:hAnsi="Arial" w:cs="Arial"/>
                <w:sz w:val="18"/>
                <w:szCs w:val="18"/>
              </w:rPr>
              <w:fldChar w:fldCharType="end"/>
            </w:r>
          </w:p>
        </w:tc>
        <w:tc>
          <w:tcPr>
            <w:tcW w:w="2002" w:type="dxa"/>
            <w:shd w:val="clear" w:color="000000" w:fill="FFFFFF"/>
            <w:vAlign w:val="center"/>
          </w:tcPr>
          <w:p w14:paraId="2F1AA554"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shd w:val="clear" w:color="000000" w:fill="FFFFFF"/>
            <w:vAlign w:val="center"/>
          </w:tcPr>
          <w:p w14:paraId="2C454256"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shd w:val="clear" w:color="000000" w:fill="FFFFFF"/>
            <w:vAlign w:val="center"/>
          </w:tcPr>
          <w:p w14:paraId="780EA745"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_Ref437848399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186</w:t>
            </w:r>
            <w:r w:rsidRPr="00FF56B5">
              <w:rPr>
                <w:rFonts w:ascii="Arial" w:hAnsi="Arial" w:cs="Arial"/>
                <w:color w:val="000000" w:themeColor="text1"/>
                <w:sz w:val="18"/>
                <w:szCs w:val="18"/>
              </w:rPr>
              <w:fldChar w:fldCharType="end"/>
            </w:r>
          </w:p>
        </w:tc>
      </w:tr>
      <w:tr w:rsidR="00FB4292" w:rsidRPr="00FF56B5" w14:paraId="0F9F6957" w14:textId="77777777" w:rsidTr="00FD316A">
        <w:trPr>
          <w:cantSplit/>
          <w:trHeight w:val="300"/>
        </w:trPr>
        <w:tc>
          <w:tcPr>
            <w:tcW w:w="1063" w:type="dxa"/>
            <w:tcBorders>
              <w:left w:val="single" w:sz="4" w:space="0" w:color="auto"/>
            </w:tcBorders>
            <w:shd w:val="clear" w:color="auto" w:fill="auto"/>
            <w:vAlign w:val="center"/>
            <w:hideMark/>
          </w:tcPr>
          <w:p w14:paraId="142E8683"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OS6a</w:t>
            </w:r>
          </w:p>
        </w:tc>
        <w:tc>
          <w:tcPr>
            <w:tcW w:w="3319" w:type="dxa"/>
            <w:shd w:val="clear" w:color="auto" w:fill="auto"/>
            <w:vAlign w:val="center"/>
          </w:tcPr>
          <w:p w14:paraId="57EAFC19"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_Ref442514234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Monitoring površinskih in podzemnih voda</w:t>
            </w:r>
            <w:r w:rsidRPr="00FF56B5">
              <w:rPr>
                <w:rFonts w:ascii="Arial" w:hAnsi="Arial" w:cs="Arial"/>
                <w:sz w:val="18"/>
                <w:szCs w:val="18"/>
              </w:rPr>
              <w:fldChar w:fldCharType="end"/>
            </w:r>
          </w:p>
        </w:tc>
        <w:tc>
          <w:tcPr>
            <w:tcW w:w="2002" w:type="dxa"/>
            <w:vAlign w:val="center"/>
          </w:tcPr>
          <w:p w14:paraId="6CD620DF"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tc>
        <w:tc>
          <w:tcPr>
            <w:tcW w:w="1718" w:type="dxa"/>
            <w:vAlign w:val="center"/>
          </w:tcPr>
          <w:p w14:paraId="6DB80A63"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48737013"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_Ref437848465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188</w:t>
            </w:r>
            <w:r w:rsidRPr="00FF56B5">
              <w:rPr>
                <w:rFonts w:ascii="Arial" w:hAnsi="Arial" w:cs="Arial"/>
                <w:color w:val="000000" w:themeColor="text1"/>
                <w:sz w:val="18"/>
                <w:szCs w:val="18"/>
              </w:rPr>
              <w:fldChar w:fldCharType="end"/>
            </w:r>
          </w:p>
        </w:tc>
      </w:tr>
      <w:tr w:rsidR="00FB4292" w:rsidRPr="00FF56B5" w14:paraId="39C26A99" w14:textId="77777777" w:rsidTr="00FD316A">
        <w:trPr>
          <w:cantSplit/>
          <w:trHeight w:val="300"/>
        </w:trPr>
        <w:tc>
          <w:tcPr>
            <w:tcW w:w="1063" w:type="dxa"/>
            <w:tcBorders>
              <w:left w:val="single" w:sz="4" w:space="0" w:color="auto"/>
            </w:tcBorders>
            <w:shd w:val="clear" w:color="auto" w:fill="auto"/>
            <w:vAlign w:val="center"/>
          </w:tcPr>
          <w:p w14:paraId="7198D950"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OS9a</w:t>
            </w:r>
          </w:p>
        </w:tc>
        <w:tc>
          <w:tcPr>
            <w:tcW w:w="3319" w:type="dxa"/>
            <w:shd w:val="clear" w:color="auto" w:fill="auto"/>
            <w:vAlign w:val="center"/>
          </w:tcPr>
          <w:p w14:paraId="0FD5C06F"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_Ref442514244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Inšpekcijski nadzor nad obremenjevanjem voda</w:t>
            </w:r>
            <w:r w:rsidRPr="00FF56B5">
              <w:rPr>
                <w:rFonts w:ascii="Arial" w:hAnsi="Arial" w:cs="Arial"/>
                <w:sz w:val="18"/>
                <w:szCs w:val="18"/>
              </w:rPr>
              <w:fldChar w:fldCharType="end"/>
            </w:r>
          </w:p>
        </w:tc>
        <w:tc>
          <w:tcPr>
            <w:tcW w:w="2002" w:type="dxa"/>
            <w:vAlign w:val="center"/>
          </w:tcPr>
          <w:p w14:paraId="16442B3B"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503B4628"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0CFF509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_Ref437848484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196</w:t>
            </w:r>
            <w:r w:rsidRPr="00FF56B5">
              <w:rPr>
                <w:rFonts w:ascii="Arial" w:hAnsi="Arial" w:cs="Arial"/>
                <w:color w:val="000000" w:themeColor="text1"/>
                <w:sz w:val="18"/>
                <w:szCs w:val="18"/>
              </w:rPr>
              <w:fldChar w:fldCharType="end"/>
            </w:r>
          </w:p>
        </w:tc>
      </w:tr>
      <w:tr w:rsidR="00FB4292" w:rsidRPr="00FF56B5" w14:paraId="786C21BD" w14:textId="77777777" w:rsidTr="00FD316A">
        <w:trPr>
          <w:cantSplit/>
          <w:trHeight w:val="300"/>
        </w:trPr>
        <w:tc>
          <w:tcPr>
            <w:tcW w:w="1063" w:type="dxa"/>
            <w:tcBorders>
              <w:left w:val="single" w:sz="4" w:space="0" w:color="auto"/>
            </w:tcBorders>
            <w:shd w:val="clear" w:color="auto" w:fill="auto"/>
            <w:vAlign w:val="center"/>
            <w:hideMark/>
          </w:tcPr>
          <w:p w14:paraId="72803197" w14:textId="77777777" w:rsidR="00FB4292" w:rsidRPr="00FF56B5" w:rsidRDefault="00FB4292" w:rsidP="00FB4292">
            <w:pPr>
              <w:spacing w:before="0" w:after="0" w:line="260" w:lineRule="atLeast"/>
              <w:jc w:val="right"/>
              <w:rPr>
                <w:rFonts w:ascii="Arial" w:hAnsi="Arial" w:cs="Arial"/>
                <w:color w:val="000000" w:themeColor="text1"/>
                <w:sz w:val="18"/>
                <w:szCs w:val="18"/>
              </w:rPr>
            </w:pPr>
            <w:r w:rsidRPr="00FF56B5">
              <w:rPr>
                <w:rFonts w:ascii="Arial" w:hAnsi="Arial" w:cs="Arial"/>
                <w:color w:val="000000" w:themeColor="text1"/>
                <w:sz w:val="18"/>
                <w:szCs w:val="18"/>
              </w:rPr>
              <w:t>OS9b</w:t>
            </w:r>
          </w:p>
        </w:tc>
        <w:tc>
          <w:tcPr>
            <w:tcW w:w="3319" w:type="dxa"/>
            <w:shd w:val="clear" w:color="auto" w:fill="auto"/>
            <w:vAlign w:val="center"/>
          </w:tcPr>
          <w:p w14:paraId="3AFB6F08" w14:textId="77777777" w:rsidR="00FB4292" w:rsidRPr="00FF56B5" w:rsidRDefault="00FB4292" w:rsidP="00FB4292">
            <w:pPr>
              <w:spacing w:before="0" w:after="0" w:line="260" w:lineRule="atLeast"/>
              <w:ind w:left="424"/>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_Ref442516876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 xml:space="preserve">Usmeritev inšpekcijskega nadzora </w:t>
            </w:r>
            <w:r w:rsidRPr="00FF56B5">
              <w:rPr>
                <w:rFonts w:ascii="Arial" w:hAnsi="Arial" w:cs="Arial"/>
                <w:sz w:val="18"/>
                <w:szCs w:val="18"/>
              </w:rPr>
              <w:fldChar w:fldCharType="end"/>
            </w:r>
          </w:p>
        </w:tc>
        <w:tc>
          <w:tcPr>
            <w:tcW w:w="2002" w:type="dxa"/>
            <w:vAlign w:val="center"/>
          </w:tcPr>
          <w:p w14:paraId="5ADF6570"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 urejanje voda</w:t>
            </w:r>
          </w:p>
        </w:tc>
        <w:tc>
          <w:tcPr>
            <w:tcW w:w="1718" w:type="dxa"/>
            <w:vAlign w:val="center"/>
          </w:tcPr>
          <w:p w14:paraId="47436A3B"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right w:val="single" w:sz="4" w:space="0" w:color="auto"/>
            </w:tcBorders>
            <w:vAlign w:val="center"/>
          </w:tcPr>
          <w:p w14:paraId="004F2C89"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bCs/>
                <w:color w:val="000000" w:themeColor="text1"/>
                <w:sz w:val="18"/>
                <w:szCs w:val="18"/>
              </w:rPr>
              <w:fldChar w:fldCharType="begin"/>
            </w:r>
            <w:r w:rsidRPr="00FF56B5">
              <w:rPr>
                <w:rFonts w:ascii="Arial" w:hAnsi="Arial" w:cs="Arial"/>
                <w:bCs/>
                <w:color w:val="000000" w:themeColor="text1"/>
                <w:sz w:val="18"/>
                <w:szCs w:val="18"/>
              </w:rPr>
              <w:instrText xml:space="preserve"> PAGEREF _Ref444375440 \h </w:instrText>
            </w:r>
            <w:r w:rsidRPr="00FF56B5">
              <w:rPr>
                <w:rFonts w:ascii="Arial" w:hAnsi="Arial" w:cs="Arial"/>
                <w:bCs/>
                <w:color w:val="000000" w:themeColor="text1"/>
                <w:sz w:val="18"/>
                <w:szCs w:val="18"/>
              </w:rPr>
            </w:r>
            <w:r w:rsidRPr="00FF56B5">
              <w:rPr>
                <w:rFonts w:ascii="Arial" w:hAnsi="Arial" w:cs="Arial"/>
                <w:bCs/>
                <w:color w:val="000000" w:themeColor="text1"/>
                <w:sz w:val="18"/>
                <w:szCs w:val="18"/>
              </w:rPr>
              <w:fldChar w:fldCharType="separate"/>
            </w:r>
            <w:r w:rsidR="00D81881">
              <w:rPr>
                <w:rFonts w:ascii="Arial" w:hAnsi="Arial" w:cs="Arial"/>
                <w:bCs/>
                <w:noProof/>
                <w:color w:val="000000" w:themeColor="text1"/>
                <w:sz w:val="18"/>
                <w:szCs w:val="18"/>
              </w:rPr>
              <w:t>59</w:t>
            </w:r>
            <w:r w:rsidRPr="00FF56B5">
              <w:rPr>
                <w:rFonts w:ascii="Arial" w:hAnsi="Arial" w:cs="Arial"/>
                <w:bCs/>
                <w:color w:val="000000" w:themeColor="text1"/>
                <w:sz w:val="18"/>
                <w:szCs w:val="18"/>
              </w:rPr>
              <w:fldChar w:fldCharType="end"/>
            </w:r>
          </w:p>
        </w:tc>
      </w:tr>
      <w:tr w:rsidR="00FB4292" w:rsidRPr="00FF56B5" w14:paraId="46018F49"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675742AD"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OS11a</w:t>
            </w:r>
          </w:p>
        </w:tc>
        <w:tc>
          <w:tcPr>
            <w:tcW w:w="3319" w:type="dxa"/>
            <w:tcBorders>
              <w:bottom w:val="single" w:sz="4" w:space="0" w:color="auto"/>
            </w:tcBorders>
            <w:shd w:val="clear" w:color="auto" w:fill="auto"/>
            <w:vAlign w:val="center"/>
          </w:tcPr>
          <w:p w14:paraId="19A5C82F" w14:textId="77777777" w:rsidR="00FB4292" w:rsidRPr="00FF56B5" w:rsidRDefault="00FB4292" w:rsidP="00FB4292">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_Ref442514255 \h  \* MERGEFORMAT </w:instrText>
            </w:r>
            <w:r w:rsidRPr="00FF56B5">
              <w:rPr>
                <w:rFonts w:ascii="Arial" w:hAnsi="Arial" w:cs="Arial"/>
                <w:sz w:val="18"/>
                <w:szCs w:val="18"/>
              </w:rPr>
            </w:r>
            <w:r w:rsidRPr="00FF56B5">
              <w:rPr>
                <w:rFonts w:ascii="Arial" w:hAnsi="Arial" w:cs="Arial"/>
                <w:sz w:val="18"/>
                <w:szCs w:val="18"/>
              </w:rPr>
              <w:fldChar w:fldCharType="separate"/>
            </w:r>
            <w:r w:rsidRPr="00F75E47">
              <w:rPr>
                <w:rFonts w:ascii="Arial" w:hAnsi="Arial" w:cs="Arial"/>
                <w:color w:val="000000" w:themeColor="text1"/>
                <w:sz w:val="18"/>
                <w:szCs w:val="18"/>
              </w:rPr>
              <w:t>Zdravstveno ustrezna pitna voda</w:t>
            </w:r>
            <w:r w:rsidRPr="00FF56B5">
              <w:rPr>
                <w:rFonts w:ascii="Arial" w:hAnsi="Arial" w:cs="Arial"/>
                <w:sz w:val="18"/>
                <w:szCs w:val="18"/>
              </w:rPr>
              <w:fldChar w:fldCharType="end"/>
            </w:r>
          </w:p>
        </w:tc>
        <w:tc>
          <w:tcPr>
            <w:tcW w:w="2002" w:type="dxa"/>
            <w:tcBorders>
              <w:bottom w:val="single" w:sz="4" w:space="0" w:color="auto"/>
            </w:tcBorders>
            <w:vAlign w:val="center"/>
          </w:tcPr>
          <w:p w14:paraId="07FD64AE"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1F0C2421"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upravljanje voda</w:t>
            </w:r>
          </w:p>
        </w:tc>
        <w:tc>
          <w:tcPr>
            <w:tcW w:w="1110" w:type="dxa"/>
            <w:tcBorders>
              <w:bottom w:val="single" w:sz="4" w:space="0" w:color="auto"/>
              <w:right w:val="single" w:sz="4" w:space="0" w:color="auto"/>
            </w:tcBorders>
            <w:vAlign w:val="center"/>
          </w:tcPr>
          <w:p w14:paraId="2FD2D351" w14:textId="77777777" w:rsidR="00FB4292" w:rsidRPr="00FF56B5" w:rsidRDefault="00FB4292" w:rsidP="00FB4292">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_Ref437848492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D81881">
              <w:rPr>
                <w:rFonts w:ascii="Arial" w:hAnsi="Arial" w:cs="Arial"/>
                <w:noProof/>
                <w:color w:val="000000" w:themeColor="text1"/>
                <w:sz w:val="18"/>
                <w:szCs w:val="18"/>
              </w:rPr>
              <w:t>199</w:t>
            </w:r>
            <w:r w:rsidRPr="00FF56B5">
              <w:rPr>
                <w:rFonts w:ascii="Arial" w:hAnsi="Arial" w:cs="Arial"/>
                <w:color w:val="000000" w:themeColor="text1"/>
                <w:sz w:val="18"/>
                <w:szCs w:val="18"/>
              </w:rPr>
              <w:fldChar w:fldCharType="end"/>
            </w:r>
          </w:p>
        </w:tc>
      </w:tr>
    </w:tbl>
    <w:p w14:paraId="6E5E0172" w14:textId="42D26AD2" w:rsidR="00FA16C6" w:rsidRPr="00236FCE" w:rsidRDefault="004147B7" w:rsidP="00236FCE">
      <w:pPr>
        <w:rPr>
          <w:rFonts w:ascii="Arial" w:hAnsi="Arial" w:cs="Arial"/>
          <w:b/>
          <w:szCs w:val="20"/>
        </w:rPr>
      </w:pPr>
      <w:r>
        <w:rPr>
          <w:rFonts w:ascii="Arial" w:hAnsi="Arial" w:cs="Arial"/>
          <w:b/>
          <w:szCs w:val="20"/>
        </w:rPr>
        <w:t xml:space="preserve">2.1.2 </w:t>
      </w:r>
      <w:r w:rsidR="00FA16C6" w:rsidRPr="00236FCE">
        <w:rPr>
          <w:rFonts w:ascii="Arial" w:hAnsi="Arial" w:cs="Arial"/>
          <w:b/>
          <w:szCs w:val="20"/>
        </w:rPr>
        <w:t xml:space="preserve">Temeljni ukrepi za področje rabe voda </w:t>
      </w:r>
    </w:p>
    <w:p w14:paraId="276A61AF" w14:textId="77777777" w:rsidR="001B405C" w:rsidRPr="00582D9B" w:rsidRDefault="001B405C" w:rsidP="001B405C">
      <w:pPr>
        <w:spacing w:before="0" w:after="0" w:line="260" w:lineRule="atLeast"/>
        <w:rPr>
          <w:rFonts w:ascii="Arial" w:hAnsi="Arial" w:cs="Arial"/>
          <w:color w:val="000000" w:themeColor="text1"/>
          <w:szCs w:val="20"/>
        </w:rPr>
      </w:pPr>
    </w:p>
    <w:p w14:paraId="37324660" w14:textId="77777777" w:rsidR="00FA16C6" w:rsidRPr="00582D9B" w:rsidRDefault="00900002"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Temeljni ukrepi na področju rabe voda se nanašajo </w:t>
      </w:r>
      <w:r w:rsidR="00FA16C6" w:rsidRPr="00582D9B">
        <w:rPr>
          <w:rFonts w:ascii="Arial" w:hAnsi="Arial" w:cs="Arial"/>
          <w:color w:val="000000" w:themeColor="text1"/>
          <w:szCs w:val="20"/>
        </w:rPr>
        <w:t>na:</w:t>
      </w:r>
    </w:p>
    <w:p w14:paraId="1EC29583" w14:textId="77777777" w:rsidR="00FA16C6" w:rsidRPr="00582D9B" w:rsidRDefault="00900002" w:rsidP="00D1434F">
      <w:pPr>
        <w:pStyle w:val="Natevanjeotevileno"/>
        <w:numPr>
          <w:ilvl w:val="0"/>
          <w:numId w:val="13"/>
        </w:numPr>
        <w:spacing w:before="0" w:after="0" w:line="276" w:lineRule="auto"/>
        <w:rPr>
          <w:rFonts w:ascii="Arial" w:hAnsi="Arial" w:cs="Arial"/>
          <w:color w:val="000000" w:themeColor="text1"/>
          <w:szCs w:val="20"/>
        </w:rPr>
      </w:pPr>
      <w:r w:rsidRPr="00582D9B">
        <w:rPr>
          <w:rFonts w:ascii="Arial" w:hAnsi="Arial" w:cs="Arial"/>
          <w:color w:val="000000" w:themeColor="text1"/>
          <w:szCs w:val="20"/>
        </w:rPr>
        <w:t>spodbujanje trajnostne rabe voda</w:t>
      </w:r>
      <w:r w:rsidR="00FA16C6" w:rsidRPr="00582D9B">
        <w:rPr>
          <w:rFonts w:ascii="Arial" w:hAnsi="Arial" w:cs="Arial"/>
          <w:color w:val="000000" w:themeColor="text1"/>
          <w:szCs w:val="20"/>
        </w:rPr>
        <w:t xml:space="preserve"> in</w:t>
      </w:r>
    </w:p>
    <w:p w14:paraId="29EE84C1" w14:textId="77777777" w:rsidR="00FA16C6" w:rsidRPr="00582D9B" w:rsidRDefault="00FA16C6" w:rsidP="00D1434F">
      <w:pPr>
        <w:pStyle w:val="Natevanjeotevileno"/>
        <w:numPr>
          <w:ilvl w:val="0"/>
          <w:numId w:val="13"/>
        </w:numPr>
        <w:spacing w:before="0" w:after="0" w:line="276" w:lineRule="auto"/>
        <w:rPr>
          <w:rFonts w:ascii="Arial" w:hAnsi="Arial" w:cs="Arial"/>
          <w:color w:val="000000" w:themeColor="text1"/>
          <w:szCs w:val="20"/>
        </w:rPr>
      </w:pPr>
      <w:r w:rsidRPr="00582D9B">
        <w:rPr>
          <w:rFonts w:ascii="Arial" w:hAnsi="Arial" w:cs="Arial"/>
          <w:color w:val="000000" w:themeColor="text1"/>
          <w:szCs w:val="20"/>
        </w:rPr>
        <w:t>dovoljevanje rabe vode.</w:t>
      </w:r>
    </w:p>
    <w:p w14:paraId="3E67A280" w14:textId="77777777" w:rsidR="00FA16C6" w:rsidRPr="00582D9B" w:rsidRDefault="00FA16C6" w:rsidP="002313E6">
      <w:pPr>
        <w:spacing w:before="0" w:after="0" w:line="276" w:lineRule="auto"/>
        <w:rPr>
          <w:rFonts w:ascii="Arial" w:hAnsi="Arial" w:cs="Arial"/>
          <w:color w:val="000000" w:themeColor="text1"/>
          <w:szCs w:val="20"/>
        </w:rPr>
      </w:pPr>
    </w:p>
    <w:p w14:paraId="28D1DFCB" w14:textId="77777777"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Temeljne ukrepe za spodbujanje trajnostne rabe vode sestavljajo zlasti zagotavljanje nadzora nad odvzemi in zajezitvami voda, inšpekcijski nadzor rabe voda, zagotavljanje oskrbe prebivalcev s pitno vodo </w:t>
      </w:r>
      <w:r w:rsidR="00563574" w:rsidRPr="00582D9B">
        <w:rPr>
          <w:rFonts w:ascii="Arial" w:hAnsi="Arial" w:cs="Arial"/>
          <w:color w:val="000000" w:themeColor="text1"/>
          <w:szCs w:val="20"/>
        </w:rPr>
        <w:t xml:space="preserve">in </w:t>
      </w:r>
      <w:r w:rsidRPr="00582D9B">
        <w:rPr>
          <w:rFonts w:ascii="Arial" w:hAnsi="Arial" w:cs="Arial"/>
          <w:color w:val="000000" w:themeColor="text1"/>
          <w:szCs w:val="20"/>
        </w:rPr>
        <w:t xml:space="preserve">uvajanje učinkovite rabe vode v kmetijstvu </w:t>
      </w:r>
      <w:r w:rsidR="00563574" w:rsidRPr="00582D9B">
        <w:rPr>
          <w:rFonts w:ascii="Arial" w:hAnsi="Arial" w:cs="Arial"/>
          <w:color w:val="000000" w:themeColor="text1"/>
          <w:szCs w:val="20"/>
        </w:rPr>
        <w:t xml:space="preserve">ter </w:t>
      </w:r>
      <w:r w:rsidRPr="00582D9B">
        <w:rPr>
          <w:rFonts w:ascii="Arial" w:hAnsi="Arial" w:cs="Arial"/>
          <w:color w:val="000000" w:themeColor="text1"/>
          <w:szCs w:val="20"/>
        </w:rPr>
        <w:t>prilagoditev vrste in način</w:t>
      </w:r>
      <w:r w:rsidR="00563574" w:rsidRPr="00582D9B">
        <w:rPr>
          <w:rFonts w:ascii="Arial" w:hAnsi="Arial" w:cs="Arial"/>
          <w:color w:val="000000" w:themeColor="text1"/>
          <w:szCs w:val="20"/>
        </w:rPr>
        <w:t>a</w:t>
      </w:r>
      <w:r w:rsidRPr="00582D9B">
        <w:rPr>
          <w:rFonts w:ascii="Arial" w:hAnsi="Arial" w:cs="Arial"/>
          <w:color w:val="000000" w:themeColor="text1"/>
          <w:szCs w:val="20"/>
        </w:rPr>
        <w:t xml:space="preserve"> kmetovanja.</w:t>
      </w:r>
    </w:p>
    <w:p w14:paraId="168339AD" w14:textId="77777777" w:rsidR="00FA16C6" w:rsidRPr="00582D9B" w:rsidRDefault="00FA16C6" w:rsidP="002313E6">
      <w:pPr>
        <w:spacing w:before="0" w:after="0" w:line="276" w:lineRule="auto"/>
        <w:rPr>
          <w:rFonts w:ascii="Arial" w:hAnsi="Arial" w:cs="Arial"/>
          <w:color w:val="000000" w:themeColor="text1"/>
          <w:szCs w:val="20"/>
        </w:rPr>
      </w:pPr>
    </w:p>
    <w:p w14:paraId="43486DE6" w14:textId="77777777"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Pri temeljnih ukrepih, ki se na</w:t>
      </w:r>
      <w:r w:rsidR="00900002" w:rsidRPr="00582D9B">
        <w:rPr>
          <w:rFonts w:ascii="Arial" w:hAnsi="Arial" w:cs="Arial"/>
          <w:color w:val="000000" w:themeColor="text1"/>
          <w:szCs w:val="20"/>
        </w:rPr>
        <w:t>našajo na dovoljevanje rabe voda,</w:t>
      </w:r>
      <w:r w:rsidRPr="00582D9B">
        <w:rPr>
          <w:rFonts w:ascii="Arial" w:hAnsi="Arial" w:cs="Arial"/>
          <w:color w:val="000000" w:themeColor="text1"/>
          <w:szCs w:val="20"/>
        </w:rPr>
        <w:t xml:space="preserve"> pa gre predvsem za omejitve, prepovedi </w:t>
      </w:r>
      <w:r w:rsidR="00563574" w:rsidRPr="00582D9B">
        <w:rPr>
          <w:rFonts w:ascii="Arial" w:hAnsi="Arial" w:cs="Arial"/>
          <w:color w:val="000000" w:themeColor="text1"/>
          <w:szCs w:val="20"/>
        </w:rPr>
        <w:t xml:space="preserve">ter </w:t>
      </w:r>
      <w:r w:rsidR="00900002" w:rsidRPr="00582D9B">
        <w:rPr>
          <w:rFonts w:ascii="Arial" w:hAnsi="Arial" w:cs="Arial"/>
          <w:color w:val="000000" w:themeColor="text1"/>
          <w:szCs w:val="20"/>
        </w:rPr>
        <w:t>pogoje rabe voda</w:t>
      </w:r>
      <w:r w:rsidRPr="00582D9B">
        <w:rPr>
          <w:rFonts w:ascii="Arial" w:hAnsi="Arial" w:cs="Arial"/>
          <w:color w:val="000000" w:themeColor="text1"/>
          <w:szCs w:val="20"/>
        </w:rPr>
        <w:t xml:space="preserve"> in naplavin.</w:t>
      </w:r>
    </w:p>
    <w:p w14:paraId="4CACF868" w14:textId="77777777" w:rsidR="001B405C" w:rsidRDefault="001B405C" w:rsidP="002313E6">
      <w:pPr>
        <w:spacing w:before="0" w:after="0" w:line="276" w:lineRule="auto"/>
        <w:rPr>
          <w:rFonts w:ascii="Arial" w:hAnsi="Arial" w:cs="Arial"/>
          <w:b/>
          <w:color w:val="000000" w:themeColor="text1"/>
          <w:szCs w:val="20"/>
        </w:rPr>
      </w:pPr>
    </w:p>
    <w:p w14:paraId="0AA42FEC" w14:textId="709ED6FA" w:rsidR="00F80FFC" w:rsidRPr="00582D9B" w:rsidRDefault="00F80FFC" w:rsidP="002313E6">
      <w:pPr>
        <w:spacing w:before="0" w:after="0" w:line="276" w:lineRule="auto"/>
        <w:rPr>
          <w:rFonts w:ascii="Arial" w:hAnsi="Arial" w:cs="Arial"/>
          <w:b/>
          <w:color w:val="000000" w:themeColor="text1"/>
          <w:szCs w:val="20"/>
        </w:rPr>
      </w:pPr>
      <w:r>
        <w:rPr>
          <w:rFonts w:ascii="Arial" w:hAnsi="Arial" w:cs="Arial"/>
          <w:color w:val="000000" w:themeColor="text1"/>
          <w:szCs w:val="20"/>
        </w:rPr>
        <w:t>Povzetek temeljnih ukrepov, ki se nanašajo na rabo voda</w:t>
      </w:r>
      <w:r w:rsidRPr="00582D9B">
        <w:rPr>
          <w:rFonts w:ascii="Arial" w:hAnsi="Arial" w:cs="Arial"/>
          <w:color w:val="000000" w:themeColor="text1"/>
          <w:szCs w:val="20"/>
        </w:rPr>
        <w:t xml:space="preserve"> </w:t>
      </w:r>
      <w:r>
        <w:rPr>
          <w:rFonts w:ascii="Arial" w:hAnsi="Arial" w:cs="Arial"/>
          <w:color w:val="000000" w:themeColor="text1"/>
          <w:szCs w:val="20"/>
        </w:rPr>
        <w:t>je podan v poglavju 6.3. tega dokumenta.</w:t>
      </w:r>
    </w:p>
    <w:p w14:paraId="3F017A57" w14:textId="69E22E8F" w:rsidR="00C529AA" w:rsidRDefault="00C529AA" w:rsidP="00C529AA">
      <w:pPr>
        <w:rPr>
          <w:rFonts w:ascii="Arial" w:hAnsi="Arial" w:cs="Arial"/>
          <w:color w:val="000000" w:themeColor="text1"/>
        </w:rPr>
      </w:pPr>
      <w:bookmarkStart w:id="11" w:name="_Ref88085488"/>
      <w:bookmarkStart w:id="12" w:name="_Toc90263666"/>
      <w:r w:rsidRPr="00C529AA">
        <w:rPr>
          <w:rFonts w:ascii="Arial" w:hAnsi="Arial" w:cs="Arial"/>
          <w:color w:val="000000" w:themeColor="text1"/>
        </w:rPr>
        <w:t xml:space="preserve">Preglednica </w:t>
      </w:r>
      <w:r w:rsidR="003954C9">
        <w:rPr>
          <w:rFonts w:ascii="Arial" w:hAnsi="Arial" w:cs="Arial"/>
          <w:color w:val="000000" w:themeColor="text1"/>
        </w:rPr>
        <w:fldChar w:fldCharType="begin"/>
      </w:r>
      <w:r w:rsidR="003954C9">
        <w:rPr>
          <w:rFonts w:ascii="Arial" w:hAnsi="Arial" w:cs="Arial"/>
          <w:color w:val="000000" w:themeColor="text1"/>
        </w:rPr>
        <w:instrText xml:space="preserve"> SEQ Preglednica \* ARABIC </w:instrText>
      </w:r>
      <w:r w:rsidR="003954C9">
        <w:rPr>
          <w:rFonts w:ascii="Arial" w:hAnsi="Arial" w:cs="Arial"/>
          <w:color w:val="000000" w:themeColor="text1"/>
        </w:rPr>
        <w:fldChar w:fldCharType="separate"/>
      </w:r>
      <w:r w:rsidR="00C86301">
        <w:rPr>
          <w:rFonts w:ascii="Arial" w:hAnsi="Arial" w:cs="Arial"/>
          <w:noProof/>
          <w:color w:val="000000" w:themeColor="text1"/>
        </w:rPr>
        <w:t>2</w:t>
      </w:r>
      <w:r w:rsidR="003954C9">
        <w:rPr>
          <w:rFonts w:ascii="Arial" w:hAnsi="Arial" w:cs="Arial"/>
          <w:color w:val="000000" w:themeColor="text1"/>
        </w:rPr>
        <w:fldChar w:fldCharType="end"/>
      </w:r>
      <w:bookmarkEnd w:id="11"/>
      <w:r w:rsidRPr="00C529AA">
        <w:rPr>
          <w:rFonts w:ascii="Arial" w:hAnsi="Arial" w:cs="Arial"/>
          <w:color w:val="000000" w:themeColor="text1"/>
        </w:rPr>
        <w:t xml:space="preserve">: Seznam temeljnih ukrepov »a« in temeljnih ukrepov »b«, ki se nanašajo na </w:t>
      </w:r>
      <w:r>
        <w:rPr>
          <w:rFonts w:ascii="Arial" w:hAnsi="Arial" w:cs="Arial"/>
          <w:color w:val="000000" w:themeColor="text1"/>
        </w:rPr>
        <w:t>rabo voda</w:t>
      </w:r>
      <w:bookmarkEnd w:id="12"/>
      <w:r w:rsidRPr="00C529AA">
        <w:rPr>
          <w:rFonts w:ascii="Arial" w:hAnsi="Arial" w:cs="Arial"/>
          <w:color w:val="000000" w:themeColor="text1"/>
        </w:rPr>
        <w:t xml:space="preserve"> </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C529AA" w:rsidRPr="00FF56B5" w14:paraId="71BEA6C0" w14:textId="77777777" w:rsidTr="00FD316A">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12137FF4"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Šifra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11207462" w14:textId="77777777" w:rsidR="00C529AA" w:rsidRPr="00FF56B5" w:rsidRDefault="00C529AA" w:rsidP="00FD316A">
            <w:pPr>
              <w:spacing w:before="0" w:after="0" w:line="260" w:lineRule="atLeast"/>
              <w:jc w:val="left"/>
              <w:rPr>
                <w:rFonts w:ascii="Arial" w:hAnsi="Arial" w:cs="Arial"/>
                <w:b/>
                <w:color w:val="000000" w:themeColor="text1"/>
                <w:sz w:val="18"/>
                <w:szCs w:val="18"/>
              </w:rPr>
            </w:pPr>
            <w:r w:rsidRPr="00FF56B5">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251D9BAF"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7BEA585F"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84D1F82"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Stran v dokumentu</w:t>
            </w:r>
          </w:p>
        </w:tc>
      </w:tr>
      <w:tr w:rsidR="00C529AA" w:rsidRPr="00FF56B5" w14:paraId="1905AC78" w14:textId="77777777" w:rsidTr="00FD316A">
        <w:trPr>
          <w:cantSplit/>
          <w:trHeight w:val="300"/>
        </w:trPr>
        <w:tc>
          <w:tcPr>
            <w:tcW w:w="1063" w:type="dxa"/>
            <w:tcBorders>
              <w:left w:val="single" w:sz="4" w:space="0" w:color="auto"/>
            </w:tcBorders>
            <w:shd w:val="clear" w:color="auto" w:fill="auto"/>
            <w:vAlign w:val="center"/>
            <w:hideMark/>
          </w:tcPr>
          <w:p w14:paraId="5F62737D"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R1a</w:t>
            </w:r>
          </w:p>
        </w:tc>
        <w:tc>
          <w:tcPr>
            <w:tcW w:w="3319" w:type="dxa"/>
            <w:shd w:val="clear" w:color="auto" w:fill="auto"/>
            <w:vAlign w:val="center"/>
          </w:tcPr>
          <w:p w14:paraId="5EF5623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_Ref442512927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Sistem podeljevanja vodnih pravic</w:t>
            </w:r>
            <w:r w:rsidRPr="00FF56B5">
              <w:rPr>
                <w:rFonts w:ascii="Arial" w:hAnsi="Arial" w:cs="Arial"/>
                <w:sz w:val="18"/>
                <w:szCs w:val="18"/>
              </w:rPr>
              <w:fldChar w:fldCharType="end"/>
            </w:r>
          </w:p>
        </w:tc>
        <w:tc>
          <w:tcPr>
            <w:tcW w:w="2002" w:type="dxa"/>
            <w:vAlign w:val="center"/>
          </w:tcPr>
          <w:p w14:paraId="06C6CA94"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1356526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71A31912"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_Ref437848505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201</w:t>
            </w:r>
            <w:r w:rsidRPr="00FF56B5">
              <w:rPr>
                <w:rFonts w:ascii="Arial" w:hAnsi="Arial" w:cs="Arial"/>
                <w:color w:val="000000" w:themeColor="text1"/>
                <w:sz w:val="18"/>
                <w:szCs w:val="18"/>
              </w:rPr>
              <w:fldChar w:fldCharType="end"/>
            </w:r>
          </w:p>
        </w:tc>
      </w:tr>
      <w:tr w:rsidR="00C529AA" w:rsidRPr="00FF56B5" w14:paraId="4448F47C" w14:textId="77777777" w:rsidTr="00FD316A">
        <w:trPr>
          <w:cantSplit/>
          <w:trHeight w:val="300"/>
        </w:trPr>
        <w:tc>
          <w:tcPr>
            <w:tcW w:w="1063" w:type="dxa"/>
            <w:tcBorders>
              <w:left w:val="single" w:sz="4" w:space="0" w:color="auto"/>
            </w:tcBorders>
            <w:shd w:val="clear" w:color="auto" w:fill="auto"/>
            <w:vAlign w:val="center"/>
          </w:tcPr>
          <w:p w14:paraId="09B644D9" w14:textId="77777777" w:rsidR="00C529AA" w:rsidRPr="00FF56B5" w:rsidRDefault="00C529AA" w:rsidP="00FD316A">
            <w:pPr>
              <w:spacing w:before="0" w:after="0" w:line="260" w:lineRule="atLeast"/>
              <w:jc w:val="right"/>
              <w:rPr>
                <w:rFonts w:ascii="Arial" w:hAnsi="Arial" w:cs="Arial"/>
                <w:bCs/>
                <w:color w:val="000000" w:themeColor="text1"/>
                <w:sz w:val="18"/>
                <w:szCs w:val="18"/>
              </w:rPr>
            </w:pPr>
            <w:r w:rsidRPr="00FF56B5">
              <w:rPr>
                <w:rFonts w:ascii="Arial" w:hAnsi="Arial" w:cs="Arial"/>
                <w:color w:val="000000" w:themeColor="text1"/>
                <w:sz w:val="18"/>
                <w:szCs w:val="18"/>
              </w:rPr>
              <w:t>R1b1</w:t>
            </w:r>
          </w:p>
        </w:tc>
        <w:tc>
          <w:tcPr>
            <w:tcW w:w="3319" w:type="dxa"/>
            <w:shd w:val="clear" w:color="auto" w:fill="auto"/>
            <w:vAlign w:val="center"/>
          </w:tcPr>
          <w:p w14:paraId="307BF6B9" w14:textId="77777777" w:rsidR="00C529AA" w:rsidRPr="00FF56B5" w:rsidRDefault="00C529AA" w:rsidP="00FD316A">
            <w:pPr>
              <w:spacing w:before="0" w:after="0" w:line="260" w:lineRule="atLeast"/>
              <w:ind w:left="664"/>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_Ref442516745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Sistem za podporo odločanju o rabi voda</w:t>
            </w:r>
            <w:r w:rsidRPr="00FF56B5">
              <w:rPr>
                <w:rFonts w:ascii="Arial" w:hAnsi="Arial" w:cs="Arial"/>
                <w:sz w:val="18"/>
                <w:szCs w:val="18"/>
              </w:rPr>
              <w:fldChar w:fldCharType="end"/>
            </w:r>
          </w:p>
        </w:tc>
        <w:tc>
          <w:tcPr>
            <w:tcW w:w="2002" w:type="dxa"/>
            <w:vAlign w:val="center"/>
          </w:tcPr>
          <w:p w14:paraId="1EB4F26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1EC3E8B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5CC31D54" w14:textId="77777777" w:rsidR="00C529AA" w:rsidRPr="00FF56B5" w:rsidRDefault="00C529AA" w:rsidP="00FD316A">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lang w:eastAsia="zh-CN"/>
              </w:rPr>
              <w:fldChar w:fldCharType="begin"/>
            </w:r>
            <w:r w:rsidRPr="00FF56B5">
              <w:rPr>
                <w:rFonts w:ascii="Arial" w:hAnsi="Arial" w:cs="Arial"/>
                <w:color w:val="000000" w:themeColor="text1"/>
                <w:sz w:val="18"/>
                <w:szCs w:val="18"/>
                <w:lang w:eastAsia="zh-CN"/>
              </w:rPr>
              <w:instrText xml:space="preserve"> PAGEREF _Ref437848972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3B49FC">
              <w:rPr>
                <w:rFonts w:ascii="Arial" w:hAnsi="Arial" w:cs="Arial"/>
                <w:noProof/>
                <w:color w:val="000000" w:themeColor="text1"/>
                <w:sz w:val="18"/>
                <w:szCs w:val="18"/>
                <w:lang w:eastAsia="zh-CN"/>
              </w:rPr>
              <w:t>62</w:t>
            </w:r>
            <w:r w:rsidRPr="00FF56B5">
              <w:rPr>
                <w:rFonts w:ascii="Arial" w:hAnsi="Arial" w:cs="Arial"/>
                <w:color w:val="000000" w:themeColor="text1"/>
                <w:sz w:val="18"/>
                <w:szCs w:val="18"/>
                <w:lang w:eastAsia="zh-CN"/>
              </w:rPr>
              <w:fldChar w:fldCharType="end"/>
            </w:r>
          </w:p>
        </w:tc>
      </w:tr>
      <w:tr w:rsidR="00C529AA" w:rsidRPr="00FF56B5" w14:paraId="718F882A" w14:textId="77777777" w:rsidTr="00FD316A">
        <w:trPr>
          <w:cantSplit/>
          <w:trHeight w:val="300"/>
        </w:trPr>
        <w:tc>
          <w:tcPr>
            <w:tcW w:w="1063" w:type="dxa"/>
            <w:tcBorders>
              <w:left w:val="single" w:sz="4" w:space="0" w:color="auto"/>
            </w:tcBorders>
            <w:shd w:val="clear" w:color="auto" w:fill="auto"/>
            <w:vAlign w:val="center"/>
          </w:tcPr>
          <w:p w14:paraId="3DD81223"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R3a</w:t>
            </w:r>
          </w:p>
        </w:tc>
        <w:tc>
          <w:tcPr>
            <w:tcW w:w="3319" w:type="dxa"/>
            <w:shd w:val="clear" w:color="auto" w:fill="auto"/>
            <w:vAlign w:val="center"/>
          </w:tcPr>
          <w:p w14:paraId="253CA16F"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_Ref442512933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Omejitve, prepovedi in pogoji rabe voda</w:t>
            </w:r>
            <w:r w:rsidRPr="00FF56B5">
              <w:rPr>
                <w:rFonts w:ascii="Arial" w:hAnsi="Arial" w:cs="Arial"/>
                <w:sz w:val="18"/>
                <w:szCs w:val="18"/>
              </w:rPr>
              <w:fldChar w:fldCharType="end"/>
            </w:r>
          </w:p>
        </w:tc>
        <w:tc>
          <w:tcPr>
            <w:tcW w:w="2002" w:type="dxa"/>
            <w:vAlign w:val="center"/>
          </w:tcPr>
          <w:p w14:paraId="2209D53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6E44D00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60ECA55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_Ref437848509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203</w:t>
            </w:r>
            <w:r w:rsidRPr="00FF56B5">
              <w:rPr>
                <w:rFonts w:ascii="Arial" w:hAnsi="Arial" w:cs="Arial"/>
                <w:color w:val="000000" w:themeColor="text1"/>
                <w:sz w:val="18"/>
                <w:szCs w:val="18"/>
              </w:rPr>
              <w:fldChar w:fldCharType="end"/>
            </w:r>
          </w:p>
        </w:tc>
      </w:tr>
      <w:tr w:rsidR="00C529AA" w:rsidRPr="00FF56B5" w14:paraId="66314A24" w14:textId="77777777" w:rsidTr="00FD316A">
        <w:trPr>
          <w:cantSplit/>
          <w:trHeight w:val="300"/>
        </w:trPr>
        <w:tc>
          <w:tcPr>
            <w:tcW w:w="1063" w:type="dxa"/>
            <w:tcBorders>
              <w:left w:val="single" w:sz="4" w:space="0" w:color="auto"/>
            </w:tcBorders>
            <w:shd w:val="clear" w:color="auto" w:fill="auto"/>
            <w:vAlign w:val="center"/>
          </w:tcPr>
          <w:p w14:paraId="2A67AEBE"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R4a</w:t>
            </w:r>
          </w:p>
        </w:tc>
        <w:tc>
          <w:tcPr>
            <w:tcW w:w="3319" w:type="dxa"/>
            <w:shd w:val="clear" w:color="auto" w:fill="auto"/>
            <w:vAlign w:val="center"/>
          </w:tcPr>
          <w:p w14:paraId="66A76FAF"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_Ref442512938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Sistem oskrbe s pitno vodo</w:t>
            </w:r>
            <w:r w:rsidRPr="00FF56B5">
              <w:rPr>
                <w:rFonts w:ascii="Arial" w:hAnsi="Arial" w:cs="Arial"/>
                <w:sz w:val="18"/>
                <w:szCs w:val="18"/>
              </w:rPr>
              <w:fldChar w:fldCharType="end"/>
            </w:r>
          </w:p>
        </w:tc>
        <w:tc>
          <w:tcPr>
            <w:tcW w:w="2002" w:type="dxa"/>
            <w:vAlign w:val="center"/>
          </w:tcPr>
          <w:p w14:paraId="40748369"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50E2302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105D4BC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_Ref437848512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206</w:t>
            </w:r>
            <w:r w:rsidRPr="00FF56B5">
              <w:rPr>
                <w:rFonts w:ascii="Arial" w:hAnsi="Arial" w:cs="Arial"/>
                <w:color w:val="000000" w:themeColor="text1"/>
                <w:sz w:val="18"/>
                <w:szCs w:val="18"/>
              </w:rPr>
              <w:fldChar w:fldCharType="end"/>
            </w:r>
          </w:p>
        </w:tc>
      </w:tr>
      <w:tr w:rsidR="00C529AA" w:rsidRPr="00FF56B5" w14:paraId="4917626B" w14:textId="77777777" w:rsidTr="00FD316A">
        <w:trPr>
          <w:cantSplit/>
          <w:trHeight w:val="300"/>
        </w:trPr>
        <w:tc>
          <w:tcPr>
            <w:tcW w:w="1063" w:type="dxa"/>
            <w:tcBorders>
              <w:left w:val="single" w:sz="4" w:space="0" w:color="auto"/>
            </w:tcBorders>
            <w:shd w:val="clear" w:color="auto" w:fill="auto"/>
            <w:vAlign w:val="center"/>
          </w:tcPr>
          <w:p w14:paraId="0BF6250B"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R5a</w:t>
            </w:r>
          </w:p>
        </w:tc>
        <w:tc>
          <w:tcPr>
            <w:tcW w:w="3319" w:type="dxa"/>
            <w:shd w:val="clear" w:color="auto" w:fill="auto"/>
            <w:vAlign w:val="center"/>
          </w:tcPr>
          <w:p w14:paraId="7CF7C1ED"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_Ref442512943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Vzpodbujanje učinkovite in trajnostne rabe vode</w:t>
            </w:r>
            <w:r w:rsidRPr="00FF56B5">
              <w:rPr>
                <w:rFonts w:ascii="Arial" w:hAnsi="Arial" w:cs="Arial"/>
                <w:sz w:val="18"/>
                <w:szCs w:val="18"/>
              </w:rPr>
              <w:fldChar w:fldCharType="end"/>
            </w:r>
          </w:p>
        </w:tc>
        <w:tc>
          <w:tcPr>
            <w:tcW w:w="2002" w:type="dxa"/>
            <w:vAlign w:val="center"/>
          </w:tcPr>
          <w:p w14:paraId="47D7A45F"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36C9B35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72F200D8"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_Ref437848517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208</w:t>
            </w:r>
            <w:r w:rsidRPr="00FF56B5">
              <w:rPr>
                <w:rFonts w:ascii="Arial" w:hAnsi="Arial" w:cs="Arial"/>
                <w:color w:val="000000" w:themeColor="text1"/>
                <w:sz w:val="18"/>
                <w:szCs w:val="18"/>
              </w:rPr>
              <w:fldChar w:fldCharType="end"/>
            </w:r>
          </w:p>
        </w:tc>
      </w:tr>
      <w:tr w:rsidR="00C529AA" w:rsidRPr="00FF56B5" w14:paraId="614949F8" w14:textId="77777777" w:rsidTr="00FD316A">
        <w:trPr>
          <w:cantSplit/>
          <w:trHeight w:val="300"/>
        </w:trPr>
        <w:tc>
          <w:tcPr>
            <w:tcW w:w="1063" w:type="dxa"/>
            <w:tcBorders>
              <w:left w:val="single" w:sz="4" w:space="0" w:color="auto"/>
            </w:tcBorders>
            <w:shd w:val="clear" w:color="auto" w:fill="auto"/>
            <w:vAlign w:val="center"/>
            <w:hideMark/>
          </w:tcPr>
          <w:p w14:paraId="212777C4"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R6a</w:t>
            </w:r>
          </w:p>
        </w:tc>
        <w:tc>
          <w:tcPr>
            <w:tcW w:w="3319" w:type="dxa"/>
            <w:shd w:val="clear" w:color="auto" w:fill="auto"/>
            <w:vAlign w:val="center"/>
            <w:hideMark/>
          </w:tcPr>
          <w:p w14:paraId="022A6C54" w14:textId="77777777" w:rsidR="00C529AA" w:rsidRPr="00FF56B5" w:rsidRDefault="00C529AA" w:rsidP="00FD316A">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_Ref442512949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 xml:space="preserve">Zagotavljanje nadzora nad umetnim napajanjem ali bogatenjem vodnih teles podzemne vode </w:t>
            </w:r>
            <w:r w:rsidRPr="00FF56B5">
              <w:rPr>
                <w:rFonts w:ascii="Arial" w:hAnsi="Arial" w:cs="Arial"/>
                <w:sz w:val="18"/>
                <w:szCs w:val="18"/>
              </w:rPr>
              <w:fldChar w:fldCharType="end"/>
            </w:r>
          </w:p>
        </w:tc>
        <w:tc>
          <w:tcPr>
            <w:tcW w:w="2002" w:type="dxa"/>
            <w:vAlign w:val="center"/>
          </w:tcPr>
          <w:p w14:paraId="308A88FD"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4DB62DC6"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6106E9E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_Ref437848525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210</w:t>
            </w:r>
            <w:r w:rsidRPr="00FF56B5">
              <w:rPr>
                <w:rFonts w:ascii="Arial" w:hAnsi="Arial" w:cs="Arial"/>
                <w:color w:val="000000" w:themeColor="text1"/>
                <w:sz w:val="18"/>
                <w:szCs w:val="18"/>
              </w:rPr>
              <w:fldChar w:fldCharType="end"/>
            </w:r>
          </w:p>
        </w:tc>
      </w:tr>
      <w:tr w:rsidR="00C529AA" w:rsidRPr="00FF56B5" w14:paraId="0DDEE41D" w14:textId="77777777" w:rsidTr="00FD316A">
        <w:trPr>
          <w:cantSplit/>
          <w:trHeight w:val="300"/>
        </w:trPr>
        <w:tc>
          <w:tcPr>
            <w:tcW w:w="1063" w:type="dxa"/>
            <w:tcBorders>
              <w:left w:val="single" w:sz="4" w:space="0" w:color="auto"/>
            </w:tcBorders>
            <w:shd w:val="clear" w:color="auto" w:fill="auto"/>
            <w:vAlign w:val="center"/>
            <w:hideMark/>
          </w:tcPr>
          <w:p w14:paraId="53A78842" w14:textId="77777777" w:rsidR="00C529AA" w:rsidRPr="00FF56B5" w:rsidRDefault="00C529AA" w:rsidP="00FD316A">
            <w:pPr>
              <w:spacing w:before="0" w:after="0" w:line="260" w:lineRule="atLeast"/>
              <w:jc w:val="right"/>
              <w:rPr>
                <w:rFonts w:ascii="Arial" w:hAnsi="Arial" w:cs="Arial"/>
                <w:color w:val="000000" w:themeColor="text1"/>
                <w:sz w:val="18"/>
                <w:szCs w:val="18"/>
              </w:rPr>
            </w:pPr>
            <w:r w:rsidRPr="00FF56B5">
              <w:rPr>
                <w:rFonts w:ascii="Arial" w:hAnsi="Arial" w:cs="Arial"/>
                <w:bCs/>
                <w:color w:val="000000" w:themeColor="text1"/>
                <w:sz w:val="18"/>
                <w:szCs w:val="18"/>
              </w:rPr>
              <w:t>R6b2</w:t>
            </w:r>
          </w:p>
        </w:tc>
        <w:tc>
          <w:tcPr>
            <w:tcW w:w="3319" w:type="dxa"/>
            <w:shd w:val="clear" w:color="auto" w:fill="auto"/>
            <w:vAlign w:val="center"/>
            <w:hideMark/>
          </w:tcPr>
          <w:p w14:paraId="5D232BA9" w14:textId="77777777" w:rsidR="00C529AA" w:rsidRPr="00FF56B5" w:rsidRDefault="00C529AA" w:rsidP="00FD316A">
            <w:pPr>
              <w:spacing w:before="0" w:after="0" w:line="260" w:lineRule="atLeast"/>
              <w:ind w:left="664"/>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_Ref442518223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Vpeljava spodbud za geotermalne pare vrtin in drugi ukrepi za ustavljanje negativnih trendov v termalnih vodonosnikih</w:t>
            </w:r>
            <w:r w:rsidRPr="00FF56B5">
              <w:rPr>
                <w:rFonts w:ascii="Arial" w:hAnsi="Arial" w:cs="Arial"/>
                <w:sz w:val="18"/>
                <w:szCs w:val="18"/>
              </w:rPr>
              <w:fldChar w:fldCharType="end"/>
            </w:r>
          </w:p>
        </w:tc>
        <w:tc>
          <w:tcPr>
            <w:tcW w:w="2002" w:type="dxa"/>
            <w:vAlign w:val="center"/>
          </w:tcPr>
          <w:p w14:paraId="294ECA83"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4EBBCE71"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right w:val="single" w:sz="4" w:space="0" w:color="auto"/>
            </w:tcBorders>
            <w:vAlign w:val="center"/>
          </w:tcPr>
          <w:p w14:paraId="15EBB080"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_Ref442518315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64</w:t>
            </w:r>
            <w:r w:rsidRPr="00FF56B5">
              <w:rPr>
                <w:rFonts w:ascii="Arial" w:hAnsi="Arial" w:cs="Arial"/>
                <w:color w:val="000000" w:themeColor="text1"/>
                <w:sz w:val="18"/>
                <w:szCs w:val="18"/>
              </w:rPr>
              <w:fldChar w:fldCharType="end"/>
            </w:r>
          </w:p>
        </w:tc>
      </w:tr>
      <w:tr w:rsidR="00C529AA" w:rsidRPr="00FF56B5" w14:paraId="39B04F0A" w14:textId="77777777" w:rsidTr="00FD316A">
        <w:trPr>
          <w:cantSplit/>
          <w:trHeight w:val="300"/>
        </w:trPr>
        <w:tc>
          <w:tcPr>
            <w:tcW w:w="1063" w:type="dxa"/>
            <w:tcBorders>
              <w:left w:val="single" w:sz="4" w:space="0" w:color="auto"/>
              <w:bottom w:val="single" w:sz="4" w:space="0" w:color="auto"/>
            </w:tcBorders>
            <w:shd w:val="clear" w:color="auto" w:fill="auto"/>
            <w:vAlign w:val="center"/>
            <w:hideMark/>
          </w:tcPr>
          <w:p w14:paraId="3AE1D632" w14:textId="77777777" w:rsidR="00C529AA" w:rsidRPr="00FF56B5" w:rsidRDefault="00C529AA" w:rsidP="00FD316A">
            <w:pPr>
              <w:spacing w:before="0" w:after="0" w:line="260" w:lineRule="atLeast"/>
              <w:jc w:val="right"/>
              <w:rPr>
                <w:rFonts w:ascii="Arial" w:hAnsi="Arial" w:cs="Arial"/>
                <w:color w:val="000000" w:themeColor="text1"/>
                <w:sz w:val="18"/>
                <w:szCs w:val="18"/>
              </w:rPr>
            </w:pPr>
            <w:r w:rsidRPr="00FF56B5">
              <w:rPr>
                <w:rFonts w:ascii="Arial" w:hAnsi="Arial" w:cs="Arial"/>
                <w:bCs/>
                <w:color w:val="000000" w:themeColor="text1"/>
                <w:sz w:val="18"/>
                <w:szCs w:val="18"/>
              </w:rPr>
              <w:lastRenderedPageBreak/>
              <w:t>R6b3</w:t>
            </w:r>
          </w:p>
        </w:tc>
        <w:tc>
          <w:tcPr>
            <w:tcW w:w="3319" w:type="dxa"/>
            <w:tcBorders>
              <w:bottom w:val="single" w:sz="4" w:space="0" w:color="auto"/>
            </w:tcBorders>
            <w:shd w:val="clear" w:color="auto" w:fill="auto"/>
            <w:vAlign w:val="center"/>
            <w:hideMark/>
          </w:tcPr>
          <w:p w14:paraId="04E315B5" w14:textId="77777777" w:rsidR="00C529AA" w:rsidRPr="00FF56B5" w:rsidRDefault="00C529AA" w:rsidP="00FD316A">
            <w:pPr>
              <w:spacing w:before="0" w:after="0" w:line="260" w:lineRule="atLeast"/>
              <w:ind w:left="664"/>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_Ref442518226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Vključitev smernic s področja voda v postopek za pridobitev rudarske pravice</w:t>
            </w:r>
            <w:r w:rsidRPr="00FF56B5">
              <w:rPr>
                <w:rFonts w:ascii="Arial" w:hAnsi="Arial" w:cs="Arial"/>
                <w:sz w:val="18"/>
                <w:szCs w:val="18"/>
              </w:rPr>
              <w:fldChar w:fldCharType="end"/>
            </w:r>
          </w:p>
        </w:tc>
        <w:tc>
          <w:tcPr>
            <w:tcW w:w="2002" w:type="dxa"/>
            <w:tcBorders>
              <w:bottom w:val="single" w:sz="4" w:space="0" w:color="auto"/>
            </w:tcBorders>
            <w:vAlign w:val="center"/>
          </w:tcPr>
          <w:p w14:paraId="16C4768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0A04E91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w:t>
            </w:r>
          </w:p>
        </w:tc>
        <w:tc>
          <w:tcPr>
            <w:tcW w:w="1110" w:type="dxa"/>
            <w:tcBorders>
              <w:bottom w:val="single" w:sz="4" w:space="0" w:color="auto"/>
              <w:right w:val="single" w:sz="4" w:space="0" w:color="auto"/>
            </w:tcBorders>
            <w:vAlign w:val="center"/>
          </w:tcPr>
          <w:p w14:paraId="796F30CE"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_Ref442518318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66</w:t>
            </w:r>
            <w:r w:rsidRPr="00FF56B5">
              <w:rPr>
                <w:rFonts w:ascii="Arial" w:hAnsi="Arial" w:cs="Arial"/>
                <w:color w:val="000000" w:themeColor="text1"/>
                <w:sz w:val="18"/>
                <w:szCs w:val="18"/>
              </w:rPr>
              <w:fldChar w:fldCharType="end"/>
            </w:r>
          </w:p>
        </w:tc>
      </w:tr>
    </w:tbl>
    <w:p w14:paraId="6206EEBC" w14:textId="77777777" w:rsidR="00C529AA" w:rsidRDefault="00C529AA" w:rsidP="00236FCE">
      <w:pPr>
        <w:rPr>
          <w:rFonts w:ascii="Arial" w:hAnsi="Arial" w:cs="Arial"/>
          <w:b/>
          <w:szCs w:val="20"/>
        </w:rPr>
      </w:pPr>
    </w:p>
    <w:p w14:paraId="22C27E2E" w14:textId="1D58CFA3" w:rsidR="00FA16C6" w:rsidRPr="00236FCE" w:rsidRDefault="004147B7" w:rsidP="00236FCE">
      <w:pPr>
        <w:rPr>
          <w:rFonts w:ascii="Arial" w:hAnsi="Arial" w:cs="Arial"/>
          <w:b/>
          <w:szCs w:val="20"/>
        </w:rPr>
      </w:pPr>
      <w:r>
        <w:rPr>
          <w:rFonts w:ascii="Arial" w:hAnsi="Arial" w:cs="Arial"/>
          <w:b/>
          <w:szCs w:val="20"/>
        </w:rPr>
        <w:t xml:space="preserve">2.1.3 </w:t>
      </w:r>
      <w:r w:rsidR="00FA16C6" w:rsidRPr="00236FCE">
        <w:rPr>
          <w:rFonts w:ascii="Arial" w:hAnsi="Arial" w:cs="Arial"/>
          <w:b/>
          <w:szCs w:val="20"/>
        </w:rPr>
        <w:t xml:space="preserve">Temeljni ukrepi za področje urejanja voda </w:t>
      </w:r>
    </w:p>
    <w:p w14:paraId="1A6F80BB" w14:textId="77777777" w:rsidR="001B405C" w:rsidRPr="00582D9B" w:rsidRDefault="001B405C" w:rsidP="001B405C">
      <w:pPr>
        <w:spacing w:before="0" w:after="0" w:line="260" w:lineRule="atLeast"/>
        <w:rPr>
          <w:rFonts w:ascii="Arial" w:hAnsi="Arial" w:cs="Arial"/>
          <w:color w:val="000000" w:themeColor="text1"/>
          <w:szCs w:val="20"/>
        </w:rPr>
      </w:pPr>
    </w:p>
    <w:p w14:paraId="42AA4D7E" w14:textId="77777777" w:rsidR="00FA16C6" w:rsidRPr="00582D9B" w:rsidRDefault="00C17772"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Temeljni ukrepi na področju urejanja</w:t>
      </w:r>
      <w:r w:rsidR="00FA16C6" w:rsidRPr="00582D9B">
        <w:rPr>
          <w:rFonts w:ascii="Arial" w:hAnsi="Arial" w:cs="Arial"/>
          <w:color w:val="000000" w:themeColor="text1"/>
          <w:szCs w:val="20"/>
        </w:rPr>
        <w:t xml:space="preserve"> voda</w:t>
      </w:r>
      <w:r w:rsidRPr="00582D9B">
        <w:rPr>
          <w:rFonts w:ascii="Arial" w:hAnsi="Arial" w:cs="Arial"/>
          <w:color w:val="000000" w:themeColor="text1"/>
          <w:szCs w:val="20"/>
        </w:rPr>
        <w:t xml:space="preserve"> se nanašajo na</w:t>
      </w:r>
      <w:r w:rsidR="00FA16C6" w:rsidRPr="00582D9B">
        <w:rPr>
          <w:rFonts w:ascii="Arial" w:hAnsi="Arial" w:cs="Arial"/>
          <w:color w:val="000000" w:themeColor="text1"/>
          <w:szCs w:val="20"/>
        </w:rPr>
        <w:t>:</w:t>
      </w:r>
    </w:p>
    <w:p w14:paraId="1A6BA029" w14:textId="77777777" w:rsidR="00FA16C6" w:rsidRPr="00582D9B"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ohranjanje in uravnavanje vodnih količin,</w:t>
      </w:r>
    </w:p>
    <w:p w14:paraId="2DEC0004" w14:textId="77777777" w:rsidR="00FA16C6" w:rsidRPr="00582D9B"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varstvo pred škodljivim delovanjem voda,</w:t>
      </w:r>
    </w:p>
    <w:p w14:paraId="51C958FE" w14:textId="77777777" w:rsidR="00FA16C6" w:rsidRPr="00582D9B"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vzdrževanje vodnih in priobalnih zemljišč in</w:t>
      </w:r>
    </w:p>
    <w:p w14:paraId="3467E350" w14:textId="77777777" w:rsidR="00FA16C6" w:rsidRPr="00582D9B" w:rsidRDefault="00FA16C6" w:rsidP="00D1434F">
      <w:pPr>
        <w:pStyle w:val="Natevanjeotevileno"/>
        <w:numPr>
          <w:ilvl w:val="0"/>
          <w:numId w:val="17"/>
        </w:numPr>
        <w:spacing w:before="0" w:after="0" w:line="276" w:lineRule="auto"/>
        <w:ind w:left="567" w:hanging="283"/>
        <w:rPr>
          <w:rFonts w:ascii="Arial" w:hAnsi="Arial" w:cs="Arial"/>
          <w:color w:val="000000" w:themeColor="text1"/>
          <w:szCs w:val="20"/>
        </w:rPr>
      </w:pPr>
      <w:r w:rsidRPr="00582D9B">
        <w:rPr>
          <w:rFonts w:ascii="Arial" w:hAnsi="Arial" w:cs="Arial"/>
          <w:color w:val="000000" w:themeColor="text1"/>
          <w:szCs w:val="20"/>
        </w:rPr>
        <w:t>izboljšanje hidromorfološkega stanja površinskih voda.</w:t>
      </w:r>
    </w:p>
    <w:p w14:paraId="10884224" w14:textId="77777777" w:rsidR="00FA16C6" w:rsidRPr="00582D9B" w:rsidRDefault="00FA16C6" w:rsidP="002313E6">
      <w:pPr>
        <w:spacing w:before="0" w:after="0" w:line="276" w:lineRule="auto"/>
        <w:rPr>
          <w:rFonts w:ascii="Arial" w:hAnsi="Arial" w:cs="Arial"/>
          <w:color w:val="000000" w:themeColor="text1"/>
          <w:szCs w:val="20"/>
        </w:rPr>
      </w:pPr>
    </w:p>
    <w:p w14:paraId="565E1CE5" w14:textId="4668CC6A"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Ukrepi varstva pred škodljivim delovanjem voda se nanašajo zlasti na izvedbo ukrepov </w:t>
      </w:r>
      <w:r w:rsidR="00836445" w:rsidRPr="00582D9B">
        <w:rPr>
          <w:rFonts w:ascii="Arial" w:hAnsi="Arial" w:cs="Arial"/>
          <w:color w:val="000000" w:themeColor="text1"/>
          <w:szCs w:val="20"/>
        </w:rPr>
        <w:t>iz N</w:t>
      </w:r>
      <w:r w:rsidRPr="00582D9B">
        <w:rPr>
          <w:rFonts w:ascii="Arial" w:hAnsi="Arial" w:cs="Arial"/>
          <w:color w:val="000000" w:themeColor="text1"/>
          <w:szCs w:val="20"/>
        </w:rPr>
        <w:t xml:space="preserve">ačrta zmanjševanja poplavne ogroženosti za </w:t>
      </w:r>
      <w:r w:rsidR="00BE779B" w:rsidRPr="00582D9B">
        <w:rPr>
          <w:rFonts w:ascii="Arial" w:hAnsi="Arial" w:cs="Arial"/>
          <w:color w:val="000000" w:themeColor="text1"/>
          <w:szCs w:val="20"/>
        </w:rPr>
        <w:t>86</w:t>
      </w:r>
      <w:r w:rsidRPr="00582D9B">
        <w:rPr>
          <w:rFonts w:ascii="Arial" w:hAnsi="Arial" w:cs="Arial"/>
          <w:color w:val="000000" w:themeColor="text1"/>
          <w:szCs w:val="20"/>
        </w:rPr>
        <w:t xml:space="preserve"> območij pomembnega vpliva poplav in izvedbo ukrepov na drugih porečjih </w:t>
      </w:r>
      <w:r w:rsidR="00563574" w:rsidRPr="00582D9B">
        <w:rPr>
          <w:rFonts w:ascii="Arial" w:hAnsi="Arial" w:cs="Arial"/>
          <w:color w:val="000000" w:themeColor="text1"/>
          <w:szCs w:val="20"/>
        </w:rPr>
        <w:t xml:space="preserve">oziroma </w:t>
      </w:r>
      <w:r w:rsidRPr="00582D9B">
        <w:rPr>
          <w:rFonts w:ascii="Arial" w:hAnsi="Arial" w:cs="Arial"/>
          <w:color w:val="000000" w:themeColor="text1"/>
          <w:szCs w:val="20"/>
        </w:rPr>
        <w:t xml:space="preserve">povodjih, na izvajanje letnih programov vzdrževanja vodne infrastrukture (redna in investicijska vzdrževalna dela, vzdrževalna dela v javno korist) ter na sanacijo posledic škodljivega delovanja voda na podlagi veljavnih programov sanacije po večjih poplavnih dogodkih. </w:t>
      </w:r>
    </w:p>
    <w:p w14:paraId="73875168" w14:textId="77777777" w:rsidR="00FA16C6" w:rsidRPr="00582D9B" w:rsidRDefault="00FA16C6" w:rsidP="002313E6">
      <w:pPr>
        <w:spacing w:before="0" w:after="0" w:line="276" w:lineRule="auto"/>
        <w:rPr>
          <w:rFonts w:ascii="Arial" w:hAnsi="Arial" w:cs="Arial"/>
          <w:color w:val="000000" w:themeColor="text1"/>
          <w:szCs w:val="20"/>
        </w:rPr>
      </w:pPr>
    </w:p>
    <w:p w14:paraId="294B0947" w14:textId="77777777"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Ukrepi za ohranjanje in uravnavanje vodnih količin se nanašajo zlasti na izvajanje letnih programov dela obvezne državne gospodarske javne službe urejanja voda na področju obratovanja in vzdrževanja vodne infrastrukture, upoštevanje obratovalnih pravilnikov v okviru podeljenih vodnih pravic (vodna dovoljenja in koncesije) </w:t>
      </w:r>
      <w:r w:rsidR="00563574" w:rsidRPr="00582D9B">
        <w:rPr>
          <w:rFonts w:ascii="Arial" w:hAnsi="Arial" w:cs="Arial"/>
          <w:color w:val="000000" w:themeColor="text1"/>
          <w:szCs w:val="20"/>
        </w:rPr>
        <w:t xml:space="preserve">in </w:t>
      </w:r>
      <w:r w:rsidRPr="00582D9B">
        <w:rPr>
          <w:rFonts w:ascii="Arial" w:hAnsi="Arial" w:cs="Arial"/>
          <w:color w:val="000000" w:themeColor="text1"/>
          <w:szCs w:val="20"/>
        </w:rPr>
        <w:t>načrtovanje vodne infrastrukture za zagotovitev količinske, časovne in prostorske razporeditve vode na podlagi potreb rabe voda. Ukrepi so vsebinsko povezani predvsem z nekaterimi ukrepi rabe voda (pitna voda, ekološko sprejemljiv pretok – stanje ekosistemov, vodne pravice, bogatenje vodnih teles, poznavanje vodne bilance) in z opozarjanjem na hidrološke suše v okviru upoštevanja podnebnih sprememb.</w:t>
      </w:r>
    </w:p>
    <w:p w14:paraId="3EAFC46E" w14:textId="77777777" w:rsidR="00FA16C6" w:rsidRPr="00582D9B" w:rsidRDefault="00FA16C6" w:rsidP="002313E6">
      <w:pPr>
        <w:spacing w:before="0" w:after="0" w:line="276" w:lineRule="auto"/>
        <w:rPr>
          <w:rFonts w:ascii="Arial" w:hAnsi="Arial" w:cs="Arial"/>
          <w:color w:val="000000" w:themeColor="text1"/>
          <w:szCs w:val="20"/>
        </w:rPr>
      </w:pPr>
    </w:p>
    <w:p w14:paraId="780F8F6B" w14:textId="77777777"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Ukrepi za vzdrževanje vodnih in priobalnih zemljišč </w:t>
      </w:r>
      <w:r w:rsidR="000D0FB8" w:rsidRPr="00582D9B">
        <w:rPr>
          <w:rFonts w:ascii="Arial" w:hAnsi="Arial" w:cs="Arial"/>
          <w:color w:val="000000" w:themeColor="text1"/>
          <w:szCs w:val="20"/>
        </w:rPr>
        <w:t xml:space="preserve">se </w:t>
      </w:r>
      <w:r w:rsidRPr="00582D9B">
        <w:rPr>
          <w:rFonts w:ascii="Arial" w:hAnsi="Arial" w:cs="Arial"/>
          <w:color w:val="000000" w:themeColor="text1"/>
          <w:szCs w:val="20"/>
        </w:rPr>
        <w:t xml:space="preserve">izvajajo po letnem programu vzdrževanja iz programa del, ki določa obseg nalog javne službe in se nanašajo zlasti na zagotavljanje pretočnosti vodnih zemljišč na naravnih in urejenih odsekih, stabilnost vodnega režima in hribin, varstvo vodnih </w:t>
      </w:r>
      <w:r w:rsidR="000D0FB8" w:rsidRPr="00582D9B">
        <w:rPr>
          <w:rFonts w:ascii="Arial" w:hAnsi="Arial" w:cs="Arial"/>
          <w:color w:val="000000" w:themeColor="text1"/>
          <w:szCs w:val="20"/>
        </w:rPr>
        <w:t xml:space="preserve">in </w:t>
      </w:r>
      <w:r w:rsidRPr="00582D9B">
        <w:rPr>
          <w:rFonts w:ascii="Arial" w:hAnsi="Arial" w:cs="Arial"/>
          <w:color w:val="000000" w:themeColor="text1"/>
          <w:szCs w:val="20"/>
        </w:rPr>
        <w:t xml:space="preserve">priobalnih zemljišč pred onesnaženjem zaradi plavja, odpadkov in drugih odpadnih materialov </w:t>
      </w:r>
      <w:r w:rsidR="000D0FB8" w:rsidRPr="00582D9B">
        <w:rPr>
          <w:rFonts w:ascii="Arial" w:hAnsi="Arial" w:cs="Arial"/>
          <w:color w:val="000000" w:themeColor="text1"/>
          <w:szCs w:val="20"/>
        </w:rPr>
        <w:t xml:space="preserve">ter </w:t>
      </w:r>
      <w:r w:rsidRPr="00582D9B">
        <w:rPr>
          <w:rFonts w:ascii="Arial" w:hAnsi="Arial" w:cs="Arial"/>
          <w:color w:val="000000" w:themeColor="text1"/>
          <w:szCs w:val="20"/>
        </w:rPr>
        <w:t xml:space="preserve">snovi. Poleg tega gre za zagotavljanje največjega možnega varstva naravnih odsekov obale pred erozijo in izgubo ekološke funkcije, največjega možnega varstva morja, vodnih in priobalnih zemljišč morja ter morskih ekosistemov pred nenadnim onesnaženjem in za čiščenje gladine morja z odstranjevanjem plavja, odpadkov in drugih opuščenih, odvrženih ali naplavljenih predmetov in snovi ter odpadnih snovi naravnega izvora z gladine, vodnih </w:t>
      </w:r>
      <w:r w:rsidR="000D0FB8" w:rsidRPr="00582D9B">
        <w:rPr>
          <w:rFonts w:ascii="Arial" w:hAnsi="Arial" w:cs="Arial"/>
          <w:color w:val="000000" w:themeColor="text1"/>
          <w:szCs w:val="20"/>
        </w:rPr>
        <w:t xml:space="preserve">in </w:t>
      </w:r>
      <w:r w:rsidRPr="00582D9B">
        <w:rPr>
          <w:rFonts w:ascii="Arial" w:hAnsi="Arial" w:cs="Arial"/>
          <w:color w:val="000000" w:themeColor="text1"/>
          <w:szCs w:val="20"/>
        </w:rPr>
        <w:t>priobalnih zemljišč. V okviru ukrepov je opozorjeno tudi na dolžnosti lastnika vodnega ali priobalnega zemljišča ob vodah drugega reda, kakor tudi na dolžnosti imetnika vodne pravice na območju izvajanja vodne pravice. Vzdrževalni ukrepi so povezani z ukrepi varstva pred škodljivim delovanjem voda in ukrepi načrta upravljanja z morskim okoljem.</w:t>
      </w:r>
    </w:p>
    <w:p w14:paraId="07FDE573" w14:textId="77777777" w:rsidR="00FA16C6" w:rsidRPr="00582D9B" w:rsidRDefault="00FA16C6" w:rsidP="002313E6">
      <w:pPr>
        <w:spacing w:before="0" w:after="0" w:line="276" w:lineRule="auto"/>
        <w:rPr>
          <w:rFonts w:ascii="Arial" w:hAnsi="Arial" w:cs="Arial"/>
          <w:color w:val="000000" w:themeColor="text1"/>
          <w:szCs w:val="20"/>
        </w:rPr>
      </w:pPr>
    </w:p>
    <w:p w14:paraId="32581DB5" w14:textId="77777777" w:rsidR="00FA16C6" w:rsidRPr="00582D9B" w:rsidRDefault="00FA16C6"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Ukrepi za izboljšanje hidromorfološkega stanja površinskih voda so navedeni med ukrepi varstva voda. Pomembno je, da vsi ukrepi urejanja voda upoštevajo cilje upravljanja voda, torej tudi cilje v zvezi z varstvom voda in cilje v zvezi z rabo voda, tj. doseganje dobrega stanja voda in drugih, z vodami povezanih ekosistemov, in spodbujanje trajnostne rabe voda, ki omogoča različne vrste rabe voda ob upoštevanju dolgoročnega varstva razpoložljivih vodnih virov in njihove kakovosti.</w:t>
      </w:r>
    </w:p>
    <w:p w14:paraId="797873AE" w14:textId="77777777" w:rsidR="000D0FB8" w:rsidRDefault="000D0FB8" w:rsidP="002313E6">
      <w:pPr>
        <w:spacing w:before="0" w:after="0" w:line="276" w:lineRule="auto"/>
        <w:rPr>
          <w:rFonts w:ascii="Arial" w:hAnsi="Arial" w:cs="Arial"/>
          <w:color w:val="000000" w:themeColor="text1"/>
          <w:szCs w:val="20"/>
        </w:rPr>
      </w:pPr>
    </w:p>
    <w:p w14:paraId="6CC1B2CF" w14:textId="52FF887F" w:rsidR="00F80FFC" w:rsidRDefault="00F80FFC" w:rsidP="002313E6">
      <w:pPr>
        <w:spacing w:before="0" w:after="0" w:line="276" w:lineRule="auto"/>
        <w:rPr>
          <w:rFonts w:ascii="Arial" w:hAnsi="Arial" w:cs="Arial"/>
          <w:color w:val="000000" w:themeColor="text1"/>
          <w:szCs w:val="20"/>
        </w:rPr>
      </w:pPr>
      <w:r>
        <w:rPr>
          <w:rFonts w:ascii="Arial" w:hAnsi="Arial" w:cs="Arial"/>
          <w:color w:val="000000" w:themeColor="text1"/>
          <w:szCs w:val="20"/>
        </w:rPr>
        <w:t>Povzetek temeljnih ukrepov, ki se nanašajo na urejanje voda</w:t>
      </w:r>
      <w:r w:rsidRPr="00582D9B">
        <w:rPr>
          <w:rFonts w:ascii="Arial" w:hAnsi="Arial" w:cs="Arial"/>
          <w:color w:val="000000" w:themeColor="text1"/>
          <w:szCs w:val="20"/>
        </w:rPr>
        <w:t xml:space="preserve"> </w:t>
      </w:r>
      <w:r>
        <w:rPr>
          <w:rFonts w:ascii="Arial" w:hAnsi="Arial" w:cs="Arial"/>
          <w:color w:val="000000" w:themeColor="text1"/>
          <w:szCs w:val="20"/>
        </w:rPr>
        <w:t>je podan v poglavju 6.</w:t>
      </w:r>
      <w:r w:rsidR="00BC0FB4">
        <w:rPr>
          <w:rFonts w:ascii="Arial" w:hAnsi="Arial" w:cs="Arial"/>
          <w:color w:val="000000" w:themeColor="text1"/>
          <w:szCs w:val="20"/>
        </w:rPr>
        <w:t>4</w:t>
      </w:r>
      <w:r>
        <w:rPr>
          <w:rFonts w:ascii="Arial" w:hAnsi="Arial" w:cs="Arial"/>
          <w:color w:val="000000" w:themeColor="text1"/>
          <w:szCs w:val="20"/>
        </w:rPr>
        <w:t>. tega dokumenta.</w:t>
      </w:r>
    </w:p>
    <w:p w14:paraId="6DD4C05E" w14:textId="77777777" w:rsidR="00C529AA" w:rsidRPr="00582D9B" w:rsidRDefault="00C529AA" w:rsidP="00F80FFC">
      <w:pPr>
        <w:spacing w:before="0" w:after="0" w:line="260" w:lineRule="atLeast"/>
        <w:rPr>
          <w:rFonts w:ascii="Arial" w:hAnsi="Arial" w:cs="Arial"/>
          <w:b/>
          <w:color w:val="000000" w:themeColor="text1"/>
          <w:szCs w:val="20"/>
        </w:rPr>
      </w:pPr>
    </w:p>
    <w:p w14:paraId="7EB12412" w14:textId="5CE713D6" w:rsidR="00F80FFC" w:rsidRPr="00582D9B" w:rsidRDefault="00C529AA" w:rsidP="001B405C">
      <w:pPr>
        <w:spacing w:before="0" w:after="0" w:line="260" w:lineRule="atLeast"/>
        <w:rPr>
          <w:rFonts w:ascii="Arial" w:hAnsi="Arial" w:cs="Arial"/>
          <w:color w:val="000000" w:themeColor="text1"/>
          <w:szCs w:val="20"/>
        </w:rPr>
      </w:pPr>
      <w:bookmarkStart w:id="13" w:name="_Ref88085489"/>
      <w:bookmarkStart w:id="14" w:name="_Toc90263667"/>
      <w:r w:rsidRPr="00C529AA">
        <w:rPr>
          <w:rFonts w:ascii="Arial" w:hAnsi="Arial" w:cs="Arial"/>
          <w:color w:val="000000" w:themeColor="text1"/>
        </w:rPr>
        <w:lastRenderedPageBreak/>
        <w:t xml:space="preserve">Preglednica </w:t>
      </w:r>
      <w:r w:rsidR="003954C9">
        <w:rPr>
          <w:rFonts w:ascii="Arial" w:hAnsi="Arial" w:cs="Arial"/>
          <w:color w:val="000000" w:themeColor="text1"/>
        </w:rPr>
        <w:fldChar w:fldCharType="begin"/>
      </w:r>
      <w:r w:rsidR="003954C9">
        <w:rPr>
          <w:rFonts w:ascii="Arial" w:hAnsi="Arial" w:cs="Arial"/>
          <w:color w:val="000000" w:themeColor="text1"/>
        </w:rPr>
        <w:instrText xml:space="preserve"> SEQ Preglednica \* ARABIC </w:instrText>
      </w:r>
      <w:r w:rsidR="003954C9">
        <w:rPr>
          <w:rFonts w:ascii="Arial" w:hAnsi="Arial" w:cs="Arial"/>
          <w:color w:val="000000" w:themeColor="text1"/>
        </w:rPr>
        <w:fldChar w:fldCharType="separate"/>
      </w:r>
      <w:r w:rsidR="00C86301">
        <w:rPr>
          <w:rFonts w:ascii="Arial" w:hAnsi="Arial" w:cs="Arial"/>
          <w:noProof/>
          <w:color w:val="000000" w:themeColor="text1"/>
        </w:rPr>
        <w:t>3</w:t>
      </w:r>
      <w:r w:rsidR="003954C9">
        <w:rPr>
          <w:rFonts w:ascii="Arial" w:hAnsi="Arial" w:cs="Arial"/>
          <w:color w:val="000000" w:themeColor="text1"/>
        </w:rPr>
        <w:fldChar w:fldCharType="end"/>
      </w:r>
      <w:bookmarkEnd w:id="13"/>
      <w:r w:rsidRPr="00C529AA">
        <w:rPr>
          <w:rFonts w:ascii="Arial" w:hAnsi="Arial" w:cs="Arial"/>
          <w:color w:val="000000" w:themeColor="text1"/>
        </w:rPr>
        <w:t>: Seznam temeljnih ukrepov »a«</w:t>
      </w:r>
      <w:r w:rsidR="004968DB" w:rsidRPr="004968DB">
        <w:t xml:space="preserve"> </w:t>
      </w:r>
      <w:r w:rsidR="004968DB" w:rsidRPr="004968DB">
        <w:rPr>
          <w:rFonts w:ascii="Arial" w:hAnsi="Arial" w:cs="Arial"/>
          <w:color w:val="000000" w:themeColor="text1"/>
        </w:rPr>
        <w:t>in temeljnih ukrepov »b«</w:t>
      </w:r>
      <w:r w:rsidRPr="00C529AA">
        <w:rPr>
          <w:rFonts w:ascii="Arial" w:hAnsi="Arial" w:cs="Arial"/>
          <w:color w:val="000000" w:themeColor="text1"/>
        </w:rPr>
        <w:t xml:space="preserve">, ki se nanašajo na </w:t>
      </w:r>
      <w:r>
        <w:rPr>
          <w:rFonts w:ascii="Arial" w:hAnsi="Arial" w:cs="Arial"/>
          <w:color w:val="000000" w:themeColor="text1"/>
        </w:rPr>
        <w:t>urejanje voda</w:t>
      </w:r>
      <w:bookmarkEnd w:id="14"/>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C529AA" w:rsidRPr="00FF56B5" w14:paraId="433A2415" w14:textId="77777777" w:rsidTr="00FD316A">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5297DFA2" w14:textId="77777777" w:rsidR="00C529AA" w:rsidRPr="00FF56B5" w:rsidRDefault="00C529AA" w:rsidP="00FD316A">
            <w:pPr>
              <w:spacing w:before="0" w:after="0" w:line="260" w:lineRule="atLeast"/>
              <w:jc w:val="center"/>
              <w:rPr>
                <w:rFonts w:ascii="Arial" w:hAnsi="Arial" w:cs="Arial"/>
                <w:b/>
                <w:color w:val="000000" w:themeColor="text1"/>
                <w:sz w:val="18"/>
                <w:szCs w:val="18"/>
              </w:rPr>
            </w:pPr>
            <w:bookmarkStart w:id="15" w:name="_Toc419099315"/>
            <w:bookmarkStart w:id="16" w:name="_Toc366228499"/>
            <w:r w:rsidRPr="00FF56B5">
              <w:rPr>
                <w:rFonts w:ascii="Arial" w:hAnsi="Arial" w:cs="Arial"/>
                <w:b/>
                <w:color w:val="000000" w:themeColor="text1"/>
                <w:sz w:val="18"/>
                <w:szCs w:val="18"/>
              </w:rPr>
              <w:t>Šifra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276B3659" w14:textId="77777777" w:rsidR="00C529AA" w:rsidRPr="00FF56B5" w:rsidRDefault="00C529AA" w:rsidP="00FD316A">
            <w:pPr>
              <w:spacing w:before="0" w:after="0" w:line="260" w:lineRule="atLeast"/>
              <w:jc w:val="left"/>
              <w:rPr>
                <w:rFonts w:ascii="Arial" w:hAnsi="Arial" w:cs="Arial"/>
                <w:b/>
                <w:color w:val="000000" w:themeColor="text1"/>
                <w:sz w:val="18"/>
                <w:szCs w:val="18"/>
              </w:rPr>
            </w:pPr>
            <w:r w:rsidRPr="00FF56B5">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5710CEC5"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3AD93E9F"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B44388C" w14:textId="77777777" w:rsidR="00C529AA" w:rsidRPr="00FF56B5" w:rsidRDefault="00C529AA" w:rsidP="00FD316A">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Stran v dokumentu</w:t>
            </w:r>
          </w:p>
        </w:tc>
      </w:tr>
      <w:tr w:rsidR="00C529AA" w:rsidRPr="00FF56B5" w14:paraId="0DFCFF9B" w14:textId="77777777" w:rsidTr="00FD316A">
        <w:trPr>
          <w:cantSplit/>
          <w:trHeight w:val="300"/>
        </w:trPr>
        <w:tc>
          <w:tcPr>
            <w:tcW w:w="1063" w:type="dxa"/>
            <w:tcBorders>
              <w:left w:val="single" w:sz="4" w:space="0" w:color="auto"/>
            </w:tcBorders>
            <w:shd w:val="clear" w:color="auto" w:fill="auto"/>
            <w:vAlign w:val="center"/>
          </w:tcPr>
          <w:p w14:paraId="7685AB07" w14:textId="77777777" w:rsidR="00C529AA" w:rsidRPr="00FF56B5" w:rsidRDefault="00C529AA" w:rsidP="00FD316A">
            <w:pPr>
              <w:spacing w:before="0" w:after="0" w:line="260" w:lineRule="atLeast"/>
              <w:jc w:val="left"/>
              <w:rPr>
                <w:rFonts w:ascii="Arial" w:hAnsi="Arial" w:cs="Arial"/>
                <w:bCs/>
                <w:color w:val="000000" w:themeColor="text1"/>
                <w:sz w:val="18"/>
                <w:szCs w:val="18"/>
              </w:rPr>
            </w:pPr>
            <w:r w:rsidRPr="00FF56B5">
              <w:rPr>
                <w:rFonts w:ascii="Arial" w:hAnsi="Arial" w:cs="Arial"/>
                <w:color w:val="000000" w:themeColor="text1"/>
                <w:sz w:val="18"/>
                <w:szCs w:val="18"/>
              </w:rPr>
              <w:t>U1a</w:t>
            </w:r>
          </w:p>
        </w:tc>
        <w:tc>
          <w:tcPr>
            <w:tcW w:w="3319" w:type="dxa"/>
            <w:shd w:val="clear" w:color="auto" w:fill="auto"/>
            <w:vAlign w:val="center"/>
          </w:tcPr>
          <w:p w14:paraId="00FF20BC" w14:textId="77777777" w:rsidR="00C529AA" w:rsidRPr="00FF56B5" w:rsidRDefault="00C529AA" w:rsidP="00FD316A">
            <w:pPr>
              <w:spacing w:before="0" w:after="0" w:line="260" w:lineRule="atLeast"/>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_Ref444253578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Varstvo pred škodljivim delovanjem voda</w:t>
            </w:r>
            <w:r w:rsidRPr="00FF56B5">
              <w:rPr>
                <w:rFonts w:ascii="Arial" w:hAnsi="Arial" w:cs="Arial"/>
                <w:sz w:val="18"/>
                <w:szCs w:val="18"/>
              </w:rPr>
              <w:fldChar w:fldCharType="end"/>
            </w:r>
          </w:p>
        </w:tc>
        <w:tc>
          <w:tcPr>
            <w:tcW w:w="2002" w:type="dxa"/>
            <w:vAlign w:val="center"/>
          </w:tcPr>
          <w:p w14:paraId="56978312"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urejanje voda</w:t>
            </w:r>
          </w:p>
        </w:tc>
        <w:tc>
          <w:tcPr>
            <w:tcW w:w="1718" w:type="dxa"/>
            <w:vAlign w:val="center"/>
          </w:tcPr>
          <w:p w14:paraId="0D8C1AEA"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urejanje voda</w:t>
            </w:r>
          </w:p>
        </w:tc>
        <w:tc>
          <w:tcPr>
            <w:tcW w:w="1110" w:type="dxa"/>
            <w:tcBorders>
              <w:right w:val="single" w:sz="4" w:space="0" w:color="auto"/>
            </w:tcBorders>
            <w:vAlign w:val="center"/>
          </w:tcPr>
          <w:p w14:paraId="52F14BFD" w14:textId="77777777" w:rsidR="00C529AA" w:rsidRPr="00FF56B5" w:rsidRDefault="00C529AA" w:rsidP="00FD316A">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_Ref444381981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213</w:t>
            </w:r>
            <w:r w:rsidRPr="00FF56B5">
              <w:rPr>
                <w:rFonts w:ascii="Arial" w:hAnsi="Arial" w:cs="Arial"/>
                <w:color w:val="000000" w:themeColor="text1"/>
                <w:sz w:val="18"/>
                <w:szCs w:val="18"/>
              </w:rPr>
              <w:fldChar w:fldCharType="end"/>
            </w:r>
          </w:p>
        </w:tc>
      </w:tr>
      <w:tr w:rsidR="00C529AA" w:rsidRPr="00FF56B5" w14:paraId="51419225" w14:textId="77777777" w:rsidTr="00FD316A">
        <w:trPr>
          <w:cantSplit/>
          <w:trHeight w:val="300"/>
        </w:trPr>
        <w:tc>
          <w:tcPr>
            <w:tcW w:w="1063" w:type="dxa"/>
            <w:tcBorders>
              <w:left w:val="single" w:sz="4" w:space="0" w:color="auto"/>
              <w:bottom w:val="single" w:sz="4" w:space="0" w:color="auto"/>
            </w:tcBorders>
            <w:shd w:val="clear" w:color="auto" w:fill="auto"/>
            <w:vAlign w:val="center"/>
          </w:tcPr>
          <w:p w14:paraId="3DE696DB" w14:textId="77777777" w:rsidR="00C529AA" w:rsidRPr="00FF56B5" w:rsidRDefault="00C529AA" w:rsidP="00FD316A">
            <w:pPr>
              <w:spacing w:before="0" w:after="0" w:line="260" w:lineRule="atLeast"/>
              <w:jc w:val="left"/>
              <w:rPr>
                <w:rFonts w:ascii="Arial" w:hAnsi="Arial" w:cs="Arial"/>
                <w:bCs/>
                <w:color w:val="000000" w:themeColor="text1"/>
                <w:sz w:val="18"/>
                <w:szCs w:val="18"/>
              </w:rPr>
            </w:pPr>
            <w:r w:rsidRPr="00FF56B5">
              <w:rPr>
                <w:rFonts w:ascii="Arial" w:hAnsi="Arial" w:cs="Arial"/>
                <w:color w:val="000000" w:themeColor="text1"/>
                <w:sz w:val="18"/>
                <w:szCs w:val="18"/>
              </w:rPr>
              <w:t>U2a</w:t>
            </w:r>
          </w:p>
        </w:tc>
        <w:tc>
          <w:tcPr>
            <w:tcW w:w="3319" w:type="dxa"/>
            <w:shd w:val="clear" w:color="auto" w:fill="auto"/>
            <w:vAlign w:val="center"/>
          </w:tcPr>
          <w:p w14:paraId="52361637" w14:textId="77777777" w:rsidR="00C529AA" w:rsidRPr="00FF56B5" w:rsidRDefault="00C529AA" w:rsidP="00FD316A">
            <w:pPr>
              <w:spacing w:before="0" w:after="0" w:line="260" w:lineRule="atLeast"/>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sz w:val="18"/>
                <w:szCs w:val="18"/>
              </w:rPr>
              <w:instrText xml:space="preserve"> REF _Ref444253587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Ohranjanje in uravnavanje vodnih količin</w:t>
            </w:r>
            <w:r w:rsidRPr="00FF56B5">
              <w:rPr>
                <w:rFonts w:ascii="Arial" w:hAnsi="Arial" w:cs="Arial"/>
                <w:sz w:val="18"/>
                <w:szCs w:val="18"/>
              </w:rPr>
              <w:fldChar w:fldCharType="end"/>
            </w:r>
          </w:p>
        </w:tc>
        <w:tc>
          <w:tcPr>
            <w:tcW w:w="2002" w:type="dxa"/>
            <w:vAlign w:val="center"/>
          </w:tcPr>
          <w:p w14:paraId="7FFF20D5"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p w14:paraId="799B77F2"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 urejanje voda</w:t>
            </w:r>
          </w:p>
        </w:tc>
        <w:tc>
          <w:tcPr>
            <w:tcW w:w="1718" w:type="dxa"/>
            <w:vAlign w:val="center"/>
          </w:tcPr>
          <w:p w14:paraId="5C5586C2" w14:textId="77777777" w:rsidR="00C529AA" w:rsidRPr="00FF56B5" w:rsidRDefault="00C529AA" w:rsidP="00FD316A">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urejanje voda</w:t>
            </w:r>
          </w:p>
        </w:tc>
        <w:tc>
          <w:tcPr>
            <w:tcW w:w="1110" w:type="dxa"/>
            <w:tcBorders>
              <w:right w:val="single" w:sz="4" w:space="0" w:color="auto"/>
            </w:tcBorders>
            <w:vAlign w:val="center"/>
          </w:tcPr>
          <w:p w14:paraId="581FA674" w14:textId="77777777" w:rsidR="00C529AA" w:rsidRPr="00FF56B5" w:rsidRDefault="00C529AA" w:rsidP="00FD316A">
            <w:pPr>
              <w:spacing w:beforeLines="60" w:before="144" w:afterLines="60" w:after="144"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_Ref444381990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3B49FC">
              <w:rPr>
                <w:rFonts w:ascii="Arial" w:hAnsi="Arial" w:cs="Arial"/>
                <w:noProof/>
                <w:color w:val="000000" w:themeColor="text1"/>
                <w:sz w:val="18"/>
                <w:szCs w:val="18"/>
              </w:rPr>
              <w:t>215</w:t>
            </w:r>
            <w:r w:rsidRPr="00FF56B5">
              <w:rPr>
                <w:rFonts w:ascii="Arial" w:hAnsi="Arial" w:cs="Arial"/>
                <w:color w:val="000000" w:themeColor="text1"/>
                <w:sz w:val="18"/>
                <w:szCs w:val="18"/>
              </w:rPr>
              <w:fldChar w:fldCharType="end"/>
            </w:r>
          </w:p>
        </w:tc>
      </w:tr>
      <w:tr w:rsidR="003B49FC" w:rsidRPr="00FF56B5" w14:paraId="42D1E3D5" w14:textId="77777777" w:rsidTr="00FD316A">
        <w:trPr>
          <w:cantSplit/>
          <w:trHeight w:val="300"/>
        </w:trPr>
        <w:tc>
          <w:tcPr>
            <w:tcW w:w="1063" w:type="dxa"/>
            <w:tcBorders>
              <w:left w:val="single" w:sz="4" w:space="0" w:color="auto"/>
              <w:bottom w:val="single" w:sz="4" w:space="0" w:color="auto"/>
            </w:tcBorders>
            <w:shd w:val="clear" w:color="auto" w:fill="auto"/>
            <w:vAlign w:val="center"/>
          </w:tcPr>
          <w:p w14:paraId="21E40A81" w14:textId="0BF15A78" w:rsidR="003B49FC" w:rsidRPr="00FF56B5" w:rsidRDefault="003B49FC" w:rsidP="001E46D3">
            <w:pPr>
              <w:spacing w:before="0" w:after="0" w:line="260" w:lineRule="atLeast"/>
              <w:jc w:val="right"/>
              <w:rPr>
                <w:rFonts w:ascii="Arial" w:hAnsi="Arial" w:cs="Arial"/>
                <w:color w:val="000000" w:themeColor="text1"/>
                <w:sz w:val="18"/>
                <w:szCs w:val="18"/>
              </w:rPr>
            </w:pPr>
            <w:r>
              <w:rPr>
                <w:rFonts w:ascii="Arial" w:hAnsi="Arial" w:cs="Arial"/>
                <w:color w:val="000000" w:themeColor="text1"/>
                <w:sz w:val="18"/>
                <w:szCs w:val="18"/>
              </w:rPr>
              <w:t>U2b</w:t>
            </w:r>
          </w:p>
        </w:tc>
        <w:tc>
          <w:tcPr>
            <w:tcW w:w="3319" w:type="dxa"/>
            <w:shd w:val="clear" w:color="auto" w:fill="auto"/>
            <w:vAlign w:val="center"/>
          </w:tcPr>
          <w:p w14:paraId="4473BEDF" w14:textId="38E0B2E4" w:rsidR="003B49FC" w:rsidRPr="00FF56B5" w:rsidRDefault="003B49FC" w:rsidP="007B3D32">
            <w:pPr>
              <w:spacing w:before="0" w:after="0" w:line="260" w:lineRule="atLeast"/>
              <w:jc w:val="left"/>
              <w:rPr>
                <w:rFonts w:ascii="Arial" w:hAnsi="Arial" w:cs="Arial"/>
                <w:sz w:val="18"/>
                <w:szCs w:val="18"/>
              </w:rPr>
            </w:pPr>
            <w:r w:rsidRPr="003B49FC">
              <w:rPr>
                <w:rFonts w:ascii="Arial" w:hAnsi="Arial" w:cs="Arial"/>
                <w:sz w:val="18"/>
                <w:szCs w:val="18"/>
              </w:rPr>
              <w:t xml:space="preserve">Povečevanje odpornosti porečij </w:t>
            </w:r>
          </w:p>
        </w:tc>
        <w:tc>
          <w:tcPr>
            <w:tcW w:w="2002" w:type="dxa"/>
            <w:vAlign w:val="center"/>
          </w:tcPr>
          <w:p w14:paraId="3D8647ED" w14:textId="77777777" w:rsidR="003B49FC" w:rsidRPr="00FF56B5" w:rsidRDefault="003B49FC" w:rsidP="003B49F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w:t>
            </w:r>
          </w:p>
          <w:p w14:paraId="276E39D8" w14:textId="638218D3" w:rsidR="003B49FC" w:rsidRPr="00FF56B5" w:rsidRDefault="003B49FC" w:rsidP="003B49F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raba voda urejanje voda</w:t>
            </w:r>
          </w:p>
        </w:tc>
        <w:tc>
          <w:tcPr>
            <w:tcW w:w="1718" w:type="dxa"/>
            <w:vAlign w:val="center"/>
          </w:tcPr>
          <w:p w14:paraId="4AADDC39" w14:textId="10FF4CAB" w:rsidR="003B49FC" w:rsidRPr="00FF56B5" w:rsidRDefault="003B49FC" w:rsidP="003B49F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urejanje voda</w:t>
            </w:r>
          </w:p>
        </w:tc>
        <w:tc>
          <w:tcPr>
            <w:tcW w:w="1110" w:type="dxa"/>
            <w:tcBorders>
              <w:right w:val="single" w:sz="4" w:space="0" w:color="auto"/>
            </w:tcBorders>
            <w:vAlign w:val="center"/>
          </w:tcPr>
          <w:p w14:paraId="0AE65EDC" w14:textId="4B0EA679" w:rsidR="003B49FC" w:rsidRPr="00FF56B5" w:rsidRDefault="003B49FC" w:rsidP="003B49FC">
            <w:pPr>
              <w:spacing w:beforeLines="60" w:before="144" w:afterLines="60" w:after="144" w:line="260" w:lineRule="atLeast"/>
              <w:jc w:val="center"/>
              <w:rPr>
                <w:rFonts w:ascii="Arial" w:hAnsi="Arial" w:cs="Arial"/>
                <w:color w:val="000000" w:themeColor="text1"/>
                <w:sz w:val="18"/>
                <w:szCs w:val="18"/>
              </w:rPr>
            </w:pPr>
            <w:r>
              <w:rPr>
                <w:rFonts w:ascii="Arial" w:hAnsi="Arial" w:cs="Arial"/>
                <w:color w:val="000000" w:themeColor="text1"/>
                <w:sz w:val="18"/>
                <w:szCs w:val="18"/>
              </w:rPr>
              <w:t>68</w:t>
            </w:r>
          </w:p>
        </w:tc>
      </w:tr>
      <w:tr w:rsidR="003B49FC" w:rsidRPr="00FF56B5" w14:paraId="769242AA" w14:textId="77777777" w:rsidTr="00FD316A">
        <w:trPr>
          <w:cantSplit/>
          <w:trHeight w:val="300"/>
        </w:trPr>
        <w:tc>
          <w:tcPr>
            <w:tcW w:w="1063" w:type="dxa"/>
            <w:tcBorders>
              <w:left w:val="single" w:sz="4" w:space="0" w:color="auto"/>
            </w:tcBorders>
            <w:shd w:val="clear" w:color="auto" w:fill="auto"/>
            <w:vAlign w:val="center"/>
          </w:tcPr>
          <w:p w14:paraId="5B9085C2" w14:textId="77777777" w:rsidR="003B49FC" w:rsidRPr="00FF56B5" w:rsidRDefault="003B49FC" w:rsidP="003B49FC">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U3a</w:t>
            </w:r>
          </w:p>
        </w:tc>
        <w:tc>
          <w:tcPr>
            <w:tcW w:w="3319" w:type="dxa"/>
            <w:shd w:val="clear" w:color="auto" w:fill="auto"/>
            <w:vAlign w:val="center"/>
          </w:tcPr>
          <w:p w14:paraId="52684808" w14:textId="77777777" w:rsidR="003B49FC" w:rsidRPr="00FF56B5" w:rsidRDefault="003B49FC" w:rsidP="003B49FC">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_Ref444253590 \h  \* MERGEFORMAT </w:instrText>
            </w:r>
            <w:r w:rsidRPr="00FF56B5">
              <w:rPr>
                <w:rFonts w:ascii="Arial" w:hAnsi="Arial" w:cs="Arial"/>
                <w:sz w:val="18"/>
                <w:szCs w:val="18"/>
              </w:rPr>
            </w:r>
            <w:r w:rsidRPr="00FF56B5">
              <w:rPr>
                <w:rFonts w:ascii="Arial" w:hAnsi="Arial" w:cs="Arial"/>
                <w:sz w:val="18"/>
                <w:szCs w:val="18"/>
              </w:rPr>
              <w:fldChar w:fldCharType="separate"/>
            </w:r>
            <w:r w:rsidRPr="00C86301">
              <w:rPr>
                <w:rFonts w:ascii="Arial" w:hAnsi="Arial" w:cs="Arial"/>
                <w:color w:val="000000" w:themeColor="text1"/>
                <w:sz w:val="18"/>
                <w:szCs w:val="18"/>
              </w:rPr>
              <w:t>Vzdrževanje vodnih in priobalnih zemljišč</w:t>
            </w:r>
            <w:r w:rsidRPr="00FF56B5">
              <w:rPr>
                <w:rFonts w:ascii="Arial" w:hAnsi="Arial" w:cs="Arial"/>
                <w:sz w:val="18"/>
                <w:szCs w:val="18"/>
              </w:rPr>
              <w:fldChar w:fldCharType="end"/>
            </w:r>
          </w:p>
        </w:tc>
        <w:tc>
          <w:tcPr>
            <w:tcW w:w="2002" w:type="dxa"/>
            <w:vAlign w:val="center"/>
          </w:tcPr>
          <w:p w14:paraId="05A02B9C" w14:textId="77777777" w:rsidR="003B49FC" w:rsidRPr="00FF56B5" w:rsidRDefault="003B49FC" w:rsidP="003B49F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urejanje voda</w:t>
            </w:r>
          </w:p>
        </w:tc>
        <w:tc>
          <w:tcPr>
            <w:tcW w:w="1718" w:type="dxa"/>
            <w:vAlign w:val="center"/>
          </w:tcPr>
          <w:p w14:paraId="6CB5A4D5" w14:textId="77777777" w:rsidR="003B49FC" w:rsidRPr="00FF56B5" w:rsidRDefault="003B49FC" w:rsidP="003B49F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urejanje voda</w:t>
            </w:r>
          </w:p>
        </w:tc>
        <w:tc>
          <w:tcPr>
            <w:tcW w:w="1110" w:type="dxa"/>
            <w:tcBorders>
              <w:right w:val="single" w:sz="4" w:space="0" w:color="auto"/>
            </w:tcBorders>
            <w:vAlign w:val="center"/>
          </w:tcPr>
          <w:p w14:paraId="0F81832E" w14:textId="77777777" w:rsidR="003B49FC" w:rsidRPr="00FF56B5" w:rsidRDefault="003B49FC" w:rsidP="003B49F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Pr="00FF56B5">
              <w:rPr>
                <w:rFonts w:ascii="Arial" w:hAnsi="Arial" w:cs="Arial"/>
                <w:color w:val="000000" w:themeColor="text1"/>
                <w:sz w:val="18"/>
                <w:szCs w:val="18"/>
              </w:rPr>
              <w:instrText xml:space="preserve"> PAGEREF _Ref444381993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Pr>
                <w:rFonts w:ascii="Arial" w:hAnsi="Arial" w:cs="Arial"/>
                <w:noProof/>
                <w:color w:val="000000" w:themeColor="text1"/>
                <w:sz w:val="18"/>
                <w:szCs w:val="18"/>
              </w:rPr>
              <w:t>217</w:t>
            </w:r>
            <w:r w:rsidRPr="00FF56B5">
              <w:rPr>
                <w:rFonts w:ascii="Arial" w:hAnsi="Arial" w:cs="Arial"/>
                <w:color w:val="000000" w:themeColor="text1"/>
                <w:sz w:val="18"/>
                <w:szCs w:val="18"/>
              </w:rPr>
              <w:fldChar w:fldCharType="end"/>
            </w:r>
          </w:p>
        </w:tc>
      </w:tr>
    </w:tbl>
    <w:p w14:paraId="411EB879" w14:textId="77777777" w:rsidR="00C529AA" w:rsidRDefault="00C529AA" w:rsidP="00236FCE">
      <w:pPr>
        <w:rPr>
          <w:rFonts w:ascii="Arial" w:hAnsi="Arial" w:cs="Arial"/>
          <w:b/>
          <w:szCs w:val="20"/>
        </w:rPr>
      </w:pPr>
    </w:p>
    <w:p w14:paraId="1CFACCA1" w14:textId="73224F6B" w:rsidR="00366AFB" w:rsidRPr="00236FCE" w:rsidRDefault="004147B7" w:rsidP="00236FCE">
      <w:pPr>
        <w:rPr>
          <w:rFonts w:ascii="Arial" w:hAnsi="Arial" w:cs="Arial"/>
          <w:b/>
          <w:szCs w:val="20"/>
        </w:rPr>
      </w:pPr>
      <w:r>
        <w:rPr>
          <w:rFonts w:ascii="Arial" w:hAnsi="Arial" w:cs="Arial"/>
          <w:b/>
          <w:szCs w:val="20"/>
        </w:rPr>
        <w:t xml:space="preserve">2.1.4 </w:t>
      </w:r>
      <w:r w:rsidR="00AC2B4D" w:rsidRPr="00236FCE">
        <w:rPr>
          <w:rFonts w:ascii="Arial" w:hAnsi="Arial" w:cs="Arial"/>
          <w:b/>
          <w:szCs w:val="20"/>
        </w:rPr>
        <w:t>Program temeljnih ukrepov – ekonomski in</w:t>
      </w:r>
      <w:r w:rsidR="00F202A2" w:rsidRPr="00236FCE">
        <w:rPr>
          <w:rFonts w:ascii="Arial" w:hAnsi="Arial" w:cs="Arial"/>
          <w:b/>
          <w:szCs w:val="20"/>
        </w:rPr>
        <w:t>s</w:t>
      </w:r>
      <w:r w:rsidR="00AC2B4D" w:rsidRPr="00236FCE">
        <w:rPr>
          <w:rFonts w:ascii="Arial" w:hAnsi="Arial" w:cs="Arial"/>
          <w:b/>
          <w:szCs w:val="20"/>
        </w:rPr>
        <w:t>trumenti</w:t>
      </w:r>
      <w:bookmarkEnd w:id="15"/>
      <w:bookmarkEnd w:id="16"/>
    </w:p>
    <w:p w14:paraId="5C88FE0D" w14:textId="77777777" w:rsidR="00C17772" w:rsidRPr="00582D9B" w:rsidRDefault="00C17772" w:rsidP="001B405C">
      <w:pPr>
        <w:spacing w:before="0" w:after="0" w:line="260" w:lineRule="atLeast"/>
        <w:rPr>
          <w:rFonts w:ascii="Arial" w:hAnsi="Arial" w:cs="Arial"/>
          <w:b/>
          <w:color w:val="000000" w:themeColor="text1"/>
          <w:szCs w:val="20"/>
        </w:rPr>
      </w:pPr>
    </w:p>
    <w:p w14:paraId="0E871018" w14:textId="77777777" w:rsidR="00E84A66" w:rsidRPr="00582D9B" w:rsidRDefault="00AC2B4D"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Upravljanje voda temelji na načelu povračila stroškov, ki pri obremenjevanju voda nastanejo. Skladno z načelom »plača povzročitelj obremenitve« je </w:t>
      </w:r>
      <w:r w:rsidR="000923C1" w:rsidRPr="00582D9B">
        <w:rPr>
          <w:rFonts w:ascii="Arial" w:hAnsi="Arial" w:cs="Arial"/>
          <w:color w:val="000000" w:themeColor="text1"/>
          <w:szCs w:val="20"/>
        </w:rPr>
        <w:t xml:space="preserve">treba </w:t>
      </w:r>
      <w:r w:rsidRPr="00582D9B">
        <w:rPr>
          <w:rFonts w:ascii="Arial" w:hAnsi="Arial" w:cs="Arial"/>
          <w:color w:val="000000" w:themeColor="text1"/>
          <w:szCs w:val="20"/>
        </w:rPr>
        <w:t>zagotoviti ustrezen prispevek povzročiteljev obremenitev k povračilu ne samo finančnih</w:t>
      </w:r>
      <w:r w:rsidR="000D0FB8" w:rsidRPr="00582D9B">
        <w:rPr>
          <w:rFonts w:ascii="Arial" w:hAnsi="Arial" w:cs="Arial"/>
          <w:color w:val="000000" w:themeColor="text1"/>
          <w:szCs w:val="20"/>
        </w:rPr>
        <w:t>,</w:t>
      </w:r>
      <w:r w:rsidRPr="00582D9B">
        <w:rPr>
          <w:rFonts w:ascii="Arial" w:hAnsi="Arial" w:cs="Arial"/>
          <w:color w:val="000000" w:themeColor="text1"/>
          <w:szCs w:val="20"/>
        </w:rPr>
        <w:t xml:space="preserve"> temveč tudi okoljskih stroškov in stroškov vode kot naravnega vira. Pomembno je, da plačila za obremenjevanje voda uporabnike spodbujajo h gospodarni rabi naravnih virov.</w:t>
      </w:r>
    </w:p>
    <w:p w14:paraId="6E811440" w14:textId="77777777" w:rsidR="00E84A66" w:rsidRPr="00582D9B" w:rsidRDefault="00E84A66" w:rsidP="002313E6">
      <w:pPr>
        <w:spacing w:before="0" w:after="0" w:line="276" w:lineRule="auto"/>
        <w:rPr>
          <w:rFonts w:ascii="Arial" w:hAnsi="Arial" w:cs="Arial"/>
          <w:color w:val="000000" w:themeColor="text1"/>
          <w:szCs w:val="20"/>
        </w:rPr>
      </w:pPr>
    </w:p>
    <w:p w14:paraId="68F2C98B" w14:textId="77777777" w:rsidR="00E84A66" w:rsidRPr="00582D9B" w:rsidRDefault="00AC2B4D"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Povračilo stroškov je ključno za spodbujanje trajnostne uporabe naravnih virov. Izvajalci storitev, povezanih z obremenjevanjem voda, povzročajo stroške (okoljske stroške, stroške vode kot naravnega vira</w:t>
      </w:r>
      <w:r w:rsidR="00483B06" w:rsidRPr="00582D9B">
        <w:rPr>
          <w:rFonts w:ascii="Arial" w:hAnsi="Arial" w:cs="Arial"/>
          <w:color w:val="000000" w:themeColor="text1"/>
          <w:szCs w:val="20"/>
        </w:rPr>
        <w:t>, idr.</w:t>
      </w:r>
      <w:r w:rsidRPr="00582D9B">
        <w:rPr>
          <w:rFonts w:ascii="Arial" w:hAnsi="Arial" w:cs="Arial"/>
          <w:color w:val="000000" w:themeColor="text1"/>
          <w:szCs w:val="20"/>
        </w:rPr>
        <w:t>).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w:t>
      </w:r>
      <w:r w:rsidR="00483B06" w:rsidRPr="00582D9B">
        <w:rPr>
          <w:rFonts w:ascii="Arial" w:hAnsi="Arial" w:cs="Arial"/>
          <w:color w:val="000000" w:themeColor="text1"/>
          <w:szCs w:val="20"/>
        </w:rPr>
        <w:t>, idr.</w:t>
      </w:r>
      <w:r w:rsidRPr="00582D9B">
        <w:rPr>
          <w:rFonts w:ascii="Arial" w:hAnsi="Arial" w:cs="Arial"/>
          <w:color w:val="000000" w:themeColor="text1"/>
          <w:szCs w:val="20"/>
        </w:rPr>
        <w:t>) in vir ni več uporaben. Zato je za dolgoročno izvajanje storitev pomembno, da se povzročitelji obremenitev zavedajo stroškov, ki jih povzročajo, in da sami prispevajo h kritju teh stroškov.</w:t>
      </w:r>
    </w:p>
    <w:p w14:paraId="452AC1B9" w14:textId="77777777" w:rsidR="00E84A66" w:rsidRPr="00582D9B" w:rsidRDefault="00E84A66" w:rsidP="002313E6">
      <w:pPr>
        <w:spacing w:before="0" w:after="0" w:line="276" w:lineRule="auto"/>
        <w:rPr>
          <w:rFonts w:ascii="Arial" w:hAnsi="Arial" w:cs="Arial"/>
          <w:color w:val="000000" w:themeColor="text1"/>
          <w:szCs w:val="20"/>
        </w:rPr>
      </w:pPr>
    </w:p>
    <w:p w14:paraId="1456A316" w14:textId="77777777" w:rsidR="00F202A2" w:rsidRPr="00582D9B" w:rsidRDefault="00C17772"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Temeljni ukrepi </w:t>
      </w:r>
      <w:r w:rsidR="00F202A2" w:rsidRPr="00582D9B">
        <w:rPr>
          <w:rFonts w:ascii="Arial" w:hAnsi="Arial" w:cs="Arial"/>
          <w:color w:val="000000" w:themeColor="text1"/>
          <w:szCs w:val="20"/>
        </w:rPr>
        <w:t>s področja ekonomskih instrumentov</w:t>
      </w:r>
      <w:r w:rsidRPr="00582D9B">
        <w:rPr>
          <w:rFonts w:ascii="Arial" w:hAnsi="Arial" w:cs="Arial"/>
          <w:color w:val="000000" w:themeColor="text1"/>
          <w:szCs w:val="20"/>
        </w:rPr>
        <w:t xml:space="preserve"> se nanašajo na</w:t>
      </w:r>
      <w:r w:rsidR="00F202A2" w:rsidRPr="00582D9B">
        <w:rPr>
          <w:rFonts w:ascii="Arial" w:hAnsi="Arial" w:cs="Arial"/>
          <w:color w:val="000000" w:themeColor="text1"/>
          <w:szCs w:val="20"/>
        </w:rPr>
        <w:t>:</w:t>
      </w:r>
    </w:p>
    <w:p w14:paraId="5ABB4467" w14:textId="77777777" w:rsidR="00B961A5" w:rsidRPr="00582D9B"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582D9B">
        <w:rPr>
          <w:rFonts w:ascii="Arial" w:hAnsi="Arial" w:cs="Arial"/>
          <w:color w:val="000000" w:themeColor="text1"/>
          <w:szCs w:val="20"/>
        </w:rPr>
        <w:t>dajatve za obremenjevanje voda,</w:t>
      </w:r>
    </w:p>
    <w:p w14:paraId="5D3C1336" w14:textId="77777777" w:rsidR="00B961A5" w:rsidRPr="00582D9B"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582D9B">
        <w:rPr>
          <w:rFonts w:ascii="Arial" w:hAnsi="Arial" w:cs="Arial"/>
          <w:color w:val="000000" w:themeColor="text1"/>
          <w:szCs w:val="20"/>
        </w:rPr>
        <w:t>usmeritev sredstev, zbranih z dajatvami za obremenjevanje voda</w:t>
      </w:r>
      <w:r w:rsidR="000D0FB8" w:rsidRPr="00582D9B">
        <w:rPr>
          <w:rFonts w:ascii="Arial" w:hAnsi="Arial" w:cs="Arial"/>
          <w:color w:val="000000" w:themeColor="text1"/>
          <w:szCs w:val="20"/>
        </w:rPr>
        <w:t>,</w:t>
      </w:r>
      <w:r w:rsidRPr="00582D9B">
        <w:rPr>
          <w:rFonts w:ascii="Arial" w:hAnsi="Arial" w:cs="Arial"/>
          <w:color w:val="000000" w:themeColor="text1"/>
          <w:szCs w:val="20"/>
        </w:rPr>
        <w:t xml:space="preserve"> v upravljanje z vodami,</w:t>
      </w:r>
    </w:p>
    <w:p w14:paraId="64B9D8C1" w14:textId="77777777" w:rsidR="00B961A5" w:rsidRPr="00582D9B"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582D9B">
        <w:rPr>
          <w:rFonts w:ascii="Arial" w:hAnsi="Arial" w:cs="Arial"/>
          <w:color w:val="000000" w:themeColor="text1"/>
          <w:szCs w:val="20"/>
        </w:rPr>
        <w:t>ukrepi cenovne politike za gospodarno rabo pitne vode in</w:t>
      </w:r>
    </w:p>
    <w:p w14:paraId="48BD51A9" w14:textId="77777777" w:rsidR="00366AFB" w:rsidRPr="00582D9B" w:rsidRDefault="00B961A5" w:rsidP="00D1434F">
      <w:pPr>
        <w:pStyle w:val="Natevanjeotevileno"/>
        <w:numPr>
          <w:ilvl w:val="0"/>
          <w:numId w:val="11"/>
        </w:numPr>
        <w:spacing w:before="0" w:after="0" w:line="276" w:lineRule="auto"/>
        <w:rPr>
          <w:rFonts w:ascii="Arial" w:hAnsi="Arial" w:cs="Arial"/>
          <w:color w:val="000000" w:themeColor="text1"/>
          <w:szCs w:val="20"/>
        </w:rPr>
      </w:pPr>
      <w:r w:rsidRPr="00582D9B">
        <w:rPr>
          <w:rFonts w:ascii="Arial" w:hAnsi="Arial" w:cs="Arial"/>
          <w:color w:val="000000" w:themeColor="text1"/>
          <w:szCs w:val="20"/>
        </w:rPr>
        <w:t>ocena povračila finančnih stroškov izvajanja storitev obveznih občinskih gospodarskih javnih služb oskrbe s pitno vodo ter odvajanja in čiščenja komunalne odpadne vode.</w:t>
      </w:r>
    </w:p>
    <w:p w14:paraId="21F2894D" w14:textId="77777777" w:rsidR="001B405C" w:rsidRDefault="001B405C" w:rsidP="002313E6">
      <w:pPr>
        <w:spacing w:before="0" w:after="0" w:line="276" w:lineRule="auto"/>
        <w:rPr>
          <w:rFonts w:ascii="Arial" w:hAnsi="Arial" w:cs="Arial"/>
          <w:b/>
          <w:color w:val="000000" w:themeColor="text1"/>
          <w:szCs w:val="20"/>
        </w:rPr>
      </w:pPr>
      <w:bookmarkStart w:id="17" w:name="_Ref437009005"/>
      <w:bookmarkStart w:id="18" w:name="_Toc437201034"/>
    </w:p>
    <w:p w14:paraId="1FA3129C" w14:textId="3810C270" w:rsidR="00BC0FB4" w:rsidRPr="00582D9B" w:rsidRDefault="00BC0FB4" w:rsidP="002313E6">
      <w:pPr>
        <w:spacing w:before="0" w:after="0" w:line="276" w:lineRule="auto"/>
        <w:rPr>
          <w:rFonts w:ascii="Arial" w:hAnsi="Arial" w:cs="Arial"/>
          <w:b/>
          <w:color w:val="000000" w:themeColor="text1"/>
          <w:szCs w:val="20"/>
        </w:rPr>
      </w:pPr>
      <w:r>
        <w:rPr>
          <w:rFonts w:ascii="Arial" w:hAnsi="Arial" w:cs="Arial"/>
          <w:color w:val="000000" w:themeColor="text1"/>
          <w:szCs w:val="20"/>
        </w:rPr>
        <w:t>Povzetek temeljnih ukrepov, ki se ekonomske instrumente</w:t>
      </w:r>
      <w:r w:rsidRPr="00582D9B">
        <w:rPr>
          <w:rFonts w:ascii="Arial" w:hAnsi="Arial" w:cs="Arial"/>
          <w:color w:val="000000" w:themeColor="text1"/>
          <w:szCs w:val="20"/>
        </w:rPr>
        <w:t xml:space="preserve"> </w:t>
      </w:r>
      <w:r>
        <w:rPr>
          <w:rFonts w:ascii="Arial" w:hAnsi="Arial" w:cs="Arial"/>
          <w:color w:val="000000" w:themeColor="text1"/>
          <w:szCs w:val="20"/>
        </w:rPr>
        <w:t>je podan v poglavju 6.1. tega dokumenta.</w:t>
      </w:r>
    </w:p>
    <w:p w14:paraId="7A9B9479" w14:textId="77777777" w:rsidR="00BC0FB4" w:rsidRDefault="00BC0FB4" w:rsidP="001B405C">
      <w:pPr>
        <w:spacing w:before="0" w:after="0" w:line="260" w:lineRule="atLeast"/>
        <w:rPr>
          <w:rFonts w:ascii="Arial" w:hAnsi="Arial" w:cs="Arial"/>
          <w:b/>
          <w:color w:val="000000" w:themeColor="text1"/>
          <w:szCs w:val="20"/>
        </w:rPr>
      </w:pPr>
    </w:p>
    <w:p w14:paraId="29A0A020" w14:textId="11288A3F" w:rsidR="00743C7E" w:rsidRPr="00C44B23" w:rsidRDefault="00C529AA" w:rsidP="00C529AA">
      <w:pPr>
        <w:spacing w:before="0" w:after="0" w:line="260" w:lineRule="atLeast"/>
        <w:rPr>
          <w:rFonts w:ascii="Arial" w:hAnsi="Arial" w:cs="Arial"/>
          <w:b/>
          <w:color w:val="000000" w:themeColor="text1"/>
        </w:rPr>
      </w:pPr>
      <w:bookmarkStart w:id="19" w:name="_Ref88085490"/>
      <w:bookmarkStart w:id="20" w:name="_Toc90263668"/>
      <w:r w:rsidRPr="00C529AA">
        <w:rPr>
          <w:rFonts w:ascii="Arial" w:hAnsi="Arial" w:cs="Arial"/>
          <w:color w:val="000000" w:themeColor="text1"/>
        </w:rPr>
        <w:t xml:space="preserve">Preglednica </w:t>
      </w:r>
      <w:r w:rsidR="003954C9">
        <w:rPr>
          <w:rFonts w:ascii="Arial" w:hAnsi="Arial" w:cs="Arial"/>
          <w:color w:val="000000" w:themeColor="text1"/>
        </w:rPr>
        <w:fldChar w:fldCharType="begin"/>
      </w:r>
      <w:r w:rsidR="003954C9">
        <w:rPr>
          <w:rFonts w:ascii="Arial" w:hAnsi="Arial" w:cs="Arial"/>
          <w:color w:val="000000" w:themeColor="text1"/>
        </w:rPr>
        <w:instrText xml:space="preserve"> SEQ Preglednica \* ARABIC </w:instrText>
      </w:r>
      <w:r w:rsidR="003954C9">
        <w:rPr>
          <w:rFonts w:ascii="Arial" w:hAnsi="Arial" w:cs="Arial"/>
          <w:color w:val="000000" w:themeColor="text1"/>
        </w:rPr>
        <w:fldChar w:fldCharType="separate"/>
      </w:r>
      <w:r w:rsidR="00C86301">
        <w:rPr>
          <w:rFonts w:ascii="Arial" w:hAnsi="Arial" w:cs="Arial"/>
          <w:noProof/>
          <w:color w:val="000000" w:themeColor="text1"/>
        </w:rPr>
        <w:t>4</w:t>
      </w:r>
      <w:r w:rsidR="003954C9">
        <w:rPr>
          <w:rFonts w:ascii="Arial" w:hAnsi="Arial" w:cs="Arial"/>
          <w:color w:val="000000" w:themeColor="text1"/>
        </w:rPr>
        <w:fldChar w:fldCharType="end"/>
      </w:r>
      <w:bookmarkEnd w:id="19"/>
      <w:r w:rsidRPr="00C529AA">
        <w:rPr>
          <w:rFonts w:ascii="Arial" w:hAnsi="Arial" w:cs="Arial"/>
          <w:color w:val="000000" w:themeColor="text1"/>
        </w:rPr>
        <w:t xml:space="preserve">: Seznam temeljnih ukrepov »a« in temeljnih ukrepov »b«, ki se nanašajo na </w:t>
      </w:r>
      <w:r>
        <w:rPr>
          <w:rFonts w:ascii="Arial" w:hAnsi="Arial" w:cs="Arial"/>
          <w:color w:val="000000" w:themeColor="text1"/>
        </w:rPr>
        <w:t xml:space="preserve">ekonomske instrumente </w:t>
      </w:r>
      <w:r w:rsidRPr="00C529AA">
        <w:rPr>
          <w:rFonts w:ascii="Arial" w:hAnsi="Arial" w:cs="Arial"/>
          <w:color w:val="000000" w:themeColor="text1"/>
        </w:rPr>
        <w:t>ter cilji, ki jih z ukrepi naslavljamo</w:t>
      </w:r>
      <w:bookmarkEnd w:id="17"/>
      <w:bookmarkEnd w:id="18"/>
      <w:bookmarkEnd w:id="20"/>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tblBorders>
        <w:tblLayout w:type="fixed"/>
        <w:tblCellMar>
          <w:left w:w="70" w:type="dxa"/>
          <w:right w:w="70" w:type="dxa"/>
        </w:tblCellMar>
        <w:tblLook w:val="04A0" w:firstRow="1" w:lastRow="0" w:firstColumn="1" w:lastColumn="0" w:noHBand="0" w:noVBand="1"/>
      </w:tblPr>
      <w:tblGrid>
        <w:gridCol w:w="1063"/>
        <w:gridCol w:w="3319"/>
        <w:gridCol w:w="2002"/>
        <w:gridCol w:w="1718"/>
        <w:gridCol w:w="1110"/>
      </w:tblGrid>
      <w:tr w:rsidR="00FD2F09" w:rsidRPr="00FF56B5" w14:paraId="2A3D3297" w14:textId="77777777" w:rsidTr="00FF56B5">
        <w:trPr>
          <w:cantSplit/>
          <w:trHeight w:val="255"/>
          <w:tblHeader/>
        </w:trPr>
        <w:tc>
          <w:tcPr>
            <w:tcW w:w="1063" w:type="dxa"/>
            <w:tcBorders>
              <w:top w:val="single" w:sz="4" w:space="0" w:color="auto"/>
              <w:left w:val="single" w:sz="4" w:space="0" w:color="auto"/>
              <w:bottom w:val="single" w:sz="4" w:space="0" w:color="auto"/>
              <w:right w:val="nil"/>
            </w:tcBorders>
            <w:shd w:val="clear" w:color="auto" w:fill="BFBFBF" w:themeFill="background1" w:themeFillShade="BF"/>
            <w:vAlign w:val="center"/>
            <w:hideMark/>
          </w:tcPr>
          <w:p w14:paraId="122BC398" w14:textId="1048A0B1" w:rsidR="0089188A" w:rsidRPr="00FF56B5" w:rsidRDefault="007A522D" w:rsidP="001B405C">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Šifra</w:t>
            </w:r>
            <w:r w:rsidR="0089188A" w:rsidRPr="00FF56B5">
              <w:rPr>
                <w:rFonts w:ascii="Arial" w:hAnsi="Arial" w:cs="Arial"/>
                <w:b/>
                <w:color w:val="000000" w:themeColor="text1"/>
                <w:sz w:val="18"/>
                <w:szCs w:val="18"/>
              </w:rPr>
              <w:t xml:space="preserve"> ukrepa</w:t>
            </w:r>
          </w:p>
        </w:tc>
        <w:tc>
          <w:tcPr>
            <w:tcW w:w="3319" w:type="dxa"/>
            <w:tcBorders>
              <w:top w:val="single" w:sz="4" w:space="0" w:color="auto"/>
              <w:left w:val="nil"/>
              <w:bottom w:val="single" w:sz="4" w:space="0" w:color="auto"/>
              <w:right w:val="nil"/>
            </w:tcBorders>
            <w:shd w:val="clear" w:color="auto" w:fill="BFBFBF" w:themeFill="background1" w:themeFillShade="BF"/>
            <w:vAlign w:val="center"/>
            <w:hideMark/>
          </w:tcPr>
          <w:p w14:paraId="33FB66A3" w14:textId="77777777" w:rsidR="0089188A" w:rsidRPr="00FF56B5" w:rsidRDefault="0089188A" w:rsidP="001B405C">
            <w:pPr>
              <w:spacing w:before="0" w:after="0" w:line="260" w:lineRule="atLeast"/>
              <w:jc w:val="left"/>
              <w:rPr>
                <w:rFonts w:ascii="Arial" w:hAnsi="Arial" w:cs="Arial"/>
                <w:b/>
                <w:color w:val="000000" w:themeColor="text1"/>
                <w:sz w:val="18"/>
                <w:szCs w:val="18"/>
              </w:rPr>
            </w:pPr>
            <w:r w:rsidRPr="00FF56B5">
              <w:rPr>
                <w:rFonts w:ascii="Arial" w:hAnsi="Arial" w:cs="Arial"/>
                <w:b/>
                <w:color w:val="000000" w:themeColor="text1"/>
                <w:sz w:val="18"/>
                <w:szCs w:val="18"/>
              </w:rPr>
              <w:t>Ime ukrepa</w:t>
            </w:r>
          </w:p>
        </w:tc>
        <w:tc>
          <w:tcPr>
            <w:tcW w:w="2002" w:type="dxa"/>
            <w:tcBorders>
              <w:top w:val="single" w:sz="4" w:space="0" w:color="auto"/>
              <w:left w:val="nil"/>
              <w:bottom w:val="single" w:sz="4" w:space="0" w:color="auto"/>
              <w:right w:val="nil"/>
            </w:tcBorders>
            <w:shd w:val="clear" w:color="auto" w:fill="BFBFBF" w:themeFill="background1" w:themeFillShade="BF"/>
            <w:vAlign w:val="center"/>
          </w:tcPr>
          <w:p w14:paraId="4E9D5730" w14:textId="77777777" w:rsidR="0089188A" w:rsidRPr="00FF56B5" w:rsidRDefault="0089188A" w:rsidP="001B405C">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Cilji</w:t>
            </w:r>
          </w:p>
        </w:tc>
        <w:tc>
          <w:tcPr>
            <w:tcW w:w="1718" w:type="dxa"/>
            <w:tcBorders>
              <w:top w:val="single" w:sz="4" w:space="0" w:color="auto"/>
              <w:left w:val="nil"/>
              <w:bottom w:val="single" w:sz="4" w:space="0" w:color="auto"/>
              <w:right w:val="nil"/>
            </w:tcBorders>
            <w:shd w:val="clear" w:color="auto" w:fill="BFBFBF" w:themeFill="background1" w:themeFillShade="BF"/>
            <w:vAlign w:val="center"/>
          </w:tcPr>
          <w:p w14:paraId="0526B813" w14:textId="77777777" w:rsidR="0089188A" w:rsidRPr="00FF56B5" w:rsidRDefault="0089188A" w:rsidP="001B405C">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Področje</w:t>
            </w:r>
          </w:p>
        </w:tc>
        <w:tc>
          <w:tcPr>
            <w:tcW w:w="11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397074CA" w14:textId="6553E512" w:rsidR="0089188A" w:rsidRPr="00FF56B5" w:rsidRDefault="0089188A" w:rsidP="001B405C">
            <w:pPr>
              <w:spacing w:before="0" w:after="0" w:line="260" w:lineRule="atLeast"/>
              <w:jc w:val="center"/>
              <w:rPr>
                <w:rFonts w:ascii="Arial" w:hAnsi="Arial" w:cs="Arial"/>
                <w:b/>
                <w:color w:val="000000" w:themeColor="text1"/>
                <w:sz w:val="18"/>
                <w:szCs w:val="18"/>
              </w:rPr>
            </w:pPr>
            <w:r w:rsidRPr="00FF56B5">
              <w:rPr>
                <w:rFonts w:ascii="Arial" w:hAnsi="Arial" w:cs="Arial"/>
                <w:b/>
                <w:color w:val="000000" w:themeColor="text1"/>
                <w:sz w:val="18"/>
                <w:szCs w:val="18"/>
              </w:rPr>
              <w:t>Stran</w:t>
            </w:r>
            <w:r w:rsidR="007A522D" w:rsidRPr="00FF56B5">
              <w:rPr>
                <w:rFonts w:ascii="Arial" w:hAnsi="Arial" w:cs="Arial"/>
                <w:b/>
                <w:color w:val="000000" w:themeColor="text1"/>
                <w:sz w:val="18"/>
                <w:szCs w:val="18"/>
              </w:rPr>
              <w:t xml:space="preserve"> v dokumentu</w:t>
            </w:r>
          </w:p>
        </w:tc>
      </w:tr>
      <w:tr w:rsidR="00FD2F09" w:rsidRPr="00FF56B5" w14:paraId="2F0B4686" w14:textId="77777777" w:rsidTr="00FF56B5">
        <w:trPr>
          <w:cantSplit/>
          <w:trHeight w:val="525"/>
        </w:trPr>
        <w:tc>
          <w:tcPr>
            <w:tcW w:w="1063" w:type="dxa"/>
            <w:tcBorders>
              <w:top w:val="single" w:sz="4" w:space="0" w:color="auto"/>
              <w:left w:val="single" w:sz="4" w:space="0" w:color="auto"/>
              <w:bottom w:val="single" w:sz="4" w:space="0" w:color="auto"/>
              <w:right w:val="nil"/>
            </w:tcBorders>
            <w:shd w:val="clear" w:color="auto" w:fill="auto"/>
            <w:vAlign w:val="center"/>
            <w:hideMark/>
          </w:tcPr>
          <w:p w14:paraId="08CA9018" w14:textId="77777777" w:rsidR="0089188A" w:rsidRPr="00FF56B5" w:rsidRDefault="0089188A" w:rsidP="001B405C">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1ETa</w:t>
            </w:r>
          </w:p>
        </w:tc>
        <w:tc>
          <w:tcPr>
            <w:tcW w:w="3319" w:type="dxa"/>
            <w:tcBorders>
              <w:top w:val="single" w:sz="4" w:space="0" w:color="auto"/>
              <w:left w:val="nil"/>
              <w:bottom w:val="single" w:sz="4" w:space="0" w:color="auto"/>
              <w:right w:val="nil"/>
            </w:tcBorders>
            <w:shd w:val="clear" w:color="auto" w:fill="auto"/>
            <w:vAlign w:val="center"/>
            <w:hideMark/>
          </w:tcPr>
          <w:p w14:paraId="5E0695E6" w14:textId="77777777" w:rsidR="0089188A" w:rsidRPr="00FF56B5" w:rsidRDefault="0076723B" w:rsidP="001B405C">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_Ref442511713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Dajatve za obremenjevanje voda</w:t>
            </w:r>
            <w:r w:rsidRPr="00FF56B5">
              <w:rPr>
                <w:rFonts w:ascii="Arial" w:hAnsi="Arial" w:cs="Arial"/>
                <w:sz w:val="18"/>
                <w:szCs w:val="18"/>
              </w:rPr>
              <w:fldChar w:fldCharType="end"/>
            </w:r>
          </w:p>
        </w:tc>
        <w:tc>
          <w:tcPr>
            <w:tcW w:w="2002" w:type="dxa"/>
            <w:tcBorders>
              <w:top w:val="single" w:sz="4" w:space="0" w:color="auto"/>
              <w:left w:val="nil"/>
              <w:bottom w:val="single" w:sz="4" w:space="0" w:color="auto"/>
              <w:right w:val="nil"/>
            </w:tcBorders>
            <w:vAlign w:val="center"/>
          </w:tcPr>
          <w:p w14:paraId="3DB186B3"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top w:val="single" w:sz="4" w:space="0" w:color="auto"/>
              <w:left w:val="nil"/>
              <w:bottom w:val="single" w:sz="4" w:space="0" w:color="auto"/>
              <w:right w:val="nil"/>
            </w:tcBorders>
            <w:vAlign w:val="center"/>
          </w:tcPr>
          <w:p w14:paraId="5E895B50"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top w:val="single" w:sz="4" w:space="0" w:color="auto"/>
              <w:left w:val="nil"/>
              <w:bottom w:val="single" w:sz="4" w:space="0" w:color="auto"/>
              <w:right w:val="single" w:sz="4" w:space="0" w:color="auto"/>
            </w:tcBorders>
            <w:vAlign w:val="center"/>
          </w:tcPr>
          <w:p w14:paraId="5681078B" w14:textId="77777777" w:rsidR="0089188A" w:rsidRPr="00FF56B5" w:rsidRDefault="00754D30"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0089188A" w:rsidRPr="00FF56B5">
              <w:rPr>
                <w:rFonts w:ascii="Arial" w:hAnsi="Arial" w:cs="Arial"/>
                <w:color w:val="000000" w:themeColor="text1"/>
                <w:sz w:val="18"/>
                <w:szCs w:val="18"/>
              </w:rPr>
              <w:instrText xml:space="preserve"> PAGEREF _Ref437848210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617E7A">
              <w:rPr>
                <w:rFonts w:ascii="Arial" w:hAnsi="Arial" w:cs="Arial"/>
                <w:noProof/>
                <w:color w:val="000000" w:themeColor="text1"/>
                <w:sz w:val="18"/>
                <w:szCs w:val="18"/>
              </w:rPr>
              <w:t>95</w:t>
            </w:r>
            <w:r w:rsidRPr="00FF56B5">
              <w:rPr>
                <w:rFonts w:ascii="Arial" w:hAnsi="Arial" w:cs="Arial"/>
                <w:color w:val="000000" w:themeColor="text1"/>
                <w:sz w:val="18"/>
                <w:szCs w:val="18"/>
              </w:rPr>
              <w:fldChar w:fldCharType="end"/>
            </w:r>
          </w:p>
        </w:tc>
      </w:tr>
      <w:tr w:rsidR="00FD2F09" w:rsidRPr="00FF56B5" w14:paraId="52739CD4" w14:textId="77777777" w:rsidTr="00FF56B5">
        <w:trPr>
          <w:cantSplit/>
          <w:trHeight w:val="525"/>
        </w:trPr>
        <w:tc>
          <w:tcPr>
            <w:tcW w:w="1063" w:type="dxa"/>
            <w:tcBorders>
              <w:top w:val="single" w:sz="4" w:space="0" w:color="auto"/>
              <w:left w:val="single" w:sz="4" w:space="0" w:color="auto"/>
            </w:tcBorders>
            <w:shd w:val="clear" w:color="auto" w:fill="auto"/>
            <w:vAlign w:val="center"/>
          </w:tcPr>
          <w:p w14:paraId="5E9D5327" w14:textId="77777777" w:rsidR="0089188A" w:rsidRPr="00FF56B5" w:rsidRDefault="0089188A" w:rsidP="001B405C">
            <w:pPr>
              <w:spacing w:before="0" w:after="0" w:line="260" w:lineRule="atLeast"/>
              <w:jc w:val="right"/>
              <w:rPr>
                <w:rFonts w:ascii="Arial" w:hAnsi="Arial" w:cs="Arial"/>
                <w:color w:val="000000" w:themeColor="text1"/>
                <w:sz w:val="18"/>
                <w:szCs w:val="18"/>
                <w:lang w:eastAsia="zh-CN"/>
              </w:rPr>
            </w:pPr>
            <w:r w:rsidRPr="00FF56B5">
              <w:rPr>
                <w:rFonts w:ascii="Arial" w:hAnsi="Arial" w:cs="Arial"/>
                <w:color w:val="000000" w:themeColor="text1"/>
                <w:sz w:val="18"/>
                <w:szCs w:val="18"/>
              </w:rPr>
              <w:lastRenderedPageBreak/>
              <w:t>1ETb2</w:t>
            </w:r>
          </w:p>
        </w:tc>
        <w:tc>
          <w:tcPr>
            <w:tcW w:w="3319" w:type="dxa"/>
            <w:tcBorders>
              <w:top w:val="single" w:sz="4" w:space="0" w:color="auto"/>
            </w:tcBorders>
            <w:shd w:val="clear" w:color="auto" w:fill="auto"/>
            <w:vAlign w:val="center"/>
          </w:tcPr>
          <w:p w14:paraId="548BDC27" w14:textId="786CCE4E" w:rsidR="0089188A" w:rsidRPr="00FF56B5" w:rsidRDefault="00EF48B9" w:rsidP="007A522D">
            <w:pPr>
              <w:spacing w:before="0" w:after="0" w:line="260" w:lineRule="atLeast"/>
              <w:ind w:left="355"/>
              <w:jc w:val="left"/>
              <w:rPr>
                <w:rFonts w:ascii="Arial" w:hAnsi="Arial" w:cs="Arial"/>
                <w:color w:val="000000" w:themeColor="text1"/>
                <w:sz w:val="18"/>
                <w:szCs w:val="18"/>
                <w:lang w:eastAsia="zh-CN"/>
              </w:rPr>
            </w:pPr>
            <w:r w:rsidRPr="00FF56B5">
              <w:rPr>
                <w:rFonts w:ascii="Arial" w:hAnsi="Arial" w:cs="Arial"/>
                <w:sz w:val="18"/>
                <w:szCs w:val="18"/>
              </w:rPr>
              <w:fldChar w:fldCharType="begin"/>
            </w:r>
            <w:r w:rsidRPr="00FF56B5">
              <w:rPr>
                <w:rFonts w:ascii="Arial" w:hAnsi="Arial" w:cs="Arial"/>
                <w:color w:val="000000" w:themeColor="text1"/>
                <w:sz w:val="18"/>
                <w:szCs w:val="18"/>
                <w:lang w:eastAsia="zh-CN"/>
              </w:rPr>
              <w:instrText xml:space="preserve"> REF _Ref87003662 \h </w:instrText>
            </w:r>
            <w:r w:rsidR="00FF56B5" w:rsidRPr="00FF56B5">
              <w:rPr>
                <w:rFonts w:ascii="Arial" w:hAnsi="Arial" w:cs="Arial"/>
                <w:sz w:val="18"/>
                <w:szCs w:val="18"/>
              </w:rPr>
              <w:instrText xml:space="preserve">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sz w:val="18"/>
                <w:szCs w:val="18"/>
              </w:rPr>
              <w:t>Namenskost sredstev, zbranih z dajatvami za obremenjevanje voda v sredstva za upravljanje z vodami</w:t>
            </w:r>
            <w:r w:rsidRPr="00FF56B5">
              <w:rPr>
                <w:rFonts w:ascii="Arial" w:hAnsi="Arial" w:cs="Arial"/>
                <w:sz w:val="18"/>
                <w:szCs w:val="18"/>
              </w:rPr>
              <w:fldChar w:fldCharType="end"/>
            </w:r>
          </w:p>
        </w:tc>
        <w:tc>
          <w:tcPr>
            <w:tcW w:w="2002" w:type="dxa"/>
            <w:tcBorders>
              <w:top w:val="single" w:sz="4" w:space="0" w:color="auto"/>
            </w:tcBorders>
            <w:vAlign w:val="center"/>
          </w:tcPr>
          <w:p w14:paraId="1489ADF8"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top w:val="single" w:sz="4" w:space="0" w:color="auto"/>
            </w:tcBorders>
            <w:vAlign w:val="center"/>
          </w:tcPr>
          <w:p w14:paraId="00E3C8DB"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top w:val="single" w:sz="4" w:space="0" w:color="auto"/>
              <w:right w:val="single" w:sz="4" w:space="0" w:color="auto"/>
            </w:tcBorders>
            <w:vAlign w:val="center"/>
          </w:tcPr>
          <w:p w14:paraId="3D9D3128" w14:textId="77777777" w:rsidR="0089188A" w:rsidRPr="00FF56B5" w:rsidRDefault="00754D30" w:rsidP="00EE6316">
            <w:pPr>
              <w:spacing w:before="0" w:after="0" w:line="260" w:lineRule="atLeast"/>
              <w:jc w:val="center"/>
              <w:rPr>
                <w:rFonts w:ascii="Arial" w:hAnsi="Arial" w:cs="Arial"/>
                <w:color w:val="000000" w:themeColor="text1"/>
                <w:sz w:val="18"/>
                <w:szCs w:val="18"/>
                <w:lang w:eastAsia="zh-CN"/>
              </w:rPr>
            </w:pPr>
            <w:r w:rsidRPr="00FF56B5">
              <w:rPr>
                <w:rFonts w:ascii="Arial" w:hAnsi="Arial" w:cs="Arial"/>
                <w:color w:val="000000" w:themeColor="text1"/>
                <w:sz w:val="18"/>
                <w:szCs w:val="18"/>
                <w:lang w:eastAsia="zh-CN"/>
              </w:rPr>
              <w:fldChar w:fldCharType="begin"/>
            </w:r>
            <w:r w:rsidR="00743C7E" w:rsidRPr="00FF56B5">
              <w:rPr>
                <w:rFonts w:ascii="Arial" w:hAnsi="Arial" w:cs="Arial"/>
                <w:color w:val="000000" w:themeColor="text1"/>
                <w:sz w:val="18"/>
                <w:szCs w:val="18"/>
                <w:lang w:eastAsia="zh-CN"/>
              </w:rPr>
              <w:instrText xml:space="preserve"> PAGEREF _Ref84429280 \h </w:instrText>
            </w:r>
            <w:r w:rsidRPr="00FF56B5">
              <w:rPr>
                <w:rFonts w:ascii="Arial" w:hAnsi="Arial" w:cs="Arial"/>
                <w:color w:val="000000" w:themeColor="text1"/>
                <w:sz w:val="18"/>
                <w:szCs w:val="18"/>
                <w:lang w:eastAsia="zh-CN"/>
              </w:rPr>
            </w:r>
            <w:r w:rsidRPr="00FF56B5">
              <w:rPr>
                <w:rFonts w:ascii="Arial" w:hAnsi="Arial" w:cs="Arial"/>
                <w:color w:val="000000" w:themeColor="text1"/>
                <w:sz w:val="18"/>
                <w:szCs w:val="18"/>
                <w:lang w:eastAsia="zh-CN"/>
              </w:rPr>
              <w:fldChar w:fldCharType="separate"/>
            </w:r>
            <w:r w:rsidR="00617E7A">
              <w:rPr>
                <w:rFonts w:ascii="Arial" w:hAnsi="Arial" w:cs="Arial"/>
                <w:noProof/>
                <w:color w:val="000000" w:themeColor="text1"/>
                <w:sz w:val="18"/>
                <w:szCs w:val="18"/>
                <w:lang w:eastAsia="zh-CN"/>
              </w:rPr>
              <w:t>23</w:t>
            </w:r>
            <w:r w:rsidRPr="00FF56B5">
              <w:rPr>
                <w:rFonts w:ascii="Arial" w:hAnsi="Arial" w:cs="Arial"/>
                <w:color w:val="000000" w:themeColor="text1"/>
                <w:sz w:val="18"/>
                <w:szCs w:val="18"/>
                <w:lang w:eastAsia="zh-CN"/>
              </w:rPr>
              <w:fldChar w:fldCharType="end"/>
            </w:r>
          </w:p>
        </w:tc>
      </w:tr>
      <w:tr w:rsidR="00FD2F09" w:rsidRPr="00FF56B5" w14:paraId="43BC8957" w14:textId="77777777" w:rsidTr="00FF56B5">
        <w:trPr>
          <w:cantSplit/>
          <w:trHeight w:val="300"/>
        </w:trPr>
        <w:tc>
          <w:tcPr>
            <w:tcW w:w="1063" w:type="dxa"/>
            <w:tcBorders>
              <w:left w:val="single" w:sz="4" w:space="0" w:color="auto"/>
            </w:tcBorders>
            <w:shd w:val="clear" w:color="auto" w:fill="auto"/>
            <w:vAlign w:val="center"/>
            <w:hideMark/>
          </w:tcPr>
          <w:p w14:paraId="38545964" w14:textId="77777777" w:rsidR="0089188A" w:rsidRPr="00FF56B5" w:rsidRDefault="0089188A" w:rsidP="001B405C">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2ETa</w:t>
            </w:r>
          </w:p>
        </w:tc>
        <w:tc>
          <w:tcPr>
            <w:tcW w:w="3319" w:type="dxa"/>
            <w:shd w:val="clear" w:color="auto" w:fill="auto"/>
            <w:vAlign w:val="center"/>
            <w:hideMark/>
          </w:tcPr>
          <w:p w14:paraId="16F62C25" w14:textId="77777777" w:rsidR="0089188A" w:rsidRPr="00FF56B5" w:rsidRDefault="0076723B" w:rsidP="001B405C">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_Ref442511721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Ukrepi cenovne politike za gospodarno rabo pitne vode</w:t>
            </w:r>
            <w:r w:rsidRPr="00FF56B5">
              <w:rPr>
                <w:rFonts w:ascii="Arial" w:hAnsi="Arial" w:cs="Arial"/>
                <w:sz w:val="18"/>
                <w:szCs w:val="18"/>
              </w:rPr>
              <w:fldChar w:fldCharType="end"/>
            </w:r>
          </w:p>
        </w:tc>
        <w:tc>
          <w:tcPr>
            <w:tcW w:w="2002" w:type="dxa"/>
            <w:vAlign w:val="center"/>
          </w:tcPr>
          <w:p w14:paraId="7D08409C"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vAlign w:val="center"/>
          </w:tcPr>
          <w:p w14:paraId="40A39137"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right w:val="single" w:sz="4" w:space="0" w:color="auto"/>
            </w:tcBorders>
            <w:vAlign w:val="center"/>
          </w:tcPr>
          <w:p w14:paraId="5E06BE39" w14:textId="77777777" w:rsidR="0089188A" w:rsidRPr="00FF56B5" w:rsidRDefault="00754D30"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0089188A" w:rsidRPr="00FF56B5">
              <w:rPr>
                <w:rFonts w:ascii="Arial" w:hAnsi="Arial" w:cs="Arial"/>
                <w:color w:val="000000" w:themeColor="text1"/>
                <w:sz w:val="18"/>
                <w:szCs w:val="18"/>
              </w:rPr>
              <w:instrText xml:space="preserve"> PAGEREF _Ref437848215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617E7A">
              <w:rPr>
                <w:rFonts w:ascii="Arial" w:hAnsi="Arial" w:cs="Arial"/>
                <w:noProof/>
                <w:color w:val="000000" w:themeColor="text1"/>
                <w:sz w:val="18"/>
                <w:szCs w:val="18"/>
              </w:rPr>
              <w:t>97</w:t>
            </w:r>
            <w:r w:rsidRPr="00FF56B5">
              <w:rPr>
                <w:rFonts w:ascii="Arial" w:hAnsi="Arial" w:cs="Arial"/>
                <w:color w:val="000000" w:themeColor="text1"/>
                <w:sz w:val="18"/>
                <w:szCs w:val="18"/>
              </w:rPr>
              <w:fldChar w:fldCharType="end"/>
            </w:r>
          </w:p>
        </w:tc>
      </w:tr>
      <w:tr w:rsidR="00FD2F09" w:rsidRPr="00FF56B5" w14:paraId="64D7AF66" w14:textId="77777777" w:rsidTr="00FF56B5">
        <w:trPr>
          <w:cantSplit/>
          <w:trHeight w:val="525"/>
        </w:trPr>
        <w:tc>
          <w:tcPr>
            <w:tcW w:w="1063" w:type="dxa"/>
            <w:tcBorders>
              <w:left w:val="single" w:sz="4" w:space="0" w:color="auto"/>
              <w:bottom w:val="single" w:sz="4" w:space="0" w:color="auto"/>
            </w:tcBorders>
            <w:shd w:val="clear" w:color="auto" w:fill="auto"/>
            <w:vAlign w:val="center"/>
            <w:hideMark/>
          </w:tcPr>
          <w:p w14:paraId="32EDB961" w14:textId="77777777" w:rsidR="0089188A" w:rsidRPr="00FF56B5" w:rsidRDefault="0089188A" w:rsidP="001B405C">
            <w:pPr>
              <w:spacing w:before="0" w:after="0" w:line="260" w:lineRule="atLeast"/>
              <w:jc w:val="left"/>
              <w:rPr>
                <w:rFonts w:ascii="Arial" w:hAnsi="Arial" w:cs="Arial"/>
                <w:color w:val="000000" w:themeColor="text1"/>
                <w:sz w:val="18"/>
                <w:szCs w:val="18"/>
              </w:rPr>
            </w:pPr>
            <w:r w:rsidRPr="00FF56B5">
              <w:rPr>
                <w:rFonts w:ascii="Arial" w:hAnsi="Arial" w:cs="Arial"/>
                <w:color w:val="000000" w:themeColor="text1"/>
                <w:sz w:val="18"/>
                <w:szCs w:val="18"/>
              </w:rPr>
              <w:t>4ETa</w:t>
            </w:r>
          </w:p>
        </w:tc>
        <w:tc>
          <w:tcPr>
            <w:tcW w:w="3319" w:type="dxa"/>
            <w:tcBorders>
              <w:bottom w:val="single" w:sz="4" w:space="0" w:color="auto"/>
            </w:tcBorders>
            <w:shd w:val="clear" w:color="auto" w:fill="auto"/>
            <w:vAlign w:val="center"/>
            <w:hideMark/>
          </w:tcPr>
          <w:p w14:paraId="64ED91DB" w14:textId="77777777" w:rsidR="0089188A" w:rsidRPr="00FF56B5" w:rsidRDefault="0076723B" w:rsidP="001B405C">
            <w:pPr>
              <w:spacing w:before="0" w:after="0" w:line="260" w:lineRule="atLeast"/>
              <w:jc w:val="left"/>
              <w:rPr>
                <w:rFonts w:ascii="Arial" w:hAnsi="Arial" w:cs="Arial"/>
                <w:color w:val="000000" w:themeColor="text1"/>
                <w:sz w:val="18"/>
                <w:szCs w:val="18"/>
              </w:rPr>
            </w:pPr>
            <w:r w:rsidRPr="00FF56B5">
              <w:rPr>
                <w:rFonts w:ascii="Arial" w:hAnsi="Arial" w:cs="Arial"/>
                <w:sz w:val="18"/>
                <w:szCs w:val="18"/>
              </w:rPr>
              <w:fldChar w:fldCharType="begin"/>
            </w:r>
            <w:r w:rsidRPr="00FF56B5">
              <w:rPr>
                <w:rFonts w:ascii="Arial" w:hAnsi="Arial" w:cs="Arial"/>
                <w:sz w:val="18"/>
                <w:szCs w:val="18"/>
              </w:rPr>
              <w:instrText xml:space="preserve"> REF _Ref442511753 \h  \* MERGEFORMAT </w:instrText>
            </w:r>
            <w:r w:rsidRPr="00FF56B5">
              <w:rPr>
                <w:rFonts w:ascii="Arial" w:hAnsi="Arial" w:cs="Arial"/>
                <w:sz w:val="18"/>
                <w:szCs w:val="18"/>
              </w:rPr>
            </w:r>
            <w:r w:rsidRPr="00FF56B5">
              <w:rPr>
                <w:rFonts w:ascii="Arial" w:hAnsi="Arial" w:cs="Arial"/>
                <w:sz w:val="18"/>
                <w:szCs w:val="18"/>
              </w:rPr>
              <w:fldChar w:fldCharType="separate"/>
            </w:r>
            <w:r w:rsidR="00C86301" w:rsidRPr="00C86301">
              <w:rPr>
                <w:rFonts w:ascii="Arial" w:hAnsi="Arial" w:cs="Arial"/>
                <w:color w:val="000000" w:themeColor="text1"/>
                <w:sz w:val="18"/>
                <w:szCs w:val="18"/>
              </w:rPr>
              <w:t>Ocena povračila finančnih stroškov izvajanja storitev obveznih občinskih gospodarskih javnih služb oskrbe s pitno vodo ter odvajanja in čiščenja komunalne odpadne vode</w:t>
            </w:r>
            <w:r w:rsidRPr="00FF56B5">
              <w:rPr>
                <w:rFonts w:ascii="Arial" w:hAnsi="Arial" w:cs="Arial"/>
                <w:sz w:val="18"/>
                <w:szCs w:val="18"/>
              </w:rPr>
              <w:fldChar w:fldCharType="end"/>
            </w:r>
          </w:p>
        </w:tc>
        <w:tc>
          <w:tcPr>
            <w:tcW w:w="2002" w:type="dxa"/>
            <w:tcBorders>
              <w:bottom w:val="single" w:sz="4" w:space="0" w:color="auto"/>
            </w:tcBorders>
            <w:vAlign w:val="center"/>
          </w:tcPr>
          <w:p w14:paraId="090173AD"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varstvo voda, raba voda</w:t>
            </w:r>
          </w:p>
        </w:tc>
        <w:tc>
          <w:tcPr>
            <w:tcW w:w="1718" w:type="dxa"/>
            <w:tcBorders>
              <w:bottom w:val="single" w:sz="4" w:space="0" w:color="auto"/>
            </w:tcBorders>
            <w:vAlign w:val="center"/>
          </w:tcPr>
          <w:p w14:paraId="17BF63A8" w14:textId="77777777" w:rsidR="0089188A" w:rsidRPr="00FF56B5" w:rsidRDefault="0089188A"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t>ekonomski instrumenti</w:t>
            </w:r>
          </w:p>
        </w:tc>
        <w:tc>
          <w:tcPr>
            <w:tcW w:w="1110" w:type="dxa"/>
            <w:tcBorders>
              <w:bottom w:val="single" w:sz="4" w:space="0" w:color="auto"/>
              <w:right w:val="single" w:sz="4" w:space="0" w:color="auto"/>
            </w:tcBorders>
            <w:vAlign w:val="center"/>
          </w:tcPr>
          <w:p w14:paraId="245ED32A" w14:textId="77777777" w:rsidR="0089188A" w:rsidRPr="00FF56B5" w:rsidRDefault="00754D30" w:rsidP="001B405C">
            <w:pPr>
              <w:spacing w:before="0" w:after="0" w:line="260" w:lineRule="atLeast"/>
              <w:jc w:val="center"/>
              <w:rPr>
                <w:rFonts w:ascii="Arial" w:hAnsi="Arial" w:cs="Arial"/>
                <w:color w:val="000000" w:themeColor="text1"/>
                <w:sz w:val="18"/>
                <w:szCs w:val="18"/>
              </w:rPr>
            </w:pPr>
            <w:r w:rsidRPr="00FF56B5">
              <w:rPr>
                <w:rFonts w:ascii="Arial" w:hAnsi="Arial" w:cs="Arial"/>
                <w:color w:val="000000" w:themeColor="text1"/>
                <w:sz w:val="18"/>
                <w:szCs w:val="18"/>
              </w:rPr>
              <w:fldChar w:fldCharType="begin"/>
            </w:r>
            <w:r w:rsidR="0089188A" w:rsidRPr="00FF56B5">
              <w:rPr>
                <w:rFonts w:ascii="Arial" w:hAnsi="Arial" w:cs="Arial"/>
                <w:color w:val="000000" w:themeColor="text1"/>
                <w:sz w:val="18"/>
                <w:szCs w:val="18"/>
              </w:rPr>
              <w:instrText xml:space="preserve"> PAGEREF _Ref437848225 \h </w:instrText>
            </w:r>
            <w:r w:rsidRPr="00FF56B5">
              <w:rPr>
                <w:rFonts w:ascii="Arial" w:hAnsi="Arial" w:cs="Arial"/>
                <w:color w:val="000000" w:themeColor="text1"/>
                <w:sz w:val="18"/>
                <w:szCs w:val="18"/>
              </w:rPr>
            </w:r>
            <w:r w:rsidRPr="00FF56B5">
              <w:rPr>
                <w:rFonts w:ascii="Arial" w:hAnsi="Arial" w:cs="Arial"/>
                <w:color w:val="000000" w:themeColor="text1"/>
                <w:sz w:val="18"/>
                <w:szCs w:val="18"/>
              </w:rPr>
              <w:fldChar w:fldCharType="separate"/>
            </w:r>
            <w:r w:rsidR="00617E7A">
              <w:rPr>
                <w:rFonts w:ascii="Arial" w:hAnsi="Arial" w:cs="Arial"/>
                <w:noProof/>
                <w:color w:val="000000" w:themeColor="text1"/>
                <w:sz w:val="18"/>
                <w:szCs w:val="18"/>
              </w:rPr>
              <w:t>99</w:t>
            </w:r>
            <w:r w:rsidRPr="00FF56B5">
              <w:rPr>
                <w:rFonts w:ascii="Arial" w:hAnsi="Arial" w:cs="Arial"/>
                <w:color w:val="000000" w:themeColor="text1"/>
                <w:sz w:val="18"/>
                <w:szCs w:val="18"/>
              </w:rPr>
              <w:fldChar w:fldCharType="end"/>
            </w:r>
          </w:p>
        </w:tc>
      </w:tr>
    </w:tbl>
    <w:p w14:paraId="1C3E7CCC" w14:textId="77777777" w:rsidR="00FF56B5" w:rsidRPr="00582D9B" w:rsidRDefault="00FF56B5" w:rsidP="00FF56B5">
      <w:pPr>
        <w:spacing w:before="0" w:after="0" w:line="260" w:lineRule="atLeast"/>
        <w:rPr>
          <w:rFonts w:ascii="Arial" w:hAnsi="Arial" w:cs="Arial"/>
          <w:b/>
          <w:color w:val="000000" w:themeColor="text1"/>
          <w:szCs w:val="20"/>
        </w:rPr>
      </w:pPr>
      <w:bookmarkStart w:id="21" w:name="_Ref445384137"/>
    </w:p>
    <w:p w14:paraId="24467088" w14:textId="064DA659" w:rsidR="00FF56B5" w:rsidRPr="00582D9B" w:rsidRDefault="004147B7" w:rsidP="00940FD3">
      <w:pPr>
        <w:pStyle w:val="Naslov2"/>
      </w:pPr>
      <w:bookmarkStart w:id="22" w:name="_Toc122678444"/>
      <w:r>
        <w:t xml:space="preserve">2.2 </w:t>
      </w:r>
      <w:r w:rsidR="00FF56B5" w:rsidRPr="00582D9B">
        <w:t>Dopolnil</w:t>
      </w:r>
      <w:r w:rsidR="00FF56B5">
        <w:t>n</w:t>
      </w:r>
      <w:r w:rsidR="00FF56B5" w:rsidRPr="00582D9B">
        <w:t>i ukrepi za doseganje dobrega stanja voda oziroma dobrega potenciala voda</w:t>
      </w:r>
      <w:bookmarkEnd w:id="22"/>
    </w:p>
    <w:p w14:paraId="3D57E3C1" w14:textId="77777777" w:rsidR="00FF56B5" w:rsidRPr="00582D9B" w:rsidRDefault="00FF56B5" w:rsidP="00FF56B5">
      <w:pPr>
        <w:spacing w:before="0" w:after="0" w:line="260" w:lineRule="atLeast"/>
        <w:rPr>
          <w:rFonts w:ascii="Arial" w:hAnsi="Arial" w:cs="Arial"/>
          <w:color w:val="000000" w:themeColor="text1"/>
          <w:szCs w:val="20"/>
        </w:rPr>
      </w:pPr>
    </w:p>
    <w:p w14:paraId="6FC92E7D" w14:textId="3D76E5E9" w:rsidR="00FF56B5" w:rsidRDefault="00FF56B5"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Za VTPV in VTPodV, kjer se ocenjuje, da okoljski cilji do leta 2027 kljub izvajanju temeljnih ukrepov ne bodo doseženi, so določeni dopolnilni ukrepi. </w:t>
      </w:r>
      <w:r w:rsidR="0092766A">
        <w:rPr>
          <w:rFonts w:ascii="Arial" w:hAnsi="Arial" w:cs="Arial"/>
          <w:color w:val="000000" w:themeColor="text1"/>
          <w:szCs w:val="20"/>
        </w:rPr>
        <w:t>Seznam d</w:t>
      </w:r>
      <w:r w:rsidRPr="00582D9B">
        <w:rPr>
          <w:rFonts w:ascii="Arial" w:hAnsi="Arial" w:cs="Arial"/>
          <w:color w:val="000000" w:themeColor="text1"/>
          <w:szCs w:val="20"/>
        </w:rPr>
        <w:t>opolnilni</w:t>
      </w:r>
      <w:r w:rsidR="0092766A">
        <w:rPr>
          <w:rFonts w:ascii="Arial" w:hAnsi="Arial" w:cs="Arial"/>
          <w:color w:val="000000" w:themeColor="text1"/>
          <w:szCs w:val="20"/>
        </w:rPr>
        <w:t>h</w:t>
      </w:r>
      <w:r w:rsidRPr="00582D9B">
        <w:rPr>
          <w:rFonts w:ascii="Arial" w:hAnsi="Arial" w:cs="Arial"/>
          <w:color w:val="000000" w:themeColor="text1"/>
          <w:szCs w:val="20"/>
        </w:rPr>
        <w:t xml:space="preserve"> ukrep</w:t>
      </w:r>
      <w:r w:rsidR="001E7297">
        <w:rPr>
          <w:rFonts w:ascii="Arial" w:hAnsi="Arial" w:cs="Arial"/>
          <w:color w:val="000000" w:themeColor="text1"/>
          <w:szCs w:val="20"/>
        </w:rPr>
        <w:t>ov</w:t>
      </w:r>
      <w:r w:rsidRPr="00582D9B">
        <w:rPr>
          <w:rFonts w:ascii="Arial" w:hAnsi="Arial" w:cs="Arial"/>
          <w:color w:val="000000" w:themeColor="text1"/>
          <w:szCs w:val="20"/>
        </w:rPr>
        <w:t xml:space="preserve"> za doseganje dobrega stanja </w:t>
      </w:r>
      <w:r w:rsidR="0092766A">
        <w:rPr>
          <w:rFonts w:ascii="Arial" w:hAnsi="Arial" w:cs="Arial"/>
          <w:color w:val="000000" w:themeColor="text1"/>
          <w:szCs w:val="20"/>
        </w:rPr>
        <w:t>je naveden</w:t>
      </w:r>
      <w:r w:rsidRPr="00582D9B">
        <w:rPr>
          <w:rFonts w:ascii="Arial" w:hAnsi="Arial" w:cs="Arial"/>
          <w:color w:val="000000" w:themeColor="text1"/>
          <w:szCs w:val="20"/>
        </w:rPr>
        <w:t xml:space="preserve"> v preglednici (</w:t>
      </w:r>
      <w:r>
        <w:fldChar w:fldCharType="begin"/>
      </w:r>
      <w:r>
        <w:instrText xml:space="preserve"> REF _Ref445991771 \h  \* MERGEFORMAT </w:instrText>
      </w:r>
      <w:r>
        <w:fldChar w:fldCharType="separate"/>
      </w:r>
      <w:r w:rsidR="00C86301" w:rsidRPr="00C86301">
        <w:rPr>
          <w:rFonts w:ascii="Arial" w:hAnsi="Arial" w:cs="Arial"/>
          <w:color w:val="000000" w:themeColor="text1"/>
          <w:szCs w:val="20"/>
        </w:rPr>
        <w:t>Preglednica 5</w:t>
      </w:r>
      <w:r>
        <w:fldChar w:fldCharType="end"/>
      </w:r>
      <w:r w:rsidRPr="00582D9B">
        <w:rPr>
          <w:rFonts w:ascii="Arial" w:hAnsi="Arial" w:cs="Arial"/>
          <w:color w:val="000000" w:themeColor="text1"/>
          <w:szCs w:val="20"/>
        </w:rPr>
        <w:t>). Podrobnejši opis ukrepov je podan v poglavju 5. Dopolnilni ukrepi za doseganje dobrega stanja voda se nanašajo na področji hidromorfoloških obremenitev in onesnaževanje voda.</w:t>
      </w:r>
    </w:p>
    <w:p w14:paraId="5C02087F" w14:textId="77777777" w:rsidR="00943FCA" w:rsidRDefault="00943FCA" w:rsidP="002313E6">
      <w:pPr>
        <w:spacing w:before="0" w:after="0" w:line="276" w:lineRule="auto"/>
        <w:rPr>
          <w:rFonts w:ascii="Arial" w:hAnsi="Arial" w:cs="Arial"/>
          <w:color w:val="000000" w:themeColor="text1"/>
          <w:szCs w:val="20"/>
        </w:rPr>
      </w:pPr>
    </w:p>
    <w:p w14:paraId="67F7DE9E" w14:textId="2525F567" w:rsidR="00943FCA" w:rsidRPr="00582D9B" w:rsidRDefault="00943FCA" w:rsidP="002313E6">
      <w:pPr>
        <w:spacing w:before="0" w:after="0" w:line="276" w:lineRule="auto"/>
        <w:rPr>
          <w:rFonts w:ascii="Arial" w:hAnsi="Arial" w:cs="Arial"/>
          <w:color w:val="000000" w:themeColor="text1"/>
          <w:szCs w:val="20"/>
        </w:rPr>
      </w:pPr>
      <w:r w:rsidRPr="00582D9B">
        <w:rPr>
          <w:rFonts w:ascii="Arial" w:hAnsi="Arial" w:cs="Arial"/>
          <w:color w:val="000000" w:themeColor="text1"/>
          <w:szCs w:val="20"/>
        </w:rPr>
        <w:t xml:space="preserve">Obrazci dopolnilnih ukrepov </w:t>
      </w:r>
      <w:r>
        <w:rPr>
          <w:rFonts w:ascii="Arial" w:hAnsi="Arial" w:cs="Arial"/>
          <w:color w:val="000000" w:themeColor="text1"/>
          <w:szCs w:val="20"/>
        </w:rPr>
        <w:t xml:space="preserve">v poglavju 5 </w:t>
      </w:r>
      <w:r w:rsidRPr="00582D9B">
        <w:rPr>
          <w:rFonts w:ascii="Arial" w:hAnsi="Arial" w:cs="Arial"/>
          <w:color w:val="000000" w:themeColor="text1"/>
          <w:szCs w:val="20"/>
        </w:rPr>
        <w:t xml:space="preserve">podrobneje pojasnjujejo ime, skupino in vrsto ukrepa, obremenitev na katero je naslovljen ukrep, območje ukrepa, opredeljeno z vodnimi telesi površinskih voda in vodnimi telesi podzemnih voda, na katere se ukrep nanaša, podrobnejši opis ukrepa, tehnično izvedbo ukrepa, kazalec za spremljanje izvajanja ukrepa, časovni okvir izvajanja ukrepa, izvajalca oziroma nosilca ukrepa, nadzor izvajanja ukrepa, skupno oceno </w:t>
      </w:r>
      <w:r>
        <w:rPr>
          <w:rFonts w:ascii="Arial" w:hAnsi="Arial" w:cs="Arial"/>
          <w:color w:val="000000" w:themeColor="text1"/>
          <w:szCs w:val="20"/>
        </w:rPr>
        <w:t xml:space="preserve">in vire financiranja </w:t>
      </w:r>
      <w:r w:rsidRPr="00582D9B">
        <w:rPr>
          <w:rFonts w:ascii="Arial" w:hAnsi="Arial" w:cs="Arial"/>
          <w:color w:val="000000" w:themeColor="text1"/>
          <w:szCs w:val="20"/>
        </w:rPr>
        <w:t>investicijskih in tekočih stroškov</w:t>
      </w:r>
      <w:r>
        <w:rPr>
          <w:rFonts w:ascii="Arial" w:hAnsi="Arial" w:cs="Arial"/>
          <w:color w:val="000000" w:themeColor="text1"/>
          <w:szCs w:val="20"/>
        </w:rPr>
        <w:t>.</w:t>
      </w:r>
    </w:p>
    <w:p w14:paraId="2B244597" w14:textId="77777777" w:rsidR="00943FCA" w:rsidRDefault="00943FCA" w:rsidP="00943FCA">
      <w:pPr>
        <w:spacing w:before="0" w:after="0" w:line="260" w:lineRule="atLeast"/>
        <w:rPr>
          <w:rFonts w:ascii="Arial" w:hAnsi="Arial" w:cs="Arial"/>
          <w:b/>
          <w:color w:val="000000" w:themeColor="text1"/>
          <w:szCs w:val="20"/>
        </w:rPr>
      </w:pPr>
    </w:p>
    <w:p w14:paraId="676EE17E" w14:textId="4BBFBBE5" w:rsidR="00EE266F" w:rsidRPr="00EF48B9" w:rsidRDefault="00B407FE" w:rsidP="00326DE1">
      <w:pPr>
        <w:spacing w:before="0" w:after="0" w:line="260" w:lineRule="atLeast"/>
        <w:rPr>
          <w:rFonts w:ascii="Arial" w:hAnsi="Arial" w:cs="Arial"/>
          <w:color w:val="000000" w:themeColor="text1"/>
        </w:rPr>
      </w:pPr>
      <w:bookmarkStart w:id="23" w:name="_Ref445991771"/>
      <w:bookmarkStart w:id="24" w:name="_Toc90263669"/>
      <w:r w:rsidRPr="00EF48B9">
        <w:rPr>
          <w:rFonts w:ascii="Arial" w:hAnsi="Arial" w:cs="Arial"/>
          <w:color w:val="000000" w:themeColor="text1"/>
        </w:rPr>
        <w:t xml:space="preserve">Preglednica </w:t>
      </w:r>
      <w:r w:rsidR="003954C9">
        <w:rPr>
          <w:rFonts w:ascii="Arial" w:hAnsi="Arial" w:cs="Arial"/>
          <w:color w:val="000000" w:themeColor="text1"/>
        </w:rPr>
        <w:fldChar w:fldCharType="begin"/>
      </w:r>
      <w:r w:rsidR="003954C9">
        <w:rPr>
          <w:rFonts w:ascii="Arial" w:hAnsi="Arial" w:cs="Arial"/>
          <w:color w:val="000000" w:themeColor="text1"/>
        </w:rPr>
        <w:instrText xml:space="preserve"> SEQ Preglednica \* ARABIC </w:instrText>
      </w:r>
      <w:r w:rsidR="003954C9">
        <w:rPr>
          <w:rFonts w:ascii="Arial" w:hAnsi="Arial" w:cs="Arial"/>
          <w:color w:val="000000" w:themeColor="text1"/>
        </w:rPr>
        <w:fldChar w:fldCharType="separate"/>
      </w:r>
      <w:r w:rsidR="00C86301">
        <w:rPr>
          <w:rFonts w:ascii="Arial" w:hAnsi="Arial" w:cs="Arial"/>
          <w:noProof/>
          <w:color w:val="000000" w:themeColor="text1"/>
        </w:rPr>
        <w:t>5</w:t>
      </w:r>
      <w:r w:rsidR="003954C9">
        <w:rPr>
          <w:rFonts w:ascii="Arial" w:hAnsi="Arial" w:cs="Arial"/>
          <w:color w:val="000000" w:themeColor="text1"/>
        </w:rPr>
        <w:fldChar w:fldCharType="end"/>
      </w:r>
      <w:bookmarkEnd w:id="21"/>
      <w:bookmarkEnd w:id="23"/>
      <w:r w:rsidRPr="00EF48B9">
        <w:rPr>
          <w:rFonts w:ascii="Arial" w:hAnsi="Arial" w:cs="Arial"/>
          <w:color w:val="000000" w:themeColor="text1"/>
        </w:rPr>
        <w:t xml:space="preserve">: </w:t>
      </w:r>
      <w:r w:rsidR="00943FCA">
        <w:rPr>
          <w:rFonts w:ascii="Arial" w:hAnsi="Arial" w:cs="Arial"/>
          <w:color w:val="000000" w:themeColor="text1"/>
        </w:rPr>
        <w:t>Seznam d</w:t>
      </w:r>
      <w:r w:rsidR="00EB2088" w:rsidRPr="00EF48B9">
        <w:rPr>
          <w:rFonts w:ascii="Arial" w:hAnsi="Arial" w:cs="Arial"/>
          <w:color w:val="000000" w:themeColor="text1"/>
        </w:rPr>
        <w:t>o</w:t>
      </w:r>
      <w:r w:rsidR="00943FCA">
        <w:rPr>
          <w:rFonts w:ascii="Arial" w:hAnsi="Arial" w:cs="Arial"/>
          <w:color w:val="000000" w:themeColor="text1"/>
        </w:rPr>
        <w:t>polnilnih ukrepov</w:t>
      </w:r>
      <w:r w:rsidRPr="00EF48B9">
        <w:rPr>
          <w:rFonts w:ascii="Arial" w:hAnsi="Arial" w:cs="Arial"/>
          <w:color w:val="000000" w:themeColor="text1"/>
        </w:rPr>
        <w:t xml:space="preserve"> za doseganje dobrega stanja </w:t>
      </w:r>
      <w:r w:rsidR="00797025" w:rsidRPr="00EF48B9">
        <w:rPr>
          <w:rFonts w:ascii="Arial" w:hAnsi="Arial" w:cs="Arial"/>
          <w:color w:val="000000" w:themeColor="text1"/>
        </w:rPr>
        <w:t>voda</w:t>
      </w:r>
      <w:r w:rsidR="003F154B">
        <w:rPr>
          <w:rFonts w:ascii="Arial" w:hAnsi="Arial" w:cs="Arial"/>
          <w:color w:val="000000" w:themeColor="text1"/>
        </w:rPr>
        <w:t>, ki naslavljajo hidromorfološke obremenitve in onesnaževanje voda</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4A0" w:firstRow="1" w:lastRow="0" w:firstColumn="1" w:lastColumn="0" w:noHBand="0" w:noVBand="1"/>
      </w:tblPr>
      <w:tblGrid>
        <w:gridCol w:w="1130"/>
        <w:gridCol w:w="4456"/>
        <w:gridCol w:w="2720"/>
        <w:gridCol w:w="906"/>
      </w:tblGrid>
      <w:tr w:rsidR="0089188A" w:rsidRPr="00582D9B" w14:paraId="31CFD235" w14:textId="77777777" w:rsidTr="00FF56B5">
        <w:trPr>
          <w:cantSplit/>
          <w:trHeight w:val="257"/>
          <w:tblHeader/>
        </w:trPr>
        <w:tc>
          <w:tcPr>
            <w:tcW w:w="613" w:type="pct"/>
            <w:shd w:val="clear" w:color="auto" w:fill="D9D9D9" w:themeFill="background1" w:themeFillShade="D9"/>
            <w:vAlign w:val="center"/>
            <w:hideMark/>
          </w:tcPr>
          <w:p w14:paraId="23CD88B9" w14:textId="77777777" w:rsidR="0089188A" w:rsidRPr="00582D9B" w:rsidRDefault="0089188A" w:rsidP="005008CD">
            <w:pPr>
              <w:spacing w:before="0" w:after="0" w:line="260" w:lineRule="atLeast"/>
              <w:jc w:val="center"/>
              <w:rPr>
                <w:rFonts w:ascii="Arial" w:hAnsi="Arial" w:cs="Arial"/>
                <w:b/>
                <w:color w:val="000000" w:themeColor="text1"/>
                <w:szCs w:val="20"/>
              </w:rPr>
            </w:pPr>
            <w:r w:rsidRPr="00582D9B">
              <w:rPr>
                <w:rFonts w:ascii="Arial" w:hAnsi="Arial" w:cs="Arial"/>
                <w:b/>
                <w:color w:val="000000" w:themeColor="text1"/>
                <w:szCs w:val="20"/>
              </w:rPr>
              <w:t>Koda ukrepa</w:t>
            </w:r>
          </w:p>
        </w:tc>
        <w:tc>
          <w:tcPr>
            <w:tcW w:w="2419" w:type="pct"/>
            <w:shd w:val="clear" w:color="auto" w:fill="D9D9D9" w:themeFill="background1" w:themeFillShade="D9"/>
            <w:vAlign w:val="center"/>
            <w:hideMark/>
          </w:tcPr>
          <w:p w14:paraId="1F02F4E7" w14:textId="77777777" w:rsidR="0089188A" w:rsidRPr="00582D9B" w:rsidRDefault="0089188A" w:rsidP="001B405C">
            <w:pPr>
              <w:spacing w:before="0" w:after="0" w:line="260" w:lineRule="atLeast"/>
              <w:rPr>
                <w:rFonts w:ascii="Arial" w:hAnsi="Arial" w:cs="Arial"/>
                <w:b/>
                <w:color w:val="000000" w:themeColor="text1"/>
                <w:szCs w:val="20"/>
              </w:rPr>
            </w:pPr>
            <w:r w:rsidRPr="00582D9B">
              <w:rPr>
                <w:rFonts w:ascii="Arial" w:hAnsi="Arial" w:cs="Arial"/>
                <w:b/>
                <w:color w:val="000000" w:themeColor="text1"/>
                <w:szCs w:val="20"/>
              </w:rPr>
              <w:t>Ime ukrepa</w:t>
            </w:r>
          </w:p>
        </w:tc>
        <w:tc>
          <w:tcPr>
            <w:tcW w:w="1476" w:type="pct"/>
            <w:shd w:val="clear" w:color="auto" w:fill="D9D9D9" w:themeFill="background1" w:themeFillShade="D9"/>
            <w:noWrap/>
            <w:vAlign w:val="center"/>
          </w:tcPr>
          <w:p w14:paraId="4F7A17A3" w14:textId="77777777" w:rsidR="0089188A" w:rsidRPr="00582D9B" w:rsidRDefault="0089188A" w:rsidP="005008CD">
            <w:pPr>
              <w:spacing w:before="0" w:after="0" w:line="260" w:lineRule="atLeast"/>
              <w:jc w:val="center"/>
              <w:rPr>
                <w:rFonts w:ascii="Arial" w:hAnsi="Arial" w:cs="Arial"/>
                <w:b/>
                <w:color w:val="000000" w:themeColor="text1"/>
                <w:szCs w:val="20"/>
              </w:rPr>
            </w:pPr>
            <w:r w:rsidRPr="00582D9B">
              <w:rPr>
                <w:rFonts w:ascii="Arial" w:hAnsi="Arial" w:cs="Arial"/>
                <w:b/>
                <w:color w:val="000000" w:themeColor="text1"/>
                <w:szCs w:val="20"/>
              </w:rPr>
              <w:t>Področje</w:t>
            </w:r>
          </w:p>
        </w:tc>
        <w:tc>
          <w:tcPr>
            <w:tcW w:w="492" w:type="pct"/>
            <w:tcBorders>
              <w:right w:val="single" w:sz="4" w:space="0" w:color="auto"/>
            </w:tcBorders>
            <w:shd w:val="clear" w:color="auto" w:fill="D9D9D9" w:themeFill="background1" w:themeFillShade="D9"/>
            <w:vAlign w:val="center"/>
          </w:tcPr>
          <w:p w14:paraId="19E99A44" w14:textId="77777777" w:rsidR="0089188A" w:rsidRPr="00582D9B" w:rsidRDefault="0089188A" w:rsidP="005008CD">
            <w:pPr>
              <w:spacing w:before="0" w:after="0" w:line="260" w:lineRule="atLeast"/>
              <w:jc w:val="center"/>
              <w:rPr>
                <w:rFonts w:ascii="Arial" w:hAnsi="Arial" w:cs="Arial"/>
                <w:b/>
                <w:color w:val="000000" w:themeColor="text1"/>
                <w:szCs w:val="20"/>
              </w:rPr>
            </w:pPr>
            <w:r w:rsidRPr="00582D9B">
              <w:rPr>
                <w:rFonts w:ascii="Arial" w:hAnsi="Arial" w:cs="Arial"/>
                <w:b/>
                <w:color w:val="000000" w:themeColor="text1"/>
                <w:szCs w:val="20"/>
              </w:rPr>
              <w:t>Stran</w:t>
            </w:r>
          </w:p>
        </w:tc>
      </w:tr>
      <w:tr w:rsidR="00FF56B5" w:rsidRPr="00582D9B" w14:paraId="60272B8C" w14:textId="77777777" w:rsidTr="00FF56B5">
        <w:trPr>
          <w:cantSplit/>
          <w:trHeight w:val="300"/>
        </w:trPr>
        <w:tc>
          <w:tcPr>
            <w:tcW w:w="613" w:type="pct"/>
            <w:shd w:val="clear" w:color="auto" w:fill="auto"/>
            <w:vAlign w:val="center"/>
          </w:tcPr>
          <w:p w14:paraId="0CC01B3E" w14:textId="5460EF31" w:rsidR="00FF56B5" w:rsidRPr="00582D9B" w:rsidRDefault="0092766A" w:rsidP="001B405C">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t>DUDDS</w:t>
            </w:r>
            <w:r w:rsidR="00FF56B5">
              <w:rPr>
                <w:rFonts w:ascii="Arial" w:hAnsi="Arial" w:cs="Arial"/>
                <w:color w:val="000000" w:themeColor="text1"/>
                <w:szCs w:val="20"/>
              </w:rPr>
              <w:t>1</w:t>
            </w:r>
          </w:p>
        </w:tc>
        <w:tc>
          <w:tcPr>
            <w:tcW w:w="2419" w:type="pct"/>
            <w:shd w:val="clear" w:color="auto" w:fill="auto"/>
            <w:vAlign w:val="center"/>
          </w:tcPr>
          <w:p w14:paraId="40E1C0C9" w14:textId="19416C88" w:rsidR="00FF56B5" w:rsidRPr="00F01873" w:rsidRDefault="00FF56B5" w:rsidP="001B405C">
            <w:pPr>
              <w:spacing w:before="0" w:after="0" w:line="260" w:lineRule="atLeast"/>
              <w:contextualSpacing/>
              <w:jc w:val="left"/>
              <w:rPr>
                <w:rFonts w:ascii="Arial" w:hAnsi="Arial" w:cs="Arial"/>
                <w:color w:val="000000" w:themeColor="text1"/>
                <w:sz w:val="18"/>
                <w:szCs w:val="18"/>
              </w:rPr>
            </w:pPr>
            <w:r w:rsidRPr="00F01873">
              <w:rPr>
                <w:rFonts w:ascii="Arial" w:hAnsi="Arial" w:cs="Arial"/>
                <w:color w:val="000000" w:themeColor="text1"/>
                <w:sz w:val="18"/>
                <w:szCs w:val="18"/>
              </w:rPr>
              <w:fldChar w:fldCharType="begin"/>
            </w:r>
            <w:r w:rsidRPr="00F01873">
              <w:rPr>
                <w:rFonts w:ascii="Arial" w:hAnsi="Arial" w:cs="Arial"/>
                <w:color w:val="000000" w:themeColor="text1"/>
                <w:sz w:val="18"/>
                <w:szCs w:val="18"/>
              </w:rPr>
              <w:instrText xml:space="preserve"> REF _Ref88069299 \h </w:instrText>
            </w:r>
            <w:r w:rsidR="00F01873">
              <w:rPr>
                <w:rFonts w:ascii="Arial" w:hAnsi="Arial" w:cs="Arial"/>
                <w:color w:val="000000" w:themeColor="text1"/>
                <w:sz w:val="18"/>
                <w:szCs w:val="18"/>
              </w:rPr>
              <w:instrText xml:space="preserve"> \* MERGEFORMAT </w:instrText>
            </w:r>
            <w:r w:rsidRPr="00F01873">
              <w:rPr>
                <w:rFonts w:ascii="Arial" w:hAnsi="Arial" w:cs="Arial"/>
                <w:color w:val="000000" w:themeColor="text1"/>
                <w:sz w:val="18"/>
                <w:szCs w:val="18"/>
              </w:rPr>
            </w:r>
            <w:r w:rsidRPr="00F01873">
              <w:rPr>
                <w:rFonts w:ascii="Arial" w:hAnsi="Arial" w:cs="Arial"/>
                <w:color w:val="000000" w:themeColor="text1"/>
                <w:sz w:val="18"/>
                <w:szCs w:val="18"/>
              </w:rPr>
              <w:fldChar w:fldCharType="separate"/>
            </w:r>
            <w:r w:rsidR="00C86301" w:rsidRPr="00C21B4D">
              <w:rPr>
                <w:color w:val="000000" w:themeColor="text1"/>
                <w:sz w:val="18"/>
                <w:szCs w:val="18"/>
              </w:rPr>
              <w:t>Izvedba ukrepov za vzpostavitev prehodnosti za ribe preko prečnih objektov (izgradnja ribjih prehodov)</w:t>
            </w:r>
            <w:r w:rsidRPr="00F01873">
              <w:rPr>
                <w:rFonts w:ascii="Arial" w:hAnsi="Arial" w:cs="Arial"/>
                <w:color w:val="000000" w:themeColor="text1"/>
                <w:sz w:val="18"/>
                <w:szCs w:val="18"/>
              </w:rPr>
              <w:fldChar w:fldCharType="end"/>
            </w:r>
          </w:p>
        </w:tc>
        <w:tc>
          <w:tcPr>
            <w:tcW w:w="1476" w:type="pct"/>
            <w:shd w:val="clear" w:color="auto" w:fill="auto"/>
            <w:noWrap/>
          </w:tcPr>
          <w:p w14:paraId="2FADBFC1" w14:textId="6A41528D" w:rsidR="00FF56B5" w:rsidRPr="00582D9B" w:rsidRDefault="00FF56B5">
            <w:pPr>
              <w:rPr>
                <w:color w:val="000000" w:themeColor="text1"/>
              </w:rPr>
            </w:pPr>
            <w:r w:rsidRPr="00582D9B">
              <w:rPr>
                <w:rFonts w:ascii="Arial" w:hAnsi="Arial" w:cs="Arial"/>
                <w:color w:val="000000" w:themeColor="text1"/>
                <w:szCs w:val="20"/>
              </w:rPr>
              <w:t>hidromorfološke obremenitve</w:t>
            </w:r>
          </w:p>
        </w:tc>
        <w:tc>
          <w:tcPr>
            <w:tcW w:w="492" w:type="pct"/>
            <w:tcBorders>
              <w:right w:val="single" w:sz="4" w:space="0" w:color="auto"/>
            </w:tcBorders>
            <w:vAlign w:val="center"/>
          </w:tcPr>
          <w:p w14:paraId="37A215B2" w14:textId="4B72F7E2" w:rsidR="00FF56B5" w:rsidRPr="00582D9B" w:rsidRDefault="00C86301" w:rsidP="001B405C">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_Ref88420692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70</w:t>
            </w:r>
            <w:r>
              <w:rPr>
                <w:rFonts w:ascii="Arial" w:hAnsi="Arial" w:cs="Arial"/>
                <w:color w:val="000000" w:themeColor="text1"/>
                <w:szCs w:val="20"/>
              </w:rPr>
              <w:fldChar w:fldCharType="end"/>
            </w:r>
          </w:p>
        </w:tc>
      </w:tr>
      <w:tr w:rsidR="00FF56B5" w:rsidRPr="00582D9B" w14:paraId="5204EBB3" w14:textId="77777777" w:rsidTr="00FF56B5">
        <w:trPr>
          <w:cantSplit/>
          <w:trHeight w:val="300"/>
        </w:trPr>
        <w:tc>
          <w:tcPr>
            <w:tcW w:w="613" w:type="pct"/>
            <w:shd w:val="clear" w:color="auto" w:fill="auto"/>
            <w:vAlign w:val="center"/>
          </w:tcPr>
          <w:p w14:paraId="1E62E103" w14:textId="6C58F00F" w:rsidR="00FF56B5" w:rsidRPr="00582D9B" w:rsidRDefault="00FF56B5" w:rsidP="001B405C">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DUDDS4</w:t>
            </w:r>
          </w:p>
        </w:tc>
        <w:tc>
          <w:tcPr>
            <w:tcW w:w="2419" w:type="pct"/>
            <w:shd w:val="clear" w:color="auto" w:fill="auto"/>
            <w:vAlign w:val="center"/>
          </w:tcPr>
          <w:p w14:paraId="525EDFF8" w14:textId="2AFE5FEB" w:rsidR="00FF56B5" w:rsidRPr="00F01873" w:rsidRDefault="00FF56B5" w:rsidP="001B405C">
            <w:pPr>
              <w:spacing w:before="0" w:after="0" w:line="260" w:lineRule="atLeast"/>
              <w:contextualSpacing/>
              <w:jc w:val="left"/>
              <w:rPr>
                <w:sz w:val="18"/>
                <w:szCs w:val="18"/>
              </w:rPr>
            </w:pPr>
            <w:r w:rsidRPr="00F01873">
              <w:rPr>
                <w:sz w:val="18"/>
                <w:szCs w:val="18"/>
              </w:rPr>
              <w:fldChar w:fldCharType="begin"/>
            </w:r>
            <w:r w:rsidRPr="00F01873">
              <w:rPr>
                <w:sz w:val="18"/>
                <w:szCs w:val="18"/>
              </w:rPr>
              <w:instrText xml:space="preserve"> REF _Ref442516600 \h  \* MERGEFORMAT </w:instrText>
            </w:r>
            <w:r w:rsidRPr="00F01873">
              <w:rPr>
                <w:sz w:val="18"/>
                <w:szCs w:val="18"/>
              </w:rPr>
            </w:r>
            <w:r w:rsidRPr="00F01873">
              <w:rPr>
                <w:sz w:val="18"/>
                <w:szCs w:val="18"/>
              </w:rPr>
              <w:fldChar w:fldCharType="separate"/>
            </w:r>
            <w:r w:rsidR="00C86301" w:rsidRPr="00C86301">
              <w:rPr>
                <w:rFonts w:ascii="Arial" w:hAnsi="Arial" w:cs="Arial"/>
                <w:color w:val="000000" w:themeColor="text1"/>
                <w:sz w:val="18"/>
                <w:szCs w:val="18"/>
              </w:rPr>
              <w:t>Izvedba ukrepov za zmanjšanje negativnega vpliva rabe tal v obrežnem pasu na stanje voda</w:t>
            </w:r>
            <w:r w:rsidRPr="00F01873">
              <w:rPr>
                <w:sz w:val="18"/>
                <w:szCs w:val="18"/>
              </w:rPr>
              <w:fldChar w:fldCharType="end"/>
            </w:r>
          </w:p>
        </w:tc>
        <w:tc>
          <w:tcPr>
            <w:tcW w:w="1476" w:type="pct"/>
            <w:shd w:val="clear" w:color="auto" w:fill="auto"/>
            <w:noWrap/>
          </w:tcPr>
          <w:p w14:paraId="1CC3098F" w14:textId="7BB28692" w:rsidR="00FF56B5" w:rsidRPr="00582D9B" w:rsidRDefault="00FF56B5">
            <w:pPr>
              <w:rPr>
                <w:rFonts w:ascii="Arial" w:hAnsi="Arial" w:cs="Arial"/>
                <w:color w:val="000000" w:themeColor="text1"/>
                <w:szCs w:val="20"/>
              </w:rPr>
            </w:pPr>
            <w:r w:rsidRPr="00582D9B">
              <w:rPr>
                <w:rFonts w:ascii="Arial" w:hAnsi="Arial" w:cs="Arial"/>
                <w:color w:val="000000" w:themeColor="text1"/>
                <w:szCs w:val="20"/>
              </w:rPr>
              <w:t>hidromorfološke obremenitve</w:t>
            </w:r>
          </w:p>
        </w:tc>
        <w:tc>
          <w:tcPr>
            <w:tcW w:w="492" w:type="pct"/>
            <w:tcBorders>
              <w:right w:val="single" w:sz="4" w:space="0" w:color="auto"/>
            </w:tcBorders>
            <w:vAlign w:val="center"/>
          </w:tcPr>
          <w:p w14:paraId="01526BF9" w14:textId="235F9E0E" w:rsidR="00FF56B5" w:rsidRPr="00582D9B" w:rsidRDefault="00C86301" w:rsidP="001B405C">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_Ref88420693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73</w:t>
            </w:r>
            <w:r>
              <w:rPr>
                <w:rFonts w:ascii="Arial" w:hAnsi="Arial" w:cs="Arial"/>
                <w:color w:val="000000" w:themeColor="text1"/>
                <w:szCs w:val="20"/>
              </w:rPr>
              <w:fldChar w:fldCharType="end"/>
            </w:r>
          </w:p>
        </w:tc>
      </w:tr>
      <w:tr w:rsidR="00FF56B5" w:rsidRPr="00582D9B" w14:paraId="02E42020" w14:textId="77777777" w:rsidTr="00FF56B5">
        <w:trPr>
          <w:cantSplit/>
          <w:trHeight w:val="300"/>
        </w:trPr>
        <w:tc>
          <w:tcPr>
            <w:tcW w:w="613" w:type="pct"/>
            <w:shd w:val="clear" w:color="auto" w:fill="auto"/>
            <w:vAlign w:val="center"/>
          </w:tcPr>
          <w:p w14:paraId="59BE8A8D" w14:textId="77777777" w:rsidR="00FF56B5" w:rsidRPr="00582D9B" w:rsidRDefault="00FF56B5" w:rsidP="001B405C">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DUDDS5.2</w:t>
            </w:r>
          </w:p>
        </w:tc>
        <w:tc>
          <w:tcPr>
            <w:tcW w:w="2419" w:type="pct"/>
            <w:shd w:val="clear" w:color="auto" w:fill="auto"/>
            <w:vAlign w:val="center"/>
          </w:tcPr>
          <w:p w14:paraId="7DD62440" w14:textId="77777777" w:rsidR="00FF56B5" w:rsidRPr="00F01873" w:rsidRDefault="00FF56B5" w:rsidP="001B405C">
            <w:pPr>
              <w:spacing w:before="0" w:after="0" w:line="260" w:lineRule="atLeast"/>
              <w:contextualSpacing/>
              <w:jc w:val="left"/>
              <w:rPr>
                <w:rFonts w:ascii="Arial" w:hAnsi="Arial" w:cs="Arial"/>
                <w:color w:val="000000" w:themeColor="text1"/>
                <w:sz w:val="18"/>
                <w:szCs w:val="18"/>
              </w:rPr>
            </w:pPr>
            <w:r w:rsidRPr="00F01873">
              <w:rPr>
                <w:sz w:val="18"/>
                <w:szCs w:val="18"/>
              </w:rPr>
              <w:fldChar w:fldCharType="begin"/>
            </w:r>
            <w:r w:rsidRPr="00F01873">
              <w:rPr>
                <w:sz w:val="18"/>
                <w:szCs w:val="18"/>
              </w:rPr>
              <w:instrText xml:space="preserve"> REF _Ref442516605 \h  \* MERGEFORMAT </w:instrText>
            </w:r>
            <w:r w:rsidRPr="00F01873">
              <w:rPr>
                <w:sz w:val="18"/>
                <w:szCs w:val="18"/>
              </w:rPr>
            </w:r>
            <w:r w:rsidRPr="00F01873">
              <w:rPr>
                <w:sz w:val="18"/>
                <w:szCs w:val="18"/>
              </w:rPr>
              <w:fldChar w:fldCharType="separate"/>
            </w:r>
            <w:r w:rsidR="00C86301" w:rsidRPr="00C86301">
              <w:rPr>
                <w:rFonts w:ascii="Arial" w:hAnsi="Arial" w:cs="Arial"/>
                <w:color w:val="000000" w:themeColor="text1"/>
                <w:sz w:val="18"/>
                <w:szCs w:val="18"/>
              </w:rPr>
              <w:t>Izvedba ukrepov za zmanjšanje negativnega vpliva regulacij in drugih ureditev vodotokov, zadrževalnikov, jezer in obalnega morja na stanje voda</w:t>
            </w:r>
            <w:r w:rsidRPr="00F01873">
              <w:rPr>
                <w:sz w:val="18"/>
                <w:szCs w:val="18"/>
              </w:rPr>
              <w:fldChar w:fldCharType="end"/>
            </w:r>
          </w:p>
        </w:tc>
        <w:tc>
          <w:tcPr>
            <w:tcW w:w="1476" w:type="pct"/>
            <w:shd w:val="clear" w:color="auto" w:fill="auto"/>
            <w:noWrap/>
          </w:tcPr>
          <w:p w14:paraId="1B39B412" w14:textId="77777777" w:rsidR="00FF56B5" w:rsidRPr="00582D9B" w:rsidRDefault="00FF56B5">
            <w:pPr>
              <w:rPr>
                <w:color w:val="000000" w:themeColor="text1"/>
              </w:rPr>
            </w:pPr>
            <w:r w:rsidRPr="00582D9B">
              <w:rPr>
                <w:rFonts w:ascii="Arial" w:hAnsi="Arial" w:cs="Arial"/>
                <w:color w:val="000000" w:themeColor="text1"/>
                <w:szCs w:val="20"/>
              </w:rPr>
              <w:t>hidromorfološke obremenitve</w:t>
            </w:r>
          </w:p>
        </w:tc>
        <w:tc>
          <w:tcPr>
            <w:tcW w:w="492" w:type="pct"/>
            <w:tcBorders>
              <w:right w:val="single" w:sz="4" w:space="0" w:color="auto"/>
            </w:tcBorders>
            <w:vAlign w:val="center"/>
          </w:tcPr>
          <w:p w14:paraId="0FBDE418" w14:textId="700B7790" w:rsidR="00FF56B5" w:rsidRPr="00582D9B" w:rsidRDefault="00C86301" w:rsidP="001B405C">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_Ref88420694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76</w:t>
            </w:r>
            <w:r>
              <w:rPr>
                <w:rFonts w:ascii="Arial" w:hAnsi="Arial" w:cs="Arial"/>
                <w:color w:val="000000" w:themeColor="text1"/>
                <w:szCs w:val="20"/>
              </w:rPr>
              <w:fldChar w:fldCharType="end"/>
            </w:r>
          </w:p>
        </w:tc>
      </w:tr>
      <w:tr w:rsidR="00FF56B5" w:rsidRPr="00582D9B" w14:paraId="0E70C39C" w14:textId="77777777" w:rsidTr="00FF56B5">
        <w:trPr>
          <w:cantSplit/>
          <w:trHeight w:val="300"/>
        </w:trPr>
        <w:tc>
          <w:tcPr>
            <w:tcW w:w="613" w:type="pct"/>
            <w:shd w:val="clear" w:color="auto" w:fill="auto"/>
            <w:vAlign w:val="center"/>
          </w:tcPr>
          <w:p w14:paraId="04B10FF8" w14:textId="77777777" w:rsidR="00FF56B5" w:rsidRPr="00582D9B" w:rsidRDefault="00FF56B5" w:rsidP="001B405C">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DUDDS26</w:t>
            </w:r>
          </w:p>
        </w:tc>
        <w:tc>
          <w:tcPr>
            <w:tcW w:w="2419" w:type="pct"/>
            <w:shd w:val="clear" w:color="auto" w:fill="auto"/>
            <w:vAlign w:val="center"/>
          </w:tcPr>
          <w:p w14:paraId="17BE543F" w14:textId="77777777" w:rsidR="00FF56B5" w:rsidRPr="00F01873" w:rsidRDefault="00FF56B5" w:rsidP="001B405C">
            <w:pPr>
              <w:spacing w:before="0" w:after="0" w:line="260" w:lineRule="atLeast"/>
              <w:contextualSpacing/>
              <w:jc w:val="left"/>
              <w:rPr>
                <w:rFonts w:ascii="Arial" w:hAnsi="Arial" w:cs="Arial"/>
                <w:color w:val="000000" w:themeColor="text1"/>
                <w:sz w:val="18"/>
                <w:szCs w:val="18"/>
              </w:rPr>
            </w:pPr>
            <w:r w:rsidRPr="00F01873">
              <w:rPr>
                <w:sz w:val="18"/>
                <w:szCs w:val="18"/>
              </w:rPr>
              <w:fldChar w:fldCharType="begin"/>
            </w:r>
            <w:r w:rsidRPr="00F01873">
              <w:rPr>
                <w:sz w:val="18"/>
                <w:szCs w:val="18"/>
              </w:rPr>
              <w:instrText xml:space="preserve"> REF _Ref442510979 \h  \* MERGEFORMAT </w:instrText>
            </w:r>
            <w:r w:rsidRPr="00F01873">
              <w:rPr>
                <w:sz w:val="18"/>
                <w:szCs w:val="18"/>
              </w:rPr>
            </w:r>
            <w:r w:rsidRPr="00F01873">
              <w:rPr>
                <w:sz w:val="18"/>
                <w:szCs w:val="18"/>
              </w:rPr>
              <w:fldChar w:fldCharType="separate"/>
            </w:r>
            <w:r w:rsidR="00C86301" w:rsidRPr="00C86301">
              <w:rPr>
                <w:rFonts w:ascii="Arial" w:hAnsi="Arial" w:cs="Arial"/>
                <w:color w:val="000000" w:themeColor="text1"/>
                <w:sz w:val="18"/>
                <w:szCs w:val="18"/>
              </w:rPr>
              <w:t>Izvedba ukrepov za zmanjšanje negativnega vpliva osuševanja zemljišč na stanje voda</w:t>
            </w:r>
            <w:r w:rsidRPr="00F01873">
              <w:rPr>
                <w:sz w:val="18"/>
                <w:szCs w:val="18"/>
              </w:rPr>
              <w:fldChar w:fldCharType="end"/>
            </w:r>
          </w:p>
        </w:tc>
        <w:tc>
          <w:tcPr>
            <w:tcW w:w="1476" w:type="pct"/>
            <w:shd w:val="clear" w:color="auto" w:fill="auto"/>
            <w:noWrap/>
          </w:tcPr>
          <w:p w14:paraId="7BB2B35D" w14:textId="77777777" w:rsidR="00FF56B5" w:rsidRPr="00582D9B" w:rsidRDefault="00FF56B5">
            <w:pPr>
              <w:rPr>
                <w:rFonts w:ascii="Arial" w:hAnsi="Arial" w:cs="Arial"/>
                <w:color w:val="000000" w:themeColor="text1"/>
                <w:szCs w:val="20"/>
              </w:rPr>
            </w:pPr>
            <w:r w:rsidRPr="00582D9B">
              <w:rPr>
                <w:rFonts w:ascii="Arial" w:hAnsi="Arial" w:cs="Arial"/>
                <w:color w:val="000000" w:themeColor="text1"/>
                <w:szCs w:val="20"/>
              </w:rPr>
              <w:t>hidromorfološke obremenitve</w:t>
            </w:r>
          </w:p>
        </w:tc>
        <w:tc>
          <w:tcPr>
            <w:tcW w:w="492" w:type="pct"/>
            <w:tcBorders>
              <w:right w:val="single" w:sz="4" w:space="0" w:color="auto"/>
            </w:tcBorders>
            <w:vAlign w:val="center"/>
          </w:tcPr>
          <w:p w14:paraId="1197FA7A" w14:textId="1D820350" w:rsidR="00FF56B5" w:rsidRPr="00582D9B" w:rsidRDefault="00C86301" w:rsidP="001B405C">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_Ref88420695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80</w:t>
            </w:r>
            <w:r>
              <w:rPr>
                <w:rFonts w:ascii="Arial" w:hAnsi="Arial" w:cs="Arial"/>
                <w:color w:val="000000" w:themeColor="text1"/>
                <w:szCs w:val="20"/>
              </w:rPr>
              <w:fldChar w:fldCharType="end"/>
            </w:r>
          </w:p>
        </w:tc>
      </w:tr>
      <w:tr w:rsidR="00FF56B5" w:rsidRPr="00582D9B" w14:paraId="0A5F259A" w14:textId="77777777" w:rsidTr="00FF56B5">
        <w:trPr>
          <w:cantSplit/>
          <w:trHeight w:val="300"/>
        </w:trPr>
        <w:tc>
          <w:tcPr>
            <w:tcW w:w="613" w:type="pct"/>
            <w:shd w:val="clear" w:color="auto" w:fill="auto"/>
            <w:vAlign w:val="center"/>
          </w:tcPr>
          <w:p w14:paraId="170CEE5F" w14:textId="77777777" w:rsidR="00FF56B5" w:rsidRPr="00582D9B" w:rsidRDefault="00FF56B5" w:rsidP="001B405C">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DUDDS2</w:t>
            </w:r>
          </w:p>
        </w:tc>
        <w:tc>
          <w:tcPr>
            <w:tcW w:w="2419" w:type="pct"/>
            <w:shd w:val="clear" w:color="auto" w:fill="auto"/>
            <w:vAlign w:val="center"/>
          </w:tcPr>
          <w:p w14:paraId="66217CEA" w14:textId="2F44DA44" w:rsidR="00FF56B5" w:rsidRPr="00F01873" w:rsidRDefault="00C86301" w:rsidP="001B405C">
            <w:pPr>
              <w:spacing w:before="0" w:after="0" w:line="260" w:lineRule="atLeast"/>
              <w:contextualSpacing/>
              <w:jc w:val="left"/>
              <w:rPr>
                <w:rFonts w:ascii="Arial" w:hAnsi="Arial" w:cs="Arial"/>
                <w:color w:val="000000" w:themeColor="text1"/>
                <w:sz w:val="18"/>
                <w:szCs w:val="18"/>
              </w:rPr>
            </w:pPr>
            <w:r>
              <w:rPr>
                <w:sz w:val="18"/>
                <w:szCs w:val="18"/>
              </w:rPr>
              <w:fldChar w:fldCharType="begin"/>
            </w:r>
            <w:r>
              <w:rPr>
                <w:rFonts w:ascii="Arial" w:hAnsi="Arial" w:cs="Arial"/>
                <w:color w:val="000000" w:themeColor="text1"/>
                <w:sz w:val="18"/>
                <w:szCs w:val="18"/>
              </w:rPr>
              <w:instrText xml:space="preserve"> REF _Ref88420690 \h </w:instrText>
            </w:r>
            <w:r>
              <w:rPr>
                <w:sz w:val="18"/>
                <w:szCs w:val="18"/>
              </w:rPr>
            </w:r>
            <w:r>
              <w:rPr>
                <w:sz w:val="18"/>
                <w:szCs w:val="18"/>
              </w:rPr>
              <w:fldChar w:fldCharType="separate"/>
            </w:r>
            <w:r w:rsidRPr="00C86301">
              <w:rPr>
                <w:sz w:val="18"/>
              </w:rPr>
              <w:t>Ukrepi za zmanjšanje razpršenega onesnaževanja voda s hranili v kmetijstvu</w:t>
            </w:r>
            <w:r>
              <w:rPr>
                <w:sz w:val="18"/>
                <w:szCs w:val="18"/>
              </w:rPr>
              <w:fldChar w:fldCharType="end"/>
            </w:r>
          </w:p>
        </w:tc>
        <w:tc>
          <w:tcPr>
            <w:tcW w:w="1476" w:type="pct"/>
            <w:shd w:val="clear" w:color="auto" w:fill="auto"/>
            <w:noWrap/>
            <w:vAlign w:val="center"/>
          </w:tcPr>
          <w:p w14:paraId="2DC20502" w14:textId="77777777" w:rsidR="00FF56B5" w:rsidRPr="00582D9B" w:rsidRDefault="00FF56B5" w:rsidP="001B405C">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onesnaževanje</w:t>
            </w:r>
          </w:p>
          <w:p w14:paraId="4940BF96" w14:textId="3A4A9932" w:rsidR="00FF56B5" w:rsidRPr="00582D9B" w:rsidRDefault="00FF56B5" w:rsidP="00F01873">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voda</w:t>
            </w:r>
          </w:p>
        </w:tc>
        <w:tc>
          <w:tcPr>
            <w:tcW w:w="492" w:type="pct"/>
            <w:tcBorders>
              <w:right w:val="single" w:sz="4" w:space="0" w:color="auto"/>
            </w:tcBorders>
            <w:vAlign w:val="center"/>
          </w:tcPr>
          <w:p w14:paraId="5402CC29" w14:textId="67EDEDA0" w:rsidR="00FF56B5" w:rsidRPr="00582D9B" w:rsidRDefault="00C86301" w:rsidP="001B405C">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_Ref88420696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82</w:t>
            </w:r>
            <w:r>
              <w:rPr>
                <w:rFonts w:ascii="Arial" w:hAnsi="Arial" w:cs="Arial"/>
                <w:color w:val="000000" w:themeColor="text1"/>
                <w:szCs w:val="20"/>
              </w:rPr>
              <w:fldChar w:fldCharType="end"/>
            </w:r>
          </w:p>
        </w:tc>
      </w:tr>
      <w:tr w:rsidR="00FF56B5" w:rsidRPr="00582D9B" w14:paraId="65DADB7B" w14:textId="77777777" w:rsidTr="00FF56B5">
        <w:trPr>
          <w:cantSplit/>
          <w:trHeight w:val="300"/>
        </w:trPr>
        <w:tc>
          <w:tcPr>
            <w:tcW w:w="613" w:type="pct"/>
            <w:shd w:val="clear" w:color="auto" w:fill="auto"/>
            <w:vAlign w:val="center"/>
          </w:tcPr>
          <w:p w14:paraId="7F323D37"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DUDDS23</w:t>
            </w:r>
          </w:p>
        </w:tc>
        <w:tc>
          <w:tcPr>
            <w:tcW w:w="2419" w:type="pct"/>
            <w:shd w:val="clear" w:color="auto" w:fill="auto"/>
            <w:vAlign w:val="center"/>
          </w:tcPr>
          <w:p w14:paraId="456350A1" w14:textId="396C395B" w:rsidR="00FF56B5" w:rsidRPr="00F01873" w:rsidRDefault="00C86301" w:rsidP="00F46B98">
            <w:pPr>
              <w:spacing w:before="0" w:after="0" w:line="260" w:lineRule="atLeast"/>
              <w:contextualSpacing/>
              <w:jc w:val="left"/>
              <w:rPr>
                <w:rFonts w:ascii="Arial" w:hAnsi="Arial" w:cs="Arial"/>
                <w:color w:val="000000" w:themeColor="text1"/>
                <w:sz w:val="18"/>
                <w:szCs w:val="18"/>
              </w:rPr>
            </w:pPr>
            <w:r>
              <w:rPr>
                <w:sz w:val="18"/>
                <w:szCs w:val="18"/>
              </w:rPr>
              <w:fldChar w:fldCharType="begin"/>
            </w:r>
            <w:r>
              <w:rPr>
                <w:rFonts w:ascii="Arial" w:hAnsi="Arial" w:cs="Arial"/>
                <w:color w:val="000000" w:themeColor="text1"/>
                <w:sz w:val="18"/>
                <w:szCs w:val="18"/>
              </w:rPr>
              <w:instrText xml:space="preserve"> REF _Ref88420691 \h </w:instrText>
            </w:r>
            <w:r>
              <w:rPr>
                <w:sz w:val="18"/>
                <w:szCs w:val="18"/>
              </w:rPr>
            </w:r>
            <w:r>
              <w:rPr>
                <w:sz w:val="18"/>
                <w:szCs w:val="18"/>
              </w:rPr>
              <w:fldChar w:fldCharType="separate"/>
            </w:r>
            <w:r w:rsidRPr="00C86301">
              <w:rPr>
                <w:sz w:val="18"/>
              </w:rPr>
              <w:t>Dopolnilni ukrepi za zmanjšanje razpršenega onesnaževanja površinskih in podzemnih voda s fitofarmacevtskimi sredstvi v kmetijstvu</w:t>
            </w:r>
            <w:r>
              <w:rPr>
                <w:sz w:val="18"/>
                <w:szCs w:val="18"/>
              </w:rPr>
              <w:fldChar w:fldCharType="end"/>
            </w:r>
          </w:p>
        </w:tc>
        <w:tc>
          <w:tcPr>
            <w:tcW w:w="1476" w:type="pct"/>
            <w:shd w:val="clear" w:color="auto" w:fill="auto"/>
            <w:noWrap/>
            <w:vAlign w:val="center"/>
          </w:tcPr>
          <w:p w14:paraId="0E190ED4"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onesnaževanje</w:t>
            </w:r>
          </w:p>
          <w:p w14:paraId="725A826D"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voda</w:t>
            </w:r>
          </w:p>
        </w:tc>
        <w:tc>
          <w:tcPr>
            <w:tcW w:w="492" w:type="pct"/>
            <w:tcBorders>
              <w:right w:val="single" w:sz="4" w:space="0" w:color="auto"/>
            </w:tcBorders>
            <w:vAlign w:val="center"/>
          </w:tcPr>
          <w:p w14:paraId="154A7E45" w14:textId="17C87D9A" w:rsidR="00FF56B5" w:rsidRPr="00582D9B" w:rsidRDefault="00C86301" w:rsidP="00F46B98">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_Ref88420697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85</w:t>
            </w:r>
            <w:r>
              <w:rPr>
                <w:rFonts w:ascii="Arial" w:hAnsi="Arial" w:cs="Arial"/>
                <w:color w:val="000000" w:themeColor="text1"/>
                <w:szCs w:val="20"/>
              </w:rPr>
              <w:fldChar w:fldCharType="end"/>
            </w:r>
          </w:p>
        </w:tc>
      </w:tr>
      <w:tr w:rsidR="00FF56B5" w:rsidRPr="00582D9B" w14:paraId="35AEEC5F" w14:textId="77777777" w:rsidTr="00FF56B5">
        <w:trPr>
          <w:cantSplit/>
          <w:trHeight w:val="300"/>
        </w:trPr>
        <w:tc>
          <w:tcPr>
            <w:tcW w:w="613" w:type="pct"/>
            <w:shd w:val="clear" w:color="auto" w:fill="auto"/>
            <w:vAlign w:val="center"/>
          </w:tcPr>
          <w:p w14:paraId="1822E34A"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DUDDS27</w:t>
            </w:r>
          </w:p>
        </w:tc>
        <w:tc>
          <w:tcPr>
            <w:tcW w:w="2419" w:type="pct"/>
            <w:shd w:val="clear" w:color="auto" w:fill="auto"/>
            <w:vAlign w:val="center"/>
          </w:tcPr>
          <w:p w14:paraId="0D764D0D" w14:textId="77777777" w:rsidR="00FF56B5" w:rsidRPr="00F01873" w:rsidRDefault="00FF56B5" w:rsidP="00F46B98">
            <w:pPr>
              <w:spacing w:before="0" w:after="0" w:line="260" w:lineRule="atLeast"/>
              <w:contextualSpacing/>
              <w:jc w:val="left"/>
              <w:rPr>
                <w:rFonts w:ascii="Arial" w:hAnsi="Arial" w:cs="Arial"/>
                <w:color w:val="000000" w:themeColor="text1"/>
                <w:sz w:val="18"/>
                <w:szCs w:val="18"/>
              </w:rPr>
            </w:pPr>
            <w:r w:rsidRPr="00F01873">
              <w:rPr>
                <w:sz w:val="18"/>
                <w:szCs w:val="18"/>
              </w:rPr>
              <w:fldChar w:fldCharType="begin"/>
            </w:r>
            <w:r w:rsidRPr="00F01873">
              <w:rPr>
                <w:sz w:val="18"/>
                <w:szCs w:val="18"/>
              </w:rPr>
              <w:instrText xml:space="preserve"> REF _Ref442516659 \h  \* MERGEFORMAT </w:instrText>
            </w:r>
            <w:r w:rsidRPr="00F01873">
              <w:rPr>
                <w:sz w:val="18"/>
                <w:szCs w:val="18"/>
              </w:rPr>
            </w:r>
            <w:r w:rsidRPr="00F01873">
              <w:rPr>
                <w:sz w:val="18"/>
                <w:szCs w:val="18"/>
              </w:rPr>
              <w:fldChar w:fldCharType="separate"/>
            </w:r>
            <w:r w:rsidR="00C86301" w:rsidRPr="00C86301">
              <w:rPr>
                <w:rFonts w:ascii="Arial" w:hAnsi="Arial" w:cs="Arial"/>
                <w:color w:val="000000" w:themeColor="text1"/>
                <w:sz w:val="18"/>
                <w:szCs w:val="18"/>
              </w:rPr>
              <w:t xml:space="preserve">Priprava predloga aktivnosti za vodna telesa površinskih voda v slabem stanju zaradi </w:t>
            </w:r>
            <w:r w:rsidR="00C86301" w:rsidRPr="00462510">
              <w:rPr>
                <w:color w:val="000000" w:themeColor="text1"/>
                <w:sz w:val="18"/>
                <w:szCs w:val="18"/>
              </w:rPr>
              <w:t xml:space="preserve">onesnaževanja voda </w:t>
            </w:r>
            <w:r w:rsidRPr="00F01873">
              <w:rPr>
                <w:sz w:val="18"/>
                <w:szCs w:val="18"/>
              </w:rPr>
              <w:fldChar w:fldCharType="end"/>
            </w:r>
          </w:p>
        </w:tc>
        <w:tc>
          <w:tcPr>
            <w:tcW w:w="1476" w:type="pct"/>
            <w:shd w:val="clear" w:color="auto" w:fill="auto"/>
            <w:noWrap/>
            <w:vAlign w:val="center"/>
          </w:tcPr>
          <w:p w14:paraId="0E76A3EC"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onesnaževanje</w:t>
            </w:r>
          </w:p>
          <w:p w14:paraId="787B510C"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voda</w:t>
            </w:r>
          </w:p>
        </w:tc>
        <w:tc>
          <w:tcPr>
            <w:tcW w:w="492" w:type="pct"/>
            <w:tcBorders>
              <w:right w:val="single" w:sz="4" w:space="0" w:color="auto"/>
            </w:tcBorders>
            <w:vAlign w:val="center"/>
          </w:tcPr>
          <w:p w14:paraId="2DE14208" w14:textId="703682CD" w:rsidR="00FF56B5" w:rsidRPr="00582D9B" w:rsidRDefault="00C86301" w:rsidP="0089188A">
            <w:pPr>
              <w:spacing w:before="0" w:after="0" w:line="260" w:lineRule="atLeast"/>
              <w:ind w:left="-778" w:firstLine="778"/>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_Ref88420698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88</w:t>
            </w:r>
            <w:r>
              <w:rPr>
                <w:rFonts w:ascii="Arial" w:hAnsi="Arial" w:cs="Arial"/>
                <w:color w:val="000000" w:themeColor="text1"/>
                <w:szCs w:val="20"/>
              </w:rPr>
              <w:fldChar w:fldCharType="end"/>
            </w:r>
          </w:p>
        </w:tc>
      </w:tr>
      <w:tr w:rsidR="00FF56B5" w:rsidRPr="00582D9B" w14:paraId="1818AA88" w14:textId="77777777" w:rsidTr="00FF56B5">
        <w:trPr>
          <w:cantSplit/>
          <w:trHeight w:val="300"/>
        </w:trPr>
        <w:tc>
          <w:tcPr>
            <w:tcW w:w="613" w:type="pct"/>
            <w:shd w:val="clear" w:color="auto" w:fill="auto"/>
            <w:vAlign w:val="center"/>
          </w:tcPr>
          <w:p w14:paraId="12AECC96"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DUDDS28</w:t>
            </w:r>
          </w:p>
        </w:tc>
        <w:tc>
          <w:tcPr>
            <w:tcW w:w="2419" w:type="pct"/>
            <w:shd w:val="clear" w:color="auto" w:fill="auto"/>
            <w:vAlign w:val="center"/>
          </w:tcPr>
          <w:p w14:paraId="56EB4253" w14:textId="77777777" w:rsidR="00FF56B5" w:rsidRPr="00F01873" w:rsidRDefault="00FF56B5" w:rsidP="00F46B98">
            <w:pPr>
              <w:spacing w:before="0" w:after="0" w:line="260" w:lineRule="atLeast"/>
              <w:contextualSpacing/>
              <w:jc w:val="left"/>
              <w:rPr>
                <w:rFonts w:ascii="Arial" w:hAnsi="Arial" w:cs="Arial"/>
                <w:color w:val="000000" w:themeColor="text1"/>
                <w:sz w:val="18"/>
                <w:szCs w:val="18"/>
              </w:rPr>
            </w:pPr>
            <w:r w:rsidRPr="00F01873">
              <w:rPr>
                <w:sz w:val="18"/>
                <w:szCs w:val="18"/>
              </w:rPr>
              <w:fldChar w:fldCharType="begin"/>
            </w:r>
            <w:r w:rsidRPr="00F01873">
              <w:rPr>
                <w:sz w:val="18"/>
                <w:szCs w:val="18"/>
              </w:rPr>
              <w:instrText xml:space="preserve"> REF _Ref442516664 \h  \* MERGEFORMAT </w:instrText>
            </w:r>
            <w:r w:rsidRPr="00F01873">
              <w:rPr>
                <w:sz w:val="18"/>
                <w:szCs w:val="18"/>
              </w:rPr>
            </w:r>
            <w:r w:rsidRPr="00F01873">
              <w:rPr>
                <w:sz w:val="18"/>
                <w:szCs w:val="18"/>
              </w:rPr>
              <w:fldChar w:fldCharType="separate"/>
            </w:r>
            <w:r w:rsidR="00C86301" w:rsidRPr="00C86301">
              <w:rPr>
                <w:rFonts w:ascii="Arial" w:hAnsi="Arial" w:cs="Arial"/>
                <w:color w:val="000000" w:themeColor="text1"/>
                <w:sz w:val="18"/>
                <w:szCs w:val="18"/>
              </w:rPr>
              <w:t>Priprava predloga ukrepov za reševanje problemov v kakovosti vode zaradi povišanih koncentracij sulfata</w:t>
            </w:r>
            <w:r w:rsidRPr="00F01873">
              <w:rPr>
                <w:sz w:val="18"/>
                <w:szCs w:val="18"/>
              </w:rPr>
              <w:fldChar w:fldCharType="end"/>
            </w:r>
          </w:p>
        </w:tc>
        <w:tc>
          <w:tcPr>
            <w:tcW w:w="1476" w:type="pct"/>
            <w:shd w:val="clear" w:color="auto" w:fill="auto"/>
            <w:noWrap/>
            <w:vAlign w:val="center"/>
          </w:tcPr>
          <w:p w14:paraId="1A5C4DF6"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onesnaževanje</w:t>
            </w:r>
          </w:p>
          <w:p w14:paraId="622787BE" w14:textId="77777777" w:rsidR="00FF56B5" w:rsidRPr="00582D9B" w:rsidRDefault="00FF56B5" w:rsidP="00F46B98">
            <w:pPr>
              <w:spacing w:before="0" w:after="0" w:line="260" w:lineRule="atLeast"/>
              <w:contextualSpacing/>
              <w:jc w:val="center"/>
              <w:rPr>
                <w:rFonts w:ascii="Arial" w:hAnsi="Arial" w:cs="Arial"/>
                <w:color w:val="000000" w:themeColor="text1"/>
                <w:szCs w:val="20"/>
              </w:rPr>
            </w:pPr>
            <w:r w:rsidRPr="00582D9B">
              <w:rPr>
                <w:rFonts w:ascii="Arial" w:hAnsi="Arial" w:cs="Arial"/>
                <w:color w:val="000000" w:themeColor="text1"/>
                <w:szCs w:val="20"/>
              </w:rPr>
              <w:t>voda</w:t>
            </w:r>
          </w:p>
        </w:tc>
        <w:tc>
          <w:tcPr>
            <w:tcW w:w="492" w:type="pct"/>
            <w:tcBorders>
              <w:right w:val="single" w:sz="4" w:space="0" w:color="auto"/>
            </w:tcBorders>
            <w:vAlign w:val="center"/>
          </w:tcPr>
          <w:p w14:paraId="218F78C4" w14:textId="610F9722" w:rsidR="00FF56B5" w:rsidRPr="00582D9B" w:rsidRDefault="00C86301" w:rsidP="00C86301">
            <w:pPr>
              <w:spacing w:before="0" w:after="0" w:line="260" w:lineRule="atLeast"/>
              <w:contextualSpacing/>
              <w:jc w:val="center"/>
              <w:rPr>
                <w:rFonts w:ascii="Arial" w:hAnsi="Arial" w:cs="Arial"/>
                <w:color w:val="000000" w:themeColor="text1"/>
                <w:szCs w:val="20"/>
              </w:rPr>
            </w:pPr>
            <w:r>
              <w:rPr>
                <w:rFonts w:ascii="Arial" w:hAnsi="Arial" w:cs="Arial"/>
                <w:color w:val="000000" w:themeColor="text1"/>
                <w:szCs w:val="20"/>
              </w:rPr>
              <w:fldChar w:fldCharType="begin"/>
            </w:r>
            <w:r>
              <w:rPr>
                <w:rFonts w:ascii="Arial" w:hAnsi="Arial" w:cs="Arial"/>
                <w:color w:val="000000" w:themeColor="text1"/>
                <w:szCs w:val="20"/>
              </w:rPr>
              <w:instrText xml:space="preserve"> PAGEREF _Ref88420699 \h </w:instrText>
            </w:r>
            <w:r>
              <w:rPr>
                <w:rFonts w:ascii="Arial" w:hAnsi="Arial" w:cs="Arial"/>
                <w:color w:val="000000" w:themeColor="text1"/>
                <w:szCs w:val="20"/>
              </w:rPr>
            </w:r>
            <w:r>
              <w:rPr>
                <w:rFonts w:ascii="Arial" w:hAnsi="Arial" w:cs="Arial"/>
                <w:color w:val="000000" w:themeColor="text1"/>
                <w:szCs w:val="20"/>
              </w:rPr>
              <w:fldChar w:fldCharType="separate"/>
            </w:r>
            <w:r w:rsidR="00617E7A">
              <w:rPr>
                <w:rFonts w:ascii="Arial" w:hAnsi="Arial" w:cs="Arial"/>
                <w:noProof/>
                <w:color w:val="000000" w:themeColor="text1"/>
                <w:szCs w:val="20"/>
              </w:rPr>
              <w:t>90</w:t>
            </w:r>
            <w:r>
              <w:rPr>
                <w:rFonts w:ascii="Arial" w:hAnsi="Arial" w:cs="Arial"/>
                <w:color w:val="000000" w:themeColor="text1"/>
                <w:szCs w:val="20"/>
              </w:rPr>
              <w:fldChar w:fldCharType="end"/>
            </w:r>
          </w:p>
        </w:tc>
      </w:tr>
      <w:tr w:rsidR="004D0D38" w:rsidRPr="00582D9B" w14:paraId="7B54274E" w14:textId="77777777" w:rsidTr="00FF56B5">
        <w:trPr>
          <w:cantSplit/>
          <w:trHeight w:val="300"/>
        </w:trPr>
        <w:tc>
          <w:tcPr>
            <w:tcW w:w="613" w:type="pct"/>
            <w:shd w:val="clear" w:color="auto" w:fill="auto"/>
            <w:vAlign w:val="center"/>
          </w:tcPr>
          <w:p w14:paraId="5A9CBA0F" w14:textId="05EA927C" w:rsidR="004D0D38" w:rsidRPr="008E20F3" w:rsidRDefault="004D0D38" w:rsidP="00F46B98">
            <w:pPr>
              <w:spacing w:before="0" w:after="0" w:line="260" w:lineRule="atLeast"/>
              <w:contextualSpacing/>
              <w:jc w:val="center"/>
              <w:rPr>
                <w:rFonts w:ascii="Arial" w:hAnsi="Arial" w:cs="Arial"/>
                <w:color w:val="000000" w:themeColor="text1"/>
                <w:sz w:val="18"/>
                <w:szCs w:val="18"/>
              </w:rPr>
            </w:pPr>
            <w:r w:rsidRPr="008E20F3">
              <w:rPr>
                <w:rFonts w:ascii="Arial" w:hAnsi="Arial" w:cs="Arial"/>
                <w:color w:val="000000" w:themeColor="text1"/>
                <w:sz w:val="18"/>
                <w:szCs w:val="18"/>
              </w:rPr>
              <w:lastRenderedPageBreak/>
              <w:t>DUDDS30</w:t>
            </w:r>
          </w:p>
        </w:tc>
        <w:tc>
          <w:tcPr>
            <w:tcW w:w="2419" w:type="pct"/>
            <w:shd w:val="clear" w:color="auto" w:fill="auto"/>
            <w:vAlign w:val="center"/>
          </w:tcPr>
          <w:p w14:paraId="499AB268" w14:textId="1302567F" w:rsidR="004D0D38" w:rsidRPr="008E20F3" w:rsidRDefault="004D0D38" w:rsidP="00F46B98">
            <w:pPr>
              <w:spacing w:before="0" w:after="0" w:line="260" w:lineRule="atLeast"/>
              <w:contextualSpacing/>
              <w:jc w:val="left"/>
              <w:rPr>
                <w:rFonts w:ascii="Arial" w:hAnsi="Arial" w:cs="Arial"/>
                <w:sz w:val="18"/>
                <w:szCs w:val="18"/>
              </w:rPr>
            </w:pPr>
            <w:r w:rsidRPr="008E20F3">
              <w:rPr>
                <w:rFonts w:ascii="Arial" w:hAnsi="Arial" w:cs="Arial"/>
                <w:sz w:val="18"/>
                <w:szCs w:val="18"/>
              </w:rPr>
              <w:t>Priprava načrta aktivnosti za izboljšanje stanja za vodna telesa, za katera je bil zaznan trend slabšanja stanja</w:t>
            </w:r>
          </w:p>
        </w:tc>
        <w:tc>
          <w:tcPr>
            <w:tcW w:w="1476" w:type="pct"/>
            <w:shd w:val="clear" w:color="auto" w:fill="auto"/>
            <w:noWrap/>
            <w:vAlign w:val="center"/>
          </w:tcPr>
          <w:p w14:paraId="5BBD097F" w14:textId="77777777" w:rsidR="004D0D38" w:rsidRPr="008E20F3" w:rsidRDefault="004D0D38" w:rsidP="00E33834">
            <w:pPr>
              <w:spacing w:before="0" w:after="0" w:line="260" w:lineRule="atLeast"/>
              <w:contextualSpacing/>
              <w:jc w:val="center"/>
              <w:rPr>
                <w:rFonts w:ascii="Arial" w:hAnsi="Arial" w:cs="Arial"/>
                <w:color w:val="000000" w:themeColor="text1"/>
                <w:sz w:val="18"/>
                <w:szCs w:val="18"/>
              </w:rPr>
            </w:pPr>
            <w:r w:rsidRPr="008E20F3">
              <w:rPr>
                <w:rFonts w:ascii="Arial" w:hAnsi="Arial" w:cs="Arial"/>
                <w:color w:val="000000" w:themeColor="text1"/>
                <w:sz w:val="18"/>
                <w:szCs w:val="18"/>
              </w:rPr>
              <w:t>Onesnaževanje voda</w:t>
            </w:r>
          </w:p>
          <w:p w14:paraId="4EBB1B45" w14:textId="7E223249" w:rsidR="004D0D38" w:rsidRPr="008E20F3" w:rsidRDefault="004D0D38" w:rsidP="00F46B98">
            <w:pPr>
              <w:spacing w:before="0" w:after="0" w:line="260" w:lineRule="atLeast"/>
              <w:contextualSpacing/>
              <w:jc w:val="center"/>
              <w:rPr>
                <w:rFonts w:ascii="Arial" w:hAnsi="Arial" w:cs="Arial"/>
                <w:color w:val="000000" w:themeColor="text1"/>
                <w:sz w:val="18"/>
                <w:szCs w:val="18"/>
              </w:rPr>
            </w:pPr>
            <w:r w:rsidRPr="008E20F3">
              <w:rPr>
                <w:rFonts w:ascii="Arial" w:hAnsi="Arial" w:cs="Arial"/>
                <w:color w:val="000000" w:themeColor="text1"/>
                <w:sz w:val="18"/>
                <w:szCs w:val="18"/>
              </w:rPr>
              <w:t>hidromorfološke obremenitve</w:t>
            </w:r>
          </w:p>
        </w:tc>
        <w:tc>
          <w:tcPr>
            <w:tcW w:w="492" w:type="pct"/>
            <w:tcBorders>
              <w:right w:val="single" w:sz="4" w:space="0" w:color="auto"/>
            </w:tcBorders>
            <w:vAlign w:val="center"/>
          </w:tcPr>
          <w:p w14:paraId="7B11F796" w14:textId="00F022F8" w:rsidR="004D0D38" w:rsidRPr="008E20F3" w:rsidRDefault="004D0D38" w:rsidP="00C86301">
            <w:pPr>
              <w:spacing w:before="0" w:after="0" w:line="260" w:lineRule="atLeast"/>
              <w:contextualSpacing/>
              <w:jc w:val="center"/>
              <w:rPr>
                <w:rFonts w:ascii="Arial" w:hAnsi="Arial" w:cs="Arial"/>
                <w:color w:val="000000" w:themeColor="text1"/>
                <w:sz w:val="18"/>
                <w:szCs w:val="18"/>
              </w:rPr>
            </w:pPr>
            <w:r w:rsidRPr="008E20F3">
              <w:rPr>
                <w:rFonts w:ascii="Arial" w:hAnsi="Arial" w:cs="Arial"/>
                <w:color w:val="000000" w:themeColor="text1"/>
                <w:sz w:val="18"/>
                <w:szCs w:val="18"/>
              </w:rPr>
              <w:t>92</w:t>
            </w:r>
          </w:p>
        </w:tc>
      </w:tr>
    </w:tbl>
    <w:p w14:paraId="0552E725" w14:textId="6FA2EE9D" w:rsidR="00FA5376" w:rsidRDefault="00FA5376" w:rsidP="001B405C">
      <w:pPr>
        <w:spacing w:before="0" w:after="0" w:line="260" w:lineRule="atLeast"/>
        <w:rPr>
          <w:rFonts w:ascii="Arial" w:hAnsi="Arial" w:cs="Arial"/>
          <w:b/>
          <w:color w:val="000000" w:themeColor="text1"/>
          <w:szCs w:val="20"/>
        </w:rPr>
      </w:pPr>
    </w:p>
    <w:p w14:paraId="04091330" w14:textId="77777777" w:rsidR="00D06CCB" w:rsidRPr="00582D9B" w:rsidRDefault="00D06CCB" w:rsidP="001B405C">
      <w:pPr>
        <w:spacing w:before="0" w:after="0" w:line="260" w:lineRule="atLeast"/>
        <w:rPr>
          <w:rFonts w:ascii="Arial" w:hAnsi="Arial" w:cs="Arial"/>
          <w:b/>
          <w:color w:val="000000" w:themeColor="text1"/>
          <w:szCs w:val="20"/>
        </w:rPr>
      </w:pPr>
    </w:p>
    <w:p w14:paraId="1FD4FFBB" w14:textId="6BF35C27" w:rsidR="00FF56B5" w:rsidRDefault="004147B7" w:rsidP="00940FD3">
      <w:pPr>
        <w:pStyle w:val="Naslov2"/>
      </w:pPr>
      <w:bookmarkStart w:id="25" w:name="_Toc122678445"/>
      <w:r>
        <w:t xml:space="preserve">2.3 </w:t>
      </w:r>
      <w:r w:rsidR="00FF56B5">
        <w:t>Ukrepi, ki naslavljajo problematiko podnebnih sprememb</w:t>
      </w:r>
      <w:bookmarkEnd w:id="25"/>
    </w:p>
    <w:p w14:paraId="49637BF4" w14:textId="77777777" w:rsidR="00FF56B5" w:rsidRDefault="00FF56B5" w:rsidP="004A6365">
      <w:pPr>
        <w:spacing w:before="0" w:after="0" w:line="276" w:lineRule="auto"/>
        <w:rPr>
          <w:rFonts w:ascii="Arial" w:hAnsi="Arial" w:cs="Arial"/>
          <w:b/>
          <w:color w:val="000000" w:themeColor="text1"/>
          <w:szCs w:val="20"/>
        </w:rPr>
      </w:pPr>
    </w:p>
    <w:p w14:paraId="6AD09AC6" w14:textId="77777777" w:rsidR="0092766A" w:rsidRDefault="00FF56B5" w:rsidP="004A6365">
      <w:pPr>
        <w:spacing w:before="0" w:after="0" w:line="276" w:lineRule="auto"/>
        <w:rPr>
          <w:rFonts w:ascii="Arial" w:hAnsi="Arial" w:cs="Arial"/>
          <w:color w:val="000000" w:themeColor="text1"/>
          <w:szCs w:val="20"/>
        </w:rPr>
      </w:pPr>
      <w:r w:rsidRPr="00C44B23">
        <w:rPr>
          <w:rFonts w:ascii="Arial" w:hAnsi="Arial" w:cs="Arial"/>
          <w:color w:val="000000" w:themeColor="text1"/>
          <w:szCs w:val="20"/>
        </w:rPr>
        <w:t xml:space="preserve">Problematiko podnebnih sprememb naslavlja večje število ukrepov Programa ukrepov upravljanja voda. </w:t>
      </w:r>
    </w:p>
    <w:p w14:paraId="13AF5A73" w14:textId="77777777" w:rsidR="0092766A" w:rsidRDefault="0092766A" w:rsidP="004A6365">
      <w:pPr>
        <w:spacing w:before="0" w:after="0" w:line="276" w:lineRule="auto"/>
        <w:rPr>
          <w:rFonts w:ascii="Arial" w:hAnsi="Arial" w:cs="Arial"/>
          <w:color w:val="000000" w:themeColor="text1"/>
          <w:szCs w:val="20"/>
        </w:rPr>
      </w:pPr>
    </w:p>
    <w:p w14:paraId="492D9830" w14:textId="77777777" w:rsidR="0092766A" w:rsidRDefault="00FF56B5" w:rsidP="004A6365">
      <w:pPr>
        <w:spacing w:before="0" w:after="0" w:line="276" w:lineRule="auto"/>
        <w:rPr>
          <w:rFonts w:ascii="Arial" w:hAnsi="Arial" w:cs="Arial"/>
          <w:color w:val="000000" w:themeColor="text1"/>
          <w:szCs w:val="20"/>
        </w:rPr>
      </w:pPr>
      <w:r w:rsidRPr="00C44B23">
        <w:rPr>
          <w:rFonts w:ascii="Arial" w:hAnsi="Arial" w:cs="Arial"/>
          <w:color w:val="000000" w:themeColor="text1"/>
          <w:szCs w:val="20"/>
        </w:rPr>
        <w:t xml:space="preserve">V okviru ukrepa »Priprava večletnega podrobnejšega programa na področju načrtovanja vodne infrastrukture za urejanje voda (OS3.2b4)« je problematika podnebnih sprememb zajeta, predvsem z vidika pojavov visokih voda in ostalih vremenskih ekstremov. </w:t>
      </w:r>
    </w:p>
    <w:p w14:paraId="6FEC1923" w14:textId="77777777" w:rsidR="0092766A" w:rsidRDefault="0092766A" w:rsidP="004A6365">
      <w:pPr>
        <w:spacing w:before="0" w:after="0" w:line="276" w:lineRule="auto"/>
        <w:rPr>
          <w:rFonts w:ascii="Arial" w:hAnsi="Arial" w:cs="Arial"/>
          <w:color w:val="000000" w:themeColor="text1"/>
          <w:szCs w:val="20"/>
        </w:rPr>
      </w:pPr>
    </w:p>
    <w:p w14:paraId="4F8D4156" w14:textId="750DFDF6" w:rsidR="0092766A" w:rsidRDefault="00FF56B5" w:rsidP="004A6365">
      <w:pPr>
        <w:spacing w:before="0" w:after="0" w:line="276" w:lineRule="auto"/>
        <w:rPr>
          <w:rFonts w:ascii="Arial" w:hAnsi="Arial" w:cs="Arial"/>
          <w:color w:val="000000" w:themeColor="text1"/>
          <w:szCs w:val="20"/>
        </w:rPr>
      </w:pPr>
      <w:r w:rsidRPr="00C44B23">
        <w:rPr>
          <w:rFonts w:ascii="Arial" w:hAnsi="Arial" w:cs="Arial"/>
          <w:color w:val="000000" w:themeColor="text1"/>
          <w:szCs w:val="20"/>
        </w:rPr>
        <w:t xml:space="preserve">V okviru ukrepa »Informiranje in izobraževanje strokovne in splošne javnosti o upravljanju voda (OS3.2b5)« je problematika podnebnih sprememb zajeta predvsem z vidika ozaveščanja o možnih posledicah ter  upoštevanju primera dobrih praks, ter trajnostni razvoj na področju vodi prijaznega kmetovanja. </w:t>
      </w:r>
    </w:p>
    <w:p w14:paraId="01E13A60" w14:textId="77777777" w:rsidR="0092766A" w:rsidRDefault="0092766A" w:rsidP="004A6365">
      <w:pPr>
        <w:spacing w:before="0" w:after="0" w:line="276" w:lineRule="auto"/>
        <w:rPr>
          <w:rFonts w:ascii="Arial" w:hAnsi="Arial" w:cs="Arial"/>
          <w:color w:val="000000" w:themeColor="text1"/>
          <w:szCs w:val="20"/>
        </w:rPr>
      </w:pPr>
    </w:p>
    <w:p w14:paraId="08972360" w14:textId="79105030" w:rsidR="00FF56B5" w:rsidRDefault="00FF56B5" w:rsidP="004A6365">
      <w:pPr>
        <w:spacing w:before="0" w:after="0" w:line="276" w:lineRule="auto"/>
        <w:rPr>
          <w:rFonts w:ascii="Arial" w:hAnsi="Arial" w:cs="Arial"/>
          <w:color w:val="000000" w:themeColor="text1"/>
          <w:szCs w:val="20"/>
        </w:rPr>
      </w:pPr>
      <w:r w:rsidRPr="00C44B23">
        <w:rPr>
          <w:rFonts w:ascii="Arial" w:hAnsi="Arial" w:cs="Arial"/>
          <w:color w:val="000000" w:themeColor="text1"/>
          <w:szCs w:val="20"/>
        </w:rPr>
        <w:t>V dopolnilnemu ukrepu »Izvedba ukrepov za zmanjšanje negativnega vpliva rabe tal v obrežnem pasu na stanje voda (DUDDS4)« pa je tematika podnebnih sprememb zajeta v predlogu ekosistemskih ukrepov, kjer se zagotavlja biodiverziteta, trajnostni razvoj obrežnega pasu, razvoj zelene infrastrukture, varovanje mokrišč in vzdrževanje zadrževalnih površin.</w:t>
      </w:r>
    </w:p>
    <w:p w14:paraId="04C32DC6" w14:textId="77777777" w:rsidR="00FF56B5" w:rsidRPr="00FF56B5" w:rsidRDefault="00FF56B5" w:rsidP="00FF56B5"/>
    <w:p w14:paraId="49706E87" w14:textId="72232A5E" w:rsidR="00D06CCB" w:rsidRPr="001B704F" w:rsidRDefault="004147B7" w:rsidP="00940FD3">
      <w:pPr>
        <w:pStyle w:val="Naslov2"/>
      </w:pPr>
      <w:bookmarkStart w:id="26" w:name="_Toc122678446"/>
      <w:r>
        <w:t xml:space="preserve">2.4 </w:t>
      </w:r>
      <w:r w:rsidR="00D06CCB" w:rsidRPr="001B704F">
        <w:t>Pregled izvedenih sprememb in dopolnitev ukrepov iz Programa ukrepov upravljanja voda sprejetega v letu 2016.</w:t>
      </w:r>
      <w:bookmarkEnd w:id="26"/>
    </w:p>
    <w:p w14:paraId="21F78EF2" w14:textId="77777777" w:rsidR="00E23CC7" w:rsidRDefault="00E23CC7" w:rsidP="00E23CC7">
      <w:pPr>
        <w:spacing w:before="0" w:after="0" w:line="260" w:lineRule="atLeast"/>
        <w:rPr>
          <w:rFonts w:ascii="Arial" w:hAnsi="Arial" w:cs="Arial"/>
          <w:color w:val="000000" w:themeColor="text1"/>
          <w:szCs w:val="20"/>
        </w:rPr>
      </w:pPr>
    </w:p>
    <w:p w14:paraId="0E04E71D" w14:textId="57C60FAA" w:rsidR="00E23CC7" w:rsidRDefault="00E23CC7" w:rsidP="004A6365">
      <w:pPr>
        <w:spacing w:before="0" w:after="0" w:line="276" w:lineRule="auto"/>
        <w:rPr>
          <w:rFonts w:ascii="Arial" w:hAnsi="Arial" w:cs="Arial"/>
          <w:color w:val="000000" w:themeColor="text1"/>
          <w:szCs w:val="20"/>
        </w:rPr>
      </w:pPr>
      <w:r>
        <w:rPr>
          <w:rFonts w:ascii="Arial" w:hAnsi="Arial" w:cs="Arial"/>
          <w:color w:val="000000" w:themeColor="text1"/>
          <w:szCs w:val="20"/>
        </w:rPr>
        <w:t xml:space="preserve">Pregled </w:t>
      </w:r>
      <w:r w:rsidRPr="00E23CC7">
        <w:rPr>
          <w:rFonts w:ascii="Arial" w:hAnsi="Arial" w:cs="Arial"/>
          <w:color w:val="000000" w:themeColor="text1"/>
          <w:szCs w:val="20"/>
        </w:rPr>
        <w:t>izvedenih sprememb in dopolnitev ukrepov iz Programa ukrepov upravljanja voda sprejetega v letu 2016</w:t>
      </w:r>
      <w:r>
        <w:rPr>
          <w:rFonts w:ascii="Arial" w:hAnsi="Arial" w:cs="Arial"/>
          <w:color w:val="000000" w:themeColor="text1"/>
          <w:szCs w:val="20"/>
        </w:rPr>
        <w:t xml:space="preserve"> je izveden na podlagi osmega odstavka 57. člena </w:t>
      </w:r>
      <w:r w:rsidR="0077660F">
        <w:rPr>
          <w:rFonts w:ascii="Arial" w:hAnsi="Arial" w:cs="Arial"/>
          <w:color w:val="000000" w:themeColor="text1"/>
          <w:szCs w:val="20"/>
        </w:rPr>
        <w:t>z</w:t>
      </w:r>
      <w:r>
        <w:rPr>
          <w:rFonts w:ascii="Arial" w:hAnsi="Arial" w:cs="Arial"/>
          <w:color w:val="000000" w:themeColor="text1"/>
          <w:szCs w:val="20"/>
        </w:rPr>
        <w:t xml:space="preserve">akona o vodah. </w:t>
      </w:r>
    </w:p>
    <w:p w14:paraId="70B8C7C7" w14:textId="77777777" w:rsidR="00E23CC7" w:rsidRDefault="00E23CC7" w:rsidP="004A6365">
      <w:pPr>
        <w:spacing w:before="0" w:after="0" w:line="276" w:lineRule="auto"/>
        <w:rPr>
          <w:rFonts w:ascii="Arial" w:hAnsi="Arial" w:cs="Arial"/>
          <w:color w:val="000000" w:themeColor="text1"/>
          <w:szCs w:val="20"/>
        </w:rPr>
      </w:pPr>
    </w:p>
    <w:p w14:paraId="22BCA7D1" w14:textId="7AD231B5" w:rsidR="00E23CC7" w:rsidRDefault="00E23CC7" w:rsidP="004A6365">
      <w:pPr>
        <w:spacing w:before="0" w:after="0" w:line="276" w:lineRule="auto"/>
        <w:rPr>
          <w:rFonts w:ascii="Arial" w:hAnsi="Arial" w:cs="Arial"/>
          <w:color w:val="000000" w:themeColor="text1"/>
          <w:szCs w:val="20"/>
        </w:rPr>
      </w:pPr>
      <w:r>
        <w:rPr>
          <w:rFonts w:ascii="Arial" w:hAnsi="Arial" w:cs="Arial"/>
          <w:color w:val="000000" w:themeColor="text1"/>
          <w:szCs w:val="20"/>
        </w:rPr>
        <w:t xml:space="preserve">Spremembe in dopolnitve </w:t>
      </w:r>
      <w:r w:rsidRPr="00E23CC7">
        <w:rPr>
          <w:rFonts w:ascii="Arial" w:hAnsi="Arial" w:cs="Arial"/>
          <w:color w:val="000000" w:themeColor="text1"/>
          <w:szCs w:val="20"/>
        </w:rPr>
        <w:t>temeljnih ukrepov »a«, temeljnih ukrepov »b« in dopolnilnih ukrepov za doseganje dobrega stanja voda iz Program</w:t>
      </w:r>
      <w:r>
        <w:rPr>
          <w:rFonts w:ascii="Arial" w:hAnsi="Arial" w:cs="Arial"/>
          <w:color w:val="000000" w:themeColor="text1"/>
          <w:szCs w:val="20"/>
        </w:rPr>
        <w:t>a ukrepov upravljanja voda 2016, ki so povzete v nadaljevanju poglavja, so pripravljene z upoštevanjem:</w:t>
      </w:r>
    </w:p>
    <w:p w14:paraId="3A7EB007" w14:textId="77777777" w:rsidR="00E23CC7" w:rsidRDefault="00E23CC7" w:rsidP="00D1434F">
      <w:pPr>
        <w:pStyle w:val="Odstavekseznama"/>
        <w:numPr>
          <w:ilvl w:val="0"/>
          <w:numId w:val="66"/>
        </w:numPr>
        <w:spacing w:before="0" w:after="0" w:line="276" w:lineRule="auto"/>
        <w:rPr>
          <w:rFonts w:ascii="Arial" w:hAnsi="Arial" w:cs="Arial"/>
          <w:color w:val="000000" w:themeColor="text1"/>
          <w:szCs w:val="20"/>
        </w:rPr>
      </w:pPr>
      <w:r w:rsidRPr="00EB2B1B">
        <w:rPr>
          <w:rFonts w:ascii="Arial" w:hAnsi="Arial" w:cs="Arial"/>
          <w:color w:val="000000" w:themeColor="text1"/>
          <w:szCs w:val="20"/>
        </w:rPr>
        <w:t xml:space="preserve">podatkov zbranih v okviru posodobitve načrtov upravljanja voda na vodnih območjih </w:t>
      </w:r>
      <w:r>
        <w:rPr>
          <w:rFonts w:ascii="Arial" w:hAnsi="Arial" w:cs="Arial"/>
          <w:color w:val="000000" w:themeColor="text1"/>
          <w:szCs w:val="20"/>
        </w:rPr>
        <w:t>za obdobje 2022-2027,</w:t>
      </w:r>
      <w:r w:rsidRPr="00EB2B1B">
        <w:rPr>
          <w:rFonts w:ascii="Arial" w:hAnsi="Arial" w:cs="Arial"/>
          <w:color w:val="000000" w:themeColor="text1"/>
          <w:szCs w:val="20"/>
        </w:rPr>
        <w:t xml:space="preserve"> </w:t>
      </w:r>
    </w:p>
    <w:p w14:paraId="2933D1BD" w14:textId="3A49973B" w:rsidR="00E23CC7" w:rsidRDefault="00E23CC7" w:rsidP="00D1434F">
      <w:pPr>
        <w:pStyle w:val="Odstavekseznama"/>
        <w:numPr>
          <w:ilvl w:val="0"/>
          <w:numId w:val="66"/>
        </w:numPr>
        <w:spacing w:before="0" w:after="0" w:line="276" w:lineRule="auto"/>
        <w:rPr>
          <w:rFonts w:ascii="Arial" w:hAnsi="Arial" w:cs="Arial"/>
          <w:color w:val="000000" w:themeColor="text1"/>
          <w:szCs w:val="20"/>
        </w:rPr>
      </w:pPr>
      <w:r>
        <w:rPr>
          <w:rFonts w:ascii="Arial" w:hAnsi="Arial" w:cs="Arial"/>
          <w:color w:val="000000" w:themeColor="text1"/>
          <w:szCs w:val="20"/>
        </w:rPr>
        <w:t>inf</w:t>
      </w:r>
      <w:r w:rsidRPr="00EB2B1B">
        <w:rPr>
          <w:rFonts w:ascii="Arial" w:hAnsi="Arial" w:cs="Arial"/>
          <w:color w:val="000000" w:themeColor="text1"/>
          <w:szCs w:val="20"/>
        </w:rPr>
        <w:t xml:space="preserve">ormacij o izvajanju posameznih aktivnosti oziroma ukrepov iz Programa ukrepov upravljanja voda 2016, ki jih Ministrstva in organi, posredujejo Ministrstvu za </w:t>
      </w:r>
      <w:r w:rsidR="000C1829">
        <w:rPr>
          <w:rFonts w:ascii="Arial" w:hAnsi="Arial" w:cs="Arial"/>
          <w:color w:val="000000" w:themeColor="text1"/>
          <w:szCs w:val="20"/>
        </w:rPr>
        <w:t>naravne vire</w:t>
      </w:r>
      <w:r w:rsidRPr="00EB2B1B">
        <w:rPr>
          <w:rFonts w:ascii="Arial" w:hAnsi="Arial" w:cs="Arial"/>
          <w:color w:val="000000" w:themeColor="text1"/>
          <w:szCs w:val="20"/>
        </w:rPr>
        <w:t xml:space="preserve"> in prostor vsako leto najpozneje do 30. septembra za tekoče leto,</w:t>
      </w:r>
    </w:p>
    <w:p w14:paraId="28AF77CB" w14:textId="647A2222" w:rsidR="004147B7" w:rsidRDefault="00E23CC7" w:rsidP="004147B7">
      <w:pPr>
        <w:pStyle w:val="Odstavekseznama"/>
        <w:numPr>
          <w:ilvl w:val="0"/>
          <w:numId w:val="66"/>
        </w:numPr>
        <w:spacing w:before="0" w:after="0" w:line="276" w:lineRule="auto"/>
        <w:rPr>
          <w:rFonts w:ascii="Arial" w:hAnsi="Arial" w:cs="Arial"/>
          <w:color w:val="000000" w:themeColor="text1"/>
          <w:szCs w:val="20"/>
        </w:rPr>
      </w:pPr>
      <w:r>
        <w:rPr>
          <w:rFonts w:ascii="Arial" w:hAnsi="Arial" w:cs="Arial"/>
          <w:color w:val="000000" w:themeColor="text1"/>
          <w:szCs w:val="20"/>
        </w:rPr>
        <w:t>razpoložljivih</w:t>
      </w:r>
      <w:r w:rsidRPr="00EB2B1B">
        <w:rPr>
          <w:rFonts w:ascii="Arial" w:hAnsi="Arial" w:cs="Arial"/>
          <w:color w:val="000000" w:themeColor="text1"/>
          <w:szCs w:val="20"/>
        </w:rPr>
        <w:t xml:space="preserve"> in</w:t>
      </w:r>
      <w:r>
        <w:rPr>
          <w:rFonts w:ascii="Arial" w:hAnsi="Arial" w:cs="Arial"/>
          <w:color w:val="000000" w:themeColor="text1"/>
          <w:szCs w:val="20"/>
        </w:rPr>
        <w:t>formacij</w:t>
      </w:r>
      <w:r w:rsidRPr="00EB2B1B">
        <w:rPr>
          <w:rFonts w:ascii="Arial" w:hAnsi="Arial" w:cs="Arial"/>
          <w:color w:val="000000" w:themeColor="text1"/>
          <w:szCs w:val="20"/>
        </w:rPr>
        <w:t xml:space="preserve"> o </w:t>
      </w:r>
      <w:r>
        <w:rPr>
          <w:rFonts w:ascii="Arial" w:hAnsi="Arial" w:cs="Arial"/>
          <w:color w:val="000000" w:themeColor="text1"/>
          <w:szCs w:val="20"/>
        </w:rPr>
        <w:t xml:space="preserve">aktivnostih, ukrepih in </w:t>
      </w:r>
      <w:r w:rsidRPr="00EB2B1B">
        <w:rPr>
          <w:rFonts w:ascii="Arial" w:hAnsi="Arial" w:cs="Arial"/>
          <w:color w:val="000000" w:themeColor="text1"/>
          <w:szCs w:val="20"/>
        </w:rPr>
        <w:t>finančnih sredstvih izhajajoč iz strateških dokumentov</w:t>
      </w:r>
      <w:r>
        <w:rPr>
          <w:rFonts w:ascii="Arial" w:hAnsi="Arial" w:cs="Arial"/>
          <w:color w:val="000000" w:themeColor="text1"/>
          <w:szCs w:val="20"/>
        </w:rPr>
        <w:t xml:space="preserve"> Republike Slovenije</w:t>
      </w:r>
      <w:r w:rsidRPr="00EB2B1B">
        <w:rPr>
          <w:rFonts w:ascii="Arial" w:hAnsi="Arial" w:cs="Arial"/>
          <w:color w:val="000000" w:themeColor="text1"/>
          <w:szCs w:val="20"/>
        </w:rPr>
        <w:t xml:space="preserve"> s področja upravljanja voda</w:t>
      </w:r>
      <w:r>
        <w:rPr>
          <w:rFonts w:ascii="Arial" w:hAnsi="Arial" w:cs="Arial"/>
          <w:color w:val="000000" w:themeColor="text1"/>
          <w:szCs w:val="20"/>
        </w:rPr>
        <w:t>, energetike, kmetijstva, prostorskega načrtovanja</w:t>
      </w:r>
      <w:r w:rsidRPr="00EB2B1B">
        <w:rPr>
          <w:rFonts w:ascii="Arial" w:hAnsi="Arial" w:cs="Arial"/>
          <w:color w:val="000000" w:themeColor="text1"/>
          <w:szCs w:val="20"/>
        </w:rPr>
        <w:t xml:space="preserve">, ki jih je Vlada RS sprejela v obdobju po letu 2016 </w:t>
      </w:r>
      <w:r>
        <w:rPr>
          <w:rFonts w:ascii="Arial" w:hAnsi="Arial" w:cs="Arial"/>
          <w:color w:val="000000" w:themeColor="text1"/>
          <w:szCs w:val="20"/>
        </w:rPr>
        <w:t xml:space="preserve">oziroma so v letu 2021 </w:t>
      </w:r>
      <w:r w:rsidRPr="00EB2B1B">
        <w:rPr>
          <w:rFonts w:ascii="Arial" w:hAnsi="Arial" w:cs="Arial"/>
          <w:color w:val="000000" w:themeColor="text1"/>
          <w:szCs w:val="20"/>
        </w:rPr>
        <w:t xml:space="preserve">v postopku sprejemanja na državni ravni.  </w:t>
      </w:r>
    </w:p>
    <w:p w14:paraId="0981E1DD" w14:textId="77777777" w:rsidR="004147B7" w:rsidRDefault="004147B7" w:rsidP="004147B7">
      <w:pPr>
        <w:spacing w:before="0" w:after="0" w:line="276" w:lineRule="auto"/>
        <w:rPr>
          <w:rFonts w:ascii="Arial" w:hAnsi="Arial" w:cs="Arial"/>
          <w:color w:val="000000" w:themeColor="text1"/>
          <w:szCs w:val="20"/>
        </w:rPr>
      </w:pPr>
    </w:p>
    <w:p w14:paraId="060073C7" w14:textId="77777777" w:rsidR="00DA60F9" w:rsidRDefault="00DA60F9" w:rsidP="004147B7">
      <w:pPr>
        <w:spacing w:before="0" w:after="0" w:line="276" w:lineRule="auto"/>
        <w:rPr>
          <w:rFonts w:ascii="Arial" w:hAnsi="Arial" w:cs="Arial"/>
          <w:color w:val="000000" w:themeColor="text1"/>
          <w:szCs w:val="20"/>
        </w:rPr>
      </w:pPr>
    </w:p>
    <w:p w14:paraId="5A66474C" w14:textId="77777777" w:rsidR="00DA60F9" w:rsidRDefault="00DA60F9" w:rsidP="004147B7">
      <w:pPr>
        <w:spacing w:before="0" w:after="0" w:line="276" w:lineRule="auto"/>
        <w:rPr>
          <w:rFonts w:ascii="Arial" w:hAnsi="Arial" w:cs="Arial"/>
          <w:color w:val="000000" w:themeColor="text1"/>
          <w:szCs w:val="20"/>
        </w:rPr>
      </w:pPr>
    </w:p>
    <w:p w14:paraId="20CA1CAE" w14:textId="77777777" w:rsidR="00DA60F9" w:rsidRDefault="00DA60F9" w:rsidP="004147B7">
      <w:pPr>
        <w:spacing w:before="0" w:after="0" w:line="276" w:lineRule="auto"/>
        <w:rPr>
          <w:rFonts w:ascii="Arial" w:hAnsi="Arial" w:cs="Arial"/>
          <w:color w:val="000000" w:themeColor="text1"/>
          <w:szCs w:val="20"/>
        </w:rPr>
      </w:pPr>
    </w:p>
    <w:p w14:paraId="04BB1289" w14:textId="77777777" w:rsidR="00DA60F9" w:rsidRDefault="00DA60F9" w:rsidP="004147B7">
      <w:pPr>
        <w:spacing w:before="0" w:after="0" w:line="276" w:lineRule="auto"/>
        <w:rPr>
          <w:rFonts w:ascii="Arial" w:hAnsi="Arial" w:cs="Arial"/>
          <w:color w:val="000000" w:themeColor="text1"/>
          <w:szCs w:val="20"/>
        </w:rPr>
      </w:pPr>
    </w:p>
    <w:p w14:paraId="56E3CF89" w14:textId="6B30628B" w:rsidR="004147B7" w:rsidRPr="001B704F" w:rsidRDefault="004147B7" w:rsidP="004147B7">
      <w:pPr>
        <w:spacing w:after="0" w:line="260" w:lineRule="atLeast"/>
        <w:rPr>
          <w:rFonts w:ascii="Arial" w:hAnsi="Arial" w:cs="Arial"/>
          <w:b/>
          <w:color w:val="000000" w:themeColor="text1"/>
          <w:szCs w:val="20"/>
          <w:u w:val="single"/>
        </w:rPr>
      </w:pPr>
      <w:r>
        <w:rPr>
          <w:rFonts w:ascii="Arial" w:hAnsi="Arial" w:cs="Arial"/>
          <w:b/>
          <w:color w:val="000000" w:themeColor="text1"/>
          <w:szCs w:val="20"/>
          <w:u w:val="single"/>
          <w:shd w:val="clear" w:color="auto" w:fill="FFFFFF"/>
        </w:rPr>
        <w:lastRenderedPageBreak/>
        <w:t xml:space="preserve">2.4.1 </w:t>
      </w:r>
      <w:r w:rsidRPr="001B704F">
        <w:rPr>
          <w:rFonts w:ascii="Arial" w:hAnsi="Arial" w:cs="Arial"/>
          <w:b/>
          <w:color w:val="000000" w:themeColor="text1"/>
          <w:szCs w:val="20"/>
          <w:u w:val="single"/>
          <w:shd w:val="clear" w:color="auto" w:fill="FFFFFF"/>
        </w:rPr>
        <w:t>Temeljni ukrepi »b«</w:t>
      </w:r>
      <w:r>
        <w:rPr>
          <w:rFonts w:ascii="Arial" w:hAnsi="Arial" w:cs="Arial"/>
          <w:b/>
          <w:color w:val="000000" w:themeColor="text1"/>
          <w:szCs w:val="20"/>
          <w:u w:val="single"/>
          <w:shd w:val="clear" w:color="auto" w:fill="FFFFFF"/>
        </w:rPr>
        <w:t xml:space="preserve"> - </w:t>
      </w:r>
      <w:r w:rsidRPr="00943FCA">
        <w:rPr>
          <w:rFonts w:ascii="Arial" w:hAnsi="Arial" w:cs="Arial"/>
          <w:b/>
          <w:color w:val="000000" w:themeColor="text1"/>
          <w:szCs w:val="20"/>
          <w:u w:val="single"/>
          <w:shd w:val="clear" w:color="auto" w:fill="FFFFFF"/>
        </w:rPr>
        <w:t>ukrepi, ki naslavljajo prepoznane pravne, upravne, administrativne in razvojne vrzeli</w:t>
      </w:r>
    </w:p>
    <w:p w14:paraId="7C9DA637" w14:textId="77777777" w:rsidR="004147B7" w:rsidRPr="004A6365" w:rsidRDefault="004147B7" w:rsidP="004147B7">
      <w:pPr>
        <w:spacing w:after="0" w:line="276" w:lineRule="auto"/>
        <w:rPr>
          <w:rFonts w:ascii="Arial" w:hAnsi="Arial" w:cs="Arial"/>
          <w:color w:val="000000" w:themeColor="text1"/>
          <w:szCs w:val="20"/>
        </w:rPr>
      </w:pPr>
      <w:r w:rsidRPr="004A6365">
        <w:rPr>
          <w:rFonts w:ascii="Arial" w:hAnsi="Arial" w:cs="Arial"/>
          <w:color w:val="000000" w:themeColor="text1"/>
          <w:szCs w:val="20"/>
          <w:shd w:val="clear" w:color="auto" w:fill="FFFFFF"/>
        </w:rPr>
        <w:t xml:space="preserve">Temeljni ukrepi »b« so </w:t>
      </w:r>
      <w:r w:rsidRPr="004A6365">
        <w:rPr>
          <w:rFonts w:ascii="Arial" w:hAnsi="Arial" w:cs="Arial"/>
          <w:color w:val="000000" w:themeColor="text1"/>
          <w:szCs w:val="20"/>
        </w:rPr>
        <w:t>ukrepi, ki se še ne izvajajo v celoti glede na zahteve veljavne zakonodaje in dopolnjujejo oziroma nadgrajujejo aktivnosti izhajajoče iz temeljnih ukrepov »a« ter odpravljajo prepoznane pravne, upravne, administrativne ali strokovno raziskovalne vrzeli.</w:t>
      </w:r>
    </w:p>
    <w:p w14:paraId="46FE77F4" w14:textId="77777777" w:rsidR="004147B7" w:rsidRPr="004A6365" w:rsidRDefault="004147B7" w:rsidP="004147B7">
      <w:pPr>
        <w:spacing w:before="120" w:line="276" w:lineRule="auto"/>
        <w:rPr>
          <w:rFonts w:ascii="Arial" w:hAnsi="Arial" w:cs="Arial"/>
          <w:szCs w:val="20"/>
        </w:rPr>
      </w:pPr>
      <w:r w:rsidRPr="004A6365">
        <w:rPr>
          <w:rFonts w:ascii="Arial" w:hAnsi="Arial" w:cs="Arial"/>
          <w:szCs w:val="20"/>
        </w:rPr>
        <w:t xml:space="preserve">V okviru pregleda in dopolnitev temeljnih ukrepov »b« Programa ukrepov upravljanja voda 2016 so bile za posamezne ukrepe, ki naslavljajo prepoznane pravne, upravne, administrativne in razvojne vrzeli izvedene spremembe in dopolnitve ukrepov, ki so povzete v nadaljevanju besedila. </w:t>
      </w:r>
    </w:p>
    <w:p w14:paraId="2B4C9BBE" w14:textId="77777777" w:rsidR="004147B7" w:rsidRPr="004A6365" w:rsidRDefault="004147B7" w:rsidP="004147B7">
      <w:pPr>
        <w:spacing w:before="120" w:line="276" w:lineRule="auto"/>
        <w:rPr>
          <w:rFonts w:ascii="Arial" w:hAnsi="Arial" w:cs="Arial"/>
          <w:szCs w:val="20"/>
        </w:rPr>
      </w:pPr>
      <w:r w:rsidRPr="004A6365">
        <w:rPr>
          <w:rFonts w:ascii="Arial" w:hAnsi="Arial" w:cs="Arial"/>
          <w:szCs w:val="20"/>
        </w:rPr>
        <w:t>Spremembe in dopolnitve ukrepov zajemajo podaljšanje izvajanja ukrepa v programsko obdobje 2022–2027 in posodobitev opisa ukrepov. Ob upoštevanju navedenega in ob upoštevanju rasti cen so pripravljene tudi spremembe ocene finančnih sredstev za izvajanje ukrepov.</w:t>
      </w:r>
    </w:p>
    <w:p w14:paraId="34FF822B" w14:textId="34D4B20A" w:rsidR="004147B7" w:rsidRPr="004A6365" w:rsidRDefault="004147B7" w:rsidP="004147B7">
      <w:pPr>
        <w:spacing w:before="120" w:after="0" w:line="276" w:lineRule="auto"/>
        <w:rPr>
          <w:rFonts w:ascii="Arial" w:hAnsi="Arial" w:cs="Arial"/>
          <w:szCs w:val="20"/>
        </w:rPr>
      </w:pPr>
      <w:r w:rsidRPr="004A6365">
        <w:rPr>
          <w:rFonts w:ascii="Arial" w:hAnsi="Arial" w:cs="Arial"/>
          <w:szCs w:val="20"/>
        </w:rPr>
        <w:t xml:space="preserve">Spremembe in dopolnitve temeljnih ukrepov »b« iz  Programa ukrepov upravljanja voda 2016, ki naslavljajo prepoznane pravne, upravne, administrativne in razvojne vrzeli, se nanašajo na </w:t>
      </w:r>
    </w:p>
    <w:p w14:paraId="493183A9" w14:textId="5EBF0438"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»1ETb2 – Usmeritev sredstev, zbranih z dajatvami za obremenjevanje voda v upravljanje z vodami«; izvajanje ukrepa se podaljša v programsko obdobje 2022-2027; izvedene so spremembe in dopolnitve opisa in nosilca/izvajalca ukrepa,</w:t>
      </w:r>
    </w:p>
    <w:p w14:paraId="0B94D4A5" w14:textId="30FC0502" w:rsidR="004147B7" w:rsidRPr="004A6365" w:rsidRDefault="004147B7" w:rsidP="004147B7">
      <w:pPr>
        <w:pStyle w:val="Odstavekseznama"/>
        <w:numPr>
          <w:ilvl w:val="0"/>
          <w:numId w:val="60"/>
        </w:numPr>
        <w:spacing w:before="0" w:after="0" w:line="276" w:lineRule="auto"/>
        <w:rPr>
          <w:rFonts w:ascii="Arial" w:hAnsi="Arial" w:cs="Arial"/>
          <w:szCs w:val="20"/>
        </w:rPr>
      </w:pPr>
      <w:r w:rsidRPr="004A6365">
        <w:rPr>
          <w:rFonts w:ascii="Arial" w:hAnsi="Arial" w:cs="Arial"/>
          <w:szCs w:val="20"/>
        </w:rPr>
        <w:t>ukrep »HM1b – Priprava podrobnejše ocene izvajanja ukrepov, ki se navezujejo na doseganje dobrega ekološkega potenciala, pri proizvodnji električne energije v velikih hidroelektrarnah in po potrebi priprava podrobnejših usmeritev za izvajanje le teh«; oblikovan je nov ukrep »Analiza izvajanja ukrepov, ki se navezujejo na doseganje dobrega ekološkega potenciala HM1.1b«, ki nadomešča in nadgrajuje ukrep HM1b,</w:t>
      </w:r>
    </w:p>
    <w:p w14:paraId="67AE8725"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»HM2b – Posodobitev pogojev za podeljevanje podpor za proizvodnjo električne energije v malih hidroelektrarnah z vidika doseganja dobrega stanja voda«; izvajanje ukrepa se podaljša v programsko obdobje 2022-2027; posodobljena je ocena stroškov,</w:t>
      </w:r>
    </w:p>
    <w:p w14:paraId="2D83820A"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»HM7b – Določitev prioritet za vzpostavitev prehodnosti za vodne organizme na obstoječih prečnih objektih«; izvajanje ukrepa se podaljša v programsko obdobje 2022-2027; izvedene so spremembe in dopolnitve opisa ukrepa; posodobljena je ocena stroškov,</w:t>
      </w:r>
    </w:p>
    <w:p w14:paraId="29208D2E" w14:textId="77777777" w:rsidR="004147B7" w:rsidRPr="004A6365" w:rsidRDefault="004147B7" w:rsidP="004147B7">
      <w:pPr>
        <w:pStyle w:val="Odstavekseznama"/>
        <w:numPr>
          <w:ilvl w:val="0"/>
          <w:numId w:val="60"/>
        </w:numPr>
        <w:spacing w:before="0" w:after="0" w:line="276" w:lineRule="auto"/>
        <w:rPr>
          <w:rFonts w:ascii="Arial" w:hAnsi="Arial" w:cs="Arial"/>
          <w:szCs w:val="20"/>
        </w:rPr>
      </w:pPr>
      <w:r w:rsidRPr="004A6365">
        <w:rPr>
          <w:rFonts w:ascii="Arial" w:hAnsi="Arial" w:cs="Arial"/>
          <w:szCs w:val="20"/>
        </w:rPr>
        <w:t>ukrep »HM8b2 – Strokovna podlaga za odločanje v okviru postopka pridobitve vodnih soglasij«; oblikovan je nov ukrep »Nadgradnja izvajanja presoj vplivov novih posegov na stanje voda v postopkih pridobitve vodnega soglasja ali mnenja HM8b3«, ki nadomešča in nadgrajuje ukrep HM8b2,</w:t>
      </w:r>
    </w:p>
    <w:p w14:paraId="60D4E57E"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»HM8b4 – Proučitev problematike rečnega sedimenta z vidika doseganja dobrega stanja voda«; izvajanje ukrepa se podaljša v programsko obdobje 2022-2027; posodobljena je ocena stroškov,</w:t>
      </w:r>
    </w:p>
    <w:p w14:paraId="6274ED0F" w14:textId="0265BECA"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»BI1.1b – Izdelava tehničnih smernic za vzrejne objekte za vodne organizme«; izvajanje ukrepa se podaljša v programsko obdobje 2022-2027; posodobljena je ocena stroškov,</w:t>
      </w:r>
    </w:p>
    <w:p w14:paraId="3AB753EF"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»ON7b2 – Tehnične smernice za izvedbo objektov za ponikanje pri posrednem odvajanju odpadnih voda«; izvajanje ukrepa se podaljša v programsko obdobje 2022-2027,</w:t>
      </w:r>
    </w:p>
    <w:p w14:paraId="261BB87D"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»ON17b – Prilagoditev izvajanja ribiške in ribogojske prakse; izvajanje ukrepa se podaljša v programsko obdobje 2022-2027,</w:t>
      </w:r>
    </w:p>
    <w:p w14:paraId="108163E3" w14:textId="1454F6FE"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»OPZ1.2b – Okrepitev in pospešitev aktivnosti pri sprejemanju predpisov o določitvi in zaščiti vodovarstvenih območij«; izvajanje ukrepa se podaljša v programsko obdobje 2022-2027; posodobljena je ocena stroškov,</w:t>
      </w:r>
    </w:p>
    <w:p w14:paraId="4EE1B216"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»OPZ2b – Določitev elementov stanja podzemne vode, ki se nanašajo na ekosisteme, ki so neposredno odvisni od podzemne vode«; izvajanje ukrepa se podaljša v programsko obdobje 2022-2027; posodobljena je ocena stroškov,</w:t>
      </w:r>
    </w:p>
    <w:p w14:paraId="4379DFCB" w14:textId="77777777" w:rsidR="004147B7" w:rsidRPr="004A6365" w:rsidRDefault="004147B7" w:rsidP="004147B7">
      <w:pPr>
        <w:pStyle w:val="Odstavekseznama"/>
        <w:numPr>
          <w:ilvl w:val="0"/>
          <w:numId w:val="60"/>
        </w:numPr>
        <w:spacing w:before="0" w:after="0" w:line="276" w:lineRule="auto"/>
        <w:rPr>
          <w:rFonts w:ascii="Arial" w:hAnsi="Arial" w:cs="Arial"/>
          <w:szCs w:val="20"/>
        </w:rPr>
      </w:pPr>
      <w:r w:rsidRPr="004A6365">
        <w:rPr>
          <w:rFonts w:ascii="Arial" w:hAnsi="Arial" w:cs="Arial"/>
          <w:szCs w:val="20"/>
        </w:rPr>
        <w:t xml:space="preserve">ukrep »OS2b – Informacijski sistem varstva okolja za področje voda«; oblikovana sta nova ukrepa »Povezovanje podatkov o upravljanje voda v skupno platformo e-MOP v okviru digitalizacije OS2.1b« in »Migracija in nadgradnja informacijskega sistema za spremljanje </w:t>
      </w:r>
      <w:r w:rsidRPr="004A6365">
        <w:rPr>
          <w:rFonts w:ascii="Arial" w:hAnsi="Arial" w:cs="Arial"/>
          <w:szCs w:val="20"/>
        </w:rPr>
        <w:lastRenderedPageBreak/>
        <w:t>gospodarskih javnih služb varstva okolja OS2.2b«, ki nadomeščata in nadgrajujeta ukrep OS2b,</w:t>
      </w:r>
    </w:p>
    <w:p w14:paraId="358B3481"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»OS3.2b1 – Preveritev določitve in razvrstitve vodnih teles površinskih voda«; izvajanje ukrepa se podaljša v programsko obdobje 2022-2027; posodobljena je ocena stroškov,</w:t>
      </w:r>
    </w:p>
    <w:p w14:paraId="386A16D3"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»OS3.2b2 – Preveritev določitve vodnih teles podzemnih voda«; izvajanje ukrepa se podaljša v programsko obdobje 2022-2027; posodobljena je ocena stroškov,</w:t>
      </w:r>
    </w:p>
    <w:p w14:paraId="58FA6DF3" w14:textId="66838ED9"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»OS3.2b4 – Priprava večletnega podrobnejšega programa na področju načrtovanja vodne infrastrukture za urejanje voda«; izvajanje ukrepa se podaljša v programsko obdobje 2022-2027; izvedene so dopolnitve ukrepa,</w:t>
      </w:r>
    </w:p>
    <w:p w14:paraId="1A58E031"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»OS3.2b5 – Informiranje in izobraževanje strokovne in splošne javnosti o upravljanju voda«; izvajanje se podaljša v programsko obdobje 2022-2027; izvedene so manjše spremembe in dopolnitve opisa ukrepa,</w:t>
      </w:r>
    </w:p>
    <w:p w14:paraId="5E9D7444" w14:textId="2B34CD20"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 xml:space="preserve">ukrep »OS9b – Usmeritev inšpekcijskega nadzora«; izvajanje ukrepa se podaljša v programsko obdobje 2022-2027; posodobljena je </w:t>
      </w:r>
      <w:r w:rsidR="00DE216E">
        <w:rPr>
          <w:rFonts w:ascii="Arial" w:hAnsi="Arial" w:cs="Arial"/>
          <w:szCs w:val="20"/>
        </w:rPr>
        <w:t xml:space="preserve">vsebina ukrepa in </w:t>
      </w:r>
      <w:r w:rsidRPr="004A6365">
        <w:rPr>
          <w:rFonts w:ascii="Arial" w:hAnsi="Arial" w:cs="Arial"/>
          <w:szCs w:val="20"/>
        </w:rPr>
        <w:t>ocena stroškov,</w:t>
      </w:r>
    </w:p>
    <w:p w14:paraId="598244F2"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»R1b1 – Sistem za podporo odločanju o rabi voda«; izvajanje ukrepa se podaljša v programsko obdobje 2022-2027; izvedene so manjše spremembe in dopolnitve opisa ukrepa; posodobljena je ocena stroškov,</w:t>
      </w:r>
    </w:p>
    <w:p w14:paraId="759BD57F"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»R6b2 – Vpeljava spodbud za geotermalne pare vrtin in drugi ukrepi za ustavljanje negativnih trendov v termalnih vodonosnikih«; izvajanje ukrepa se podaljša v programsko obdobje 2022-2027; izvedene so manjše spremembe in dopolnitve opisa ukrepa,</w:t>
      </w:r>
    </w:p>
    <w:p w14:paraId="765A6451" w14:textId="77777777" w:rsidR="004147B7" w:rsidRPr="004A6365" w:rsidRDefault="004147B7" w:rsidP="004147B7">
      <w:pPr>
        <w:pStyle w:val="Odstavekseznama"/>
        <w:numPr>
          <w:ilvl w:val="0"/>
          <w:numId w:val="60"/>
        </w:numPr>
        <w:spacing w:before="0" w:after="0" w:line="276" w:lineRule="auto"/>
        <w:ind w:left="714" w:hanging="357"/>
        <w:rPr>
          <w:rFonts w:ascii="Arial" w:hAnsi="Arial" w:cs="Arial"/>
          <w:szCs w:val="20"/>
        </w:rPr>
      </w:pPr>
      <w:r w:rsidRPr="004A6365">
        <w:rPr>
          <w:rFonts w:ascii="Arial" w:hAnsi="Arial" w:cs="Arial"/>
          <w:szCs w:val="20"/>
        </w:rPr>
        <w:t>ukrep »R6b3 – Vključitev smernic s področja voda v postopek za pridobitev rudarske pravice«; izvajanje ukrepa se podaljša v programsko obdobje 2022-2027.</w:t>
      </w:r>
    </w:p>
    <w:p w14:paraId="6A034B46" w14:textId="77777777" w:rsidR="004147B7" w:rsidRPr="000E594A" w:rsidRDefault="004147B7" w:rsidP="004147B7">
      <w:pPr>
        <w:spacing w:before="0" w:after="0" w:line="276" w:lineRule="auto"/>
        <w:rPr>
          <w:rFonts w:ascii="Arial" w:hAnsi="Arial" w:cs="Arial"/>
          <w:color w:val="000000" w:themeColor="text1"/>
          <w:szCs w:val="20"/>
        </w:rPr>
      </w:pPr>
    </w:p>
    <w:p w14:paraId="794D0196" w14:textId="760DB693" w:rsidR="00D06CCB" w:rsidRPr="001B704F" w:rsidRDefault="004147B7" w:rsidP="00D06CCB">
      <w:pPr>
        <w:spacing w:after="0" w:line="260" w:lineRule="atLeast"/>
        <w:rPr>
          <w:rFonts w:ascii="Arial" w:hAnsi="Arial" w:cs="Arial"/>
          <w:color w:val="000000" w:themeColor="text1"/>
          <w:szCs w:val="20"/>
        </w:rPr>
      </w:pPr>
      <w:r>
        <w:rPr>
          <w:rFonts w:ascii="Arial" w:hAnsi="Arial" w:cs="Arial"/>
          <w:b/>
          <w:color w:val="000000" w:themeColor="text1"/>
          <w:szCs w:val="20"/>
        </w:rPr>
        <w:t xml:space="preserve">2.4.2 </w:t>
      </w:r>
      <w:r w:rsidR="00D06CCB" w:rsidRPr="001B704F">
        <w:rPr>
          <w:rFonts w:ascii="Arial" w:hAnsi="Arial" w:cs="Arial"/>
          <w:b/>
          <w:color w:val="000000" w:themeColor="text1"/>
          <w:szCs w:val="20"/>
        </w:rPr>
        <w:t>Dopolnilni ukrepi za doseganje dobrega stanja voda oziroma dobrega potenciala voda</w:t>
      </w:r>
    </w:p>
    <w:p w14:paraId="34AE111C" w14:textId="77777777" w:rsidR="002D0F3A" w:rsidRDefault="00D06CCB" w:rsidP="004A6365">
      <w:pPr>
        <w:spacing w:before="120" w:line="276" w:lineRule="auto"/>
        <w:rPr>
          <w:rFonts w:ascii="Arial" w:hAnsi="Arial" w:cs="Arial"/>
          <w:szCs w:val="20"/>
        </w:rPr>
      </w:pPr>
      <w:r w:rsidRPr="001B704F">
        <w:rPr>
          <w:rFonts w:ascii="Arial" w:hAnsi="Arial" w:cs="Arial"/>
          <w:szCs w:val="20"/>
        </w:rPr>
        <w:t xml:space="preserve">V okviru </w:t>
      </w:r>
      <w:r w:rsidR="0092766A">
        <w:rPr>
          <w:rFonts w:ascii="Arial" w:hAnsi="Arial" w:cs="Arial"/>
          <w:szCs w:val="20"/>
        </w:rPr>
        <w:t xml:space="preserve">pregleda in dopolnitev ukrepov Programa ukrepov upravljanja voda 2016 so bile </w:t>
      </w:r>
      <w:r w:rsidRPr="001B704F">
        <w:rPr>
          <w:rFonts w:ascii="Arial" w:hAnsi="Arial" w:cs="Arial"/>
          <w:szCs w:val="20"/>
        </w:rPr>
        <w:t>za p</w:t>
      </w:r>
      <w:r w:rsidR="0092766A">
        <w:rPr>
          <w:rFonts w:ascii="Arial" w:hAnsi="Arial" w:cs="Arial"/>
          <w:szCs w:val="20"/>
        </w:rPr>
        <w:t>osamezne dopolnilne ukrepe</w:t>
      </w:r>
      <w:r w:rsidR="00BC0FB4">
        <w:rPr>
          <w:rFonts w:ascii="Arial" w:hAnsi="Arial" w:cs="Arial"/>
          <w:szCs w:val="20"/>
        </w:rPr>
        <w:t xml:space="preserve"> za doseganje dobrega stanja voda</w:t>
      </w:r>
      <w:r w:rsidR="0092766A">
        <w:rPr>
          <w:rFonts w:ascii="Arial" w:hAnsi="Arial" w:cs="Arial"/>
          <w:szCs w:val="20"/>
        </w:rPr>
        <w:t xml:space="preserve"> </w:t>
      </w:r>
      <w:r w:rsidRPr="001B704F">
        <w:rPr>
          <w:rFonts w:ascii="Arial" w:hAnsi="Arial" w:cs="Arial"/>
          <w:szCs w:val="20"/>
        </w:rPr>
        <w:t>izvedene spremembe in dopolnitve</w:t>
      </w:r>
      <w:r w:rsidR="002D0F3A">
        <w:rPr>
          <w:rFonts w:ascii="Arial" w:hAnsi="Arial" w:cs="Arial"/>
          <w:szCs w:val="20"/>
        </w:rPr>
        <w:t xml:space="preserve"> ukrepov, ki so povzete v nadaljevanju besedila. </w:t>
      </w:r>
    </w:p>
    <w:p w14:paraId="12912F7C" w14:textId="2421D0D2" w:rsidR="00911517" w:rsidRDefault="002D0F3A" w:rsidP="004A6365">
      <w:pPr>
        <w:spacing w:before="120" w:line="276" w:lineRule="auto"/>
        <w:rPr>
          <w:rFonts w:ascii="Arial" w:hAnsi="Arial" w:cs="Arial"/>
          <w:szCs w:val="20"/>
        </w:rPr>
      </w:pPr>
      <w:r>
        <w:rPr>
          <w:rFonts w:ascii="Arial" w:hAnsi="Arial" w:cs="Arial"/>
          <w:szCs w:val="20"/>
        </w:rPr>
        <w:t>Spremembe in dopolnitve ukrepov</w:t>
      </w:r>
      <w:r w:rsidR="00911517">
        <w:rPr>
          <w:rFonts w:ascii="Arial" w:hAnsi="Arial" w:cs="Arial"/>
          <w:szCs w:val="20"/>
        </w:rPr>
        <w:t xml:space="preserve"> </w:t>
      </w:r>
      <w:r>
        <w:rPr>
          <w:rFonts w:ascii="Arial" w:hAnsi="Arial" w:cs="Arial"/>
          <w:szCs w:val="20"/>
        </w:rPr>
        <w:t xml:space="preserve">zajemajo </w:t>
      </w:r>
      <w:r w:rsidR="00911517">
        <w:rPr>
          <w:rFonts w:ascii="Arial" w:hAnsi="Arial" w:cs="Arial"/>
          <w:szCs w:val="20"/>
        </w:rPr>
        <w:t xml:space="preserve">podaljšanje izvajanja ukrepa v programsko obdobje 2022–2027, </w:t>
      </w:r>
      <w:r>
        <w:rPr>
          <w:rFonts w:ascii="Arial" w:hAnsi="Arial" w:cs="Arial"/>
          <w:szCs w:val="20"/>
        </w:rPr>
        <w:t>posod</w:t>
      </w:r>
      <w:r w:rsidR="00911517">
        <w:rPr>
          <w:rFonts w:ascii="Arial" w:hAnsi="Arial" w:cs="Arial"/>
          <w:szCs w:val="20"/>
        </w:rPr>
        <w:t>obitev</w:t>
      </w:r>
      <w:r>
        <w:rPr>
          <w:rFonts w:ascii="Arial" w:hAnsi="Arial" w:cs="Arial"/>
          <w:szCs w:val="20"/>
        </w:rPr>
        <w:t xml:space="preserve"> opisa ukrepov, </w:t>
      </w:r>
      <w:r w:rsidR="00911517">
        <w:rPr>
          <w:rFonts w:ascii="Arial" w:hAnsi="Arial" w:cs="Arial"/>
          <w:szCs w:val="20"/>
        </w:rPr>
        <w:t xml:space="preserve">spremembe </w:t>
      </w:r>
      <w:r>
        <w:rPr>
          <w:rFonts w:ascii="Arial" w:hAnsi="Arial" w:cs="Arial"/>
          <w:szCs w:val="20"/>
        </w:rPr>
        <w:t xml:space="preserve">seznama </w:t>
      </w:r>
      <w:r w:rsidRPr="002D0F3A">
        <w:rPr>
          <w:rFonts w:ascii="Arial" w:hAnsi="Arial" w:cs="Arial"/>
          <w:szCs w:val="20"/>
        </w:rPr>
        <w:t>vodnih teles, na katerih se ukrep</w:t>
      </w:r>
      <w:r>
        <w:rPr>
          <w:rFonts w:ascii="Arial" w:hAnsi="Arial" w:cs="Arial"/>
          <w:szCs w:val="20"/>
        </w:rPr>
        <w:t xml:space="preserve">i </w:t>
      </w:r>
      <w:r w:rsidR="00911517">
        <w:rPr>
          <w:rFonts w:ascii="Arial" w:hAnsi="Arial" w:cs="Arial"/>
          <w:szCs w:val="20"/>
        </w:rPr>
        <w:t xml:space="preserve">prioritetno </w:t>
      </w:r>
      <w:r>
        <w:rPr>
          <w:rFonts w:ascii="Arial" w:hAnsi="Arial" w:cs="Arial"/>
          <w:szCs w:val="20"/>
        </w:rPr>
        <w:t>izvajajo</w:t>
      </w:r>
      <w:r w:rsidR="00911517">
        <w:rPr>
          <w:rFonts w:ascii="Arial" w:hAnsi="Arial" w:cs="Arial"/>
          <w:szCs w:val="20"/>
        </w:rPr>
        <w:t xml:space="preserve">. Ob upoštevanju navedenega </w:t>
      </w:r>
      <w:r w:rsidR="00D40116">
        <w:rPr>
          <w:rFonts w:ascii="Arial" w:hAnsi="Arial" w:cs="Arial"/>
          <w:szCs w:val="20"/>
        </w:rPr>
        <w:t xml:space="preserve">in ob upoštevanju rasti cen </w:t>
      </w:r>
      <w:r w:rsidR="00911517">
        <w:rPr>
          <w:rFonts w:ascii="Arial" w:hAnsi="Arial" w:cs="Arial"/>
          <w:szCs w:val="20"/>
        </w:rPr>
        <w:t>so pripravljen</w:t>
      </w:r>
      <w:r w:rsidR="00D40116">
        <w:rPr>
          <w:rFonts w:ascii="Arial" w:hAnsi="Arial" w:cs="Arial"/>
          <w:szCs w:val="20"/>
        </w:rPr>
        <w:t>e</w:t>
      </w:r>
      <w:r w:rsidR="00911517">
        <w:rPr>
          <w:rFonts w:ascii="Arial" w:hAnsi="Arial" w:cs="Arial"/>
          <w:szCs w:val="20"/>
        </w:rPr>
        <w:t xml:space="preserve"> tudi spremembe </w:t>
      </w:r>
      <w:r>
        <w:rPr>
          <w:rFonts w:ascii="Arial" w:hAnsi="Arial" w:cs="Arial"/>
          <w:szCs w:val="20"/>
        </w:rPr>
        <w:t>ocene finančnih sredstev za izvajanje ukrepov</w:t>
      </w:r>
      <w:r w:rsidR="00911517">
        <w:rPr>
          <w:rFonts w:ascii="Arial" w:hAnsi="Arial" w:cs="Arial"/>
          <w:szCs w:val="20"/>
        </w:rPr>
        <w:t>.</w:t>
      </w:r>
    </w:p>
    <w:p w14:paraId="7B85F5ED" w14:textId="27F82E80" w:rsidR="002D0F3A" w:rsidRDefault="00911517" w:rsidP="004A6365">
      <w:pPr>
        <w:spacing w:before="120" w:after="0" w:line="276" w:lineRule="auto"/>
        <w:rPr>
          <w:rFonts w:ascii="Arial" w:hAnsi="Arial" w:cs="Arial"/>
          <w:szCs w:val="20"/>
        </w:rPr>
      </w:pPr>
      <w:r>
        <w:rPr>
          <w:rFonts w:ascii="Arial" w:hAnsi="Arial" w:cs="Arial"/>
          <w:szCs w:val="20"/>
        </w:rPr>
        <w:t>Spremembe in dopolnitve d</w:t>
      </w:r>
      <w:r w:rsidRPr="00911517">
        <w:rPr>
          <w:rFonts w:ascii="Arial" w:hAnsi="Arial" w:cs="Arial"/>
          <w:szCs w:val="20"/>
        </w:rPr>
        <w:t>opolnilni</w:t>
      </w:r>
      <w:r>
        <w:rPr>
          <w:rFonts w:ascii="Arial" w:hAnsi="Arial" w:cs="Arial"/>
          <w:szCs w:val="20"/>
        </w:rPr>
        <w:t xml:space="preserve">h ukrepov </w:t>
      </w:r>
      <w:r w:rsidRPr="00911517">
        <w:rPr>
          <w:rFonts w:ascii="Arial" w:hAnsi="Arial" w:cs="Arial"/>
          <w:szCs w:val="20"/>
        </w:rPr>
        <w:t>za doseganje dobrega stanja voda oziroma dobrega potenciala voda</w:t>
      </w:r>
      <w:r>
        <w:rPr>
          <w:rFonts w:ascii="Arial" w:hAnsi="Arial" w:cs="Arial"/>
          <w:szCs w:val="20"/>
        </w:rPr>
        <w:t xml:space="preserve"> iz  Programa ukrepov upravljanja voda 2016, se nanašajo na </w:t>
      </w:r>
    </w:p>
    <w:p w14:paraId="6EF2CD73" w14:textId="4605EB71" w:rsidR="00D06CCB" w:rsidRPr="002D0F3A" w:rsidRDefault="00911517" w:rsidP="00D1434F">
      <w:pPr>
        <w:pStyle w:val="Odstavekseznama"/>
        <w:numPr>
          <w:ilvl w:val="0"/>
          <w:numId w:val="60"/>
        </w:numPr>
        <w:spacing w:before="120" w:after="0" w:line="276" w:lineRule="auto"/>
        <w:rPr>
          <w:rFonts w:ascii="Arial" w:hAnsi="Arial" w:cs="Arial"/>
          <w:szCs w:val="20"/>
        </w:rPr>
      </w:pPr>
      <w:r>
        <w:rPr>
          <w:rFonts w:ascii="Arial" w:hAnsi="Arial" w:cs="Arial"/>
          <w:szCs w:val="20"/>
        </w:rPr>
        <w:t>ukrep</w:t>
      </w:r>
      <w:r w:rsidR="00504578" w:rsidRPr="002D0F3A">
        <w:rPr>
          <w:rFonts w:ascii="Arial" w:hAnsi="Arial" w:cs="Arial"/>
          <w:szCs w:val="20"/>
        </w:rPr>
        <w:t xml:space="preserve"> </w:t>
      </w:r>
      <w:bookmarkStart w:id="27" w:name="_Toc10112860"/>
      <w:r w:rsidR="00E23CC7" w:rsidRPr="002D0F3A">
        <w:rPr>
          <w:rFonts w:ascii="Arial" w:hAnsi="Arial" w:cs="Arial"/>
          <w:szCs w:val="20"/>
        </w:rPr>
        <w:t>»DUDDS4 – Izvedba ukrepov za zmanjšanje negativnega vpliva rabe tal v obrežnem pasu na stanje voda</w:t>
      </w:r>
      <w:bookmarkEnd w:id="27"/>
      <w:r w:rsidR="00E23CC7" w:rsidRPr="002D0F3A">
        <w:rPr>
          <w:rFonts w:ascii="Arial" w:hAnsi="Arial" w:cs="Arial"/>
          <w:szCs w:val="20"/>
        </w:rPr>
        <w:t>«</w:t>
      </w:r>
      <w:r>
        <w:rPr>
          <w:rFonts w:ascii="Arial" w:hAnsi="Arial" w:cs="Arial"/>
          <w:szCs w:val="20"/>
        </w:rPr>
        <w:t>; izvajanje ukrepa</w:t>
      </w:r>
      <w:r w:rsidR="00E23CC7" w:rsidRPr="002D0F3A">
        <w:rPr>
          <w:rFonts w:ascii="Arial" w:hAnsi="Arial" w:cs="Arial"/>
          <w:szCs w:val="20"/>
        </w:rPr>
        <w:t xml:space="preserve"> </w:t>
      </w:r>
      <w:r w:rsidR="002D0F3A" w:rsidRPr="002D0F3A">
        <w:rPr>
          <w:rFonts w:ascii="Arial" w:hAnsi="Arial" w:cs="Arial"/>
          <w:szCs w:val="20"/>
        </w:rPr>
        <w:t>se podaljšana</w:t>
      </w:r>
      <w:r w:rsidR="00504578" w:rsidRPr="002D0F3A">
        <w:rPr>
          <w:rFonts w:ascii="Arial" w:hAnsi="Arial" w:cs="Arial"/>
          <w:szCs w:val="20"/>
        </w:rPr>
        <w:t xml:space="preserve"> v </w:t>
      </w:r>
      <w:r w:rsidR="002D0F3A" w:rsidRPr="002D0F3A">
        <w:rPr>
          <w:rFonts w:ascii="Arial" w:hAnsi="Arial" w:cs="Arial"/>
          <w:szCs w:val="20"/>
        </w:rPr>
        <w:t xml:space="preserve">programsko </w:t>
      </w:r>
      <w:r w:rsidR="00504578" w:rsidRPr="002D0F3A">
        <w:rPr>
          <w:rFonts w:ascii="Arial" w:hAnsi="Arial" w:cs="Arial"/>
          <w:szCs w:val="20"/>
        </w:rPr>
        <w:t>obdobje 2022-2027;</w:t>
      </w:r>
      <w:r w:rsidR="00FE1807" w:rsidRPr="00FE1807">
        <w:rPr>
          <w:rFonts w:ascii="Arial" w:hAnsi="Arial" w:cs="Arial"/>
          <w:szCs w:val="20"/>
        </w:rPr>
        <w:t xml:space="preserve"> </w:t>
      </w:r>
      <w:r w:rsidR="00FE1807" w:rsidRPr="002D0F3A">
        <w:rPr>
          <w:rFonts w:ascii="Arial" w:hAnsi="Arial" w:cs="Arial"/>
          <w:szCs w:val="20"/>
        </w:rPr>
        <w:t xml:space="preserve">št. vodnih teles, na katerih se ukrep izvaja je posodobljeno z upoštevanjem </w:t>
      </w:r>
      <w:r w:rsidR="00FE1807" w:rsidRPr="002D0F3A">
        <w:rPr>
          <w:rFonts w:ascii="Arial" w:hAnsi="Arial" w:cs="Arial"/>
          <w:color w:val="000000" w:themeColor="text1"/>
          <w:szCs w:val="20"/>
        </w:rPr>
        <w:t>podatkov zbranih v okviru posodobitve načrtov upravljanja voda na vodnih območjih za obdobje 2022-2027</w:t>
      </w:r>
    </w:p>
    <w:p w14:paraId="3E8DA52A" w14:textId="1A943D2E" w:rsidR="00D06CCB" w:rsidRPr="002D0F3A" w:rsidRDefault="00504578" w:rsidP="00D1434F">
      <w:pPr>
        <w:pStyle w:val="Odstavekseznama"/>
        <w:numPr>
          <w:ilvl w:val="0"/>
          <w:numId w:val="60"/>
        </w:numPr>
        <w:spacing w:before="120" w:line="276" w:lineRule="auto"/>
        <w:rPr>
          <w:rFonts w:ascii="Arial" w:hAnsi="Arial" w:cs="Arial"/>
          <w:szCs w:val="20"/>
        </w:rPr>
      </w:pPr>
      <w:r w:rsidRPr="002D0F3A">
        <w:rPr>
          <w:rFonts w:ascii="Arial" w:hAnsi="Arial" w:cs="Arial"/>
          <w:szCs w:val="20"/>
        </w:rPr>
        <w:t xml:space="preserve">izvajanje ukrepa </w:t>
      </w:r>
      <w:bookmarkStart w:id="28" w:name="_Toc10112861"/>
      <w:r w:rsidR="00E23CC7" w:rsidRPr="002D0F3A">
        <w:rPr>
          <w:rFonts w:ascii="Arial" w:hAnsi="Arial" w:cs="Arial"/>
          <w:szCs w:val="20"/>
        </w:rPr>
        <w:t>»DUDDS5.2 – Izvedba ukrepov za zmanjšanje negativnega vpliva regulacij in drugih ureditev vodotokov, zadrževalnikov, jezer in obalnega morja na stanje voda</w:t>
      </w:r>
      <w:bookmarkEnd w:id="28"/>
      <w:r w:rsidR="00E23CC7" w:rsidRPr="002D0F3A">
        <w:rPr>
          <w:rFonts w:ascii="Arial" w:hAnsi="Arial" w:cs="Arial"/>
          <w:szCs w:val="20"/>
        </w:rPr>
        <w:t>«</w:t>
      </w:r>
      <w:r w:rsidR="00911517">
        <w:rPr>
          <w:rFonts w:ascii="Arial" w:hAnsi="Arial" w:cs="Arial"/>
          <w:szCs w:val="20"/>
        </w:rPr>
        <w:t>; izvajanje ukrepa</w:t>
      </w:r>
      <w:r w:rsidR="00E23CC7" w:rsidRPr="002D0F3A">
        <w:rPr>
          <w:rFonts w:ascii="Arial" w:hAnsi="Arial" w:cs="Arial"/>
          <w:szCs w:val="20"/>
        </w:rPr>
        <w:t xml:space="preserve"> </w:t>
      </w:r>
      <w:r w:rsidR="002D0F3A" w:rsidRPr="002D0F3A">
        <w:rPr>
          <w:rFonts w:ascii="Arial" w:hAnsi="Arial" w:cs="Arial"/>
          <w:szCs w:val="20"/>
        </w:rPr>
        <w:t>se</w:t>
      </w:r>
      <w:r w:rsidRPr="002D0F3A">
        <w:rPr>
          <w:rFonts w:ascii="Arial" w:hAnsi="Arial" w:cs="Arial"/>
          <w:szCs w:val="20"/>
        </w:rPr>
        <w:t xml:space="preserve"> podaljšano v </w:t>
      </w:r>
      <w:r w:rsidR="002D0F3A" w:rsidRPr="002D0F3A">
        <w:rPr>
          <w:rFonts w:ascii="Arial" w:hAnsi="Arial" w:cs="Arial"/>
          <w:szCs w:val="20"/>
        </w:rPr>
        <w:t xml:space="preserve">programsko </w:t>
      </w:r>
      <w:r w:rsidRPr="002D0F3A">
        <w:rPr>
          <w:rFonts w:ascii="Arial" w:hAnsi="Arial" w:cs="Arial"/>
          <w:szCs w:val="20"/>
        </w:rPr>
        <w:t xml:space="preserve">obdobje 2022-2027; izvedene so spremembe in dopolnitve opisa ukrepa; št. vodnih teles, na katerih se ukrep izvaja je posodobljeno z upoštevanjem </w:t>
      </w:r>
      <w:r w:rsidRPr="002D0F3A">
        <w:rPr>
          <w:rFonts w:ascii="Arial" w:hAnsi="Arial" w:cs="Arial"/>
          <w:color w:val="000000" w:themeColor="text1"/>
          <w:szCs w:val="20"/>
        </w:rPr>
        <w:t>podatkov zbranih v okviru posodobitve načrtov upravljanja voda na vodnih območjih za obdobje 2022-2027</w:t>
      </w:r>
      <w:r w:rsidR="00D06CCB" w:rsidRPr="002D0F3A">
        <w:rPr>
          <w:rFonts w:ascii="Arial" w:hAnsi="Arial" w:cs="Arial"/>
          <w:szCs w:val="20"/>
        </w:rPr>
        <w:t>,</w:t>
      </w:r>
    </w:p>
    <w:p w14:paraId="5B060D8E" w14:textId="403B1A7F" w:rsidR="00D06CCB" w:rsidRPr="002D0F3A" w:rsidRDefault="00911517" w:rsidP="00D1434F">
      <w:pPr>
        <w:pStyle w:val="Odstavekseznama"/>
        <w:numPr>
          <w:ilvl w:val="0"/>
          <w:numId w:val="60"/>
        </w:numPr>
        <w:spacing w:before="120" w:line="276" w:lineRule="auto"/>
        <w:rPr>
          <w:rFonts w:ascii="Arial" w:hAnsi="Arial" w:cs="Arial"/>
          <w:szCs w:val="20"/>
        </w:rPr>
      </w:pPr>
      <w:r>
        <w:rPr>
          <w:rFonts w:ascii="Arial" w:hAnsi="Arial" w:cs="Arial"/>
          <w:szCs w:val="20"/>
        </w:rPr>
        <w:t>ukrep</w:t>
      </w:r>
      <w:r w:rsidR="00262ADA" w:rsidRPr="002D0F3A">
        <w:rPr>
          <w:rFonts w:ascii="Arial" w:hAnsi="Arial" w:cs="Arial"/>
          <w:szCs w:val="20"/>
        </w:rPr>
        <w:t xml:space="preserve"> </w:t>
      </w:r>
      <w:bookmarkStart w:id="29" w:name="_Toc10112862"/>
      <w:r w:rsidR="00E23CC7" w:rsidRPr="002D0F3A">
        <w:rPr>
          <w:rFonts w:ascii="Arial" w:hAnsi="Arial" w:cs="Arial"/>
          <w:szCs w:val="20"/>
        </w:rPr>
        <w:t>»DUDDS26 – Izvedba ukrepov za zmanjšanje negativnega vpliva osuševanja zemljišč na stanje vod</w:t>
      </w:r>
      <w:bookmarkEnd w:id="29"/>
      <w:r w:rsidR="00E23CC7" w:rsidRPr="002D0F3A">
        <w:rPr>
          <w:rFonts w:ascii="Arial" w:hAnsi="Arial" w:cs="Arial"/>
          <w:szCs w:val="20"/>
        </w:rPr>
        <w:t>a«</w:t>
      </w:r>
      <w:r>
        <w:rPr>
          <w:rFonts w:ascii="Arial" w:hAnsi="Arial" w:cs="Arial"/>
          <w:szCs w:val="20"/>
        </w:rPr>
        <w:t>; izvajanje ukrepa</w:t>
      </w:r>
      <w:r w:rsidR="002D0F3A" w:rsidRPr="002D0F3A">
        <w:rPr>
          <w:rFonts w:ascii="Arial" w:hAnsi="Arial" w:cs="Arial"/>
          <w:szCs w:val="20"/>
        </w:rPr>
        <w:t xml:space="preserve"> se</w:t>
      </w:r>
      <w:r w:rsidR="00262ADA" w:rsidRPr="002D0F3A">
        <w:rPr>
          <w:rFonts w:ascii="Arial" w:hAnsi="Arial" w:cs="Arial"/>
          <w:szCs w:val="20"/>
        </w:rPr>
        <w:t xml:space="preserve"> podaljša</w:t>
      </w:r>
      <w:r w:rsidR="002D0F3A" w:rsidRPr="002D0F3A">
        <w:rPr>
          <w:rFonts w:ascii="Arial" w:hAnsi="Arial" w:cs="Arial"/>
          <w:szCs w:val="20"/>
        </w:rPr>
        <w:t xml:space="preserve"> v programsko </w:t>
      </w:r>
      <w:r w:rsidR="00262ADA" w:rsidRPr="002D0F3A">
        <w:rPr>
          <w:rFonts w:ascii="Arial" w:hAnsi="Arial" w:cs="Arial"/>
          <w:szCs w:val="20"/>
        </w:rPr>
        <w:t>obdobje 2022-2027;</w:t>
      </w:r>
      <w:r w:rsidR="00D06CCB" w:rsidRPr="002D0F3A">
        <w:rPr>
          <w:rFonts w:ascii="Arial" w:hAnsi="Arial" w:cs="Arial"/>
          <w:szCs w:val="20"/>
        </w:rPr>
        <w:t xml:space="preserve"> </w:t>
      </w:r>
      <w:r w:rsidR="00262ADA" w:rsidRPr="002D0F3A">
        <w:rPr>
          <w:rFonts w:ascii="Arial" w:hAnsi="Arial" w:cs="Arial"/>
          <w:szCs w:val="20"/>
        </w:rPr>
        <w:t xml:space="preserve">št. vodnih teles, na katerih se ukrep izvaja je posodobljeno z upoštevanjem </w:t>
      </w:r>
      <w:r w:rsidR="00262ADA" w:rsidRPr="002D0F3A">
        <w:rPr>
          <w:rFonts w:ascii="Arial" w:hAnsi="Arial" w:cs="Arial"/>
          <w:color w:val="000000" w:themeColor="text1"/>
          <w:szCs w:val="20"/>
        </w:rPr>
        <w:t>podatkov zbranih v okviru posodobitve načrtov upravljanja voda na vodnih območjih za obdobje 2022-2027</w:t>
      </w:r>
      <w:r w:rsidR="00D06CCB" w:rsidRPr="002D0F3A">
        <w:rPr>
          <w:rFonts w:ascii="Arial" w:hAnsi="Arial" w:cs="Arial"/>
          <w:szCs w:val="20"/>
        </w:rPr>
        <w:t>),</w:t>
      </w:r>
    </w:p>
    <w:p w14:paraId="492E7AF9" w14:textId="063F9C15" w:rsidR="00D06CCB" w:rsidRPr="002D0F3A" w:rsidRDefault="00911517" w:rsidP="00D1434F">
      <w:pPr>
        <w:pStyle w:val="Odstavekseznama"/>
        <w:numPr>
          <w:ilvl w:val="0"/>
          <w:numId w:val="60"/>
        </w:numPr>
        <w:spacing w:before="120" w:line="276" w:lineRule="auto"/>
        <w:rPr>
          <w:rFonts w:ascii="Arial" w:hAnsi="Arial" w:cs="Arial"/>
          <w:szCs w:val="20"/>
        </w:rPr>
      </w:pPr>
      <w:r>
        <w:rPr>
          <w:rFonts w:ascii="Arial" w:hAnsi="Arial" w:cs="Arial"/>
          <w:szCs w:val="20"/>
        </w:rPr>
        <w:t>ukrep</w:t>
      </w:r>
      <w:r w:rsidR="00504578" w:rsidRPr="002D0F3A">
        <w:rPr>
          <w:rFonts w:ascii="Arial" w:hAnsi="Arial" w:cs="Arial"/>
          <w:szCs w:val="20"/>
        </w:rPr>
        <w:t xml:space="preserve"> </w:t>
      </w:r>
      <w:bookmarkStart w:id="30" w:name="_Toc10112863"/>
      <w:r w:rsidR="002D0F3A" w:rsidRPr="002D0F3A">
        <w:rPr>
          <w:rFonts w:ascii="Arial" w:hAnsi="Arial" w:cs="Arial"/>
          <w:szCs w:val="20"/>
        </w:rPr>
        <w:t>»DUDDS2 – Ukrepi za zmanjšanje razpršenega onesnaževanja voda s hranili v kmetijstvu</w:t>
      </w:r>
      <w:bookmarkEnd w:id="30"/>
      <w:r w:rsidR="002D0F3A" w:rsidRPr="002D0F3A">
        <w:rPr>
          <w:rFonts w:ascii="Arial" w:hAnsi="Arial" w:cs="Arial"/>
          <w:szCs w:val="20"/>
        </w:rPr>
        <w:t>«</w:t>
      </w:r>
      <w:r>
        <w:rPr>
          <w:rFonts w:ascii="Arial" w:hAnsi="Arial" w:cs="Arial"/>
          <w:szCs w:val="20"/>
        </w:rPr>
        <w:t>; izvajanje ukrepa</w:t>
      </w:r>
      <w:r w:rsidR="002D0F3A" w:rsidRPr="002D0F3A">
        <w:rPr>
          <w:rFonts w:ascii="Arial" w:hAnsi="Arial" w:cs="Arial"/>
          <w:szCs w:val="20"/>
        </w:rPr>
        <w:t xml:space="preserve"> se podaljša v programsko obdobje 2022-2027</w:t>
      </w:r>
      <w:r w:rsidR="00504578" w:rsidRPr="002D0F3A">
        <w:rPr>
          <w:rFonts w:ascii="Arial" w:hAnsi="Arial" w:cs="Arial"/>
          <w:szCs w:val="20"/>
        </w:rPr>
        <w:t xml:space="preserve">; </w:t>
      </w:r>
      <w:r w:rsidR="00262ADA" w:rsidRPr="002D0F3A">
        <w:rPr>
          <w:rFonts w:ascii="Arial" w:hAnsi="Arial" w:cs="Arial"/>
          <w:szCs w:val="20"/>
        </w:rPr>
        <w:t xml:space="preserve">izvedene so </w:t>
      </w:r>
      <w:r w:rsidR="00262ADA" w:rsidRPr="002D0F3A">
        <w:rPr>
          <w:rFonts w:ascii="Arial" w:hAnsi="Arial" w:cs="Arial"/>
          <w:szCs w:val="20"/>
        </w:rPr>
        <w:lastRenderedPageBreak/>
        <w:t xml:space="preserve">spremembe in dopolnitve opisa ukrepa, št. vodnih teles, na katerih se ukrep izvaja je posodobljeno z upoštevanjem </w:t>
      </w:r>
      <w:r w:rsidR="00262ADA" w:rsidRPr="002D0F3A">
        <w:rPr>
          <w:rFonts w:ascii="Arial" w:hAnsi="Arial" w:cs="Arial"/>
          <w:color w:val="000000" w:themeColor="text1"/>
          <w:szCs w:val="20"/>
        </w:rPr>
        <w:t>podatkov zbranih v okviru posodobitve načrtov upravljanja voda na vodnih območjih za obdobje 2022-2027</w:t>
      </w:r>
      <w:r w:rsidR="00D06CCB" w:rsidRPr="002D0F3A">
        <w:rPr>
          <w:rFonts w:ascii="Arial" w:hAnsi="Arial" w:cs="Arial"/>
          <w:szCs w:val="20"/>
        </w:rPr>
        <w:t>,</w:t>
      </w:r>
    </w:p>
    <w:p w14:paraId="3AACFAD1" w14:textId="6356168D" w:rsidR="00D06CCB" w:rsidRPr="002D0F3A" w:rsidRDefault="00911517" w:rsidP="00D1434F">
      <w:pPr>
        <w:pStyle w:val="Odstavekseznama"/>
        <w:numPr>
          <w:ilvl w:val="0"/>
          <w:numId w:val="60"/>
        </w:numPr>
        <w:spacing w:before="120" w:line="276" w:lineRule="auto"/>
        <w:rPr>
          <w:rFonts w:ascii="Arial" w:hAnsi="Arial" w:cs="Arial"/>
          <w:szCs w:val="20"/>
        </w:rPr>
      </w:pPr>
      <w:r>
        <w:rPr>
          <w:rFonts w:ascii="Arial" w:hAnsi="Arial" w:cs="Arial"/>
          <w:szCs w:val="20"/>
        </w:rPr>
        <w:t>ukrep</w:t>
      </w:r>
      <w:r w:rsidR="00504578" w:rsidRPr="002D0F3A">
        <w:rPr>
          <w:rFonts w:ascii="Arial" w:hAnsi="Arial" w:cs="Arial"/>
          <w:szCs w:val="20"/>
        </w:rPr>
        <w:t xml:space="preserve"> </w:t>
      </w:r>
      <w:bookmarkStart w:id="31" w:name="_Toc10112864"/>
      <w:r w:rsidR="002D0F3A" w:rsidRPr="002D0F3A">
        <w:rPr>
          <w:rFonts w:ascii="Arial" w:hAnsi="Arial" w:cs="Arial"/>
          <w:szCs w:val="20"/>
        </w:rPr>
        <w:t>»DUDDS23 – Dopolnilni ukrepi za zmanjšanje razpršenega onesnaževanja površinskih in podzemnih voda s fitofarmacevtskimi sredstvi v kmetijstvu</w:t>
      </w:r>
      <w:bookmarkEnd w:id="31"/>
      <w:r w:rsidR="002D0F3A" w:rsidRPr="002D0F3A">
        <w:rPr>
          <w:rFonts w:ascii="Arial" w:hAnsi="Arial" w:cs="Arial"/>
          <w:szCs w:val="20"/>
        </w:rPr>
        <w:t>«</w:t>
      </w:r>
      <w:r>
        <w:rPr>
          <w:rFonts w:ascii="Arial" w:hAnsi="Arial" w:cs="Arial"/>
          <w:szCs w:val="20"/>
        </w:rPr>
        <w:t>; izvajanje določenih aktivnosti</w:t>
      </w:r>
      <w:r w:rsidR="002D0F3A" w:rsidRPr="002D0F3A">
        <w:rPr>
          <w:rFonts w:ascii="Arial" w:hAnsi="Arial" w:cs="Arial"/>
          <w:szCs w:val="20"/>
        </w:rPr>
        <w:t xml:space="preserve"> se podaljša v programsko obdobje 2022-2027</w:t>
      </w:r>
      <w:r w:rsidR="00504578" w:rsidRPr="002D0F3A">
        <w:rPr>
          <w:rFonts w:ascii="Arial" w:hAnsi="Arial" w:cs="Arial"/>
          <w:szCs w:val="20"/>
        </w:rPr>
        <w:t xml:space="preserve">; </w:t>
      </w:r>
      <w:r w:rsidR="00262ADA" w:rsidRPr="002D0F3A">
        <w:rPr>
          <w:rFonts w:ascii="Arial" w:hAnsi="Arial" w:cs="Arial"/>
          <w:szCs w:val="20"/>
        </w:rPr>
        <w:t>izvedene so spremembe in dopolnitve opisa ukrepa</w:t>
      </w:r>
      <w:r w:rsidR="00085A8E" w:rsidRPr="002D0F3A">
        <w:rPr>
          <w:rFonts w:ascii="Arial" w:hAnsi="Arial" w:cs="Arial"/>
          <w:szCs w:val="20"/>
        </w:rPr>
        <w:t>;</w:t>
      </w:r>
      <w:r w:rsidR="00262ADA" w:rsidRPr="002D0F3A">
        <w:rPr>
          <w:rFonts w:ascii="Arial" w:hAnsi="Arial" w:cs="Arial"/>
          <w:szCs w:val="20"/>
        </w:rPr>
        <w:t xml:space="preserve"> št. vodnih teles, na katerih se ukrep izvaja je posodobljeno z upoštevanjem </w:t>
      </w:r>
      <w:r w:rsidR="00262ADA" w:rsidRPr="002D0F3A">
        <w:rPr>
          <w:rFonts w:ascii="Arial" w:hAnsi="Arial" w:cs="Arial"/>
          <w:color w:val="000000" w:themeColor="text1"/>
          <w:szCs w:val="20"/>
        </w:rPr>
        <w:t>podatkov zbranih v okviru posodobitve načrtov upravljanja voda na vodnih območjih za obdobje 2022-2027</w:t>
      </w:r>
      <w:r w:rsidR="00D06CCB" w:rsidRPr="002D0F3A">
        <w:rPr>
          <w:rFonts w:ascii="Arial" w:hAnsi="Arial" w:cs="Arial"/>
          <w:szCs w:val="20"/>
        </w:rPr>
        <w:t>,</w:t>
      </w:r>
    </w:p>
    <w:p w14:paraId="52C6B339" w14:textId="0545D7D1" w:rsidR="00D06CCB" w:rsidRPr="002D0F3A" w:rsidRDefault="00911517" w:rsidP="00D1434F">
      <w:pPr>
        <w:pStyle w:val="Odstavekseznama"/>
        <w:numPr>
          <w:ilvl w:val="0"/>
          <w:numId w:val="60"/>
        </w:numPr>
        <w:spacing w:before="120" w:line="276" w:lineRule="auto"/>
        <w:rPr>
          <w:rFonts w:ascii="Arial" w:hAnsi="Arial" w:cs="Arial"/>
          <w:szCs w:val="20"/>
        </w:rPr>
      </w:pPr>
      <w:r>
        <w:rPr>
          <w:rFonts w:ascii="Arial" w:hAnsi="Arial" w:cs="Arial"/>
          <w:szCs w:val="20"/>
        </w:rPr>
        <w:t>ukrep</w:t>
      </w:r>
      <w:r w:rsidR="00504578" w:rsidRPr="002D0F3A">
        <w:rPr>
          <w:rFonts w:ascii="Arial" w:hAnsi="Arial" w:cs="Arial"/>
          <w:szCs w:val="20"/>
        </w:rPr>
        <w:t xml:space="preserve"> </w:t>
      </w:r>
      <w:bookmarkStart w:id="32" w:name="_Toc10112865"/>
      <w:r w:rsidR="002D0F3A" w:rsidRPr="002D0F3A">
        <w:rPr>
          <w:rFonts w:ascii="Arial" w:hAnsi="Arial" w:cs="Arial"/>
          <w:szCs w:val="20"/>
        </w:rPr>
        <w:t>»DUDDS27 – Priprava predloga aktivnosti za vodna telesa površinskih voda v slabem stanju zaradi onesnaževanja voda</w:t>
      </w:r>
      <w:bookmarkEnd w:id="32"/>
      <w:r w:rsidR="002D0F3A" w:rsidRPr="002D0F3A">
        <w:rPr>
          <w:rFonts w:ascii="Arial" w:hAnsi="Arial" w:cs="Arial"/>
          <w:szCs w:val="20"/>
        </w:rPr>
        <w:t>«</w:t>
      </w:r>
      <w:r>
        <w:rPr>
          <w:rFonts w:ascii="Arial" w:hAnsi="Arial" w:cs="Arial"/>
          <w:szCs w:val="20"/>
        </w:rPr>
        <w:t xml:space="preserve">; izvajanje ukrepa </w:t>
      </w:r>
      <w:r w:rsidR="002D0F3A" w:rsidRPr="002D0F3A">
        <w:rPr>
          <w:rFonts w:ascii="Arial" w:hAnsi="Arial" w:cs="Arial"/>
          <w:szCs w:val="20"/>
        </w:rPr>
        <w:t>se podaljša v programsko obdobje 2022-2027</w:t>
      </w:r>
      <w:r w:rsidR="00504578" w:rsidRPr="002D0F3A">
        <w:rPr>
          <w:rFonts w:ascii="Arial" w:hAnsi="Arial" w:cs="Arial"/>
          <w:szCs w:val="20"/>
        </w:rPr>
        <w:t xml:space="preserve">; </w:t>
      </w:r>
      <w:r w:rsidR="00262ADA" w:rsidRPr="002D0F3A">
        <w:rPr>
          <w:rFonts w:ascii="Arial" w:hAnsi="Arial" w:cs="Arial"/>
          <w:szCs w:val="20"/>
        </w:rPr>
        <w:t>izvedene so spremembe in dopolnitve opisa ukrepa</w:t>
      </w:r>
      <w:r w:rsidR="00504578" w:rsidRPr="002D0F3A">
        <w:rPr>
          <w:rFonts w:ascii="Arial" w:hAnsi="Arial" w:cs="Arial"/>
          <w:szCs w:val="20"/>
        </w:rPr>
        <w:t>;</w:t>
      </w:r>
      <w:r w:rsidR="00D06CCB" w:rsidRPr="002D0F3A">
        <w:rPr>
          <w:rFonts w:ascii="Arial" w:hAnsi="Arial" w:cs="Arial"/>
          <w:szCs w:val="20"/>
        </w:rPr>
        <w:t xml:space="preserve"> št. vodnih teles</w:t>
      </w:r>
      <w:r w:rsidR="00262ADA" w:rsidRPr="002D0F3A">
        <w:rPr>
          <w:rFonts w:ascii="Arial" w:hAnsi="Arial" w:cs="Arial"/>
          <w:szCs w:val="20"/>
        </w:rPr>
        <w:t>,</w:t>
      </w:r>
      <w:r w:rsidR="00D06CCB" w:rsidRPr="002D0F3A">
        <w:rPr>
          <w:rFonts w:ascii="Arial" w:hAnsi="Arial" w:cs="Arial"/>
          <w:szCs w:val="20"/>
        </w:rPr>
        <w:t xml:space="preserve"> na katerih se ukrep</w:t>
      </w:r>
      <w:r w:rsidR="00262ADA" w:rsidRPr="002D0F3A">
        <w:rPr>
          <w:rFonts w:ascii="Arial" w:hAnsi="Arial" w:cs="Arial"/>
          <w:szCs w:val="20"/>
        </w:rPr>
        <w:t xml:space="preserve"> izvaja je posodobljeno z upoštevanjem </w:t>
      </w:r>
      <w:r w:rsidR="00262ADA" w:rsidRPr="002D0F3A">
        <w:rPr>
          <w:rFonts w:ascii="Arial" w:hAnsi="Arial" w:cs="Arial"/>
          <w:color w:val="000000" w:themeColor="text1"/>
          <w:szCs w:val="20"/>
        </w:rPr>
        <w:t>podatkov zbranih v okviru posodobitve načrtov upravljanja voda na vodnih območjih za obdobje 2022-2027</w:t>
      </w:r>
      <w:r w:rsidR="00504578" w:rsidRPr="002D0F3A">
        <w:rPr>
          <w:rFonts w:ascii="Arial" w:hAnsi="Arial" w:cs="Arial"/>
          <w:szCs w:val="20"/>
        </w:rPr>
        <w:t>;</w:t>
      </w:r>
      <w:r w:rsidR="00D06CCB" w:rsidRPr="002D0F3A">
        <w:rPr>
          <w:rFonts w:ascii="Arial" w:hAnsi="Arial" w:cs="Arial"/>
          <w:szCs w:val="20"/>
        </w:rPr>
        <w:t xml:space="preserve"> </w:t>
      </w:r>
      <w:r w:rsidR="00262ADA" w:rsidRPr="002D0F3A">
        <w:rPr>
          <w:rFonts w:ascii="Arial" w:hAnsi="Arial" w:cs="Arial"/>
          <w:szCs w:val="20"/>
        </w:rPr>
        <w:t xml:space="preserve">izvedena je </w:t>
      </w:r>
      <w:r w:rsidR="002D0F3A" w:rsidRPr="002D0F3A">
        <w:rPr>
          <w:rFonts w:ascii="Arial" w:hAnsi="Arial" w:cs="Arial"/>
          <w:szCs w:val="20"/>
        </w:rPr>
        <w:t>posodobitev ocene stroškov</w:t>
      </w:r>
      <w:r w:rsidR="00D06CCB" w:rsidRPr="002D0F3A">
        <w:rPr>
          <w:rFonts w:ascii="Arial" w:hAnsi="Arial" w:cs="Arial"/>
          <w:szCs w:val="20"/>
        </w:rPr>
        <w:t>,</w:t>
      </w:r>
    </w:p>
    <w:p w14:paraId="2BD66D32" w14:textId="7A00993D" w:rsidR="00D06CCB" w:rsidRPr="002D0F3A" w:rsidRDefault="00911517" w:rsidP="00D1434F">
      <w:pPr>
        <w:pStyle w:val="Odstavekseznama"/>
        <w:numPr>
          <w:ilvl w:val="0"/>
          <w:numId w:val="60"/>
        </w:numPr>
        <w:spacing w:before="120" w:line="276" w:lineRule="auto"/>
        <w:rPr>
          <w:rFonts w:ascii="Arial" w:hAnsi="Arial" w:cs="Arial"/>
          <w:szCs w:val="20"/>
        </w:rPr>
      </w:pPr>
      <w:r>
        <w:rPr>
          <w:rFonts w:ascii="Arial" w:hAnsi="Arial" w:cs="Arial"/>
          <w:szCs w:val="20"/>
        </w:rPr>
        <w:t>ukrep</w:t>
      </w:r>
      <w:r w:rsidR="00504578" w:rsidRPr="002D0F3A">
        <w:rPr>
          <w:rFonts w:ascii="Arial" w:hAnsi="Arial" w:cs="Arial"/>
          <w:szCs w:val="20"/>
        </w:rPr>
        <w:t xml:space="preserve"> </w:t>
      </w:r>
      <w:bookmarkStart w:id="33" w:name="_Toc10112866"/>
      <w:r w:rsidR="002D0F3A" w:rsidRPr="002D0F3A">
        <w:rPr>
          <w:rFonts w:ascii="Arial" w:hAnsi="Arial" w:cs="Arial"/>
          <w:szCs w:val="20"/>
        </w:rPr>
        <w:t>»DUDDS28 – Priprava predloga ukrepov za reševanje problemov v kakovosti vode zaradi povišanih koncentracij sulfata</w:t>
      </w:r>
      <w:bookmarkEnd w:id="33"/>
      <w:r w:rsidR="002D0F3A" w:rsidRPr="002D0F3A">
        <w:rPr>
          <w:rFonts w:ascii="Arial" w:hAnsi="Arial" w:cs="Arial"/>
          <w:szCs w:val="20"/>
        </w:rPr>
        <w:t>«</w:t>
      </w:r>
      <w:r>
        <w:rPr>
          <w:rFonts w:ascii="Arial" w:hAnsi="Arial" w:cs="Arial"/>
          <w:szCs w:val="20"/>
        </w:rPr>
        <w:t>; izvajanje ukrepa</w:t>
      </w:r>
      <w:r w:rsidR="002D0F3A" w:rsidRPr="002D0F3A">
        <w:rPr>
          <w:rFonts w:ascii="Arial" w:hAnsi="Arial" w:cs="Arial"/>
          <w:szCs w:val="20"/>
        </w:rPr>
        <w:t xml:space="preserve"> se podaljša v programsko obdobje 2022-2027</w:t>
      </w:r>
      <w:r w:rsidR="00504578" w:rsidRPr="002D0F3A">
        <w:rPr>
          <w:rFonts w:ascii="Arial" w:hAnsi="Arial" w:cs="Arial"/>
          <w:szCs w:val="20"/>
        </w:rPr>
        <w:t>; ni vsebinskih posodobitev;</w:t>
      </w:r>
      <w:r w:rsidR="00D06CCB" w:rsidRPr="002D0F3A">
        <w:rPr>
          <w:rFonts w:ascii="Arial" w:hAnsi="Arial" w:cs="Arial"/>
          <w:szCs w:val="20"/>
        </w:rPr>
        <w:t xml:space="preserve"> posodobljena je ocena st</w:t>
      </w:r>
      <w:r w:rsidR="002D0F3A" w:rsidRPr="002D0F3A">
        <w:rPr>
          <w:rFonts w:ascii="Arial" w:hAnsi="Arial" w:cs="Arial"/>
          <w:szCs w:val="20"/>
        </w:rPr>
        <w:t>roškov</w:t>
      </w:r>
      <w:r w:rsidR="00D06CCB" w:rsidRPr="002D0F3A">
        <w:rPr>
          <w:rFonts w:ascii="Arial" w:hAnsi="Arial" w:cs="Arial"/>
          <w:szCs w:val="20"/>
        </w:rPr>
        <w:t>.</w:t>
      </w:r>
    </w:p>
    <w:p w14:paraId="6EB3CD41" w14:textId="08695557" w:rsidR="00943FCA" w:rsidRPr="00BC0FB4" w:rsidRDefault="00BC0FB4" w:rsidP="004A6365">
      <w:pPr>
        <w:spacing w:line="276" w:lineRule="auto"/>
        <w:rPr>
          <w:rFonts w:ascii="Arial" w:hAnsi="Arial" w:cs="Arial"/>
          <w:szCs w:val="20"/>
        </w:rPr>
      </w:pPr>
      <w:r w:rsidRPr="00BC0FB4">
        <w:rPr>
          <w:rFonts w:ascii="Arial" w:hAnsi="Arial" w:cs="Arial"/>
          <w:szCs w:val="20"/>
        </w:rPr>
        <w:t>Programa ukrepov upravljanja voda se dopolni z dopolnilnim ukrepom</w:t>
      </w:r>
      <w:r>
        <w:rPr>
          <w:rFonts w:ascii="Arial" w:hAnsi="Arial" w:cs="Arial"/>
          <w:szCs w:val="20"/>
        </w:rPr>
        <w:t xml:space="preserve"> za doseganje dobrega stanja voda</w:t>
      </w:r>
      <w:r w:rsidRPr="00BC0FB4">
        <w:rPr>
          <w:rFonts w:ascii="Arial" w:hAnsi="Arial" w:cs="Arial"/>
          <w:szCs w:val="20"/>
        </w:rPr>
        <w:t xml:space="preserve"> </w:t>
      </w:r>
      <w:r>
        <w:rPr>
          <w:rFonts w:ascii="Arial" w:hAnsi="Arial" w:cs="Arial"/>
          <w:szCs w:val="20"/>
        </w:rPr>
        <w:t>»</w:t>
      </w:r>
      <w:r w:rsidRPr="00BC0FB4">
        <w:rPr>
          <w:rFonts w:ascii="Arial" w:hAnsi="Arial" w:cs="Arial"/>
          <w:szCs w:val="20"/>
        </w:rPr>
        <w:t>DUDDS1 – Izvedba ukrepov za vzpostavitev prehodnosti za ribe preko prečnih objektov (izgradnja ribjih prehodov</w:t>
      </w:r>
      <w:r w:rsidR="004147B7">
        <w:rPr>
          <w:rFonts w:ascii="Arial" w:hAnsi="Arial" w:cs="Arial"/>
          <w:szCs w:val="20"/>
        </w:rPr>
        <w:t>)</w:t>
      </w:r>
      <w:r>
        <w:rPr>
          <w:rFonts w:ascii="Arial" w:hAnsi="Arial" w:cs="Arial"/>
          <w:szCs w:val="20"/>
        </w:rPr>
        <w:t>«</w:t>
      </w:r>
      <w:r w:rsidR="0090758E">
        <w:rPr>
          <w:rFonts w:ascii="Arial" w:hAnsi="Arial" w:cs="Arial"/>
          <w:szCs w:val="20"/>
        </w:rPr>
        <w:t xml:space="preserve"> in ukrepom »DUDDS30 - </w:t>
      </w:r>
      <w:r w:rsidR="0090758E" w:rsidRPr="0090758E">
        <w:rPr>
          <w:rFonts w:ascii="Arial" w:hAnsi="Arial" w:cs="Arial"/>
          <w:szCs w:val="20"/>
        </w:rPr>
        <w:t>Priprava načrta aktivnosti za izboljšanje stanja za vodna telesa, za katera je bil zaznan trend slabšanja stanja</w:t>
      </w:r>
      <w:r w:rsidR="0090758E">
        <w:rPr>
          <w:rFonts w:ascii="Arial" w:hAnsi="Arial" w:cs="Arial"/>
          <w:szCs w:val="20"/>
        </w:rPr>
        <w:t>«</w:t>
      </w:r>
      <w:r w:rsidRPr="00BC0FB4">
        <w:rPr>
          <w:rFonts w:ascii="Arial" w:hAnsi="Arial" w:cs="Arial"/>
          <w:szCs w:val="20"/>
        </w:rPr>
        <w:t>.</w:t>
      </w:r>
    </w:p>
    <w:p w14:paraId="38DC8267" w14:textId="7426F2F7" w:rsidR="00D06CCB" w:rsidRPr="001B704F" w:rsidRDefault="004147B7" w:rsidP="002B3675">
      <w:pPr>
        <w:rPr>
          <w:rFonts w:ascii="Arial" w:hAnsi="Arial" w:cs="Arial"/>
          <w:b/>
          <w:color w:val="000000" w:themeColor="text1"/>
          <w:szCs w:val="20"/>
        </w:rPr>
      </w:pPr>
      <w:bookmarkStart w:id="34" w:name="_Toc10112799"/>
      <w:r>
        <w:rPr>
          <w:rFonts w:ascii="Arial" w:hAnsi="Arial" w:cs="Arial"/>
          <w:b/>
          <w:color w:val="000000" w:themeColor="text1"/>
          <w:szCs w:val="20"/>
        </w:rPr>
        <w:t xml:space="preserve">2.4.3 </w:t>
      </w:r>
      <w:r w:rsidR="00D57A7A">
        <w:rPr>
          <w:rFonts w:ascii="Arial" w:hAnsi="Arial" w:cs="Arial"/>
          <w:b/>
          <w:color w:val="000000" w:themeColor="text1"/>
          <w:szCs w:val="20"/>
        </w:rPr>
        <w:t>Izvedeni</w:t>
      </w:r>
      <w:r w:rsidR="00D06CCB" w:rsidRPr="001B704F">
        <w:rPr>
          <w:rFonts w:ascii="Arial" w:hAnsi="Arial" w:cs="Arial"/>
          <w:b/>
          <w:color w:val="000000" w:themeColor="text1"/>
          <w:szCs w:val="20"/>
        </w:rPr>
        <w:t xml:space="preserve"> ali delno </w:t>
      </w:r>
      <w:r w:rsidR="00D57A7A">
        <w:rPr>
          <w:rFonts w:ascii="Arial" w:hAnsi="Arial" w:cs="Arial"/>
          <w:b/>
          <w:color w:val="000000" w:themeColor="text1"/>
          <w:szCs w:val="20"/>
        </w:rPr>
        <w:t>izvedeni</w:t>
      </w:r>
      <w:r w:rsidR="00D06CCB" w:rsidRPr="001B704F">
        <w:rPr>
          <w:rFonts w:ascii="Arial" w:hAnsi="Arial" w:cs="Arial"/>
          <w:b/>
          <w:color w:val="000000" w:themeColor="text1"/>
          <w:szCs w:val="20"/>
        </w:rPr>
        <w:t xml:space="preserve"> ukrepi iz </w:t>
      </w:r>
      <w:r w:rsidR="00D57A7A">
        <w:rPr>
          <w:rFonts w:ascii="Arial" w:hAnsi="Arial" w:cs="Arial"/>
          <w:b/>
          <w:color w:val="000000" w:themeColor="text1"/>
          <w:szCs w:val="20"/>
        </w:rPr>
        <w:t>Programa ukrepov upravljanja voda 2016</w:t>
      </w:r>
    </w:p>
    <w:p w14:paraId="7E837D42" w14:textId="2A2834CE" w:rsidR="00D06CCB" w:rsidRPr="00D57A7A" w:rsidRDefault="00D57A7A" w:rsidP="004A6365">
      <w:pPr>
        <w:spacing w:line="276" w:lineRule="auto"/>
        <w:rPr>
          <w:rFonts w:ascii="Arial" w:hAnsi="Arial" w:cs="Arial"/>
          <w:color w:val="000000" w:themeColor="text1"/>
          <w:szCs w:val="20"/>
        </w:rPr>
      </w:pPr>
      <w:r>
        <w:rPr>
          <w:rFonts w:ascii="Arial" w:hAnsi="Arial" w:cs="Arial"/>
          <w:color w:val="000000" w:themeColor="text1"/>
          <w:szCs w:val="20"/>
        </w:rPr>
        <w:t xml:space="preserve">V obdobju od 2016 do 2018 so bili izvedeni ali delno izvedeni </w:t>
      </w:r>
      <w:r w:rsidRPr="00D57A7A">
        <w:rPr>
          <w:rFonts w:ascii="Arial" w:hAnsi="Arial" w:cs="Arial"/>
          <w:color w:val="000000" w:themeColor="text1"/>
          <w:szCs w:val="20"/>
        </w:rPr>
        <w:t xml:space="preserve">ukrepi </w:t>
      </w:r>
      <w:r>
        <w:rPr>
          <w:rFonts w:ascii="Arial" w:hAnsi="Arial" w:cs="Arial"/>
          <w:color w:val="000000" w:themeColor="text1"/>
          <w:szCs w:val="20"/>
        </w:rPr>
        <w:t>»</w:t>
      </w:r>
      <w:r w:rsidR="00D06CCB" w:rsidRPr="00D57A7A">
        <w:rPr>
          <w:rFonts w:ascii="Arial" w:hAnsi="Arial" w:cs="Arial"/>
          <w:color w:val="000000" w:themeColor="text1"/>
          <w:szCs w:val="20"/>
        </w:rPr>
        <w:t>HM8b1 – Strokovna podlaga za pripravo smernic in mnenj k načrtovanim prostorskim ureditvam</w:t>
      </w:r>
      <w:bookmarkStart w:id="35" w:name="_Toc10112838"/>
      <w:bookmarkEnd w:id="34"/>
      <w:r>
        <w:rPr>
          <w:rFonts w:ascii="Arial" w:hAnsi="Arial" w:cs="Arial"/>
          <w:color w:val="000000" w:themeColor="text1"/>
          <w:szCs w:val="20"/>
        </w:rPr>
        <w:t>«</w:t>
      </w:r>
      <w:r w:rsidR="00D06CCB" w:rsidRPr="00D57A7A">
        <w:rPr>
          <w:rFonts w:ascii="Arial" w:hAnsi="Arial" w:cs="Arial"/>
          <w:color w:val="000000" w:themeColor="text1"/>
          <w:szCs w:val="20"/>
        </w:rPr>
        <w:t xml:space="preserve">, </w:t>
      </w:r>
      <w:r>
        <w:rPr>
          <w:rFonts w:ascii="Arial" w:hAnsi="Arial" w:cs="Arial"/>
          <w:color w:val="000000" w:themeColor="text1"/>
          <w:szCs w:val="20"/>
        </w:rPr>
        <w:t>»HM8b2 -</w:t>
      </w:r>
      <w:r w:rsidRPr="00D57A7A">
        <w:rPr>
          <w:rFonts w:ascii="Arial" w:hAnsi="Arial" w:cs="Arial"/>
          <w:szCs w:val="20"/>
        </w:rPr>
        <w:t xml:space="preserve"> </w:t>
      </w:r>
      <w:r w:rsidRPr="001B704F">
        <w:rPr>
          <w:rFonts w:ascii="Arial" w:hAnsi="Arial" w:cs="Arial"/>
          <w:szCs w:val="20"/>
        </w:rPr>
        <w:t>Strokovna podlaga za odločanje v okviru postopka pridobitve vodnih soglasij</w:t>
      </w:r>
      <w:r>
        <w:rPr>
          <w:rFonts w:ascii="Arial" w:hAnsi="Arial" w:cs="Arial"/>
          <w:szCs w:val="20"/>
        </w:rPr>
        <w:t xml:space="preserve">«, </w:t>
      </w:r>
      <w:r>
        <w:rPr>
          <w:rFonts w:ascii="Arial" w:hAnsi="Arial" w:cs="Arial"/>
          <w:color w:val="000000" w:themeColor="text1"/>
          <w:szCs w:val="20"/>
        </w:rPr>
        <w:t>»</w:t>
      </w:r>
      <w:r w:rsidR="00D06CCB" w:rsidRPr="00D57A7A">
        <w:rPr>
          <w:rFonts w:ascii="Arial" w:hAnsi="Arial" w:cs="Arial"/>
          <w:color w:val="000000" w:themeColor="text1"/>
          <w:szCs w:val="20"/>
        </w:rPr>
        <w:t>OS3.2b8 – Priprava izbora kazalcev za razglas različnih stopenj jakosti in pragov suš/</w:t>
      </w:r>
      <w:r w:rsidR="009B4609" w:rsidRPr="00D57A7A">
        <w:rPr>
          <w:rFonts w:ascii="Arial" w:hAnsi="Arial" w:cs="Arial"/>
          <w:color w:val="000000" w:themeColor="text1"/>
          <w:szCs w:val="20"/>
        </w:rPr>
        <w:t>pomanjkanje</w:t>
      </w:r>
      <w:r w:rsidR="00D06CCB" w:rsidRPr="00D57A7A">
        <w:rPr>
          <w:rFonts w:ascii="Arial" w:hAnsi="Arial" w:cs="Arial"/>
          <w:color w:val="000000" w:themeColor="text1"/>
          <w:szCs w:val="20"/>
        </w:rPr>
        <w:t xml:space="preserve"> vode</w:t>
      </w:r>
      <w:bookmarkStart w:id="36" w:name="_Ref452532496"/>
      <w:bookmarkStart w:id="37" w:name="_Toc10112842"/>
      <w:bookmarkEnd w:id="35"/>
      <w:r>
        <w:rPr>
          <w:rFonts w:ascii="Arial" w:hAnsi="Arial" w:cs="Arial"/>
          <w:color w:val="000000" w:themeColor="text1"/>
          <w:szCs w:val="20"/>
        </w:rPr>
        <w:t>«</w:t>
      </w:r>
      <w:r w:rsidR="00D06CCB" w:rsidRPr="00D57A7A">
        <w:rPr>
          <w:rFonts w:ascii="Arial" w:hAnsi="Arial" w:cs="Arial"/>
          <w:color w:val="000000" w:themeColor="text1"/>
          <w:szCs w:val="20"/>
        </w:rPr>
        <w:t xml:space="preserve">, </w:t>
      </w:r>
      <w:r>
        <w:rPr>
          <w:rFonts w:ascii="Arial" w:hAnsi="Arial" w:cs="Arial"/>
          <w:color w:val="000000" w:themeColor="text1"/>
          <w:szCs w:val="20"/>
        </w:rPr>
        <w:t>»</w:t>
      </w:r>
      <w:r w:rsidR="00D06CCB" w:rsidRPr="00D57A7A">
        <w:rPr>
          <w:rFonts w:ascii="Arial" w:hAnsi="Arial" w:cs="Arial"/>
          <w:color w:val="000000" w:themeColor="text1"/>
          <w:szCs w:val="20"/>
        </w:rPr>
        <w:t>OS5b – Preveritev meril za ugotavljanje in vrednotenje vpliva na stanje voda v CPVO, PVO in drugih postopkih</w:t>
      </w:r>
      <w:bookmarkStart w:id="38" w:name="_Toc10112853"/>
      <w:bookmarkEnd w:id="36"/>
      <w:bookmarkEnd w:id="37"/>
      <w:r>
        <w:rPr>
          <w:rFonts w:ascii="Arial" w:hAnsi="Arial" w:cs="Arial"/>
          <w:color w:val="000000" w:themeColor="text1"/>
          <w:szCs w:val="20"/>
        </w:rPr>
        <w:t>«</w:t>
      </w:r>
      <w:r w:rsidR="00D06CCB" w:rsidRPr="00D57A7A">
        <w:rPr>
          <w:rFonts w:ascii="Arial" w:hAnsi="Arial" w:cs="Arial"/>
          <w:color w:val="000000" w:themeColor="text1"/>
          <w:szCs w:val="20"/>
        </w:rPr>
        <w:t xml:space="preserve"> in </w:t>
      </w:r>
      <w:r>
        <w:rPr>
          <w:rFonts w:ascii="Arial" w:hAnsi="Arial" w:cs="Arial"/>
          <w:color w:val="000000" w:themeColor="text1"/>
          <w:szCs w:val="20"/>
        </w:rPr>
        <w:t>»</w:t>
      </w:r>
      <w:r w:rsidR="00D06CCB" w:rsidRPr="00D57A7A">
        <w:rPr>
          <w:rFonts w:ascii="Arial" w:hAnsi="Arial" w:cs="Arial"/>
          <w:color w:val="000000" w:themeColor="text1"/>
          <w:szCs w:val="20"/>
        </w:rPr>
        <w:t>R6b1 – Vpeljava obvezne evidence vrtin in toplotnih izmenjevalcev vgrajenih pod površje tal</w:t>
      </w:r>
      <w:bookmarkStart w:id="39" w:name="_Toc10112831"/>
      <w:bookmarkEnd w:id="38"/>
      <w:r>
        <w:rPr>
          <w:rFonts w:ascii="Arial" w:hAnsi="Arial" w:cs="Arial"/>
          <w:color w:val="000000" w:themeColor="text1"/>
          <w:szCs w:val="20"/>
        </w:rPr>
        <w:t>«.</w:t>
      </w:r>
      <w:r w:rsidR="00D06CCB" w:rsidRPr="00D57A7A">
        <w:rPr>
          <w:rFonts w:ascii="Arial" w:hAnsi="Arial" w:cs="Arial"/>
          <w:color w:val="000000" w:themeColor="text1"/>
          <w:szCs w:val="20"/>
        </w:rPr>
        <w:t xml:space="preserve"> </w:t>
      </w:r>
    </w:p>
    <w:bookmarkEnd w:id="39"/>
    <w:p w14:paraId="6AA9C19B" w14:textId="1543D61C" w:rsidR="00940FD3" w:rsidRPr="00940FD3" w:rsidRDefault="004147B7" w:rsidP="00D06CCB">
      <w:pPr>
        <w:spacing w:after="0" w:line="260" w:lineRule="atLeast"/>
        <w:rPr>
          <w:rFonts w:ascii="Arial" w:hAnsi="Arial" w:cs="Arial"/>
          <w:b/>
          <w:color w:val="000000" w:themeColor="text1"/>
          <w:szCs w:val="20"/>
        </w:rPr>
      </w:pPr>
      <w:r>
        <w:rPr>
          <w:rFonts w:ascii="Arial" w:hAnsi="Arial" w:cs="Arial"/>
          <w:b/>
          <w:color w:val="000000" w:themeColor="text1"/>
          <w:szCs w:val="20"/>
        </w:rPr>
        <w:t xml:space="preserve">2.4.4 </w:t>
      </w:r>
      <w:r w:rsidR="00940FD3">
        <w:rPr>
          <w:rFonts w:ascii="Arial" w:hAnsi="Arial" w:cs="Arial"/>
          <w:b/>
          <w:color w:val="000000" w:themeColor="text1"/>
          <w:szCs w:val="20"/>
        </w:rPr>
        <w:t>Temeljni</w:t>
      </w:r>
      <w:r w:rsidR="00940FD3" w:rsidRPr="00940FD3">
        <w:rPr>
          <w:rFonts w:ascii="Arial" w:hAnsi="Arial" w:cs="Arial"/>
          <w:b/>
          <w:color w:val="000000" w:themeColor="text1"/>
          <w:szCs w:val="20"/>
        </w:rPr>
        <w:t xml:space="preserve"> ukrep</w:t>
      </w:r>
      <w:r w:rsidR="00940FD3">
        <w:rPr>
          <w:rFonts w:ascii="Arial" w:hAnsi="Arial" w:cs="Arial"/>
          <w:b/>
          <w:color w:val="000000" w:themeColor="text1"/>
          <w:szCs w:val="20"/>
        </w:rPr>
        <w:t>i »a«</w:t>
      </w:r>
      <w:r w:rsidR="00940FD3" w:rsidRPr="00940FD3">
        <w:rPr>
          <w:rFonts w:ascii="Arial" w:hAnsi="Arial" w:cs="Arial"/>
          <w:b/>
          <w:color w:val="000000" w:themeColor="text1"/>
          <w:szCs w:val="20"/>
        </w:rPr>
        <w:t>, ki se že izvajajo na podlagi veljavne zakonodaje</w:t>
      </w:r>
    </w:p>
    <w:p w14:paraId="7A7EB80F" w14:textId="0EDB954F" w:rsidR="00D06CCB" w:rsidRPr="00940FD3" w:rsidRDefault="00940FD3" w:rsidP="004A6365">
      <w:pPr>
        <w:spacing w:before="120" w:after="0" w:line="276" w:lineRule="auto"/>
        <w:rPr>
          <w:rFonts w:ascii="Arial" w:hAnsi="Arial" w:cs="Arial"/>
          <w:szCs w:val="20"/>
        </w:rPr>
      </w:pPr>
      <w:r w:rsidRPr="001B704F">
        <w:rPr>
          <w:rFonts w:ascii="Arial" w:hAnsi="Arial" w:cs="Arial"/>
          <w:szCs w:val="20"/>
        </w:rPr>
        <w:t xml:space="preserve">V okviru </w:t>
      </w:r>
      <w:r>
        <w:rPr>
          <w:rFonts w:ascii="Arial" w:hAnsi="Arial" w:cs="Arial"/>
          <w:szCs w:val="20"/>
        </w:rPr>
        <w:t xml:space="preserve">pregleda in dopolnitev ukrepov Programa ukrepov upravljanja voda 2016 je bila izvedena </w:t>
      </w:r>
      <w:r w:rsidR="00D06CCB" w:rsidRPr="001B704F">
        <w:rPr>
          <w:rFonts w:ascii="Arial" w:hAnsi="Arial" w:cs="Arial"/>
          <w:color w:val="000000" w:themeColor="text1"/>
          <w:szCs w:val="20"/>
        </w:rPr>
        <w:t>posodobitev besedila t.i. temeljnih »a« ukrepov upravljanja voda v okviru katerih je povzeto izvajanje obstoječih zakonov, podzakonskih predpisov ter drugih pravnih aktov oz. drugih aktivnosti, ki se v RS že izvajajo na področju upravljanja voda.</w:t>
      </w:r>
    </w:p>
    <w:p w14:paraId="6A680897" w14:textId="3E702C1E" w:rsidR="00D06CCB" w:rsidRDefault="00D06CCB" w:rsidP="004A6365">
      <w:pPr>
        <w:spacing w:before="120" w:after="0" w:line="276" w:lineRule="auto"/>
        <w:rPr>
          <w:rFonts w:ascii="Arial" w:hAnsi="Arial" w:cs="Arial"/>
          <w:color w:val="000000" w:themeColor="text1"/>
          <w:szCs w:val="20"/>
        </w:rPr>
      </w:pPr>
      <w:r w:rsidRPr="001B704F">
        <w:rPr>
          <w:rFonts w:ascii="Arial" w:hAnsi="Arial" w:cs="Arial"/>
          <w:color w:val="000000" w:themeColor="text1"/>
          <w:szCs w:val="20"/>
        </w:rPr>
        <w:t xml:space="preserve">V okviru </w:t>
      </w:r>
      <w:r w:rsidR="00940FD3">
        <w:rPr>
          <w:rFonts w:ascii="Arial" w:hAnsi="Arial" w:cs="Arial"/>
          <w:szCs w:val="20"/>
        </w:rPr>
        <w:t xml:space="preserve">Programa ukrepov upravljanja voda 2016 je bilo </w:t>
      </w:r>
      <w:r w:rsidRPr="001B704F">
        <w:rPr>
          <w:rFonts w:ascii="Arial" w:hAnsi="Arial" w:cs="Arial"/>
          <w:color w:val="000000" w:themeColor="text1"/>
          <w:szCs w:val="20"/>
        </w:rPr>
        <w:t xml:space="preserve">izvajanje obstoječih zakonov, podzakonskih predpisov ter drugih pravnih aktov oz. drugih aktivnosti povzetih v okviru 47 temeljnih </w:t>
      </w:r>
      <w:r w:rsidR="00940FD3">
        <w:rPr>
          <w:rFonts w:ascii="Arial" w:hAnsi="Arial" w:cs="Arial"/>
          <w:color w:val="000000" w:themeColor="text1"/>
          <w:szCs w:val="20"/>
        </w:rPr>
        <w:t>»a« u</w:t>
      </w:r>
      <w:r w:rsidRPr="001B704F">
        <w:rPr>
          <w:rFonts w:ascii="Arial" w:hAnsi="Arial" w:cs="Arial"/>
          <w:color w:val="000000" w:themeColor="text1"/>
          <w:szCs w:val="20"/>
        </w:rPr>
        <w:t xml:space="preserve">krepov. </w:t>
      </w:r>
      <w:r w:rsidR="00940FD3">
        <w:rPr>
          <w:rFonts w:ascii="Arial" w:hAnsi="Arial" w:cs="Arial"/>
          <w:color w:val="000000" w:themeColor="text1"/>
          <w:szCs w:val="20"/>
        </w:rPr>
        <w:t>Za vse temeljne ukrepa »a«, z izjemo ukrepa HM1a, je izvedena posodobitev n</w:t>
      </w:r>
      <w:r w:rsidR="00940FD3" w:rsidRPr="00940FD3">
        <w:rPr>
          <w:rFonts w:ascii="Arial" w:hAnsi="Arial" w:cs="Arial"/>
          <w:color w:val="000000" w:themeColor="text1"/>
          <w:szCs w:val="20"/>
        </w:rPr>
        <w:t>acionaln</w:t>
      </w:r>
      <w:r w:rsidR="00940FD3">
        <w:rPr>
          <w:rFonts w:ascii="Arial" w:hAnsi="Arial" w:cs="Arial"/>
          <w:color w:val="000000" w:themeColor="text1"/>
          <w:szCs w:val="20"/>
        </w:rPr>
        <w:t>ih</w:t>
      </w:r>
      <w:r w:rsidR="00940FD3" w:rsidRPr="00940FD3">
        <w:rPr>
          <w:rFonts w:ascii="Arial" w:hAnsi="Arial" w:cs="Arial"/>
          <w:color w:val="000000" w:themeColor="text1"/>
          <w:szCs w:val="20"/>
        </w:rPr>
        <w:t xml:space="preserve"> pravn</w:t>
      </w:r>
      <w:r w:rsidR="00940FD3">
        <w:rPr>
          <w:rFonts w:ascii="Arial" w:hAnsi="Arial" w:cs="Arial"/>
          <w:color w:val="000000" w:themeColor="text1"/>
          <w:szCs w:val="20"/>
        </w:rPr>
        <w:t>ih</w:t>
      </w:r>
      <w:r w:rsidR="00940FD3" w:rsidRPr="00940FD3">
        <w:rPr>
          <w:rFonts w:ascii="Arial" w:hAnsi="Arial" w:cs="Arial"/>
          <w:color w:val="000000" w:themeColor="text1"/>
          <w:szCs w:val="20"/>
        </w:rPr>
        <w:t xml:space="preserve"> podlag</w:t>
      </w:r>
      <w:r w:rsidR="005F5E18">
        <w:rPr>
          <w:rFonts w:ascii="Arial" w:hAnsi="Arial" w:cs="Arial"/>
          <w:color w:val="000000" w:themeColor="text1"/>
          <w:szCs w:val="20"/>
        </w:rPr>
        <w:t xml:space="preserve"> in </w:t>
      </w:r>
      <w:r w:rsidR="004A6365">
        <w:rPr>
          <w:rFonts w:ascii="Arial" w:hAnsi="Arial" w:cs="Arial"/>
          <w:color w:val="000000" w:themeColor="text1"/>
          <w:szCs w:val="20"/>
        </w:rPr>
        <w:t xml:space="preserve">posodobitev </w:t>
      </w:r>
      <w:r w:rsidR="005F5E18">
        <w:rPr>
          <w:rFonts w:ascii="Arial" w:hAnsi="Arial" w:cs="Arial"/>
          <w:color w:val="000000" w:themeColor="text1"/>
          <w:szCs w:val="20"/>
        </w:rPr>
        <w:t>ocene</w:t>
      </w:r>
      <w:r w:rsidR="00940FD3">
        <w:rPr>
          <w:rFonts w:ascii="Arial" w:hAnsi="Arial" w:cs="Arial"/>
          <w:color w:val="000000" w:themeColor="text1"/>
          <w:szCs w:val="20"/>
        </w:rPr>
        <w:t xml:space="preserve"> tekočih stroškov </w:t>
      </w:r>
      <w:r w:rsidR="004A6365">
        <w:rPr>
          <w:rFonts w:ascii="Arial" w:hAnsi="Arial" w:cs="Arial"/>
          <w:color w:val="000000" w:themeColor="text1"/>
          <w:szCs w:val="20"/>
        </w:rPr>
        <w:t xml:space="preserve">za </w:t>
      </w:r>
      <w:r w:rsidR="00940FD3">
        <w:rPr>
          <w:rFonts w:ascii="Arial" w:hAnsi="Arial" w:cs="Arial"/>
          <w:color w:val="000000" w:themeColor="text1"/>
          <w:szCs w:val="20"/>
        </w:rPr>
        <w:t>izvajanja ukrepa</w:t>
      </w:r>
      <w:r w:rsidR="004A6365">
        <w:rPr>
          <w:rFonts w:ascii="Arial" w:hAnsi="Arial" w:cs="Arial"/>
          <w:color w:val="000000" w:themeColor="text1"/>
          <w:szCs w:val="20"/>
        </w:rPr>
        <w:t xml:space="preserve"> </w:t>
      </w:r>
      <w:r w:rsidR="004A6365">
        <w:rPr>
          <w:rFonts w:ascii="Arial" w:hAnsi="Arial" w:cs="Arial"/>
          <w:szCs w:val="20"/>
        </w:rPr>
        <w:t>ob upoštevanju rasti cen</w:t>
      </w:r>
      <w:r w:rsidR="00940FD3">
        <w:rPr>
          <w:rFonts w:ascii="Arial" w:hAnsi="Arial" w:cs="Arial"/>
          <w:color w:val="000000" w:themeColor="text1"/>
          <w:szCs w:val="20"/>
        </w:rPr>
        <w:t>.</w:t>
      </w:r>
      <w:r w:rsidR="005F5E18">
        <w:rPr>
          <w:rFonts w:ascii="Arial" w:hAnsi="Arial" w:cs="Arial"/>
          <w:color w:val="000000" w:themeColor="text1"/>
          <w:szCs w:val="20"/>
        </w:rPr>
        <w:t xml:space="preserve"> </w:t>
      </w:r>
    </w:p>
    <w:p w14:paraId="1ED7541F" w14:textId="504FCC8A" w:rsidR="005F5E18" w:rsidRPr="005F5E18" w:rsidRDefault="005F5E18" w:rsidP="004A6365">
      <w:pPr>
        <w:spacing w:before="120" w:after="0" w:line="276" w:lineRule="auto"/>
        <w:rPr>
          <w:rFonts w:ascii="Arial" w:hAnsi="Arial" w:cs="Arial"/>
          <w:color w:val="000000" w:themeColor="text1"/>
          <w:szCs w:val="20"/>
        </w:rPr>
      </w:pPr>
      <w:r w:rsidRPr="005F5E18">
        <w:rPr>
          <w:rFonts w:ascii="Arial" w:hAnsi="Arial" w:cs="Arial"/>
          <w:szCs w:val="20"/>
        </w:rPr>
        <w:t xml:space="preserve">Temeljni ukrep »HM1a - Ukrepi, ki se navezujejo na doseganje dobrega ekološkega potenciala pri proizvodnji električne energije v velikih hidroelektrarnah« je spremenjen na način, da so </w:t>
      </w:r>
      <w:r w:rsidRPr="005F5E18">
        <w:rPr>
          <w:rFonts w:ascii="Arial" w:hAnsi="Arial" w:cs="Arial"/>
        </w:rPr>
        <w:t>ukrepi, ki se navezujejo na doseganje dobrega ekološkega potenciala na regulacijah in visokovodnih zadrževalnikih navedeni v novem ločenem ukrepu s šifro HM1.1a.</w:t>
      </w:r>
    </w:p>
    <w:p w14:paraId="1C83BD22" w14:textId="77777777" w:rsidR="002B3675" w:rsidRPr="002B3675" w:rsidRDefault="002B3675" w:rsidP="00D1434F">
      <w:pPr>
        <w:pStyle w:val="Odstavekseznama"/>
        <w:numPr>
          <w:ilvl w:val="0"/>
          <w:numId w:val="60"/>
        </w:numPr>
        <w:spacing w:before="0" w:after="0"/>
        <w:ind w:left="714" w:hanging="357"/>
        <w:sectPr w:rsidR="002B3675" w:rsidRPr="002B3675" w:rsidSect="00462510">
          <w:footerReference w:type="default" r:id="rId20"/>
          <w:pgSz w:w="11906" w:h="16838" w:code="9"/>
          <w:pgMar w:top="1417" w:right="1417" w:bottom="1417" w:left="1417" w:header="964" w:footer="567" w:gutter="0"/>
          <w:cols w:space="708"/>
          <w:docGrid w:linePitch="360"/>
        </w:sectPr>
      </w:pPr>
    </w:p>
    <w:p w14:paraId="62D1E097" w14:textId="77777777" w:rsidR="00401E95" w:rsidRPr="00582D9B" w:rsidRDefault="005E52A7" w:rsidP="005A170F">
      <w:pPr>
        <w:pStyle w:val="Naslov1"/>
      </w:pPr>
      <w:bookmarkStart w:id="40" w:name="_Toc122678447"/>
      <w:bookmarkEnd w:id="4"/>
      <w:bookmarkEnd w:id="5"/>
      <w:r w:rsidRPr="00582D9B">
        <w:lastRenderedPageBreak/>
        <w:t>FINANČNA SREDSTVA ZA IZVEDBO PROGRAMA UKREPOV</w:t>
      </w:r>
      <w:bookmarkEnd w:id="40"/>
    </w:p>
    <w:p w14:paraId="28A1FA04" w14:textId="77777777" w:rsidR="001B405C" w:rsidRPr="00582D9B" w:rsidRDefault="001B405C" w:rsidP="001B405C">
      <w:pPr>
        <w:spacing w:before="0" w:after="0" w:line="260" w:lineRule="atLeast"/>
        <w:rPr>
          <w:rFonts w:ascii="Arial" w:hAnsi="Arial" w:cs="Arial"/>
          <w:color w:val="000000" w:themeColor="text1"/>
          <w:szCs w:val="20"/>
        </w:rPr>
      </w:pPr>
    </w:p>
    <w:p w14:paraId="69013A47" w14:textId="03940637" w:rsidR="00913864"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shd w:val="clear" w:color="auto" w:fill="FFFFFF"/>
        </w:rPr>
        <w:t>Za dosego ciljev varstva, urejanja in rabe voda je v letu 2016 Vlada RS sprejela Program ukrepov upravljanja voda</w:t>
      </w:r>
      <w:r w:rsidR="001E7297">
        <w:rPr>
          <w:rFonts w:ascii="Helvetica" w:hAnsi="Helvetica"/>
          <w:color w:val="000000" w:themeColor="text1"/>
          <w:shd w:val="clear" w:color="auto" w:fill="FFFFFF"/>
        </w:rPr>
        <w:t xml:space="preserve"> 2016</w:t>
      </w:r>
      <w:r w:rsidRPr="00582D9B">
        <w:rPr>
          <w:rFonts w:ascii="Helvetica" w:hAnsi="Helvetica"/>
          <w:color w:val="000000" w:themeColor="text1"/>
          <w:shd w:val="clear" w:color="auto" w:fill="FFFFFF"/>
        </w:rPr>
        <w:t xml:space="preserve">. V okviru predloga </w:t>
      </w:r>
      <w:r w:rsidR="00DD42EB" w:rsidRPr="00582D9B">
        <w:rPr>
          <w:rFonts w:ascii="Helvetica" w:hAnsi="Helvetica"/>
          <w:color w:val="000000" w:themeColor="text1"/>
          <w:shd w:val="clear" w:color="auto" w:fill="FFFFFF"/>
        </w:rPr>
        <w:t>sprememb</w:t>
      </w:r>
      <w:r w:rsidRPr="00582D9B">
        <w:rPr>
          <w:rFonts w:ascii="Helvetica" w:hAnsi="Helvetica"/>
          <w:color w:val="000000" w:themeColor="text1"/>
          <w:shd w:val="clear" w:color="auto" w:fill="FFFFFF"/>
        </w:rPr>
        <w:t xml:space="preserve"> in dopolnitev Programa ukrepov upravljanja voda</w:t>
      </w:r>
      <w:r w:rsidR="001E7297">
        <w:rPr>
          <w:rFonts w:ascii="Helvetica" w:hAnsi="Helvetica"/>
          <w:color w:val="000000" w:themeColor="text1"/>
          <w:shd w:val="clear" w:color="auto" w:fill="FFFFFF"/>
        </w:rPr>
        <w:t xml:space="preserve"> (dopolnitev 2021)</w:t>
      </w:r>
      <w:r w:rsidRPr="00582D9B">
        <w:rPr>
          <w:rFonts w:ascii="Helvetica" w:hAnsi="Helvetica"/>
          <w:color w:val="000000" w:themeColor="text1"/>
          <w:shd w:val="clear" w:color="auto" w:fill="FFFFFF"/>
        </w:rPr>
        <w:t xml:space="preserve"> so upoštevane razpoložljive informacije o finančnih sredstvih izhajajoč iz strateških dokumentov s področja upravljanja voda, ki jih je Vlada RS sprejela v obdobju po letu 2016 in informacije o finančnih sredstvih izhajajoč iz strateških dokumentov s področja upravljanja voda, ki so v postopku sprejemanja na državni ravni.</w:t>
      </w:r>
    </w:p>
    <w:p w14:paraId="6F2592ED" w14:textId="1F09DE79" w:rsidR="009C5291"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rPr>
        <w:br/>
      </w:r>
      <w:r w:rsidRPr="00582D9B">
        <w:rPr>
          <w:rFonts w:ascii="Helvetica" w:hAnsi="Helvetica"/>
          <w:color w:val="000000" w:themeColor="text1"/>
          <w:shd w:val="clear" w:color="auto" w:fill="FFFFFF"/>
        </w:rPr>
        <w:t>V Programu ukrepov upravljanja voda, se upošteva tako temeljne ukrepe, ki se izvajajo na podlagi veljavne zakonodaje (temeljni ukrepi »a«), ukrepe, ki se še ne izvajajo v celoti glede na zahteve veljavne zakonodaje (</w:t>
      </w:r>
      <w:r w:rsidR="00DD42EB" w:rsidRPr="00582D9B">
        <w:rPr>
          <w:rFonts w:ascii="Helvetica" w:hAnsi="Helvetica"/>
          <w:color w:val="000000" w:themeColor="text1"/>
          <w:shd w:val="clear" w:color="auto" w:fill="FFFFFF"/>
        </w:rPr>
        <w:t>temeljni</w:t>
      </w:r>
      <w:r w:rsidRPr="00582D9B">
        <w:rPr>
          <w:rFonts w:ascii="Helvetica" w:hAnsi="Helvetica"/>
          <w:color w:val="000000" w:themeColor="text1"/>
          <w:shd w:val="clear" w:color="auto" w:fill="FFFFFF"/>
        </w:rPr>
        <w:t xml:space="preserve"> ukrepi »b«) in dopolnjujejo oziroma nadgrajujejo aktivnosti izhajajoče iz </w:t>
      </w:r>
      <w:r w:rsidR="00DD42EB" w:rsidRPr="00582D9B">
        <w:rPr>
          <w:rFonts w:ascii="Helvetica" w:hAnsi="Helvetica"/>
          <w:color w:val="000000" w:themeColor="text1"/>
          <w:shd w:val="clear" w:color="auto" w:fill="FFFFFF"/>
        </w:rPr>
        <w:t>temeljnih</w:t>
      </w:r>
      <w:r w:rsidRPr="00582D9B">
        <w:rPr>
          <w:rFonts w:ascii="Helvetica" w:hAnsi="Helvetica"/>
          <w:color w:val="000000" w:themeColor="text1"/>
          <w:shd w:val="clear" w:color="auto" w:fill="FFFFFF"/>
        </w:rPr>
        <w:t xml:space="preserve"> ukrepov »a«, kot tudi dopolnilne ukrepe za doseganje dobrega stanja voda ter njihove vire financiranja. V predlogu sprememb in dopolnitev Programa ukrepov upravljanja voda 2016 so ukrepi posodobljeni ob upoštevanju </w:t>
      </w:r>
      <w:r w:rsidR="00DD42EB" w:rsidRPr="00582D9B">
        <w:rPr>
          <w:rFonts w:ascii="Helvetica" w:hAnsi="Helvetica"/>
          <w:color w:val="000000" w:themeColor="text1"/>
          <w:shd w:val="clear" w:color="auto" w:fill="FFFFFF"/>
        </w:rPr>
        <w:t>informacij</w:t>
      </w:r>
      <w:r w:rsidRPr="00582D9B">
        <w:rPr>
          <w:rFonts w:ascii="Helvetica" w:hAnsi="Helvetica"/>
          <w:color w:val="000000" w:themeColor="text1"/>
          <w:shd w:val="clear" w:color="auto" w:fill="FFFFFF"/>
        </w:rPr>
        <w:t xml:space="preserve"> izhajajočih iz Poročila o izvajanju programa ukrepov upravljanja voda v obdobju 2016 -2018 in ob upoštevanju podatkov o izvajanju ukrepov v obdobju po letu 2018, prejetih s strani nosilcev in izvajalcev ukrepov.</w:t>
      </w:r>
    </w:p>
    <w:p w14:paraId="0F8285D6" w14:textId="1D147C57" w:rsidR="009C5291"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rPr>
        <w:br/>
      </w:r>
      <w:r w:rsidRPr="00582D9B">
        <w:rPr>
          <w:rFonts w:ascii="Helvetica" w:hAnsi="Helvetica"/>
          <w:color w:val="000000" w:themeColor="text1"/>
          <w:shd w:val="clear" w:color="auto" w:fill="FFFFFF"/>
        </w:rPr>
        <w:t xml:space="preserve">Ukrepi za katere je bilo v Programa ukrepov upravljanja voda 2016 določeno izvajanje v obdobju 2016-2021 in za katere je bilo v procesu priprave sprememb in dopolnitev dokumenta ugotovljeno, da ukrepi, še niso v celoti izvedeni je podan predlog za </w:t>
      </w:r>
      <w:r w:rsidR="00DD42EB" w:rsidRPr="00582D9B">
        <w:rPr>
          <w:rFonts w:ascii="Helvetica" w:hAnsi="Helvetica"/>
          <w:color w:val="000000" w:themeColor="text1"/>
          <w:shd w:val="clear" w:color="auto" w:fill="FFFFFF"/>
        </w:rPr>
        <w:t>nadaljnje</w:t>
      </w:r>
      <w:r w:rsidRPr="00582D9B">
        <w:rPr>
          <w:rFonts w:ascii="Helvetica" w:hAnsi="Helvetica"/>
          <w:color w:val="000000" w:themeColor="text1"/>
          <w:shd w:val="clear" w:color="auto" w:fill="FFFFFF"/>
        </w:rPr>
        <w:t xml:space="preserve"> izvajanje ukrepa v obdobju 2021-2027. Za navedene ukrepe je ob upo</w:t>
      </w:r>
      <w:r w:rsidR="00AE00F6">
        <w:rPr>
          <w:rFonts w:ascii="Helvetica" w:hAnsi="Helvetica"/>
          <w:color w:val="000000" w:themeColor="text1"/>
          <w:shd w:val="clear" w:color="auto" w:fill="FFFFFF"/>
        </w:rPr>
        <w:t>š</w:t>
      </w:r>
      <w:r w:rsidRPr="00582D9B">
        <w:rPr>
          <w:rFonts w:ascii="Helvetica" w:hAnsi="Helvetica"/>
          <w:color w:val="000000" w:themeColor="text1"/>
          <w:shd w:val="clear" w:color="auto" w:fill="FFFFFF"/>
        </w:rPr>
        <w:t>tevanju razpoložljivih podatkov podana ocena stroškov izvajanja ukrepov v obdobju 2021-2027.</w:t>
      </w:r>
    </w:p>
    <w:p w14:paraId="1D552069" w14:textId="1FEF892F" w:rsidR="009C5291"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rPr>
        <w:br/>
      </w:r>
      <w:r w:rsidRPr="00582D9B">
        <w:rPr>
          <w:rFonts w:ascii="Helvetica" w:hAnsi="Helvetica"/>
          <w:color w:val="000000" w:themeColor="text1"/>
          <w:shd w:val="clear" w:color="auto" w:fill="FFFFFF"/>
        </w:rPr>
        <w:t xml:space="preserve">Stroški izvedbe ukrepov odvajanja in čiščenja komunalne odpadne vode </w:t>
      </w:r>
      <w:r w:rsidR="00DD42EB" w:rsidRPr="00582D9B">
        <w:rPr>
          <w:rFonts w:ascii="Helvetica" w:hAnsi="Helvetica"/>
          <w:color w:val="000000" w:themeColor="text1"/>
          <w:shd w:val="clear" w:color="auto" w:fill="FFFFFF"/>
        </w:rPr>
        <w:t>sklad</w:t>
      </w:r>
      <w:r w:rsidR="00DD42EB">
        <w:rPr>
          <w:rFonts w:ascii="Helvetica" w:hAnsi="Helvetica"/>
          <w:color w:val="000000" w:themeColor="text1"/>
          <w:shd w:val="clear" w:color="auto" w:fill="FFFFFF"/>
        </w:rPr>
        <w:t>n</w:t>
      </w:r>
      <w:r w:rsidR="00DD42EB" w:rsidRPr="00582D9B">
        <w:rPr>
          <w:rFonts w:ascii="Helvetica" w:hAnsi="Helvetica"/>
          <w:color w:val="000000" w:themeColor="text1"/>
          <w:shd w:val="clear" w:color="auto" w:fill="FFFFFF"/>
        </w:rPr>
        <w:t>o</w:t>
      </w:r>
      <w:r w:rsidRPr="00582D9B">
        <w:rPr>
          <w:rFonts w:ascii="Helvetica" w:hAnsi="Helvetica"/>
          <w:color w:val="000000" w:themeColor="text1"/>
          <w:shd w:val="clear" w:color="auto" w:fill="FFFFFF"/>
        </w:rPr>
        <w:t xml:space="preserve"> s podatki iz Operativne</w:t>
      </w:r>
      <w:r w:rsidR="00AE00F6">
        <w:rPr>
          <w:rFonts w:ascii="Helvetica" w:hAnsi="Helvetica"/>
          <w:color w:val="000000" w:themeColor="text1"/>
          <w:shd w:val="clear" w:color="auto" w:fill="FFFFFF"/>
        </w:rPr>
        <w:t>ga</w:t>
      </w:r>
      <w:r w:rsidRPr="00582D9B">
        <w:rPr>
          <w:rFonts w:ascii="Helvetica" w:hAnsi="Helvetica"/>
          <w:color w:val="000000" w:themeColor="text1"/>
          <w:shd w:val="clear" w:color="auto" w:fill="FFFFFF"/>
        </w:rPr>
        <w:t xml:space="preserve"> program</w:t>
      </w:r>
      <w:r w:rsidR="00AE00F6">
        <w:rPr>
          <w:rFonts w:ascii="Helvetica" w:hAnsi="Helvetica"/>
          <w:color w:val="000000" w:themeColor="text1"/>
          <w:shd w:val="clear" w:color="auto" w:fill="FFFFFF"/>
        </w:rPr>
        <w:t>a</w:t>
      </w:r>
      <w:r w:rsidRPr="00582D9B">
        <w:rPr>
          <w:rFonts w:ascii="Helvetica" w:hAnsi="Helvetica"/>
          <w:color w:val="000000" w:themeColor="text1"/>
          <w:shd w:val="clear" w:color="auto" w:fill="FFFFFF"/>
        </w:rPr>
        <w:t xml:space="preserve"> odvajanja in čiščenja komunalnih odpadnih voda, znašajo 998 mio EUR.</w:t>
      </w:r>
      <w:r w:rsidRPr="00582D9B">
        <w:rPr>
          <w:rFonts w:ascii="Helvetica" w:hAnsi="Helvetica"/>
          <w:color w:val="000000" w:themeColor="text1"/>
        </w:rPr>
        <w:br/>
      </w:r>
      <w:r w:rsidRPr="00582D9B">
        <w:rPr>
          <w:rFonts w:ascii="Helvetica" w:hAnsi="Helvetica"/>
          <w:color w:val="000000" w:themeColor="text1"/>
          <w:shd w:val="clear" w:color="auto" w:fill="FFFFFF"/>
        </w:rPr>
        <w:t xml:space="preserve">Viri financiranja za izvajanje ukrepov v obdobju 2021-2027 so Evropska kohezijska sredstva in Načrt okrevanja in odpornosti za aglomeracije večje od 2.000 PE in Vodni sklad </w:t>
      </w:r>
      <w:r w:rsidR="001E7297">
        <w:rPr>
          <w:rFonts w:ascii="Helvetica" w:hAnsi="Helvetica"/>
          <w:color w:val="000000" w:themeColor="text1"/>
          <w:shd w:val="clear" w:color="auto" w:fill="FFFFFF"/>
        </w:rPr>
        <w:t xml:space="preserve">za aglomeracije </w:t>
      </w:r>
      <w:r w:rsidRPr="00582D9B">
        <w:rPr>
          <w:rFonts w:ascii="Helvetica" w:hAnsi="Helvetica"/>
          <w:color w:val="000000" w:themeColor="text1"/>
          <w:shd w:val="clear" w:color="auto" w:fill="FFFFFF"/>
        </w:rPr>
        <w:t>manjše od 2.000 PE. V okviru priprave Skupne kmetijske politike so predvidene finančne spodbude za izgradnjo malih čistilnih naprav za kmete.</w:t>
      </w:r>
    </w:p>
    <w:p w14:paraId="21237D99" w14:textId="60DCA687" w:rsidR="00D02E0D"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rPr>
        <w:br/>
      </w:r>
      <w:r w:rsidRPr="00582D9B">
        <w:rPr>
          <w:rFonts w:ascii="Helvetica" w:hAnsi="Helvetica"/>
          <w:color w:val="000000" w:themeColor="text1"/>
          <w:shd w:val="clear" w:color="auto" w:fill="FFFFFF"/>
        </w:rPr>
        <w:t xml:space="preserve">Oskrba s pitno vodo je zaradi posebnega pomena </w:t>
      </w:r>
      <w:r w:rsidR="00DD42EB" w:rsidRPr="00582D9B">
        <w:rPr>
          <w:rFonts w:ascii="Helvetica" w:hAnsi="Helvetica"/>
          <w:color w:val="000000" w:themeColor="text1"/>
          <w:shd w:val="clear" w:color="auto" w:fill="FFFFFF"/>
        </w:rPr>
        <w:t>opr</w:t>
      </w:r>
      <w:r w:rsidR="00DD42EB">
        <w:rPr>
          <w:rFonts w:ascii="Helvetica" w:hAnsi="Helvetica"/>
          <w:color w:val="000000" w:themeColor="text1"/>
          <w:shd w:val="clear" w:color="auto" w:fill="FFFFFF"/>
        </w:rPr>
        <w:t>e</w:t>
      </w:r>
      <w:r w:rsidR="00DD42EB" w:rsidRPr="00582D9B">
        <w:rPr>
          <w:rFonts w:ascii="Helvetica" w:hAnsi="Helvetica"/>
          <w:color w:val="000000" w:themeColor="text1"/>
          <w:shd w:val="clear" w:color="auto" w:fill="FFFFFF"/>
        </w:rPr>
        <w:t>deljena</w:t>
      </w:r>
      <w:r w:rsidRPr="00582D9B">
        <w:rPr>
          <w:rFonts w:ascii="Helvetica" w:hAnsi="Helvetica"/>
          <w:color w:val="000000" w:themeColor="text1"/>
          <w:shd w:val="clear" w:color="auto" w:fill="FFFFFF"/>
        </w:rPr>
        <w:t xml:space="preserve"> kot obvezna občinska gospodarska javna služba. Stroški izvedbe ukrepov za izboljšanje oskrbe prebivalcev s pitno vodo </w:t>
      </w:r>
      <w:r w:rsidR="001E7297">
        <w:rPr>
          <w:rFonts w:ascii="Helvetica" w:hAnsi="Helvetica"/>
          <w:color w:val="000000" w:themeColor="text1"/>
          <w:shd w:val="clear" w:color="auto" w:fill="FFFFFF"/>
        </w:rPr>
        <w:t xml:space="preserve">so </w:t>
      </w:r>
      <w:r w:rsidRPr="00582D9B">
        <w:rPr>
          <w:rFonts w:ascii="Helvetica" w:hAnsi="Helvetica"/>
          <w:color w:val="000000" w:themeColor="text1"/>
          <w:shd w:val="clear" w:color="auto" w:fill="FFFFFF"/>
        </w:rPr>
        <w:t xml:space="preserve">skladno s podatki Operativnega programa oskrbe s pitno vodo v </w:t>
      </w:r>
      <w:r w:rsidR="00DD42EB" w:rsidRPr="00582D9B">
        <w:rPr>
          <w:rFonts w:ascii="Helvetica" w:hAnsi="Helvetica"/>
          <w:color w:val="000000" w:themeColor="text1"/>
          <w:shd w:val="clear" w:color="auto" w:fill="FFFFFF"/>
        </w:rPr>
        <w:t>obdobju</w:t>
      </w:r>
      <w:r w:rsidR="001E7297">
        <w:rPr>
          <w:rFonts w:ascii="Helvetica" w:hAnsi="Helvetica"/>
          <w:color w:val="000000" w:themeColor="text1"/>
          <w:shd w:val="clear" w:color="auto" w:fill="FFFFFF"/>
        </w:rPr>
        <w:t xml:space="preserve"> 2022-2027</w:t>
      </w:r>
      <w:r w:rsidRPr="00582D9B">
        <w:rPr>
          <w:rFonts w:ascii="Helvetica" w:hAnsi="Helvetica"/>
          <w:color w:val="000000" w:themeColor="text1"/>
          <w:shd w:val="clear" w:color="auto" w:fill="FFFFFF"/>
        </w:rPr>
        <w:t xml:space="preserve"> </w:t>
      </w:r>
      <w:r w:rsidR="001E7297">
        <w:rPr>
          <w:rFonts w:ascii="Helvetica" w:hAnsi="Helvetica"/>
          <w:color w:val="000000" w:themeColor="text1"/>
          <w:shd w:val="clear" w:color="auto" w:fill="FFFFFF"/>
        </w:rPr>
        <w:t>ocenjeni na</w:t>
      </w:r>
      <w:r w:rsidR="001E7297" w:rsidRPr="00582D9B">
        <w:rPr>
          <w:rFonts w:ascii="Helvetica" w:hAnsi="Helvetica"/>
          <w:color w:val="000000" w:themeColor="text1"/>
          <w:shd w:val="clear" w:color="auto" w:fill="FFFFFF"/>
        </w:rPr>
        <w:t xml:space="preserve"> </w:t>
      </w:r>
      <w:r w:rsidRPr="00582D9B">
        <w:rPr>
          <w:rFonts w:ascii="Helvetica" w:hAnsi="Helvetica"/>
          <w:color w:val="000000" w:themeColor="text1"/>
          <w:shd w:val="clear" w:color="auto" w:fill="FFFFFF"/>
        </w:rPr>
        <w:t>620,4 mio EUR.</w:t>
      </w:r>
      <w:r w:rsidR="001E415F">
        <w:rPr>
          <w:rFonts w:ascii="Helvetica" w:hAnsi="Helvetica"/>
          <w:color w:val="000000" w:themeColor="text1"/>
          <w:shd w:val="clear" w:color="auto" w:fill="FFFFFF"/>
        </w:rPr>
        <w:t xml:space="preserve"> </w:t>
      </w:r>
    </w:p>
    <w:p w14:paraId="65C9226D" w14:textId="2D05A921" w:rsidR="009C5291"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shd w:val="clear" w:color="auto" w:fill="FFFFFF"/>
        </w:rPr>
        <w:t>Viri financiranja za izvajanje ukrepov v obdobju </w:t>
      </w:r>
      <w:r w:rsidR="001E7297" w:rsidRPr="00582D9B">
        <w:rPr>
          <w:rFonts w:ascii="Helvetica" w:hAnsi="Helvetica"/>
          <w:color w:val="000000" w:themeColor="text1"/>
          <w:shd w:val="clear" w:color="auto" w:fill="FFFFFF"/>
        </w:rPr>
        <w:t>202</w:t>
      </w:r>
      <w:r w:rsidR="001E7297">
        <w:rPr>
          <w:rFonts w:ascii="Helvetica" w:hAnsi="Helvetica"/>
          <w:color w:val="000000" w:themeColor="text1"/>
          <w:shd w:val="clear" w:color="auto" w:fill="FFFFFF"/>
        </w:rPr>
        <w:t>2</w:t>
      </w:r>
      <w:r w:rsidRPr="00582D9B">
        <w:rPr>
          <w:rFonts w:ascii="Helvetica" w:hAnsi="Helvetica"/>
          <w:color w:val="000000" w:themeColor="text1"/>
          <w:shd w:val="clear" w:color="auto" w:fill="FFFFFF"/>
        </w:rPr>
        <w:t>-2027 so:</w:t>
      </w:r>
    </w:p>
    <w:p w14:paraId="703A97F8" w14:textId="4D361BC6" w:rsidR="009C5291" w:rsidRPr="00EA24EC" w:rsidRDefault="004147B7" w:rsidP="00D1434F">
      <w:pPr>
        <w:pStyle w:val="Odstavekseznama"/>
        <w:numPr>
          <w:ilvl w:val="0"/>
          <w:numId w:val="24"/>
        </w:numPr>
        <w:spacing w:before="0" w:after="0" w:line="276" w:lineRule="auto"/>
        <w:rPr>
          <w:rFonts w:ascii="Helvetica" w:hAnsi="Helvetica"/>
          <w:color w:val="000000" w:themeColor="text1"/>
          <w:shd w:val="clear" w:color="auto" w:fill="FFFFFF"/>
        </w:rPr>
      </w:pPr>
      <w:r>
        <w:rPr>
          <w:rFonts w:ascii="Helvetica" w:hAnsi="Helvetica"/>
          <w:color w:val="000000" w:themeColor="text1"/>
          <w:shd w:val="clear" w:color="auto" w:fill="FFFFFF"/>
        </w:rPr>
        <w:t>v</w:t>
      </w:r>
      <w:r w:rsidR="00C02737" w:rsidRPr="00EA24EC">
        <w:rPr>
          <w:rFonts w:ascii="Helvetica" w:hAnsi="Helvetica"/>
          <w:color w:val="000000" w:themeColor="text1"/>
          <w:shd w:val="clear" w:color="auto" w:fill="FFFFFF"/>
        </w:rPr>
        <w:t>odni sklad</w:t>
      </w:r>
      <w:r w:rsidR="001E7297">
        <w:rPr>
          <w:rFonts w:ascii="Helvetica" w:hAnsi="Helvetica"/>
          <w:color w:val="000000" w:themeColor="text1"/>
          <w:shd w:val="clear" w:color="auto" w:fill="FFFFFF"/>
        </w:rPr>
        <w:t>,</w:t>
      </w:r>
    </w:p>
    <w:p w14:paraId="12E50646" w14:textId="7E4F2C0C" w:rsidR="009C5291" w:rsidRPr="00EA24EC" w:rsidRDefault="004147B7" w:rsidP="00D1434F">
      <w:pPr>
        <w:pStyle w:val="Odstavekseznama"/>
        <w:numPr>
          <w:ilvl w:val="0"/>
          <w:numId w:val="24"/>
        </w:numPr>
        <w:spacing w:before="0" w:after="0" w:line="276" w:lineRule="auto"/>
        <w:rPr>
          <w:rFonts w:ascii="Helvetica" w:hAnsi="Helvetica"/>
          <w:color w:val="000000" w:themeColor="text1"/>
          <w:shd w:val="clear" w:color="auto" w:fill="FFFFFF"/>
        </w:rPr>
      </w:pPr>
      <w:r>
        <w:rPr>
          <w:rFonts w:ascii="Helvetica" w:hAnsi="Helvetica"/>
          <w:color w:val="000000" w:themeColor="text1"/>
          <w:shd w:val="clear" w:color="auto" w:fill="FFFFFF"/>
        </w:rPr>
        <w:t>k</w:t>
      </w:r>
      <w:r w:rsidR="00C02737" w:rsidRPr="00EA24EC">
        <w:rPr>
          <w:rFonts w:ascii="Helvetica" w:hAnsi="Helvetica"/>
          <w:color w:val="000000" w:themeColor="text1"/>
          <w:shd w:val="clear" w:color="auto" w:fill="FFFFFF"/>
        </w:rPr>
        <w:t>ohezijska sredstva (</w:t>
      </w:r>
      <w:r>
        <w:rPr>
          <w:rFonts w:ascii="Helvetica" w:hAnsi="Helvetica"/>
          <w:color w:val="000000" w:themeColor="text1"/>
          <w:shd w:val="clear" w:color="auto" w:fill="FFFFFF"/>
        </w:rPr>
        <w:t>v</w:t>
      </w:r>
      <w:r w:rsidR="00C02737" w:rsidRPr="00EA24EC">
        <w:rPr>
          <w:rFonts w:ascii="Helvetica" w:hAnsi="Helvetica"/>
          <w:color w:val="000000" w:themeColor="text1"/>
          <w:shd w:val="clear" w:color="auto" w:fill="FFFFFF"/>
        </w:rPr>
        <w:t>ečletni finančni okvir 2021 - 2027)</w:t>
      </w:r>
      <w:r w:rsidR="001E7297">
        <w:rPr>
          <w:rFonts w:ascii="Helvetica" w:hAnsi="Helvetica"/>
          <w:color w:val="000000" w:themeColor="text1"/>
          <w:shd w:val="clear" w:color="auto" w:fill="FFFFFF"/>
        </w:rPr>
        <w:t>,</w:t>
      </w:r>
    </w:p>
    <w:p w14:paraId="772E6499" w14:textId="3E59C6C4" w:rsidR="009C5291" w:rsidRPr="00EA24EC" w:rsidRDefault="004147B7" w:rsidP="00D1434F">
      <w:pPr>
        <w:pStyle w:val="Odstavekseznama"/>
        <w:numPr>
          <w:ilvl w:val="0"/>
          <w:numId w:val="24"/>
        </w:numPr>
        <w:spacing w:before="0" w:after="0" w:line="276" w:lineRule="auto"/>
        <w:rPr>
          <w:rFonts w:ascii="Helvetica" w:hAnsi="Helvetica"/>
          <w:color w:val="000000" w:themeColor="text1"/>
          <w:shd w:val="clear" w:color="auto" w:fill="FFFFFF"/>
        </w:rPr>
      </w:pPr>
      <w:r>
        <w:rPr>
          <w:rFonts w:ascii="Helvetica" w:hAnsi="Helvetica"/>
          <w:color w:val="000000" w:themeColor="text1"/>
          <w:shd w:val="clear" w:color="auto" w:fill="FFFFFF"/>
        </w:rPr>
        <w:t>d</w:t>
      </w:r>
      <w:r w:rsidR="00C02737" w:rsidRPr="00EA24EC">
        <w:rPr>
          <w:rFonts w:ascii="Helvetica" w:hAnsi="Helvetica"/>
          <w:color w:val="000000" w:themeColor="text1"/>
          <w:shd w:val="clear" w:color="auto" w:fill="FFFFFF"/>
        </w:rPr>
        <w:t>ržavni proračun</w:t>
      </w:r>
      <w:r w:rsidR="001E7297">
        <w:rPr>
          <w:rFonts w:ascii="Helvetica" w:hAnsi="Helvetica"/>
          <w:color w:val="000000" w:themeColor="text1"/>
          <w:shd w:val="clear" w:color="auto" w:fill="FFFFFF"/>
        </w:rPr>
        <w:t>,</w:t>
      </w:r>
    </w:p>
    <w:p w14:paraId="49D63220" w14:textId="152B112B" w:rsidR="009C5291" w:rsidRPr="00EA24EC" w:rsidRDefault="004147B7" w:rsidP="00D1434F">
      <w:pPr>
        <w:pStyle w:val="Odstavekseznama"/>
        <w:numPr>
          <w:ilvl w:val="0"/>
          <w:numId w:val="24"/>
        </w:numPr>
        <w:spacing w:before="0" w:after="0" w:line="276" w:lineRule="auto"/>
        <w:rPr>
          <w:rFonts w:ascii="Helvetica" w:hAnsi="Helvetica"/>
          <w:color w:val="000000" w:themeColor="text1"/>
          <w:shd w:val="clear" w:color="auto" w:fill="FFFFFF"/>
        </w:rPr>
      </w:pPr>
      <w:r>
        <w:rPr>
          <w:rFonts w:ascii="Helvetica" w:hAnsi="Helvetica"/>
          <w:color w:val="000000" w:themeColor="text1"/>
          <w:shd w:val="clear" w:color="auto" w:fill="FFFFFF"/>
        </w:rPr>
        <w:t>o</w:t>
      </w:r>
      <w:r w:rsidR="00C02737" w:rsidRPr="00EA24EC">
        <w:rPr>
          <w:rFonts w:ascii="Helvetica" w:hAnsi="Helvetica"/>
          <w:color w:val="000000" w:themeColor="text1"/>
          <w:shd w:val="clear" w:color="auto" w:fill="FFFFFF"/>
        </w:rPr>
        <w:t>bčinski proračuni</w:t>
      </w:r>
      <w:r w:rsidR="001E7297">
        <w:rPr>
          <w:rFonts w:ascii="Helvetica" w:hAnsi="Helvetica"/>
          <w:color w:val="000000" w:themeColor="text1"/>
          <w:shd w:val="clear" w:color="auto" w:fill="FFFFFF"/>
        </w:rPr>
        <w:t>,</w:t>
      </w:r>
    </w:p>
    <w:p w14:paraId="394DC8DF" w14:textId="59D58B4C" w:rsidR="009C5291" w:rsidRPr="00EA24EC" w:rsidRDefault="00C02737" w:rsidP="00D1434F">
      <w:pPr>
        <w:pStyle w:val="Odstavekseznama"/>
        <w:numPr>
          <w:ilvl w:val="0"/>
          <w:numId w:val="24"/>
        </w:numPr>
        <w:spacing w:before="0" w:after="0" w:line="276" w:lineRule="auto"/>
        <w:rPr>
          <w:rFonts w:ascii="Helvetica" w:hAnsi="Helvetica"/>
          <w:color w:val="000000" w:themeColor="text1"/>
          <w:shd w:val="clear" w:color="auto" w:fill="FFFFFF"/>
        </w:rPr>
      </w:pPr>
      <w:r w:rsidRPr="00EA24EC">
        <w:rPr>
          <w:rFonts w:ascii="Helvetica" w:hAnsi="Helvetica"/>
          <w:color w:val="000000" w:themeColor="text1"/>
          <w:shd w:val="clear" w:color="auto" w:fill="FFFFFF"/>
        </w:rPr>
        <w:t>Načrt za okrevanje in odpornost</w:t>
      </w:r>
      <w:r w:rsidR="001E7297">
        <w:rPr>
          <w:rFonts w:ascii="Helvetica" w:hAnsi="Helvetica"/>
          <w:color w:val="000000" w:themeColor="text1"/>
          <w:shd w:val="clear" w:color="auto" w:fill="FFFFFF"/>
        </w:rPr>
        <w:t>.</w:t>
      </w:r>
    </w:p>
    <w:p w14:paraId="781FE548" w14:textId="77777777" w:rsidR="0065208D" w:rsidRDefault="00C02737" w:rsidP="002313E6">
      <w:pPr>
        <w:spacing w:before="0" w:after="0" w:line="276" w:lineRule="auto"/>
        <w:rPr>
          <w:rFonts w:ascii="Helvetica" w:hAnsi="Helvetica"/>
          <w:color w:val="000000" w:themeColor="text1"/>
          <w:shd w:val="clear" w:color="auto" w:fill="FFFFFF"/>
        </w:rPr>
      </w:pPr>
      <w:r w:rsidRPr="00582D9B">
        <w:rPr>
          <w:rFonts w:ascii="Helvetica" w:hAnsi="Helvetica"/>
          <w:color w:val="000000" w:themeColor="text1"/>
        </w:rPr>
        <w:br/>
      </w:r>
      <w:r w:rsidRPr="00582D9B">
        <w:rPr>
          <w:rFonts w:ascii="Helvetica" w:hAnsi="Helvetica"/>
          <w:color w:val="000000" w:themeColor="text1"/>
          <w:shd w:val="clear" w:color="auto" w:fill="FFFFFF"/>
        </w:rPr>
        <w:t>Strošek neposrednih plačil kmetijske politike, ki prispevajo k ciljem upravljanja voda, bo opredeljen v okviru Strateškega načrta skupne kmetijske politike v obdobju 2023 – 2027. Navedeni dokument je bil predmet javne obravnave v juniju 2021.</w:t>
      </w:r>
    </w:p>
    <w:p w14:paraId="1CC6B83D" w14:textId="77777777" w:rsidR="00A03917" w:rsidRDefault="00A03917" w:rsidP="002313E6">
      <w:pPr>
        <w:spacing w:before="0" w:after="0" w:line="276" w:lineRule="auto"/>
        <w:rPr>
          <w:rFonts w:ascii="Helvetica" w:hAnsi="Helvetica"/>
          <w:color w:val="000000" w:themeColor="text1"/>
          <w:shd w:val="clear" w:color="auto" w:fill="FFFFFF"/>
        </w:rPr>
      </w:pPr>
    </w:p>
    <w:p w14:paraId="2FA0AF28" w14:textId="39FFB734" w:rsidR="000334F7" w:rsidRDefault="00A03917" w:rsidP="009C5291">
      <w:pPr>
        <w:spacing w:before="0" w:after="0" w:line="260" w:lineRule="atLeast"/>
        <w:rPr>
          <w:rFonts w:ascii="Arial" w:hAnsi="Arial" w:cs="Arial"/>
          <w:b/>
          <w:color w:val="000000" w:themeColor="text1"/>
          <w:szCs w:val="20"/>
        </w:rPr>
      </w:pPr>
      <w:r w:rsidRPr="001E46D3">
        <w:rPr>
          <w:rFonts w:ascii="Helvetica" w:hAnsi="Helvetica"/>
          <w:color w:val="000000" w:themeColor="text1"/>
          <w:shd w:val="clear" w:color="auto" w:fill="FFFFFF"/>
        </w:rPr>
        <w:t>Stroški izvedbe ukrepov za zagotavljanje ugodnega stanja vrst in habitatnih tipov v odvisnosti od vode na območjih Natura 2000 skladno s Prednostnim okvirom ukrepanja (Prioritised Action Framework) za Naturo 2000 v Sloveniji za obdobje 2021-2027 znašajo med 63.846.000 in 101.094.000. Viri financiranja za izvajanje ukrepov so državni proračuni, Evropska kohezijska sredstva, programi LIFE, Obzorje, Europe, ERDF, Načrt za okrevanje in odpornost.</w:t>
      </w:r>
    </w:p>
    <w:p w14:paraId="426C6753" w14:textId="77777777" w:rsidR="000334F7" w:rsidRPr="00582D9B" w:rsidRDefault="000334F7" w:rsidP="005A170F">
      <w:pPr>
        <w:pStyle w:val="Naslov1"/>
      </w:pPr>
      <w:bookmarkStart w:id="41" w:name="_Toc122678448"/>
      <w:r>
        <w:lastRenderedPageBreak/>
        <w:t>UKREPI, KI NASLAVLJAJO PREPOZNANE PRAVNE, UPRAVNE, ADMINISTRATIVNE IN RAZVOJNE VRZELI</w:t>
      </w:r>
      <w:bookmarkEnd w:id="41"/>
    </w:p>
    <w:p w14:paraId="53C4B42B" w14:textId="77777777" w:rsidR="000334F7" w:rsidRDefault="000334F7" w:rsidP="009C5291">
      <w:pPr>
        <w:spacing w:before="0" w:after="0" w:line="260" w:lineRule="atLeast"/>
        <w:rPr>
          <w:rFonts w:ascii="Arial" w:hAnsi="Arial" w:cs="Arial"/>
          <w:b/>
          <w:color w:val="000000" w:themeColor="text1"/>
          <w:szCs w:val="20"/>
        </w:rPr>
      </w:pPr>
    </w:p>
    <w:p w14:paraId="45A12C2F" w14:textId="0060142B" w:rsidR="000334F7" w:rsidRDefault="000334F7" w:rsidP="00940FD3">
      <w:pPr>
        <w:pStyle w:val="Naslov2"/>
      </w:pPr>
      <w:bookmarkStart w:id="42" w:name="_Toc122678449"/>
      <w:r w:rsidRPr="00582D9B">
        <w:t xml:space="preserve">1ETb2 – </w:t>
      </w:r>
      <w:bookmarkStart w:id="43" w:name="_Ref84429280"/>
      <w:r w:rsidR="004007B9">
        <w:t>Namen</w:t>
      </w:r>
      <w:r w:rsidR="003B29A7">
        <w:t>s</w:t>
      </w:r>
      <w:r w:rsidR="004007B9">
        <w:t>kost</w:t>
      </w:r>
      <w:r w:rsidR="004007B9" w:rsidRPr="00582D9B">
        <w:t xml:space="preserve"> </w:t>
      </w:r>
      <w:r w:rsidRPr="00582D9B">
        <w:t xml:space="preserve">sredstev, zbranih z dajatvami za obremenjevanje voda v </w:t>
      </w:r>
      <w:r w:rsidR="003B29A7">
        <w:t xml:space="preserve">sredstva za </w:t>
      </w:r>
      <w:r w:rsidRPr="00582D9B">
        <w:t>upravljanje z vodami</w:t>
      </w:r>
      <w:bookmarkEnd w:id="42"/>
      <w:bookmarkEnd w:id="43"/>
      <w:r w:rsidR="00BC0FB4">
        <w:t xml:space="preserve"> </w:t>
      </w:r>
    </w:p>
    <w:p w14:paraId="510A8A61" w14:textId="77777777" w:rsidR="004147B7" w:rsidRDefault="004147B7" w:rsidP="004147B7">
      <w:pPr>
        <w:spacing w:before="120" w:after="0" w:line="276" w:lineRule="auto"/>
        <w:rPr>
          <w:rFonts w:ascii="Arial" w:hAnsi="Arial" w:cs="Arial"/>
          <w:szCs w:val="20"/>
        </w:rPr>
      </w:pPr>
    </w:p>
    <w:p w14:paraId="444AC386" w14:textId="5A6775B9" w:rsidR="008D7CB6" w:rsidRPr="001E415F" w:rsidRDefault="008D7CB6" w:rsidP="001E415F">
      <w:pPr>
        <w:spacing w:after="240" w:line="276" w:lineRule="auto"/>
        <w:rPr>
          <w:rFonts w:ascii="Arial" w:hAnsi="Arial" w:cs="Arial"/>
          <w:b/>
          <w:i/>
          <w:color w:val="000000" w:themeColor="text1"/>
          <w:szCs w:val="20"/>
          <w:lang w:eastAsia="en-US"/>
        </w:rPr>
      </w:pPr>
      <w:r w:rsidRPr="001E415F">
        <w:rPr>
          <w:rFonts w:ascii="Arial" w:hAnsi="Arial" w:cs="Arial"/>
          <w:b/>
          <w:i/>
          <w:color w:val="000000" w:themeColor="text1"/>
          <w:szCs w:val="20"/>
          <w:lang w:eastAsia="en-US"/>
        </w:rPr>
        <w:t>Pregled izvedenih sprememb in dopolnitev ukrepa</w:t>
      </w:r>
      <w:r w:rsidR="001E415F" w:rsidRPr="001E415F">
        <w:rPr>
          <w:rFonts w:ascii="Arial" w:hAnsi="Arial" w:cs="Arial"/>
          <w:b/>
          <w:i/>
          <w:color w:val="000000" w:themeColor="text1"/>
          <w:szCs w:val="20"/>
          <w:lang w:eastAsia="en-US"/>
        </w:rPr>
        <w:t>:</w:t>
      </w:r>
    </w:p>
    <w:p w14:paraId="033BBDE2" w14:textId="312399FA" w:rsidR="008D7CB6" w:rsidRPr="004A6365" w:rsidRDefault="008D7CB6" w:rsidP="008D7CB6">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sidR="001E415F">
        <w:rPr>
          <w:rFonts w:ascii="Arial" w:hAnsi="Arial" w:cs="Arial"/>
          <w:szCs w:val="20"/>
        </w:rPr>
        <w:t xml:space="preserve">1ETb2 iz </w:t>
      </w:r>
      <w:r w:rsidR="001E415F" w:rsidRPr="000E594A">
        <w:rPr>
          <w:rFonts w:ascii="Arial" w:hAnsi="Arial" w:cs="Arial"/>
          <w:szCs w:val="20"/>
        </w:rPr>
        <w:t xml:space="preserve">Programa ukrepov upravljanja voda 2016 </w:t>
      </w:r>
      <w:r w:rsidRPr="001E415F">
        <w:rPr>
          <w:rFonts w:ascii="Arial" w:hAnsi="Arial" w:cs="Arial"/>
          <w:szCs w:val="20"/>
        </w:rPr>
        <w:t>zajemajo</w:t>
      </w:r>
      <w:r w:rsidRPr="004A6365">
        <w:rPr>
          <w:rFonts w:ascii="Arial" w:hAnsi="Arial" w:cs="Arial"/>
          <w:szCs w:val="20"/>
        </w:rPr>
        <w:t xml:space="preserve"> podaljšanje izvajanja ukrepa v programsko obdobje 2022–2027</w:t>
      </w:r>
      <w:r>
        <w:rPr>
          <w:rFonts w:ascii="Arial" w:hAnsi="Arial" w:cs="Arial"/>
          <w:szCs w:val="20"/>
        </w:rPr>
        <w:t xml:space="preserve"> ter </w:t>
      </w:r>
      <w:r w:rsidRPr="008D7CB6">
        <w:rPr>
          <w:rFonts w:ascii="Arial" w:hAnsi="Arial" w:cs="Arial"/>
          <w:szCs w:val="20"/>
        </w:rPr>
        <w:t xml:space="preserve">spremembe in dopolnitve </w:t>
      </w:r>
      <w:r w:rsidR="001E415F">
        <w:rPr>
          <w:rFonts w:ascii="Arial" w:hAnsi="Arial" w:cs="Arial"/>
          <w:szCs w:val="20"/>
        </w:rPr>
        <w:t xml:space="preserve">naslova, </w:t>
      </w:r>
      <w:r w:rsidRPr="008D7CB6">
        <w:rPr>
          <w:rFonts w:ascii="Arial" w:hAnsi="Arial" w:cs="Arial"/>
          <w:szCs w:val="20"/>
        </w:rPr>
        <w:t>opisa in nosilca/izvajalca</w:t>
      </w:r>
      <w:r w:rsidR="001E415F">
        <w:rPr>
          <w:rFonts w:ascii="Arial" w:hAnsi="Arial" w:cs="Arial"/>
          <w:szCs w:val="20"/>
        </w:rPr>
        <w:t xml:space="preserve"> ukrepa</w:t>
      </w:r>
      <w:r w:rsidRPr="008D7CB6">
        <w:rPr>
          <w:rFonts w:ascii="Arial" w:hAnsi="Arial" w:cs="Arial"/>
          <w:szCs w:val="20"/>
        </w:rPr>
        <w:t xml:space="preserve"> z upoštevanjem podatkov zbranih v okviru posodobitve načrtov upravljanja voda na vodnih območjih za obdobje 2022-2027</w:t>
      </w:r>
      <w:r w:rsidRPr="004A6365">
        <w:rPr>
          <w:rFonts w:ascii="Arial" w:hAnsi="Arial" w:cs="Arial"/>
          <w:szCs w:val="20"/>
        </w:rPr>
        <w:t xml:space="preserve">. </w:t>
      </w:r>
      <w:r>
        <w:rPr>
          <w:rFonts w:ascii="Arial" w:hAnsi="Arial" w:cs="Arial"/>
          <w:szCs w:val="20"/>
        </w:rPr>
        <w:t>Ocena</w:t>
      </w:r>
      <w:r w:rsidRPr="004A6365">
        <w:rPr>
          <w:rFonts w:ascii="Arial" w:hAnsi="Arial" w:cs="Arial"/>
          <w:szCs w:val="20"/>
        </w:rPr>
        <w:t xml:space="preserve"> finančn</w:t>
      </w:r>
      <w:r>
        <w:rPr>
          <w:rFonts w:ascii="Arial" w:hAnsi="Arial" w:cs="Arial"/>
          <w:szCs w:val="20"/>
        </w:rPr>
        <w:t xml:space="preserve">ih sredstev za izvajanje ukrepa je posodobljena ob </w:t>
      </w:r>
      <w:r w:rsidRPr="004A6365">
        <w:rPr>
          <w:rFonts w:ascii="Arial" w:hAnsi="Arial" w:cs="Arial"/>
          <w:szCs w:val="20"/>
        </w:rPr>
        <w:t>upoštevanju rasti cen.</w:t>
      </w:r>
    </w:p>
    <w:p w14:paraId="5328D35A" w14:textId="77777777" w:rsidR="00EF48B9" w:rsidRDefault="00EF48B9" w:rsidP="000E594A">
      <w:pPr>
        <w:spacing w:after="240" w:line="276" w:lineRule="auto"/>
        <w:rPr>
          <w:rFonts w:ascii="Arial" w:hAnsi="Arial" w:cs="Arial"/>
          <w:b/>
          <w:i/>
          <w:color w:val="000000" w:themeColor="text1"/>
          <w:szCs w:val="20"/>
          <w:lang w:eastAsia="en-US"/>
        </w:rPr>
      </w:pPr>
      <w:r w:rsidRPr="00A36C80">
        <w:rPr>
          <w:rFonts w:ascii="Arial" w:hAnsi="Arial" w:cs="Arial"/>
          <w:b/>
          <w:i/>
          <w:color w:val="000000" w:themeColor="text1"/>
          <w:szCs w:val="20"/>
          <w:lang w:eastAsia="en-US"/>
        </w:rPr>
        <w:t>O</w:t>
      </w:r>
      <w:r w:rsidRPr="00582D9B">
        <w:rPr>
          <w:rFonts w:ascii="Arial" w:hAnsi="Arial" w:cs="Arial"/>
          <w:b/>
          <w:i/>
          <w:color w:val="000000" w:themeColor="text1"/>
          <w:szCs w:val="20"/>
          <w:lang w:eastAsia="en-US"/>
        </w:rPr>
        <w:t>pis ukrepa:</w:t>
      </w:r>
    </w:p>
    <w:p w14:paraId="2694F407" w14:textId="606D8B6F" w:rsidR="003B29A7" w:rsidRDefault="00EF48B9" w:rsidP="002313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 xml:space="preserve">Skladno z </w:t>
      </w:r>
      <w:r w:rsidR="001E7297">
        <w:rPr>
          <w:rFonts w:ascii="Arial" w:hAnsi="Arial" w:cs="Arial"/>
          <w:color w:val="000000" w:themeColor="text1"/>
          <w:szCs w:val="20"/>
          <w:lang w:eastAsia="en-US"/>
        </w:rPr>
        <w:t>z</w:t>
      </w:r>
      <w:r w:rsidRPr="00582D9B">
        <w:rPr>
          <w:rFonts w:ascii="Arial" w:hAnsi="Arial" w:cs="Arial"/>
          <w:color w:val="000000" w:themeColor="text1"/>
          <w:szCs w:val="20"/>
          <w:lang w:eastAsia="en-US"/>
        </w:rPr>
        <w:t xml:space="preserve">akonom o varstvu okolja država z okoljskimi dajatvami pospešuje in spodbuja doseganje ciljev varstva okolja. Dajatve za obremenjevanje voda so plačilo za vodno pravico in vodno povračilo ter okoljska dajatev za onesnaževanje okolja zaradi odvajanja odpadnih voda. Skladno z veljavno zakonodajo bi se morala sredstva, zbrana z dajatvami za obremenjevanje voda, porabljati za doseganje ciljev upravljanja voda. Cilji upravljanja z vodami so glede na </w:t>
      </w:r>
      <w:r w:rsidR="001E7297">
        <w:rPr>
          <w:rFonts w:ascii="Arial" w:hAnsi="Arial" w:cs="Arial"/>
          <w:color w:val="000000" w:themeColor="text1"/>
          <w:szCs w:val="20"/>
          <w:lang w:eastAsia="en-US"/>
        </w:rPr>
        <w:t>z</w:t>
      </w:r>
      <w:r w:rsidRPr="00582D9B">
        <w:rPr>
          <w:rFonts w:ascii="Arial" w:hAnsi="Arial" w:cs="Arial"/>
          <w:color w:val="000000" w:themeColor="text1"/>
          <w:szCs w:val="20"/>
          <w:lang w:eastAsia="en-US"/>
        </w:rPr>
        <w:t xml:space="preserve">akon o vodah naslednji: </w:t>
      </w:r>
    </w:p>
    <w:p w14:paraId="2A0878C3" w14:textId="77777777" w:rsidR="00BC0FB4" w:rsidRDefault="00EF48B9" w:rsidP="00D1434F">
      <w:pPr>
        <w:pStyle w:val="Odstavekseznama"/>
        <w:numPr>
          <w:ilvl w:val="0"/>
          <w:numId w:val="67"/>
        </w:numPr>
        <w:spacing w:before="0" w:after="0" w:line="276" w:lineRule="auto"/>
        <w:rPr>
          <w:rFonts w:ascii="Arial" w:hAnsi="Arial" w:cs="Arial"/>
          <w:color w:val="000000" w:themeColor="text1"/>
          <w:szCs w:val="20"/>
          <w:lang w:eastAsia="en-US"/>
        </w:rPr>
      </w:pPr>
      <w:r w:rsidRPr="00BC0FB4">
        <w:rPr>
          <w:rFonts w:ascii="Arial" w:hAnsi="Arial" w:cs="Arial"/>
          <w:color w:val="000000" w:themeColor="text1"/>
          <w:szCs w:val="20"/>
          <w:lang w:eastAsia="en-US"/>
        </w:rPr>
        <w:t xml:space="preserve">doseganje dobrega stanja voda oziroma dobrega potenciala in drugih, z vodami povezanih ekosistemov, </w:t>
      </w:r>
    </w:p>
    <w:p w14:paraId="2F3D9FD9" w14:textId="77777777" w:rsidR="00BC0FB4" w:rsidRDefault="00EF48B9" w:rsidP="00D1434F">
      <w:pPr>
        <w:pStyle w:val="Odstavekseznama"/>
        <w:numPr>
          <w:ilvl w:val="0"/>
          <w:numId w:val="67"/>
        </w:numPr>
        <w:spacing w:before="120" w:after="0" w:line="276" w:lineRule="auto"/>
        <w:rPr>
          <w:rFonts w:ascii="Arial" w:hAnsi="Arial" w:cs="Arial"/>
          <w:color w:val="000000" w:themeColor="text1"/>
          <w:szCs w:val="20"/>
          <w:lang w:eastAsia="en-US"/>
        </w:rPr>
      </w:pPr>
      <w:r w:rsidRPr="00BC0FB4">
        <w:rPr>
          <w:rFonts w:ascii="Arial" w:hAnsi="Arial" w:cs="Arial"/>
          <w:color w:val="000000" w:themeColor="text1"/>
          <w:szCs w:val="20"/>
          <w:lang w:eastAsia="en-US"/>
        </w:rPr>
        <w:t xml:space="preserve">zagotavljanje varstva pred škodljivim delovanjem voda, </w:t>
      </w:r>
    </w:p>
    <w:p w14:paraId="74727030" w14:textId="77777777" w:rsidR="00BC0FB4" w:rsidRDefault="00EF48B9" w:rsidP="00D1434F">
      <w:pPr>
        <w:pStyle w:val="Odstavekseznama"/>
        <w:numPr>
          <w:ilvl w:val="0"/>
          <w:numId w:val="67"/>
        </w:numPr>
        <w:spacing w:before="120" w:after="0" w:line="276" w:lineRule="auto"/>
        <w:rPr>
          <w:rFonts w:ascii="Arial" w:hAnsi="Arial" w:cs="Arial"/>
          <w:color w:val="000000" w:themeColor="text1"/>
          <w:szCs w:val="20"/>
          <w:lang w:eastAsia="en-US"/>
        </w:rPr>
      </w:pPr>
      <w:r w:rsidRPr="00BC0FB4">
        <w:rPr>
          <w:rFonts w:ascii="Arial" w:hAnsi="Arial" w:cs="Arial"/>
          <w:color w:val="000000" w:themeColor="text1"/>
          <w:szCs w:val="20"/>
          <w:lang w:eastAsia="en-US"/>
        </w:rPr>
        <w:t xml:space="preserve">ohranjanje in uravnavanje vodnih količin in </w:t>
      </w:r>
    </w:p>
    <w:p w14:paraId="6040FA16" w14:textId="6546D32D" w:rsidR="00F75E47" w:rsidRPr="00BC0FB4" w:rsidRDefault="00EF48B9" w:rsidP="00D1434F">
      <w:pPr>
        <w:pStyle w:val="Odstavekseznama"/>
        <w:numPr>
          <w:ilvl w:val="0"/>
          <w:numId w:val="67"/>
        </w:numPr>
        <w:spacing w:before="120" w:after="0" w:line="276" w:lineRule="auto"/>
        <w:rPr>
          <w:rFonts w:ascii="Arial" w:hAnsi="Arial" w:cs="Arial"/>
          <w:color w:val="000000" w:themeColor="text1"/>
          <w:szCs w:val="20"/>
          <w:lang w:eastAsia="en-US"/>
        </w:rPr>
      </w:pPr>
      <w:r w:rsidRPr="00BC0FB4">
        <w:rPr>
          <w:rFonts w:ascii="Arial" w:hAnsi="Arial" w:cs="Arial"/>
          <w:color w:val="000000" w:themeColor="text1"/>
          <w:szCs w:val="20"/>
          <w:lang w:eastAsia="en-US"/>
        </w:rPr>
        <w:t>spodbujanje trajnostne rabe voda, ki omogoča različne vrste rabe voda ob upoštevanju dolgoročnega varstva razpoložljivih vodnih virov in njihove kakovosti.</w:t>
      </w:r>
    </w:p>
    <w:p w14:paraId="269D9385" w14:textId="658B1B9B" w:rsidR="00EF48B9" w:rsidRPr="00F75E47" w:rsidRDefault="00EF48B9" w:rsidP="002313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 xml:space="preserve">Za doseganje ciljev upravljanja voda se zagotovi namenska poraba sredstev, zbranih z dajatvami za obremenjevanje voda. Zato se izvede sprememba predpisov, ki opredeljujejo porabo sredstev, zbranih z dajatvami za obremenjevanje voda. Spremembe se izvede tako, da se sredstva, zbrana z dajatvami za obremenjevanje voda, porabijo izključno za doseganje ciljev upravljanja voda iz </w:t>
      </w:r>
      <w:r w:rsidR="001E7297">
        <w:rPr>
          <w:rFonts w:ascii="Arial" w:hAnsi="Arial" w:cs="Arial"/>
          <w:color w:val="000000" w:themeColor="text1"/>
          <w:szCs w:val="20"/>
          <w:lang w:eastAsia="en-US"/>
        </w:rPr>
        <w:t>z</w:t>
      </w:r>
      <w:r w:rsidRPr="00582D9B">
        <w:rPr>
          <w:rFonts w:ascii="Arial" w:hAnsi="Arial" w:cs="Arial"/>
          <w:color w:val="000000" w:themeColor="text1"/>
          <w:szCs w:val="20"/>
          <w:lang w:eastAsia="en-US"/>
        </w:rPr>
        <w:t xml:space="preserve">akona o vodah. Spremembe zadevajo </w:t>
      </w:r>
      <w:r w:rsidRPr="004007B9">
        <w:rPr>
          <w:rFonts w:ascii="Arial" w:hAnsi="Arial" w:cs="Arial"/>
          <w:color w:val="000000" w:themeColor="text1"/>
          <w:szCs w:val="20"/>
          <w:lang w:eastAsia="en-US"/>
        </w:rPr>
        <w:t>zakon, ki ureja vode</w:t>
      </w:r>
      <w:r w:rsidR="003B29A7">
        <w:rPr>
          <w:rFonts w:ascii="Arial" w:hAnsi="Arial" w:cs="Arial"/>
          <w:color w:val="000000" w:themeColor="text1"/>
          <w:szCs w:val="20"/>
          <w:lang w:eastAsia="en-US"/>
        </w:rPr>
        <w:t>,</w:t>
      </w:r>
      <w:r w:rsidR="004007B9" w:rsidRPr="004007B9">
        <w:rPr>
          <w:rFonts w:ascii="Arial" w:hAnsi="Arial" w:cs="Arial"/>
          <w:color w:val="000000" w:themeColor="text1"/>
          <w:szCs w:val="20"/>
          <w:lang w:eastAsia="en-US"/>
        </w:rPr>
        <w:t xml:space="preserve"> </w:t>
      </w:r>
      <w:r w:rsidRPr="00E067AA">
        <w:rPr>
          <w:rFonts w:ascii="Arial" w:hAnsi="Arial" w:cs="Arial"/>
          <w:color w:val="000000" w:themeColor="text1"/>
          <w:szCs w:val="20"/>
          <w:lang w:eastAsia="en-US"/>
        </w:rPr>
        <w:t>zakon, ki ureja varstvo okolja</w:t>
      </w:r>
      <w:r w:rsidR="004007B9">
        <w:rPr>
          <w:rFonts w:ascii="Arial" w:hAnsi="Arial" w:cs="Arial"/>
          <w:color w:val="000000" w:themeColor="text1"/>
          <w:szCs w:val="20"/>
          <w:lang w:eastAsia="en-US"/>
        </w:rPr>
        <w:t xml:space="preserve"> </w:t>
      </w:r>
      <w:r w:rsidR="003B29A7">
        <w:rPr>
          <w:rFonts w:ascii="Arial" w:hAnsi="Arial" w:cs="Arial"/>
          <w:color w:val="000000" w:themeColor="text1"/>
          <w:szCs w:val="20"/>
          <w:lang w:eastAsia="en-US"/>
        </w:rPr>
        <w:t xml:space="preserve">in </w:t>
      </w:r>
      <w:r w:rsidRPr="00F75E47">
        <w:rPr>
          <w:rFonts w:ascii="Arial" w:hAnsi="Arial" w:cs="Arial"/>
          <w:color w:val="000000" w:themeColor="text1"/>
          <w:szCs w:val="20"/>
          <w:lang w:eastAsia="en-US"/>
        </w:rPr>
        <w:t>zakon, ki ureja pogoje koncesije za izkoriščanje energetskega potenciala Spodnje Save</w:t>
      </w:r>
      <w:r w:rsidR="003B29A7">
        <w:rPr>
          <w:rFonts w:ascii="Arial" w:hAnsi="Arial" w:cs="Arial"/>
          <w:color w:val="000000" w:themeColor="text1"/>
          <w:szCs w:val="20"/>
          <w:lang w:eastAsia="en-US"/>
        </w:rPr>
        <w:t xml:space="preserve"> </w:t>
      </w:r>
      <w:r w:rsidR="00E067AA">
        <w:rPr>
          <w:rFonts w:ascii="Arial" w:hAnsi="Arial" w:cs="Arial"/>
          <w:color w:val="000000" w:themeColor="text1"/>
          <w:szCs w:val="20"/>
          <w:lang w:eastAsia="en-US"/>
        </w:rPr>
        <w:t>ter podzakonske</w:t>
      </w:r>
      <w:r w:rsidR="003B29A7">
        <w:rPr>
          <w:rFonts w:ascii="Arial" w:hAnsi="Arial" w:cs="Arial"/>
          <w:color w:val="000000" w:themeColor="text1"/>
          <w:szCs w:val="20"/>
          <w:lang w:eastAsia="en-US"/>
        </w:rPr>
        <w:t xml:space="preserve"> predpisi, ki izhajajo iz navedenih zakonov.</w:t>
      </w:r>
      <w:r w:rsidRPr="00F75E47">
        <w:rPr>
          <w:rFonts w:ascii="Arial" w:hAnsi="Arial" w:cs="Arial"/>
          <w:color w:val="000000" w:themeColor="text1"/>
          <w:szCs w:val="20"/>
          <w:lang w:eastAsia="en-US"/>
        </w:rPr>
        <w:t xml:space="preserve"> </w:t>
      </w:r>
    </w:p>
    <w:p w14:paraId="751254BE" w14:textId="6AF004B4" w:rsidR="000334F7" w:rsidRPr="003954C9" w:rsidRDefault="003954C9" w:rsidP="003954C9">
      <w:pPr>
        <w:pStyle w:val="Napis"/>
        <w:rPr>
          <w:rFonts w:ascii="Arial" w:eastAsia="MS Mincho" w:hAnsi="Arial" w:cs="Arial"/>
          <w:b w:val="0"/>
          <w:color w:val="000000" w:themeColor="text1"/>
        </w:rPr>
      </w:pPr>
      <w:bookmarkStart w:id="44" w:name="_Toc90263670"/>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6</w:t>
      </w:r>
      <w:r w:rsidRPr="003954C9">
        <w:rPr>
          <w:rFonts w:ascii="Arial" w:hAnsi="Arial" w:cs="Arial"/>
          <w:b w:val="0"/>
        </w:rPr>
        <w:fldChar w:fldCharType="end"/>
      </w:r>
      <w:r w:rsidRPr="003954C9">
        <w:rPr>
          <w:rFonts w:ascii="Arial" w:hAnsi="Arial" w:cs="Arial"/>
          <w:b w:val="0"/>
        </w:rPr>
        <w:t>: Obrazec ukrepa 1ETb2</w:t>
      </w:r>
      <w:bookmarkEnd w:id="44"/>
      <w:r w:rsidRPr="003954C9">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4"/>
        <w:gridCol w:w="5727"/>
      </w:tblGrid>
      <w:tr w:rsidR="000334F7" w:rsidRPr="000407A3" w14:paraId="70DD3B77" w14:textId="77777777" w:rsidTr="000407A3">
        <w:trPr>
          <w:trHeight w:val="107"/>
        </w:trPr>
        <w:tc>
          <w:tcPr>
            <w:tcW w:w="935" w:type="pct"/>
            <w:vMerge w:val="restart"/>
            <w:shd w:val="clear" w:color="auto" w:fill="B8CCE4" w:themeFill="accent1" w:themeFillTint="66"/>
          </w:tcPr>
          <w:p w14:paraId="5B49F68E" w14:textId="77777777" w:rsidR="000334F7" w:rsidRPr="000407A3" w:rsidRDefault="000334F7"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Temeljni ukrep »b« </w:t>
            </w:r>
          </w:p>
          <w:p w14:paraId="3F849767" w14:textId="77777777" w:rsidR="000334F7" w:rsidRPr="000407A3" w:rsidRDefault="000334F7" w:rsidP="000407A3">
            <w:pPr>
              <w:rPr>
                <w:rFonts w:ascii="Arial" w:hAnsi="Arial" w:cs="Arial"/>
                <w:b/>
                <w:i/>
                <w:color w:val="000000" w:themeColor="text1"/>
                <w:sz w:val="18"/>
                <w:szCs w:val="18"/>
                <w:lang w:eastAsia="en-US"/>
              </w:rPr>
            </w:pPr>
          </w:p>
          <w:p w14:paraId="5CB120E2" w14:textId="77777777" w:rsidR="000334F7" w:rsidRPr="000407A3" w:rsidRDefault="000334F7" w:rsidP="000407A3">
            <w:pPr>
              <w:rPr>
                <w:rFonts w:ascii="Arial" w:hAnsi="Arial" w:cs="Arial"/>
                <w:b/>
                <w:i/>
                <w:color w:val="000000" w:themeColor="text1"/>
                <w:sz w:val="18"/>
                <w:szCs w:val="18"/>
                <w:lang w:eastAsia="en-US"/>
              </w:rPr>
            </w:pPr>
          </w:p>
          <w:p w14:paraId="12476F79" w14:textId="77777777" w:rsidR="000334F7" w:rsidRPr="000407A3" w:rsidRDefault="000334F7" w:rsidP="000407A3">
            <w:pPr>
              <w:rPr>
                <w:rFonts w:ascii="Arial" w:hAnsi="Arial" w:cs="Arial"/>
                <w:b/>
                <w:i/>
                <w:color w:val="000000" w:themeColor="text1"/>
                <w:sz w:val="18"/>
                <w:szCs w:val="18"/>
                <w:lang w:eastAsia="en-US"/>
              </w:rPr>
            </w:pPr>
          </w:p>
          <w:p w14:paraId="598C219D" w14:textId="77777777" w:rsidR="000334F7" w:rsidRPr="000407A3" w:rsidRDefault="000334F7" w:rsidP="000407A3">
            <w:pPr>
              <w:rPr>
                <w:rFonts w:ascii="Arial" w:hAnsi="Arial" w:cs="Arial"/>
                <w:b/>
                <w:i/>
                <w:color w:val="000000" w:themeColor="text1"/>
                <w:sz w:val="18"/>
                <w:szCs w:val="18"/>
                <w:lang w:eastAsia="en-US"/>
              </w:rPr>
            </w:pPr>
          </w:p>
        </w:tc>
        <w:tc>
          <w:tcPr>
            <w:tcW w:w="982" w:type="pct"/>
          </w:tcPr>
          <w:p w14:paraId="6FF267C3" w14:textId="77777777" w:rsidR="000334F7" w:rsidRPr="000407A3" w:rsidRDefault="000334F7"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83" w:type="pct"/>
          </w:tcPr>
          <w:p w14:paraId="41839AFA" w14:textId="77777777" w:rsidR="000334F7" w:rsidRPr="000407A3" w:rsidRDefault="000334F7" w:rsidP="000407A3">
            <w:pPr>
              <w:pStyle w:val="Naslov8"/>
              <w:outlineLvl w:val="7"/>
              <w:rPr>
                <w:sz w:val="18"/>
                <w:szCs w:val="18"/>
              </w:rPr>
            </w:pPr>
            <w:r w:rsidRPr="000407A3">
              <w:rPr>
                <w:sz w:val="18"/>
                <w:szCs w:val="18"/>
              </w:rPr>
              <w:t xml:space="preserve">1ETb2 </w:t>
            </w:r>
          </w:p>
        </w:tc>
      </w:tr>
      <w:tr w:rsidR="000334F7" w:rsidRPr="000407A3" w14:paraId="2CA8A9FA" w14:textId="77777777" w:rsidTr="000407A3">
        <w:trPr>
          <w:trHeight w:val="43"/>
        </w:trPr>
        <w:tc>
          <w:tcPr>
            <w:tcW w:w="935" w:type="pct"/>
            <w:vMerge/>
            <w:shd w:val="clear" w:color="auto" w:fill="B8CCE4" w:themeFill="accent1" w:themeFillTint="66"/>
          </w:tcPr>
          <w:p w14:paraId="723F2B7B" w14:textId="77777777" w:rsidR="000334F7" w:rsidRPr="000407A3" w:rsidRDefault="000334F7" w:rsidP="000407A3">
            <w:pPr>
              <w:rPr>
                <w:rFonts w:ascii="Arial" w:hAnsi="Arial" w:cs="Arial"/>
                <w:b/>
                <w:i/>
                <w:color w:val="000000" w:themeColor="text1"/>
                <w:sz w:val="18"/>
                <w:szCs w:val="18"/>
                <w:lang w:eastAsia="en-US"/>
              </w:rPr>
            </w:pPr>
          </w:p>
        </w:tc>
        <w:tc>
          <w:tcPr>
            <w:tcW w:w="982" w:type="pct"/>
          </w:tcPr>
          <w:p w14:paraId="7C73F335" w14:textId="77777777" w:rsidR="000334F7" w:rsidRPr="000407A3" w:rsidRDefault="000334F7"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Ime ukrepa:</w:t>
            </w:r>
          </w:p>
        </w:tc>
        <w:tc>
          <w:tcPr>
            <w:tcW w:w="3083" w:type="pct"/>
          </w:tcPr>
          <w:p w14:paraId="07463D41" w14:textId="195DB57C" w:rsidR="000334F7" w:rsidRPr="000407A3" w:rsidRDefault="003B29A7" w:rsidP="00E067AA">
            <w:pPr>
              <w:pStyle w:val="Naslov8"/>
              <w:outlineLvl w:val="7"/>
              <w:rPr>
                <w:sz w:val="18"/>
                <w:szCs w:val="18"/>
              </w:rPr>
            </w:pPr>
            <w:bookmarkStart w:id="45" w:name="_Ref87003662"/>
            <w:r>
              <w:rPr>
                <w:sz w:val="18"/>
                <w:szCs w:val="18"/>
              </w:rPr>
              <w:t>Namenskost s</w:t>
            </w:r>
            <w:r w:rsidR="000334F7" w:rsidRPr="000407A3">
              <w:rPr>
                <w:sz w:val="18"/>
                <w:szCs w:val="18"/>
              </w:rPr>
              <w:t xml:space="preserve">redstev, zbranih z dajatvami za obremenjevanje voda v </w:t>
            </w:r>
            <w:r w:rsidR="00E067AA">
              <w:rPr>
                <w:sz w:val="18"/>
                <w:szCs w:val="18"/>
              </w:rPr>
              <w:t xml:space="preserve">sredstva za </w:t>
            </w:r>
            <w:r w:rsidR="000334F7" w:rsidRPr="000407A3">
              <w:rPr>
                <w:sz w:val="18"/>
                <w:szCs w:val="18"/>
              </w:rPr>
              <w:t>upravljanje z vodami</w:t>
            </w:r>
            <w:bookmarkEnd w:id="45"/>
            <w:r w:rsidR="000334F7" w:rsidRPr="000407A3">
              <w:rPr>
                <w:sz w:val="18"/>
                <w:szCs w:val="18"/>
              </w:rPr>
              <w:t xml:space="preserve"> </w:t>
            </w:r>
          </w:p>
        </w:tc>
      </w:tr>
      <w:tr w:rsidR="000334F7" w:rsidRPr="000407A3" w14:paraId="5F8BB6B3" w14:textId="77777777" w:rsidTr="000407A3">
        <w:trPr>
          <w:trHeight w:val="71"/>
        </w:trPr>
        <w:tc>
          <w:tcPr>
            <w:tcW w:w="935" w:type="pct"/>
            <w:vMerge/>
            <w:shd w:val="clear" w:color="auto" w:fill="B8CCE4" w:themeFill="accent1" w:themeFillTint="66"/>
          </w:tcPr>
          <w:p w14:paraId="5D8D9A9C" w14:textId="77777777" w:rsidR="000334F7" w:rsidRPr="000407A3" w:rsidRDefault="000334F7" w:rsidP="000407A3">
            <w:pPr>
              <w:rPr>
                <w:rFonts w:ascii="Arial" w:hAnsi="Arial" w:cs="Arial"/>
                <w:b/>
                <w:i/>
                <w:color w:val="000000" w:themeColor="text1"/>
                <w:sz w:val="18"/>
                <w:szCs w:val="18"/>
                <w:lang w:eastAsia="en-US"/>
              </w:rPr>
            </w:pPr>
          </w:p>
        </w:tc>
        <w:tc>
          <w:tcPr>
            <w:tcW w:w="982" w:type="pct"/>
          </w:tcPr>
          <w:p w14:paraId="1C7134C1" w14:textId="77777777" w:rsidR="000334F7" w:rsidRPr="000407A3" w:rsidRDefault="000334F7"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Skupina ukrepa:</w:t>
            </w:r>
          </w:p>
        </w:tc>
        <w:tc>
          <w:tcPr>
            <w:tcW w:w="3083" w:type="pct"/>
          </w:tcPr>
          <w:p w14:paraId="3E01A109" w14:textId="77777777" w:rsidR="000334F7" w:rsidRPr="000407A3" w:rsidRDefault="000334F7" w:rsidP="000407A3">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Dopolnilni ukrep – ekonomski instrumenti. </w:t>
            </w:r>
          </w:p>
        </w:tc>
      </w:tr>
      <w:tr w:rsidR="000334F7" w:rsidRPr="000407A3" w14:paraId="4E046207" w14:textId="77777777" w:rsidTr="000407A3">
        <w:trPr>
          <w:trHeight w:val="170"/>
        </w:trPr>
        <w:tc>
          <w:tcPr>
            <w:tcW w:w="935" w:type="pct"/>
            <w:vMerge/>
            <w:shd w:val="clear" w:color="auto" w:fill="B8CCE4" w:themeFill="accent1" w:themeFillTint="66"/>
          </w:tcPr>
          <w:p w14:paraId="0DECE877" w14:textId="77777777" w:rsidR="000334F7" w:rsidRPr="000407A3" w:rsidRDefault="000334F7" w:rsidP="000407A3">
            <w:pPr>
              <w:rPr>
                <w:rFonts w:ascii="Arial" w:hAnsi="Arial" w:cs="Arial"/>
                <w:b/>
                <w:i/>
                <w:color w:val="000000" w:themeColor="text1"/>
                <w:sz w:val="18"/>
                <w:szCs w:val="18"/>
                <w:lang w:eastAsia="en-US"/>
              </w:rPr>
            </w:pPr>
          </w:p>
        </w:tc>
        <w:tc>
          <w:tcPr>
            <w:tcW w:w="982" w:type="pct"/>
          </w:tcPr>
          <w:p w14:paraId="549EE53C" w14:textId="77777777" w:rsidR="000334F7" w:rsidRPr="000407A3" w:rsidRDefault="000334F7"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Vrsta ukrepa (vodna direktiva, priloga 6):</w:t>
            </w:r>
          </w:p>
        </w:tc>
        <w:tc>
          <w:tcPr>
            <w:tcW w:w="3083" w:type="pct"/>
          </w:tcPr>
          <w:p w14:paraId="6ECD1DFD" w14:textId="77777777" w:rsidR="000334F7" w:rsidRPr="000407A3" w:rsidRDefault="000334F7" w:rsidP="000407A3">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(i) pravni instrumenti,</w:t>
            </w:r>
            <w:r w:rsidRPr="000407A3">
              <w:rPr>
                <w:rFonts w:ascii="Arial" w:hAnsi="Arial" w:cs="Arial"/>
                <w:color w:val="000000" w:themeColor="text1"/>
                <w:sz w:val="18"/>
                <w:szCs w:val="18"/>
                <w:lang w:eastAsia="en-US"/>
              </w:rPr>
              <w:br/>
              <w:t xml:space="preserve">(ii) upravni instrumenti. </w:t>
            </w:r>
          </w:p>
        </w:tc>
      </w:tr>
      <w:tr w:rsidR="00A22128" w:rsidRPr="000407A3" w14:paraId="62737472" w14:textId="77777777" w:rsidTr="000407A3">
        <w:trPr>
          <w:trHeight w:val="298"/>
        </w:trPr>
        <w:tc>
          <w:tcPr>
            <w:tcW w:w="935" w:type="pct"/>
            <w:vMerge w:val="restart"/>
            <w:shd w:val="clear" w:color="auto" w:fill="B8CCE4" w:themeFill="accent1" w:themeFillTint="66"/>
          </w:tcPr>
          <w:p w14:paraId="19318EC5"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982" w:type="pct"/>
          </w:tcPr>
          <w:p w14:paraId="1D3EE872"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83" w:type="pct"/>
          </w:tcPr>
          <w:p w14:paraId="11681ED4"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1ETa </w:t>
            </w:r>
          </w:p>
        </w:tc>
      </w:tr>
      <w:tr w:rsidR="00A22128" w:rsidRPr="000407A3" w14:paraId="605FBBAF" w14:textId="77777777" w:rsidTr="000407A3">
        <w:trPr>
          <w:trHeight w:val="170"/>
        </w:trPr>
        <w:tc>
          <w:tcPr>
            <w:tcW w:w="935" w:type="pct"/>
            <w:vMerge/>
            <w:shd w:val="clear" w:color="auto" w:fill="B8CCE4" w:themeFill="accent1" w:themeFillTint="66"/>
          </w:tcPr>
          <w:p w14:paraId="0247138F" w14:textId="77777777" w:rsidR="00A22128" w:rsidRPr="000407A3" w:rsidRDefault="00A22128" w:rsidP="000407A3">
            <w:pPr>
              <w:rPr>
                <w:rFonts w:ascii="Arial" w:hAnsi="Arial" w:cs="Arial"/>
                <w:b/>
                <w:i/>
                <w:color w:val="000000" w:themeColor="text1"/>
                <w:sz w:val="18"/>
                <w:szCs w:val="18"/>
                <w:lang w:eastAsia="en-US"/>
              </w:rPr>
            </w:pPr>
          </w:p>
        </w:tc>
        <w:tc>
          <w:tcPr>
            <w:tcW w:w="982" w:type="pct"/>
          </w:tcPr>
          <w:p w14:paraId="7BC5F5C4"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Ime ukrepa:</w:t>
            </w:r>
          </w:p>
        </w:tc>
        <w:tc>
          <w:tcPr>
            <w:tcW w:w="3083" w:type="pct"/>
          </w:tcPr>
          <w:p w14:paraId="74724F79" w14:textId="77777777" w:rsidR="00A22128" w:rsidRPr="000407A3" w:rsidRDefault="00A22128" w:rsidP="000407A3">
            <w:pPr>
              <w:rPr>
                <w:rFonts w:ascii="Arial" w:hAnsi="Arial" w:cs="Arial"/>
                <w:sz w:val="18"/>
                <w:szCs w:val="18"/>
              </w:rPr>
            </w:pPr>
            <w:r w:rsidRPr="000407A3">
              <w:rPr>
                <w:rFonts w:ascii="Arial" w:hAnsi="Arial" w:cs="Arial"/>
                <w:sz w:val="18"/>
                <w:szCs w:val="18"/>
              </w:rPr>
              <w:t>Dajatve za obremenjevanje voda</w:t>
            </w:r>
          </w:p>
        </w:tc>
      </w:tr>
      <w:tr w:rsidR="004F59A7" w:rsidRPr="000407A3" w14:paraId="24A31AEB" w14:textId="77777777" w:rsidTr="004F59A7">
        <w:trPr>
          <w:trHeight w:val="72"/>
        </w:trPr>
        <w:tc>
          <w:tcPr>
            <w:tcW w:w="935" w:type="pct"/>
            <w:vMerge w:val="restart"/>
            <w:shd w:val="clear" w:color="auto" w:fill="B8CCE4" w:themeFill="accent1" w:themeFillTint="66"/>
          </w:tcPr>
          <w:p w14:paraId="53B0039C" w14:textId="77777777" w:rsidR="004F59A7" w:rsidRPr="000407A3" w:rsidRDefault="004F59A7" w:rsidP="000407A3">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Območje izvajanja ukrepa </w:t>
            </w:r>
          </w:p>
        </w:tc>
        <w:tc>
          <w:tcPr>
            <w:tcW w:w="4065" w:type="pct"/>
            <w:gridSpan w:val="2"/>
          </w:tcPr>
          <w:p w14:paraId="404B525A" w14:textId="784FBEA3" w:rsidR="004F59A7" w:rsidRPr="000407A3" w:rsidRDefault="004F59A7" w:rsidP="000407A3">
            <w:pPr>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4F59A7" w:rsidRPr="000407A3" w14:paraId="7FF6DBA9" w14:textId="77777777" w:rsidTr="000407A3">
        <w:trPr>
          <w:trHeight w:val="72"/>
        </w:trPr>
        <w:tc>
          <w:tcPr>
            <w:tcW w:w="935" w:type="pct"/>
            <w:vMerge/>
            <w:shd w:val="clear" w:color="auto" w:fill="B8CCE4" w:themeFill="accent1" w:themeFillTint="66"/>
          </w:tcPr>
          <w:p w14:paraId="3B3CF408" w14:textId="77777777" w:rsidR="004F59A7" w:rsidRDefault="004F59A7" w:rsidP="004F59A7">
            <w:pPr>
              <w:rPr>
                <w:rFonts w:ascii="Arial" w:hAnsi="Arial" w:cs="Arial"/>
                <w:b/>
                <w:i/>
                <w:color w:val="000000" w:themeColor="text1"/>
                <w:sz w:val="18"/>
                <w:szCs w:val="18"/>
                <w:lang w:eastAsia="en-US"/>
              </w:rPr>
            </w:pPr>
          </w:p>
        </w:tc>
        <w:tc>
          <w:tcPr>
            <w:tcW w:w="982" w:type="pct"/>
          </w:tcPr>
          <w:p w14:paraId="2C6AAE20" w14:textId="1680670C"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VTPV, VO Donave: </w:t>
            </w:r>
          </w:p>
        </w:tc>
        <w:tc>
          <w:tcPr>
            <w:tcW w:w="3083" w:type="pct"/>
          </w:tcPr>
          <w:p w14:paraId="13A6C597" w14:textId="56FDE3F1"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Vsa VTPV. </w:t>
            </w:r>
          </w:p>
        </w:tc>
      </w:tr>
      <w:tr w:rsidR="004F59A7" w:rsidRPr="000407A3" w14:paraId="6819E4DE" w14:textId="77777777" w:rsidTr="000407A3">
        <w:trPr>
          <w:trHeight w:val="62"/>
        </w:trPr>
        <w:tc>
          <w:tcPr>
            <w:tcW w:w="935" w:type="pct"/>
            <w:vMerge/>
            <w:shd w:val="clear" w:color="auto" w:fill="B8CCE4" w:themeFill="accent1" w:themeFillTint="66"/>
          </w:tcPr>
          <w:p w14:paraId="204C6325" w14:textId="77777777" w:rsidR="004F59A7" w:rsidRPr="000407A3" w:rsidRDefault="004F59A7" w:rsidP="004F59A7">
            <w:pPr>
              <w:rPr>
                <w:rFonts w:ascii="Arial" w:hAnsi="Arial" w:cs="Arial"/>
                <w:b/>
                <w:i/>
                <w:color w:val="000000" w:themeColor="text1"/>
                <w:sz w:val="18"/>
                <w:szCs w:val="18"/>
                <w:lang w:eastAsia="en-US"/>
              </w:rPr>
            </w:pPr>
          </w:p>
        </w:tc>
        <w:tc>
          <w:tcPr>
            <w:tcW w:w="982" w:type="pct"/>
          </w:tcPr>
          <w:p w14:paraId="2D8437A4"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VTPV, VO Jadranskega morja:</w:t>
            </w:r>
          </w:p>
        </w:tc>
        <w:tc>
          <w:tcPr>
            <w:tcW w:w="3083" w:type="pct"/>
          </w:tcPr>
          <w:p w14:paraId="44576712"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Vsa VTPV.  </w:t>
            </w:r>
          </w:p>
        </w:tc>
      </w:tr>
      <w:tr w:rsidR="004F59A7" w:rsidRPr="000407A3" w14:paraId="0F9A560A" w14:textId="77777777" w:rsidTr="004F59A7">
        <w:trPr>
          <w:trHeight w:val="62"/>
        </w:trPr>
        <w:tc>
          <w:tcPr>
            <w:tcW w:w="935" w:type="pct"/>
            <w:vMerge/>
            <w:shd w:val="clear" w:color="auto" w:fill="B8CCE4" w:themeFill="accent1" w:themeFillTint="66"/>
          </w:tcPr>
          <w:p w14:paraId="430FBB76" w14:textId="77777777" w:rsidR="004F59A7" w:rsidRPr="000407A3" w:rsidRDefault="004F59A7" w:rsidP="004F59A7">
            <w:pPr>
              <w:rPr>
                <w:rFonts w:ascii="Arial" w:hAnsi="Arial" w:cs="Arial"/>
                <w:b/>
                <w:i/>
                <w:color w:val="000000" w:themeColor="text1"/>
                <w:sz w:val="18"/>
                <w:szCs w:val="18"/>
                <w:lang w:eastAsia="en-US"/>
              </w:rPr>
            </w:pPr>
          </w:p>
        </w:tc>
        <w:tc>
          <w:tcPr>
            <w:tcW w:w="4065" w:type="pct"/>
            <w:gridSpan w:val="2"/>
          </w:tcPr>
          <w:p w14:paraId="4725C8EF" w14:textId="48020BD7" w:rsidR="004F59A7" w:rsidRPr="000407A3" w:rsidRDefault="004F59A7" w:rsidP="004F59A7">
            <w:pPr>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4F59A7" w:rsidRPr="000407A3" w14:paraId="5F7F7FBF" w14:textId="77777777" w:rsidTr="000407A3">
        <w:trPr>
          <w:trHeight w:val="272"/>
        </w:trPr>
        <w:tc>
          <w:tcPr>
            <w:tcW w:w="935" w:type="pct"/>
            <w:vMerge/>
            <w:shd w:val="clear" w:color="auto" w:fill="B8CCE4" w:themeFill="accent1" w:themeFillTint="66"/>
          </w:tcPr>
          <w:p w14:paraId="446E15DB" w14:textId="77777777" w:rsidR="004F59A7" w:rsidRPr="000407A3" w:rsidRDefault="004F59A7" w:rsidP="004F59A7">
            <w:pPr>
              <w:rPr>
                <w:rFonts w:ascii="Arial" w:hAnsi="Arial" w:cs="Arial"/>
                <w:b/>
                <w:i/>
                <w:color w:val="000000" w:themeColor="text1"/>
                <w:sz w:val="18"/>
                <w:szCs w:val="18"/>
                <w:lang w:eastAsia="en-US"/>
              </w:rPr>
            </w:pPr>
          </w:p>
        </w:tc>
        <w:tc>
          <w:tcPr>
            <w:tcW w:w="982" w:type="pct"/>
          </w:tcPr>
          <w:p w14:paraId="4E493A0A"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VTPodV, VO Donave: </w:t>
            </w:r>
          </w:p>
        </w:tc>
        <w:tc>
          <w:tcPr>
            <w:tcW w:w="3083" w:type="pct"/>
          </w:tcPr>
          <w:p w14:paraId="6A447669"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Vsa VTpodV.  </w:t>
            </w:r>
          </w:p>
        </w:tc>
      </w:tr>
      <w:tr w:rsidR="004F59A7" w:rsidRPr="000407A3" w14:paraId="0D307871" w14:textId="77777777" w:rsidTr="000407A3">
        <w:trPr>
          <w:trHeight w:val="505"/>
        </w:trPr>
        <w:tc>
          <w:tcPr>
            <w:tcW w:w="935" w:type="pct"/>
            <w:vMerge/>
            <w:shd w:val="clear" w:color="auto" w:fill="B8CCE4" w:themeFill="accent1" w:themeFillTint="66"/>
          </w:tcPr>
          <w:p w14:paraId="3954A7EA" w14:textId="77777777" w:rsidR="004F59A7" w:rsidRPr="000407A3" w:rsidRDefault="004F59A7" w:rsidP="004F59A7">
            <w:pPr>
              <w:rPr>
                <w:rFonts w:ascii="Arial" w:hAnsi="Arial" w:cs="Arial"/>
                <w:b/>
                <w:i/>
                <w:color w:val="000000" w:themeColor="text1"/>
                <w:sz w:val="18"/>
                <w:szCs w:val="18"/>
                <w:lang w:eastAsia="en-US"/>
              </w:rPr>
            </w:pPr>
          </w:p>
        </w:tc>
        <w:tc>
          <w:tcPr>
            <w:tcW w:w="982" w:type="pct"/>
          </w:tcPr>
          <w:p w14:paraId="7FBA9A90"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VTPodV, VO Jadranskega morja:</w:t>
            </w:r>
          </w:p>
        </w:tc>
        <w:tc>
          <w:tcPr>
            <w:tcW w:w="3083" w:type="pct"/>
          </w:tcPr>
          <w:p w14:paraId="34C88F5B"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Vsa VTpodV.  </w:t>
            </w:r>
          </w:p>
        </w:tc>
      </w:tr>
      <w:tr w:rsidR="004F59A7" w:rsidRPr="000407A3" w14:paraId="55451B89" w14:textId="77777777" w:rsidTr="000407A3">
        <w:trPr>
          <w:trHeight w:val="306"/>
        </w:trPr>
        <w:tc>
          <w:tcPr>
            <w:tcW w:w="935" w:type="pct"/>
            <w:vMerge w:val="restart"/>
            <w:shd w:val="clear" w:color="auto" w:fill="B8CCE4" w:themeFill="accent1" w:themeFillTint="66"/>
          </w:tcPr>
          <w:p w14:paraId="17894D7C"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Tehnična izvedba ukrepa</w:t>
            </w:r>
          </w:p>
        </w:tc>
        <w:tc>
          <w:tcPr>
            <w:tcW w:w="982" w:type="pct"/>
          </w:tcPr>
          <w:p w14:paraId="096E5E00"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Tehnična izvedba ukrepa:</w:t>
            </w:r>
          </w:p>
        </w:tc>
        <w:tc>
          <w:tcPr>
            <w:tcW w:w="3083" w:type="pct"/>
          </w:tcPr>
          <w:p w14:paraId="6A18D235"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Priprava predloga sprememb predpisov. </w:t>
            </w:r>
          </w:p>
        </w:tc>
      </w:tr>
      <w:tr w:rsidR="004F59A7" w:rsidRPr="000407A3" w14:paraId="323F8907" w14:textId="77777777" w:rsidTr="000407A3">
        <w:trPr>
          <w:trHeight w:val="52"/>
        </w:trPr>
        <w:tc>
          <w:tcPr>
            <w:tcW w:w="935" w:type="pct"/>
            <w:vMerge/>
            <w:shd w:val="clear" w:color="auto" w:fill="B8CCE4" w:themeFill="accent1" w:themeFillTint="66"/>
          </w:tcPr>
          <w:p w14:paraId="573E4044" w14:textId="77777777" w:rsidR="004F59A7" w:rsidRPr="000407A3" w:rsidRDefault="004F59A7" w:rsidP="004F59A7">
            <w:pPr>
              <w:rPr>
                <w:rFonts w:ascii="Arial" w:hAnsi="Arial" w:cs="Arial"/>
                <w:b/>
                <w:i/>
                <w:color w:val="000000" w:themeColor="text1"/>
                <w:sz w:val="18"/>
                <w:szCs w:val="18"/>
                <w:lang w:eastAsia="en-US"/>
              </w:rPr>
            </w:pPr>
          </w:p>
        </w:tc>
        <w:tc>
          <w:tcPr>
            <w:tcW w:w="982" w:type="pct"/>
          </w:tcPr>
          <w:p w14:paraId="0A346751"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Kazalec za spremljanje izvajanja ukrepa:</w:t>
            </w:r>
          </w:p>
        </w:tc>
        <w:tc>
          <w:tcPr>
            <w:tcW w:w="3083" w:type="pct"/>
          </w:tcPr>
          <w:p w14:paraId="176C5682"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Število spremenjenih predpisov.</w:t>
            </w:r>
          </w:p>
        </w:tc>
      </w:tr>
      <w:tr w:rsidR="004F59A7" w:rsidRPr="000407A3" w14:paraId="44D67B22"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4A78962D" w14:textId="77777777" w:rsidR="004F59A7" w:rsidRPr="000407A3" w:rsidRDefault="004F59A7" w:rsidP="004F59A7">
            <w:pPr>
              <w:rPr>
                <w:rFonts w:ascii="Arial" w:hAnsi="Arial" w:cs="Arial"/>
                <w:b/>
                <w:i/>
                <w:color w:val="000000" w:themeColor="text1"/>
                <w:sz w:val="18"/>
                <w:szCs w:val="18"/>
                <w:lang w:eastAsia="en-US"/>
              </w:rPr>
            </w:pPr>
          </w:p>
        </w:tc>
        <w:tc>
          <w:tcPr>
            <w:tcW w:w="982" w:type="pct"/>
          </w:tcPr>
          <w:p w14:paraId="0F2624E0"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Časovni okvir izvajanja ukrepa (po korakih):</w:t>
            </w:r>
          </w:p>
        </w:tc>
        <w:tc>
          <w:tcPr>
            <w:tcW w:w="3083" w:type="pct"/>
            <w:shd w:val="clear" w:color="auto" w:fill="auto"/>
          </w:tcPr>
          <w:p w14:paraId="456167C3"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2022</w:t>
            </w:r>
            <w:r w:rsidRPr="000407A3">
              <w:rPr>
                <w:rFonts w:ascii="Arial" w:hAnsi="Arial" w:cs="Arial"/>
                <w:color w:val="000000" w:themeColor="text1"/>
                <w:sz w:val="18"/>
                <w:szCs w:val="18"/>
              </w:rPr>
              <w:t>–</w:t>
            </w:r>
            <w:r w:rsidRPr="000407A3">
              <w:rPr>
                <w:rFonts w:ascii="Arial" w:hAnsi="Arial" w:cs="Arial"/>
                <w:color w:val="000000" w:themeColor="text1"/>
                <w:sz w:val="18"/>
                <w:szCs w:val="18"/>
                <w:lang w:eastAsia="en-US"/>
              </w:rPr>
              <w:t>2027.</w:t>
            </w:r>
          </w:p>
        </w:tc>
      </w:tr>
      <w:tr w:rsidR="004F59A7" w:rsidRPr="000407A3" w14:paraId="1B683114" w14:textId="77777777" w:rsidTr="000407A3">
        <w:tblPrEx>
          <w:tblCellMar>
            <w:left w:w="70" w:type="dxa"/>
            <w:right w:w="70" w:type="dxa"/>
          </w:tblCellMar>
          <w:tblLook w:val="0000" w:firstRow="0" w:lastRow="0" w:firstColumn="0" w:lastColumn="0" w:noHBand="0" w:noVBand="0"/>
        </w:tblPrEx>
        <w:trPr>
          <w:trHeight w:val="210"/>
        </w:trPr>
        <w:tc>
          <w:tcPr>
            <w:tcW w:w="935" w:type="pct"/>
            <w:vMerge w:val="restart"/>
            <w:shd w:val="clear" w:color="auto" w:fill="B8CCE4" w:themeFill="accent1" w:themeFillTint="66"/>
          </w:tcPr>
          <w:p w14:paraId="733E9247"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Izvajanje ukrepa</w:t>
            </w:r>
          </w:p>
        </w:tc>
        <w:tc>
          <w:tcPr>
            <w:tcW w:w="982" w:type="pct"/>
            <w:tcBorders>
              <w:bottom w:val="single" w:sz="12" w:space="0" w:color="808080" w:themeColor="background1" w:themeShade="80"/>
            </w:tcBorders>
          </w:tcPr>
          <w:p w14:paraId="427EA035"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Nosilec ukrepa: </w:t>
            </w:r>
          </w:p>
        </w:tc>
        <w:tc>
          <w:tcPr>
            <w:tcW w:w="3083" w:type="pct"/>
            <w:tcBorders>
              <w:bottom w:val="single" w:sz="12" w:space="0" w:color="808080" w:themeColor="background1" w:themeShade="80"/>
            </w:tcBorders>
            <w:shd w:val="clear" w:color="auto" w:fill="auto"/>
          </w:tcPr>
          <w:p w14:paraId="0ED4F92F" w14:textId="69FD1C8F" w:rsidR="004F59A7" w:rsidRPr="000407A3" w:rsidRDefault="004F59A7" w:rsidP="000C1829">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 xml:space="preserve">Ministrstvo, pristojno za </w:t>
            </w:r>
            <w:r w:rsidR="000C1829">
              <w:rPr>
                <w:rFonts w:ascii="Arial" w:hAnsi="Arial" w:cs="Arial"/>
                <w:color w:val="000000" w:themeColor="text1"/>
                <w:sz w:val="18"/>
                <w:szCs w:val="18"/>
                <w:lang w:eastAsia="en-US"/>
              </w:rPr>
              <w:t>vode</w:t>
            </w:r>
            <w:r w:rsidRPr="000407A3">
              <w:rPr>
                <w:rFonts w:ascii="Arial" w:hAnsi="Arial" w:cs="Arial"/>
                <w:color w:val="000000" w:themeColor="text1"/>
                <w:sz w:val="18"/>
                <w:szCs w:val="18"/>
                <w:lang w:eastAsia="en-US"/>
              </w:rPr>
              <w:t xml:space="preserve">. </w:t>
            </w:r>
          </w:p>
        </w:tc>
      </w:tr>
      <w:tr w:rsidR="004F59A7" w:rsidRPr="000407A3" w14:paraId="02885CA3" w14:textId="77777777" w:rsidTr="000407A3">
        <w:tblPrEx>
          <w:tblCellMar>
            <w:left w:w="70" w:type="dxa"/>
            <w:right w:w="70" w:type="dxa"/>
          </w:tblCellMar>
          <w:tblLook w:val="0000" w:firstRow="0" w:lastRow="0" w:firstColumn="0" w:lastColumn="0" w:noHBand="0" w:noVBand="0"/>
        </w:tblPrEx>
        <w:trPr>
          <w:trHeight w:val="210"/>
        </w:trPr>
        <w:tc>
          <w:tcPr>
            <w:tcW w:w="935" w:type="pct"/>
            <w:vMerge/>
            <w:tcBorders>
              <w:bottom w:val="single" w:sz="12" w:space="0" w:color="808080" w:themeColor="background1" w:themeShade="80"/>
            </w:tcBorders>
            <w:shd w:val="clear" w:color="auto" w:fill="B8CCE4" w:themeFill="accent1" w:themeFillTint="66"/>
          </w:tcPr>
          <w:p w14:paraId="072F9E2B" w14:textId="77777777" w:rsidR="004F59A7" w:rsidRPr="000407A3" w:rsidRDefault="004F59A7" w:rsidP="004F59A7">
            <w:pPr>
              <w:rPr>
                <w:rFonts w:ascii="Arial" w:hAnsi="Arial" w:cs="Arial"/>
                <w:b/>
                <w:i/>
                <w:color w:val="000000" w:themeColor="text1"/>
                <w:sz w:val="18"/>
                <w:szCs w:val="18"/>
                <w:lang w:eastAsia="en-US"/>
              </w:rPr>
            </w:pPr>
          </w:p>
        </w:tc>
        <w:tc>
          <w:tcPr>
            <w:tcW w:w="982" w:type="pct"/>
            <w:tcBorders>
              <w:bottom w:val="single" w:sz="12" w:space="0" w:color="808080" w:themeColor="background1" w:themeShade="80"/>
            </w:tcBorders>
          </w:tcPr>
          <w:p w14:paraId="48D37930" w14:textId="77777777"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Izvajalec ukrepa:</w:t>
            </w:r>
          </w:p>
        </w:tc>
        <w:tc>
          <w:tcPr>
            <w:tcW w:w="3083" w:type="pct"/>
            <w:tcBorders>
              <w:bottom w:val="single" w:sz="12" w:space="0" w:color="808080" w:themeColor="background1" w:themeShade="80"/>
            </w:tcBorders>
            <w:shd w:val="clear" w:color="auto" w:fill="auto"/>
          </w:tcPr>
          <w:p w14:paraId="73DD0EA9" w14:textId="09615D99" w:rsidR="004F59A7" w:rsidRPr="000407A3" w:rsidRDefault="00EB386B" w:rsidP="000C1829">
            <w:pPr>
              <w:rPr>
                <w:rFonts w:ascii="Arial" w:hAnsi="Arial" w:cs="Arial"/>
                <w:color w:val="000000" w:themeColor="text1"/>
                <w:sz w:val="18"/>
                <w:szCs w:val="18"/>
                <w:lang w:eastAsia="en-US"/>
              </w:rPr>
            </w:pPr>
            <w:r>
              <w:rPr>
                <w:rFonts w:ascii="Arial" w:hAnsi="Arial" w:cs="Arial"/>
                <w:color w:val="000000" w:themeColor="text1"/>
                <w:sz w:val="18"/>
                <w:szCs w:val="18"/>
                <w:lang w:eastAsia="en-US"/>
              </w:rPr>
              <w:t>M</w:t>
            </w:r>
            <w:r w:rsidR="004F59A7" w:rsidRPr="000407A3">
              <w:rPr>
                <w:rFonts w:ascii="Arial" w:hAnsi="Arial" w:cs="Arial"/>
                <w:color w:val="000000" w:themeColor="text1"/>
                <w:sz w:val="18"/>
                <w:szCs w:val="18"/>
                <w:lang w:eastAsia="en-US"/>
              </w:rPr>
              <w:t xml:space="preserve">inistrstvo, pristojno za </w:t>
            </w:r>
            <w:r w:rsidR="000C1829">
              <w:rPr>
                <w:rFonts w:ascii="Arial" w:hAnsi="Arial" w:cs="Arial"/>
                <w:color w:val="000000" w:themeColor="text1"/>
                <w:sz w:val="18"/>
                <w:szCs w:val="18"/>
                <w:lang w:eastAsia="en-US"/>
              </w:rPr>
              <w:t>vode</w:t>
            </w:r>
            <w:r w:rsidR="004F59A7" w:rsidRPr="000407A3">
              <w:rPr>
                <w:rFonts w:ascii="Arial" w:hAnsi="Arial" w:cs="Arial"/>
                <w:color w:val="000000" w:themeColor="text1"/>
                <w:sz w:val="18"/>
                <w:szCs w:val="18"/>
                <w:lang w:eastAsia="en-US"/>
              </w:rPr>
              <w:t>.</w:t>
            </w:r>
          </w:p>
        </w:tc>
      </w:tr>
      <w:tr w:rsidR="004F59A7" w:rsidRPr="000407A3" w14:paraId="7B28A179"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9"/>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4569AC7" w14:textId="77777777" w:rsidR="004F59A7" w:rsidRPr="000407A3" w:rsidRDefault="004F59A7" w:rsidP="004F59A7">
            <w:pPr>
              <w:rPr>
                <w:rFonts w:ascii="Arial" w:hAnsi="Arial" w:cs="Arial"/>
                <w:b/>
                <w:i/>
                <w:color w:val="000000" w:themeColor="text1"/>
                <w:sz w:val="18"/>
                <w:szCs w:val="18"/>
              </w:rPr>
            </w:pPr>
            <w:r w:rsidRPr="000407A3">
              <w:rPr>
                <w:rFonts w:ascii="Arial" w:hAnsi="Arial" w:cs="Arial"/>
                <w:b/>
                <w:bCs/>
                <w:color w:val="000000" w:themeColor="text1"/>
                <w:sz w:val="18"/>
                <w:szCs w:val="18"/>
              </w:rPr>
              <w:t>Stroški ukrepa</w:t>
            </w:r>
          </w:p>
        </w:tc>
        <w:tc>
          <w:tcPr>
            <w:tcW w:w="98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97C9BA9" w14:textId="1025D96F"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6C8B4B" w14:textId="77777777" w:rsidR="004F59A7" w:rsidRPr="000407A3" w:rsidRDefault="004F59A7" w:rsidP="004F59A7">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0</w:t>
            </w:r>
          </w:p>
        </w:tc>
      </w:tr>
      <w:tr w:rsidR="004F59A7" w:rsidRPr="000407A3" w14:paraId="2AA66487"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0C78801" w14:textId="77777777" w:rsidR="004F59A7" w:rsidRPr="000407A3" w:rsidRDefault="004F59A7" w:rsidP="004F59A7">
            <w:pPr>
              <w:rPr>
                <w:rFonts w:ascii="Arial" w:hAnsi="Arial" w:cs="Arial"/>
                <w:b/>
                <w:color w:val="000000" w:themeColor="text1"/>
                <w:sz w:val="18"/>
                <w:szCs w:val="18"/>
              </w:rPr>
            </w:pPr>
          </w:p>
        </w:tc>
        <w:tc>
          <w:tcPr>
            <w:tcW w:w="98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B981AD" w14:textId="5899A6E6" w:rsidR="004F59A7" w:rsidRPr="000407A3" w:rsidRDefault="004F59A7" w:rsidP="004F59A7">
            <w:pPr>
              <w:rPr>
                <w:rFonts w:ascii="Arial" w:hAnsi="Arial" w:cs="Arial"/>
                <w:b/>
                <w:i/>
                <w:color w:val="000000" w:themeColor="text1"/>
                <w:sz w:val="18"/>
                <w:szCs w:val="18"/>
                <w:lang w:eastAsia="en-US"/>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B0B898" w14:textId="77777777" w:rsidR="004F59A7" w:rsidRPr="000407A3" w:rsidRDefault="004F59A7" w:rsidP="004F59A7">
            <w:pPr>
              <w:rPr>
                <w:rFonts w:ascii="Arial" w:hAnsi="Arial" w:cs="Arial"/>
                <w:color w:val="000000" w:themeColor="text1"/>
                <w:sz w:val="18"/>
                <w:szCs w:val="18"/>
              </w:rPr>
            </w:pPr>
            <w:r w:rsidRPr="000407A3">
              <w:rPr>
                <w:rFonts w:ascii="Arial" w:hAnsi="Arial" w:cs="Arial"/>
                <w:color w:val="000000" w:themeColor="text1"/>
                <w:sz w:val="18"/>
                <w:szCs w:val="18"/>
              </w:rPr>
              <w:t>250.000</w:t>
            </w:r>
            <w:r w:rsidRPr="000407A3">
              <w:rPr>
                <w:rFonts w:ascii="Arial" w:eastAsia="MS Mincho" w:hAnsi="Arial" w:cs="Arial"/>
                <w:color w:val="000000" w:themeColor="text1"/>
                <w:sz w:val="18"/>
                <w:szCs w:val="18"/>
              </w:rPr>
              <w:t xml:space="preserve"> </w:t>
            </w:r>
          </w:p>
        </w:tc>
      </w:tr>
      <w:tr w:rsidR="004F59A7" w:rsidRPr="000407A3" w14:paraId="2DB0795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C6B698E" w14:textId="77777777" w:rsidR="004F59A7" w:rsidRPr="000407A3" w:rsidRDefault="004F59A7" w:rsidP="004F59A7">
            <w:pPr>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4FBD569C" w14:textId="77777777" w:rsidR="004F59A7" w:rsidRPr="000407A3" w:rsidRDefault="004F59A7" w:rsidP="004F59A7">
            <w:pPr>
              <w:rPr>
                <w:rFonts w:ascii="Arial" w:hAnsi="Arial" w:cs="Arial"/>
                <w:i/>
                <w:color w:val="000000" w:themeColor="text1"/>
                <w:sz w:val="18"/>
                <w:szCs w:val="18"/>
              </w:rPr>
            </w:pPr>
            <w:r w:rsidRPr="000407A3">
              <w:rPr>
                <w:rFonts w:ascii="Arial" w:hAnsi="Arial" w:cs="Arial"/>
                <w:i/>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62BA9D6" w14:textId="77777777" w:rsidR="000334F7" w:rsidRPr="00582D9B" w:rsidRDefault="000334F7" w:rsidP="000334F7">
      <w:pPr>
        <w:spacing w:before="0" w:after="0" w:line="260" w:lineRule="atLeast"/>
        <w:jc w:val="left"/>
        <w:rPr>
          <w:rFonts w:ascii="Arial" w:hAnsi="Arial" w:cs="Arial"/>
          <w:color w:val="000000" w:themeColor="text1"/>
          <w:szCs w:val="20"/>
        </w:rPr>
      </w:pPr>
    </w:p>
    <w:p w14:paraId="341F6F87" w14:textId="77777777" w:rsidR="000334F7" w:rsidRPr="00582D9B" w:rsidRDefault="000334F7" w:rsidP="000334F7">
      <w:pPr>
        <w:spacing w:before="0" w:after="0" w:line="260" w:lineRule="atLeast"/>
        <w:jc w:val="left"/>
        <w:rPr>
          <w:rFonts w:ascii="Arial" w:eastAsiaTheme="majorEastAsia" w:hAnsi="Arial" w:cs="Arial"/>
          <w:b/>
          <w:bCs/>
          <w:color w:val="000000" w:themeColor="text1"/>
          <w:szCs w:val="20"/>
        </w:rPr>
      </w:pPr>
      <w:r w:rsidRPr="00582D9B">
        <w:rPr>
          <w:rFonts w:ascii="Arial" w:eastAsia="MS Mincho" w:hAnsi="Arial" w:cs="Arial"/>
          <w:color w:val="000000" w:themeColor="text1"/>
          <w:szCs w:val="20"/>
          <w:lang w:eastAsia="ja-JP"/>
        </w:rPr>
        <w:br w:type="page"/>
      </w:r>
    </w:p>
    <w:p w14:paraId="35066064" w14:textId="3EAD6DC5" w:rsidR="00A22128" w:rsidRDefault="00A22128" w:rsidP="00940FD3">
      <w:pPr>
        <w:pStyle w:val="Naslov2"/>
      </w:pPr>
      <w:bookmarkStart w:id="46" w:name="_Ref88067686"/>
      <w:bookmarkStart w:id="47" w:name="_Toc122678450"/>
      <w:r w:rsidRPr="00582D9B">
        <w:lastRenderedPageBreak/>
        <w:t>HM1</w:t>
      </w:r>
      <w:r w:rsidR="00B03A8F">
        <w:t>.1</w:t>
      </w:r>
      <w:r w:rsidRPr="00582D9B">
        <w:t xml:space="preserve">b – </w:t>
      </w:r>
      <w:r w:rsidR="00B03A8F">
        <w:t>Analiza</w:t>
      </w:r>
      <w:r w:rsidRPr="00582D9B">
        <w:t xml:space="preserve"> izvajanja ukrepov, ki se navezujejo na doseganje dobrega ekološkega potenciala</w:t>
      </w:r>
      <w:bookmarkEnd w:id="46"/>
      <w:bookmarkEnd w:id="47"/>
    </w:p>
    <w:p w14:paraId="17D73E1A" w14:textId="77777777" w:rsidR="00895B81" w:rsidRDefault="00895B81" w:rsidP="002313E6">
      <w:pPr>
        <w:spacing w:before="120" w:after="0" w:line="276" w:lineRule="auto"/>
        <w:rPr>
          <w:rFonts w:ascii="Arial" w:hAnsi="Arial" w:cs="Arial"/>
          <w:b/>
          <w:i/>
          <w:color w:val="000000" w:themeColor="text1"/>
          <w:szCs w:val="20"/>
        </w:rPr>
      </w:pPr>
    </w:p>
    <w:p w14:paraId="770C189F" w14:textId="77777777" w:rsidR="001E415F" w:rsidRDefault="001E415F" w:rsidP="00895B81">
      <w:pPr>
        <w:pStyle w:val="Pripombabesedilo"/>
        <w:spacing w:before="120" w:after="0" w:line="276" w:lineRule="auto"/>
        <w:rPr>
          <w:rFonts w:cs="Arial"/>
          <w:b/>
          <w:i/>
          <w:szCs w:val="20"/>
        </w:rPr>
      </w:pPr>
      <w:r w:rsidRPr="001E415F">
        <w:rPr>
          <w:rFonts w:cs="Arial"/>
          <w:b/>
          <w:i/>
          <w:szCs w:val="20"/>
        </w:rPr>
        <w:t>Pregled izvedenih sprememb in dopolnitev ukrepa:</w:t>
      </w:r>
    </w:p>
    <w:p w14:paraId="7778107D" w14:textId="122588C4" w:rsidR="00895B81" w:rsidRDefault="00895B81" w:rsidP="00895B81">
      <w:pPr>
        <w:pStyle w:val="Pripombabesedilo"/>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V letu 2016 sprejet Program ukrepov upravljanja voda je določal ukrep »Priprava podrobnejše ocene izvajanja ukrepov, ki se navezujejo na doseganje dobrega ekološkega potenciala, pri proizvodnji električne energije v velikih hidroelektrarnah in po potrebi priprava podrobnejših usmeritev za izvajanje le teh (HM1b)</w:t>
      </w:r>
      <w:r>
        <w:rPr>
          <w:rFonts w:cs="Arial"/>
          <w:color w:val="000000" w:themeColor="text1"/>
          <w:szCs w:val="20"/>
          <w:shd w:val="clear" w:color="auto" w:fill="FFFFFF"/>
        </w:rPr>
        <w:t>«</w:t>
      </w:r>
      <w:r w:rsidRPr="007916B8">
        <w:rPr>
          <w:rFonts w:cs="Arial"/>
          <w:color w:val="000000" w:themeColor="text1"/>
          <w:szCs w:val="20"/>
          <w:shd w:val="clear" w:color="auto" w:fill="FFFFFF"/>
        </w:rPr>
        <w:t>. V obdobju po letu 2016 je Evropska komisija sprejela nova tehnična navodila za področje obravnave ukrepov za doseganje dobrega ekološkega potenciala na močno preoblikovanih vodnih telesih (</w:t>
      </w:r>
      <w:r w:rsidRPr="007916B8">
        <w:rPr>
          <w:rFonts w:cs="Arial"/>
        </w:rPr>
        <w:t>Dokument s smernicami št. 37: Koraki za opredelitev in oceno ekološkega potenciala za izboljšanje primerljivosti močno preoblikovanih vodnih teles</w:t>
      </w:r>
      <w:r w:rsidRPr="007916B8">
        <w:rPr>
          <w:rFonts w:cs="Arial"/>
          <w:color w:val="000000" w:themeColor="text1"/>
          <w:szCs w:val="20"/>
          <w:shd w:val="clear" w:color="auto" w:fill="FFFFFF"/>
        </w:rPr>
        <w:t xml:space="preserve">). Ob upoštevanju navedenega </w:t>
      </w:r>
      <w:r w:rsidR="001E415F">
        <w:rPr>
          <w:rFonts w:cs="Arial"/>
          <w:color w:val="000000" w:themeColor="text1"/>
          <w:szCs w:val="20"/>
          <w:shd w:val="clear" w:color="auto" w:fill="FFFFFF"/>
        </w:rPr>
        <w:t>je</w:t>
      </w:r>
      <w:r w:rsidRPr="007916B8">
        <w:rPr>
          <w:rFonts w:cs="Arial"/>
          <w:color w:val="000000" w:themeColor="text1"/>
          <w:szCs w:val="20"/>
          <w:shd w:val="clear" w:color="auto" w:fill="FFFFFF"/>
        </w:rPr>
        <w:t xml:space="preserve"> </w:t>
      </w:r>
      <w:r w:rsidR="001E415F">
        <w:rPr>
          <w:rFonts w:cs="Arial"/>
          <w:color w:val="000000" w:themeColor="text1"/>
          <w:szCs w:val="20"/>
          <w:shd w:val="clear" w:color="auto" w:fill="FFFFFF"/>
        </w:rPr>
        <w:t>oblikovan nov</w:t>
      </w:r>
      <w:r w:rsidRPr="007916B8">
        <w:rPr>
          <w:rFonts w:cs="Arial"/>
          <w:color w:val="000000" w:themeColor="text1"/>
          <w:szCs w:val="20"/>
          <w:shd w:val="clear" w:color="auto" w:fill="FFFFFF"/>
        </w:rPr>
        <w:t xml:space="preserve"> ukrep »Analiza izvajanja ukrepov ter priprava predloga dodatnih ukrepov, ki se navezujejo na doseganje dobrega ekološkega potenciala«</w:t>
      </w:r>
      <w:r w:rsidR="001E415F" w:rsidRPr="001E415F">
        <w:rPr>
          <w:rFonts w:cs="Arial"/>
          <w:color w:val="000000" w:themeColor="text1"/>
          <w:szCs w:val="20"/>
          <w:shd w:val="clear" w:color="auto" w:fill="FFFFFF"/>
        </w:rPr>
        <w:t>, ki nadomešča in nadgrajuje ukrep HM1b</w:t>
      </w:r>
      <w:r w:rsidR="001E415F">
        <w:rPr>
          <w:rFonts w:cs="Arial"/>
          <w:color w:val="000000" w:themeColor="text1"/>
          <w:szCs w:val="20"/>
          <w:shd w:val="clear" w:color="auto" w:fill="FFFFFF"/>
        </w:rPr>
        <w:t xml:space="preserve"> iz Programa ukrepov upravljanja voda 2016.</w:t>
      </w:r>
    </w:p>
    <w:p w14:paraId="767D16F9" w14:textId="77777777" w:rsidR="00895B81" w:rsidRDefault="00895B81" w:rsidP="002313E6">
      <w:pPr>
        <w:spacing w:before="120" w:after="0" w:line="276" w:lineRule="auto"/>
        <w:rPr>
          <w:rFonts w:ascii="Arial" w:hAnsi="Arial" w:cs="Arial"/>
          <w:b/>
          <w:i/>
          <w:color w:val="000000" w:themeColor="text1"/>
          <w:szCs w:val="20"/>
        </w:rPr>
      </w:pPr>
    </w:p>
    <w:p w14:paraId="50ACA7B5" w14:textId="77777777" w:rsidR="00F92544" w:rsidRPr="00F92544" w:rsidRDefault="00F92544" w:rsidP="002313E6">
      <w:pPr>
        <w:spacing w:before="120" w:after="0" w:line="276" w:lineRule="auto"/>
      </w:pPr>
      <w:r w:rsidRPr="00582D9B">
        <w:rPr>
          <w:rFonts w:ascii="Arial" w:hAnsi="Arial" w:cs="Arial"/>
          <w:b/>
          <w:i/>
          <w:color w:val="000000" w:themeColor="text1"/>
          <w:szCs w:val="20"/>
        </w:rPr>
        <w:t>Opis ukrepa:</w:t>
      </w:r>
    </w:p>
    <w:p w14:paraId="6CFA980C" w14:textId="44FC7D60" w:rsidR="00396FCF" w:rsidRPr="007916B8" w:rsidRDefault="00396FCF" w:rsidP="002313E6">
      <w:pPr>
        <w:pStyle w:val="Pripombabesedilo"/>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t>V okviru ukrepa se na podlagi informacij o izvajanju temeljnih ukrepov</w:t>
      </w:r>
      <w:r w:rsidR="00895B81" w:rsidRPr="00895B81">
        <w:rPr>
          <w:rFonts w:cs="Arial"/>
          <w:color w:val="000000" w:themeColor="text1"/>
          <w:szCs w:val="20"/>
          <w:shd w:val="clear" w:color="auto" w:fill="FFFFFF"/>
        </w:rPr>
        <w:t xml:space="preserve">, ki se navezujejo na doseganje dobrega ekološkega potenciala pri proizvodnji električne energije v velikih hidroelektrarnah </w:t>
      </w:r>
      <w:r w:rsidR="00895B81">
        <w:rPr>
          <w:rFonts w:cs="Arial"/>
          <w:color w:val="000000" w:themeColor="text1"/>
          <w:szCs w:val="20"/>
          <w:shd w:val="clear" w:color="auto" w:fill="FFFFFF"/>
        </w:rPr>
        <w:t>(</w:t>
      </w:r>
      <w:r>
        <w:rPr>
          <w:rFonts w:cs="Arial"/>
          <w:color w:val="000000" w:themeColor="text1"/>
          <w:szCs w:val="20"/>
          <w:shd w:val="clear" w:color="auto" w:fill="FFFFFF"/>
        </w:rPr>
        <w:t>HM1a</w:t>
      </w:r>
      <w:r w:rsidR="00895B81">
        <w:rPr>
          <w:rFonts w:cs="Arial"/>
          <w:color w:val="000000" w:themeColor="text1"/>
          <w:szCs w:val="20"/>
          <w:shd w:val="clear" w:color="auto" w:fill="FFFFFF"/>
        </w:rPr>
        <w:t>)</w:t>
      </w:r>
      <w:r>
        <w:rPr>
          <w:rFonts w:cs="Arial"/>
          <w:color w:val="000000" w:themeColor="text1"/>
          <w:szCs w:val="20"/>
          <w:shd w:val="clear" w:color="auto" w:fill="FFFFFF"/>
        </w:rPr>
        <w:t xml:space="preserve"> in </w:t>
      </w:r>
      <w:r w:rsidR="00895B81">
        <w:rPr>
          <w:rFonts w:cs="Arial"/>
          <w:color w:val="000000" w:themeColor="text1"/>
          <w:szCs w:val="20"/>
          <w:shd w:val="clear" w:color="auto" w:fill="FFFFFF"/>
        </w:rPr>
        <w:t>u</w:t>
      </w:r>
      <w:r w:rsidR="00895B81" w:rsidRPr="00895B81">
        <w:rPr>
          <w:rFonts w:cs="Arial"/>
          <w:color w:val="000000" w:themeColor="text1"/>
          <w:szCs w:val="20"/>
          <w:shd w:val="clear" w:color="auto" w:fill="FFFFFF"/>
        </w:rPr>
        <w:t>krep</w:t>
      </w:r>
      <w:r w:rsidR="00895B81">
        <w:rPr>
          <w:rFonts w:cs="Arial"/>
          <w:color w:val="000000" w:themeColor="text1"/>
          <w:szCs w:val="20"/>
          <w:shd w:val="clear" w:color="auto" w:fill="FFFFFF"/>
        </w:rPr>
        <w:t>ov</w:t>
      </w:r>
      <w:r w:rsidR="00895B81" w:rsidRPr="00895B81">
        <w:rPr>
          <w:rFonts w:cs="Arial"/>
          <w:color w:val="000000" w:themeColor="text1"/>
          <w:szCs w:val="20"/>
          <w:shd w:val="clear" w:color="auto" w:fill="FFFFFF"/>
        </w:rPr>
        <w:t xml:space="preserve">, ki se navezujejo na doseganje dobrega ekološkega potenciala na regulacijah in visokovodnih zadrževalnikih </w:t>
      </w:r>
      <w:r w:rsidR="00895B81">
        <w:rPr>
          <w:rFonts w:cs="Arial"/>
          <w:color w:val="000000" w:themeColor="text1"/>
          <w:szCs w:val="20"/>
          <w:shd w:val="clear" w:color="auto" w:fill="FFFFFF"/>
        </w:rPr>
        <w:t>(</w:t>
      </w:r>
      <w:r>
        <w:rPr>
          <w:rFonts w:cs="Arial"/>
          <w:color w:val="000000" w:themeColor="text1"/>
          <w:szCs w:val="20"/>
          <w:shd w:val="clear" w:color="auto" w:fill="FFFFFF"/>
        </w:rPr>
        <w:t>HM1.1a</w:t>
      </w:r>
      <w:r w:rsidR="00895B81">
        <w:rPr>
          <w:rFonts w:cs="Arial"/>
          <w:color w:val="000000" w:themeColor="text1"/>
          <w:szCs w:val="20"/>
          <w:shd w:val="clear" w:color="auto" w:fill="FFFFFF"/>
        </w:rPr>
        <w:t>)</w:t>
      </w:r>
      <w:r>
        <w:rPr>
          <w:rFonts w:cs="Arial"/>
          <w:color w:val="000000" w:themeColor="text1"/>
          <w:szCs w:val="20"/>
          <w:shd w:val="clear" w:color="auto" w:fill="FFFFFF"/>
        </w:rPr>
        <w:t xml:space="preserve"> pripravi predlog podrobnejših potencialnih ukrepov za posamezen MPVT/UVT, s katerimi bi bilo možno doseči maksimalen ekološki potencial. Slednje je potrebno preveriti z vidika tehnične izvedljivosti in stroškovne sprejemljivosti ukrepov. Za ukrepe je </w:t>
      </w:r>
      <w:r w:rsidR="00D32B6F">
        <w:rPr>
          <w:rFonts w:cs="Arial"/>
          <w:color w:val="000000" w:themeColor="text1"/>
          <w:szCs w:val="20"/>
          <w:shd w:val="clear" w:color="auto" w:fill="FFFFFF"/>
        </w:rPr>
        <w:t>treba</w:t>
      </w:r>
      <w:r>
        <w:rPr>
          <w:rFonts w:cs="Arial"/>
          <w:color w:val="000000" w:themeColor="text1"/>
          <w:szCs w:val="20"/>
          <w:shd w:val="clear" w:color="auto" w:fill="FFFFFF"/>
        </w:rPr>
        <w:t xml:space="preserve"> izvesti analizo stroškovne učinkovitosti ukrepov ter na podlagi rezultatov določiti izbor ukrepov za doseganje dobrega ekološkega potenciala za posamezen MPVT/UVT. Za slednje se nato pripravi tudi terminski in izvedbeni načrt. V nadaljevanju se v okviru ukrepa pripravi tudi projektna naloga za izdelavo projektne dokumentacije za izvedbo izbora ukrepov za posamezen MPVT/UVT. Skladno s pripravljeno projektno dokumentacijo se v zadnji fazi ukrepi za doseganje dobrega ekološkega potenciala tudi izvedejo.   </w:t>
      </w:r>
    </w:p>
    <w:p w14:paraId="1A3197C1" w14:textId="77777777" w:rsidR="00396FCF" w:rsidRPr="007916B8" w:rsidRDefault="00396FCF" w:rsidP="002313E6">
      <w:pPr>
        <w:pStyle w:val="Pripombabesedilo"/>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Pri pripravi predloga dodatnih ukrepov se upoštevajo rezultati analize pomembnih obremenitev in vplivov na močno preoblikovanih vodnih telesih in umetnih vodnih telesih, tako da se na posameznih MPVT-jih/UVT-jih</w:t>
      </w:r>
      <w:r w:rsidRPr="007916B8">
        <w:rPr>
          <w:rStyle w:val="Sprotnaopomba-sklic"/>
          <w:rFonts w:cs="Arial"/>
          <w:color w:val="000000" w:themeColor="text1"/>
          <w:szCs w:val="20"/>
          <w:shd w:val="clear" w:color="auto" w:fill="FFFFFF"/>
        </w:rPr>
        <w:footnoteReference w:id="1"/>
      </w:r>
      <w:r w:rsidRPr="007916B8">
        <w:rPr>
          <w:rFonts w:cs="Arial"/>
          <w:color w:val="000000" w:themeColor="text1"/>
          <w:szCs w:val="20"/>
          <w:shd w:val="clear" w:color="auto" w:fill="FFFFFF"/>
        </w:rPr>
        <w:t xml:space="preserve"> preučijo možnosti za izvedbo sledečih ukrepov</w:t>
      </w:r>
      <w:r>
        <w:rPr>
          <w:rStyle w:val="Sprotnaopomba-sklic"/>
          <w:rFonts w:cs="Arial"/>
          <w:color w:val="000000" w:themeColor="text1"/>
          <w:szCs w:val="20"/>
          <w:shd w:val="clear" w:color="auto" w:fill="FFFFFF"/>
        </w:rPr>
        <w:footnoteReference w:id="2"/>
      </w:r>
      <w:r w:rsidRPr="007916B8">
        <w:rPr>
          <w:rFonts w:cs="Arial"/>
          <w:color w:val="000000" w:themeColor="text1"/>
          <w:szCs w:val="20"/>
          <w:shd w:val="clear" w:color="auto" w:fill="FFFFFF"/>
        </w:rPr>
        <w:t xml:space="preserve">: </w:t>
      </w:r>
    </w:p>
    <w:p w14:paraId="7B9778B6"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HE Medvode: ukrepi za zmanjšanje negativnih vplivov nihanja vodne gladine in pulzirajočih pretokov*, ukrepi za zmanjšanje negativnih vplivov zajezitve, ukrepi za vzpostavitev prehodnosti preko prečnih objektov, ukrepi za zmanjšanje negativnih vplivov regulacije in ukrepi za zmanjšanje negativnih vplivov spremenjenega obrežnega pasu;</w:t>
      </w:r>
    </w:p>
    <w:p w14:paraId="7CFEE7C2"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Sava Mavčiče – Medvode: ukrepi za zmanjšanje negativnih vplivov nihanja vodne gladine in pulzirajočih pretokov*, ukrepi za zmanjšanje negativnih vplivov zajezitve*, ukrepi za vzpostavitev prehodnosti preko prečnih objektov*, ukrepi za zmanjšanje negativnih vplivov regulacije;</w:t>
      </w:r>
    </w:p>
    <w:p w14:paraId="5A0DF13D"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Mesta Ljubljanica: ukrepi za zmanjšanje negativnih vplivov prečnih objektov*, ukrepi za zmanjšanje negativnih vplivov regulacije in ukrepi za zmanjšanje negativnih vplivov spremenjenega obrežnega pasu;</w:t>
      </w:r>
    </w:p>
    <w:p w14:paraId="63ECA36D"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lastRenderedPageBreak/>
        <w:t>MPVT Sava Vrhovo – Boštanj: ukrepi za zmanjšanje negativnih vplivov zajezitve, ukrepi za vzpostavitev prehodnosti preko prečnih objektov*, ukrepi za zmanjšanje negativnih vplivov regulacije* in ukrepi za zmanjšanje negativnih vplivov spremenjenega obrežnega pasu;</w:t>
      </w:r>
    </w:p>
    <w:p w14:paraId="08466684"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Drava mejni odsek z Avstrijo: ukrepi za zmanjšanje negativnih vplivov zajezitve in ukrepi za zmanjšanje negativnih vplivov regulacije;</w:t>
      </w:r>
    </w:p>
    <w:p w14:paraId="0FD7883C"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Drava Dravograd – Maribor: ukrepi za zmanjšanje negativnih vplivov zajezitve, ukrepi za vzpostavitev prehodnosti preko prečnih objektov, ukrepi za zmanjšanje negativnih vplivov regulacije*;</w:t>
      </w:r>
    </w:p>
    <w:p w14:paraId="5A9214B3"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Ptujsko jezero: ukrepi za zmanjšanje negativnih vplivov zajezitve*, ukrepi za vzpostavitev prehodnosti preko prečnih objektov*, ukrepi za zmanjšanje negativnih vplivov regulacije*, ukrepi za zmanjšanje</w:t>
      </w:r>
      <w:r>
        <w:rPr>
          <w:rFonts w:cs="Arial"/>
          <w:color w:val="000000" w:themeColor="text1"/>
          <w:szCs w:val="20"/>
          <w:shd w:val="clear" w:color="auto" w:fill="FFFFFF"/>
        </w:rPr>
        <w:t xml:space="preserve"> hidromorfološke</w:t>
      </w:r>
      <w:r w:rsidRPr="007916B8">
        <w:rPr>
          <w:rFonts w:cs="Arial"/>
          <w:color w:val="000000" w:themeColor="text1"/>
          <w:szCs w:val="20"/>
          <w:shd w:val="clear" w:color="auto" w:fill="FFFFFF"/>
        </w:rPr>
        <w:t xml:space="preserve"> spremenjenosti jezera* in ukrepi za zmanjšanje negativnih vplivov spremenjenega obrežnega pasu;</w:t>
      </w:r>
    </w:p>
    <w:p w14:paraId="31310BFE"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Ormoško jezero: ukrepi za zmanjšanje negativnih vplivov zajezitve*, ukrepi za zmanjšanje negativnih vplivov regulacije, ukrepi za zmanjšanje</w:t>
      </w:r>
      <w:r>
        <w:rPr>
          <w:rFonts w:cs="Arial"/>
          <w:color w:val="000000" w:themeColor="text1"/>
          <w:szCs w:val="20"/>
          <w:shd w:val="clear" w:color="auto" w:fill="FFFFFF"/>
        </w:rPr>
        <w:t xml:space="preserve"> hidromorfološke</w:t>
      </w:r>
      <w:r w:rsidRPr="007916B8">
        <w:rPr>
          <w:rFonts w:cs="Arial"/>
          <w:color w:val="000000" w:themeColor="text1"/>
          <w:szCs w:val="20"/>
          <w:shd w:val="clear" w:color="auto" w:fill="FFFFFF"/>
        </w:rPr>
        <w:t xml:space="preserve"> spremenjenosti jezera* in ukrepi za zmanjšanje negativnih vplivov spremenjenega obrežnega pasu;</w:t>
      </w:r>
    </w:p>
    <w:p w14:paraId="41A5D781"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Šmartinsko jezero: ukrepi za zmanjšanje negativnih vplivov zajezitve*, ukrepi za vzpostavitev prehodnosti preko prečnih objektov, ukrepi za zmanjšanje negativnih vplivov regulacije;</w:t>
      </w:r>
    </w:p>
    <w:p w14:paraId="12494D9A"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Slivniško jezero: ukrepi za zmanjšanje negativnih vplivov zajezitve*, ukrepi za vzpostavitev prehodnosti preko prečnih objektov, ukrepi za zmanjšanje negativnih vplivov regulacije;</w:t>
      </w:r>
    </w:p>
    <w:p w14:paraId="2132C957"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Perniško jezero: ukrepi za zmanjšanje negativnih vplivov zajezitve*, ukrepi za vzpostavitev prehodnosti preko prečnih objektov, ukrepi za zmanjšanje negativnih vplivov regulacije, ukrepi za zmanjšanje negativnih vplivov spremenjenega obrežnega pasu;</w:t>
      </w:r>
    </w:p>
    <w:p w14:paraId="3462D184"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Gajševsko jezero: ukrepi za zmanjšanje negativnih vplivov zajezitve*, ukrepi za vzpostavitev prehodnosti preko prečnih objektov</w:t>
      </w:r>
      <w:r>
        <w:rPr>
          <w:rFonts w:cs="Arial"/>
          <w:color w:val="000000" w:themeColor="text1"/>
          <w:szCs w:val="20"/>
          <w:shd w:val="clear" w:color="auto" w:fill="FFFFFF"/>
        </w:rPr>
        <w:t>*</w:t>
      </w:r>
      <w:r w:rsidRPr="007916B8">
        <w:rPr>
          <w:rFonts w:cs="Arial"/>
          <w:color w:val="000000" w:themeColor="text1"/>
          <w:szCs w:val="20"/>
          <w:shd w:val="clear" w:color="auto" w:fill="FFFFFF"/>
        </w:rPr>
        <w:t>, ukrepi za zmanjšanje negativnih vplivov regulacije, ukrepi za zmanjšanje negativnih vplivov spremenjenega obrežnega pasu;</w:t>
      </w:r>
    </w:p>
    <w:p w14:paraId="4E0C96A9"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MPVT zadrževalnik Ledavsko jezero: ukrepi za zmanjšanje negativnih vplivov zajezitve*, ukrepi za vzpostavitev prehodnosti preko prečnih objektov</w:t>
      </w:r>
      <w:r>
        <w:rPr>
          <w:rFonts w:cs="Arial"/>
          <w:color w:val="000000" w:themeColor="text1"/>
          <w:szCs w:val="20"/>
          <w:shd w:val="clear" w:color="auto" w:fill="FFFFFF"/>
        </w:rPr>
        <w:t>*</w:t>
      </w:r>
      <w:r w:rsidRPr="007916B8">
        <w:rPr>
          <w:rFonts w:cs="Arial"/>
          <w:color w:val="000000" w:themeColor="text1"/>
          <w:szCs w:val="20"/>
          <w:shd w:val="clear" w:color="auto" w:fill="FFFFFF"/>
        </w:rPr>
        <w:t>, ukrepi za zmanjšanje negativnih vplivov regulacije,</w:t>
      </w:r>
    </w:p>
    <w:p w14:paraId="53FCA5D6"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7916B8">
        <w:rPr>
          <w:rFonts w:cs="Arial"/>
          <w:color w:val="000000" w:themeColor="text1"/>
          <w:szCs w:val="20"/>
          <w:shd w:val="clear" w:color="auto" w:fill="FFFFFF"/>
        </w:rPr>
        <w:t>UVT Gruberjev prekop: ukrepi za vzpostavitev prehodnosti preko prečnih objektov, ukrepi za zmanjšanje negativnih vplivov spremenjenega obrežnega pasu;</w:t>
      </w:r>
    </w:p>
    <w:p w14:paraId="1E72F7C8" w14:textId="77777777" w:rsidR="00396FCF"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t xml:space="preserve">UVT Velenjsko jezero: </w:t>
      </w:r>
      <w:r w:rsidRPr="007916B8">
        <w:rPr>
          <w:rFonts w:cs="Arial"/>
          <w:color w:val="000000" w:themeColor="text1"/>
          <w:szCs w:val="20"/>
          <w:shd w:val="clear" w:color="auto" w:fill="FFFFFF"/>
        </w:rPr>
        <w:t>ukrepi za zmanjšanje negativnih vplivov zajezitve</w:t>
      </w:r>
      <w:r>
        <w:rPr>
          <w:rFonts w:cs="Arial"/>
          <w:color w:val="000000" w:themeColor="text1"/>
          <w:szCs w:val="20"/>
          <w:shd w:val="clear" w:color="auto" w:fill="FFFFFF"/>
        </w:rPr>
        <w:t xml:space="preserve">, </w:t>
      </w:r>
      <w:r w:rsidRPr="007916B8">
        <w:rPr>
          <w:rFonts w:cs="Arial"/>
          <w:color w:val="000000" w:themeColor="text1"/>
          <w:szCs w:val="20"/>
          <w:shd w:val="clear" w:color="auto" w:fill="FFFFFF"/>
        </w:rPr>
        <w:t xml:space="preserve">ukrepi za zmanjšanje negativnih vplivov regulacije, ukrepi za zmanjšanje </w:t>
      </w:r>
      <w:r>
        <w:rPr>
          <w:rFonts w:cs="Arial"/>
          <w:color w:val="000000" w:themeColor="text1"/>
          <w:szCs w:val="20"/>
          <w:shd w:val="clear" w:color="auto" w:fill="FFFFFF"/>
        </w:rPr>
        <w:t xml:space="preserve">hidromorfološke </w:t>
      </w:r>
      <w:r w:rsidRPr="007916B8">
        <w:rPr>
          <w:rFonts w:cs="Arial"/>
          <w:color w:val="000000" w:themeColor="text1"/>
          <w:szCs w:val="20"/>
          <w:shd w:val="clear" w:color="auto" w:fill="FFFFFF"/>
        </w:rPr>
        <w:t>spremenjenosti jezera</w:t>
      </w:r>
      <w:r>
        <w:rPr>
          <w:rFonts w:cs="Arial"/>
          <w:color w:val="000000" w:themeColor="text1"/>
          <w:szCs w:val="20"/>
          <w:shd w:val="clear" w:color="auto" w:fill="FFFFFF"/>
        </w:rPr>
        <w:t>;</w:t>
      </w:r>
    </w:p>
    <w:p w14:paraId="3B9882DB" w14:textId="77777777" w:rsidR="00396FCF"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t>MPVT zadrževalnik Vogršček:</w:t>
      </w:r>
      <w:r w:rsidRPr="007916B8">
        <w:rPr>
          <w:rFonts w:cs="Arial"/>
          <w:color w:val="000000" w:themeColor="text1"/>
          <w:szCs w:val="20"/>
          <w:shd w:val="clear" w:color="auto" w:fill="FFFFFF"/>
        </w:rPr>
        <w:t xml:space="preserve"> ukrepi za zmanjšanje negativnih vplivov zajezitve*, ukrepi za vzpostavitev prehodnosti preko prečnih objektov, ukrepi za zmanjšanje negativnih vplivov regulacije</w:t>
      </w:r>
      <w:r>
        <w:rPr>
          <w:rFonts w:cs="Arial"/>
          <w:color w:val="000000" w:themeColor="text1"/>
          <w:szCs w:val="20"/>
          <w:shd w:val="clear" w:color="auto" w:fill="FFFFFF"/>
        </w:rPr>
        <w:t>;</w:t>
      </w:r>
    </w:p>
    <w:p w14:paraId="64E0E52C"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t xml:space="preserve">MPVT Soča Soške elektrarne: ukrepi za zmanjšanje negativnega vpliva odvzema vode, </w:t>
      </w:r>
      <w:r w:rsidRPr="007916B8">
        <w:rPr>
          <w:rFonts w:cs="Arial"/>
          <w:color w:val="000000" w:themeColor="text1"/>
          <w:szCs w:val="20"/>
          <w:shd w:val="clear" w:color="auto" w:fill="FFFFFF"/>
        </w:rPr>
        <w:t>ukrepi za zmanjšanje negativnih vplivov nihanja vodne gladine in pulzirajočih pretokov, ukrepi za zmanjšanje negativnih vplivov zajezitve</w:t>
      </w:r>
      <w:r>
        <w:rPr>
          <w:rFonts w:cs="Arial"/>
          <w:color w:val="000000" w:themeColor="text1"/>
          <w:szCs w:val="20"/>
          <w:shd w:val="clear" w:color="auto" w:fill="FFFFFF"/>
        </w:rPr>
        <w:t>*</w:t>
      </w:r>
      <w:r w:rsidRPr="007916B8">
        <w:rPr>
          <w:rFonts w:cs="Arial"/>
          <w:color w:val="000000" w:themeColor="text1"/>
          <w:szCs w:val="20"/>
          <w:shd w:val="clear" w:color="auto" w:fill="FFFFFF"/>
        </w:rPr>
        <w:t>, ukrepi za vzpostavitev prehodnosti preko prečnih objektov</w:t>
      </w:r>
      <w:r>
        <w:rPr>
          <w:rFonts w:cs="Arial"/>
          <w:color w:val="000000" w:themeColor="text1"/>
          <w:szCs w:val="20"/>
          <w:shd w:val="clear" w:color="auto" w:fill="FFFFFF"/>
        </w:rPr>
        <w:t>*</w:t>
      </w:r>
      <w:r w:rsidRPr="007916B8">
        <w:rPr>
          <w:rFonts w:cs="Arial"/>
          <w:color w:val="000000" w:themeColor="text1"/>
          <w:szCs w:val="20"/>
          <w:shd w:val="clear" w:color="auto" w:fill="FFFFFF"/>
        </w:rPr>
        <w:t>, ukrepi za zmanjšanje negativnih vplivov regulacije</w:t>
      </w:r>
      <w:r>
        <w:rPr>
          <w:rFonts w:cs="Arial"/>
          <w:color w:val="000000" w:themeColor="text1"/>
          <w:szCs w:val="20"/>
          <w:shd w:val="clear" w:color="auto" w:fill="FFFFFF"/>
        </w:rPr>
        <w:t>*</w:t>
      </w:r>
      <w:r w:rsidRPr="007916B8">
        <w:rPr>
          <w:rFonts w:cs="Arial"/>
          <w:color w:val="000000" w:themeColor="text1"/>
          <w:szCs w:val="20"/>
          <w:shd w:val="clear" w:color="auto" w:fill="FFFFFF"/>
        </w:rPr>
        <w:t xml:space="preserve"> in ukrepi za zmanjšanje negativnih vplivov spremenjenega obrežnega pasu;</w:t>
      </w:r>
    </w:p>
    <w:p w14:paraId="22C4AC1E"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lastRenderedPageBreak/>
        <w:t>MPVT zadrževalnik Klivnik:</w:t>
      </w:r>
      <w:r w:rsidRPr="007916B8">
        <w:rPr>
          <w:rFonts w:cs="Arial"/>
          <w:color w:val="000000" w:themeColor="text1"/>
          <w:szCs w:val="20"/>
          <w:shd w:val="clear" w:color="auto" w:fill="FFFFFF"/>
        </w:rPr>
        <w:t xml:space="preserve"> ukrepi za zmanjšanje negativnih vplivov zajezitve*, ukrepi za vzpostavitev prehodnosti preko prečnih objektov, ukrepi za zmanjšanje negativnih vplivov regulacije</w:t>
      </w:r>
      <w:r>
        <w:rPr>
          <w:rFonts w:cs="Arial"/>
          <w:color w:val="000000" w:themeColor="text1"/>
          <w:szCs w:val="20"/>
          <w:shd w:val="clear" w:color="auto" w:fill="FFFFFF"/>
        </w:rPr>
        <w:t>;</w:t>
      </w:r>
    </w:p>
    <w:p w14:paraId="6E0BBA49"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t>MPVT zadrževalnik Mola:</w:t>
      </w:r>
      <w:r w:rsidRPr="007916B8">
        <w:rPr>
          <w:rFonts w:cs="Arial"/>
          <w:color w:val="000000" w:themeColor="text1"/>
          <w:szCs w:val="20"/>
          <w:shd w:val="clear" w:color="auto" w:fill="FFFFFF"/>
        </w:rPr>
        <w:t xml:space="preserve"> ukrepi za zmanjšanje negativnih vplivov zajezitve*, ukrepi za vzpostavitev prehodnosti preko prečnih objektov, ukrepi za zmanjšanje negativnih vplivov regulacije,</w:t>
      </w:r>
    </w:p>
    <w:p w14:paraId="52F675FC" w14:textId="77777777" w:rsidR="00396FCF" w:rsidRPr="007916B8"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Pr>
          <w:rFonts w:cs="Arial"/>
          <w:color w:val="000000" w:themeColor="text1"/>
          <w:szCs w:val="20"/>
          <w:shd w:val="clear" w:color="auto" w:fill="FFFFFF"/>
        </w:rPr>
        <w:t>MPVT Koprski zaliv:</w:t>
      </w:r>
      <w:r w:rsidRPr="007916B8">
        <w:rPr>
          <w:rFonts w:cs="Arial"/>
          <w:color w:val="000000" w:themeColor="text1"/>
          <w:szCs w:val="20"/>
          <w:shd w:val="clear" w:color="auto" w:fill="FFFFFF"/>
        </w:rPr>
        <w:t xml:space="preserve"> ukrepi za zmanjšanje </w:t>
      </w:r>
      <w:r>
        <w:rPr>
          <w:rFonts w:cs="Arial"/>
          <w:color w:val="000000" w:themeColor="text1"/>
          <w:szCs w:val="20"/>
          <w:shd w:val="clear" w:color="auto" w:fill="FFFFFF"/>
        </w:rPr>
        <w:t xml:space="preserve">hidromorfološke spremenjenosti morja, </w:t>
      </w:r>
      <w:r w:rsidRPr="007916B8">
        <w:rPr>
          <w:rFonts w:cs="Arial"/>
          <w:color w:val="000000" w:themeColor="text1"/>
          <w:szCs w:val="20"/>
          <w:shd w:val="clear" w:color="auto" w:fill="FFFFFF"/>
        </w:rPr>
        <w:t>ukrepi za zmanjšanje negativnih vplivov spremenjenega obrežnega pasu;</w:t>
      </w:r>
      <w:r w:rsidRPr="0033051C">
        <w:rPr>
          <w:rFonts w:cs="Arial"/>
          <w:color w:val="000000" w:themeColor="text1"/>
          <w:szCs w:val="20"/>
          <w:shd w:val="clear" w:color="auto" w:fill="FFFFFF"/>
        </w:rPr>
        <w:t xml:space="preserve"> </w:t>
      </w:r>
      <w:r w:rsidRPr="007916B8">
        <w:rPr>
          <w:rFonts w:cs="Arial"/>
          <w:color w:val="000000" w:themeColor="text1"/>
          <w:szCs w:val="20"/>
          <w:shd w:val="clear" w:color="auto" w:fill="FFFFFF"/>
        </w:rPr>
        <w:t xml:space="preserve">ukrepi za zmanjšanje negativnih vplivov </w:t>
      </w:r>
      <w:r>
        <w:rPr>
          <w:rFonts w:cs="Arial"/>
          <w:color w:val="000000" w:themeColor="text1"/>
          <w:szCs w:val="20"/>
          <w:shd w:val="clear" w:color="auto" w:fill="FFFFFF"/>
        </w:rPr>
        <w:t>plovbe</w:t>
      </w:r>
      <w:r w:rsidRPr="007916B8">
        <w:rPr>
          <w:rFonts w:cs="Arial"/>
          <w:color w:val="000000" w:themeColor="text1"/>
          <w:szCs w:val="20"/>
          <w:shd w:val="clear" w:color="auto" w:fill="FFFFFF"/>
        </w:rPr>
        <w:t>;</w:t>
      </w:r>
    </w:p>
    <w:p w14:paraId="54191AF0" w14:textId="77777777" w:rsidR="00396FCF" w:rsidRDefault="00396FCF" w:rsidP="00D1434F">
      <w:pPr>
        <w:pStyle w:val="Pripombabesedilo"/>
        <w:numPr>
          <w:ilvl w:val="0"/>
          <w:numId w:val="24"/>
        </w:numPr>
        <w:spacing w:before="120" w:after="0" w:line="276" w:lineRule="auto"/>
        <w:rPr>
          <w:rFonts w:cs="Arial"/>
          <w:color w:val="000000" w:themeColor="text1"/>
          <w:szCs w:val="20"/>
          <w:shd w:val="clear" w:color="auto" w:fill="FFFFFF"/>
        </w:rPr>
      </w:pPr>
      <w:r w:rsidRPr="0033051C">
        <w:rPr>
          <w:rFonts w:cs="Arial"/>
          <w:color w:val="000000" w:themeColor="text1"/>
          <w:szCs w:val="20"/>
          <w:shd w:val="clear" w:color="auto" w:fill="FFFFFF"/>
        </w:rPr>
        <w:t>MPVT Škocjanski zatok: ukrepi za zmanjšanje negativnih vplivov regulacije</w:t>
      </w:r>
      <w:r>
        <w:rPr>
          <w:rFonts w:cs="Arial"/>
          <w:color w:val="000000" w:themeColor="text1"/>
          <w:szCs w:val="20"/>
          <w:shd w:val="clear" w:color="auto" w:fill="FFFFFF"/>
        </w:rPr>
        <w:t xml:space="preserve">, </w:t>
      </w:r>
      <w:r w:rsidRPr="007916B8">
        <w:rPr>
          <w:rFonts w:cs="Arial"/>
          <w:color w:val="000000" w:themeColor="text1"/>
          <w:szCs w:val="20"/>
          <w:shd w:val="clear" w:color="auto" w:fill="FFFFFF"/>
        </w:rPr>
        <w:t>ukrepi za vzpostavitev prehodnosti preko prečnih objektov,</w:t>
      </w:r>
      <w:r w:rsidRPr="0033051C">
        <w:rPr>
          <w:rFonts w:cs="Arial"/>
          <w:color w:val="000000" w:themeColor="text1"/>
          <w:szCs w:val="20"/>
          <w:shd w:val="clear" w:color="auto" w:fill="FFFFFF"/>
        </w:rPr>
        <w:t xml:space="preserve"> </w:t>
      </w:r>
      <w:r w:rsidRPr="007916B8">
        <w:rPr>
          <w:rFonts w:cs="Arial"/>
          <w:color w:val="000000" w:themeColor="text1"/>
          <w:szCs w:val="20"/>
          <w:shd w:val="clear" w:color="auto" w:fill="FFFFFF"/>
        </w:rPr>
        <w:t>ukrepi za zmanjšanje negativnih vplivov spremenjenega obrežnega pasu</w:t>
      </w:r>
      <w:r>
        <w:rPr>
          <w:rFonts w:cs="Arial"/>
          <w:color w:val="000000" w:themeColor="text1"/>
          <w:szCs w:val="20"/>
          <w:shd w:val="clear" w:color="auto" w:fill="FFFFFF"/>
        </w:rPr>
        <w:t>.</w:t>
      </w:r>
    </w:p>
    <w:p w14:paraId="7050A450" w14:textId="77777777" w:rsidR="00B03A8F" w:rsidRDefault="00B03A8F" w:rsidP="00F75E47">
      <w:pPr>
        <w:pStyle w:val="Pripombabesedilo"/>
        <w:spacing w:before="0" w:after="0" w:line="276" w:lineRule="auto"/>
        <w:rPr>
          <w:rFonts w:cs="Arial"/>
          <w:color w:val="000000" w:themeColor="text1"/>
          <w:szCs w:val="20"/>
          <w:shd w:val="clear" w:color="auto" w:fill="FFFFFF"/>
        </w:rPr>
      </w:pPr>
    </w:p>
    <w:p w14:paraId="4DEC7EBD" w14:textId="77777777" w:rsidR="00F75E47" w:rsidRDefault="00F75E47" w:rsidP="00F75E47">
      <w:pPr>
        <w:spacing w:before="0" w:after="0" w:line="276" w:lineRule="auto"/>
        <w:jc w:val="left"/>
        <w:rPr>
          <w:rFonts w:ascii="Arial" w:hAnsi="Arial" w:cs="Arial"/>
          <w:color w:val="000000" w:themeColor="text1"/>
          <w:szCs w:val="20"/>
        </w:rPr>
      </w:pPr>
    </w:p>
    <w:p w14:paraId="04C6EB4F" w14:textId="77777777" w:rsidR="00A22128" w:rsidRDefault="00F92544" w:rsidP="00F75E47">
      <w:pPr>
        <w:spacing w:before="0" w:after="0" w:line="276" w:lineRule="auto"/>
        <w:jc w:val="left"/>
        <w:rPr>
          <w:rFonts w:ascii="Arial" w:hAnsi="Arial" w:cs="Arial"/>
          <w:color w:val="000000" w:themeColor="text1"/>
          <w:szCs w:val="20"/>
        </w:rPr>
      </w:pPr>
      <w:r w:rsidRPr="00582D9B">
        <w:rPr>
          <w:rFonts w:ascii="Arial" w:hAnsi="Arial" w:cs="Arial"/>
          <w:color w:val="000000" w:themeColor="text1"/>
          <w:szCs w:val="20"/>
        </w:rPr>
        <w:t>Pri izvedbi ukrepa se upoštevajo podrobnejše naravovarstvene usmeritve.</w:t>
      </w:r>
    </w:p>
    <w:p w14:paraId="5E3DF696" w14:textId="007326C8" w:rsidR="00F92544" w:rsidRPr="00151892" w:rsidRDefault="00151892" w:rsidP="00151892">
      <w:pPr>
        <w:pStyle w:val="Napis"/>
        <w:rPr>
          <w:rFonts w:ascii="Arial" w:eastAsia="MS Mincho" w:hAnsi="Arial" w:cs="Arial"/>
          <w:b w:val="0"/>
          <w:color w:val="000000" w:themeColor="text1"/>
        </w:rPr>
      </w:pPr>
      <w:bookmarkStart w:id="48" w:name="_Toc90263671"/>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7</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HM1.1b</w:t>
      </w:r>
      <w:bookmarkEnd w:id="48"/>
      <w:r w:rsidRPr="00151892">
        <w:rPr>
          <w:rFonts w:ascii="Arial" w:hAnsi="Arial" w:cs="Arial"/>
          <w:b w:val="0"/>
        </w:rPr>
        <w:t xml:space="preserve"> </w:t>
      </w:r>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82"/>
        <w:gridCol w:w="5662"/>
        <w:gridCol w:w="7"/>
      </w:tblGrid>
      <w:tr w:rsidR="00A22128" w:rsidRPr="000407A3" w14:paraId="02F2E6E9" w14:textId="77777777" w:rsidTr="000407A3">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A29BDE0" w14:textId="77777777" w:rsidR="00A22128" w:rsidRPr="000407A3" w:rsidRDefault="00A22128" w:rsidP="000407A3">
            <w:pPr>
              <w:rPr>
                <w:rFonts w:ascii="Arial" w:hAnsi="Arial" w:cs="Arial"/>
                <w:b/>
                <w:color w:val="000000" w:themeColor="text1"/>
                <w:sz w:val="18"/>
                <w:szCs w:val="18"/>
                <w:lang w:eastAsia="en-US"/>
              </w:rPr>
            </w:pPr>
            <w:r w:rsidRPr="000407A3">
              <w:rPr>
                <w:rFonts w:ascii="Arial" w:hAnsi="Arial" w:cs="Arial"/>
                <w:b/>
                <w:color w:val="000000" w:themeColor="text1"/>
                <w:sz w:val="18"/>
                <w:szCs w:val="18"/>
                <w:lang w:eastAsia="en-US"/>
              </w:rPr>
              <w:t xml:space="preserve">Temeljni ukrep »b« </w:t>
            </w:r>
          </w:p>
          <w:p w14:paraId="7E65E4A2" w14:textId="77777777" w:rsidR="00A22128" w:rsidRPr="000407A3" w:rsidRDefault="00A22128" w:rsidP="000407A3">
            <w:pPr>
              <w:rPr>
                <w:rFonts w:ascii="Arial" w:hAnsi="Arial" w:cs="Arial"/>
                <w:b/>
                <w:color w:val="000000" w:themeColor="text1"/>
                <w:sz w:val="18"/>
                <w:szCs w:val="18"/>
              </w:rPr>
            </w:pPr>
          </w:p>
          <w:p w14:paraId="260105C7" w14:textId="77777777" w:rsidR="00A22128" w:rsidRPr="000407A3" w:rsidRDefault="00A22128" w:rsidP="000407A3">
            <w:pPr>
              <w:rPr>
                <w:rFonts w:ascii="Arial" w:hAnsi="Arial" w:cs="Arial"/>
                <w:b/>
                <w:color w:val="000000" w:themeColor="text1"/>
                <w:sz w:val="18"/>
                <w:szCs w:val="18"/>
              </w:rPr>
            </w:pPr>
          </w:p>
          <w:p w14:paraId="10475E91" w14:textId="77777777" w:rsidR="00A22128" w:rsidRPr="000407A3" w:rsidRDefault="00A22128" w:rsidP="000407A3">
            <w:pPr>
              <w:rPr>
                <w:rFonts w:ascii="Arial" w:hAnsi="Arial" w:cs="Arial"/>
                <w:b/>
                <w:color w:val="000000" w:themeColor="text1"/>
                <w:sz w:val="18"/>
                <w:szCs w:val="18"/>
              </w:rPr>
            </w:pPr>
          </w:p>
          <w:p w14:paraId="1D0387CA" w14:textId="77777777" w:rsidR="00A22128" w:rsidRPr="000407A3" w:rsidRDefault="00A22128" w:rsidP="000407A3">
            <w:pPr>
              <w:rPr>
                <w:rFonts w:ascii="Arial" w:hAnsi="Arial" w:cs="Arial"/>
                <w:b/>
                <w:color w:val="000000" w:themeColor="text1"/>
                <w:sz w:val="18"/>
                <w:szCs w:val="18"/>
              </w:rPr>
            </w:pPr>
          </w:p>
        </w:tc>
        <w:tc>
          <w:tcPr>
            <w:tcW w:w="1013" w:type="pct"/>
          </w:tcPr>
          <w:p w14:paraId="2B7D232E" w14:textId="77777777" w:rsidR="00A22128" w:rsidRPr="000407A3"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 xml:space="preserve">Šifra ukrepa: </w:t>
            </w:r>
          </w:p>
        </w:tc>
        <w:tc>
          <w:tcPr>
            <w:tcW w:w="3048" w:type="pct"/>
          </w:tcPr>
          <w:p w14:paraId="7ABB6A88" w14:textId="3C723684" w:rsidR="00A22128" w:rsidRPr="00436741" w:rsidRDefault="00A22128" w:rsidP="000407A3">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highlight w:val="yellow"/>
              </w:rPr>
            </w:pPr>
            <w:r w:rsidRPr="00396FCF">
              <w:rPr>
                <w:color w:val="000000" w:themeColor="text1"/>
                <w:sz w:val="18"/>
                <w:szCs w:val="18"/>
              </w:rPr>
              <w:t>HM1</w:t>
            </w:r>
            <w:r w:rsidR="00396FCF" w:rsidRPr="00396FCF">
              <w:rPr>
                <w:color w:val="000000" w:themeColor="text1"/>
                <w:sz w:val="18"/>
                <w:szCs w:val="18"/>
              </w:rPr>
              <w:t>.1</w:t>
            </w:r>
            <w:r w:rsidRPr="00396FCF">
              <w:rPr>
                <w:color w:val="000000" w:themeColor="text1"/>
                <w:sz w:val="18"/>
                <w:szCs w:val="18"/>
              </w:rPr>
              <w:t>b</w:t>
            </w:r>
          </w:p>
        </w:tc>
      </w:tr>
      <w:tr w:rsidR="00A22128" w:rsidRPr="000407A3" w14:paraId="4E17B1CB" w14:textId="77777777" w:rsidTr="000407A3">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3B9123BB" w14:textId="77777777" w:rsidR="00A22128" w:rsidRPr="000407A3" w:rsidRDefault="00A22128" w:rsidP="000407A3">
            <w:pPr>
              <w:rPr>
                <w:rFonts w:ascii="Arial" w:hAnsi="Arial" w:cs="Arial"/>
                <w:b/>
                <w:color w:val="000000" w:themeColor="text1"/>
                <w:sz w:val="18"/>
                <w:szCs w:val="18"/>
              </w:rPr>
            </w:pPr>
          </w:p>
        </w:tc>
        <w:tc>
          <w:tcPr>
            <w:tcW w:w="1013" w:type="pct"/>
          </w:tcPr>
          <w:p w14:paraId="4A14816C" w14:textId="77777777" w:rsidR="00A22128" w:rsidRPr="000407A3"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Ime ukrepa:</w:t>
            </w:r>
          </w:p>
        </w:tc>
        <w:tc>
          <w:tcPr>
            <w:tcW w:w="3048" w:type="pct"/>
          </w:tcPr>
          <w:p w14:paraId="0FB5D777" w14:textId="7A09D139" w:rsidR="00A22128" w:rsidRPr="00436741" w:rsidRDefault="00396FCF" w:rsidP="000407A3">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highlight w:val="yellow"/>
              </w:rPr>
            </w:pPr>
            <w:bookmarkStart w:id="49" w:name="_Ref88067674"/>
            <w:r w:rsidRPr="00396FCF">
              <w:rPr>
                <w:color w:val="000000" w:themeColor="text1"/>
                <w:sz w:val="18"/>
                <w:szCs w:val="18"/>
              </w:rPr>
              <w:t>Analiza izvajanja ukrepov ter priprava predloga dodatnih ukrepov, ki se navezujejo na doseganje dobrega ekološkega potenciala</w:t>
            </w:r>
            <w:bookmarkEnd w:id="49"/>
          </w:p>
        </w:tc>
      </w:tr>
      <w:tr w:rsidR="00A22128" w:rsidRPr="000407A3" w14:paraId="0BBFD1B6" w14:textId="77777777" w:rsidTr="000407A3">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7E0C901C" w14:textId="77777777" w:rsidR="00A22128" w:rsidRPr="000407A3" w:rsidRDefault="00A22128" w:rsidP="000407A3">
            <w:pPr>
              <w:rPr>
                <w:rFonts w:ascii="Arial" w:hAnsi="Arial" w:cs="Arial"/>
                <w:b/>
                <w:color w:val="000000" w:themeColor="text1"/>
                <w:sz w:val="18"/>
                <w:szCs w:val="18"/>
              </w:rPr>
            </w:pPr>
          </w:p>
        </w:tc>
        <w:tc>
          <w:tcPr>
            <w:tcW w:w="1013" w:type="pct"/>
          </w:tcPr>
          <w:p w14:paraId="43017A6F" w14:textId="77777777" w:rsidR="00A22128" w:rsidRPr="000407A3"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48" w:type="pct"/>
          </w:tcPr>
          <w:p w14:paraId="2AC2BC55" w14:textId="77777777" w:rsidR="00A22128" w:rsidRPr="00396FCF"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color w:val="000000" w:themeColor="text1"/>
                <w:sz w:val="18"/>
                <w:szCs w:val="18"/>
              </w:rPr>
              <w:t>Drugi dopolnilni ukrepi.</w:t>
            </w:r>
          </w:p>
        </w:tc>
      </w:tr>
      <w:tr w:rsidR="00A22128" w:rsidRPr="000407A3" w14:paraId="7E957627" w14:textId="77777777" w:rsidTr="000407A3">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58DCFBDF" w14:textId="77777777" w:rsidR="00A22128" w:rsidRPr="000407A3" w:rsidRDefault="00A22128" w:rsidP="000407A3">
            <w:pPr>
              <w:rPr>
                <w:rFonts w:ascii="Arial" w:hAnsi="Arial" w:cs="Arial"/>
                <w:b/>
                <w:color w:val="000000" w:themeColor="text1"/>
                <w:sz w:val="18"/>
                <w:szCs w:val="18"/>
              </w:rPr>
            </w:pPr>
          </w:p>
        </w:tc>
        <w:tc>
          <w:tcPr>
            <w:tcW w:w="1013" w:type="pct"/>
          </w:tcPr>
          <w:p w14:paraId="30B7822A" w14:textId="77777777" w:rsidR="00A22128" w:rsidRPr="000407A3"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Vrsta ukrepa (vodna direktiva, priloga 6):</w:t>
            </w:r>
          </w:p>
        </w:tc>
        <w:tc>
          <w:tcPr>
            <w:tcW w:w="3048" w:type="pct"/>
          </w:tcPr>
          <w:p w14:paraId="0B094B2B" w14:textId="77777777" w:rsidR="00A22128" w:rsidRPr="00396FCF"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color w:val="000000" w:themeColor="text1"/>
                <w:sz w:val="18"/>
                <w:szCs w:val="18"/>
              </w:rPr>
              <w:t>(ii) upravni instrumenti,</w:t>
            </w:r>
            <w:r w:rsidRPr="00396FCF">
              <w:rPr>
                <w:rFonts w:ascii="Arial" w:hAnsi="Arial" w:cs="Arial"/>
                <w:color w:val="000000" w:themeColor="text1"/>
                <w:sz w:val="18"/>
                <w:szCs w:val="18"/>
              </w:rPr>
              <w:br/>
              <w:t>(xvi) raziskovalni, razvojni in predstavitveni projekti.</w:t>
            </w:r>
          </w:p>
        </w:tc>
      </w:tr>
      <w:tr w:rsidR="00A22128" w:rsidRPr="000407A3" w14:paraId="26E24014" w14:textId="77777777" w:rsidTr="00396FCF">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E2A596" w14:textId="77777777" w:rsidR="00A22128" w:rsidRPr="000407A3" w:rsidRDefault="00A22128" w:rsidP="000407A3">
            <w:pPr>
              <w:rPr>
                <w:rFonts w:ascii="Arial" w:hAnsi="Arial" w:cs="Arial"/>
                <w:b/>
                <w:color w:val="000000" w:themeColor="text1"/>
                <w:sz w:val="18"/>
                <w:szCs w:val="18"/>
                <w:lang w:eastAsia="en-US"/>
              </w:rPr>
            </w:pPr>
            <w:r w:rsidRPr="000407A3">
              <w:rPr>
                <w:rFonts w:ascii="Arial" w:hAnsi="Arial" w:cs="Arial"/>
                <w:b/>
                <w:color w:val="000000" w:themeColor="text1"/>
                <w:sz w:val="18"/>
                <w:szCs w:val="18"/>
                <w:lang w:eastAsia="en-US"/>
              </w:rPr>
              <w:t>Temeljni ukrep »a«, ki ga naslavlja predmetni ukrep</w:t>
            </w:r>
          </w:p>
        </w:tc>
        <w:tc>
          <w:tcPr>
            <w:tcW w:w="1013" w:type="pct"/>
          </w:tcPr>
          <w:p w14:paraId="7FF74939" w14:textId="77777777" w:rsidR="00A22128" w:rsidRPr="000407A3"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48" w:type="pct"/>
            <w:shd w:val="clear" w:color="auto" w:fill="auto"/>
          </w:tcPr>
          <w:p w14:paraId="4CC118D3" w14:textId="5BCE7400" w:rsidR="00A22128" w:rsidRPr="00396FCF" w:rsidRDefault="009B4609" w:rsidP="000407A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HM1a, HM</w:t>
            </w:r>
            <w:r w:rsidR="00396FCF" w:rsidRPr="00396FCF">
              <w:rPr>
                <w:rFonts w:ascii="Arial" w:hAnsi="Arial" w:cs="Arial"/>
                <w:sz w:val="18"/>
                <w:szCs w:val="18"/>
              </w:rPr>
              <w:t>1.1a, OS6a</w:t>
            </w:r>
          </w:p>
        </w:tc>
      </w:tr>
      <w:tr w:rsidR="00A22128" w:rsidRPr="000407A3" w14:paraId="61EF9450" w14:textId="77777777" w:rsidTr="00396FCF">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50C1088B" w14:textId="77777777" w:rsidR="00A22128" w:rsidRPr="000407A3" w:rsidRDefault="00A22128" w:rsidP="000407A3">
            <w:pPr>
              <w:rPr>
                <w:rFonts w:ascii="Arial" w:hAnsi="Arial" w:cs="Arial"/>
                <w:b/>
                <w:i w:val="0"/>
                <w:color w:val="000000" w:themeColor="text1"/>
                <w:sz w:val="18"/>
                <w:szCs w:val="18"/>
                <w:lang w:eastAsia="en-US"/>
              </w:rPr>
            </w:pPr>
          </w:p>
        </w:tc>
        <w:tc>
          <w:tcPr>
            <w:tcW w:w="1013" w:type="pct"/>
          </w:tcPr>
          <w:p w14:paraId="1871AF10" w14:textId="77777777" w:rsidR="00A22128" w:rsidRPr="000407A3" w:rsidRDefault="00A22128" w:rsidP="000407A3">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Ime ukrepa:</w:t>
            </w:r>
          </w:p>
        </w:tc>
        <w:tc>
          <w:tcPr>
            <w:tcW w:w="3048" w:type="pct"/>
            <w:shd w:val="clear" w:color="auto" w:fill="auto"/>
          </w:tcPr>
          <w:p w14:paraId="2131C12A" w14:textId="77777777" w:rsidR="00396FCF" w:rsidRPr="00396FCF"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6FCF">
              <w:rPr>
                <w:rFonts w:ascii="Arial" w:hAnsi="Arial" w:cs="Arial"/>
                <w:sz w:val="18"/>
                <w:szCs w:val="18"/>
              </w:rPr>
              <w:t>Ukrepi, ki se navezujejo na doseganje dobrega ekološkega potenciala pri proizvodnji električne energije v velikih hidroelektrarnah (HM1a)</w:t>
            </w:r>
          </w:p>
          <w:p w14:paraId="0CCC39A2" w14:textId="77777777" w:rsidR="00396FCF" w:rsidRPr="00396FCF"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6FCF">
              <w:rPr>
                <w:rFonts w:ascii="Arial" w:hAnsi="Arial" w:cs="Arial"/>
                <w:sz w:val="18"/>
                <w:szCs w:val="18"/>
              </w:rPr>
              <w:t>Ukrepi, ki se navezujejo na doseganje dobrega ekološkega potenciala na visokovodnih zadrževalnikih (HM1.1a)</w:t>
            </w:r>
          </w:p>
          <w:p w14:paraId="5C55C83C" w14:textId="64EA65D8" w:rsidR="00A22128" w:rsidRPr="00396FCF" w:rsidRDefault="009B4609" w:rsidP="000407A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6FCF">
              <w:rPr>
                <w:rFonts w:ascii="Arial" w:hAnsi="Arial" w:cs="Arial"/>
                <w:sz w:val="18"/>
                <w:szCs w:val="18"/>
              </w:rPr>
              <w:t>Monitoring</w:t>
            </w:r>
            <w:r w:rsidR="00396FCF" w:rsidRPr="00396FCF">
              <w:rPr>
                <w:rFonts w:ascii="Arial" w:hAnsi="Arial" w:cs="Arial"/>
                <w:sz w:val="18"/>
                <w:szCs w:val="18"/>
              </w:rPr>
              <w:t xml:space="preserve"> površinskih in podzemnih voda (OS6a)</w:t>
            </w:r>
          </w:p>
        </w:tc>
      </w:tr>
      <w:tr w:rsidR="004F59A7" w:rsidRPr="000407A3" w14:paraId="1BDAF516" w14:textId="77777777" w:rsidTr="004F59A7">
        <w:trPr>
          <w:gridAfter w:val="1"/>
          <w:wAfter w:w="4" w:type="pct"/>
          <w:trHeight w:val="5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F19BE31" w14:textId="77777777" w:rsidR="004F59A7" w:rsidRPr="000407A3" w:rsidRDefault="004F59A7" w:rsidP="004F59A7">
            <w:pPr>
              <w:rPr>
                <w:rFonts w:ascii="Arial" w:hAnsi="Arial" w:cs="Arial"/>
                <w:b/>
                <w:color w:val="000000" w:themeColor="text1"/>
                <w:sz w:val="18"/>
                <w:szCs w:val="18"/>
              </w:rPr>
            </w:pPr>
            <w:r>
              <w:rPr>
                <w:rFonts w:ascii="Arial" w:hAnsi="Arial" w:cs="Arial"/>
                <w:b/>
                <w:color w:val="000000" w:themeColor="text1"/>
                <w:sz w:val="18"/>
                <w:szCs w:val="18"/>
              </w:rPr>
              <w:t xml:space="preserve">Območje izvajanja ukrepa </w:t>
            </w:r>
          </w:p>
          <w:p w14:paraId="59A244AD" w14:textId="77777777" w:rsidR="004F59A7" w:rsidRPr="000407A3" w:rsidRDefault="004F59A7" w:rsidP="004F59A7">
            <w:pPr>
              <w:rPr>
                <w:rFonts w:ascii="Arial" w:hAnsi="Arial" w:cs="Arial"/>
                <w:b/>
                <w:color w:val="000000" w:themeColor="text1"/>
                <w:sz w:val="18"/>
                <w:szCs w:val="18"/>
              </w:rPr>
            </w:pPr>
          </w:p>
        </w:tc>
        <w:tc>
          <w:tcPr>
            <w:tcW w:w="4061" w:type="pct"/>
            <w:gridSpan w:val="2"/>
          </w:tcPr>
          <w:p w14:paraId="247E499E" w14:textId="652CED9F"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b/>
                <w:i/>
                <w:color w:val="000000" w:themeColor="text1"/>
                <w:sz w:val="18"/>
                <w:szCs w:val="18"/>
                <w:lang w:eastAsia="en-US"/>
              </w:rPr>
              <w:t>Vodna telesa površinskih voda</w:t>
            </w:r>
          </w:p>
        </w:tc>
      </w:tr>
      <w:tr w:rsidR="004F59A7" w:rsidRPr="000407A3" w14:paraId="13D74A9B" w14:textId="77777777" w:rsidTr="000407A3">
        <w:trPr>
          <w:gridAfter w:val="1"/>
          <w:wAfter w:w="4" w:type="pct"/>
          <w:trHeight w:val="57"/>
        </w:trPr>
        <w:tc>
          <w:tcPr>
            <w:cnfStyle w:val="001000000000" w:firstRow="0" w:lastRow="0" w:firstColumn="1" w:lastColumn="0" w:oddVBand="0" w:evenVBand="0" w:oddHBand="0" w:evenHBand="0" w:firstRowFirstColumn="0" w:firstRowLastColumn="0" w:lastRowFirstColumn="0" w:lastRowLastColumn="0"/>
            <w:tcW w:w="935" w:type="pct"/>
            <w:vMerge/>
          </w:tcPr>
          <w:p w14:paraId="730D9609" w14:textId="77777777" w:rsidR="004F59A7" w:rsidRDefault="004F59A7" w:rsidP="004F59A7">
            <w:pPr>
              <w:rPr>
                <w:rFonts w:ascii="Arial" w:hAnsi="Arial" w:cs="Arial"/>
                <w:b/>
                <w:color w:val="000000" w:themeColor="text1"/>
                <w:sz w:val="18"/>
                <w:szCs w:val="18"/>
              </w:rPr>
            </w:pPr>
          </w:p>
        </w:tc>
        <w:tc>
          <w:tcPr>
            <w:tcW w:w="1013" w:type="pct"/>
          </w:tcPr>
          <w:p w14:paraId="6B41D2D3" w14:textId="4E325470"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396FCF">
              <w:rPr>
                <w:rFonts w:ascii="Arial" w:hAnsi="Arial" w:cs="Arial"/>
                <w:b/>
                <w:i/>
                <w:color w:val="000000" w:themeColor="text1"/>
                <w:sz w:val="18"/>
                <w:szCs w:val="18"/>
              </w:rPr>
              <w:t xml:space="preserve">VTPV, VO Donave: </w:t>
            </w:r>
          </w:p>
        </w:tc>
        <w:tc>
          <w:tcPr>
            <w:tcW w:w="3048" w:type="pct"/>
          </w:tcPr>
          <w:p w14:paraId="03CE7B77"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7916B8">
              <w:rPr>
                <w:rFonts w:ascii="Arial" w:eastAsia="SimSun" w:hAnsi="Arial" w:cs="Arial"/>
                <w:sz w:val="18"/>
                <w:szCs w:val="18"/>
                <w:lang w:eastAsia="zh-CN"/>
              </w:rPr>
              <w:t>SI111VT7 MPVT zadrževalnik HE Moste</w:t>
            </w:r>
          </w:p>
          <w:p w14:paraId="236334DC"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7916B8">
              <w:rPr>
                <w:rFonts w:ascii="Arial" w:eastAsia="SimSun" w:hAnsi="Arial" w:cs="Arial"/>
                <w:sz w:val="18"/>
                <w:szCs w:val="18"/>
                <w:lang w:eastAsia="zh-CN"/>
              </w:rPr>
              <w:t>SI14912VT UVT Gruberjev prekop</w:t>
            </w:r>
          </w:p>
          <w:p w14:paraId="2FEFB157"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SI14VT93 MPVT Mestna Ljubljanica</w:t>
            </w:r>
          </w:p>
          <w:p w14:paraId="19733325"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SI1624VT UVT Velenjsko jezero</w:t>
            </w:r>
          </w:p>
          <w:p w14:paraId="737DD26D"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SI1668VT MPVT zadrževalnik Šmartinsko jezero</w:t>
            </w:r>
          </w:p>
          <w:p w14:paraId="3CFEA472"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SI168VT3 MPVT zadrževalnik Slivniško jezero</w:t>
            </w:r>
          </w:p>
          <w:p w14:paraId="0FF78534"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SI1VT170 MPVT Sava Mavčiče – Medvode</w:t>
            </w:r>
          </w:p>
          <w:p w14:paraId="25BDE2ED"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SI1VT713 MPVT Sava Vrhovo – Boštanj</w:t>
            </w:r>
          </w:p>
          <w:p w14:paraId="0C2B7D5D"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SI38VT34 MPVT zadrževalnik Perniško jezero</w:t>
            </w:r>
          </w:p>
          <w:p w14:paraId="7B750B3F"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SI3VT197 MPVT Drava mejni odsek z Avstrijo</w:t>
            </w:r>
          </w:p>
          <w:p w14:paraId="543D69C2"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SI3VT359 MPVT Drava Dravograd – Maribor</w:t>
            </w:r>
          </w:p>
          <w:p w14:paraId="530F0F11"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SI3VT5172 MPVT zadrževalnik Ptujsko jezero</w:t>
            </w:r>
          </w:p>
          <w:p w14:paraId="03C1E5FB"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SI3VT950 MPVT zadrževalnik Ormoško jezero</w:t>
            </w:r>
          </w:p>
          <w:p w14:paraId="40A089C0"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SI434VT52 MPVT zadrževalnik Gajševsko jezero</w:t>
            </w:r>
          </w:p>
          <w:p w14:paraId="5741D6B9" w14:textId="69D17419" w:rsidR="004F59A7" w:rsidRPr="00396FCF"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916B8">
              <w:rPr>
                <w:rFonts w:ascii="Arial" w:eastAsia="SimSun" w:hAnsi="Arial" w:cs="Arial"/>
                <w:sz w:val="18"/>
                <w:szCs w:val="18"/>
                <w:lang w:eastAsia="zh-CN"/>
              </w:rPr>
              <w:t>SI442VT12 MPVT zadrževalnik Ledavsko jezero</w:t>
            </w:r>
          </w:p>
        </w:tc>
      </w:tr>
      <w:tr w:rsidR="004F59A7" w:rsidRPr="000407A3" w14:paraId="5E11E27A" w14:textId="77777777" w:rsidTr="000407A3">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39F919CB" w14:textId="77777777" w:rsidR="004F59A7" w:rsidRPr="000407A3" w:rsidRDefault="004F59A7" w:rsidP="004F59A7">
            <w:pPr>
              <w:rPr>
                <w:rFonts w:ascii="Arial" w:hAnsi="Arial" w:cs="Arial"/>
                <w:b/>
                <w:color w:val="000000" w:themeColor="text1"/>
                <w:sz w:val="18"/>
                <w:szCs w:val="18"/>
              </w:rPr>
            </w:pPr>
          </w:p>
        </w:tc>
        <w:tc>
          <w:tcPr>
            <w:tcW w:w="1013" w:type="pct"/>
          </w:tcPr>
          <w:p w14:paraId="245F618E"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396FCF">
              <w:rPr>
                <w:rFonts w:ascii="Arial" w:hAnsi="Arial" w:cs="Arial"/>
                <w:b/>
                <w:i/>
                <w:color w:val="000000" w:themeColor="text1"/>
                <w:sz w:val="18"/>
                <w:szCs w:val="18"/>
              </w:rPr>
              <w:t>VTPV, VO Jadranskega morja:</w:t>
            </w:r>
          </w:p>
        </w:tc>
        <w:tc>
          <w:tcPr>
            <w:tcW w:w="3048" w:type="pct"/>
          </w:tcPr>
          <w:p w14:paraId="1C373F8B"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SI5212VT1 MPVT zadrževalnik Klivnik</w:t>
            </w:r>
          </w:p>
          <w:p w14:paraId="0E8D70D2"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SI5212VT3 MPVT zadrževalnik Mola</w:t>
            </w:r>
          </w:p>
          <w:p w14:paraId="632DDA0A"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SI64804VT MPVT zadrževalnik Vogršček</w:t>
            </w:r>
          </w:p>
          <w:p w14:paraId="7112A2D9"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 xml:space="preserve">SI6VT330 MPVT Soča Soške elektrarne </w:t>
            </w:r>
          </w:p>
          <w:p w14:paraId="72FE4A47"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eastAsia="SimSun" w:hAnsi="Arial" w:cs="Arial"/>
                <w:sz w:val="18"/>
                <w:szCs w:val="18"/>
                <w:lang w:eastAsia="zh-CN"/>
              </w:rPr>
            </w:pPr>
            <w:r w:rsidRPr="007916B8">
              <w:rPr>
                <w:rFonts w:ascii="Arial" w:eastAsia="SimSun" w:hAnsi="Arial" w:cs="Arial"/>
                <w:sz w:val="18"/>
                <w:szCs w:val="18"/>
                <w:lang w:eastAsia="zh-CN"/>
              </w:rPr>
              <w:t>SI5VT3 MPVT Morje Koprski zaliv</w:t>
            </w:r>
          </w:p>
          <w:p w14:paraId="7A2E5222" w14:textId="207471EB" w:rsidR="004F59A7" w:rsidRPr="00396FCF"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eastAsia="SimSun" w:hAnsi="Arial" w:cs="Arial"/>
                <w:sz w:val="18"/>
                <w:szCs w:val="18"/>
                <w:lang w:eastAsia="zh-CN"/>
              </w:rPr>
              <w:t>SI5VT6 MPVT Škocjanski zatok</w:t>
            </w:r>
          </w:p>
        </w:tc>
      </w:tr>
      <w:tr w:rsidR="004F59A7" w:rsidRPr="000407A3" w14:paraId="61D0FF06" w14:textId="77777777" w:rsidTr="004F59A7">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062C8D0" w14:textId="77777777" w:rsidR="004F59A7" w:rsidRPr="000407A3" w:rsidRDefault="004F59A7" w:rsidP="004F59A7">
            <w:pPr>
              <w:rPr>
                <w:rFonts w:ascii="Arial" w:hAnsi="Arial" w:cs="Arial"/>
                <w:b/>
                <w:color w:val="000000" w:themeColor="text1"/>
                <w:sz w:val="18"/>
                <w:szCs w:val="18"/>
              </w:rPr>
            </w:pPr>
          </w:p>
        </w:tc>
        <w:tc>
          <w:tcPr>
            <w:tcW w:w="4061" w:type="pct"/>
            <w:gridSpan w:val="2"/>
          </w:tcPr>
          <w:p w14:paraId="47960880" w14:textId="344D40D4"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b/>
                <w:i/>
                <w:color w:val="000000" w:themeColor="text1"/>
                <w:sz w:val="18"/>
                <w:szCs w:val="18"/>
                <w:lang w:eastAsia="en-US"/>
              </w:rPr>
              <w:t>Vodna telesa podzemnih voda</w:t>
            </w:r>
          </w:p>
        </w:tc>
      </w:tr>
      <w:tr w:rsidR="004F59A7" w:rsidRPr="000407A3" w14:paraId="07D2EF69" w14:textId="77777777" w:rsidTr="000407A3">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6F2A5389" w14:textId="77777777" w:rsidR="004F59A7" w:rsidRPr="000407A3" w:rsidRDefault="004F59A7" w:rsidP="004F59A7">
            <w:pPr>
              <w:rPr>
                <w:rFonts w:ascii="Arial" w:hAnsi="Arial" w:cs="Arial"/>
                <w:b/>
                <w:color w:val="000000" w:themeColor="text1"/>
                <w:sz w:val="18"/>
                <w:szCs w:val="18"/>
              </w:rPr>
            </w:pPr>
          </w:p>
        </w:tc>
        <w:tc>
          <w:tcPr>
            <w:tcW w:w="1013" w:type="pct"/>
          </w:tcPr>
          <w:p w14:paraId="45D39A37"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396FCF">
              <w:rPr>
                <w:rFonts w:ascii="Arial" w:hAnsi="Arial" w:cs="Arial"/>
                <w:b/>
                <w:i/>
                <w:color w:val="000000" w:themeColor="text1"/>
                <w:sz w:val="18"/>
                <w:szCs w:val="18"/>
              </w:rPr>
              <w:t xml:space="preserve">VTPodV, VO Donave: </w:t>
            </w:r>
          </w:p>
        </w:tc>
        <w:tc>
          <w:tcPr>
            <w:tcW w:w="3048" w:type="pct"/>
          </w:tcPr>
          <w:p w14:paraId="61D01C1A"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color w:val="000000" w:themeColor="text1"/>
                <w:sz w:val="18"/>
                <w:szCs w:val="18"/>
              </w:rPr>
              <w:t>/</w:t>
            </w:r>
          </w:p>
        </w:tc>
      </w:tr>
      <w:tr w:rsidR="004F59A7" w:rsidRPr="000407A3" w14:paraId="325F0997" w14:textId="77777777" w:rsidTr="000407A3">
        <w:trPr>
          <w:gridAfter w:val="1"/>
          <w:wAfter w:w="4" w:type="pct"/>
          <w:trHeight w:val="611"/>
        </w:trPr>
        <w:tc>
          <w:tcPr>
            <w:cnfStyle w:val="001000000000" w:firstRow="0" w:lastRow="0" w:firstColumn="1" w:lastColumn="0" w:oddVBand="0" w:evenVBand="0" w:oddHBand="0" w:evenHBand="0" w:firstRowFirstColumn="0" w:firstRowLastColumn="0" w:lastRowFirstColumn="0" w:lastRowLastColumn="0"/>
            <w:tcW w:w="935" w:type="pct"/>
            <w:vMerge/>
          </w:tcPr>
          <w:p w14:paraId="42373A14" w14:textId="77777777" w:rsidR="004F59A7" w:rsidRPr="000407A3" w:rsidRDefault="004F59A7" w:rsidP="004F59A7">
            <w:pPr>
              <w:rPr>
                <w:rFonts w:ascii="Arial" w:hAnsi="Arial" w:cs="Arial"/>
                <w:b/>
                <w:color w:val="000000" w:themeColor="text1"/>
                <w:sz w:val="18"/>
                <w:szCs w:val="18"/>
              </w:rPr>
            </w:pPr>
          </w:p>
        </w:tc>
        <w:tc>
          <w:tcPr>
            <w:tcW w:w="1013" w:type="pct"/>
          </w:tcPr>
          <w:p w14:paraId="5BBBEE2D"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396FCF">
              <w:rPr>
                <w:rFonts w:ascii="Arial" w:hAnsi="Arial" w:cs="Arial"/>
                <w:b/>
                <w:i/>
                <w:color w:val="000000" w:themeColor="text1"/>
                <w:sz w:val="18"/>
                <w:szCs w:val="18"/>
              </w:rPr>
              <w:t>VTPodV, VO Jadranskega morja:</w:t>
            </w:r>
          </w:p>
        </w:tc>
        <w:tc>
          <w:tcPr>
            <w:tcW w:w="3048" w:type="pct"/>
          </w:tcPr>
          <w:p w14:paraId="53AD172D"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color w:val="000000" w:themeColor="text1"/>
                <w:sz w:val="18"/>
                <w:szCs w:val="18"/>
              </w:rPr>
              <w:t>/</w:t>
            </w:r>
          </w:p>
        </w:tc>
      </w:tr>
      <w:tr w:rsidR="00E96025" w:rsidRPr="000407A3" w14:paraId="2F8CCB38" w14:textId="77777777" w:rsidTr="000407A3">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2FFC372" w14:textId="3D69CC09" w:rsidR="00E96025" w:rsidRPr="000407A3" w:rsidRDefault="00E96025" w:rsidP="00E96025">
            <w:pPr>
              <w:rPr>
                <w:rFonts w:ascii="Arial" w:hAnsi="Arial" w:cs="Arial"/>
                <w:b/>
                <w:color w:val="000000" w:themeColor="text1"/>
                <w:sz w:val="18"/>
                <w:szCs w:val="18"/>
              </w:rPr>
            </w:pPr>
            <w:r>
              <w:rPr>
                <w:rFonts w:ascii="Arial" w:hAnsi="Arial" w:cs="Arial"/>
                <w:b/>
                <w:color w:val="000000" w:themeColor="text1"/>
                <w:sz w:val="18"/>
                <w:szCs w:val="18"/>
              </w:rPr>
              <w:lastRenderedPageBreak/>
              <w:t>T</w:t>
            </w:r>
            <w:r w:rsidRPr="000407A3">
              <w:rPr>
                <w:rFonts w:ascii="Arial" w:hAnsi="Arial" w:cs="Arial"/>
                <w:b/>
                <w:color w:val="000000" w:themeColor="text1"/>
                <w:sz w:val="18"/>
                <w:szCs w:val="18"/>
              </w:rPr>
              <w:t xml:space="preserve">ehnična izvedba ukrepa </w:t>
            </w:r>
          </w:p>
        </w:tc>
        <w:tc>
          <w:tcPr>
            <w:tcW w:w="1013" w:type="pct"/>
          </w:tcPr>
          <w:p w14:paraId="28F99ADF" w14:textId="2E3E9367" w:rsidR="00E96025" w:rsidRPr="000407A3"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Tehnična izvedba ukrepa:</w:t>
            </w:r>
          </w:p>
        </w:tc>
        <w:tc>
          <w:tcPr>
            <w:tcW w:w="3048" w:type="pct"/>
          </w:tcPr>
          <w:p w14:paraId="4271662F" w14:textId="77777777" w:rsidR="00396FCF" w:rsidRPr="007916B8"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hAnsi="Arial" w:cs="Arial"/>
                <w:color w:val="000000" w:themeColor="text1"/>
                <w:sz w:val="18"/>
                <w:szCs w:val="18"/>
              </w:rPr>
              <w:t>Priprava predloga podrobnejših potencialnih ukrepov za posamezen MPVT</w:t>
            </w:r>
            <w:r>
              <w:rPr>
                <w:rFonts w:ascii="Arial" w:hAnsi="Arial" w:cs="Arial"/>
                <w:color w:val="000000" w:themeColor="text1"/>
                <w:sz w:val="18"/>
                <w:szCs w:val="18"/>
              </w:rPr>
              <w:t>/UVT</w:t>
            </w:r>
            <w:r w:rsidRPr="007916B8">
              <w:rPr>
                <w:rFonts w:ascii="Arial" w:hAnsi="Arial" w:cs="Arial"/>
                <w:color w:val="000000" w:themeColor="text1"/>
                <w:sz w:val="18"/>
                <w:szCs w:val="18"/>
              </w:rPr>
              <w:t xml:space="preserve"> (vezano na določitev maksimalnega ekološkega potenciala)</w:t>
            </w:r>
          </w:p>
          <w:p w14:paraId="1369FA7C" w14:textId="77777777" w:rsidR="00396FCF" w:rsidRPr="007916B8"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hAnsi="Arial" w:cs="Arial"/>
                <w:color w:val="000000" w:themeColor="text1"/>
                <w:sz w:val="18"/>
                <w:szCs w:val="18"/>
              </w:rPr>
              <w:t>Opredelitev tehnične izvedljivosti in stroškovne sprejemljivosti predlaganih podrobnejših potencialnih ukrepov</w:t>
            </w:r>
          </w:p>
          <w:p w14:paraId="63BB1F9E" w14:textId="77777777" w:rsidR="00396FCF"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hAnsi="Arial" w:cs="Arial"/>
                <w:color w:val="000000" w:themeColor="text1"/>
                <w:sz w:val="18"/>
                <w:szCs w:val="18"/>
              </w:rPr>
              <w:t>Izvedba analize stroškov</w:t>
            </w:r>
            <w:r>
              <w:rPr>
                <w:rFonts w:ascii="Arial" w:hAnsi="Arial" w:cs="Arial"/>
                <w:color w:val="000000" w:themeColor="text1"/>
                <w:sz w:val="18"/>
                <w:szCs w:val="18"/>
              </w:rPr>
              <w:t>ne učinkovitosti ukrepov (</w:t>
            </w:r>
            <w:r w:rsidRPr="007916B8">
              <w:rPr>
                <w:rFonts w:ascii="Arial" w:hAnsi="Arial" w:cs="Arial"/>
                <w:color w:val="000000" w:themeColor="text1"/>
                <w:sz w:val="18"/>
                <w:szCs w:val="18"/>
              </w:rPr>
              <w:t>ocena predvidenih stroškov za izvedbo posameznega ukrepa, ocena predvidenih učinkov posameznega ukrepa</w:t>
            </w:r>
            <w:r>
              <w:rPr>
                <w:rFonts w:ascii="Arial" w:hAnsi="Arial" w:cs="Arial"/>
                <w:color w:val="000000" w:themeColor="text1"/>
                <w:sz w:val="18"/>
                <w:szCs w:val="18"/>
              </w:rPr>
              <w:t>)</w:t>
            </w:r>
          </w:p>
          <w:p w14:paraId="1CB8CF8F" w14:textId="77777777" w:rsidR="00396FCF" w:rsidRPr="007916B8"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Določitev izbora</w:t>
            </w:r>
            <w:r w:rsidRPr="007916B8">
              <w:rPr>
                <w:rFonts w:ascii="Arial" w:hAnsi="Arial" w:cs="Arial"/>
                <w:color w:val="000000" w:themeColor="text1"/>
                <w:sz w:val="18"/>
                <w:szCs w:val="18"/>
              </w:rPr>
              <w:t xml:space="preserve"> ukrepov za doseganje dobrega ekološkega potenciala za posamezen MPVT</w:t>
            </w:r>
            <w:r>
              <w:rPr>
                <w:rFonts w:ascii="Arial" w:hAnsi="Arial" w:cs="Arial"/>
                <w:color w:val="000000" w:themeColor="text1"/>
                <w:sz w:val="18"/>
                <w:szCs w:val="18"/>
              </w:rPr>
              <w:t>/UVT</w:t>
            </w:r>
          </w:p>
          <w:p w14:paraId="78FF6EA6" w14:textId="77777777" w:rsidR="00396FCF" w:rsidRPr="007916B8"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xml:space="preserve">Priprava </w:t>
            </w:r>
            <w:r w:rsidRPr="007916B8">
              <w:rPr>
                <w:rFonts w:ascii="Arial" w:hAnsi="Arial" w:cs="Arial"/>
                <w:color w:val="000000" w:themeColor="text1"/>
                <w:sz w:val="18"/>
                <w:szCs w:val="18"/>
              </w:rPr>
              <w:t>terminsk</w:t>
            </w:r>
            <w:r>
              <w:rPr>
                <w:rFonts w:ascii="Arial" w:hAnsi="Arial" w:cs="Arial"/>
                <w:color w:val="000000" w:themeColor="text1"/>
                <w:sz w:val="18"/>
                <w:szCs w:val="18"/>
              </w:rPr>
              <w:t>ega</w:t>
            </w:r>
            <w:r w:rsidRPr="007916B8">
              <w:rPr>
                <w:rFonts w:ascii="Arial" w:hAnsi="Arial" w:cs="Arial"/>
                <w:color w:val="000000" w:themeColor="text1"/>
                <w:sz w:val="18"/>
                <w:szCs w:val="18"/>
              </w:rPr>
              <w:t xml:space="preserve"> in izvedben</w:t>
            </w:r>
            <w:r>
              <w:rPr>
                <w:rFonts w:ascii="Arial" w:hAnsi="Arial" w:cs="Arial"/>
                <w:color w:val="000000" w:themeColor="text1"/>
                <w:sz w:val="18"/>
                <w:szCs w:val="18"/>
              </w:rPr>
              <w:t>ega</w:t>
            </w:r>
            <w:r w:rsidRPr="007916B8">
              <w:rPr>
                <w:rFonts w:ascii="Arial" w:hAnsi="Arial" w:cs="Arial"/>
                <w:color w:val="000000" w:themeColor="text1"/>
                <w:sz w:val="18"/>
                <w:szCs w:val="18"/>
              </w:rPr>
              <w:t xml:space="preserve"> načrt</w:t>
            </w:r>
            <w:r>
              <w:rPr>
                <w:rFonts w:ascii="Arial" w:hAnsi="Arial" w:cs="Arial"/>
                <w:color w:val="000000" w:themeColor="text1"/>
                <w:sz w:val="18"/>
                <w:szCs w:val="18"/>
              </w:rPr>
              <w:t>a</w:t>
            </w:r>
            <w:r w:rsidRPr="007916B8">
              <w:rPr>
                <w:rFonts w:ascii="Arial" w:hAnsi="Arial" w:cs="Arial"/>
                <w:color w:val="000000" w:themeColor="text1"/>
                <w:sz w:val="18"/>
                <w:szCs w:val="18"/>
              </w:rPr>
              <w:t xml:space="preserve"> za </w:t>
            </w:r>
            <w:r>
              <w:rPr>
                <w:rFonts w:ascii="Arial" w:hAnsi="Arial" w:cs="Arial"/>
                <w:color w:val="000000" w:themeColor="text1"/>
                <w:sz w:val="18"/>
                <w:szCs w:val="18"/>
              </w:rPr>
              <w:t>izvedbo ukrepov za posamezen MPVT/UVT</w:t>
            </w:r>
            <w:r w:rsidRPr="007916B8">
              <w:rPr>
                <w:rFonts w:ascii="Arial" w:hAnsi="Arial" w:cs="Arial"/>
                <w:color w:val="000000" w:themeColor="text1"/>
                <w:sz w:val="18"/>
                <w:szCs w:val="18"/>
              </w:rPr>
              <w:t xml:space="preserve">, </w:t>
            </w:r>
          </w:p>
          <w:p w14:paraId="7A44BE01" w14:textId="77777777" w:rsidR="00396FCF"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hAnsi="Arial" w:cs="Arial"/>
                <w:color w:val="000000" w:themeColor="text1"/>
                <w:sz w:val="18"/>
                <w:szCs w:val="18"/>
              </w:rPr>
              <w:t>Priprava projektne naloge za izdelavo projektne dokumentacije za izvedbo ukrepov za posamezen MPVT</w:t>
            </w:r>
            <w:r>
              <w:rPr>
                <w:rFonts w:ascii="Arial" w:hAnsi="Arial" w:cs="Arial"/>
                <w:color w:val="000000" w:themeColor="text1"/>
                <w:sz w:val="18"/>
                <w:szCs w:val="18"/>
              </w:rPr>
              <w:t>/UVT</w:t>
            </w:r>
          </w:p>
          <w:p w14:paraId="3A3A1530" w14:textId="77777777" w:rsidR="00396FCF" w:rsidRDefault="00396FCF" w:rsidP="00D1434F">
            <w:pPr>
              <w:pStyle w:val="Odstavekseznama"/>
              <w:numPr>
                <w:ilvl w:val="0"/>
                <w:numId w:val="65"/>
              </w:numPr>
              <w:ind w:left="186" w:hanging="186"/>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Izdelava projektne dokumentacije za izvedbo ukrepov za posamezen MPVT/UVT</w:t>
            </w:r>
          </w:p>
          <w:p w14:paraId="0AB7282C" w14:textId="614BB0C5" w:rsidR="00E96025" w:rsidRPr="00436741" w:rsidRDefault="00396FCF" w:rsidP="00396FCF">
            <w:pPr>
              <w:pStyle w:val="Odstavekseznama"/>
              <w:ind w:left="216" w:hanging="216"/>
              <w:cnfStyle w:val="000000000000" w:firstRow="0" w:lastRow="0" w:firstColumn="0" w:lastColumn="0" w:oddVBand="0" w:evenVBand="0" w:oddHBand="0" w:evenHBand="0" w:firstRowFirstColumn="0" w:firstRowLastColumn="0" w:lastRowFirstColumn="0" w:lastRowLastColumn="0"/>
              <w:rPr>
                <w:rFonts w:ascii="Arial" w:eastAsia="Times New Roman" w:hAnsi="Arial" w:cs="Arial"/>
                <w:strike/>
                <w:color w:val="000000" w:themeColor="text1"/>
                <w:sz w:val="18"/>
                <w:szCs w:val="18"/>
                <w:highlight w:val="yellow"/>
              </w:rPr>
            </w:pPr>
            <w:r w:rsidRPr="00DD5EBB">
              <w:rPr>
                <w:rFonts w:ascii="Arial" w:hAnsi="Arial" w:cs="Arial"/>
                <w:color w:val="000000" w:themeColor="text1"/>
                <w:sz w:val="18"/>
                <w:szCs w:val="18"/>
              </w:rPr>
              <w:t>Izvedba ukrepov na posameznem MPVT-ju/UVT-ju</w:t>
            </w:r>
          </w:p>
        </w:tc>
      </w:tr>
      <w:tr w:rsidR="00E96025" w:rsidRPr="000407A3" w14:paraId="3DC6FDC7" w14:textId="77777777" w:rsidTr="000407A3">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475CF5C4" w14:textId="77777777" w:rsidR="00E96025" w:rsidRPr="000407A3" w:rsidRDefault="00E96025" w:rsidP="00E96025">
            <w:pPr>
              <w:rPr>
                <w:rFonts w:ascii="Arial" w:hAnsi="Arial" w:cs="Arial"/>
                <w:b/>
                <w:color w:val="000000" w:themeColor="text1"/>
                <w:sz w:val="18"/>
                <w:szCs w:val="18"/>
              </w:rPr>
            </w:pPr>
          </w:p>
        </w:tc>
        <w:tc>
          <w:tcPr>
            <w:tcW w:w="1013" w:type="pct"/>
          </w:tcPr>
          <w:p w14:paraId="544D328C" w14:textId="26105C4B" w:rsidR="00E96025" w:rsidRPr="000407A3"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Kazalec za spremljanje izvajanja ukrepa:</w:t>
            </w:r>
          </w:p>
        </w:tc>
        <w:tc>
          <w:tcPr>
            <w:tcW w:w="3048" w:type="pct"/>
          </w:tcPr>
          <w:p w14:paraId="6249A189" w14:textId="79C94641" w:rsidR="00E96025" w:rsidRPr="00436741" w:rsidRDefault="00385372" w:rsidP="0038537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Pr>
                <w:rFonts w:ascii="Arial" w:hAnsi="Arial" w:cs="Arial"/>
                <w:color w:val="000000" w:themeColor="text1"/>
                <w:sz w:val="18"/>
                <w:szCs w:val="18"/>
              </w:rPr>
              <w:t>Število VT kjer je prišlo do i</w:t>
            </w:r>
            <w:r w:rsidRPr="00396FCF">
              <w:rPr>
                <w:rFonts w:ascii="Arial" w:hAnsi="Arial" w:cs="Arial"/>
                <w:color w:val="000000" w:themeColor="text1"/>
                <w:sz w:val="18"/>
                <w:szCs w:val="18"/>
              </w:rPr>
              <w:t>zboljšanj</w:t>
            </w:r>
            <w:r>
              <w:rPr>
                <w:rFonts w:ascii="Arial" w:hAnsi="Arial" w:cs="Arial"/>
                <w:color w:val="000000" w:themeColor="text1"/>
                <w:sz w:val="18"/>
                <w:szCs w:val="18"/>
              </w:rPr>
              <w:t>a</w:t>
            </w:r>
            <w:r w:rsidRPr="00396FCF">
              <w:rPr>
                <w:rFonts w:ascii="Arial" w:hAnsi="Arial" w:cs="Arial"/>
                <w:color w:val="000000" w:themeColor="text1"/>
                <w:sz w:val="18"/>
                <w:szCs w:val="18"/>
              </w:rPr>
              <w:t xml:space="preserve"> </w:t>
            </w:r>
            <w:r w:rsidR="00E96025" w:rsidRPr="00396FCF">
              <w:rPr>
                <w:rFonts w:ascii="Arial" w:hAnsi="Arial" w:cs="Arial"/>
                <w:color w:val="000000" w:themeColor="text1"/>
                <w:sz w:val="18"/>
                <w:szCs w:val="18"/>
              </w:rPr>
              <w:t xml:space="preserve">ekološkega potenciala </w:t>
            </w:r>
          </w:p>
        </w:tc>
      </w:tr>
      <w:tr w:rsidR="00E96025" w:rsidRPr="000407A3" w14:paraId="1A1EC990" w14:textId="77777777" w:rsidTr="000407A3">
        <w:trPr>
          <w:gridAfter w:val="1"/>
          <w:wAfter w:w="4" w:type="pc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1602A28C" w14:textId="77777777" w:rsidR="00E96025" w:rsidRPr="000407A3" w:rsidRDefault="00E96025" w:rsidP="00E96025">
            <w:pPr>
              <w:rPr>
                <w:rFonts w:ascii="Arial" w:hAnsi="Arial" w:cs="Arial"/>
                <w:b/>
                <w:color w:val="000000" w:themeColor="text1"/>
                <w:sz w:val="18"/>
                <w:szCs w:val="18"/>
              </w:rPr>
            </w:pPr>
          </w:p>
        </w:tc>
        <w:tc>
          <w:tcPr>
            <w:tcW w:w="1013" w:type="pct"/>
          </w:tcPr>
          <w:p w14:paraId="7E2293DF" w14:textId="6CDE9CF2" w:rsidR="00E96025" w:rsidRPr="000407A3"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i/>
                <w:color w:val="000000" w:themeColor="text1"/>
                <w:sz w:val="18"/>
                <w:szCs w:val="18"/>
              </w:rPr>
              <w:t>Časovni okvir izvajanja ukrepa (po korakih):</w:t>
            </w:r>
          </w:p>
        </w:tc>
        <w:tc>
          <w:tcPr>
            <w:tcW w:w="3048" w:type="pct"/>
          </w:tcPr>
          <w:p w14:paraId="2EBF3127"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hAnsi="Arial" w:cs="Arial"/>
                <w:color w:val="000000" w:themeColor="text1"/>
                <w:sz w:val="18"/>
                <w:szCs w:val="18"/>
              </w:rPr>
              <w:t>1.</w:t>
            </w:r>
            <w:r>
              <w:rPr>
                <w:rFonts w:ascii="Arial" w:hAnsi="Arial" w:cs="Arial"/>
                <w:color w:val="000000" w:themeColor="text1"/>
                <w:sz w:val="18"/>
                <w:szCs w:val="18"/>
              </w:rPr>
              <w:t>, 2., 3.,</w:t>
            </w:r>
            <w:r w:rsidRPr="007916B8">
              <w:rPr>
                <w:rFonts w:ascii="Arial" w:hAnsi="Arial" w:cs="Arial"/>
                <w:color w:val="000000" w:themeColor="text1"/>
                <w:sz w:val="18"/>
                <w:szCs w:val="18"/>
              </w:rPr>
              <w:t xml:space="preserve"> 4.</w:t>
            </w:r>
            <w:r>
              <w:rPr>
                <w:rFonts w:ascii="Arial" w:hAnsi="Arial" w:cs="Arial"/>
                <w:color w:val="000000" w:themeColor="text1"/>
                <w:sz w:val="18"/>
                <w:szCs w:val="18"/>
              </w:rPr>
              <w:t>, 5.:</w:t>
            </w:r>
            <w:r w:rsidRPr="007916B8">
              <w:rPr>
                <w:rFonts w:ascii="Arial" w:hAnsi="Arial" w:cs="Arial"/>
                <w:color w:val="000000" w:themeColor="text1"/>
                <w:sz w:val="18"/>
                <w:szCs w:val="18"/>
              </w:rPr>
              <w:t xml:space="preserve"> 2021 – 2022 </w:t>
            </w:r>
          </w:p>
          <w:p w14:paraId="77CD5F3C" w14:textId="77777777" w:rsidR="00396FCF" w:rsidRPr="007916B8"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 7.:</w:t>
            </w:r>
            <w:r w:rsidRPr="007916B8">
              <w:rPr>
                <w:rFonts w:ascii="Arial" w:hAnsi="Arial" w:cs="Arial"/>
                <w:color w:val="000000" w:themeColor="text1"/>
                <w:sz w:val="18"/>
                <w:szCs w:val="18"/>
              </w:rPr>
              <w:t xml:space="preserve"> 2022-2023</w:t>
            </w:r>
          </w:p>
          <w:p w14:paraId="0F8FC900" w14:textId="1CCB783C" w:rsidR="00E96025" w:rsidRPr="00436741" w:rsidRDefault="00396FCF" w:rsidP="00396FC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Pr>
                <w:rFonts w:ascii="Arial" w:hAnsi="Arial" w:cs="Arial"/>
                <w:color w:val="000000" w:themeColor="text1"/>
                <w:sz w:val="18"/>
                <w:szCs w:val="18"/>
              </w:rPr>
              <w:t>8</w:t>
            </w:r>
            <w:r w:rsidRPr="007916B8">
              <w:rPr>
                <w:rFonts w:ascii="Arial" w:hAnsi="Arial" w:cs="Arial"/>
                <w:color w:val="000000" w:themeColor="text1"/>
                <w:sz w:val="18"/>
                <w:szCs w:val="18"/>
              </w:rPr>
              <w:t xml:space="preserve">. </w:t>
            </w:r>
            <w:r>
              <w:rPr>
                <w:rFonts w:ascii="Arial" w:hAnsi="Arial" w:cs="Arial"/>
                <w:color w:val="000000" w:themeColor="text1"/>
                <w:sz w:val="18"/>
                <w:szCs w:val="18"/>
              </w:rPr>
              <w:t>2023-2025</w:t>
            </w:r>
          </w:p>
        </w:tc>
      </w:tr>
      <w:tr w:rsidR="00E96025" w:rsidRPr="000407A3" w14:paraId="5C934F86" w14:textId="77777777" w:rsidTr="000407A3">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2A275482" w14:textId="77777777" w:rsidR="00E96025" w:rsidRPr="000407A3" w:rsidRDefault="00E96025" w:rsidP="00E96025">
            <w:pPr>
              <w:rPr>
                <w:rFonts w:ascii="Arial" w:hAnsi="Arial" w:cs="Arial"/>
                <w:b/>
                <w:color w:val="000000" w:themeColor="text1"/>
                <w:sz w:val="18"/>
                <w:szCs w:val="18"/>
              </w:rPr>
            </w:pPr>
          </w:p>
        </w:tc>
        <w:tc>
          <w:tcPr>
            <w:tcW w:w="1013" w:type="pct"/>
          </w:tcPr>
          <w:p w14:paraId="41E1C5BC" w14:textId="13DD807B" w:rsidR="00E96025" w:rsidRPr="000407A3"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bCs/>
                <w:i/>
                <w:color w:val="000000" w:themeColor="text1"/>
                <w:sz w:val="18"/>
                <w:szCs w:val="18"/>
              </w:rPr>
              <w:t>Nosilec ukrepa:</w:t>
            </w:r>
          </w:p>
        </w:tc>
        <w:tc>
          <w:tcPr>
            <w:tcW w:w="3052" w:type="pct"/>
            <w:gridSpan w:val="2"/>
          </w:tcPr>
          <w:p w14:paraId="7345EC9E" w14:textId="6326F170" w:rsidR="00E96025" w:rsidRPr="00396FCF" w:rsidRDefault="00E96025" w:rsidP="000C182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color w:val="000000" w:themeColor="text1"/>
                <w:sz w:val="18"/>
                <w:szCs w:val="18"/>
              </w:rPr>
              <w:t xml:space="preserve">Ministrstvo, pristojno za </w:t>
            </w:r>
            <w:r w:rsidR="000C1829">
              <w:rPr>
                <w:rFonts w:ascii="Arial" w:hAnsi="Arial" w:cs="Arial"/>
                <w:color w:val="000000" w:themeColor="text1"/>
                <w:sz w:val="18"/>
                <w:szCs w:val="18"/>
              </w:rPr>
              <w:t>vode</w:t>
            </w:r>
            <w:r w:rsidRPr="00396FCF">
              <w:rPr>
                <w:rFonts w:ascii="Arial" w:hAnsi="Arial" w:cs="Arial"/>
                <w:color w:val="000000" w:themeColor="text1"/>
                <w:sz w:val="18"/>
                <w:szCs w:val="18"/>
              </w:rPr>
              <w:t xml:space="preserve"> / Direkcija RS za vode</w:t>
            </w:r>
          </w:p>
        </w:tc>
      </w:tr>
      <w:tr w:rsidR="00E96025" w:rsidRPr="000407A3" w14:paraId="75120737" w14:textId="77777777" w:rsidTr="000407A3">
        <w:trPr>
          <w:trHeight w:val="312"/>
        </w:trPr>
        <w:tc>
          <w:tcPr>
            <w:cnfStyle w:val="001000000000" w:firstRow="0" w:lastRow="0" w:firstColumn="1" w:lastColumn="0" w:oddVBand="0" w:evenVBand="0" w:oddHBand="0" w:evenHBand="0" w:firstRowFirstColumn="0" w:firstRowLastColumn="0" w:lastRowFirstColumn="0" w:lastRowLastColumn="0"/>
            <w:tcW w:w="935" w:type="pct"/>
            <w:vMerge/>
          </w:tcPr>
          <w:p w14:paraId="1A5EB7B3" w14:textId="77777777" w:rsidR="00E96025" w:rsidRPr="000407A3" w:rsidRDefault="00E96025" w:rsidP="00E96025">
            <w:pPr>
              <w:rPr>
                <w:rFonts w:ascii="Arial" w:hAnsi="Arial" w:cs="Arial"/>
                <w:b/>
                <w:color w:val="000000" w:themeColor="text1"/>
                <w:sz w:val="18"/>
                <w:szCs w:val="18"/>
              </w:rPr>
            </w:pPr>
          </w:p>
        </w:tc>
        <w:tc>
          <w:tcPr>
            <w:tcW w:w="1013" w:type="pct"/>
            <w:tcBorders>
              <w:bottom w:val="single" w:sz="12" w:space="0" w:color="808080" w:themeColor="background1" w:themeShade="80"/>
            </w:tcBorders>
          </w:tcPr>
          <w:p w14:paraId="3EBA16B5" w14:textId="0CC1A046" w:rsidR="00E96025" w:rsidRPr="000407A3" w:rsidRDefault="00E96025" w:rsidP="00E96025">
            <w:pPr>
              <w:cnfStyle w:val="000000000000" w:firstRow="0" w:lastRow="0" w:firstColumn="0" w:lastColumn="0" w:oddVBand="0" w:evenVBand="0" w:oddHBand="0" w:evenHBand="0" w:firstRowFirstColumn="0" w:firstRowLastColumn="0" w:lastRowFirstColumn="0" w:lastRowLastColumn="0"/>
              <w:rPr>
                <w:rFonts w:ascii="Arial" w:hAnsi="Arial" w:cs="Arial"/>
                <w:b/>
                <w:bCs/>
                <w:i/>
                <w:color w:val="000000" w:themeColor="text1"/>
                <w:sz w:val="18"/>
                <w:szCs w:val="18"/>
              </w:rPr>
            </w:pPr>
            <w:r w:rsidRPr="000407A3">
              <w:rPr>
                <w:rFonts w:ascii="Arial" w:hAnsi="Arial" w:cs="Arial"/>
                <w:b/>
                <w:bCs/>
                <w:i/>
                <w:color w:val="000000" w:themeColor="text1"/>
                <w:sz w:val="18"/>
                <w:szCs w:val="18"/>
              </w:rPr>
              <w:t>Izvajalec ukrepa:</w:t>
            </w:r>
          </w:p>
        </w:tc>
        <w:tc>
          <w:tcPr>
            <w:tcW w:w="3052" w:type="pct"/>
            <w:gridSpan w:val="2"/>
            <w:tcBorders>
              <w:bottom w:val="single" w:sz="12" w:space="0" w:color="808080" w:themeColor="background1" w:themeShade="80"/>
            </w:tcBorders>
          </w:tcPr>
          <w:p w14:paraId="0405FEF1" w14:textId="46DAF866" w:rsidR="00E96025" w:rsidRPr="00396FCF" w:rsidRDefault="00396FCF" w:rsidP="000C182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7916B8">
              <w:rPr>
                <w:rFonts w:ascii="Arial" w:hAnsi="Arial" w:cs="Arial"/>
                <w:color w:val="000000" w:themeColor="text1"/>
                <w:sz w:val="18"/>
                <w:szCs w:val="18"/>
              </w:rPr>
              <w:t xml:space="preserve">Ministrstvo, pristojno za </w:t>
            </w:r>
            <w:r w:rsidR="000C1829">
              <w:rPr>
                <w:rFonts w:ascii="Arial" w:hAnsi="Arial" w:cs="Arial"/>
                <w:color w:val="000000" w:themeColor="text1"/>
                <w:sz w:val="18"/>
                <w:szCs w:val="18"/>
              </w:rPr>
              <w:t>vode</w:t>
            </w:r>
            <w:r w:rsidRPr="007916B8">
              <w:rPr>
                <w:rFonts w:ascii="Arial" w:hAnsi="Arial" w:cs="Arial"/>
                <w:color w:val="000000" w:themeColor="text1"/>
                <w:sz w:val="18"/>
                <w:szCs w:val="18"/>
              </w:rPr>
              <w:t xml:space="preserve"> / Direkcija RS za vode</w:t>
            </w:r>
          </w:p>
        </w:tc>
      </w:tr>
      <w:tr w:rsidR="004F59A7" w:rsidRPr="000407A3" w14:paraId="12CB80CB"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C9956E" w14:textId="77777777" w:rsidR="004F59A7" w:rsidRPr="000407A3" w:rsidRDefault="004F59A7" w:rsidP="004F59A7">
            <w:pPr>
              <w:rPr>
                <w:rFonts w:ascii="Arial" w:hAnsi="Arial" w:cs="Arial"/>
                <w:b/>
                <w:color w:val="000000" w:themeColor="text1"/>
                <w:sz w:val="18"/>
                <w:szCs w:val="18"/>
              </w:rPr>
            </w:pPr>
            <w:r w:rsidRPr="000407A3">
              <w:rPr>
                <w:rFonts w:ascii="Arial" w:hAnsi="Arial" w:cs="Arial"/>
                <w:b/>
                <w:bCs/>
                <w:color w:val="000000" w:themeColor="text1"/>
                <w:sz w:val="18"/>
                <w:szCs w:val="18"/>
              </w:rPr>
              <w:t>Stroški ukrepa</w:t>
            </w: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C766EB5" w14:textId="55DA7D13" w:rsidR="004F59A7" w:rsidRPr="000407A3"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407A3">
              <w:rPr>
                <w:rFonts w:ascii="Arial" w:hAnsi="Arial" w:cs="Arial"/>
                <w:b/>
                <w:bCs/>
                <w:i/>
                <w:color w:val="000000" w:themeColor="text1"/>
                <w:sz w:val="18"/>
                <w:szCs w:val="18"/>
              </w:rPr>
              <w:t>Ocena investicijskih stroškov za obdobje 2022–2027 [</w:t>
            </w:r>
            <w:r w:rsidR="009B4609" w:rsidRPr="000407A3">
              <w:rPr>
                <w:rFonts w:ascii="Arial" w:hAnsi="Arial" w:cs="Arial"/>
                <w:b/>
                <w:bCs/>
                <w:i/>
                <w:color w:val="000000" w:themeColor="text1"/>
                <w:sz w:val="18"/>
                <w:szCs w:val="18"/>
              </w:rPr>
              <w:t>evrov</w:t>
            </w:r>
            <w:r w:rsidRPr="000407A3">
              <w:rPr>
                <w:rFonts w:ascii="Arial" w:hAnsi="Arial" w:cs="Arial"/>
                <w:b/>
                <w:bCs/>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681F61D"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396FCF">
              <w:rPr>
                <w:rFonts w:ascii="Arial" w:hAnsi="Arial" w:cs="Arial"/>
                <w:color w:val="000000" w:themeColor="text1"/>
                <w:sz w:val="18"/>
                <w:szCs w:val="18"/>
                <w:lang w:eastAsia="en-US"/>
              </w:rPr>
              <w:t>0</w:t>
            </w:r>
          </w:p>
        </w:tc>
      </w:tr>
      <w:tr w:rsidR="004F59A7" w:rsidRPr="000407A3" w14:paraId="7000C15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189F73" w14:textId="77777777" w:rsidR="004F59A7" w:rsidRPr="000407A3" w:rsidRDefault="004F59A7" w:rsidP="004F59A7">
            <w:pPr>
              <w:rPr>
                <w:rFonts w:ascii="Arial" w:hAnsi="Arial" w:cs="Arial"/>
                <w:b/>
                <w:color w:val="000000" w:themeColor="text1"/>
                <w:sz w:val="18"/>
                <w:szCs w:val="18"/>
              </w:rPr>
            </w:pP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FA9BEFD" w14:textId="40B8FBB1" w:rsidR="004F59A7" w:rsidRPr="000407A3"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407A3">
              <w:rPr>
                <w:rFonts w:ascii="Arial" w:hAnsi="Arial" w:cs="Arial"/>
                <w:b/>
                <w:bCs/>
                <w:i/>
                <w:color w:val="000000" w:themeColor="text1"/>
                <w:sz w:val="18"/>
                <w:szCs w:val="18"/>
              </w:rPr>
              <w:t>Ocena tekočih stroškov za obdobje 2022–2027 [</w:t>
            </w:r>
            <w:r w:rsidR="009B4609" w:rsidRPr="000407A3">
              <w:rPr>
                <w:rFonts w:ascii="Arial" w:hAnsi="Arial" w:cs="Arial"/>
                <w:b/>
                <w:bCs/>
                <w:i/>
                <w:color w:val="000000" w:themeColor="text1"/>
                <w:sz w:val="18"/>
                <w:szCs w:val="18"/>
              </w:rPr>
              <w:t>evrov</w:t>
            </w:r>
            <w:r w:rsidRPr="000407A3">
              <w:rPr>
                <w:rFonts w:ascii="Arial" w:hAnsi="Arial" w:cs="Arial"/>
                <w:b/>
                <w:bCs/>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E10E34E"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396FCF">
              <w:rPr>
                <w:rFonts w:ascii="Arial" w:hAnsi="Arial" w:cs="Arial"/>
                <w:color w:val="000000" w:themeColor="text1"/>
                <w:sz w:val="18"/>
                <w:szCs w:val="18"/>
              </w:rPr>
              <w:t>150.000</w:t>
            </w:r>
          </w:p>
          <w:p w14:paraId="38ECD053" w14:textId="77777777" w:rsidR="004F59A7" w:rsidRPr="00396FCF" w:rsidRDefault="004F59A7" w:rsidP="004F59A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p>
        </w:tc>
      </w:tr>
      <w:tr w:rsidR="004F59A7" w:rsidRPr="000407A3" w14:paraId="07C9BABA"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806017E" w14:textId="77777777" w:rsidR="004F59A7" w:rsidRPr="00396FCF" w:rsidRDefault="004F59A7" w:rsidP="004F59A7">
            <w:pPr>
              <w:rPr>
                <w:rFonts w:ascii="Arial" w:hAnsi="Arial" w:cs="Arial"/>
                <w:color w:val="000000" w:themeColor="text1"/>
                <w:sz w:val="18"/>
                <w:szCs w:val="18"/>
              </w:rPr>
            </w:pPr>
            <w:r w:rsidRPr="00396FCF">
              <w:rPr>
                <w:rFonts w:ascii="Arial" w:hAnsi="Arial" w:cs="Arial"/>
                <w:color w:val="000000" w:themeColor="text1"/>
                <w:sz w:val="18"/>
                <w:szCs w:val="18"/>
              </w:rPr>
              <w:t>Opomba:</w:t>
            </w:r>
          </w:p>
          <w:p w14:paraId="4974255A" w14:textId="77777777" w:rsidR="004F59A7" w:rsidRPr="00436741" w:rsidRDefault="004F59A7" w:rsidP="004F59A7">
            <w:pPr>
              <w:rPr>
                <w:rFonts w:ascii="Arial" w:hAnsi="Arial" w:cs="Arial"/>
                <w:color w:val="000000" w:themeColor="text1"/>
                <w:sz w:val="18"/>
                <w:szCs w:val="18"/>
                <w:highlight w:val="yellow"/>
              </w:rPr>
            </w:pPr>
            <w:r w:rsidRPr="00396FCF">
              <w:rPr>
                <w:rFonts w:ascii="Arial" w:hAnsi="Arial" w:cs="Arial"/>
                <w:color w:val="000000" w:themeColor="text1"/>
                <w:sz w:val="18"/>
                <w:szCs w:val="18"/>
              </w:rPr>
              <w:t xml:space="preserve">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4EF2969A" w14:textId="77777777" w:rsidR="00A22128" w:rsidRPr="00582D9B" w:rsidRDefault="00A22128" w:rsidP="00A22128">
      <w:pPr>
        <w:spacing w:before="0" w:after="0" w:line="260" w:lineRule="atLeast"/>
        <w:jc w:val="left"/>
        <w:rPr>
          <w:rFonts w:ascii="Arial" w:hAnsi="Arial" w:cs="Arial"/>
          <w:color w:val="000000" w:themeColor="text1"/>
          <w:szCs w:val="20"/>
        </w:rPr>
      </w:pPr>
    </w:p>
    <w:p w14:paraId="4B887872" w14:textId="77777777" w:rsidR="00A22128" w:rsidRPr="00582D9B" w:rsidRDefault="00A22128" w:rsidP="00A22128">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4D8199D6" w14:textId="77777777" w:rsidR="00A22128" w:rsidRPr="00582D9B" w:rsidRDefault="00A22128" w:rsidP="00A22128">
      <w:pPr>
        <w:spacing w:before="0" w:after="0" w:line="260" w:lineRule="atLeast"/>
        <w:jc w:val="left"/>
        <w:rPr>
          <w:rFonts w:ascii="Arial" w:eastAsia="MS Mincho" w:hAnsi="Arial" w:cs="Arial"/>
          <w:color w:val="000000" w:themeColor="text1"/>
          <w:szCs w:val="20"/>
          <w:lang w:eastAsia="ja-JP"/>
        </w:rPr>
      </w:pPr>
    </w:p>
    <w:p w14:paraId="7FF77A35" w14:textId="77777777" w:rsidR="00A22128" w:rsidRDefault="00A22128" w:rsidP="00940FD3">
      <w:pPr>
        <w:pStyle w:val="Naslov2"/>
      </w:pPr>
      <w:bookmarkStart w:id="50" w:name="_Toc122678451"/>
      <w:r w:rsidRPr="00582D9B">
        <w:t>HM2b – Posodobitev pogojev za podeljevanje podpor za proizvodnjo električne energije v malih hidroelektrarnah z vidika doseganja dobrega stanja voda</w:t>
      </w:r>
      <w:bookmarkEnd w:id="50"/>
    </w:p>
    <w:p w14:paraId="0C4C59AD" w14:textId="77777777" w:rsidR="00F07DCC" w:rsidRDefault="00F07DCC" w:rsidP="002313E6">
      <w:pPr>
        <w:spacing w:before="120" w:after="0" w:line="276" w:lineRule="auto"/>
        <w:rPr>
          <w:rFonts w:ascii="Arial" w:hAnsi="Arial" w:cs="Arial"/>
          <w:b/>
          <w:i/>
          <w:color w:val="000000" w:themeColor="text1"/>
          <w:szCs w:val="20"/>
        </w:rPr>
      </w:pPr>
    </w:p>
    <w:p w14:paraId="1F858E77" w14:textId="77777777" w:rsidR="00F07DCC" w:rsidRDefault="00F07DCC" w:rsidP="00F07DCC">
      <w:pPr>
        <w:pStyle w:val="Pripombabesedilo"/>
        <w:spacing w:before="120" w:after="0" w:line="276" w:lineRule="auto"/>
        <w:rPr>
          <w:rFonts w:cs="Arial"/>
          <w:b/>
          <w:i/>
          <w:szCs w:val="20"/>
        </w:rPr>
      </w:pPr>
      <w:r w:rsidRPr="001E415F">
        <w:rPr>
          <w:rFonts w:cs="Arial"/>
          <w:b/>
          <w:i/>
          <w:szCs w:val="20"/>
        </w:rPr>
        <w:t>Pregled izvedenih sprememb in dopolnitev ukrepa:</w:t>
      </w:r>
    </w:p>
    <w:p w14:paraId="4CE7ABF9" w14:textId="2B8FA1EC" w:rsidR="00F07DCC" w:rsidRPr="004A6365" w:rsidRDefault="00F07DCC" w:rsidP="00F07DCC">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HM2b iz </w:t>
      </w:r>
      <w:r w:rsidRPr="007863AF">
        <w:rPr>
          <w:rFonts w:ascii="Arial" w:hAnsi="Arial" w:cs="Arial"/>
          <w:szCs w:val="20"/>
        </w:rPr>
        <w:t xml:space="preserve">Programa ukrepov upravljanja voda 2016 </w:t>
      </w:r>
      <w:r w:rsidRPr="001E415F">
        <w:rPr>
          <w:rFonts w:ascii="Arial" w:hAnsi="Arial" w:cs="Arial"/>
          <w:szCs w:val="20"/>
        </w:rPr>
        <w:t>zajemajo</w:t>
      </w:r>
      <w:r w:rsidRPr="004A6365">
        <w:rPr>
          <w:rFonts w:ascii="Arial" w:hAnsi="Arial" w:cs="Arial"/>
          <w:szCs w:val="20"/>
        </w:rPr>
        <w:t xml:space="preserve"> podaljšanje izvajanja ukrepa v programsko obdobje 2022–2027</w:t>
      </w:r>
      <w:r>
        <w:rPr>
          <w:rFonts w:ascii="Arial" w:hAnsi="Arial" w:cs="Arial"/>
          <w:szCs w:val="20"/>
        </w:rPr>
        <w:t xml:space="preserve"> ter posodobitev ocene</w:t>
      </w:r>
      <w:r w:rsidRPr="004A6365">
        <w:rPr>
          <w:rFonts w:ascii="Arial" w:hAnsi="Arial" w:cs="Arial"/>
          <w:szCs w:val="20"/>
        </w:rPr>
        <w:t xml:space="preserve"> finančn</w:t>
      </w:r>
      <w:r>
        <w:rPr>
          <w:rFonts w:ascii="Arial" w:hAnsi="Arial" w:cs="Arial"/>
          <w:szCs w:val="20"/>
        </w:rPr>
        <w:t xml:space="preserve">ih sredstev za izvajanje ukrepa ob </w:t>
      </w:r>
      <w:r w:rsidRPr="004A6365">
        <w:rPr>
          <w:rFonts w:ascii="Arial" w:hAnsi="Arial" w:cs="Arial"/>
          <w:szCs w:val="20"/>
        </w:rPr>
        <w:t>upoštevanju rasti cen.</w:t>
      </w:r>
    </w:p>
    <w:p w14:paraId="6818EE94" w14:textId="77777777" w:rsidR="00F07DCC" w:rsidRDefault="00F07DCC" w:rsidP="002313E6">
      <w:pPr>
        <w:spacing w:before="120" w:after="0" w:line="276" w:lineRule="auto"/>
        <w:rPr>
          <w:rFonts w:ascii="Arial" w:hAnsi="Arial" w:cs="Arial"/>
          <w:b/>
          <w:i/>
          <w:color w:val="000000" w:themeColor="text1"/>
          <w:szCs w:val="20"/>
        </w:rPr>
      </w:pPr>
    </w:p>
    <w:p w14:paraId="541850CB" w14:textId="77777777" w:rsidR="00F92544" w:rsidRPr="00F92544" w:rsidRDefault="00F92544" w:rsidP="002313E6">
      <w:pPr>
        <w:spacing w:before="120" w:after="0" w:line="276" w:lineRule="auto"/>
      </w:pPr>
      <w:r w:rsidRPr="00582D9B">
        <w:rPr>
          <w:rFonts w:ascii="Arial" w:hAnsi="Arial" w:cs="Arial"/>
          <w:b/>
          <w:i/>
          <w:color w:val="000000" w:themeColor="text1"/>
          <w:szCs w:val="20"/>
        </w:rPr>
        <w:t>Opis ukrepa:</w:t>
      </w:r>
    </w:p>
    <w:p w14:paraId="43E05A3B" w14:textId="1F98CA0F" w:rsidR="00A22128" w:rsidRDefault="00F92544" w:rsidP="002313E6">
      <w:pPr>
        <w:spacing w:before="120" w:after="0" w:line="276" w:lineRule="auto"/>
        <w:rPr>
          <w:rFonts w:ascii="Arial" w:hAnsi="Arial" w:cs="Arial"/>
          <w:color w:val="000000" w:themeColor="text1"/>
          <w:szCs w:val="20"/>
        </w:rPr>
      </w:pPr>
      <w:r w:rsidRPr="00856060">
        <w:rPr>
          <w:rFonts w:ascii="Arial" w:hAnsi="Arial" w:cs="Arial"/>
          <w:color w:val="000000" w:themeColor="text1"/>
          <w:szCs w:val="20"/>
        </w:rPr>
        <w:t xml:space="preserve">Z namenom preprečevanja nadaljnjega slabšanja stanja voda oziroma izboljšanja le tega je treba nadgraditi pogoje za podelitev podpor za proizvodnjo električne energije v malih hidroelektrarnah (vezano na </w:t>
      </w:r>
      <w:r w:rsidR="008A164F" w:rsidRPr="008A164F">
        <w:rPr>
          <w:rFonts w:ascii="Arial" w:hAnsi="Arial" w:cs="Arial"/>
          <w:color w:val="000000" w:themeColor="text1"/>
          <w:szCs w:val="20"/>
        </w:rPr>
        <w:t>Uredb</w:t>
      </w:r>
      <w:r w:rsidR="008A164F">
        <w:rPr>
          <w:rFonts w:ascii="Arial" w:hAnsi="Arial" w:cs="Arial"/>
          <w:color w:val="000000" w:themeColor="text1"/>
          <w:szCs w:val="20"/>
        </w:rPr>
        <w:t>o</w:t>
      </w:r>
      <w:r w:rsidR="008A164F" w:rsidRPr="008A164F">
        <w:rPr>
          <w:rFonts w:ascii="Arial" w:hAnsi="Arial" w:cs="Arial"/>
          <w:color w:val="000000" w:themeColor="text1"/>
          <w:szCs w:val="20"/>
        </w:rPr>
        <w:t xml:space="preserve"> o podporah električni energiji, proizvedeni iz obnovljivih virov energije in v soproizvodnji toplote in električne energije z visokim izkoristkom (Uradni list RS, št. 26/22)</w:t>
      </w:r>
      <w:r w:rsidRPr="00856060">
        <w:rPr>
          <w:rFonts w:ascii="Arial" w:hAnsi="Arial" w:cs="Arial"/>
          <w:color w:val="000000" w:themeColor="text1"/>
          <w:szCs w:val="20"/>
        </w:rPr>
        <w:t xml:space="preserve">) na način, da bodo podpore namenjene le tistim malim hidroelektrarnam, ki bodo pri proizvodnji električne energije izvajali vse </w:t>
      </w:r>
      <w:r w:rsidR="004E328D">
        <w:rPr>
          <w:rFonts w:ascii="Arial" w:hAnsi="Arial" w:cs="Arial"/>
          <w:color w:val="000000" w:themeColor="text1"/>
          <w:szCs w:val="20"/>
        </w:rPr>
        <w:t xml:space="preserve">tehnično, geografsko, ekonomsko izvedljive ter biološko oz. biosistemsko smiselne </w:t>
      </w:r>
      <w:r w:rsidRPr="00856060">
        <w:rPr>
          <w:rFonts w:ascii="Arial" w:hAnsi="Arial" w:cs="Arial"/>
          <w:color w:val="000000" w:themeColor="text1"/>
          <w:szCs w:val="20"/>
        </w:rPr>
        <w:t>ukrepe za doseganje ciljev upravljanja voda (npr. zagotavljanje ekološko sprejemljivega pretoka, omogočanje migracije vodnih organizmov,</w:t>
      </w:r>
      <w:r w:rsidR="004E328D">
        <w:rPr>
          <w:rFonts w:ascii="Arial" w:hAnsi="Arial" w:cs="Arial"/>
          <w:color w:val="000000" w:themeColor="text1"/>
          <w:szCs w:val="20"/>
        </w:rPr>
        <w:t xml:space="preserve"> premeščanje vodnih organizmov, </w:t>
      </w:r>
      <w:r w:rsidRPr="00856060">
        <w:rPr>
          <w:rFonts w:ascii="Arial" w:hAnsi="Arial" w:cs="Arial"/>
          <w:color w:val="000000" w:themeColor="text1"/>
          <w:szCs w:val="20"/>
        </w:rPr>
        <w:t>omogočanje premeščanja sedimenta idr.). Ukrep se predvidi na vseh vodnih telesih površinskih voda. Ukrep zasleduje dva cilja, in sicer tako izboljšanje obstoječega stanja kot tudi cilj preprečevanja slabšanja stanja voda.</w:t>
      </w:r>
    </w:p>
    <w:p w14:paraId="3D4B48A7" w14:textId="6237598B" w:rsidR="00151892" w:rsidRPr="00151892" w:rsidRDefault="00151892" w:rsidP="00151892">
      <w:pPr>
        <w:pStyle w:val="Napis"/>
        <w:rPr>
          <w:rFonts w:ascii="Arial" w:eastAsia="MS Mincho" w:hAnsi="Arial" w:cs="Arial"/>
          <w:b w:val="0"/>
          <w:color w:val="000000" w:themeColor="text1"/>
        </w:rPr>
      </w:pPr>
      <w:bookmarkStart w:id="51" w:name="_Toc90263672"/>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8</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HM2b</w:t>
      </w:r>
      <w:bookmarkEnd w:id="51"/>
      <w:r w:rsidRPr="00151892">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A22128" w:rsidRPr="000407A3" w14:paraId="78A6B464" w14:textId="77777777" w:rsidTr="000407A3">
        <w:trPr>
          <w:gridAfter w:val="1"/>
          <w:wAfter w:w="4" w:type="pct"/>
          <w:trHeight w:val="107"/>
        </w:trPr>
        <w:tc>
          <w:tcPr>
            <w:tcW w:w="935" w:type="pct"/>
            <w:vMerge w:val="restart"/>
            <w:shd w:val="clear" w:color="auto" w:fill="B8CCE4" w:themeFill="accent1" w:themeFillTint="66"/>
          </w:tcPr>
          <w:p w14:paraId="3E1F22DE"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Temeljni ukrep »b«</w:t>
            </w:r>
          </w:p>
          <w:p w14:paraId="4B89841A" w14:textId="77777777" w:rsidR="00A22128" w:rsidRPr="000407A3" w:rsidRDefault="00A22128" w:rsidP="000407A3">
            <w:pPr>
              <w:rPr>
                <w:rFonts w:ascii="Arial" w:hAnsi="Arial" w:cs="Arial"/>
                <w:b/>
                <w:i/>
                <w:color w:val="000000" w:themeColor="text1"/>
                <w:sz w:val="18"/>
                <w:szCs w:val="18"/>
              </w:rPr>
            </w:pPr>
          </w:p>
          <w:p w14:paraId="759DB109" w14:textId="77777777" w:rsidR="00A22128" w:rsidRPr="000407A3" w:rsidRDefault="00A22128" w:rsidP="000407A3">
            <w:pPr>
              <w:rPr>
                <w:rFonts w:ascii="Arial" w:hAnsi="Arial" w:cs="Arial"/>
                <w:b/>
                <w:i/>
                <w:color w:val="000000" w:themeColor="text1"/>
                <w:sz w:val="18"/>
                <w:szCs w:val="18"/>
              </w:rPr>
            </w:pPr>
          </w:p>
          <w:p w14:paraId="3D9D8D12" w14:textId="77777777" w:rsidR="00A22128" w:rsidRPr="000407A3" w:rsidRDefault="00A22128" w:rsidP="000407A3">
            <w:pPr>
              <w:rPr>
                <w:rFonts w:ascii="Arial" w:hAnsi="Arial" w:cs="Arial"/>
                <w:b/>
                <w:i/>
                <w:color w:val="000000" w:themeColor="text1"/>
                <w:sz w:val="18"/>
                <w:szCs w:val="18"/>
              </w:rPr>
            </w:pPr>
          </w:p>
          <w:p w14:paraId="6039CD78" w14:textId="77777777" w:rsidR="00A22128" w:rsidRPr="000407A3" w:rsidRDefault="00A22128" w:rsidP="000407A3">
            <w:pPr>
              <w:rPr>
                <w:rFonts w:ascii="Arial" w:hAnsi="Arial" w:cs="Arial"/>
                <w:b/>
                <w:i/>
                <w:color w:val="000000" w:themeColor="text1"/>
                <w:sz w:val="18"/>
                <w:szCs w:val="18"/>
              </w:rPr>
            </w:pPr>
          </w:p>
        </w:tc>
        <w:tc>
          <w:tcPr>
            <w:tcW w:w="984" w:type="pct"/>
          </w:tcPr>
          <w:p w14:paraId="248C5DF2"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Šifra ukrepa: </w:t>
            </w:r>
          </w:p>
        </w:tc>
        <w:tc>
          <w:tcPr>
            <w:tcW w:w="3077" w:type="pct"/>
          </w:tcPr>
          <w:p w14:paraId="37FCCF3A" w14:textId="77777777" w:rsidR="00A22128" w:rsidRPr="000407A3" w:rsidRDefault="00A22128" w:rsidP="000407A3">
            <w:pPr>
              <w:pStyle w:val="Naslov8"/>
              <w:outlineLvl w:val="7"/>
              <w:rPr>
                <w:color w:val="000000" w:themeColor="text1"/>
                <w:sz w:val="18"/>
                <w:szCs w:val="18"/>
              </w:rPr>
            </w:pPr>
            <w:bookmarkStart w:id="52" w:name="_Ref444080264"/>
            <w:r w:rsidRPr="000407A3">
              <w:rPr>
                <w:color w:val="000000" w:themeColor="text1"/>
                <w:sz w:val="18"/>
                <w:szCs w:val="18"/>
              </w:rPr>
              <w:t>HM2b</w:t>
            </w:r>
            <w:bookmarkEnd w:id="52"/>
            <w:r w:rsidRPr="000407A3">
              <w:rPr>
                <w:color w:val="000000" w:themeColor="text1"/>
                <w:sz w:val="18"/>
                <w:szCs w:val="18"/>
              </w:rPr>
              <w:t xml:space="preserve"> </w:t>
            </w:r>
          </w:p>
        </w:tc>
      </w:tr>
      <w:tr w:rsidR="00A22128" w:rsidRPr="000407A3" w14:paraId="64F9AAF2" w14:textId="77777777" w:rsidTr="000407A3">
        <w:trPr>
          <w:gridAfter w:val="1"/>
          <w:wAfter w:w="4" w:type="pct"/>
          <w:trHeight w:val="43"/>
        </w:trPr>
        <w:tc>
          <w:tcPr>
            <w:tcW w:w="935" w:type="pct"/>
            <w:vMerge/>
            <w:shd w:val="clear" w:color="auto" w:fill="B8CCE4" w:themeFill="accent1" w:themeFillTint="66"/>
          </w:tcPr>
          <w:p w14:paraId="2E6355BE" w14:textId="77777777" w:rsidR="00A22128" w:rsidRPr="000407A3" w:rsidRDefault="00A22128" w:rsidP="000407A3">
            <w:pPr>
              <w:rPr>
                <w:rFonts w:ascii="Arial" w:hAnsi="Arial" w:cs="Arial"/>
                <w:b/>
                <w:i/>
                <w:color w:val="000000" w:themeColor="text1"/>
                <w:sz w:val="18"/>
                <w:szCs w:val="18"/>
              </w:rPr>
            </w:pPr>
          </w:p>
        </w:tc>
        <w:tc>
          <w:tcPr>
            <w:tcW w:w="984" w:type="pct"/>
          </w:tcPr>
          <w:p w14:paraId="33DD25C7"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Ime ukrepa:</w:t>
            </w:r>
          </w:p>
        </w:tc>
        <w:tc>
          <w:tcPr>
            <w:tcW w:w="3077" w:type="pct"/>
          </w:tcPr>
          <w:p w14:paraId="45FF0F45" w14:textId="77777777" w:rsidR="00A22128" w:rsidRPr="000407A3" w:rsidRDefault="00A22128" w:rsidP="000407A3">
            <w:pPr>
              <w:pStyle w:val="Naslov8"/>
              <w:outlineLvl w:val="7"/>
              <w:rPr>
                <w:color w:val="000000" w:themeColor="text1"/>
                <w:sz w:val="18"/>
                <w:szCs w:val="18"/>
              </w:rPr>
            </w:pPr>
            <w:bookmarkStart w:id="53" w:name="_Ref442516703"/>
            <w:r w:rsidRPr="000407A3">
              <w:rPr>
                <w:color w:val="000000" w:themeColor="text1"/>
                <w:sz w:val="18"/>
                <w:szCs w:val="18"/>
              </w:rPr>
              <w:t>Posodobitev pogojev za podeljevanje podpor za proizvodnjo električne energije v malih hidroelektrarn</w:t>
            </w:r>
            <w:bookmarkEnd w:id="53"/>
            <w:r w:rsidRPr="000407A3">
              <w:rPr>
                <w:color w:val="000000" w:themeColor="text1"/>
                <w:sz w:val="18"/>
                <w:szCs w:val="18"/>
              </w:rPr>
              <w:t>ah z vidika doseganja dobrega stanja voda</w:t>
            </w:r>
          </w:p>
        </w:tc>
      </w:tr>
      <w:tr w:rsidR="00A22128" w:rsidRPr="000407A3" w14:paraId="21248BCB" w14:textId="77777777" w:rsidTr="000407A3">
        <w:trPr>
          <w:gridAfter w:val="1"/>
          <w:wAfter w:w="4" w:type="pct"/>
          <w:trHeight w:val="71"/>
        </w:trPr>
        <w:tc>
          <w:tcPr>
            <w:tcW w:w="935" w:type="pct"/>
            <w:vMerge/>
            <w:shd w:val="clear" w:color="auto" w:fill="B8CCE4" w:themeFill="accent1" w:themeFillTint="66"/>
          </w:tcPr>
          <w:p w14:paraId="592000CC" w14:textId="77777777" w:rsidR="00A22128" w:rsidRPr="000407A3" w:rsidRDefault="00A22128" w:rsidP="000407A3">
            <w:pPr>
              <w:rPr>
                <w:rFonts w:ascii="Arial" w:hAnsi="Arial" w:cs="Arial"/>
                <w:b/>
                <w:i/>
                <w:color w:val="000000" w:themeColor="text1"/>
                <w:sz w:val="18"/>
                <w:szCs w:val="18"/>
              </w:rPr>
            </w:pPr>
          </w:p>
        </w:tc>
        <w:tc>
          <w:tcPr>
            <w:tcW w:w="984" w:type="pct"/>
          </w:tcPr>
          <w:p w14:paraId="3BCB67C1"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77" w:type="pct"/>
          </w:tcPr>
          <w:p w14:paraId="05582232"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Drugi dopolnilni ukrepi.</w:t>
            </w:r>
          </w:p>
        </w:tc>
      </w:tr>
      <w:tr w:rsidR="00A22128" w:rsidRPr="000407A3" w14:paraId="171AFA54" w14:textId="77777777" w:rsidTr="000407A3">
        <w:trPr>
          <w:gridAfter w:val="1"/>
          <w:wAfter w:w="4" w:type="pct"/>
          <w:trHeight w:val="170"/>
        </w:trPr>
        <w:tc>
          <w:tcPr>
            <w:tcW w:w="935" w:type="pct"/>
            <w:vMerge/>
            <w:shd w:val="clear" w:color="auto" w:fill="B8CCE4" w:themeFill="accent1" w:themeFillTint="66"/>
          </w:tcPr>
          <w:p w14:paraId="1213A3FF" w14:textId="77777777" w:rsidR="00A22128" w:rsidRPr="000407A3" w:rsidRDefault="00A22128" w:rsidP="000407A3">
            <w:pPr>
              <w:rPr>
                <w:rFonts w:ascii="Arial" w:hAnsi="Arial" w:cs="Arial"/>
                <w:b/>
                <w:i/>
                <w:color w:val="000000" w:themeColor="text1"/>
                <w:sz w:val="18"/>
                <w:szCs w:val="18"/>
              </w:rPr>
            </w:pPr>
          </w:p>
        </w:tc>
        <w:tc>
          <w:tcPr>
            <w:tcW w:w="984" w:type="pct"/>
          </w:tcPr>
          <w:p w14:paraId="1687186C"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Vrsta ukrepa (vodna direktiva, priloga 6):</w:t>
            </w:r>
          </w:p>
        </w:tc>
        <w:tc>
          <w:tcPr>
            <w:tcW w:w="3077" w:type="pct"/>
          </w:tcPr>
          <w:p w14:paraId="57C0B635"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(ii) upravni instrumenti,</w:t>
            </w:r>
            <w:r w:rsidRPr="000407A3">
              <w:rPr>
                <w:rFonts w:ascii="Arial" w:hAnsi="Arial" w:cs="Arial"/>
                <w:color w:val="000000" w:themeColor="text1"/>
                <w:sz w:val="18"/>
                <w:szCs w:val="18"/>
              </w:rPr>
              <w:br/>
              <w:t>(xvi) raziskovalni, razvojni in predstavitveni projekti.</w:t>
            </w:r>
          </w:p>
        </w:tc>
      </w:tr>
      <w:tr w:rsidR="00A22128" w:rsidRPr="000407A3" w14:paraId="3496CDA0" w14:textId="77777777" w:rsidTr="000407A3">
        <w:trPr>
          <w:gridAfter w:val="1"/>
          <w:wAfter w:w="4" w:type="pct"/>
          <w:trHeight w:val="170"/>
        </w:trPr>
        <w:tc>
          <w:tcPr>
            <w:tcW w:w="935" w:type="pct"/>
            <w:vMerge w:val="restart"/>
            <w:shd w:val="clear" w:color="auto" w:fill="B8CCE4" w:themeFill="accent1" w:themeFillTint="66"/>
          </w:tcPr>
          <w:p w14:paraId="010231A6"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984" w:type="pct"/>
          </w:tcPr>
          <w:p w14:paraId="4C376B92"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77" w:type="pct"/>
          </w:tcPr>
          <w:p w14:paraId="052697B6"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HM2a </w:t>
            </w:r>
          </w:p>
        </w:tc>
      </w:tr>
      <w:tr w:rsidR="00A22128" w:rsidRPr="000407A3" w14:paraId="7592C979" w14:textId="77777777" w:rsidTr="000407A3">
        <w:trPr>
          <w:gridAfter w:val="1"/>
          <w:wAfter w:w="4" w:type="pct"/>
          <w:trHeight w:val="170"/>
        </w:trPr>
        <w:tc>
          <w:tcPr>
            <w:tcW w:w="935" w:type="pct"/>
            <w:vMerge/>
            <w:shd w:val="clear" w:color="auto" w:fill="B8CCE4" w:themeFill="accent1" w:themeFillTint="66"/>
          </w:tcPr>
          <w:p w14:paraId="185B48EC" w14:textId="77777777" w:rsidR="00A22128" w:rsidRPr="000407A3" w:rsidRDefault="00A22128" w:rsidP="000407A3">
            <w:pPr>
              <w:rPr>
                <w:rFonts w:ascii="Arial" w:hAnsi="Arial" w:cs="Arial"/>
                <w:b/>
                <w:i/>
                <w:color w:val="000000" w:themeColor="text1"/>
                <w:sz w:val="18"/>
                <w:szCs w:val="18"/>
                <w:lang w:eastAsia="en-US"/>
              </w:rPr>
            </w:pPr>
          </w:p>
        </w:tc>
        <w:tc>
          <w:tcPr>
            <w:tcW w:w="984" w:type="pct"/>
          </w:tcPr>
          <w:p w14:paraId="01093864"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Ime ukrepa:</w:t>
            </w:r>
          </w:p>
        </w:tc>
        <w:tc>
          <w:tcPr>
            <w:tcW w:w="3077" w:type="pct"/>
          </w:tcPr>
          <w:p w14:paraId="59C4FFB6"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Ukrepi, ki se navezujejo na zagotavljanje dobrega stanja voda, pri proizvodnji električne energije v malih hidroelektrarnah </w:t>
            </w:r>
          </w:p>
        </w:tc>
      </w:tr>
      <w:tr w:rsidR="006224A3" w:rsidRPr="000407A3" w14:paraId="1087FFA1" w14:textId="77777777" w:rsidTr="006224A3">
        <w:trPr>
          <w:gridAfter w:val="1"/>
          <w:wAfter w:w="4" w:type="pct"/>
          <w:trHeight w:val="72"/>
        </w:trPr>
        <w:tc>
          <w:tcPr>
            <w:tcW w:w="935" w:type="pct"/>
            <w:vMerge w:val="restart"/>
            <w:shd w:val="clear" w:color="auto" w:fill="B8CCE4" w:themeFill="accent1" w:themeFillTint="66"/>
          </w:tcPr>
          <w:p w14:paraId="1B4822E4" w14:textId="77777777" w:rsidR="006224A3" w:rsidRPr="000407A3" w:rsidRDefault="006224A3" w:rsidP="000407A3">
            <w:pPr>
              <w:rPr>
                <w:rFonts w:ascii="Arial" w:hAnsi="Arial" w:cs="Arial"/>
                <w:b/>
                <w:i/>
                <w:color w:val="000000" w:themeColor="text1"/>
                <w:sz w:val="18"/>
                <w:szCs w:val="18"/>
              </w:rPr>
            </w:pPr>
            <w:r>
              <w:rPr>
                <w:rFonts w:ascii="Arial" w:hAnsi="Arial" w:cs="Arial"/>
                <w:b/>
                <w:i/>
                <w:color w:val="000000" w:themeColor="text1"/>
                <w:sz w:val="18"/>
                <w:szCs w:val="18"/>
              </w:rPr>
              <w:t xml:space="preserve">Območje izvajanja ukrepa </w:t>
            </w:r>
          </w:p>
        </w:tc>
        <w:tc>
          <w:tcPr>
            <w:tcW w:w="4061" w:type="pct"/>
            <w:gridSpan w:val="2"/>
          </w:tcPr>
          <w:p w14:paraId="7D53BD09" w14:textId="708B3944" w:rsidR="006224A3" w:rsidRPr="006224A3" w:rsidRDefault="006224A3" w:rsidP="000407A3">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6224A3" w:rsidRPr="000407A3" w14:paraId="6CE008A0" w14:textId="77777777" w:rsidTr="000407A3">
        <w:trPr>
          <w:gridAfter w:val="1"/>
          <w:wAfter w:w="4" w:type="pct"/>
          <w:trHeight w:val="72"/>
        </w:trPr>
        <w:tc>
          <w:tcPr>
            <w:tcW w:w="935" w:type="pct"/>
            <w:vMerge/>
            <w:shd w:val="clear" w:color="auto" w:fill="B8CCE4" w:themeFill="accent1" w:themeFillTint="66"/>
          </w:tcPr>
          <w:p w14:paraId="483D3A54" w14:textId="77777777" w:rsidR="006224A3" w:rsidRDefault="006224A3" w:rsidP="006224A3">
            <w:pPr>
              <w:rPr>
                <w:rFonts w:ascii="Arial" w:hAnsi="Arial" w:cs="Arial"/>
                <w:b/>
                <w:i/>
                <w:color w:val="000000" w:themeColor="text1"/>
                <w:sz w:val="18"/>
                <w:szCs w:val="18"/>
              </w:rPr>
            </w:pPr>
          </w:p>
        </w:tc>
        <w:tc>
          <w:tcPr>
            <w:tcW w:w="984" w:type="pct"/>
          </w:tcPr>
          <w:p w14:paraId="6FF37949" w14:textId="2867C834" w:rsidR="006224A3" w:rsidRPr="000407A3" w:rsidRDefault="006224A3" w:rsidP="006224A3">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VTPV, VO Donave: </w:t>
            </w:r>
          </w:p>
        </w:tc>
        <w:tc>
          <w:tcPr>
            <w:tcW w:w="3077" w:type="pct"/>
          </w:tcPr>
          <w:p w14:paraId="6A80DE60" w14:textId="307837E7" w:rsidR="006224A3" w:rsidRPr="000407A3" w:rsidRDefault="006224A3" w:rsidP="006224A3">
            <w:pPr>
              <w:rPr>
                <w:rFonts w:ascii="Arial" w:hAnsi="Arial" w:cs="Arial"/>
                <w:color w:val="000000" w:themeColor="text1"/>
                <w:sz w:val="18"/>
                <w:szCs w:val="18"/>
              </w:rPr>
            </w:pPr>
            <w:r w:rsidRPr="000407A3">
              <w:rPr>
                <w:rFonts w:ascii="Arial" w:hAnsi="Arial" w:cs="Arial"/>
                <w:color w:val="000000" w:themeColor="text1"/>
                <w:sz w:val="18"/>
                <w:szCs w:val="18"/>
              </w:rPr>
              <w:t>Vsa VTPV.</w:t>
            </w:r>
          </w:p>
        </w:tc>
      </w:tr>
      <w:tr w:rsidR="006224A3" w:rsidRPr="000407A3" w14:paraId="43695AAA" w14:textId="77777777" w:rsidTr="000407A3">
        <w:trPr>
          <w:gridAfter w:val="1"/>
          <w:wAfter w:w="4" w:type="pct"/>
          <w:trHeight w:val="62"/>
        </w:trPr>
        <w:tc>
          <w:tcPr>
            <w:tcW w:w="935" w:type="pct"/>
            <w:vMerge/>
            <w:shd w:val="clear" w:color="auto" w:fill="B8CCE4" w:themeFill="accent1" w:themeFillTint="66"/>
          </w:tcPr>
          <w:p w14:paraId="4C66729E" w14:textId="77777777" w:rsidR="006224A3" w:rsidRPr="000407A3" w:rsidRDefault="006224A3" w:rsidP="006224A3">
            <w:pPr>
              <w:rPr>
                <w:rFonts w:ascii="Arial" w:hAnsi="Arial" w:cs="Arial"/>
                <w:b/>
                <w:i/>
                <w:color w:val="000000" w:themeColor="text1"/>
                <w:sz w:val="18"/>
                <w:szCs w:val="18"/>
              </w:rPr>
            </w:pPr>
          </w:p>
        </w:tc>
        <w:tc>
          <w:tcPr>
            <w:tcW w:w="984" w:type="pct"/>
          </w:tcPr>
          <w:p w14:paraId="1147FAE8" w14:textId="77777777" w:rsidR="006224A3" w:rsidRPr="000407A3" w:rsidRDefault="006224A3" w:rsidP="006224A3">
            <w:pPr>
              <w:rPr>
                <w:rFonts w:ascii="Arial" w:hAnsi="Arial" w:cs="Arial"/>
                <w:b/>
                <w:i/>
                <w:color w:val="000000" w:themeColor="text1"/>
                <w:sz w:val="18"/>
                <w:szCs w:val="18"/>
              </w:rPr>
            </w:pPr>
            <w:r w:rsidRPr="000407A3">
              <w:rPr>
                <w:rFonts w:ascii="Arial" w:hAnsi="Arial" w:cs="Arial"/>
                <w:b/>
                <w:i/>
                <w:color w:val="000000" w:themeColor="text1"/>
                <w:sz w:val="18"/>
                <w:szCs w:val="18"/>
              </w:rPr>
              <w:t>VTPV, VO Jadranskega morja:</w:t>
            </w:r>
          </w:p>
        </w:tc>
        <w:tc>
          <w:tcPr>
            <w:tcW w:w="3077" w:type="pct"/>
          </w:tcPr>
          <w:p w14:paraId="11715227" w14:textId="77777777" w:rsidR="006224A3" w:rsidRPr="000407A3" w:rsidRDefault="006224A3" w:rsidP="006224A3">
            <w:pPr>
              <w:rPr>
                <w:rFonts w:ascii="Arial" w:hAnsi="Arial" w:cs="Arial"/>
                <w:color w:val="000000" w:themeColor="text1"/>
                <w:sz w:val="18"/>
                <w:szCs w:val="18"/>
              </w:rPr>
            </w:pPr>
            <w:r w:rsidRPr="000407A3">
              <w:rPr>
                <w:rFonts w:ascii="Arial" w:hAnsi="Arial" w:cs="Arial"/>
                <w:color w:val="000000" w:themeColor="text1"/>
                <w:sz w:val="18"/>
                <w:szCs w:val="18"/>
              </w:rPr>
              <w:t>Vsa VTPV.</w:t>
            </w:r>
          </w:p>
        </w:tc>
      </w:tr>
      <w:tr w:rsidR="006224A3" w:rsidRPr="000407A3" w14:paraId="40F66520" w14:textId="77777777" w:rsidTr="006224A3">
        <w:trPr>
          <w:gridAfter w:val="1"/>
          <w:wAfter w:w="4" w:type="pct"/>
          <w:trHeight w:val="62"/>
        </w:trPr>
        <w:tc>
          <w:tcPr>
            <w:tcW w:w="935" w:type="pct"/>
            <w:vMerge/>
            <w:shd w:val="clear" w:color="auto" w:fill="B8CCE4" w:themeFill="accent1" w:themeFillTint="66"/>
          </w:tcPr>
          <w:p w14:paraId="63A04FC8" w14:textId="77777777" w:rsidR="006224A3" w:rsidRPr="000407A3" w:rsidRDefault="006224A3" w:rsidP="006224A3">
            <w:pPr>
              <w:rPr>
                <w:rFonts w:ascii="Arial" w:hAnsi="Arial" w:cs="Arial"/>
                <w:b/>
                <w:i/>
                <w:color w:val="000000" w:themeColor="text1"/>
                <w:sz w:val="18"/>
                <w:szCs w:val="18"/>
              </w:rPr>
            </w:pPr>
          </w:p>
        </w:tc>
        <w:tc>
          <w:tcPr>
            <w:tcW w:w="4061" w:type="pct"/>
            <w:gridSpan w:val="2"/>
          </w:tcPr>
          <w:p w14:paraId="5E88CB91" w14:textId="69407AB8" w:rsidR="006224A3" w:rsidRPr="000407A3" w:rsidRDefault="006224A3" w:rsidP="006224A3">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6224A3" w:rsidRPr="000407A3" w14:paraId="4600FB21" w14:textId="77777777" w:rsidTr="000407A3">
        <w:trPr>
          <w:gridAfter w:val="1"/>
          <w:wAfter w:w="4" w:type="pct"/>
          <w:trHeight w:val="127"/>
        </w:trPr>
        <w:tc>
          <w:tcPr>
            <w:tcW w:w="935" w:type="pct"/>
            <w:vMerge/>
            <w:shd w:val="clear" w:color="auto" w:fill="B8CCE4" w:themeFill="accent1" w:themeFillTint="66"/>
          </w:tcPr>
          <w:p w14:paraId="3BC803F3" w14:textId="77777777" w:rsidR="006224A3" w:rsidRPr="000407A3" w:rsidRDefault="006224A3" w:rsidP="006224A3">
            <w:pPr>
              <w:rPr>
                <w:rFonts w:ascii="Arial" w:hAnsi="Arial" w:cs="Arial"/>
                <w:b/>
                <w:i/>
                <w:color w:val="000000" w:themeColor="text1"/>
                <w:sz w:val="18"/>
                <w:szCs w:val="18"/>
              </w:rPr>
            </w:pPr>
          </w:p>
        </w:tc>
        <w:tc>
          <w:tcPr>
            <w:tcW w:w="984" w:type="pct"/>
          </w:tcPr>
          <w:p w14:paraId="034C531A" w14:textId="77777777" w:rsidR="006224A3" w:rsidRPr="000407A3" w:rsidRDefault="006224A3" w:rsidP="006224A3">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VTPodV, VO Donave: </w:t>
            </w:r>
          </w:p>
        </w:tc>
        <w:tc>
          <w:tcPr>
            <w:tcW w:w="3077" w:type="pct"/>
          </w:tcPr>
          <w:p w14:paraId="221CCD69" w14:textId="77777777" w:rsidR="006224A3" w:rsidRPr="000407A3" w:rsidRDefault="006224A3" w:rsidP="006224A3">
            <w:pPr>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6224A3" w:rsidRPr="000407A3" w14:paraId="49BE2BE6" w14:textId="77777777" w:rsidTr="000407A3">
        <w:trPr>
          <w:gridAfter w:val="1"/>
          <w:wAfter w:w="4" w:type="pct"/>
          <w:trHeight w:val="505"/>
        </w:trPr>
        <w:tc>
          <w:tcPr>
            <w:tcW w:w="935" w:type="pct"/>
            <w:vMerge/>
            <w:shd w:val="clear" w:color="auto" w:fill="B8CCE4" w:themeFill="accent1" w:themeFillTint="66"/>
          </w:tcPr>
          <w:p w14:paraId="2EAF047F" w14:textId="77777777" w:rsidR="006224A3" w:rsidRPr="000407A3" w:rsidRDefault="006224A3" w:rsidP="006224A3">
            <w:pPr>
              <w:rPr>
                <w:rFonts w:ascii="Arial" w:hAnsi="Arial" w:cs="Arial"/>
                <w:b/>
                <w:i/>
                <w:color w:val="000000" w:themeColor="text1"/>
                <w:sz w:val="18"/>
                <w:szCs w:val="18"/>
              </w:rPr>
            </w:pPr>
          </w:p>
        </w:tc>
        <w:tc>
          <w:tcPr>
            <w:tcW w:w="984" w:type="pct"/>
          </w:tcPr>
          <w:p w14:paraId="0B4C3802" w14:textId="77777777" w:rsidR="006224A3" w:rsidRPr="000407A3" w:rsidRDefault="006224A3" w:rsidP="006224A3">
            <w:pPr>
              <w:rPr>
                <w:rFonts w:ascii="Arial" w:hAnsi="Arial" w:cs="Arial"/>
                <w:b/>
                <w:i/>
                <w:color w:val="000000" w:themeColor="text1"/>
                <w:sz w:val="18"/>
                <w:szCs w:val="18"/>
              </w:rPr>
            </w:pPr>
            <w:r w:rsidRPr="000407A3">
              <w:rPr>
                <w:rFonts w:ascii="Arial" w:hAnsi="Arial" w:cs="Arial"/>
                <w:b/>
                <w:i/>
                <w:color w:val="000000" w:themeColor="text1"/>
                <w:sz w:val="18"/>
                <w:szCs w:val="18"/>
              </w:rPr>
              <w:t>VTPodV, VO Jadranskega morja:</w:t>
            </w:r>
          </w:p>
        </w:tc>
        <w:tc>
          <w:tcPr>
            <w:tcW w:w="3077" w:type="pct"/>
          </w:tcPr>
          <w:p w14:paraId="060D5D3A" w14:textId="77777777" w:rsidR="006224A3" w:rsidRPr="000407A3" w:rsidRDefault="006224A3" w:rsidP="006224A3">
            <w:pPr>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E96025" w:rsidRPr="000407A3" w14:paraId="5E984FE0" w14:textId="77777777" w:rsidTr="000407A3">
        <w:trPr>
          <w:gridAfter w:val="1"/>
          <w:wAfter w:w="4" w:type="pct"/>
          <w:trHeight w:val="111"/>
        </w:trPr>
        <w:tc>
          <w:tcPr>
            <w:tcW w:w="935" w:type="pct"/>
            <w:vMerge w:val="restart"/>
            <w:shd w:val="clear" w:color="auto" w:fill="B8CCE4" w:themeFill="accent1" w:themeFillTint="66"/>
          </w:tcPr>
          <w:p w14:paraId="1FA6E861" w14:textId="218F05D8" w:rsidR="00E96025" w:rsidRPr="000407A3" w:rsidRDefault="00E96025" w:rsidP="00E96025">
            <w:pPr>
              <w:rPr>
                <w:rFonts w:ascii="Arial" w:hAnsi="Arial" w:cs="Arial"/>
                <w:b/>
                <w:i/>
                <w:color w:val="000000" w:themeColor="text1"/>
                <w:sz w:val="18"/>
                <w:szCs w:val="18"/>
              </w:rPr>
            </w:pPr>
            <w:r>
              <w:rPr>
                <w:rFonts w:ascii="Arial" w:hAnsi="Arial" w:cs="Arial"/>
                <w:b/>
                <w:i/>
                <w:color w:val="000000" w:themeColor="text1"/>
                <w:sz w:val="18"/>
                <w:szCs w:val="18"/>
              </w:rPr>
              <w:t>T</w:t>
            </w:r>
            <w:r w:rsidRPr="000407A3">
              <w:rPr>
                <w:rFonts w:ascii="Arial" w:hAnsi="Arial" w:cs="Arial"/>
                <w:b/>
                <w:i/>
                <w:color w:val="000000" w:themeColor="text1"/>
                <w:sz w:val="18"/>
                <w:szCs w:val="18"/>
              </w:rPr>
              <w:t xml:space="preserve">ehnična izvedba ukrepa </w:t>
            </w:r>
          </w:p>
        </w:tc>
        <w:tc>
          <w:tcPr>
            <w:tcW w:w="984" w:type="pct"/>
          </w:tcPr>
          <w:p w14:paraId="612D9233" w14:textId="4779C043" w:rsidR="00E96025" w:rsidRPr="000407A3" w:rsidRDefault="00E96025" w:rsidP="00E96025">
            <w:pPr>
              <w:rPr>
                <w:rFonts w:ascii="Arial" w:hAnsi="Arial" w:cs="Arial"/>
                <w:b/>
                <w:i/>
                <w:color w:val="000000" w:themeColor="text1"/>
                <w:sz w:val="18"/>
                <w:szCs w:val="18"/>
              </w:rPr>
            </w:pPr>
            <w:r w:rsidRPr="000407A3">
              <w:rPr>
                <w:rFonts w:ascii="Arial" w:hAnsi="Arial" w:cs="Arial"/>
                <w:b/>
                <w:i/>
                <w:color w:val="000000" w:themeColor="text1"/>
                <w:sz w:val="18"/>
                <w:szCs w:val="18"/>
              </w:rPr>
              <w:t>Tehnična izvedba ukrepa:</w:t>
            </w:r>
          </w:p>
        </w:tc>
        <w:tc>
          <w:tcPr>
            <w:tcW w:w="3077" w:type="pct"/>
          </w:tcPr>
          <w:p w14:paraId="2C4E9AE0" w14:textId="24D1945F" w:rsidR="00E96025" w:rsidRPr="000407A3" w:rsidRDefault="00E96025" w:rsidP="00E96025">
            <w:pPr>
              <w:rPr>
                <w:rFonts w:ascii="Arial" w:hAnsi="Arial" w:cs="Arial"/>
                <w:color w:val="000000" w:themeColor="text1"/>
                <w:sz w:val="18"/>
                <w:szCs w:val="18"/>
              </w:rPr>
            </w:pPr>
            <w:r w:rsidRPr="000407A3">
              <w:rPr>
                <w:rFonts w:ascii="Arial" w:hAnsi="Arial" w:cs="Arial"/>
                <w:color w:val="000000" w:themeColor="text1"/>
                <w:sz w:val="18"/>
                <w:szCs w:val="18"/>
              </w:rPr>
              <w:t>1. Posodobitev predpisa, ki se navezuje na podeljevanje podpor za proizvodnjo električne energije iz hidroelektrarn.</w:t>
            </w:r>
            <w:r w:rsidRPr="000407A3">
              <w:rPr>
                <w:rFonts w:ascii="Arial" w:hAnsi="Arial" w:cs="Arial"/>
                <w:color w:val="000000" w:themeColor="text1"/>
                <w:sz w:val="18"/>
                <w:szCs w:val="18"/>
              </w:rPr>
              <w:br/>
              <w:t>2. Izvajanje posodobljenega predpisa pri podeljevanju podpor za proizvodnjo električne energije iz hidroelektrarn.</w:t>
            </w:r>
          </w:p>
        </w:tc>
      </w:tr>
      <w:tr w:rsidR="00E96025" w:rsidRPr="000407A3" w14:paraId="76C3C9EA" w14:textId="77777777" w:rsidTr="000407A3">
        <w:trPr>
          <w:gridAfter w:val="1"/>
          <w:wAfter w:w="4" w:type="pct"/>
          <w:trHeight w:val="306"/>
        </w:trPr>
        <w:tc>
          <w:tcPr>
            <w:tcW w:w="935" w:type="pct"/>
            <w:vMerge/>
            <w:shd w:val="clear" w:color="auto" w:fill="B8CCE4" w:themeFill="accent1" w:themeFillTint="66"/>
          </w:tcPr>
          <w:p w14:paraId="143D2FAD" w14:textId="77777777" w:rsidR="00E96025" w:rsidRPr="000407A3" w:rsidRDefault="00E96025" w:rsidP="00E96025">
            <w:pPr>
              <w:rPr>
                <w:rFonts w:ascii="Arial" w:hAnsi="Arial" w:cs="Arial"/>
                <w:b/>
                <w:i/>
                <w:color w:val="000000" w:themeColor="text1"/>
                <w:sz w:val="18"/>
                <w:szCs w:val="18"/>
              </w:rPr>
            </w:pPr>
          </w:p>
        </w:tc>
        <w:tc>
          <w:tcPr>
            <w:tcW w:w="984" w:type="pct"/>
          </w:tcPr>
          <w:p w14:paraId="0A5AB786" w14:textId="04ED2411" w:rsidR="00E96025" w:rsidRPr="000407A3" w:rsidRDefault="00E96025" w:rsidP="00E96025">
            <w:pPr>
              <w:rPr>
                <w:rFonts w:ascii="Arial" w:hAnsi="Arial" w:cs="Arial"/>
                <w:b/>
                <w:i/>
                <w:color w:val="000000" w:themeColor="text1"/>
                <w:sz w:val="18"/>
                <w:szCs w:val="18"/>
              </w:rPr>
            </w:pPr>
            <w:r w:rsidRPr="000407A3">
              <w:rPr>
                <w:rFonts w:ascii="Arial" w:hAnsi="Arial" w:cs="Arial"/>
                <w:b/>
                <w:i/>
                <w:color w:val="000000" w:themeColor="text1"/>
                <w:sz w:val="18"/>
                <w:szCs w:val="18"/>
              </w:rPr>
              <w:t>Kazalec za spremljanje izvajanja ukrepa:</w:t>
            </w:r>
          </w:p>
        </w:tc>
        <w:tc>
          <w:tcPr>
            <w:tcW w:w="3077" w:type="pct"/>
          </w:tcPr>
          <w:p w14:paraId="553F4195" w14:textId="7EB85764" w:rsidR="00E96025" w:rsidRPr="000407A3" w:rsidRDefault="00E96025" w:rsidP="00E96025">
            <w:pPr>
              <w:rPr>
                <w:rFonts w:ascii="Arial" w:hAnsi="Arial" w:cs="Arial"/>
                <w:color w:val="000000" w:themeColor="text1"/>
                <w:sz w:val="18"/>
                <w:szCs w:val="18"/>
              </w:rPr>
            </w:pPr>
            <w:r w:rsidRPr="000407A3">
              <w:rPr>
                <w:rFonts w:ascii="Arial" w:hAnsi="Arial" w:cs="Arial"/>
                <w:color w:val="000000" w:themeColor="text1"/>
                <w:sz w:val="18"/>
                <w:szCs w:val="18"/>
              </w:rPr>
              <w:t>Število podeljenih podpor glede na nadgrajene pogoje.</w:t>
            </w:r>
          </w:p>
        </w:tc>
      </w:tr>
      <w:tr w:rsidR="00E96025" w:rsidRPr="000407A3" w14:paraId="1B0B0401" w14:textId="77777777" w:rsidTr="000407A3">
        <w:trPr>
          <w:gridAfter w:val="1"/>
          <w:wAfter w:w="4" w:type="pct"/>
          <w:trHeight w:val="52"/>
        </w:trPr>
        <w:tc>
          <w:tcPr>
            <w:tcW w:w="935" w:type="pct"/>
            <w:vMerge/>
            <w:shd w:val="clear" w:color="auto" w:fill="B8CCE4" w:themeFill="accent1" w:themeFillTint="66"/>
          </w:tcPr>
          <w:p w14:paraId="50261F93" w14:textId="77777777" w:rsidR="00E96025" w:rsidRPr="000407A3" w:rsidRDefault="00E96025" w:rsidP="00E96025">
            <w:pPr>
              <w:rPr>
                <w:rFonts w:ascii="Arial" w:hAnsi="Arial" w:cs="Arial"/>
                <w:b/>
                <w:i/>
                <w:color w:val="000000" w:themeColor="text1"/>
                <w:sz w:val="18"/>
                <w:szCs w:val="18"/>
              </w:rPr>
            </w:pPr>
          </w:p>
        </w:tc>
        <w:tc>
          <w:tcPr>
            <w:tcW w:w="984" w:type="pct"/>
          </w:tcPr>
          <w:p w14:paraId="6196371F" w14:textId="1B7D103A" w:rsidR="00E96025" w:rsidRPr="000407A3" w:rsidRDefault="00E96025" w:rsidP="00E96025">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Časovni okvir izvajanja ukrepa </w:t>
            </w:r>
            <w:r w:rsidRPr="000407A3">
              <w:rPr>
                <w:rFonts w:ascii="Arial" w:hAnsi="Arial" w:cs="Arial"/>
                <w:b/>
                <w:i/>
                <w:color w:val="000000" w:themeColor="text1"/>
                <w:sz w:val="18"/>
                <w:szCs w:val="18"/>
              </w:rPr>
              <w:lastRenderedPageBreak/>
              <w:t>(po korakih):</w:t>
            </w:r>
          </w:p>
        </w:tc>
        <w:tc>
          <w:tcPr>
            <w:tcW w:w="3077" w:type="pct"/>
          </w:tcPr>
          <w:p w14:paraId="5ACD8F9B" w14:textId="781CE367" w:rsidR="00E96025" w:rsidRPr="000407A3" w:rsidRDefault="00E96025" w:rsidP="00E96025">
            <w:pPr>
              <w:rPr>
                <w:rFonts w:ascii="Arial" w:hAnsi="Arial" w:cs="Arial"/>
                <w:color w:val="000000" w:themeColor="text1"/>
                <w:sz w:val="18"/>
                <w:szCs w:val="18"/>
              </w:rPr>
            </w:pPr>
            <w:r w:rsidRPr="000407A3">
              <w:rPr>
                <w:rFonts w:ascii="Arial" w:hAnsi="Arial" w:cs="Arial"/>
                <w:color w:val="000000" w:themeColor="text1"/>
                <w:sz w:val="18"/>
                <w:szCs w:val="18"/>
              </w:rPr>
              <w:lastRenderedPageBreak/>
              <w:t>1. 2022,</w:t>
            </w:r>
            <w:r w:rsidRPr="000407A3">
              <w:rPr>
                <w:rFonts w:ascii="Arial" w:hAnsi="Arial" w:cs="Arial"/>
                <w:color w:val="000000" w:themeColor="text1"/>
                <w:sz w:val="18"/>
                <w:szCs w:val="18"/>
              </w:rPr>
              <w:br/>
              <w:t>2. 2023–2027.</w:t>
            </w:r>
          </w:p>
        </w:tc>
      </w:tr>
      <w:tr w:rsidR="00E96025" w:rsidRPr="000407A3" w14:paraId="1592193A"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10A553E9" w14:textId="77777777" w:rsidR="00E96025" w:rsidRPr="000407A3" w:rsidRDefault="00E96025" w:rsidP="00E96025">
            <w:pPr>
              <w:rPr>
                <w:rFonts w:ascii="Arial" w:hAnsi="Arial" w:cs="Arial"/>
                <w:b/>
                <w:i/>
                <w:color w:val="000000" w:themeColor="text1"/>
                <w:sz w:val="18"/>
                <w:szCs w:val="18"/>
              </w:rPr>
            </w:pPr>
          </w:p>
        </w:tc>
        <w:tc>
          <w:tcPr>
            <w:tcW w:w="984" w:type="pct"/>
          </w:tcPr>
          <w:p w14:paraId="3190D84E" w14:textId="294E4508" w:rsidR="00E96025" w:rsidRPr="000407A3" w:rsidRDefault="00E96025" w:rsidP="00E96025">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Nosilec ukrepa (po korakih):</w:t>
            </w:r>
          </w:p>
        </w:tc>
        <w:tc>
          <w:tcPr>
            <w:tcW w:w="3081" w:type="pct"/>
            <w:gridSpan w:val="2"/>
            <w:shd w:val="clear" w:color="auto" w:fill="auto"/>
          </w:tcPr>
          <w:p w14:paraId="372EDD09" w14:textId="77777777" w:rsidR="00E96025" w:rsidRPr="000407A3" w:rsidRDefault="00E96025" w:rsidP="00E96025">
            <w:pPr>
              <w:rPr>
                <w:rFonts w:ascii="Arial" w:hAnsi="Arial" w:cs="Arial"/>
                <w:color w:val="000000" w:themeColor="text1"/>
                <w:sz w:val="18"/>
                <w:szCs w:val="18"/>
              </w:rPr>
            </w:pPr>
            <w:r w:rsidRPr="000407A3">
              <w:rPr>
                <w:rFonts w:ascii="Arial" w:hAnsi="Arial" w:cs="Arial"/>
                <w:color w:val="000000" w:themeColor="text1"/>
                <w:sz w:val="18"/>
                <w:szCs w:val="18"/>
              </w:rPr>
              <w:t>Ministrstvo, pristojno za infrastrukturo.</w:t>
            </w:r>
          </w:p>
          <w:p w14:paraId="1CC6E6D4" w14:textId="3ABB1C06" w:rsidR="00E96025" w:rsidRPr="000407A3" w:rsidRDefault="00E96025" w:rsidP="00E96025">
            <w:pPr>
              <w:rPr>
                <w:rFonts w:ascii="Arial" w:hAnsi="Arial" w:cs="Arial"/>
                <w:color w:val="000000" w:themeColor="text1"/>
                <w:sz w:val="18"/>
                <w:szCs w:val="18"/>
              </w:rPr>
            </w:pPr>
          </w:p>
        </w:tc>
      </w:tr>
      <w:tr w:rsidR="00E96025" w:rsidRPr="000407A3" w14:paraId="2DD1D644"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20DE811E" w14:textId="77777777" w:rsidR="00E96025" w:rsidRPr="000407A3" w:rsidRDefault="00E96025" w:rsidP="00E96025">
            <w:pPr>
              <w:rPr>
                <w:rFonts w:ascii="Arial" w:hAnsi="Arial" w:cs="Arial"/>
                <w:b/>
                <w:i/>
                <w:color w:val="000000" w:themeColor="text1"/>
                <w:sz w:val="18"/>
                <w:szCs w:val="18"/>
              </w:rPr>
            </w:pPr>
          </w:p>
        </w:tc>
        <w:tc>
          <w:tcPr>
            <w:tcW w:w="984" w:type="pct"/>
          </w:tcPr>
          <w:p w14:paraId="130C1479" w14:textId="57A3D3AA" w:rsidR="00E96025" w:rsidRPr="000407A3" w:rsidRDefault="00E96025" w:rsidP="00E96025">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Izvajalec ukrepa (po korakih):</w:t>
            </w:r>
          </w:p>
        </w:tc>
        <w:tc>
          <w:tcPr>
            <w:tcW w:w="3081" w:type="pct"/>
            <w:gridSpan w:val="2"/>
            <w:shd w:val="clear" w:color="auto" w:fill="auto"/>
          </w:tcPr>
          <w:p w14:paraId="54FA9FD0" w14:textId="42FC1725" w:rsidR="00E96025" w:rsidRPr="000407A3" w:rsidRDefault="00E96025" w:rsidP="00E96025">
            <w:pPr>
              <w:rPr>
                <w:rFonts w:ascii="Arial" w:hAnsi="Arial" w:cs="Arial"/>
                <w:color w:val="000000" w:themeColor="text1"/>
                <w:sz w:val="18"/>
                <w:szCs w:val="18"/>
              </w:rPr>
            </w:pPr>
            <w:r w:rsidRPr="000407A3">
              <w:rPr>
                <w:rFonts w:ascii="Arial" w:hAnsi="Arial" w:cs="Arial"/>
                <w:color w:val="000000" w:themeColor="text1"/>
                <w:sz w:val="18"/>
                <w:szCs w:val="18"/>
              </w:rPr>
              <w:t>1. Ministrstvo, pristojno za infrastrukturo,</w:t>
            </w:r>
            <w:r w:rsidRPr="000407A3">
              <w:rPr>
                <w:rFonts w:ascii="Arial" w:hAnsi="Arial" w:cs="Arial"/>
                <w:color w:val="000000" w:themeColor="text1"/>
                <w:sz w:val="18"/>
                <w:szCs w:val="18"/>
              </w:rPr>
              <w:br/>
              <w:t>2. ministrstvo, pristojno za infrastrukturo.</w:t>
            </w:r>
          </w:p>
        </w:tc>
      </w:tr>
      <w:tr w:rsidR="006224A3" w:rsidRPr="000407A3" w14:paraId="3E72C23C"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06A67A0F" w14:textId="77777777" w:rsidR="006224A3" w:rsidRPr="000407A3" w:rsidRDefault="006224A3" w:rsidP="006224A3">
            <w:pPr>
              <w:rPr>
                <w:rFonts w:ascii="Arial" w:hAnsi="Arial" w:cs="Arial"/>
                <w:b/>
                <w:i/>
                <w:color w:val="000000" w:themeColor="text1"/>
                <w:sz w:val="18"/>
                <w:szCs w:val="18"/>
              </w:rPr>
            </w:pPr>
            <w:r w:rsidRPr="000407A3">
              <w:rPr>
                <w:rFonts w:ascii="Arial" w:hAnsi="Arial" w:cs="Arial"/>
                <w:b/>
                <w:bCs/>
                <w:color w:val="000000" w:themeColor="text1"/>
                <w:sz w:val="18"/>
                <w:szCs w:val="18"/>
              </w:rPr>
              <w:t>Stroški ukrepa</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A53DE2" w14:textId="788DE55A" w:rsidR="006224A3" w:rsidRPr="000407A3" w:rsidRDefault="006224A3" w:rsidP="006224A3">
            <w:pPr>
              <w:rPr>
                <w:rFonts w:ascii="Arial" w:hAnsi="Arial" w:cs="Arial"/>
                <w:b/>
                <w:i/>
                <w:color w:val="000000" w:themeColor="text1"/>
                <w:sz w:val="18"/>
                <w:szCs w:val="18"/>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D43D5ED" w14:textId="77777777" w:rsidR="006224A3" w:rsidRPr="000407A3" w:rsidRDefault="006224A3" w:rsidP="006224A3">
            <w:pPr>
              <w:rPr>
                <w:rFonts w:ascii="Arial" w:hAnsi="Arial" w:cs="Arial"/>
                <w:color w:val="000000" w:themeColor="text1"/>
                <w:sz w:val="18"/>
                <w:szCs w:val="18"/>
                <w:lang w:eastAsia="en-US"/>
              </w:rPr>
            </w:pPr>
            <w:r w:rsidRPr="000407A3">
              <w:rPr>
                <w:rFonts w:ascii="Arial" w:hAnsi="Arial" w:cs="Arial"/>
                <w:color w:val="000000" w:themeColor="text1"/>
                <w:sz w:val="18"/>
                <w:szCs w:val="18"/>
                <w:lang w:eastAsia="en-US"/>
              </w:rPr>
              <w:t>0</w:t>
            </w:r>
          </w:p>
        </w:tc>
      </w:tr>
      <w:tr w:rsidR="006224A3" w:rsidRPr="000407A3" w14:paraId="1A827914"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392492B" w14:textId="77777777" w:rsidR="006224A3" w:rsidRPr="000407A3" w:rsidRDefault="006224A3" w:rsidP="006224A3">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E0DDA80" w14:textId="22DECE46" w:rsidR="006224A3" w:rsidRPr="000407A3" w:rsidRDefault="006224A3" w:rsidP="006224A3">
            <w:pPr>
              <w:rPr>
                <w:rFonts w:ascii="Arial" w:hAnsi="Arial" w:cs="Arial"/>
                <w:color w:val="000000" w:themeColor="text1"/>
                <w:sz w:val="18"/>
                <w:szCs w:val="18"/>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4843F35" w14:textId="77777777" w:rsidR="006224A3" w:rsidRPr="000407A3" w:rsidRDefault="006224A3" w:rsidP="006224A3">
            <w:pPr>
              <w:rPr>
                <w:rFonts w:ascii="Arial" w:hAnsi="Arial" w:cs="Arial"/>
                <w:color w:val="000000" w:themeColor="text1"/>
                <w:sz w:val="18"/>
                <w:szCs w:val="18"/>
              </w:rPr>
            </w:pPr>
            <w:r w:rsidRPr="000407A3">
              <w:rPr>
                <w:rFonts w:ascii="Arial" w:hAnsi="Arial" w:cs="Arial"/>
                <w:color w:val="000000" w:themeColor="text1"/>
                <w:sz w:val="18"/>
                <w:szCs w:val="18"/>
              </w:rPr>
              <w:t>50.000</w:t>
            </w:r>
          </w:p>
          <w:p w14:paraId="4079C4DF" w14:textId="77777777" w:rsidR="006224A3" w:rsidRPr="000407A3" w:rsidRDefault="006224A3" w:rsidP="006224A3">
            <w:pPr>
              <w:rPr>
                <w:rFonts w:ascii="Arial" w:eastAsia="MS Mincho" w:hAnsi="Arial" w:cs="Arial"/>
                <w:color w:val="000000" w:themeColor="text1"/>
                <w:sz w:val="18"/>
                <w:szCs w:val="18"/>
              </w:rPr>
            </w:pPr>
          </w:p>
        </w:tc>
      </w:tr>
      <w:tr w:rsidR="006224A3" w:rsidRPr="000407A3" w14:paraId="26B6D878"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A6BB47B" w14:textId="77777777" w:rsidR="006224A3" w:rsidRPr="000407A3" w:rsidRDefault="006224A3" w:rsidP="006224A3">
            <w:pPr>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30F79FB6" w14:textId="77777777" w:rsidR="006224A3" w:rsidRPr="000407A3" w:rsidRDefault="006224A3" w:rsidP="006224A3">
            <w:pPr>
              <w:rPr>
                <w:rFonts w:ascii="Arial" w:hAnsi="Arial" w:cs="Arial"/>
                <w:i/>
                <w:color w:val="000000" w:themeColor="text1"/>
                <w:sz w:val="18"/>
                <w:szCs w:val="18"/>
              </w:rPr>
            </w:pPr>
            <w:r w:rsidRPr="000407A3">
              <w:rPr>
                <w:rFonts w:ascii="Arial" w:hAnsi="Arial" w:cs="Arial"/>
                <w:i/>
                <w:color w:val="000000" w:themeColor="text1"/>
                <w:sz w:val="18"/>
                <w:szCs w:val="18"/>
              </w:rPr>
              <w:t xml:space="preserve">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4F9B34C8" w14:textId="77777777" w:rsidR="00A22128" w:rsidRPr="00582D9B" w:rsidRDefault="00A22128" w:rsidP="00A22128">
      <w:pPr>
        <w:spacing w:before="0" w:after="0" w:line="260" w:lineRule="atLeast"/>
        <w:jc w:val="left"/>
        <w:rPr>
          <w:rFonts w:ascii="Arial" w:hAnsi="Arial" w:cs="Arial"/>
          <w:color w:val="000000" w:themeColor="text1"/>
          <w:szCs w:val="20"/>
        </w:rPr>
      </w:pPr>
    </w:p>
    <w:p w14:paraId="1044B78C" w14:textId="77777777" w:rsidR="00A22128" w:rsidRPr="00582D9B" w:rsidRDefault="00A22128" w:rsidP="00A22128">
      <w:pPr>
        <w:spacing w:before="0" w:after="0" w:line="260" w:lineRule="atLeast"/>
        <w:jc w:val="left"/>
        <w:rPr>
          <w:rFonts w:ascii="Arial" w:hAnsi="Arial" w:cs="Arial"/>
          <w:color w:val="000000" w:themeColor="text1"/>
          <w:szCs w:val="20"/>
        </w:rPr>
      </w:pPr>
    </w:p>
    <w:p w14:paraId="37423600" w14:textId="77777777" w:rsidR="00A22128" w:rsidRPr="00582D9B" w:rsidRDefault="00A22128" w:rsidP="00A22128">
      <w:pPr>
        <w:spacing w:before="0" w:after="0" w:line="260" w:lineRule="atLeast"/>
        <w:jc w:val="left"/>
        <w:rPr>
          <w:rFonts w:ascii="Arial" w:hAnsi="Arial" w:cs="Arial"/>
          <w:color w:val="000000" w:themeColor="text1"/>
          <w:szCs w:val="20"/>
        </w:rPr>
      </w:pPr>
    </w:p>
    <w:p w14:paraId="021E6410" w14:textId="77777777" w:rsidR="00A22128" w:rsidRPr="00582D9B" w:rsidRDefault="00A22128" w:rsidP="00A22128">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62F166EB" w14:textId="6C2BCBD1" w:rsidR="00A22128" w:rsidRPr="00582D9B" w:rsidRDefault="00A22128" w:rsidP="00940FD3">
      <w:pPr>
        <w:pStyle w:val="Naslov2"/>
      </w:pPr>
      <w:bookmarkStart w:id="54" w:name="_Ref88076361"/>
      <w:bookmarkStart w:id="55" w:name="_Toc122678452"/>
      <w:r w:rsidRPr="00582D9B">
        <w:lastRenderedPageBreak/>
        <w:t>HM7b – Določitev prioritet za vzpostavitev prehodnosti za vodne organizme na prečnih objektih</w:t>
      </w:r>
      <w:bookmarkEnd w:id="54"/>
      <w:bookmarkEnd w:id="55"/>
    </w:p>
    <w:p w14:paraId="62062C8C" w14:textId="77777777" w:rsidR="00A22128" w:rsidRDefault="00A22128" w:rsidP="00A22128">
      <w:pPr>
        <w:spacing w:before="0" w:after="0" w:line="260" w:lineRule="atLeast"/>
        <w:jc w:val="left"/>
        <w:rPr>
          <w:rFonts w:ascii="Arial" w:eastAsia="MS Mincho" w:hAnsi="Arial" w:cs="Arial"/>
          <w:color w:val="000000" w:themeColor="text1"/>
          <w:szCs w:val="20"/>
        </w:rPr>
      </w:pPr>
    </w:p>
    <w:p w14:paraId="5C28E979" w14:textId="77777777" w:rsidR="001E415F" w:rsidRDefault="001E415F" w:rsidP="001E415F">
      <w:pPr>
        <w:pStyle w:val="Pripombabesedilo"/>
        <w:spacing w:before="120" w:after="0" w:line="276" w:lineRule="auto"/>
        <w:rPr>
          <w:rFonts w:cs="Arial"/>
          <w:b/>
          <w:i/>
          <w:szCs w:val="20"/>
        </w:rPr>
      </w:pPr>
      <w:r w:rsidRPr="001E415F">
        <w:rPr>
          <w:rFonts w:cs="Arial"/>
          <w:b/>
          <w:i/>
          <w:szCs w:val="20"/>
        </w:rPr>
        <w:t>Pregled izvedenih sprememb in dopolnitev ukrepa:</w:t>
      </w:r>
    </w:p>
    <w:p w14:paraId="5D5D378C" w14:textId="65CFA0FD" w:rsidR="001E415F" w:rsidRDefault="001E415F" w:rsidP="00A22128">
      <w:pPr>
        <w:spacing w:before="0" w:after="0" w:line="260" w:lineRule="atLeast"/>
        <w:jc w:val="left"/>
        <w:rPr>
          <w:rFonts w:ascii="Arial" w:eastAsia="MS Mincho" w:hAnsi="Arial" w:cs="Arial"/>
          <w:color w:val="000000" w:themeColor="text1"/>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HM7b iz </w:t>
      </w:r>
      <w:r w:rsidRPr="000E594A">
        <w:rPr>
          <w:rFonts w:ascii="Arial" w:hAnsi="Arial" w:cs="Arial"/>
          <w:szCs w:val="20"/>
        </w:rPr>
        <w:t xml:space="preserve">Programa ukrepov upravljanja voda 2016 </w:t>
      </w:r>
      <w:r w:rsidRPr="001E415F">
        <w:rPr>
          <w:rFonts w:ascii="Arial" w:hAnsi="Arial" w:cs="Arial"/>
          <w:szCs w:val="20"/>
        </w:rPr>
        <w:t>zajemajo</w:t>
      </w:r>
      <w:r w:rsidRPr="004A6365">
        <w:rPr>
          <w:rFonts w:ascii="Arial" w:hAnsi="Arial" w:cs="Arial"/>
          <w:szCs w:val="20"/>
        </w:rPr>
        <w:t xml:space="preserve"> podaljšanje izvajanja ukrepa v programsko obdobje 2022–2027</w:t>
      </w:r>
      <w:r>
        <w:rPr>
          <w:rFonts w:ascii="Arial" w:hAnsi="Arial" w:cs="Arial"/>
          <w:szCs w:val="20"/>
        </w:rPr>
        <w:t xml:space="preserve"> ter </w:t>
      </w:r>
      <w:r w:rsidRPr="008D7CB6">
        <w:rPr>
          <w:rFonts w:ascii="Arial" w:hAnsi="Arial" w:cs="Arial"/>
          <w:szCs w:val="20"/>
        </w:rPr>
        <w:t>spremembe in dopolnitve</w:t>
      </w:r>
      <w:r>
        <w:rPr>
          <w:rFonts w:ascii="Arial" w:hAnsi="Arial" w:cs="Arial"/>
          <w:szCs w:val="20"/>
        </w:rPr>
        <w:t xml:space="preserve"> </w:t>
      </w:r>
      <w:r w:rsidRPr="008D7CB6">
        <w:rPr>
          <w:rFonts w:ascii="Arial" w:hAnsi="Arial" w:cs="Arial"/>
          <w:szCs w:val="20"/>
        </w:rPr>
        <w:t>opisa</w:t>
      </w:r>
      <w:r>
        <w:rPr>
          <w:rFonts w:ascii="Arial" w:hAnsi="Arial" w:cs="Arial"/>
          <w:szCs w:val="20"/>
        </w:rPr>
        <w:t xml:space="preserve"> ukrepa</w:t>
      </w:r>
      <w:r w:rsidRPr="008D7CB6">
        <w:rPr>
          <w:rFonts w:ascii="Arial" w:hAnsi="Arial" w:cs="Arial"/>
          <w:szCs w:val="20"/>
        </w:rPr>
        <w:t xml:space="preserve"> z upoštevanjem podatkov zbranih v okviru posodobitve načrtov upravljanja voda na vodnih območjih za obdobje 2022-2027</w:t>
      </w:r>
      <w:r w:rsidRPr="004A6365">
        <w:rPr>
          <w:rFonts w:ascii="Arial" w:hAnsi="Arial" w:cs="Arial"/>
          <w:szCs w:val="20"/>
        </w:rPr>
        <w:t xml:space="preserve">. </w:t>
      </w:r>
      <w:r>
        <w:rPr>
          <w:rFonts w:ascii="Arial" w:hAnsi="Arial" w:cs="Arial"/>
          <w:szCs w:val="20"/>
        </w:rPr>
        <w:t>Ocena</w:t>
      </w:r>
      <w:r w:rsidRPr="004A6365">
        <w:rPr>
          <w:rFonts w:ascii="Arial" w:hAnsi="Arial" w:cs="Arial"/>
          <w:szCs w:val="20"/>
        </w:rPr>
        <w:t xml:space="preserve"> finančn</w:t>
      </w:r>
      <w:r>
        <w:rPr>
          <w:rFonts w:ascii="Arial" w:hAnsi="Arial" w:cs="Arial"/>
          <w:szCs w:val="20"/>
        </w:rPr>
        <w:t xml:space="preserve">ih sredstev za izvajanje ukrepa je posodobljena ob </w:t>
      </w:r>
      <w:r w:rsidRPr="004A6365">
        <w:rPr>
          <w:rFonts w:ascii="Arial" w:hAnsi="Arial" w:cs="Arial"/>
          <w:szCs w:val="20"/>
        </w:rPr>
        <w:t>upoštevanju rasti cen.</w:t>
      </w:r>
      <w:r w:rsidR="00F07DCC">
        <w:rPr>
          <w:rFonts w:ascii="Arial" w:hAnsi="Arial" w:cs="Arial"/>
          <w:szCs w:val="20"/>
        </w:rPr>
        <w:t xml:space="preserve"> Dodatno so navedeni viri finančnih sredstev za izvajanje ukrepa v programskem obdobju 2022-2027.</w:t>
      </w:r>
    </w:p>
    <w:p w14:paraId="21E7EC46" w14:textId="77777777" w:rsidR="00F92544" w:rsidRDefault="00F92544" w:rsidP="000E594A">
      <w:pPr>
        <w:spacing w:after="24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53B0C82E" w14:textId="75DAC157" w:rsidR="00F92544"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Z namenom izboljšanja ekološkega stanja voda je treba določiti prioritete za vzpostavitev prehodnosti za vodne organizme na obstoječih prečnih objektih. Obstoječe prečne objekte je treba razvrstiti glede na nujnost za vzpostavitev prehodnosti, in sicer s ciljem izboljšanja ekološkega stanja voda ob upoštevanju strokovnih kriterijev, kot so lokacija prečnega objekta glede na prisotnost ribjih združb, oddaljenost objekta od izliva vodotoka, dolžina (z izgradnjo prehoda) vzpostavljene selitvene poti, idr. Na podlagi rezultatov se določijo prioritete za sistematično</w:t>
      </w:r>
      <w:r w:rsidR="00856060">
        <w:rPr>
          <w:rFonts w:ascii="Arial" w:hAnsi="Arial" w:cs="Arial"/>
          <w:color w:val="000000" w:themeColor="text1"/>
          <w:szCs w:val="20"/>
        </w:rPr>
        <w:t xml:space="preserve"> </w:t>
      </w:r>
      <w:r w:rsidRPr="00582D9B">
        <w:rPr>
          <w:rFonts w:ascii="Arial" w:hAnsi="Arial" w:cs="Arial"/>
          <w:color w:val="000000" w:themeColor="text1"/>
          <w:szCs w:val="20"/>
        </w:rPr>
        <w:t xml:space="preserve">izboljševanje prehodnosti za vodne organizme, ki se vključijo v relevantne programe (npr. program vzdrževanja vodne infrastrukture, v okviru katerega se npr. izgradnja prehoda za vodne organizme izvede v sklopu predvidene sanacije obstoječega prečnega objekta) oziroma upravne postopke (npr. podelitev vodne pravice, predvsem vezano na podaljševanje veljavnosti vodne pravice, kjer se lahko kot pogoj za podaljšanje vodne pravice imeniku vodne pravice kot omilitveni ukrep predpiše izgradnja prehoda za vodne organizme). V okviru ukrepa se </w:t>
      </w:r>
      <w:r w:rsidR="00816776">
        <w:rPr>
          <w:rFonts w:ascii="Arial" w:hAnsi="Arial" w:cs="Arial"/>
          <w:color w:val="000000" w:themeColor="text1"/>
          <w:szCs w:val="20"/>
        </w:rPr>
        <w:t>izvede popis pregrad in prehodnosti</w:t>
      </w:r>
      <w:r w:rsidR="00450D2D">
        <w:rPr>
          <w:rFonts w:ascii="Arial" w:hAnsi="Arial" w:cs="Arial"/>
          <w:color w:val="000000" w:themeColor="text1"/>
          <w:szCs w:val="20"/>
        </w:rPr>
        <w:t>, regulacij</w:t>
      </w:r>
      <w:r w:rsidR="00816776">
        <w:rPr>
          <w:rFonts w:ascii="Arial" w:hAnsi="Arial" w:cs="Arial"/>
          <w:color w:val="000000" w:themeColor="text1"/>
          <w:szCs w:val="20"/>
        </w:rPr>
        <w:t xml:space="preserve"> in se jih georeferencira ter </w:t>
      </w:r>
      <w:r w:rsidRPr="00582D9B">
        <w:rPr>
          <w:rFonts w:ascii="Arial" w:hAnsi="Arial" w:cs="Arial"/>
          <w:color w:val="000000" w:themeColor="text1"/>
          <w:szCs w:val="20"/>
        </w:rPr>
        <w:t>preučijo različne možnosti za izvedbo ukrepa (od izgradnje ribje steze, premeščanja rib idr.).</w:t>
      </w:r>
      <w:r w:rsidR="00816776">
        <w:rPr>
          <w:rFonts w:ascii="Arial" w:hAnsi="Arial" w:cs="Arial"/>
          <w:color w:val="000000" w:themeColor="text1"/>
          <w:szCs w:val="20"/>
        </w:rPr>
        <w:t xml:space="preserve"> Izdela se študija z namenom določitve prečnih pregrad na vodotokih, ki se jih lahko odstrani. Izdela se študija z namenom določitve odsekov vodotokov, ki se jih lahko prednostno prepusti naravnim procesom.</w:t>
      </w:r>
    </w:p>
    <w:p w14:paraId="22F45496" w14:textId="7DCCA03A" w:rsidR="006141DF" w:rsidRDefault="006141DF" w:rsidP="008572C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okviru ukrepa se izvede </w:t>
      </w:r>
      <w:r w:rsidRPr="006141DF">
        <w:rPr>
          <w:rFonts w:ascii="Arial" w:hAnsi="Arial" w:cs="Arial"/>
          <w:color w:val="000000" w:themeColor="text1"/>
          <w:szCs w:val="20"/>
        </w:rPr>
        <w:tab/>
        <w:t>priprava ocene tveganja za selitev tujerodnih (invaziv</w:t>
      </w:r>
      <w:r>
        <w:rPr>
          <w:rFonts w:ascii="Arial" w:hAnsi="Arial" w:cs="Arial"/>
          <w:color w:val="000000" w:themeColor="text1"/>
          <w:szCs w:val="20"/>
        </w:rPr>
        <w:t xml:space="preserve">nih) vrst po vodotokih in morju ter </w:t>
      </w:r>
      <w:r w:rsidRPr="006141DF">
        <w:rPr>
          <w:rFonts w:ascii="Arial" w:hAnsi="Arial" w:cs="Arial"/>
          <w:color w:val="000000" w:themeColor="text1"/>
          <w:szCs w:val="20"/>
        </w:rPr>
        <w:tab/>
        <w:t>priprava predloga ukrepov za prilagajanje na tovrstne posledice.</w:t>
      </w:r>
      <w:r>
        <w:rPr>
          <w:rFonts w:ascii="Arial" w:hAnsi="Arial" w:cs="Arial"/>
          <w:color w:val="000000" w:themeColor="text1"/>
          <w:szCs w:val="20"/>
        </w:rPr>
        <w:t xml:space="preserve"> V pripravo predloga ukrepov se vključi vse pristojne resorje</w:t>
      </w:r>
      <w:r w:rsidR="008572CF">
        <w:rPr>
          <w:rFonts w:ascii="Arial" w:hAnsi="Arial" w:cs="Arial"/>
          <w:color w:val="000000" w:themeColor="text1"/>
          <w:szCs w:val="20"/>
        </w:rPr>
        <w:t>.</w:t>
      </w:r>
      <w:r w:rsidR="008572CF" w:rsidRPr="008572CF">
        <w:t xml:space="preserve"> </w:t>
      </w:r>
      <w:r w:rsidR="008572CF" w:rsidRPr="008572CF">
        <w:rPr>
          <w:rFonts w:ascii="Arial" w:hAnsi="Arial" w:cs="Arial"/>
          <w:color w:val="000000" w:themeColor="text1"/>
          <w:szCs w:val="20"/>
        </w:rPr>
        <w:t>Ugotovitve ocene se upoštevajo tudi pri pripravi preostalih ukrepov vezanih na prehodnost za vodne organizme</w:t>
      </w:r>
      <w:r w:rsidR="008572CF">
        <w:rPr>
          <w:rFonts w:ascii="Arial" w:hAnsi="Arial" w:cs="Arial"/>
          <w:color w:val="000000" w:themeColor="text1"/>
          <w:szCs w:val="20"/>
        </w:rPr>
        <w:t xml:space="preserve"> v okviru izvajanja ukrepov </w:t>
      </w:r>
      <w:r w:rsidR="008572CF" w:rsidRPr="008572CF">
        <w:rPr>
          <w:rFonts w:ascii="Arial" w:hAnsi="Arial" w:cs="Arial"/>
          <w:color w:val="000000" w:themeColor="text1"/>
          <w:szCs w:val="20"/>
        </w:rPr>
        <w:t>HM1.1b</w:t>
      </w:r>
      <w:r w:rsidR="008572CF">
        <w:rPr>
          <w:rFonts w:ascii="Arial" w:hAnsi="Arial" w:cs="Arial"/>
          <w:color w:val="000000" w:themeColor="text1"/>
          <w:szCs w:val="20"/>
        </w:rPr>
        <w:t xml:space="preserve">, </w:t>
      </w:r>
      <w:r w:rsidR="008572CF" w:rsidRPr="008572CF">
        <w:rPr>
          <w:rFonts w:ascii="Arial" w:hAnsi="Arial" w:cs="Arial"/>
          <w:color w:val="000000" w:themeColor="text1"/>
          <w:szCs w:val="20"/>
        </w:rPr>
        <w:t xml:space="preserve">DUDDS1, </w:t>
      </w:r>
      <w:r w:rsidR="008572CF">
        <w:rPr>
          <w:rFonts w:ascii="Arial" w:hAnsi="Arial" w:cs="Arial"/>
          <w:color w:val="000000" w:themeColor="text1"/>
          <w:szCs w:val="20"/>
        </w:rPr>
        <w:t xml:space="preserve">in </w:t>
      </w:r>
      <w:r w:rsidR="008572CF" w:rsidRPr="008572CF">
        <w:rPr>
          <w:rFonts w:ascii="Arial" w:hAnsi="Arial" w:cs="Arial"/>
          <w:color w:val="000000" w:themeColor="text1"/>
          <w:szCs w:val="20"/>
        </w:rPr>
        <w:t>DUDDS5.2.</w:t>
      </w:r>
    </w:p>
    <w:p w14:paraId="3BFAB14C" w14:textId="0C6D9184" w:rsidR="00856060" w:rsidDel="00895B81" w:rsidRDefault="00EE30FB" w:rsidP="000E594A">
      <w:pPr>
        <w:spacing w:after="240" w:line="276" w:lineRule="auto"/>
        <w:rPr>
          <w:rFonts w:ascii="Arial" w:hAnsi="Arial" w:cs="Arial"/>
          <w:color w:val="000000" w:themeColor="text1"/>
          <w:szCs w:val="20"/>
        </w:rPr>
      </w:pPr>
      <w:r w:rsidDel="00895B81">
        <w:rPr>
          <w:rFonts w:ascii="Arial" w:hAnsi="Arial" w:cs="Arial"/>
          <w:color w:val="000000" w:themeColor="text1"/>
          <w:szCs w:val="20"/>
        </w:rPr>
        <w:t xml:space="preserve">Aktivnosti so vezane na cilj </w:t>
      </w:r>
      <w:r w:rsidR="00856060" w:rsidRPr="00856060" w:rsidDel="00895B81">
        <w:rPr>
          <w:rFonts w:ascii="Arial" w:hAnsi="Arial" w:cs="Arial"/>
          <w:color w:val="000000" w:themeColor="text1"/>
          <w:szCs w:val="20"/>
        </w:rPr>
        <w:t xml:space="preserve">doseganje dobrega ekološkega stanja vodnih teles površinskih voda glede na biološki element ribe. Sledenje se odraža kot splošna degradiranost vodnega prostora. Najpogostejša obremenitev, ki povzroča splošno degradiranost je prekinitev zveznosti toka v obliki prečnih objektov, ki niso prehodni za vodne organizme. Ker potrebujemo več znanja za sistematično vzpostavljanje prehodnosti bodo v okviru te aktivnosti v prvi vrsti določeni kriteriji za prioritetno obravnavo prečnih </w:t>
      </w:r>
      <w:r w:rsidR="00856060" w:rsidRPr="00BB33F3" w:rsidDel="00895B81">
        <w:rPr>
          <w:rFonts w:ascii="Arial" w:hAnsi="Arial" w:cs="Arial"/>
          <w:color w:val="000000" w:themeColor="text1"/>
          <w:szCs w:val="20"/>
        </w:rPr>
        <w:t xml:space="preserve">objektov. </w:t>
      </w:r>
    </w:p>
    <w:p w14:paraId="53AADD46" w14:textId="22844600" w:rsidR="001E415F" w:rsidRDefault="00856060" w:rsidP="001E415F">
      <w:pPr>
        <w:spacing w:before="120" w:after="0" w:line="276" w:lineRule="auto"/>
        <w:rPr>
          <w:rFonts w:ascii="Arial" w:hAnsi="Arial" w:cs="Arial"/>
          <w:color w:val="000000" w:themeColor="text1"/>
          <w:szCs w:val="20"/>
        </w:rPr>
      </w:pPr>
      <w:r w:rsidRPr="00856060" w:rsidDel="00895B81">
        <w:rPr>
          <w:rFonts w:ascii="Arial" w:hAnsi="Arial" w:cs="Arial"/>
          <w:color w:val="000000" w:themeColor="text1"/>
          <w:szCs w:val="20"/>
        </w:rPr>
        <w:t>Te aktivnosti naslavljajo cilj »obnoviti vsaj 25.000 km prosto tekočih rek«, ki je</w:t>
      </w:r>
      <w:r w:rsidR="001E3556" w:rsidDel="00895B81">
        <w:rPr>
          <w:rFonts w:ascii="Arial" w:hAnsi="Arial" w:cs="Arial"/>
          <w:color w:val="000000" w:themeColor="text1"/>
          <w:szCs w:val="20"/>
        </w:rPr>
        <w:t xml:space="preserve"> </w:t>
      </w:r>
      <w:r w:rsidRPr="00856060" w:rsidDel="00895B81">
        <w:rPr>
          <w:rFonts w:ascii="Arial" w:hAnsi="Arial" w:cs="Arial"/>
          <w:color w:val="000000" w:themeColor="text1"/>
          <w:szCs w:val="20"/>
        </w:rPr>
        <w:t>določen s Strategijo EU za biotsko raznovrstnost do leta 2030 in predstavlja ključen del evropskega zelenega dogovora. Z obnovo prehodnosti prosto tekočih rek se poleg doseganja dobrega ekološkega stanja voda zagotavlja tudi varovanje in obnavljanje biotske raznovrstnosti.</w:t>
      </w:r>
      <w:r w:rsidR="001E415F" w:rsidRPr="001E415F">
        <w:rPr>
          <w:rFonts w:ascii="Arial" w:hAnsi="Arial" w:cs="Arial"/>
          <w:color w:val="000000" w:themeColor="text1"/>
          <w:szCs w:val="20"/>
        </w:rPr>
        <w:t xml:space="preserve"> </w:t>
      </w:r>
    </w:p>
    <w:p w14:paraId="4BC55649" w14:textId="08106B4E" w:rsidR="001E415F" w:rsidRDefault="001E415F" w:rsidP="001E415F">
      <w:pPr>
        <w:spacing w:before="120" w:after="0" w:line="276" w:lineRule="auto"/>
        <w:rPr>
          <w:rFonts w:ascii="Arial" w:eastAsia="MS Mincho" w:hAnsi="Arial" w:cs="Arial"/>
          <w:color w:val="000000" w:themeColor="text1"/>
          <w:szCs w:val="20"/>
        </w:rPr>
      </w:pPr>
      <w:r w:rsidRPr="00CE32EA">
        <w:rPr>
          <w:rFonts w:ascii="Arial" w:hAnsi="Arial" w:cs="Arial"/>
          <w:color w:val="000000" w:themeColor="text1"/>
          <w:szCs w:val="20"/>
        </w:rPr>
        <w:t>Pri izvedbi ukrepa se upoštevajo podrobnejše naravovarstvene usmeritve</w:t>
      </w:r>
      <w:r>
        <w:rPr>
          <w:rFonts w:ascii="Arial" w:hAnsi="Arial" w:cs="Arial"/>
          <w:color w:val="000000" w:themeColor="text1"/>
          <w:szCs w:val="20"/>
        </w:rPr>
        <w:t xml:space="preserve">. </w:t>
      </w:r>
    </w:p>
    <w:p w14:paraId="17C3C3E1" w14:textId="038E003A" w:rsidR="00895B81" w:rsidRPr="00895B81" w:rsidRDefault="00F07DCC" w:rsidP="000E594A">
      <w:pPr>
        <w:spacing w:after="240" w:line="276" w:lineRule="auto"/>
        <w:rPr>
          <w:rFonts w:ascii="Arial" w:hAnsi="Arial" w:cs="Arial"/>
          <w:b/>
          <w:i/>
          <w:color w:val="000000" w:themeColor="text1"/>
          <w:szCs w:val="20"/>
        </w:rPr>
      </w:pPr>
      <w:r>
        <w:rPr>
          <w:rFonts w:ascii="Arial" w:hAnsi="Arial" w:cs="Arial"/>
          <w:b/>
          <w:i/>
          <w:color w:val="000000" w:themeColor="text1"/>
          <w:szCs w:val="20"/>
        </w:rPr>
        <w:t>Viri finančnih sredstev</w:t>
      </w:r>
      <w:r w:rsidR="00895B81" w:rsidRPr="00895B81">
        <w:rPr>
          <w:rFonts w:ascii="Arial" w:hAnsi="Arial" w:cs="Arial"/>
          <w:b/>
          <w:i/>
          <w:color w:val="000000" w:themeColor="text1"/>
          <w:szCs w:val="20"/>
        </w:rPr>
        <w:t xml:space="preserve"> za izvedbo</w:t>
      </w:r>
      <w:r w:rsidR="00895B81">
        <w:rPr>
          <w:rFonts w:ascii="Arial" w:hAnsi="Arial" w:cs="Arial"/>
          <w:b/>
          <w:i/>
          <w:color w:val="000000" w:themeColor="text1"/>
          <w:szCs w:val="20"/>
        </w:rPr>
        <w:t xml:space="preserve"> ukrepa:</w:t>
      </w:r>
    </w:p>
    <w:p w14:paraId="14CD994F" w14:textId="77777777" w:rsidR="00EE30FB" w:rsidRPr="00856060" w:rsidRDefault="00EE30FB"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Sredstva za </w:t>
      </w:r>
      <w:r>
        <w:rPr>
          <w:rFonts w:ascii="Arial" w:hAnsi="Arial" w:cs="Arial"/>
          <w:color w:val="000000" w:themeColor="text1"/>
          <w:szCs w:val="20"/>
        </w:rPr>
        <w:t xml:space="preserve">izvajanje ukrepa na vodnem območju </w:t>
      </w:r>
      <w:r w:rsidRPr="00582D9B">
        <w:rPr>
          <w:rFonts w:ascii="Arial" w:hAnsi="Arial" w:cs="Arial"/>
          <w:color w:val="000000" w:themeColor="text1"/>
          <w:szCs w:val="20"/>
        </w:rPr>
        <w:t xml:space="preserve">Jadranskega morja, so zagotovljena v okviru </w:t>
      </w:r>
      <w:r>
        <w:rPr>
          <w:rFonts w:ascii="Arial" w:hAnsi="Arial" w:cs="Arial"/>
          <w:color w:val="000000" w:themeColor="text1"/>
          <w:szCs w:val="20"/>
        </w:rPr>
        <w:t>predloga Operativnega</w:t>
      </w:r>
      <w:r w:rsidRPr="00856060">
        <w:rPr>
          <w:rFonts w:ascii="Arial" w:hAnsi="Arial" w:cs="Arial"/>
          <w:color w:val="000000" w:themeColor="text1"/>
          <w:szCs w:val="20"/>
        </w:rPr>
        <w:t xml:space="preserve"> program za izvajanje Evropskega sklada za pomorstvo, ribištvo in akvakulturo v Republiki Sloveniji za obdobje 2021-2027</w:t>
      </w:r>
      <w:r>
        <w:rPr>
          <w:rFonts w:ascii="Arial" w:hAnsi="Arial" w:cs="Arial"/>
          <w:color w:val="000000" w:themeColor="text1"/>
          <w:szCs w:val="20"/>
        </w:rPr>
        <w:t xml:space="preserve"> (OP ESPRA). V okviru p</w:t>
      </w:r>
      <w:r w:rsidRPr="00856060">
        <w:rPr>
          <w:rFonts w:ascii="Arial" w:hAnsi="Arial" w:cs="Arial"/>
          <w:color w:val="000000" w:themeColor="text1"/>
          <w:szCs w:val="20"/>
        </w:rPr>
        <w:t>rednostn</w:t>
      </w:r>
      <w:r>
        <w:rPr>
          <w:rFonts w:ascii="Arial" w:hAnsi="Arial" w:cs="Arial"/>
          <w:color w:val="000000" w:themeColor="text1"/>
          <w:szCs w:val="20"/>
        </w:rPr>
        <w:t>e</w:t>
      </w:r>
      <w:r w:rsidRPr="00856060">
        <w:rPr>
          <w:rFonts w:ascii="Arial" w:hAnsi="Arial" w:cs="Arial"/>
          <w:color w:val="000000" w:themeColor="text1"/>
          <w:szCs w:val="20"/>
        </w:rPr>
        <w:t xml:space="preserve"> naloga </w:t>
      </w:r>
      <w:r>
        <w:rPr>
          <w:rFonts w:ascii="Arial" w:hAnsi="Arial" w:cs="Arial"/>
          <w:color w:val="000000" w:themeColor="text1"/>
          <w:szCs w:val="20"/>
        </w:rPr>
        <w:t>»</w:t>
      </w:r>
      <w:r w:rsidRPr="00856060">
        <w:rPr>
          <w:rFonts w:ascii="Arial" w:hAnsi="Arial" w:cs="Arial"/>
          <w:color w:val="000000" w:themeColor="text1"/>
          <w:szCs w:val="20"/>
        </w:rPr>
        <w:t xml:space="preserve">Spodbujanje </w:t>
      </w:r>
      <w:r w:rsidRPr="00856060">
        <w:rPr>
          <w:rFonts w:ascii="Arial" w:hAnsi="Arial" w:cs="Arial"/>
          <w:color w:val="000000" w:themeColor="text1"/>
          <w:szCs w:val="20"/>
        </w:rPr>
        <w:lastRenderedPageBreak/>
        <w:t>trajnostnega ribištva in ohranjanje vodnih bioloških virov</w:t>
      </w:r>
      <w:r>
        <w:rPr>
          <w:rFonts w:ascii="Arial" w:hAnsi="Arial" w:cs="Arial"/>
          <w:color w:val="000000" w:themeColor="text1"/>
          <w:szCs w:val="20"/>
        </w:rPr>
        <w:t>« in specifičnega cilja 1.6 »</w:t>
      </w:r>
      <w:r w:rsidRPr="00856060">
        <w:rPr>
          <w:rFonts w:ascii="Arial" w:hAnsi="Arial" w:cs="Arial"/>
          <w:color w:val="000000" w:themeColor="text1"/>
          <w:szCs w:val="20"/>
        </w:rPr>
        <w:t>Varovanje in obnavljanje vodne in morske biotske raznovrstnosti</w:t>
      </w:r>
      <w:r>
        <w:rPr>
          <w:rFonts w:ascii="Arial" w:hAnsi="Arial" w:cs="Arial"/>
          <w:color w:val="000000" w:themeColor="text1"/>
          <w:szCs w:val="20"/>
        </w:rPr>
        <w:t>« je opredeljeno, da se z</w:t>
      </w:r>
      <w:r w:rsidRPr="00856060">
        <w:rPr>
          <w:rFonts w:ascii="Arial" w:hAnsi="Arial" w:cs="Arial"/>
          <w:color w:val="000000" w:themeColor="text1"/>
          <w:szCs w:val="20"/>
        </w:rPr>
        <w:t xml:space="preserve">a izboljšanje prehodnosti za vodne organizme in posledično za izboljšanje biotske raznovrstnosti </w:t>
      </w:r>
      <w:r>
        <w:rPr>
          <w:rFonts w:ascii="Arial" w:hAnsi="Arial" w:cs="Arial"/>
          <w:color w:val="000000" w:themeColor="text1"/>
          <w:szCs w:val="20"/>
        </w:rPr>
        <w:t>izvede:</w:t>
      </w:r>
    </w:p>
    <w:p w14:paraId="2E7F33C8" w14:textId="77777777" w:rsidR="00EE30FB" w:rsidRDefault="00EE30FB" w:rsidP="00D1434F">
      <w:pPr>
        <w:pStyle w:val="Odstavekseznama"/>
        <w:numPr>
          <w:ilvl w:val="0"/>
          <w:numId w:val="57"/>
        </w:numPr>
        <w:spacing w:before="0" w:after="0" w:line="276" w:lineRule="auto"/>
        <w:rPr>
          <w:rFonts w:ascii="Arial" w:hAnsi="Arial" w:cs="Arial"/>
          <w:color w:val="000000" w:themeColor="text1"/>
          <w:szCs w:val="20"/>
        </w:rPr>
      </w:pPr>
      <w:r w:rsidRPr="001E3556">
        <w:rPr>
          <w:rFonts w:ascii="Arial" w:hAnsi="Arial" w:cs="Arial"/>
          <w:color w:val="000000" w:themeColor="text1"/>
          <w:szCs w:val="20"/>
        </w:rPr>
        <w:t>določitev prioritet za vzpostavitev prehodnosti za vodne organizme na obstoječih prečnih objektih (izboljšanje stanja celinskih voda) in</w:t>
      </w:r>
    </w:p>
    <w:p w14:paraId="60F24F74" w14:textId="77777777" w:rsidR="00EE30FB" w:rsidRPr="001E3556" w:rsidRDefault="00EE30FB" w:rsidP="00D1434F">
      <w:pPr>
        <w:pStyle w:val="Odstavekseznama"/>
        <w:numPr>
          <w:ilvl w:val="0"/>
          <w:numId w:val="57"/>
        </w:numPr>
        <w:spacing w:before="120" w:after="0" w:line="276" w:lineRule="auto"/>
        <w:rPr>
          <w:rFonts w:ascii="Arial" w:hAnsi="Arial" w:cs="Arial"/>
          <w:color w:val="000000" w:themeColor="text1"/>
          <w:szCs w:val="20"/>
        </w:rPr>
      </w:pPr>
      <w:r w:rsidRPr="001E3556">
        <w:rPr>
          <w:rFonts w:ascii="Arial" w:hAnsi="Arial" w:cs="Arial"/>
          <w:color w:val="000000" w:themeColor="text1"/>
          <w:szCs w:val="20"/>
        </w:rPr>
        <w:t>pripravo projektne dokumentacije za izvedbo prehoda za ribje organizme na izbranem prioritetnem prečnem objektu Jadranskega vodnega območja.</w:t>
      </w:r>
    </w:p>
    <w:p w14:paraId="53DB1291" w14:textId="77777777" w:rsidR="00F92544" w:rsidRDefault="00F92544" w:rsidP="00F75E47">
      <w:pPr>
        <w:spacing w:before="0" w:after="0" w:line="276" w:lineRule="auto"/>
        <w:rPr>
          <w:rFonts w:ascii="Arial" w:eastAsia="MS Mincho" w:hAnsi="Arial" w:cs="Arial"/>
          <w:color w:val="000000" w:themeColor="text1"/>
          <w:szCs w:val="20"/>
        </w:rPr>
      </w:pPr>
    </w:p>
    <w:p w14:paraId="022AEA40" w14:textId="56785A91" w:rsidR="00151892" w:rsidRPr="00151892" w:rsidRDefault="00151892" w:rsidP="00151892">
      <w:pPr>
        <w:pStyle w:val="Napis"/>
        <w:rPr>
          <w:rFonts w:ascii="Arial" w:eastAsia="MS Mincho" w:hAnsi="Arial" w:cs="Arial"/>
          <w:b w:val="0"/>
          <w:color w:val="000000" w:themeColor="text1"/>
        </w:rPr>
      </w:pPr>
      <w:bookmarkStart w:id="56" w:name="_Toc90263673"/>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9</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HM7b</w:t>
      </w:r>
      <w:bookmarkEnd w:id="56"/>
      <w:r w:rsidRPr="00151892">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683"/>
        <w:gridCol w:w="1882"/>
        <w:gridCol w:w="5716"/>
        <w:gridCol w:w="7"/>
      </w:tblGrid>
      <w:tr w:rsidR="00A22128" w:rsidRPr="000407A3" w14:paraId="3D28E101" w14:textId="77777777" w:rsidTr="000407A3">
        <w:trPr>
          <w:gridAfter w:val="1"/>
          <w:wAfter w:w="4" w:type="pct"/>
          <w:trHeight w:val="107"/>
        </w:trPr>
        <w:tc>
          <w:tcPr>
            <w:tcW w:w="906" w:type="pct"/>
            <w:vMerge w:val="restart"/>
            <w:shd w:val="clear" w:color="auto" w:fill="B8CCE4" w:themeFill="accent1" w:themeFillTint="66"/>
          </w:tcPr>
          <w:p w14:paraId="16641CCB"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Temeljni ukrep »b«</w:t>
            </w:r>
          </w:p>
          <w:p w14:paraId="19B1629A" w14:textId="77777777" w:rsidR="00A22128" w:rsidRPr="000407A3" w:rsidRDefault="00A22128" w:rsidP="000407A3">
            <w:pPr>
              <w:rPr>
                <w:rFonts w:ascii="Arial" w:hAnsi="Arial" w:cs="Arial"/>
                <w:b/>
                <w:i/>
                <w:color w:val="000000" w:themeColor="text1"/>
                <w:sz w:val="18"/>
                <w:szCs w:val="18"/>
              </w:rPr>
            </w:pPr>
          </w:p>
          <w:p w14:paraId="45207307" w14:textId="77777777" w:rsidR="00A22128" w:rsidRPr="000407A3" w:rsidRDefault="00A22128" w:rsidP="000407A3">
            <w:pPr>
              <w:rPr>
                <w:rFonts w:ascii="Arial" w:hAnsi="Arial" w:cs="Arial"/>
                <w:b/>
                <w:i/>
                <w:color w:val="000000" w:themeColor="text1"/>
                <w:sz w:val="18"/>
                <w:szCs w:val="18"/>
              </w:rPr>
            </w:pPr>
          </w:p>
          <w:p w14:paraId="08E9BF85" w14:textId="77777777" w:rsidR="00A22128" w:rsidRPr="000407A3" w:rsidRDefault="00A22128" w:rsidP="000407A3">
            <w:pPr>
              <w:rPr>
                <w:rFonts w:ascii="Arial" w:hAnsi="Arial" w:cs="Arial"/>
                <w:b/>
                <w:i/>
                <w:color w:val="000000" w:themeColor="text1"/>
                <w:sz w:val="18"/>
                <w:szCs w:val="18"/>
              </w:rPr>
            </w:pPr>
          </w:p>
          <w:p w14:paraId="0A64FAFB" w14:textId="77777777" w:rsidR="00A22128" w:rsidRPr="000407A3" w:rsidRDefault="00A22128" w:rsidP="000407A3">
            <w:pPr>
              <w:rPr>
                <w:rFonts w:ascii="Arial" w:hAnsi="Arial" w:cs="Arial"/>
                <w:b/>
                <w:i/>
                <w:color w:val="000000" w:themeColor="text1"/>
                <w:sz w:val="18"/>
                <w:szCs w:val="18"/>
              </w:rPr>
            </w:pPr>
          </w:p>
        </w:tc>
        <w:tc>
          <w:tcPr>
            <w:tcW w:w="1013" w:type="pct"/>
          </w:tcPr>
          <w:p w14:paraId="5EFD225C"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Šifra ukrepa: </w:t>
            </w:r>
          </w:p>
        </w:tc>
        <w:tc>
          <w:tcPr>
            <w:tcW w:w="3077" w:type="pct"/>
          </w:tcPr>
          <w:p w14:paraId="301BFF96" w14:textId="77777777" w:rsidR="00A22128" w:rsidRPr="000407A3" w:rsidRDefault="00A22128" w:rsidP="000407A3">
            <w:pPr>
              <w:pStyle w:val="Naslov8"/>
              <w:outlineLvl w:val="7"/>
              <w:rPr>
                <w:color w:val="000000" w:themeColor="text1"/>
                <w:sz w:val="18"/>
                <w:szCs w:val="18"/>
              </w:rPr>
            </w:pPr>
            <w:bookmarkStart w:id="57" w:name="_Ref444080302"/>
            <w:r w:rsidRPr="000407A3">
              <w:rPr>
                <w:color w:val="000000" w:themeColor="text1"/>
                <w:sz w:val="18"/>
                <w:szCs w:val="18"/>
              </w:rPr>
              <w:t>HM7b</w:t>
            </w:r>
            <w:bookmarkEnd w:id="57"/>
            <w:r w:rsidRPr="000407A3">
              <w:rPr>
                <w:color w:val="000000" w:themeColor="text1"/>
                <w:sz w:val="18"/>
                <w:szCs w:val="18"/>
              </w:rPr>
              <w:t xml:space="preserve"> </w:t>
            </w:r>
          </w:p>
        </w:tc>
      </w:tr>
      <w:tr w:rsidR="00A22128" w:rsidRPr="000407A3" w14:paraId="602EBA48" w14:textId="77777777" w:rsidTr="000407A3">
        <w:trPr>
          <w:gridAfter w:val="1"/>
          <w:wAfter w:w="4" w:type="pct"/>
          <w:trHeight w:val="43"/>
        </w:trPr>
        <w:tc>
          <w:tcPr>
            <w:tcW w:w="906" w:type="pct"/>
            <w:vMerge/>
            <w:shd w:val="clear" w:color="auto" w:fill="B8CCE4" w:themeFill="accent1" w:themeFillTint="66"/>
          </w:tcPr>
          <w:p w14:paraId="644CB017" w14:textId="77777777" w:rsidR="00A22128" w:rsidRPr="000407A3" w:rsidRDefault="00A22128" w:rsidP="000407A3">
            <w:pPr>
              <w:rPr>
                <w:rFonts w:ascii="Arial" w:hAnsi="Arial" w:cs="Arial"/>
                <w:b/>
                <w:i/>
                <w:color w:val="000000" w:themeColor="text1"/>
                <w:sz w:val="18"/>
                <w:szCs w:val="18"/>
              </w:rPr>
            </w:pPr>
          </w:p>
        </w:tc>
        <w:tc>
          <w:tcPr>
            <w:tcW w:w="1013" w:type="pct"/>
          </w:tcPr>
          <w:p w14:paraId="6D0C3C31"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Ime ukrepa:</w:t>
            </w:r>
          </w:p>
        </w:tc>
        <w:tc>
          <w:tcPr>
            <w:tcW w:w="3077" w:type="pct"/>
          </w:tcPr>
          <w:p w14:paraId="096E1BD7" w14:textId="77777777" w:rsidR="00A22128" w:rsidRPr="000407A3" w:rsidRDefault="00A22128" w:rsidP="000407A3">
            <w:pPr>
              <w:pStyle w:val="Naslov8"/>
              <w:outlineLvl w:val="7"/>
              <w:rPr>
                <w:color w:val="000000" w:themeColor="text1"/>
                <w:sz w:val="18"/>
                <w:szCs w:val="18"/>
              </w:rPr>
            </w:pPr>
            <w:bookmarkStart w:id="58" w:name="_Ref442516713"/>
            <w:r w:rsidRPr="000407A3">
              <w:rPr>
                <w:color w:val="000000" w:themeColor="text1"/>
                <w:sz w:val="18"/>
                <w:szCs w:val="18"/>
              </w:rPr>
              <w:t>Določitev prioritet za vzpostavitev prehodnosti za vodne organizme na obstoječih prečnih objektih</w:t>
            </w:r>
            <w:bookmarkEnd w:id="58"/>
          </w:p>
        </w:tc>
      </w:tr>
      <w:tr w:rsidR="00A22128" w:rsidRPr="000407A3" w14:paraId="6E2C17BC" w14:textId="77777777" w:rsidTr="000407A3">
        <w:trPr>
          <w:gridAfter w:val="1"/>
          <w:wAfter w:w="4" w:type="pct"/>
          <w:trHeight w:val="71"/>
        </w:trPr>
        <w:tc>
          <w:tcPr>
            <w:tcW w:w="906" w:type="pct"/>
            <w:vMerge/>
            <w:shd w:val="clear" w:color="auto" w:fill="B8CCE4" w:themeFill="accent1" w:themeFillTint="66"/>
          </w:tcPr>
          <w:p w14:paraId="7BAD3851" w14:textId="77777777" w:rsidR="00A22128" w:rsidRPr="000407A3" w:rsidRDefault="00A22128" w:rsidP="000407A3">
            <w:pPr>
              <w:rPr>
                <w:rFonts w:ascii="Arial" w:hAnsi="Arial" w:cs="Arial"/>
                <w:b/>
                <w:i/>
                <w:color w:val="000000" w:themeColor="text1"/>
                <w:sz w:val="18"/>
                <w:szCs w:val="18"/>
              </w:rPr>
            </w:pPr>
          </w:p>
        </w:tc>
        <w:tc>
          <w:tcPr>
            <w:tcW w:w="1013" w:type="pct"/>
          </w:tcPr>
          <w:p w14:paraId="3F56654D"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77" w:type="pct"/>
          </w:tcPr>
          <w:p w14:paraId="707907C6"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 xml:space="preserve">Drugi dopolnilni ukrepi. </w:t>
            </w:r>
          </w:p>
        </w:tc>
      </w:tr>
      <w:tr w:rsidR="00A22128" w:rsidRPr="000407A3" w14:paraId="16E1E9BD" w14:textId="77777777" w:rsidTr="000407A3">
        <w:trPr>
          <w:gridAfter w:val="1"/>
          <w:wAfter w:w="4" w:type="pct"/>
          <w:trHeight w:val="170"/>
        </w:trPr>
        <w:tc>
          <w:tcPr>
            <w:tcW w:w="906" w:type="pct"/>
            <w:vMerge/>
            <w:shd w:val="clear" w:color="auto" w:fill="B8CCE4" w:themeFill="accent1" w:themeFillTint="66"/>
          </w:tcPr>
          <w:p w14:paraId="2C977B36" w14:textId="77777777" w:rsidR="00A22128" w:rsidRPr="000407A3" w:rsidRDefault="00A22128" w:rsidP="000407A3">
            <w:pPr>
              <w:rPr>
                <w:rFonts w:ascii="Arial" w:hAnsi="Arial" w:cs="Arial"/>
                <w:b/>
                <w:i/>
                <w:color w:val="000000" w:themeColor="text1"/>
                <w:sz w:val="18"/>
                <w:szCs w:val="18"/>
              </w:rPr>
            </w:pPr>
          </w:p>
        </w:tc>
        <w:tc>
          <w:tcPr>
            <w:tcW w:w="1013" w:type="pct"/>
          </w:tcPr>
          <w:p w14:paraId="4A5EA075"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Vrsta ukrepa (vodna direktiva, priloga 6):</w:t>
            </w:r>
          </w:p>
        </w:tc>
        <w:tc>
          <w:tcPr>
            <w:tcW w:w="3077" w:type="pct"/>
          </w:tcPr>
          <w:p w14:paraId="2B3E7A2D"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(ii) upravni instrumenti,</w:t>
            </w:r>
            <w:r w:rsidRPr="000407A3">
              <w:rPr>
                <w:rFonts w:ascii="Arial" w:hAnsi="Arial" w:cs="Arial"/>
                <w:color w:val="000000" w:themeColor="text1"/>
                <w:sz w:val="18"/>
                <w:szCs w:val="18"/>
              </w:rPr>
              <w:br/>
              <w:t>(xvi) raziskovalni, razvojni in predstavitveni projekti.</w:t>
            </w:r>
          </w:p>
        </w:tc>
      </w:tr>
      <w:tr w:rsidR="00A22128" w:rsidRPr="000407A3" w14:paraId="6A3BA38A" w14:textId="77777777" w:rsidTr="000407A3">
        <w:trPr>
          <w:gridAfter w:val="1"/>
          <w:wAfter w:w="4" w:type="pct"/>
          <w:trHeight w:val="170"/>
        </w:trPr>
        <w:tc>
          <w:tcPr>
            <w:tcW w:w="906" w:type="pct"/>
            <w:vMerge w:val="restart"/>
            <w:shd w:val="clear" w:color="auto" w:fill="B8CCE4" w:themeFill="accent1" w:themeFillTint="66"/>
          </w:tcPr>
          <w:p w14:paraId="73D0C5E2"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1013" w:type="pct"/>
          </w:tcPr>
          <w:p w14:paraId="2B446138"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77" w:type="pct"/>
          </w:tcPr>
          <w:p w14:paraId="79526D65"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HM7a </w:t>
            </w:r>
          </w:p>
        </w:tc>
      </w:tr>
      <w:tr w:rsidR="00A22128" w:rsidRPr="000407A3" w14:paraId="67390D23" w14:textId="77777777" w:rsidTr="000407A3">
        <w:trPr>
          <w:gridAfter w:val="1"/>
          <w:wAfter w:w="4" w:type="pct"/>
          <w:trHeight w:val="170"/>
        </w:trPr>
        <w:tc>
          <w:tcPr>
            <w:tcW w:w="906" w:type="pct"/>
            <w:vMerge/>
            <w:shd w:val="clear" w:color="auto" w:fill="B8CCE4" w:themeFill="accent1" w:themeFillTint="66"/>
          </w:tcPr>
          <w:p w14:paraId="0CFDDC0C" w14:textId="77777777" w:rsidR="00A22128" w:rsidRPr="000407A3" w:rsidRDefault="00A22128" w:rsidP="000407A3">
            <w:pPr>
              <w:rPr>
                <w:rFonts w:ascii="Arial" w:hAnsi="Arial" w:cs="Arial"/>
                <w:b/>
                <w:i/>
                <w:color w:val="000000" w:themeColor="text1"/>
                <w:sz w:val="18"/>
                <w:szCs w:val="18"/>
              </w:rPr>
            </w:pPr>
          </w:p>
        </w:tc>
        <w:tc>
          <w:tcPr>
            <w:tcW w:w="1013" w:type="pct"/>
          </w:tcPr>
          <w:p w14:paraId="01EF75F4"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Ime ukrepa:</w:t>
            </w:r>
          </w:p>
        </w:tc>
        <w:tc>
          <w:tcPr>
            <w:tcW w:w="3077" w:type="pct"/>
          </w:tcPr>
          <w:p w14:paraId="5A8CD0F4"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Ukrepi za zagotavljanje prehodnosti za ribe preko prečnih objektov </w:t>
            </w:r>
          </w:p>
        </w:tc>
      </w:tr>
      <w:tr w:rsidR="009C7E02" w:rsidRPr="000407A3" w14:paraId="4E75F33F" w14:textId="77777777" w:rsidTr="009C7E02">
        <w:trPr>
          <w:gridAfter w:val="1"/>
          <w:wAfter w:w="4" w:type="pct"/>
          <w:trHeight w:val="72"/>
        </w:trPr>
        <w:tc>
          <w:tcPr>
            <w:tcW w:w="906" w:type="pct"/>
            <w:vMerge w:val="restart"/>
            <w:shd w:val="clear" w:color="auto" w:fill="B8CCE4" w:themeFill="accent1" w:themeFillTint="66"/>
          </w:tcPr>
          <w:p w14:paraId="12B9E929" w14:textId="77777777" w:rsidR="009C7E02" w:rsidRPr="000407A3" w:rsidRDefault="009C7E02" w:rsidP="000407A3">
            <w:pPr>
              <w:rPr>
                <w:rFonts w:ascii="Arial" w:hAnsi="Arial" w:cs="Arial"/>
                <w:b/>
                <w:i/>
                <w:color w:val="000000" w:themeColor="text1"/>
                <w:sz w:val="18"/>
                <w:szCs w:val="18"/>
              </w:rPr>
            </w:pPr>
            <w:r>
              <w:rPr>
                <w:rFonts w:ascii="Arial" w:hAnsi="Arial" w:cs="Arial"/>
                <w:b/>
                <w:i/>
                <w:color w:val="000000" w:themeColor="text1"/>
                <w:sz w:val="18"/>
                <w:szCs w:val="18"/>
              </w:rPr>
              <w:t xml:space="preserve">Območje izvajanja ukrepa </w:t>
            </w:r>
          </w:p>
        </w:tc>
        <w:tc>
          <w:tcPr>
            <w:tcW w:w="4090" w:type="pct"/>
            <w:gridSpan w:val="2"/>
          </w:tcPr>
          <w:p w14:paraId="090636EE" w14:textId="3C7ADA49" w:rsidR="009C7E02" w:rsidRPr="009C7E02" w:rsidRDefault="009C7E02" w:rsidP="000407A3">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C7E02" w:rsidRPr="000407A3" w14:paraId="55347506" w14:textId="77777777" w:rsidTr="000407A3">
        <w:trPr>
          <w:gridAfter w:val="1"/>
          <w:wAfter w:w="4" w:type="pct"/>
          <w:trHeight w:val="72"/>
        </w:trPr>
        <w:tc>
          <w:tcPr>
            <w:tcW w:w="906" w:type="pct"/>
            <w:vMerge/>
            <w:shd w:val="clear" w:color="auto" w:fill="B8CCE4" w:themeFill="accent1" w:themeFillTint="66"/>
          </w:tcPr>
          <w:p w14:paraId="5A6DEA41" w14:textId="77777777" w:rsidR="009C7E02" w:rsidRDefault="009C7E02" w:rsidP="009C7E02">
            <w:pPr>
              <w:rPr>
                <w:rFonts w:ascii="Arial" w:hAnsi="Arial" w:cs="Arial"/>
                <w:b/>
                <w:i/>
                <w:color w:val="000000" w:themeColor="text1"/>
                <w:sz w:val="18"/>
                <w:szCs w:val="18"/>
              </w:rPr>
            </w:pPr>
          </w:p>
        </w:tc>
        <w:tc>
          <w:tcPr>
            <w:tcW w:w="1013" w:type="pct"/>
          </w:tcPr>
          <w:p w14:paraId="45C0AF55" w14:textId="58CE0AF1"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VTPV, VO Donave: </w:t>
            </w:r>
          </w:p>
        </w:tc>
        <w:tc>
          <w:tcPr>
            <w:tcW w:w="3077" w:type="pct"/>
          </w:tcPr>
          <w:p w14:paraId="0C13230E" w14:textId="7386B363"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 xml:space="preserve">Vsa VTPV.  </w:t>
            </w:r>
          </w:p>
        </w:tc>
      </w:tr>
      <w:tr w:rsidR="009C7E02" w:rsidRPr="000407A3" w14:paraId="1F41D903" w14:textId="77777777" w:rsidTr="000407A3">
        <w:trPr>
          <w:gridAfter w:val="1"/>
          <w:wAfter w:w="4" w:type="pct"/>
          <w:trHeight w:val="62"/>
        </w:trPr>
        <w:tc>
          <w:tcPr>
            <w:tcW w:w="906" w:type="pct"/>
            <w:vMerge/>
            <w:shd w:val="clear" w:color="auto" w:fill="B8CCE4" w:themeFill="accent1" w:themeFillTint="66"/>
          </w:tcPr>
          <w:p w14:paraId="1E01925D" w14:textId="77777777" w:rsidR="009C7E02" w:rsidRPr="000407A3" w:rsidRDefault="009C7E02" w:rsidP="009C7E02">
            <w:pPr>
              <w:rPr>
                <w:rFonts w:ascii="Arial" w:hAnsi="Arial" w:cs="Arial"/>
                <w:b/>
                <w:i/>
                <w:color w:val="000000" w:themeColor="text1"/>
                <w:sz w:val="18"/>
                <w:szCs w:val="18"/>
              </w:rPr>
            </w:pPr>
          </w:p>
        </w:tc>
        <w:tc>
          <w:tcPr>
            <w:tcW w:w="1013" w:type="pct"/>
          </w:tcPr>
          <w:p w14:paraId="3D58CD1B"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VTPV, VO Jadranskega morja:</w:t>
            </w:r>
          </w:p>
        </w:tc>
        <w:tc>
          <w:tcPr>
            <w:tcW w:w="3077" w:type="pct"/>
          </w:tcPr>
          <w:p w14:paraId="12C15E0D" w14:textId="5F628518" w:rsidR="009C7E02" w:rsidRPr="000407A3" w:rsidRDefault="009C7E02" w:rsidP="009C7E02">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9C7E02">
              <w:rPr>
                <w:rFonts w:ascii="Arial" w:hAnsi="Arial" w:cs="Arial"/>
                <w:color w:val="000000" w:themeColor="text1"/>
                <w:sz w:val="18"/>
                <w:szCs w:val="18"/>
              </w:rPr>
              <w:t>SI5VT1 - VT Jadransko morje</w:t>
            </w:r>
            <w:r w:rsidRPr="000407A3">
              <w:rPr>
                <w:rFonts w:ascii="Arial" w:hAnsi="Arial" w:cs="Arial"/>
                <w:color w:val="000000" w:themeColor="text1"/>
                <w:sz w:val="18"/>
                <w:szCs w:val="18"/>
              </w:rPr>
              <w:t xml:space="preserve"> </w:t>
            </w:r>
          </w:p>
        </w:tc>
      </w:tr>
      <w:tr w:rsidR="009C7E02" w:rsidRPr="000407A3" w14:paraId="73846581" w14:textId="77777777" w:rsidTr="009C7E02">
        <w:trPr>
          <w:gridAfter w:val="1"/>
          <w:wAfter w:w="4" w:type="pct"/>
          <w:trHeight w:val="127"/>
        </w:trPr>
        <w:tc>
          <w:tcPr>
            <w:tcW w:w="906" w:type="pct"/>
            <w:vMerge/>
            <w:shd w:val="clear" w:color="auto" w:fill="B8CCE4" w:themeFill="accent1" w:themeFillTint="66"/>
          </w:tcPr>
          <w:p w14:paraId="3C2F1C16" w14:textId="77777777" w:rsidR="009C7E02" w:rsidRPr="000407A3" w:rsidRDefault="009C7E02" w:rsidP="009C7E02">
            <w:pPr>
              <w:rPr>
                <w:rFonts w:ascii="Arial" w:hAnsi="Arial" w:cs="Arial"/>
                <w:b/>
                <w:i/>
                <w:color w:val="000000" w:themeColor="text1"/>
                <w:sz w:val="18"/>
                <w:szCs w:val="18"/>
              </w:rPr>
            </w:pPr>
          </w:p>
        </w:tc>
        <w:tc>
          <w:tcPr>
            <w:tcW w:w="4090" w:type="pct"/>
            <w:gridSpan w:val="2"/>
          </w:tcPr>
          <w:p w14:paraId="4000A345" w14:textId="10FE03C8" w:rsidR="009C7E02" w:rsidRPr="000407A3" w:rsidRDefault="009C7E02" w:rsidP="009C7E02">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C7E02" w:rsidRPr="000407A3" w14:paraId="0F4EAC76" w14:textId="77777777" w:rsidTr="000407A3">
        <w:trPr>
          <w:gridAfter w:val="1"/>
          <w:wAfter w:w="4" w:type="pct"/>
          <w:trHeight w:val="127"/>
        </w:trPr>
        <w:tc>
          <w:tcPr>
            <w:tcW w:w="906" w:type="pct"/>
            <w:vMerge/>
            <w:shd w:val="clear" w:color="auto" w:fill="B8CCE4" w:themeFill="accent1" w:themeFillTint="66"/>
          </w:tcPr>
          <w:p w14:paraId="0B147863" w14:textId="77777777" w:rsidR="009C7E02" w:rsidRPr="000407A3" w:rsidRDefault="009C7E02" w:rsidP="009C7E02">
            <w:pPr>
              <w:rPr>
                <w:rFonts w:ascii="Arial" w:hAnsi="Arial" w:cs="Arial"/>
                <w:b/>
                <w:i/>
                <w:color w:val="000000" w:themeColor="text1"/>
                <w:sz w:val="18"/>
                <w:szCs w:val="18"/>
              </w:rPr>
            </w:pPr>
          </w:p>
        </w:tc>
        <w:tc>
          <w:tcPr>
            <w:tcW w:w="1013" w:type="pct"/>
          </w:tcPr>
          <w:p w14:paraId="2B5B24F7" w14:textId="251D3509"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VTPodV, VO Donave: </w:t>
            </w:r>
          </w:p>
        </w:tc>
        <w:tc>
          <w:tcPr>
            <w:tcW w:w="3077" w:type="pct"/>
          </w:tcPr>
          <w:p w14:paraId="62A5D7A4" w14:textId="6C886EB6"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9C7E02" w:rsidRPr="000407A3" w14:paraId="6EAD6313" w14:textId="77777777" w:rsidTr="000407A3">
        <w:trPr>
          <w:gridAfter w:val="1"/>
          <w:wAfter w:w="4" w:type="pct"/>
          <w:trHeight w:val="505"/>
        </w:trPr>
        <w:tc>
          <w:tcPr>
            <w:tcW w:w="906" w:type="pct"/>
            <w:vMerge/>
            <w:shd w:val="clear" w:color="auto" w:fill="B8CCE4" w:themeFill="accent1" w:themeFillTint="66"/>
          </w:tcPr>
          <w:p w14:paraId="39370518" w14:textId="77777777" w:rsidR="009C7E02" w:rsidRPr="000407A3" w:rsidRDefault="009C7E02" w:rsidP="009C7E02">
            <w:pPr>
              <w:rPr>
                <w:rFonts w:ascii="Arial" w:hAnsi="Arial" w:cs="Arial"/>
                <w:b/>
                <w:i/>
                <w:color w:val="000000" w:themeColor="text1"/>
                <w:sz w:val="18"/>
                <w:szCs w:val="18"/>
              </w:rPr>
            </w:pPr>
          </w:p>
        </w:tc>
        <w:tc>
          <w:tcPr>
            <w:tcW w:w="1013" w:type="pct"/>
          </w:tcPr>
          <w:p w14:paraId="0ECB2DAF"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VTPodV, VO Jadranskega morja:</w:t>
            </w:r>
          </w:p>
        </w:tc>
        <w:tc>
          <w:tcPr>
            <w:tcW w:w="3077" w:type="pct"/>
          </w:tcPr>
          <w:p w14:paraId="23A43C63"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A754FC" w:rsidRPr="000407A3" w14:paraId="6E30A41B" w14:textId="77777777" w:rsidTr="000407A3">
        <w:trPr>
          <w:gridAfter w:val="1"/>
          <w:wAfter w:w="4" w:type="pct"/>
          <w:trHeight w:val="111"/>
        </w:trPr>
        <w:tc>
          <w:tcPr>
            <w:tcW w:w="906" w:type="pct"/>
            <w:vMerge w:val="restart"/>
            <w:shd w:val="clear" w:color="auto" w:fill="B8CCE4" w:themeFill="accent1" w:themeFillTint="66"/>
          </w:tcPr>
          <w:p w14:paraId="0CBECA30" w14:textId="76EA4908" w:rsidR="00A754FC" w:rsidRPr="000407A3" w:rsidRDefault="00A754FC" w:rsidP="00A754FC">
            <w:pPr>
              <w:rPr>
                <w:rFonts w:ascii="Arial" w:hAnsi="Arial" w:cs="Arial"/>
                <w:b/>
                <w:i/>
                <w:color w:val="000000" w:themeColor="text1"/>
                <w:sz w:val="18"/>
                <w:szCs w:val="18"/>
              </w:rPr>
            </w:pPr>
            <w:r>
              <w:rPr>
                <w:rFonts w:ascii="Arial" w:hAnsi="Arial" w:cs="Arial"/>
                <w:b/>
                <w:i/>
                <w:color w:val="000000" w:themeColor="text1"/>
                <w:sz w:val="18"/>
                <w:szCs w:val="18"/>
              </w:rPr>
              <w:t>T</w:t>
            </w:r>
            <w:r w:rsidRPr="000407A3">
              <w:rPr>
                <w:rFonts w:ascii="Arial" w:hAnsi="Arial" w:cs="Arial"/>
                <w:b/>
                <w:i/>
                <w:color w:val="000000" w:themeColor="text1"/>
                <w:sz w:val="18"/>
                <w:szCs w:val="18"/>
              </w:rPr>
              <w:t xml:space="preserve">ehnična izvedba ukrepa </w:t>
            </w:r>
          </w:p>
        </w:tc>
        <w:tc>
          <w:tcPr>
            <w:tcW w:w="1013" w:type="pct"/>
          </w:tcPr>
          <w:p w14:paraId="0E5F57B3" w14:textId="137B5B90"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rPr>
              <w:t>Tehnična izvedba ukrepa:</w:t>
            </w:r>
          </w:p>
        </w:tc>
        <w:tc>
          <w:tcPr>
            <w:tcW w:w="3077" w:type="pct"/>
          </w:tcPr>
          <w:p w14:paraId="7AB433B5" w14:textId="7E74603A" w:rsidR="00A754FC" w:rsidRPr="000407A3" w:rsidRDefault="00A754FC" w:rsidP="00A754FC">
            <w:pPr>
              <w:pStyle w:val="Odstavekseznama"/>
              <w:ind w:left="0"/>
              <w:rPr>
                <w:rFonts w:ascii="Arial" w:hAnsi="Arial" w:cs="Arial"/>
                <w:color w:val="000000" w:themeColor="text1"/>
                <w:sz w:val="18"/>
                <w:szCs w:val="18"/>
              </w:rPr>
            </w:pPr>
            <w:r w:rsidRPr="000407A3">
              <w:rPr>
                <w:rFonts w:ascii="Arial" w:hAnsi="Arial" w:cs="Arial"/>
                <w:color w:val="000000" w:themeColor="text1"/>
                <w:sz w:val="18"/>
                <w:szCs w:val="18"/>
              </w:rPr>
              <w:t>Določitev prioritet za izvedbo ukrepov za vzpostavitev prehodnosti za vodne organizme na obstoječih prečnih objektih.</w:t>
            </w:r>
          </w:p>
        </w:tc>
      </w:tr>
      <w:tr w:rsidR="00A754FC" w:rsidRPr="000407A3" w14:paraId="700BF1C9" w14:textId="77777777" w:rsidTr="000407A3">
        <w:trPr>
          <w:gridAfter w:val="1"/>
          <w:wAfter w:w="4" w:type="pct"/>
          <w:trHeight w:val="306"/>
        </w:trPr>
        <w:tc>
          <w:tcPr>
            <w:tcW w:w="906" w:type="pct"/>
            <w:vMerge/>
            <w:shd w:val="clear" w:color="auto" w:fill="B8CCE4" w:themeFill="accent1" w:themeFillTint="66"/>
          </w:tcPr>
          <w:p w14:paraId="5B149BAA" w14:textId="77777777" w:rsidR="00A754FC" w:rsidRPr="000407A3" w:rsidRDefault="00A754FC" w:rsidP="00A754FC">
            <w:pPr>
              <w:rPr>
                <w:rFonts w:ascii="Arial" w:hAnsi="Arial" w:cs="Arial"/>
                <w:b/>
                <w:i/>
                <w:color w:val="000000" w:themeColor="text1"/>
                <w:sz w:val="18"/>
                <w:szCs w:val="18"/>
              </w:rPr>
            </w:pPr>
          </w:p>
        </w:tc>
        <w:tc>
          <w:tcPr>
            <w:tcW w:w="1013" w:type="pct"/>
          </w:tcPr>
          <w:p w14:paraId="40A4AC56" w14:textId="7C9DF1B2"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rPr>
              <w:t>Kazalec za spremljanje izvajanja ukrepa:</w:t>
            </w:r>
          </w:p>
        </w:tc>
        <w:tc>
          <w:tcPr>
            <w:tcW w:w="3077" w:type="pct"/>
          </w:tcPr>
          <w:p w14:paraId="08744872" w14:textId="1DA47042"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w:t>
            </w:r>
          </w:p>
        </w:tc>
      </w:tr>
      <w:tr w:rsidR="00A754FC" w:rsidRPr="000407A3" w14:paraId="0296A134" w14:textId="77777777" w:rsidTr="000407A3">
        <w:trPr>
          <w:gridAfter w:val="1"/>
          <w:wAfter w:w="4" w:type="pct"/>
          <w:trHeight w:val="52"/>
        </w:trPr>
        <w:tc>
          <w:tcPr>
            <w:tcW w:w="906" w:type="pct"/>
            <w:vMerge/>
            <w:shd w:val="clear" w:color="auto" w:fill="B8CCE4" w:themeFill="accent1" w:themeFillTint="66"/>
          </w:tcPr>
          <w:p w14:paraId="1547AAF3" w14:textId="77777777" w:rsidR="00A754FC" w:rsidRPr="000407A3" w:rsidRDefault="00A754FC" w:rsidP="00A754FC">
            <w:pPr>
              <w:rPr>
                <w:rFonts w:ascii="Arial" w:hAnsi="Arial" w:cs="Arial"/>
                <w:b/>
                <w:i/>
                <w:color w:val="000000" w:themeColor="text1"/>
                <w:sz w:val="18"/>
                <w:szCs w:val="18"/>
              </w:rPr>
            </w:pPr>
          </w:p>
        </w:tc>
        <w:tc>
          <w:tcPr>
            <w:tcW w:w="1013" w:type="pct"/>
          </w:tcPr>
          <w:p w14:paraId="7975FAB9" w14:textId="0B690938"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rPr>
              <w:t>Časovni okvir izvajanja ukrepa (po korakih):</w:t>
            </w:r>
          </w:p>
        </w:tc>
        <w:tc>
          <w:tcPr>
            <w:tcW w:w="3077" w:type="pct"/>
          </w:tcPr>
          <w:p w14:paraId="3E20923A" w14:textId="4BA492BA"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2022–2027</w:t>
            </w:r>
            <w:r w:rsidRPr="000407A3">
              <w:rPr>
                <w:rFonts w:ascii="Arial" w:hAnsi="Arial" w:cs="Arial"/>
                <w:color w:val="000000" w:themeColor="text1"/>
                <w:sz w:val="18"/>
                <w:szCs w:val="18"/>
              </w:rPr>
              <w:br/>
            </w:r>
          </w:p>
        </w:tc>
      </w:tr>
      <w:tr w:rsidR="00A754FC" w:rsidRPr="000407A3" w14:paraId="7F4A10BB" w14:textId="77777777" w:rsidTr="000407A3">
        <w:tblPrEx>
          <w:tblCellMar>
            <w:left w:w="70" w:type="dxa"/>
            <w:right w:w="70" w:type="dxa"/>
          </w:tblCellMar>
          <w:tblLook w:val="0000" w:firstRow="0" w:lastRow="0" w:firstColumn="0" w:lastColumn="0" w:noHBand="0" w:noVBand="0"/>
        </w:tblPrEx>
        <w:trPr>
          <w:trHeight w:val="210"/>
        </w:trPr>
        <w:tc>
          <w:tcPr>
            <w:tcW w:w="906" w:type="pct"/>
            <w:vMerge/>
            <w:shd w:val="clear" w:color="auto" w:fill="B8CCE4" w:themeFill="accent1" w:themeFillTint="66"/>
          </w:tcPr>
          <w:p w14:paraId="67B2EB1B" w14:textId="77777777" w:rsidR="00A754FC" w:rsidRPr="000407A3" w:rsidRDefault="00A754FC" w:rsidP="00A754FC">
            <w:pPr>
              <w:rPr>
                <w:rFonts w:ascii="Arial" w:hAnsi="Arial" w:cs="Arial"/>
                <w:b/>
                <w:i/>
                <w:color w:val="000000" w:themeColor="text1"/>
                <w:sz w:val="18"/>
                <w:szCs w:val="18"/>
              </w:rPr>
            </w:pPr>
          </w:p>
        </w:tc>
        <w:tc>
          <w:tcPr>
            <w:tcW w:w="1013" w:type="pct"/>
          </w:tcPr>
          <w:p w14:paraId="55F252E3" w14:textId="581BF0C5"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Nosilec ukrepa:</w:t>
            </w:r>
          </w:p>
        </w:tc>
        <w:tc>
          <w:tcPr>
            <w:tcW w:w="3081" w:type="pct"/>
            <w:gridSpan w:val="2"/>
            <w:shd w:val="clear" w:color="auto" w:fill="auto"/>
          </w:tcPr>
          <w:p w14:paraId="4C62A468" w14:textId="7660DEE0" w:rsidR="00A754FC" w:rsidRPr="000407A3" w:rsidRDefault="00A754FC" w:rsidP="000C1829">
            <w:pPr>
              <w:rPr>
                <w:rFonts w:ascii="Arial" w:hAnsi="Arial" w:cs="Arial"/>
                <w:color w:val="000000" w:themeColor="text1"/>
                <w:sz w:val="18"/>
                <w:szCs w:val="18"/>
              </w:rPr>
            </w:pPr>
            <w:r w:rsidRPr="000407A3">
              <w:rPr>
                <w:rFonts w:ascii="Arial" w:hAnsi="Arial" w:cs="Arial"/>
                <w:color w:val="000000" w:themeColor="text1"/>
                <w:sz w:val="18"/>
                <w:szCs w:val="18"/>
              </w:rPr>
              <w:t xml:space="preserve">Ministrstvo, pristojno za </w:t>
            </w:r>
            <w:r w:rsidR="000C1829">
              <w:rPr>
                <w:rFonts w:ascii="Arial" w:hAnsi="Arial" w:cs="Arial"/>
                <w:color w:val="000000" w:themeColor="text1"/>
                <w:sz w:val="18"/>
                <w:szCs w:val="18"/>
              </w:rPr>
              <w:t>vode</w:t>
            </w:r>
            <w:r w:rsidRPr="000407A3">
              <w:rPr>
                <w:rFonts w:ascii="Arial" w:hAnsi="Arial" w:cs="Arial"/>
                <w:color w:val="000000" w:themeColor="text1"/>
                <w:sz w:val="18"/>
                <w:szCs w:val="18"/>
              </w:rPr>
              <w:t>.</w:t>
            </w:r>
          </w:p>
        </w:tc>
      </w:tr>
      <w:tr w:rsidR="00A754FC" w:rsidRPr="000407A3" w14:paraId="74CFDFF8" w14:textId="77777777" w:rsidTr="000407A3">
        <w:tblPrEx>
          <w:tblCellMar>
            <w:left w:w="70" w:type="dxa"/>
            <w:right w:w="70" w:type="dxa"/>
          </w:tblCellMar>
          <w:tblLook w:val="0000" w:firstRow="0" w:lastRow="0" w:firstColumn="0" w:lastColumn="0" w:noHBand="0" w:noVBand="0"/>
        </w:tblPrEx>
        <w:trPr>
          <w:trHeight w:val="210"/>
        </w:trPr>
        <w:tc>
          <w:tcPr>
            <w:tcW w:w="906" w:type="pct"/>
            <w:vMerge/>
            <w:shd w:val="clear" w:color="auto" w:fill="B8CCE4" w:themeFill="accent1" w:themeFillTint="66"/>
          </w:tcPr>
          <w:p w14:paraId="5770C5CD" w14:textId="77777777" w:rsidR="00A754FC" w:rsidRPr="000407A3" w:rsidRDefault="00A754FC" w:rsidP="00A754FC">
            <w:pPr>
              <w:rPr>
                <w:rFonts w:ascii="Arial" w:hAnsi="Arial" w:cs="Arial"/>
                <w:b/>
                <w:i/>
                <w:color w:val="000000" w:themeColor="text1"/>
                <w:sz w:val="18"/>
                <w:szCs w:val="18"/>
              </w:rPr>
            </w:pPr>
          </w:p>
        </w:tc>
        <w:tc>
          <w:tcPr>
            <w:tcW w:w="1013" w:type="pct"/>
          </w:tcPr>
          <w:p w14:paraId="1C612AA8" w14:textId="62337BB5" w:rsidR="00A754FC" w:rsidRPr="000407A3" w:rsidRDefault="00A754FC" w:rsidP="00A754FC">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Izvajalec ukrepa:</w:t>
            </w:r>
          </w:p>
        </w:tc>
        <w:tc>
          <w:tcPr>
            <w:tcW w:w="3081" w:type="pct"/>
            <w:gridSpan w:val="2"/>
            <w:shd w:val="clear" w:color="auto" w:fill="auto"/>
          </w:tcPr>
          <w:p w14:paraId="56AE390F" w14:textId="7AF58C9D" w:rsidR="00A754FC" w:rsidRPr="000407A3" w:rsidRDefault="00A754FC" w:rsidP="000C1829">
            <w:pPr>
              <w:rPr>
                <w:rFonts w:ascii="Arial" w:hAnsi="Arial" w:cs="Arial"/>
                <w:color w:val="000000" w:themeColor="text1"/>
                <w:sz w:val="18"/>
                <w:szCs w:val="18"/>
              </w:rPr>
            </w:pPr>
            <w:r w:rsidRPr="000407A3">
              <w:rPr>
                <w:rFonts w:ascii="Arial" w:hAnsi="Arial" w:cs="Arial"/>
                <w:color w:val="000000" w:themeColor="text1"/>
                <w:sz w:val="18"/>
                <w:szCs w:val="18"/>
              </w:rPr>
              <w:t xml:space="preserve">Ministrstvo, pristojno za </w:t>
            </w:r>
            <w:r w:rsidR="000C1829">
              <w:rPr>
                <w:rFonts w:ascii="Arial" w:hAnsi="Arial" w:cs="Arial"/>
                <w:color w:val="000000" w:themeColor="text1"/>
                <w:sz w:val="18"/>
                <w:szCs w:val="18"/>
              </w:rPr>
              <w:t>vode</w:t>
            </w:r>
            <w:r w:rsidRPr="000407A3">
              <w:rPr>
                <w:rFonts w:ascii="Arial" w:hAnsi="Arial" w:cs="Arial"/>
                <w:color w:val="000000" w:themeColor="text1"/>
                <w:sz w:val="18"/>
                <w:szCs w:val="18"/>
              </w:rPr>
              <w:t xml:space="preserve"> in ministrstvo, pristojno za kmetijstvo.</w:t>
            </w:r>
          </w:p>
        </w:tc>
      </w:tr>
      <w:tr w:rsidR="009C7E02" w:rsidRPr="000407A3" w14:paraId="37EEAB9C"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06"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26C5594"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bCs/>
                <w:color w:val="000000" w:themeColor="text1"/>
                <w:sz w:val="18"/>
                <w:szCs w:val="18"/>
              </w:rPr>
              <w:t>Stroški ukrepa</w:t>
            </w: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11BFFFB" w14:textId="78C115E9"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A382BA1"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0</w:t>
            </w:r>
          </w:p>
        </w:tc>
      </w:tr>
      <w:tr w:rsidR="009C7E02" w:rsidRPr="000407A3" w14:paraId="6A695CF1"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06"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A3A5DA1" w14:textId="77777777" w:rsidR="009C7E02" w:rsidRPr="000407A3" w:rsidRDefault="009C7E02" w:rsidP="009C7E02">
            <w:pPr>
              <w:rPr>
                <w:rFonts w:ascii="Arial" w:hAnsi="Arial" w:cs="Arial"/>
                <w:b/>
                <w:color w:val="000000" w:themeColor="text1"/>
                <w:sz w:val="18"/>
                <w:szCs w:val="18"/>
              </w:rPr>
            </w:pP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C26E127" w14:textId="1DF62665" w:rsidR="009C7E02" w:rsidRPr="000407A3" w:rsidRDefault="009C7E02" w:rsidP="009C7E02">
            <w:pPr>
              <w:rPr>
                <w:rFonts w:ascii="Arial" w:hAnsi="Arial" w:cs="Arial"/>
                <w:color w:val="000000" w:themeColor="text1"/>
                <w:sz w:val="18"/>
                <w:szCs w:val="18"/>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A984BB7"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80.000</w:t>
            </w:r>
          </w:p>
          <w:p w14:paraId="4F9D8E4F" w14:textId="77777777" w:rsidR="009C7E02" w:rsidRPr="000407A3" w:rsidRDefault="009C7E02" w:rsidP="009C7E02">
            <w:pPr>
              <w:rPr>
                <w:rFonts w:ascii="Arial" w:eastAsia="MS Mincho" w:hAnsi="Arial" w:cs="Arial"/>
                <w:color w:val="000000" w:themeColor="text1"/>
                <w:sz w:val="18"/>
                <w:szCs w:val="18"/>
              </w:rPr>
            </w:pPr>
          </w:p>
        </w:tc>
      </w:tr>
      <w:tr w:rsidR="009C7E02" w:rsidRPr="000407A3" w14:paraId="1F3718ED"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71F6722" w14:textId="77777777" w:rsidR="009C7E02" w:rsidRPr="000407A3" w:rsidRDefault="009C7E02" w:rsidP="009C7E02">
            <w:pPr>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3AC47E89" w14:textId="77777777" w:rsidR="009C7E02" w:rsidRPr="000407A3" w:rsidRDefault="009C7E02" w:rsidP="009C7E02">
            <w:pPr>
              <w:rPr>
                <w:rFonts w:ascii="Arial" w:hAnsi="Arial" w:cs="Arial"/>
                <w:i/>
                <w:color w:val="000000" w:themeColor="text1"/>
                <w:sz w:val="18"/>
                <w:szCs w:val="18"/>
              </w:rPr>
            </w:pPr>
            <w:r w:rsidRPr="000407A3">
              <w:rPr>
                <w:rFonts w:ascii="Arial" w:hAnsi="Arial" w:cs="Arial"/>
                <w:i/>
                <w:color w:val="000000" w:themeColor="text1"/>
                <w:sz w:val="18"/>
                <w:szCs w:val="18"/>
              </w:rPr>
              <w:t>Stroški ukrepov so ocenjeni v tekočih cenah, brez DDV. Zaradi zaokroževanja lahko pride do razlik med ocenami stroškov.</w:t>
            </w:r>
            <w:r w:rsidRPr="000407A3" w:rsidDel="00F52CA7">
              <w:rPr>
                <w:rFonts w:ascii="Arial" w:hAnsi="Arial" w:cs="Arial"/>
                <w:i/>
                <w:color w:val="000000" w:themeColor="text1"/>
                <w:sz w:val="18"/>
                <w:szCs w:val="18"/>
              </w:rPr>
              <w:t xml:space="preserve"> </w:t>
            </w:r>
            <w:r w:rsidRPr="000407A3">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1FC3F6B2" w14:textId="77777777" w:rsidR="00A22128" w:rsidRPr="00582D9B" w:rsidRDefault="00A22128" w:rsidP="00A22128">
      <w:pPr>
        <w:spacing w:before="0" w:after="0" w:line="260" w:lineRule="atLeast"/>
        <w:jc w:val="left"/>
        <w:rPr>
          <w:rFonts w:ascii="Arial" w:hAnsi="Arial" w:cs="Arial"/>
          <w:color w:val="000000" w:themeColor="text1"/>
          <w:szCs w:val="20"/>
        </w:rPr>
      </w:pPr>
    </w:p>
    <w:p w14:paraId="3BDBBFCA" w14:textId="77777777" w:rsidR="00A22128" w:rsidRPr="00582D9B" w:rsidRDefault="00A22128" w:rsidP="00A22128">
      <w:pPr>
        <w:spacing w:before="0" w:after="0" w:line="260" w:lineRule="atLeast"/>
        <w:jc w:val="left"/>
        <w:rPr>
          <w:rFonts w:ascii="Arial" w:hAnsi="Arial" w:cs="Arial"/>
          <w:color w:val="000000" w:themeColor="text1"/>
          <w:szCs w:val="20"/>
        </w:rPr>
      </w:pPr>
    </w:p>
    <w:p w14:paraId="785979E7" w14:textId="77777777" w:rsidR="00A22128" w:rsidRPr="00582D9B" w:rsidRDefault="00A22128" w:rsidP="00A22128">
      <w:pPr>
        <w:spacing w:before="0" w:after="0" w:line="260" w:lineRule="atLeast"/>
        <w:jc w:val="left"/>
        <w:rPr>
          <w:rFonts w:ascii="Arial" w:eastAsia="MS Mincho" w:hAnsi="Arial" w:cs="Arial"/>
          <w:color w:val="000000" w:themeColor="text1"/>
          <w:szCs w:val="20"/>
        </w:rPr>
      </w:pPr>
    </w:p>
    <w:p w14:paraId="740F2CFD" w14:textId="50F71AFC" w:rsidR="00B35198" w:rsidRPr="00582D9B" w:rsidRDefault="00A22128" w:rsidP="00940FD3">
      <w:pPr>
        <w:pStyle w:val="Naslov2"/>
      </w:pPr>
      <w:r w:rsidRPr="00582D9B">
        <w:rPr>
          <w:rFonts w:eastAsia="MS Mincho"/>
          <w:color w:val="000000" w:themeColor="text1"/>
        </w:rPr>
        <w:br w:type="page"/>
      </w:r>
      <w:bookmarkStart w:id="59" w:name="_Ref88068061"/>
      <w:bookmarkStart w:id="60" w:name="_Toc122678453"/>
      <w:r w:rsidR="00504578">
        <w:lastRenderedPageBreak/>
        <w:t>HM8b3</w:t>
      </w:r>
      <w:r w:rsidR="00B35198" w:rsidRPr="00582D9B">
        <w:t xml:space="preserve"> –</w:t>
      </w:r>
      <w:bookmarkStart w:id="61" w:name="_Toc87436907"/>
      <w:r w:rsidR="00BB33F3">
        <w:t xml:space="preserve"> </w:t>
      </w:r>
      <w:r w:rsidR="005C19D0">
        <w:t>Nadgradnja izvajanja presoj</w:t>
      </w:r>
      <w:r w:rsidR="00143D00" w:rsidRPr="00143D00">
        <w:t xml:space="preserve"> vplivov novih posegov na stanje voda </w:t>
      </w:r>
      <w:r w:rsidR="00B35198" w:rsidRPr="00DD75B5">
        <w:t>v postopk</w:t>
      </w:r>
      <w:r w:rsidR="00143D00">
        <w:t>ih</w:t>
      </w:r>
      <w:r w:rsidR="00B35198" w:rsidRPr="00DD75B5">
        <w:t xml:space="preserve"> pridobitve vodn</w:t>
      </w:r>
      <w:r w:rsidR="00143D00">
        <w:t>ega</w:t>
      </w:r>
      <w:r w:rsidR="00B35198" w:rsidRPr="00DD75B5">
        <w:t xml:space="preserve"> </w:t>
      </w:r>
      <w:bookmarkEnd w:id="61"/>
      <w:r w:rsidR="00504578" w:rsidRPr="00DD75B5">
        <w:t>soglasja</w:t>
      </w:r>
      <w:r w:rsidR="00143D00">
        <w:t xml:space="preserve"> ali mnenja</w:t>
      </w:r>
      <w:bookmarkEnd w:id="59"/>
      <w:bookmarkEnd w:id="60"/>
      <w:r w:rsidR="00BB33F3">
        <w:t xml:space="preserve"> </w:t>
      </w:r>
    </w:p>
    <w:p w14:paraId="053DDC57" w14:textId="77777777" w:rsidR="00B35198" w:rsidRDefault="00B35198" w:rsidP="00BB33F3">
      <w:pPr>
        <w:spacing w:before="0" w:after="0" w:line="260" w:lineRule="atLeast"/>
        <w:rPr>
          <w:rFonts w:ascii="Arial" w:hAnsi="Arial" w:cs="Arial"/>
          <w:b/>
          <w:i/>
          <w:color w:val="000000" w:themeColor="text1"/>
          <w:szCs w:val="20"/>
        </w:rPr>
      </w:pPr>
    </w:p>
    <w:p w14:paraId="657EDE86" w14:textId="77777777" w:rsidR="00F07DCC" w:rsidRDefault="00F07DCC" w:rsidP="00F07DCC">
      <w:pPr>
        <w:pStyle w:val="Pripombabesedilo"/>
        <w:spacing w:before="120" w:after="0" w:line="276" w:lineRule="auto"/>
        <w:rPr>
          <w:rFonts w:cs="Arial"/>
          <w:b/>
          <w:i/>
          <w:szCs w:val="20"/>
        </w:rPr>
      </w:pPr>
      <w:r w:rsidRPr="001E415F">
        <w:rPr>
          <w:rFonts w:cs="Arial"/>
          <w:b/>
          <w:i/>
          <w:szCs w:val="20"/>
        </w:rPr>
        <w:t>Pregled izvedenih sprememb in dopolnitev ukrepa:</w:t>
      </w:r>
    </w:p>
    <w:p w14:paraId="5BF4F7A8" w14:textId="238AD68E" w:rsidR="00F07DCC" w:rsidRDefault="00F07DCC" w:rsidP="00F07DCC">
      <w:pPr>
        <w:pStyle w:val="Pripombabesedilo"/>
        <w:spacing w:before="120" w:after="0" w:line="276" w:lineRule="auto"/>
        <w:rPr>
          <w:rFonts w:cs="Arial"/>
          <w:color w:val="000000" w:themeColor="text1"/>
          <w:szCs w:val="20"/>
          <w:shd w:val="clear" w:color="auto" w:fill="FFFFFF"/>
        </w:rPr>
      </w:pPr>
      <w:r>
        <w:rPr>
          <w:rFonts w:cs="Arial"/>
          <w:color w:val="000000" w:themeColor="text1"/>
          <w:szCs w:val="20"/>
        </w:rPr>
        <w:t>V letu 2016 sprejet Program ukrepov upravljanja voda je določal ukrep »Strokovna podlaga za odločanje v okviru postopka pridobitve vodnih soglasij (HM8b2)«. Ukrep se je že izvajal v obdobju 2016-2021, in sicer so bile pripravljene usmeritve za izvajanje ureditev z vidika preprečevanja poslabšanja ekološkega stanja voda, izdelano je bilo tudi navodilo za izvedbo presoje vplivov novih posegov (hidromorfoloških obremenitev) na stanje voda, ki se že uporablja v upravljavskih postopkih, prav tako so bile izdelane posamezne strokovne podlage, ki predstavljajo izhodišče za nadgradnjo izvajanja presoj vplivov na stanje voda, ki je predmet izvajanja ukrepa</w:t>
      </w:r>
      <w:r w:rsidR="00455FA4">
        <w:rPr>
          <w:rFonts w:cs="Arial"/>
          <w:color w:val="000000" w:themeColor="text1"/>
          <w:szCs w:val="20"/>
        </w:rPr>
        <w:t xml:space="preserve"> v programskem obdobju 2022-2027</w:t>
      </w:r>
      <w:r>
        <w:rPr>
          <w:rFonts w:cs="Arial"/>
          <w:color w:val="000000" w:themeColor="text1"/>
          <w:szCs w:val="20"/>
        </w:rPr>
        <w:t xml:space="preserve">. V obdobju 2016-2021 se je pričela izdelovati tudi zbirka sonaravnih ureditev, in sicer v okviru projekta IP LIFE Natura.SI. </w:t>
      </w:r>
      <w:r w:rsidRPr="007916B8">
        <w:rPr>
          <w:rFonts w:cs="Arial"/>
          <w:color w:val="000000" w:themeColor="text1"/>
          <w:szCs w:val="20"/>
          <w:shd w:val="clear" w:color="auto" w:fill="FFFFFF"/>
        </w:rPr>
        <w:t xml:space="preserve">Ob upoštevanju navedenega </w:t>
      </w:r>
      <w:r>
        <w:rPr>
          <w:rFonts w:cs="Arial"/>
          <w:color w:val="000000" w:themeColor="text1"/>
          <w:szCs w:val="20"/>
          <w:shd w:val="clear" w:color="auto" w:fill="FFFFFF"/>
        </w:rPr>
        <w:t>je</w:t>
      </w:r>
      <w:r w:rsidRPr="007916B8">
        <w:rPr>
          <w:rFonts w:cs="Arial"/>
          <w:color w:val="000000" w:themeColor="text1"/>
          <w:szCs w:val="20"/>
          <w:shd w:val="clear" w:color="auto" w:fill="FFFFFF"/>
        </w:rPr>
        <w:t xml:space="preserve"> </w:t>
      </w:r>
      <w:r>
        <w:rPr>
          <w:rFonts w:cs="Arial"/>
          <w:color w:val="000000" w:themeColor="text1"/>
          <w:szCs w:val="20"/>
          <w:shd w:val="clear" w:color="auto" w:fill="FFFFFF"/>
        </w:rPr>
        <w:t>oblikovan nov</w:t>
      </w:r>
      <w:r w:rsidRPr="007916B8">
        <w:rPr>
          <w:rFonts w:cs="Arial"/>
          <w:color w:val="000000" w:themeColor="text1"/>
          <w:szCs w:val="20"/>
          <w:shd w:val="clear" w:color="auto" w:fill="FFFFFF"/>
        </w:rPr>
        <w:t xml:space="preserve"> ukrep »</w:t>
      </w:r>
      <w:r w:rsidRPr="00F07DCC">
        <w:rPr>
          <w:rFonts w:cs="Arial"/>
          <w:color w:val="000000" w:themeColor="text1"/>
          <w:szCs w:val="20"/>
          <w:shd w:val="clear" w:color="auto" w:fill="FFFFFF"/>
        </w:rPr>
        <w:t>Nadgradnja izvajanja presoj vplivov novih posegov na stanje voda v postopkih pridobitve vodnega soglasja ali mnenja</w:t>
      </w:r>
      <w:r w:rsidRPr="007916B8">
        <w:rPr>
          <w:rFonts w:cs="Arial"/>
          <w:color w:val="000000" w:themeColor="text1"/>
          <w:szCs w:val="20"/>
          <w:shd w:val="clear" w:color="auto" w:fill="FFFFFF"/>
        </w:rPr>
        <w:t>«</w:t>
      </w:r>
      <w:r w:rsidRPr="001E415F">
        <w:rPr>
          <w:rFonts w:cs="Arial"/>
          <w:color w:val="000000" w:themeColor="text1"/>
          <w:szCs w:val="20"/>
          <w:shd w:val="clear" w:color="auto" w:fill="FFFFFF"/>
        </w:rPr>
        <w:t>, ki n</w:t>
      </w:r>
      <w:r>
        <w:rPr>
          <w:rFonts w:cs="Arial"/>
          <w:color w:val="000000" w:themeColor="text1"/>
          <w:szCs w:val="20"/>
          <w:shd w:val="clear" w:color="auto" w:fill="FFFFFF"/>
        </w:rPr>
        <w:t>adomešča in nadgrajuje ukrep HM8</w:t>
      </w:r>
      <w:r w:rsidRPr="001E415F">
        <w:rPr>
          <w:rFonts w:cs="Arial"/>
          <w:color w:val="000000" w:themeColor="text1"/>
          <w:szCs w:val="20"/>
          <w:shd w:val="clear" w:color="auto" w:fill="FFFFFF"/>
        </w:rPr>
        <w:t>b</w:t>
      </w:r>
      <w:r>
        <w:rPr>
          <w:rFonts w:cs="Arial"/>
          <w:color w:val="000000" w:themeColor="text1"/>
          <w:szCs w:val="20"/>
          <w:shd w:val="clear" w:color="auto" w:fill="FFFFFF"/>
        </w:rPr>
        <w:t>2 iz Programa ukrepov upravljanja voda 2016.</w:t>
      </w:r>
    </w:p>
    <w:p w14:paraId="313A9933" w14:textId="77777777" w:rsidR="00B35198" w:rsidRDefault="00B35198" w:rsidP="000E594A">
      <w:pPr>
        <w:spacing w:after="24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072BA957" w14:textId="2606C8D7" w:rsidR="009B4609" w:rsidRDefault="00455FA4" w:rsidP="002313E6">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Z namenom </w:t>
      </w:r>
      <w:r w:rsidRPr="00455FA4">
        <w:rPr>
          <w:rFonts w:ascii="Arial" w:hAnsi="Arial" w:cs="Arial"/>
          <w:color w:val="000000" w:themeColor="text1"/>
          <w:szCs w:val="20"/>
        </w:rPr>
        <w:t>izvajan</w:t>
      </w:r>
      <w:r w:rsidR="00274D22">
        <w:rPr>
          <w:rFonts w:ascii="Arial" w:hAnsi="Arial" w:cs="Arial"/>
          <w:color w:val="000000" w:themeColor="text1"/>
          <w:szCs w:val="20"/>
        </w:rPr>
        <w:t>ja</w:t>
      </w:r>
      <w:r w:rsidRPr="00455FA4">
        <w:rPr>
          <w:rFonts w:ascii="Arial" w:hAnsi="Arial" w:cs="Arial"/>
          <w:color w:val="000000" w:themeColor="text1"/>
          <w:szCs w:val="20"/>
        </w:rPr>
        <w:t xml:space="preserve"> ureditev </w:t>
      </w:r>
      <w:r w:rsidR="00274D22">
        <w:rPr>
          <w:rFonts w:ascii="Arial" w:hAnsi="Arial" w:cs="Arial"/>
          <w:color w:val="000000" w:themeColor="text1"/>
          <w:szCs w:val="20"/>
        </w:rPr>
        <w:t>ob upoštevanju vidika</w:t>
      </w:r>
      <w:r w:rsidRPr="00455FA4">
        <w:rPr>
          <w:rFonts w:ascii="Arial" w:hAnsi="Arial" w:cs="Arial"/>
          <w:color w:val="000000" w:themeColor="text1"/>
          <w:szCs w:val="20"/>
        </w:rPr>
        <w:t xml:space="preserve"> preprečevanja poslabšanja ekološkega stanja voda</w:t>
      </w:r>
      <w:r w:rsidR="00274D22">
        <w:rPr>
          <w:rFonts w:ascii="Arial" w:hAnsi="Arial" w:cs="Arial"/>
          <w:color w:val="000000" w:themeColor="text1"/>
          <w:szCs w:val="20"/>
        </w:rPr>
        <w:t xml:space="preserve">, </w:t>
      </w:r>
      <w:r>
        <w:rPr>
          <w:rFonts w:ascii="Arial" w:hAnsi="Arial" w:cs="Arial"/>
          <w:color w:val="000000" w:themeColor="text1"/>
          <w:szCs w:val="20"/>
        </w:rPr>
        <w:t>se izdela</w:t>
      </w:r>
      <w:r w:rsidR="00BB33F3">
        <w:rPr>
          <w:rFonts w:ascii="Arial" w:hAnsi="Arial" w:cs="Arial"/>
          <w:color w:val="000000" w:themeColor="text1"/>
          <w:szCs w:val="20"/>
        </w:rPr>
        <w:t xml:space="preserve"> celovite strokovne podlage za izvedbo presoje vplivov novih posegov na stanje voda, ki vključujejo</w:t>
      </w:r>
      <w:r w:rsidR="009B4609">
        <w:rPr>
          <w:rFonts w:ascii="Arial" w:hAnsi="Arial" w:cs="Arial"/>
          <w:color w:val="000000" w:themeColor="text1"/>
          <w:szCs w:val="20"/>
        </w:rPr>
        <w:t>:</w:t>
      </w:r>
    </w:p>
    <w:p w14:paraId="763CAF43" w14:textId="0F67CB2E" w:rsidR="009B4609" w:rsidRPr="009B4609" w:rsidRDefault="00BB33F3" w:rsidP="00D1434F">
      <w:pPr>
        <w:pStyle w:val="Odstavekseznama"/>
        <w:numPr>
          <w:ilvl w:val="0"/>
          <w:numId w:val="68"/>
        </w:numPr>
        <w:spacing w:before="0" w:after="0" w:line="276" w:lineRule="auto"/>
        <w:ind w:left="851" w:hanging="491"/>
        <w:rPr>
          <w:rFonts w:ascii="Arial" w:hAnsi="Arial" w:cs="Arial"/>
          <w:color w:val="000000" w:themeColor="text1"/>
          <w:szCs w:val="20"/>
        </w:rPr>
      </w:pPr>
      <w:r w:rsidRPr="009B4609">
        <w:rPr>
          <w:rFonts w:ascii="Arial" w:hAnsi="Arial" w:cs="Arial"/>
          <w:color w:val="000000" w:themeColor="text1"/>
          <w:szCs w:val="20"/>
        </w:rPr>
        <w:t xml:space="preserve">nadgradnjo usmeritev, na kakšen način naj se izvajajo posegi, da le-ti ne bodo povzročili negativnih vplivov na stanje voda, poslabšanje stanja voda oziroma nedoseganje okoljskih ciljev, </w:t>
      </w:r>
    </w:p>
    <w:p w14:paraId="3823C4BA" w14:textId="77777777" w:rsidR="009B4609" w:rsidRDefault="00BB33F3" w:rsidP="00D1434F">
      <w:pPr>
        <w:pStyle w:val="Odstavekseznama"/>
        <w:numPr>
          <w:ilvl w:val="0"/>
          <w:numId w:val="68"/>
        </w:numPr>
        <w:spacing w:before="120" w:after="0" w:line="276" w:lineRule="auto"/>
        <w:ind w:left="851" w:hanging="491"/>
        <w:rPr>
          <w:rFonts w:ascii="Arial" w:hAnsi="Arial" w:cs="Arial"/>
          <w:color w:val="000000" w:themeColor="text1"/>
          <w:szCs w:val="20"/>
        </w:rPr>
      </w:pPr>
      <w:r w:rsidRPr="009B4609">
        <w:rPr>
          <w:rFonts w:ascii="Arial" w:hAnsi="Arial" w:cs="Arial"/>
          <w:color w:val="000000" w:themeColor="text1"/>
          <w:szCs w:val="20"/>
        </w:rPr>
        <w:t xml:space="preserve">nadgradnjo navodil, na kakšen način se za posamezne nove posege izvaja presoja vplivov na stanje voda, </w:t>
      </w:r>
    </w:p>
    <w:p w14:paraId="4D41417A" w14:textId="77777777" w:rsidR="009B4609" w:rsidRDefault="00BB33F3" w:rsidP="00D1434F">
      <w:pPr>
        <w:pStyle w:val="Odstavekseznama"/>
        <w:numPr>
          <w:ilvl w:val="0"/>
          <w:numId w:val="68"/>
        </w:numPr>
        <w:spacing w:before="120" w:after="0" w:line="276" w:lineRule="auto"/>
        <w:ind w:left="851" w:hanging="491"/>
        <w:rPr>
          <w:rFonts w:ascii="Arial" w:hAnsi="Arial" w:cs="Arial"/>
          <w:color w:val="000000" w:themeColor="text1"/>
          <w:szCs w:val="20"/>
        </w:rPr>
      </w:pPr>
      <w:r w:rsidRPr="009B4609">
        <w:rPr>
          <w:rFonts w:ascii="Arial" w:hAnsi="Arial" w:cs="Arial"/>
          <w:color w:val="000000" w:themeColor="text1"/>
          <w:szCs w:val="20"/>
        </w:rPr>
        <w:t xml:space="preserve">pripravo/nadgradnjo metodologij, s katerimi se izvaja presoja vplivov novih posegov na stanje voda in </w:t>
      </w:r>
    </w:p>
    <w:p w14:paraId="3C64E7A5" w14:textId="600C0D05" w:rsidR="009B4609" w:rsidRDefault="00BB33F3" w:rsidP="00D1434F">
      <w:pPr>
        <w:pStyle w:val="Odstavekseznama"/>
        <w:numPr>
          <w:ilvl w:val="0"/>
          <w:numId w:val="68"/>
        </w:numPr>
        <w:spacing w:before="120" w:after="0" w:line="276" w:lineRule="auto"/>
        <w:ind w:left="851" w:hanging="491"/>
        <w:rPr>
          <w:rFonts w:ascii="Arial" w:hAnsi="Arial" w:cs="Arial"/>
          <w:color w:val="000000" w:themeColor="text1"/>
          <w:szCs w:val="20"/>
        </w:rPr>
      </w:pPr>
      <w:r w:rsidRPr="009B4609">
        <w:rPr>
          <w:rFonts w:ascii="Arial" w:hAnsi="Arial" w:cs="Arial"/>
          <w:color w:val="000000" w:themeColor="text1"/>
          <w:szCs w:val="20"/>
        </w:rPr>
        <w:t xml:space="preserve">pripravo/nadgradnjo nabora (učinkovitih omilitvenih) ukrepov, s katerimi se </w:t>
      </w:r>
      <w:r w:rsidR="00385372">
        <w:rPr>
          <w:rFonts w:ascii="Arial" w:hAnsi="Arial" w:cs="Arial"/>
          <w:color w:val="000000" w:themeColor="text1"/>
          <w:szCs w:val="20"/>
        </w:rPr>
        <w:t>zmanjšujejo</w:t>
      </w:r>
      <w:r w:rsidR="00385372" w:rsidRPr="009B4609">
        <w:rPr>
          <w:rFonts w:ascii="Arial" w:hAnsi="Arial" w:cs="Arial"/>
          <w:color w:val="000000" w:themeColor="text1"/>
          <w:szCs w:val="20"/>
        </w:rPr>
        <w:t xml:space="preserve"> </w:t>
      </w:r>
      <w:r w:rsidRPr="009B4609">
        <w:rPr>
          <w:rFonts w:ascii="Arial" w:hAnsi="Arial" w:cs="Arial"/>
          <w:color w:val="000000" w:themeColor="text1"/>
          <w:szCs w:val="20"/>
        </w:rPr>
        <w:t xml:space="preserve">negativni vplivi novih posegov na stanje voda. </w:t>
      </w:r>
    </w:p>
    <w:p w14:paraId="293CBAB2" w14:textId="1624FC1F" w:rsidR="00BB33F3" w:rsidRPr="009B4609" w:rsidRDefault="00BB33F3" w:rsidP="002313E6">
      <w:pPr>
        <w:spacing w:before="120" w:after="0" w:line="276" w:lineRule="auto"/>
        <w:rPr>
          <w:rFonts w:ascii="Arial" w:hAnsi="Arial" w:cs="Arial"/>
          <w:color w:val="000000" w:themeColor="text1"/>
          <w:szCs w:val="20"/>
        </w:rPr>
      </w:pPr>
      <w:r w:rsidRPr="009B4609">
        <w:rPr>
          <w:rFonts w:ascii="Arial" w:hAnsi="Arial" w:cs="Arial"/>
          <w:color w:val="000000" w:themeColor="text1"/>
          <w:szCs w:val="20"/>
        </w:rPr>
        <w:t xml:space="preserve">V okviru priprave usmeritev, ki se navezujejo na področje urejanja voda, je </w:t>
      </w:r>
      <w:r w:rsidR="00455FA4">
        <w:rPr>
          <w:rFonts w:ascii="Arial" w:hAnsi="Arial" w:cs="Arial"/>
          <w:color w:val="000000" w:themeColor="text1"/>
          <w:szCs w:val="20"/>
        </w:rPr>
        <w:t>treba</w:t>
      </w:r>
      <w:r w:rsidR="00455FA4" w:rsidRPr="009B4609">
        <w:rPr>
          <w:rFonts w:ascii="Arial" w:hAnsi="Arial" w:cs="Arial"/>
          <w:color w:val="000000" w:themeColor="text1"/>
          <w:szCs w:val="20"/>
        </w:rPr>
        <w:t xml:space="preserve"> </w:t>
      </w:r>
      <w:r w:rsidRPr="009B4609">
        <w:rPr>
          <w:rFonts w:ascii="Arial" w:hAnsi="Arial" w:cs="Arial"/>
          <w:color w:val="000000" w:themeColor="text1"/>
          <w:szCs w:val="20"/>
        </w:rPr>
        <w:t xml:space="preserve">opredeliti tudi podrobnejše pogoje za nove posege, ki se umeščajo na dele vodnih teles površinskih voda, na katerih so prepoznani pomembni hidromorfološki vplivi oziroma na katerih okoljski cilji niso doseženi. </w:t>
      </w:r>
      <w:r w:rsidR="00455FA4">
        <w:rPr>
          <w:rFonts w:ascii="Arial" w:hAnsi="Arial" w:cs="Arial"/>
          <w:color w:val="000000" w:themeColor="text1"/>
          <w:szCs w:val="20"/>
        </w:rPr>
        <w:t xml:space="preserve">Aktivnosti zajemajo tudi </w:t>
      </w:r>
      <w:r w:rsidRPr="009B4609">
        <w:rPr>
          <w:rFonts w:ascii="Arial" w:hAnsi="Arial" w:cs="Arial"/>
          <w:color w:val="000000" w:themeColor="text1"/>
          <w:szCs w:val="20"/>
        </w:rPr>
        <w:t>posodobi</w:t>
      </w:r>
      <w:r w:rsidR="00455FA4">
        <w:rPr>
          <w:rFonts w:ascii="Arial" w:hAnsi="Arial" w:cs="Arial"/>
          <w:color w:val="000000" w:themeColor="text1"/>
          <w:szCs w:val="20"/>
        </w:rPr>
        <w:t>tev</w:t>
      </w:r>
      <w:r w:rsidRPr="009B4609">
        <w:rPr>
          <w:rFonts w:ascii="Arial" w:hAnsi="Arial" w:cs="Arial"/>
          <w:color w:val="000000" w:themeColor="text1"/>
          <w:szCs w:val="20"/>
        </w:rPr>
        <w:t xml:space="preserve"> zbirk</w:t>
      </w:r>
      <w:r w:rsidR="00455FA4">
        <w:rPr>
          <w:rFonts w:ascii="Arial" w:hAnsi="Arial" w:cs="Arial"/>
          <w:color w:val="000000" w:themeColor="text1"/>
          <w:szCs w:val="20"/>
        </w:rPr>
        <w:t>e</w:t>
      </w:r>
      <w:r w:rsidRPr="009B4609">
        <w:rPr>
          <w:rFonts w:ascii="Arial" w:hAnsi="Arial" w:cs="Arial"/>
          <w:color w:val="000000" w:themeColor="text1"/>
          <w:szCs w:val="20"/>
        </w:rPr>
        <w:t xml:space="preserve"> sonaravnih ureditev voda, ki prikazuje primere ureditev, pri katerih so okoljski cilji, vezani na stanje voda, ustrezno upoštevani. </w:t>
      </w:r>
      <w:r w:rsidR="00455FA4">
        <w:rPr>
          <w:rFonts w:ascii="Arial" w:hAnsi="Arial" w:cs="Arial"/>
          <w:color w:val="000000" w:themeColor="text1"/>
          <w:szCs w:val="20"/>
        </w:rPr>
        <w:t xml:space="preserve">Umeritve, navodila in metodologije </w:t>
      </w:r>
      <w:r w:rsidRPr="009B4609">
        <w:rPr>
          <w:rFonts w:ascii="Arial" w:hAnsi="Arial" w:cs="Arial"/>
          <w:color w:val="000000" w:themeColor="text1"/>
          <w:szCs w:val="20"/>
        </w:rPr>
        <w:t xml:space="preserve">se uporabijo </w:t>
      </w:r>
      <w:r w:rsidR="00455FA4">
        <w:rPr>
          <w:rFonts w:ascii="Arial" w:hAnsi="Arial" w:cs="Arial"/>
          <w:color w:val="000000" w:themeColor="text1"/>
          <w:szCs w:val="20"/>
        </w:rPr>
        <w:t xml:space="preserve">v postopkih </w:t>
      </w:r>
      <w:r w:rsidRPr="009B4609">
        <w:rPr>
          <w:rFonts w:ascii="Arial" w:hAnsi="Arial" w:cs="Arial"/>
          <w:color w:val="000000" w:themeColor="text1"/>
          <w:szCs w:val="20"/>
        </w:rPr>
        <w:t xml:space="preserve">presoje vplivov novih posegov na stanje voda.  </w:t>
      </w:r>
    </w:p>
    <w:p w14:paraId="5258AEDC" w14:textId="77777777" w:rsidR="00BB33F3" w:rsidRDefault="00BB33F3" w:rsidP="002313E6">
      <w:pPr>
        <w:spacing w:before="120" w:after="0" w:line="276" w:lineRule="auto"/>
        <w:rPr>
          <w:rFonts w:ascii="Arial" w:hAnsi="Arial" w:cs="Arial"/>
          <w:color w:val="000000" w:themeColor="text1"/>
          <w:szCs w:val="20"/>
        </w:rPr>
      </w:pPr>
      <w:r w:rsidRPr="00DD75B5">
        <w:rPr>
          <w:rFonts w:ascii="Arial" w:hAnsi="Arial" w:cs="Arial"/>
          <w:color w:val="000000" w:themeColor="text1"/>
          <w:szCs w:val="20"/>
        </w:rPr>
        <w:t>Pri izvedbi ukrepa se upoštevajo podrobnejše naravovarstvene usmeritve</w:t>
      </w:r>
      <w:r>
        <w:rPr>
          <w:rFonts w:ascii="Arial" w:hAnsi="Arial" w:cs="Arial"/>
          <w:color w:val="000000" w:themeColor="text1"/>
          <w:szCs w:val="20"/>
        </w:rPr>
        <w:t>.</w:t>
      </w:r>
    </w:p>
    <w:p w14:paraId="74218589" w14:textId="77777777" w:rsidR="00143D00" w:rsidRDefault="00143D00" w:rsidP="00E95582">
      <w:pPr>
        <w:spacing w:before="0" w:after="0" w:line="276" w:lineRule="auto"/>
        <w:rPr>
          <w:rFonts w:ascii="Arial" w:hAnsi="Arial" w:cs="Arial"/>
          <w:b/>
          <w:i/>
          <w:color w:val="000000" w:themeColor="text1"/>
          <w:szCs w:val="20"/>
        </w:rPr>
      </w:pPr>
    </w:p>
    <w:p w14:paraId="2A68CAD5" w14:textId="4EA97849" w:rsidR="00151892" w:rsidRPr="00151892" w:rsidRDefault="00151892" w:rsidP="00151892">
      <w:pPr>
        <w:pStyle w:val="Napis"/>
        <w:rPr>
          <w:rFonts w:ascii="Arial" w:eastAsia="MS Mincho" w:hAnsi="Arial" w:cs="Arial"/>
          <w:b w:val="0"/>
          <w:color w:val="000000" w:themeColor="text1"/>
        </w:rPr>
      </w:pPr>
      <w:bookmarkStart w:id="62" w:name="_Toc90263674"/>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10</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HM8b3</w:t>
      </w:r>
      <w:bookmarkEnd w:id="62"/>
      <w:r w:rsidRPr="00151892">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B35198" w:rsidRPr="000407A3" w14:paraId="235A59E6" w14:textId="77777777" w:rsidTr="00E95582">
        <w:trPr>
          <w:gridAfter w:val="1"/>
          <w:wAfter w:w="4" w:type="pct"/>
          <w:trHeight w:val="107"/>
        </w:trPr>
        <w:tc>
          <w:tcPr>
            <w:tcW w:w="935" w:type="pct"/>
            <w:vMerge w:val="restart"/>
            <w:shd w:val="clear" w:color="auto" w:fill="B8CCE4" w:themeFill="accent1" w:themeFillTint="66"/>
          </w:tcPr>
          <w:p w14:paraId="1AC90725"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Temeljni ukrep »b«</w:t>
            </w:r>
          </w:p>
          <w:p w14:paraId="2D23DE26" w14:textId="77777777" w:rsidR="00B35198" w:rsidRPr="000407A3" w:rsidRDefault="00B35198" w:rsidP="00E95582">
            <w:pPr>
              <w:rPr>
                <w:rFonts w:ascii="Arial" w:hAnsi="Arial" w:cs="Arial"/>
                <w:b/>
                <w:i/>
                <w:color w:val="000000" w:themeColor="text1"/>
                <w:sz w:val="18"/>
                <w:szCs w:val="18"/>
              </w:rPr>
            </w:pPr>
          </w:p>
          <w:p w14:paraId="540E2B20" w14:textId="77777777" w:rsidR="00B35198" w:rsidRPr="000407A3" w:rsidRDefault="00B35198" w:rsidP="00E95582">
            <w:pPr>
              <w:rPr>
                <w:rFonts w:ascii="Arial" w:hAnsi="Arial" w:cs="Arial"/>
                <w:b/>
                <w:i/>
                <w:color w:val="000000" w:themeColor="text1"/>
                <w:sz w:val="18"/>
                <w:szCs w:val="18"/>
              </w:rPr>
            </w:pPr>
          </w:p>
          <w:p w14:paraId="3E9943DD" w14:textId="77777777" w:rsidR="00B35198" w:rsidRPr="000407A3" w:rsidRDefault="00B35198" w:rsidP="00E95582">
            <w:pPr>
              <w:rPr>
                <w:rFonts w:ascii="Arial" w:hAnsi="Arial" w:cs="Arial"/>
                <w:b/>
                <w:i/>
                <w:color w:val="000000" w:themeColor="text1"/>
                <w:sz w:val="18"/>
                <w:szCs w:val="18"/>
              </w:rPr>
            </w:pPr>
          </w:p>
          <w:p w14:paraId="18CD5BF1" w14:textId="77777777" w:rsidR="00B35198" w:rsidRPr="000407A3" w:rsidRDefault="00B35198" w:rsidP="00E95582">
            <w:pPr>
              <w:rPr>
                <w:rFonts w:ascii="Arial" w:hAnsi="Arial" w:cs="Arial"/>
                <w:b/>
                <w:i/>
                <w:color w:val="000000" w:themeColor="text1"/>
                <w:sz w:val="18"/>
                <w:szCs w:val="18"/>
              </w:rPr>
            </w:pPr>
          </w:p>
        </w:tc>
        <w:tc>
          <w:tcPr>
            <w:tcW w:w="984" w:type="pct"/>
          </w:tcPr>
          <w:p w14:paraId="194CDA2F"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Šifra ukrepa: </w:t>
            </w:r>
          </w:p>
        </w:tc>
        <w:tc>
          <w:tcPr>
            <w:tcW w:w="3077" w:type="pct"/>
          </w:tcPr>
          <w:p w14:paraId="345B084E" w14:textId="72752848" w:rsidR="00B35198" w:rsidRPr="000407A3" w:rsidRDefault="00B35198" w:rsidP="00E95582">
            <w:pPr>
              <w:pStyle w:val="Naslov8"/>
              <w:outlineLvl w:val="7"/>
              <w:rPr>
                <w:color w:val="000000" w:themeColor="text1"/>
                <w:sz w:val="18"/>
                <w:szCs w:val="18"/>
              </w:rPr>
            </w:pPr>
            <w:r w:rsidRPr="000407A3">
              <w:rPr>
                <w:color w:val="000000" w:themeColor="text1"/>
                <w:sz w:val="18"/>
                <w:szCs w:val="18"/>
              </w:rPr>
              <w:t>HM8b</w:t>
            </w:r>
            <w:r w:rsidR="00504578">
              <w:rPr>
                <w:color w:val="000000" w:themeColor="text1"/>
                <w:sz w:val="18"/>
                <w:szCs w:val="18"/>
              </w:rPr>
              <w:t>3</w:t>
            </w:r>
          </w:p>
        </w:tc>
      </w:tr>
      <w:tr w:rsidR="00B35198" w:rsidRPr="000407A3" w14:paraId="11AB0CE2" w14:textId="77777777" w:rsidTr="00E95582">
        <w:trPr>
          <w:gridAfter w:val="1"/>
          <w:wAfter w:w="4" w:type="pct"/>
          <w:trHeight w:val="43"/>
        </w:trPr>
        <w:tc>
          <w:tcPr>
            <w:tcW w:w="935" w:type="pct"/>
            <w:vMerge/>
            <w:shd w:val="clear" w:color="auto" w:fill="B8CCE4" w:themeFill="accent1" w:themeFillTint="66"/>
          </w:tcPr>
          <w:p w14:paraId="5C37A3EB" w14:textId="77777777" w:rsidR="00B35198" w:rsidRPr="000407A3" w:rsidRDefault="00B35198" w:rsidP="00E95582">
            <w:pPr>
              <w:rPr>
                <w:rFonts w:ascii="Arial" w:hAnsi="Arial" w:cs="Arial"/>
                <w:b/>
                <w:i/>
                <w:color w:val="000000" w:themeColor="text1"/>
                <w:sz w:val="18"/>
                <w:szCs w:val="18"/>
              </w:rPr>
            </w:pPr>
          </w:p>
        </w:tc>
        <w:tc>
          <w:tcPr>
            <w:tcW w:w="984" w:type="pct"/>
          </w:tcPr>
          <w:p w14:paraId="5D9866A1"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Ime ukrepa:</w:t>
            </w:r>
          </w:p>
        </w:tc>
        <w:tc>
          <w:tcPr>
            <w:tcW w:w="3077" w:type="pct"/>
          </w:tcPr>
          <w:p w14:paraId="3AA61CC9" w14:textId="2DEC346E" w:rsidR="00BB33F3" w:rsidRPr="00BB33F3" w:rsidRDefault="00BB33F3" w:rsidP="00BB33F3">
            <w:pPr>
              <w:pStyle w:val="Naslov8"/>
              <w:outlineLvl w:val="7"/>
            </w:pPr>
            <w:bookmarkStart w:id="63" w:name="_Ref88084888"/>
            <w:r w:rsidRPr="00BB33F3">
              <w:rPr>
                <w:color w:val="000000" w:themeColor="text1"/>
                <w:sz w:val="18"/>
                <w:szCs w:val="18"/>
              </w:rPr>
              <w:t xml:space="preserve">Nadgradnja izvajanja presoj vplivov novih posegov na stanje voda v postopkih pridobitve vodnega </w:t>
            </w:r>
            <w:r w:rsidR="00504578" w:rsidRPr="00BB33F3">
              <w:rPr>
                <w:color w:val="000000" w:themeColor="text1"/>
                <w:sz w:val="18"/>
                <w:szCs w:val="18"/>
              </w:rPr>
              <w:t>soglasja</w:t>
            </w:r>
            <w:r w:rsidRPr="00BB33F3">
              <w:rPr>
                <w:color w:val="000000" w:themeColor="text1"/>
                <w:sz w:val="18"/>
                <w:szCs w:val="18"/>
              </w:rPr>
              <w:t xml:space="preserve"> ali mnenja</w:t>
            </w:r>
            <w:bookmarkEnd w:id="63"/>
          </w:p>
        </w:tc>
      </w:tr>
      <w:tr w:rsidR="00B35198" w:rsidRPr="000407A3" w14:paraId="4954B43A" w14:textId="77777777" w:rsidTr="00E95582">
        <w:trPr>
          <w:gridAfter w:val="1"/>
          <w:wAfter w:w="4" w:type="pct"/>
          <w:trHeight w:val="71"/>
        </w:trPr>
        <w:tc>
          <w:tcPr>
            <w:tcW w:w="935" w:type="pct"/>
            <w:vMerge/>
            <w:shd w:val="clear" w:color="auto" w:fill="B8CCE4" w:themeFill="accent1" w:themeFillTint="66"/>
          </w:tcPr>
          <w:p w14:paraId="6A1A06FA" w14:textId="77777777" w:rsidR="00B35198" w:rsidRPr="000407A3" w:rsidRDefault="00B35198" w:rsidP="00E95582">
            <w:pPr>
              <w:rPr>
                <w:rFonts w:ascii="Arial" w:hAnsi="Arial" w:cs="Arial"/>
                <w:b/>
                <w:i/>
                <w:color w:val="000000" w:themeColor="text1"/>
                <w:sz w:val="18"/>
                <w:szCs w:val="18"/>
              </w:rPr>
            </w:pPr>
          </w:p>
        </w:tc>
        <w:tc>
          <w:tcPr>
            <w:tcW w:w="984" w:type="pct"/>
          </w:tcPr>
          <w:p w14:paraId="038A8C9A"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77" w:type="pct"/>
          </w:tcPr>
          <w:p w14:paraId="75409302" w14:textId="77777777" w:rsidR="00B35198" w:rsidRPr="000407A3" w:rsidRDefault="00B35198" w:rsidP="00E95582">
            <w:pPr>
              <w:rPr>
                <w:rFonts w:ascii="Arial" w:hAnsi="Arial" w:cs="Arial"/>
                <w:color w:val="000000" w:themeColor="text1"/>
                <w:sz w:val="18"/>
                <w:szCs w:val="18"/>
              </w:rPr>
            </w:pPr>
            <w:r w:rsidRPr="00813C0D">
              <w:rPr>
                <w:rFonts w:ascii="Arial" w:hAnsi="Arial" w:cs="Arial"/>
                <w:color w:val="000000" w:themeColor="text1"/>
                <w:sz w:val="18"/>
                <w:szCs w:val="18"/>
              </w:rPr>
              <w:t>Dopolnilni ukrepi za preprečitev poslabšanja ali slabšanja stanja.</w:t>
            </w:r>
          </w:p>
        </w:tc>
      </w:tr>
      <w:tr w:rsidR="00B35198" w:rsidRPr="000407A3" w14:paraId="56E73356" w14:textId="77777777" w:rsidTr="00E95582">
        <w:trPr>
          <w:gridAfter w:val="1"/>
          <w:wAfter w:w="4" w:type="pct"/>
          <w:trHeight w:val="170"/>
        </w:trPr>
        <w:tc>
          <w:tcPr>
            <w:tcW w:w="935" w:type="pct"/>
            <w:vMerge/>
            <w:shd w:val="clear" w:color="auto" w:fill="B8CCE4" w:themeFill="accent1" w:themeFillTint="66"/>
          </w:tcPr>
          <w:p w14:paraId="519302B1" w14:textId="77777777" w:rsidR="00B35198" w:rsidRPr="000407A3" w:rsidRDefault="00B35198" w:rsidP="00E95582">
            <w:pPr>
              <w:rPr>
                <w:rFonts w:ascii="Arial" w:hAnsi="Arial" w:cs="Arial"/>
                <w:b/>
                <w:i/>
                <w:color w:val="000000" w:themeColor="text1"/>
                <w:sz w:val="18"/>
                <w:szCs w:val="18"/>
              </w:rPr>
            </w:pPr>
          </w:p>
        </w:tc>
        <w:tc>
          <w:tcPr>
            <w:tcW w:w="984" w:type="pct"/>
          </w:tcPr>
          <w:p w14:paraId="0FDB102D"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Vrsta ukrepa (vodna direktiva, priloga 6):</w:t>
            </w:r>
          </w:p>
        </w:tc>
        <w:tc>
          <w:tcPr>
            <w:tcW w:w="3077" w:type="pct"/>
          </w:tcPr>
          <w:p w14:paraId="620859F3" w14:textId="77777777" w:rsidR="00B35198" w:rsidRPr="00813C0D" w:rsidRDefault="00B35198" w:rsidP="00E95582">
            <w:pPr>
              <w:rPr>
                <w:rFonts w:ascii="Arial" w:hAnsi="Arial" w:cs="Arial"/>
                <w:sz w:val="18"/>
              </w:rPr>
            </w:pPr>
            <w:r w:rsidRPr="00813C0D">
              <w:rPr>
                <w:rFonts w:ascii="Arial" w:hAnsi="Arial" w:cs="Arial"/>
                <w:sz w:val="18"/>
              </w:rPr>
              <w:t>(ii) upravni instrumenti,</w:t>
            </w:r>
          </w:p>
          <w:p w14:paraId="756FA3AE" w14:textId="77777777" w:rsidR="00B35198" w:rsidRPr="00813C0D" w:rsidRDefault="00B35198" w:rsidP="00E95582">
            <w:r w:rsidRPr="00813C0D">
              <w:rPr>
                <w:rFonts w:ascii="Arial" w:hAnsi="Arial" w:cs="Arial"/>
                <w:sz w:val="18"/>
              </w:rPr>
              <w:t>(xvi) raziskovalni, razvojni in predstavitveni projekti.</w:t>
            </w:r>
          </w:p>
        </w:tc>
      </w:tr>
      <w:tr w:rsidR="00B35198" w:rsidRPr="000407A3" w14:paraId="1E27A788" w14:textId="77777777" w:rsidTr="00E95582">
        <w:trPr>
          <w:gridAfter w:val="1"/>
          <w:wAfter w:w="4" w:type="pct"/>
          <w:trHeight w:val="170"/>
        </w:trPr>
        <w:tc>
          <w:tcPr>
            <w:tcW w:w="935" w:type="pct"/>
            <w:vMerge w:val="restart"/>
            <w:shd w:val="clear" w:color="auto" w:fill="B8CCE4" w:themeFill="accent1" w:themeFillTint="66"/>
          </w:tcPr>
          <w:p w14:paraId="7EA93E15" w14:textId="77777777" w:rsidR="00B35198" w:rsidRPr="000407A3" w:rsidRDefault="00B35198" w:rsidP="00E95582">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984" w:type="pct"/>
          </w:tcPr>
          <w:p w14:paraId="3DBFB5A6" w14:textId="77777777" w:rsidR="00B35198" w:rsidRPr="000407A3" w:rsidRDefault="00B35198" w:rsidP="00E95582">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77" w:type="pct"/>
          </w:tcPr>
          <w:p w14:paraId="7EA86B41" w14:textId="77777777" w:rsidR="00B35198" w:rsidRPr="00BB33F3" w:rsidRDefault="00B35198" w:rsidP="00E95582">
            <w:pPr>
              <w:rPr>
                <w:rFonts w:ascii="Arial" w:hAnsi="Arial" w:cs="Arial"/>
                <w:sz w:val="18"/>
                <w:szCs w:val="18"/>
              </w:rPr>
            </w:pPr>
            <w:r w:rsidRPr="00BB33F3">
              <w:rPr>
                <w:rFonts w:ascii="Arial" w:hAnsi="Arial" w:cs="Arial"/>
                <w:sz w:val="18"/>
                <w:szCs w:val="18"/>
              </w:rPr>
              <w:t xml:space="preserve">HM8a </w:t>
            </w:r>
          </w:p>
        </w:tc>
      </w:tr>
      <w:tr w:rsidR="00B35198" w:rsidRPr="000407A3" w14:paraId="03DA1A52" w14:textId="77777777" w:rsidTr="00E95582">
        <w:trPr>
          <w:gridAfter w:val="1"/>
          <w:wAfter w:w="4" w:type="pct"/>
          <w:trHeight w:val="170"/>
        </w:trPr>
        <w:tc>
          <w:tcPr>
            <w:tcW w:w="935" w:type="pct"/>
            <w:vMerge/>
            <w:shd w:val="clear" w:color="auto" w:fill="B8CCE4" w:themeFill="accent1" w:themeFillTint="66"/>
          </w:tcPr>
          <w:p w14:paraId="7252DD40" w14:textId="77777777" w:rsidR="00B35198" w:rsidRPr="000407A3" w:rsidRDefault="00B35198" w:rsidP="00E95582">
            <w:pPr>
              <w:rPr>
                <w:rFonts w:ascii="Arial" w:hAnsi="Arial" w:cs="Arial"/>
                <w:b/>
                <w:i/>
                <w:color w:val="000000" w:themeColor="text1"/>
                <w:sz w:val="18"/>
                <w:szCs w:val="18"/>
              </w:rPr>
            </w:pPr>
          </w:p>
        </w:tc>
        <w:tc>
          <w:tcPr>
            <w:tcW w:w="984" w:type="pct"/>
          </w:tcPr>
          <w:p w14:paraId="6FFEE013"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Ime ukrepa:</w:t>
            </w:r>
          </w:p>
        </w:tc>
        <w:tc>
          <w:tcPr>
            <w:tcW w:w="3077" w:type="pct"/>
          </w:tcPr>
          <w:p w14:paraId="1FE7349C" w14:textId="77777777" w:rsidR="00B35198" w:rsidRPr="00BB33F3" w:rsidRDefault="00B35198" w:rsidP="00E95582">
            <w:pPr>
              <w:rPr>
                <w:rFonts w:ascii="Arial" w:hAnsi="Arial" w:cs="Arial"/>
                <w:sz w:val="18"/>
                <w:szCs w:val="18"/>
              </w:rPr>
            </w:pPr>
            <w:r w:rsidRPr="00BB33F3">
              <w:rPr>
                <w:rFonts w:ascii="Arial" w:hAnsi="Arial" w:cs="Arial"/>
                <w:sz w:val="18"/>
                <w:szCs w:val="18"/>
              </w:rPr>
              <w:t xml:space="preserve">Ukrepi, ki se navezujejo na zagotavljanje dobrega stanja voda, vezano na hidromorfološke obremenitve </w:t>
            </w:r>
          </w:p>
        </w:tc>
      </w:tr>
      <w:tr w:rsidR="00B35198" w:rsidRPr="000407A3" w14:paraId="628DA0CD" w14:textId="77777777" w:rsidTr="00E95582">
        <w:trPr>
          <w:gridAfter w:val="1"/>
          <w:wAfter w:w="4" w:type="pct"/>
          <w:trHeight w:val="72"/>
        </w:trPr>
        <w:tc>
          <w:tcPr>
            <w:tcW w:w="935" w:type="pct"/>
            <w:vMerge w:val="restart"/>
            <w:shd w:val="clear" w:color="auto" w:fill="B8CCE4" w:themeFill="accent1" w:themeFillTint="66"/>
          </w:tcPr>
          <w:p w14:paraId="61306081" w14:textId="77777777" w:rsidR="00B35198" w:rsidRPr="000407A3" w:rsidRDefault="00B35198" w:rsidP="00E95582">
            <w:pPr>
              <w:rPr>
                <w:rFonts w:ascii="Arial" w:hAnsi="Arial" w:cs="Arial"/>
                <w:b/>
                <w:i/>
                <w:color w:val="000000" w:themeColor="text1"/>
                <w:sz w:val="18"/>
                <w:szCs w:val="18"/>
              </w:rPr>
            </w:pPr>
            <w:r>
              <w:rPr>
                <w:rFonts w:ascii="Arial" w:hAnsi="Arial" w:cs="Arial"/>
                <w:b/>
                <w:i/>
                <w:color w:val="000000" w:themeColor="text1"/>
                <w:sz w:val="18"/>
                <w:szCs w:val="18"/>
              </w:rPr>
              <w:t xml:space="preserve">Območje izvajanja ukrepa </w:t>
            </w:r>
          </w:p>
        </w:tc>
        <w:tc>
          <w:tcPr>
            <w:tcW w:w="4061" w:type="pct"/>
            <w:gridSpan w:val="2"/>
          </w:tcPr>
          <w:p w14:paraId="17F30EDB" w14:textId="77777777" w:rsidR="00B35198" w:rsidRPr="009C7E02" w:rsidRDefault="00B35198" w:rsidP="00E95582">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B35198" w:rsidRPr="000407A3" w14:paraId="4B570733" w14:textId="77777777" w:rsidTr="00E95582">
        <w:trPr>
          <w:gridAfter w:val="1"/>
          <w:wAfter w:w="4" w:type="pct"/>
          <w:trHeight w:val="72"/>
        </w:trPr>
        <w:tc>
          <w:tcPr>
            <w:tcW w:w="935" w:type="pct"/>
            <w:vMerge/>
            <w:shd w:val="clear" w:color="auto" w:fill="B8CCE4" w:themeFill="accent1" w:themeFillTint="66"/>
          </w:tcPr>
          <w:p w14:paraId="6E5ECFFB" w14:textId="77777777" w:rsidR="00B35198" w:rsidRDefault="00B35198" w:rsidP="00E95582">
            <w:pPr>
              <w:rPr>
                <w:rFonts w:ascii="Arial" w:hAnsi="Arial" w:cs="Arial"/>
                <w:b/>
                <w:i/>
                <w:color w:val="000000" w:themeColor="text1"/>
                <w:sz w:val="18"/>
                <w:szCs w:val="18"/>
              </w:rPr>
            </w:pPr>
          </w:p>
        </w:tc>
        <w:tc>
          <w:tcPr>
            <w:tcW w:w="984" w:type="pct"/>
          </w:tcPr>
          <w:p w14:paraId="465DC585"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VTPV, VO Donave: </w:t>
            </w:r>
          </w:p>
        </w:tc>
        <w:tc>
          <w:tcPr>
            <w:tcW w:w="3077" w:type="pct"/>
          </w:tcPr>
          <w:p w14:paraId="166F6A8B" w14:textId="77777777" w:rsidR="00B35198" w:rsidRPr="000407A3" w:rsidRDefault="00B35198" w:rsidP="00E95582">
            <w:pPr>
              <w:rPr>
                <w:rFonts w:ascii="Arial" w:hAnsi="Arial" w:cs="Arial"/>
                <w:color w:val="000000" w:themeColor="text1"/>
                <w:sz w:val="18"/>
                <w:szCs w:val="18"/>
              </w:rPr>
            </w:pPr>
            <w:r w:rsidRPr="000407A3">
              <w:rPr>
                <w:rFonts w:ascii="Arial" w:hAnsi="Arial" w:cs="Arial"/>
                <w:color w:val="000000" w:themeColor="text1"/>
                <w:sz w:val="18"/>
                <w:szCs w:val="18"/>
              </w:rPr>
              <w:t>Vsa VTPV.</w:t>
            </w:r>
          </w:p>
        </w:tc>
      </w:tr>
      <w:tr w:rsidR="00B35198" w:rsidRPr="000407A3" w14:paraId="45C78155" w14:textId="77777777" w:rsidTr="00E95582">
        <w:trPr>
          <w:gridAfter w:val="1"/>
          <w:wAfter w:w="4" w:type="pct"/>
          <w:trHeight w:val="62"/>
        </w:trPr>
        <w:tc>
          <w:tcPr>
            <w:tcW w:w="935" w:type="pct"/>
            <w:vMerge/>
            <w:shd w:val="clear" w:color="auto" w:fill="B8CCE4" w:themeFill="accent1" w:themeFillTint="66"/>
          </w:tcPr>
          <w:p w14:paraId="64BC0BE9" w14:textId="77777777" w:rsidR="00B35198" w:rsidRPr="000407A3" w:rsidRDefault="00B35198" w:rsidP="00E95582">
            <w:pPr>
              <w:rPr>
                <w:rFonts w:ascii="Arial" w:hAnsi="Arial" w:cs="Arial"/>
                <w:b/>
                <w:i/>
                <w:color w:val="000000" w:themeColor="text1"/>
                <w:sz w:val="18"/>
                <w:szCs w:val="18"/>
              </w:rPr>
            </w:pPr>
          </w:p>
        </w:tc>
        <w:tc>
          <w:tcPr>
            <w:tcW w:w="984" w:type="pct"/>
          </w:tcPr>
          <w:p w14:paraId="1D21E86D"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VTPV, VO Jadranskega morja:</w:t>
            </w:r>
          </w:p>
        </w:tc>
        <w:tc>
          <w:tcPr>
            <w:tcW w:w="3077" w:type="pct"/>
          </w:tcPr>
          <w:p w14:paraId="38DE5DF6" w14:textId="77777777" w:rsidR="00B35198" w:rsidRPr="000407A3" w:rsidRDefault="00B35198" w:rsidP="00E95582">
            <w:pPr>
              <w:rPr>
                <w:rFonts w:ascii="Arial" w:hAnsi="Arial" w:cs="Arial"/>
                <w:color w:val="000000" w:themeColor="text1"/>
                <w:sz w:val="18"/>
                <w:szCs w:val="18"/>
              </w:rPr>
            </w:pPr>
            <w:r w:rsidRPr="000407A3">
              <w:rPr>
                <w:rFonts w:ascii="Arial" w:hAnsi="Arial" w:cs="Arial"/>
                <w:color w:val="000000" w:themeColor="text1"/>
                <w:sz w:val="18"/>
                <w:szCs w:val="18"/>
              </w:rPr>
              <w:t xml:space="preserve">Vsa VTPV.  </w:t>
            </w:r>
          </w:p>
        </w:tc>
      </w:tr>
      <w:tr w:rsidR="00B35198" w:rsidRPr="000407A3" w14:paraId="6863D7AD" w14:textId="77777777" w:rsidTr="00E95582">
        <w:trPr>
          <w:gridAfter w:val="1"/>
          <w:wAfter w:w="4" w:type="pct"/>
          <w:trHeight w:val="62"/>
        </w:trPr>
        <w:tc>
          <w:tcPr>
            <w:tcW w:w="935" w:type="pct"/>
            <w:vMerge/>
            <w:shd w:val="clear" w:color="auto" w:fill="B8CCE4" w:themeFill="accent1" w:themeFillTint="66"/>
          </w:tcPr>
          <w:p w14:paraId="11B960FD" w14:textId="77777777" w:rsidR="00B35198" w:rsidRPr="000407A3" w:rsidRDefault="00B35198" w:rsidP="00E95582">
            <w:pPr>
              <w:rPr>
                <w:rFonts w:ascii="Arial" w:hAnsi="Arial" w:cs="Arial"/>
                <w:b/>
                <w:i/>
                <w:color w:val="000000" w:themeColor="text1"/>
                <w:sz w:val="18"/>
                <w:szCs w:val="18"/>
              </w:rPr>
            </w:pPr>
          </w:p>
        </w:tc>
        <w:tc>
          <w:tcPr>
            <w:tcW w:w="4061" w:type="pct"/>
            <w:gridSpan w:val="2"/>
          </w:tcPr>
          <w:p w14:paraId="0FCA8BDA" w14:textId="77777777" w:rsidR="00B35198" w:rsidRPr="000407A3" w:rsidRDefault="00B35198" w:rsidP="00E95582">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35198" w:rsidRPr="000407A3" w14:paraId="21492E9A" w14:textId="77777777" w:rsidTr="00E95582">
        <w:trPr>
          <w:gridAfter w:val="1"/>
          <w:wAfter w:w="4" w:type="pct"/>
          <w:trHeight w:val="127"/>
        </w:trPr>
        <w:tc>
          <w:tcPr>
            <w:tcW w:w="935" w:type="pct"/>
            <w:vMerge/>
            <w:shd w:val="clear" w:color="auto" w:fill="B8CCE4" w:themeFill="accent1" w:themeFillTint="66"/>
          </w:tcPr>
          <w:p w14:paraId="5955EB80" w14:textId="77777777" w:rsidR="00B35198" w:rsidRPr="000407A3" w:rsidRDefault="00B35198" w:rsidP="00E95582">
            <w:pPr>
              <w:rPr>
                <w:rFonts w:ascii="Arial" w:hAnsi="Arial" w:cs="Arial"/>
                <w:b/>
                <w:i/>
                <w:color w:val="000000" w:themeColor="text1"/>
                <w:sz w:val="18"/>
                <w:szCs w:val="18"/>
              </w:rPr>
            </w:pPr>
          </w:p>
        </w:tc>
        <w:tc>
          <w:tcPr>
            <w:tcW w:w="984" w:type="pct"/>
          </w:tcPr>
          <w:p w14:paraId="50387DAB"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VTPodV, VO Donave: </w:t>
            </w:r>
          </w:p>
        </w:tc>
        <w:tc>
          <w:tcPr>
            <w:tcW w:w="3077" w:type="pct"/>
          </w:tcPr>
          <w:p w14:paraId="2239DFBE" w14:textId="765D8CCE" w:rsidR="00B35198" w:rsidRPr="000407A3" w:rsidRDefault="004D175C" w:rsidP="00E95582">
            <w:pPr>
              <w:rPr>
                <w:rFonts w:ascii="Arial" w:hAnsi="Arial" w:cs="Arial"/>
                <w:color w:val="000000" w:themeColor="text1"/>
                <w:sz w:val="18"/>
                <w:szCs w:val="18"/>
              </w:rPr>
            </w:pPr>
            <w:r>
              <w:rPr>
                <w:rFonts w:ascii="Arial" w:hAnsi="Arial" w:cs="Arial"/>
                <w:color w:val="000000" w:themeColor="text1"/>
                <w:sz w:val="18"/>
                <w:szCs w:val="18"/>
              </w:rPr>
              <w:t>Vsa VTPodV</w:t>
            </w:r>
          </w:p>
        </w:tc>
      </w:tr>
      <w:tr w:rsidR="00B35198" w:rsidRPr="000407A3" w14:paraId="1FA67DC6" w14:textId="77777777" w:rsidTr="00E95582">
        <w:trPr>
          <w:gridAfter w:val="1"/>
          <w:wAfter w:w="4" w:type="pct"/>
          <w:trHeight w:val="505"/>
        </w:trPr>
        <w:tc>
          <w:tcPr>
            <w:tcW w:w="935" w:type="pct"/>
            <w:vMerge/>
            <w:shd w:val="clear" w:color="auto" w:fill="B8CCE4" w:themeFill="accent1" w:themeFillTint="66"/>
          </w:tcPr>
          <w:p w14:paraId="0F8D94BA" w14:textId="77777777" w:rsidR="00B35198" w:rsidRPr="000407A3" w:rsidRDefault="00B35198" w:rsidP="00E95582">
            <w:pPr>
              <w:rPr>
                <w:rFonts w:ascii="Arial" w:hAnsi="Arial" w:cs="Arial"/>
                <w:b/>
                <w:i/>
                <w:color w:val="000000" w:themeColor="text1"/>
                <w:sz w:val="18"/>
                <w:szCs w:val="18"/>
              </w:rPr>
            </w:pPr>
          </w:p>
        </w:tc>
        <w:tc>
          <w:tcPr>
            <w:tcW w:w="984" w:type="pct"/>
          </w:tcPr>
          <w:p w14:paraId="458F61B0"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VTPodV, VO Jadranskega morja:</w:t>
            </w:r>
          </w:p>
        </w:tc>
        <w:tc>
          <w:tcPr>
            <w:tcW w:w="3077" w:type="pct"/>
          </w:tcPr>
          <w:p w14:paraId="28A366AB" w14:textId="26AF54B7" w:rsidR="00B35198" w:rsidRPr="000407A3" w:rsidRDefault="004D175C" w:rsidP="00E95582">
            <w:pPr>
              <w:rPr>
                <w:rFonts w:ascii="Arial" w:hAnsi="Arial" w:cs="Arial"/>
                <w:color w:val="000000" w:themeColor="text1"/>
                <w:sz w:val="18"/>
                <w:szCs w:val="18"/>
              </w:rPr>
            </w:pPr>
            <w:r>
              <w:rPr>
                <w:rFonts w:ascii="Arial" w:hAnsi="Arial" w:cs="Arial"/>
                <w:color w:val="000000" w:themeColor="text1"/>
                <w:sz w:val="18"/>
                <w:szCs w:val="18"/>
              </w:rPr>
              <w:t>Vsa VTPodV</w:t>
            </w:r>
          </w:p>
        </w:tc>
      </w:tr>
      <w:tr w:rsidR="00B35198" w:rsidRPr="000407A3" w14:paraId="5F40F078" w14:textId="77777777" w:rsidTr="00E95582">
        <w:trPr>
          <w:gridAfter w:val="1"/>
          <w:wAfter w:w="4" w:type="pct"/>
          <w:trHeight w:val="111"/>
        </w:trPr>
        <w:tc>
          <w:tcPr>
            <w:tcW w:w="935" w:type="pct"/>
            <w:vMerge w:val="restart"/>
            <w:shd w:val="clear" w:color="auto" w:fill="B8CCE4" w:themeFill="accent1" w:themeFillTint="66"/>
          </w:tcPr>
          <w:p w14:paraId="5133CBA0" w14:textId="77777777" w:rsidR="00B35198" w:rsidRPr="000407A3" w:rsidRDefault="00B35198" w:rsidP="00E95582">
            <w:pPr>
              <w:rPr>
                <w:rFonts w:ascii="Arial" w:hAnsi="Arial" w:cs="Arial"/>
                <w:b/>
                <w:i/>
                <w:color w:val="000000" w:themeColor="text1"/>
                <w:sz w:val="18"/>
                <w:szCs w:val="18"/>
              </w:rPr>
            </w:pPr>
            <w:r>
              <w:rPr>
                <w:rFonts w:ascii="Arial" w:hAnsi="Arial" w:cs="Arial"/>
                <w:b/>
                <w:i/>
                <w:color w:val="000000" w:themeColor="text1"/>
                <w:sz w:val="18"/>
                <w:szCs w:val="18"/>
              </w:rPr>
              <w:t>T</w:t>
            </w:r>
            <w:r w:rsidRPr="000407A3">
              <w:rPr>
                <w:rFonts w:ascii="Arial" w:hAnsi="Arial" w:cs="Arial"/>
                <w:b/>
                <w:i/>
                <w:color w:val="000000" w:themeColor="text1"/>
                <w:sz w:val="18"/>
                <w:szCs w:val="18"/>
              </w:rPr>
              <w:t xml:space="preserve">ehnična izvedba ukrepa </w:t>
            </w:r>
          </w:p>
        </w:tc>
        <w:tc>
          <w:tcPr>
            <w:tcW w:w="984" w:type="pct"/>
          </w:tcPr>
          <w:p w14:paraId="4B17A9E4"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Tehnična izvedba ukrepa:</w:t>
            </w:r>
          </w:p>
        </w:tc>
        <w:tc>
          <w:tcPr>
            <w:tcW w:w="3077" w:type="pct"/>
          </w:tcPr>
          <w:p w14:paraId="3A9607C6" w14:textId="77777777" w:rsidR="004D175C" w:rsidRPr="0070179A" w:rsidRDefault="004D175C" w:rsidP="00D1434F">
            <w:pPr>
              <w:pStyle w:val="Odstavekseznama"/>
              <w:numPr>
                <w:ilvl w:val="0"/>
                <w:numId w:val="62"/>
              </w:numPr>
              <w:ind w:left="235" w:hanging="235"/>
              <w:rPr>
                <w:rFonts w:ascii="Arial" w:hAnsi="Arial" w:cs="Arial"/>
                <w:sz w:val="18"/>
                <w:szCs w:val="18"/>
              </w:rPr>
            </w:pPr>
            <w:r w:rsidRPr="0070179A">
              <w:rPr>
                <w:rFonts w:ascii="Arial" w:hAnsi="Arial" w:cs="Arial"/>
                <w:sz w:val="18"/>
                <w:szCs w:val="18"/>
              </w:rPr>
              <w:t xml:space="preserve">Priprava </w:t>
            </w:r>
            <w:r>
              <w:rPr>
                <w:rFonts w:ascii="Arial" w:hAnsi="Arial" w:cs="Arial"/>
                <w:sz w:val="18"/>
                <w:szCs w:val="18"/>
              </w:rPr>
              <w:t xml:space="preserve">nadgrajenih </w:t>
            </w:r>
            <w:r w:rsidRPr="0070179A">
              <w:rPr>
                <w:rFonts w:ascii="Arial" w:hAnsi="Arial" w:cs="Arial"/>
                <w:sz w:val="18"/>
                <w:szCs w:val="18"/>
              </w:rPr>
              <w:t xml:space="preserve">usmeritev za izvajanje </w:t>
            </w:r>
            <w:r>
              <w:rPr>
                <w:rFonts w:ascii="Arial" w:hAnsi="Arial" w:cs="Arial"/>
                <w:sz w:val="18"/>
                <w:szCs w:val="18"/>
              </w:rPr>
              <w:t xml:space="preserve">novih </w:t>
            </w:r>
            <w:r w:rsidRPr="0070179A">
              <w:rPr>
                <w:rFonts w:ascii="Arial" w:hAnsi="Arial" w:cs="Arial"/>
                <w:sz w:val="18"/>
                <w:szCs w:val="18"/>
              </w:rPr>
              <w:t>posegov.</w:t>
            </w:r>
          </w:p>
          <w:p w14:paraId="28B50E13" w14:textId="77777777" w:rsidR="004D175C" w:rsidRDefault="004D175C" w:rsidP="00D1434F">
            <w:pPr>
              <w:pStyle w:val="Odstavekseznama"/>
              <w:numPr>
                <w:ilvl w:val="0"/>
                <w:numId w:val="62"/>
              </w:numPr>
              <w:ind w:left="235" w:hanging="235"/>
              <w:rPr>
                <w:rFonts w:ascii="Arial" w:hAnsi="Arial" w:cs="Arial"/>
                <w:sz w:val="18"/>
                <w:szCs w:val="18"/>
              </w:rPr>
            </w:pPr>
            <w:r>
              <w:rPr>
                <w:rFonts w:ascii="Arial" w:hAnsi="Arial" w:cs="Arial"/>
                <w:sz w:val="18"/>
                <w:szCs w:val="18"/>
              </w:rPr>
              <w:t>Priprava nadgrajenih navodil in metodologij za izvedbo presoje vplivov novih posegov na stanje voda.</w:t>
            </w:r>
          </w:p>
          <w:p w14:paraId="34564C16" w14:textId="77777777" w:rsidR="00BB33F3" w:rsidRDefault="004D175C" w:rsidP="00D1434F">
            <w:pPr>
              <w:pStyle w:val="Odstavekseznama"/>
              <w:numPr>
                <w:ilvl w:val="0"/>
                <w:numId w:val="62"/>
              </w:numPr>
              <w:ind w:left="235" w:hanging="235"/>
              <w:rPr>
                <w:rFonts w:ascii="Arial" w:hAnsi="Arial" w:cs="Arial"/>
                <w:sz w:val="18"/>
                <w:szCs w:val="18"/>
              </w:rPr>
            </w:pPr>
            <w:r>
              <w:rPr>
                <w:rFonts w:ascii="Arial" w:hAnsi="Arial" w:cs="Arial"/>
                <w:sz w:val="18"/>
                <w:szCs w:val="18"/>
              </w:rPr>
              <w:t>Priprava nadgrajenega nabora (učinkovitih omilitvenih) ukrepov, pogojev za izvajanje ureditev, vezanih na področje urejanja voda, in posodobitev zbirke sonaravnih ureditev (vezano na področje urejanja voda),</w:t>
            </w:r>
          </w:p>
          <w:p w14:paraId="55180C3C" w14:textId="6DB1A67B" w:rsidR="00C36C8E" w:rsidRPr="00BB33F3" w:rsidRDefault="004D175C" w:rsidP="00D1434F">
            <w:pPr>
              <w:pStyle w:val="Odstavekseznama"/>
              <w:numPr>
                <w:ilvl w:val="0"/>
                <w:numId w:val="62"/>
              </w:numPr>
              <w:ind w:left="235" w:hanging="235"/>
              <w:rPr>
                <w:rFonts w:ascii="Arial" w:hAnsi="Arial" w:cs="Arial"/>
                <w:sz w:val="18"/>
                <w:szCs w:val="18"/>
              </w:rPr>
            </w:pPr>
            <w:r w:rsidRPr="00BB33F3">
              <w:rPr>
                <w:rFonts w:ascii="Arial" w:hAnsi="Arial" w:cs="Arial"/>
                <w:sz w:val="18"/>
                <w:szCs w:val="18"/>
              </w:rPr>
              <w:t>Priprava pravne podlage za izvedbo presoje vplivov novih posegov na stanje voda.</w:t>
            </w:r>
          </w:p>
          <w:p w14:paraId="7C4ADE59" w14:textId="6DF6F28A" w:rsidR="00B35198" w:rsidRPr="000407A3" w:rsidRDefault="00B35198" w:rsidP="00E95582"/>
        </w:tc>
      </w:tr>
      <w:tr w:rsidR="00B35198" w:rsidRPr="000407A3" w14:paraId="130EC78C" w14:textId="77777777" w:rsidTr="00E95582">
        <w:trPr>
          <w:gridAfter w:val="1"/>
          <w:wAfter w:w="4" w:type="pct"/>
          <w:trHeight w:val="306"/>
        </w:trPr>
        <w:tc>
          <w:tcPr>
            <w:tcW w:w="935" w:type="pct"/>
            <w:vMerge/>
            <w:shd w:val="clear" w:color="auto" w:fill="B8CCE4" w:themeFill="accent1" w:themeFillTint="66"/>
          </w:tcPr>
          <w:p w14:paraId="59561A69" w14:textId="77777777" w:rsidR="00B35198" w:rsidRPr="000407A3" w:rsidRDefault="00B35198" w:rsidP="00E95582">
            <w:pPr>
              <w:rPr>
                <w:rFonts w:ascii="Arial" w:hAnsi="Arial" w:cs="Arial"/>
                <w:b/>
                <w:i/>
                <w:color w:val="000000" w:themeColor="text1"/>
                <w:sz w:val="18"/>
                <w:szCs w:val="18"/>
              </w:rPr>
            </w:pPr>
          </w:p>
        </w:tc>
        <w:tc>
          <w:tcPr>
            <w:tcW w:w="984" w:type="pct"/>
          </w:tcPr>
          <w:p w14:paraId="574020C9"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Kazalec za spremljanje izvajanja ukrepa:</w:t>
            </w:r>
          </w:p>
        </w:tc>
        <w:tc>
          <w:tcPr>
            <w:tcW w:w="3077" w:type="pct"/>
          </w:tcPr>
          <w:p w14:paraId="52369569" w14:textId="77777777" w:rsidR="00B35198" w:rsidRPr="000407A3" w:rsidRDefault="00B35198" w:rsidP="00E95582">
            <w:pPr>
              <w:rPr>
                <w:rFonts w:ascii="Arial" w:hAnsi="Arial" w:cs="Arial"/>
                <w:color w:val="000000" w:themeColor="text1"/>
                <w:sz w:val="18"/>
                <w:szCs w:val="18"/>
              </w:rPr>
            </w:pPr>
            <w:r w:rsidRPr="00813C0D">
              <w:rPr>
                <w:rFonts w:ascii="Arial" w:hAnsi="Arial" w:cs="Arial"/>
                <w:color w:val="000000" w:themeColor="text1"/>
                <w:sz w:val="18"/>
                <w:szCs w:val="18"/>
              </w:rPr>
              <w:t>Število vodnih soglasij, ki upošteva usmeritve za izvajanje posegov v vodni prostor.</w:t>
            </w:r>
          </w:p>
        </w:tc>
      </w:tr>
      <w:tr w:rsidR="00B35198" w:rsidRPr="000407A3" w14:paraId="2BEC2EA0" w14:textId="77777777" w:rsidTr="00E95582">
        <w:trPr>
          <w:gridAfter w:val="1"/>
          <w:wAfter w:w="4" w:type="pct"/>
          <w:trHeight w:val="52"/>
        </w:trPr>
        <w:tc>
          <w:tcPr>
            <w:tcW w:w="935" w:type="pct"/>
            <w:vMerge/>
            <w:shd w:val="clear" w:color="auto" w:fill="B8CCE4" w:themeFill="accent1" w:themeFillTint="66"/>
          </w:tcPr>
          <w:p w14:paraId="3909F6A3" w14:textId="77777777" w:rsidR="00B35198" w:rsidRPr="000407A3" w:rsidRDefault="00B35198" w:rsidP="00E95582">
            <w:pPr>
              <w:rPr>
                <w:rFonts w:ascii="Arial" w:hAnsi="Arial" w:cs="Arial"/>
                <w:b/>
                <w:i/>
                <w:color w:val="000000" w:themeColor="text1"/>
                <w:sz w:val="18"/>
                <w:szCs w:val="18"/>
              </w:rPr>
            </w:pPr>
          </w:p>
        </w:tc>
        <w:tc>
          <w:tcPr>
            <w:tcW w:w="984" w:type="pct"/>
          </w:tcPr>
          <w:p w14:paraId="4E47AE92"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Časovni okvir izvajanja ukrepa (po korakih):</w:t>
            </w:r>
          </w:p>
        </w:tc>
        <w:tc>
          <w:tcPr>
            <w:tcW w:w="3077" w:type="pct"/>
          </w:tcPr>
          <w:p w14:paraId="2F00EB56" w14:textId="2C3995FB" w:rsidR="00B35198" w:rsidRPr="00BB33F3" w:rsidRDefault="00BB33F3" w:rsidP="00E95582">
            <w:pPr>
              <w:rPr>
                <w:rFonts w:ascii="Arial" w:hAnsi="Arial" w:cs="Arial"/>
                <w:color w:val="000000" w:themeColor="text1"/>
                <w:sz w:val="18"/>
                <w:szCs w:val="18"/>
              </w:rPr>
            </w:pPr>
            <w:r w:rsidRPr="00BB33F3">
              <w:rPr>
                <w:rFonts w:ascii="Arial" w:hAnsi="Arial" w:cs="Arial"/>
                <w:color w:val="000000" w:themeColor="text1"/>
                <w:sz w:val="18"/>
                <w:szCs w:val="18"/>
              </w:rPr>
              <w:t xml:space="preserve">1., 2., 3.: </w:t>
            </w:r>
            <w:r w:rsidR="00797820" w:rsidRPr="00BB33F3">
              <w:rPr>
                <w:rFonts w:ascii="Arial" w:hAnsi="Arial" w:cs="Arial"/>
                <w:color w:val="000000" w:themeColor="text1"/>
                <w:sz w:val="18"/>
                <w:szCs w:val="18"/>
              </w:rPr>
              <w:t>202</w:t>
            </w:r>
            <w:r w:rsidR="00797820">
              <w:rPr>
                <w:rFonts w:ascii="Arial" w:hAnsi="Arial" w:cs="Arial"/>
                <w:color w:val="000000" w:themeColor="text1"/>
                <w:sz w:val="18"/>
                <w:szCs w:val="18"/>
              </w:rPr>
              <w:t>3</w:t>
            </w:r>
          </w:p>
          <w:p w14:paraId="515102FB" w14:textId="42E37CDA" w:rsidR="00B35198" w:rsidRPr="000407A3" w:rsidRDefault="00BB33F3" w:rsidP="00797820">
            <w:pPr>
              <w:rPr>
                <w:rFonts w:ascii="Arial" w:hAnsi="Arial" w:cs="Arial"/>
                <w:color w:val="000000" w:themeColor="text1"/>
                <w:sz w:val="18"/>
                <w:szCs w:val="18"/>
              </w:rPr>
            </w:pPr>
            <w:r w:rsidRPr="00BB33F3">
              <w:rPr>
                <w:rFonts w:ascii="Arial" w:hAnsi="Arial" w:cs="Arial"/>
                <w:color w:val="000000" w:themeColor="text1"/>
                <w:sz w:val="18"/>
                <w:szCs w:val="18"/>
              </w:rPr>
              <w:t xml:space="preserve">4.: </w:t>
            </w:r>
            <w:r w:rsidR="00797820" w:rsidRPr="00BB33F3">
              <w:rPr>
                <w:rFonts w:ascii="Arial" w:hAnsi="Arial" w:cs="Arial"/>
                <w:color w:val="000000" w:themeColor="text1"/>
                <w:sz w:val="18"/>
                <w:szCs w:val="18"/>
              </w:rPr>
              <w:t>202</w:t>
            </w:r>
            <w:r w:rsidR="00797820">
              <w:rPr>
                <w:rFonts w:ascii="Arial" w:hAnsi="Arial" w:cs="Arial"/>
                <w:color w:val="000000" w:themeColor="text1"/>
                <w:sz w:val="18"/>
                <w:szCs w:val="18"/>
              </w:rPr>
              <w:t>4</w:t>
            </w:r>
            <w:r w:rsidR="00B35198" w:rsidRPr="000407A3">
              <w:rPr>
                <w:rFonts w:ascii="Arial" w:hAnsi="Arial" w:cs="Arial"/>
                <w:color w:val="000000" w:themeColor="text1"/>
                <w:sz w:val="18"/>
                <w:szCs w:val="18"/>
              </w:rPr>
              <w:br/>
            </w:r>
          </w:p>
        </w:tc>
      </w:tr>
      <w:tr w:rsidR="00B35198" w:rsidRPr="000407A3" w14:paraId="6386D2C9" w14:textId="77777777" w:rsidTr="00E95582">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1EC588FE" w14:textId="77777777" w:rsidR="00B35198" w:rsidRPr="000407A3" w:rsidRDefault="00B35198" w:rsidP="00E95582">
            <w:pPr>
              <w:rPr>
                <w:rFonts w:ascii="Arial" w:hAnsi="Arial" w:cs="Arial"/>
                <w:b/>
                <w:i/>
                <w:color w:val="000000" w:themeColor="text1"/>
                <w:sz w:val="18"/>
                <w:szCs w:val="18"/>
              </w:rPr>
            </w:pPr>
          </w:p>
        </w:tc>
        <w:tc>
          <w:tcPr>
            <w:tcW w:w="984" w:type="pct"/>
          </w:tcPr>
          <w:p w14:paraId="1B253C16"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Nosilec in izvajalec ukrepa:</w:t>
            </w:r>
          </w:p>
        </w:tc>
        <w:tc>
          <w:tcPr>
            <w:tcW w:w="3081" w:type="pct"/>
            <w:gridSpan w:val="2"/>
            <w:shd w:val="clear" w:color="auto" w:fill="auto"/>
          </w:tcPr>
          <w:p w14:paraId="7E7EDA3A" w14:textId="2BC25EF1" w:rsidR="00B35198" w:rsidRPr="000407A3" w:rsidRDefault="00B35198" w:rsidP="000C1829">
            <w:pPr>
              <w:rPr>
                <w:rFonts w:ascii="Arial" w:hAnsi="Arial" w:cs="Arial"/>
                <w:color w:val="000000" w:themeColor="text1"/>
                <w:sz w:val="18"/>
                <w:szCs w:val="18"/>
              </w:rPr>
            </w:pPr>
            <w:r w:rsidRPr="000407A3">
              <w:rPr>
                <w:rFonts w:ascii="Arial" w:hAnsi="Arial" w:cs="Arial"/>
                <w:color w:val="000000" w:themeColor="text1"/>
                <w:sz w:val="18"/>
                <w:szCs w:val="18"/>
              </w:rPr>
              <w:t>Mi</w:t>
            </w:r>
            <w:r>
              <w:rPr>
                <w:rFonts w:ascii="Arial" w:hAnsi="Arial" w:cs="Arial"/>
                <w:color w:val="000000" w:themeColor="text1"/>
                <w:sz w:val="18"/>
                <w:szCs w:val="18"/>
              </w:rPr>
              <w:t xml:space="preserve">nistrstvo, pristojno za </w:t>
            </w:r>
            <w:r w:rsidR="000C1829">
              <w:rPr>
                <w:rFonts w:ascii="Arial" w:hAnsi="Arial" w:cs="Arial"/>
                <w:color w:val="000000" w:themeColor="text1"/>
                <w:sz w:val="18"/>
                <w:szCs w:val="18"/>
              </w:rPr>
              <w:t>vode</w:t>
            </w:r>
            <w:r w:rsidR="004D175C">
              <w:rPr>
                <w:rFonts w:ascii="Arial" w:hAnsi="Arial" w:cs="Arial"/>
                <w:color w:val="000000" w:themeColor="text1"/>
                <w:sz w:val="18"/>
                <w:szCs w:val="18"/>
              </w:rPr>
              <w:t>/</w:t>
            </w:r>
            <w:r w:rsidR="004D175C">
              <w:t xml:space="preserve"> </w:t>
            </w:r>
            <w:r w:rsidR="004D175C" w:rsidRPr="004D175C">
              <w:rPr>
                <w:rFonts w:ascii="Arial" w:hAnsi="Arial" w:cs="Arial"/>
                <w:color w:val="000000" w:themeColor="text1"/>
                <w:sz w:val="18"/>
                <w:szCs w:val="18"/>
              </w:rPr>
              <w:t>Direkcija RS za vode</w:t>
            </w:r>
          </w:p>
        </w:tc>
      </w:tr>
      <w:tr w:rsidR="00B35198" w:rsidRPr="000407A3" w14:paraId="13B83FDF" w14:textId="77777777" w:rsidTr="00E9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65162A1" w14:textId="77777777" w:rsidR="00B35198" w:rsidRPr="000407A3" w:rsidRDefault="00B35198" w:rsidP="00E95582">
            <w:pPr>
              <w:rPr>
                <w:rFonts w:ascii="Arial" w:hAnsi="Arial" w:cs="Arial"/>
                <w:b/>
                <w:i/>
                <w:color w:val="000000" w:themeColor="text1"/>
                <w:sz w:val="18"/>
                <w:szCs w:val="18"/>
              </w:rPr>
            </w:pPr>
            <w:r w:rsidRPr="000407A3">
              <w:rPr>
                <w:rFonts w:ascii="Arial" w:hAnsi="Arial" w:cs="Arial"/>
                <w:b/>
                <w:bCs/>
                <w:color w:val="000000" w:themeColor="text1"/>
                <w:sz w:val="18"/>
                <w:szCs w:val="18"/>
              </w:rPr>
              <w:t>Stroški ukrepa</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418CC3" w14:textId="51DF42F2" w:rsidR="00B35198" w:rsidRPr="000407A3" w:rsidRDefault="00B35198" w:rsidP="00E95582">
            <w:pPr>
              <w:rPr>
                <w:rFonts w:ascii="Arial" w:hAnsi="Arial" w:cs="Arial"/>
                <w:b/>
                <w:i/>
                <w:color w:val="000000" w:themeColor="text1"/>
                <w:sz w:val="18"/>
                <w:szCs w:val="18"/>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C1D93F" w14:textId="77777777" w:rsidR="00B35198" w:rsidRPr="000407A3" w:rsidRDefault="00B35198" w:rsidP="00E95582">
            <w:pPr>
              <w:rPr>
                <w:rFonts w:ascii="Arial" w:hAnsi="Arial" w:cs="Arial"/>
                <w:color w:val="000000" w:themeColor="text1"/>
                <w:sz w:val="18"/>
                <w:szCs w:val="18"/>
              </w:rPr>
            </w:pPr>
            <w:r w:rsidRPr="000407A3">
              <w:rPr>
                <w:rFonts w:ascii="Arial" w:hAnsi="Arial" w:cs="Arial"/>
                <w:color w:val="000000" w:themeColor="text1"/>
                <w:sz w:val="18"/>
                <w:szCs w:val="18"/>
              </w:rPr>
              <w:t>0</w:t>
            </w:r>
          </w:p>
        </w:tc>
      </w:tr>
      <w:tr w:rsidR="00B35198" w:rsidRPr="000407A3" w14:paraId="73E80B0F" w14:textId="77777777" w:rsidTr="00E9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E771CC4" w14:textId="77777777" w:rsidR="00B35198" w:rsidRPr="000407A3" w:rsidRDefault="00B35198" w:rsidP="00E95582">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A973B02" w14:textId="21855DCB" w:rsidR="00B35198" w:rsidRPr="000407A3" w:rsidRDefault="00B35198" w:rsidP="00E95582">
            <w:pPr>
              <w:rPr>
                <w:rFonts w:ascii="Arial" w:hAnsi="Arial" w:cs="Arial"/>
                <w:color w:val="000000" w:themeColor="text1"/>
                <w:sz w:val="18"/>
                <w:szCs w:val="18"/>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3F8BFB" w14:textId="77777777" w:rsidR="004D175C" w:rsidRPr="000407A3" w:rsidRDefault="004D175C" w:rsidP="004D175C">
            <w:pPr>
              <w:rPr>
                <w:rFonts w:ascii="Arial" w:hAnsi="Arial" w:cs="Arial"/>
                <w:color w:val="000000" w:themeColor="text1"/>
                <w:sz w:val="18"/>
                <w:szCs w:val="18"/>
              </w:rPr>
            </w:pPr>
            <w:r>
              <w:rPr>
                <w:rFonts w:ascii="Arial" w:hAnsi="Arial" w:cs="Arial"/>
                <w:color w:val="000000" w:themeColor="text1"/>
                <w:sz w:val="18"/>
                <w:szCs w:val="18"/>
              </w:rPr>
              <w:t>3</w:t>
            </w:r>
            <w:r w:rsidRPr="000407A3">
              <w:rPr>
                <w:rFonts w:ascii="Arial" w:hAnsi="Arial" w:cs="Arial"/>
                <w:color w:val="000000" w:themeColor="text1"/>
                <w:sz w:val="18"/>
                <w:szCs w:val="18"/>
              </w:rPr>
              <w:t>50.000</w:t>
            </w:r>
          </w:p>
          <w:p w14:paraId="2E32F4DA" w14:textId="77777777" w:rsidR="00B35198" w:rsidRPr="000407A3" w:rsidRDefault="00B35198" w:rsidP="00E95582">
            <w:pPr>
              <w:rPr>
                <w:rFonts w:ascii="Arial" w:hAnsi="Arial" w:cs="Arial"/>
                <w:color w:val="000000" w:themeColor="text1"/>
                <w:sz w:val="18"/>
                <w:szCs w:val="18"/>
              </w:rPr>
            </w:pPr>
          </w:p>
        </w:tc>
      </w:tr>
      <w:tr w:rsidR="00B35198" w:rsidRPr="000407A3" w14:paraId="10F87F6A" w14:textId="77777777" w:rsidTr="00E955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27FD43AC" w14:textId="77777777" w:rsidR="00B35198" w:rsidRPr="000407A3" w:rsidRDefault="00B35198" w:rsidP="00E95582">
            <w:pPr>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3A19F5D3" w14:textId="77777777" w:rsidR="00B35198" w:rsidRPr="000407A3" w:rsidRDefault="00B35198" w:rsidP="00E95582">
            <w:pPr>
              <w:rPr>
                <w:rFonts w:ascii="Arial" w:hAnsi="Arial" w:cs="Arial"/>
                <w:color w:val="000000" w:themeColor="text1"/>
                <w:sz w:val="18"/>
                <w:szCs w:val="18"/>
              </w:rPr>
            </w:pPr>
            <w:r w:rsidRPr="000407A3">
              <w:rPr>
                <w:rFonts w:ascii="Arial" w:hAnsi="Arial" w:cs="Arial"/>
                <w:i/>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BA684BD" w14:textId="5958CB14" w:rsidR="00B35198" w:rsidRDefault="00B35198" w:rsidP="00A22128">
      <w:pPr>
        <w:spacing w:before="0" w:after="0" w:line="260" w:lineRule="atLeast"/>
        <w:jc w:val="left"/>
        <w:rPr>
          <w:rFonts w:ascii="Arial" w:eastAsia="MS Mincho" w:hAnsi="Arial" w:cs="Arial"/>
          <w:color w:val="000000" w:themeColor="text1"/>
          <w:szCs w:val="20"/>
        </w:rPr>
      </w:pPr>
    </w:p>
    <w:p w14:paraId="3E73A6B7" w14:textId="77777777" w:rsidR="00B35198" w:rsidRDefault="00B35198">
      <w:pPr>
        <w:rPr>
          <w:rFonts w:ascii="Arial" w:eastAsia="MS Mincho" w:hAnsi="Arial" w:cs="Arial"/>
          <w:color w:val="000000" w:themeColor="text1"/>
          <w:szCs w:val="20"/>
        </w:rPr>
      </w:pPr>
      <w:r>
        <w:rPr>
          <w:rFonts w:ascii="Arial" w:eastAsia="MS Mincho" w:hAnsi="Arial" w:cs="Arial"/>
          <w:color w:val="000000" w:themeColor="text1"/>
          <w:szCs w:val="20"/>
        </w:rPr>
        <w:br w:type="page"/>
      </w:r>
    </w:p>
    <w:p w14:paraId="3D5AA42B" w14:textId="77777777" w:rsidR="00A22128" w:rsidRPr="00582D9B" w:rsidRDefault="00A22128" w:rsidP="00A22128">
      <w:pPr>
        <w:spacing w:before="0" w:after="0" w:line="260" w:lineRule="atLeast"/>
        <w:jc w:val="left"/>
        <w:rPr>
          <w:rFonts w:ascii="Arial" w:eastAsia="MS Mincho" w:hAnsi="Arial" w:cs="Arial"/>
          <w:color w:val="000000" w:themeColor="text1"/>
          <w:szCs w:val="20"/>
        </w:rPr>
      </w:pPr>
    </w:p>
    <w:p w14:paraId="5E3EF6D6" w14:textId="77777777" w:rsidR="00A22128" w:rsidRPr="00582D9B" w:rsidRDefault="00A22128" w:rsidP="00940FD3">
      <w:pPr>
        <w:pStyle w:val="Naslov2"/>
      </w:pPr>
      <w:bookmarkStart w:id="64" w:name="_Toc122678454"/>
      <w:r w:rsidRPr="00582D9B">
        <w:t>HM8b4 – Proučitev problematike rečnega sedimenta z vidika doseganja dobrega stanja voda</w:t>
      </w:r>
      <w:bookmarkEnd w:id="64"/>
    </w:p>
    <w:p w14:paraId="30906814" w14:textId="77777777" w:rsidR="00F92544" w:rsidRDefault="00F92544" w:rsidP="00A22128">
      <w:pPr>
        <w:spacing w:before="0" w:after="0" w:line="260" w:lineRule="atLeast"/>
        <w:jc w:val="left"/>
        <w:rPr>
          <w:rFonts w:ascii="Arial" w:hAnsi="Arial" w:cs="Arial"/>
          <w:b/>
          <w:i/>
          <w:color w:val="000000" w:themeColor="text1"/>
          <w:szCs w:val="20"/>
        </w:rPr>
      </w:pPr>
    </w:p>
    <w:p w14:paraId="0A573593" w14:textId="77777777" w:rsidR="00BF4DB8" w:rsidRDefault="00BF4DB8" w:rsidP="00BF4DB8">
      <w:pPr>
        <w:pStyle w:val="Pripombabesedilo"/>
        <w:spacing w:before="120" w:after="0" w:line="276" w:lineRule="auto"/>
        <w:rPr>
          <w:rFonts w:cs="Arial"/>
          <w:b/>
          <w:i/>
          <w:szCs w:val="20"/>
        </w:rPr>
      </w:pPr>
      <w:r w:rsidRPr="001E415F">
        <w:rPr>
          <w:rFonts w:cs="Arial"/>
          <w:b/>
          <w:i/>
          <w:szCs w:val="20"/>
        </w:rPr>
        <w:t>Pregled izvedenih sprememb in dopolnitev ukrepa:</w:t>
      </w:r>
    </w:p>
    <w:p w14:paraId="6D6141E9" w14:textId="23E8F6CC" w:rsidR="008D7CB6" w:rsidRPr="004A6365" w:rsidRDefault="008D7CB6" w:rsidP="008D7CB6">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sidR="00BF4DB8">
        <w:rPr>
          <w:rFonts w:ascii="Arial" w:hAnsi="Arial" w:cs="Arial"/>
          <w:szCs w:val="20"/>
        </w:rPr>
        <w:t xml:space="preserve">HM8b4 iz Programa ukrepov upravljanja voda 2016 </w:t>
      </w:r>
      <w:r w:rsidRPr="004A6365">
        <w:rPr>
          <w:rFonts w:ascii="Arial" w:hAnsi="Arial" w:cs="Arial"/>
          <w:szCs w:val="20"/>
        </w:rPr>
        <w:t>zajemajo podaljšanje izvajanja ukrepa v programsko obdobje 2022–2027</w:t>
      </w:r>
      <w:r w:rsidR="00BF4DB8">
        <w:rPr>
          <w:rFonts w:ascii="Arial" w:hAnsi="Arial" w:cs="Arial"/>
          <w:szCs w:val="20"/>
        </w:rPr>
        <w:t xml:space="preserve"> in posodobitev ocen</w:t>
      </w:r>
      <w:r w:rsidR="00470A6F">
        <w:rPr>
          <w:rFonts w:ascii="Arial" w:hAnsi="Arial" w:cs="Arial"/>
          <w:szCs w:val="20"/>
        </w:rPr>
        <w:t>e</w:t>
      </w:r>
      <w:r w:rsidR="00BF4DB8" w:rsidRPr="004A6365">
        <w:rPr>
          <w:rFonts w:ascii="Arial" w:hAnsi="Arial" w:cs="Arial"/>
          <w:szCs w:val="20"/>
        </w:rPr>
        <w:t xml:space="preserve"> finančn</w:t>
      </w:r>
      <w:r w:rsidR="00BF4DB8">
        <w:rPr>
          <w:rFonts w:ascii="Arial" w:hAnsi="Arial" w:cs="Arial"/>
          <w:szCs w:val="20"/>
        </w:rPr>
        <w:t>ih sredstev za izvajanje ukrepa</w:t>
      </w:r>
      <w:r w:rsidRPr="004A6365">
        <w:rPr>
          <w:rFonts w:ascii="Arial" w:hAnsi="Arial" w:cs="Arial"/>
          <w:szCs w:val="20"/>
        </w:rPr>
        <w:t xml:space="preserve"> </w:t>
      </w:r>
      <w:r w:rsidR="00BF4DB8">
        <w:rPr>
          <w:rFonts w:ascii="Arial" w:hAnsi="Arial" w:cs="Arial"/>
          <w:szCs w:val="20"/>
        </w:rPr>
        <w:t>o</w:t>
      </w:r>
      <w:r w:rsidRPr="004A6365">
        <w:rPr>
          <w:rFonts w:ascii="Arial" w:hAnsi="Arial" w:cs="Arial"/>
          <w:szCs w:val="20"/>
        </w:rPr>
        <w:t>b upoštevanju rasti</w:t>
      </w:r>
      <w:r w:rsidR="00D2256C">
        <w:rPr>
          <w:rFonts w:ascii="Arial" w:hAnsi="Arial" w:cs="Arial"/>
          <w:szCs w:val="20"/>
        </w:rPr>
        <w:t xml:space="preserve"> </w:t>
      </w:r>
      <w:r w:rsidR="00D2256C" w:rsidRPr="004A6365">
        <w:rPr>
          <w:rFonts w:ascii="Arial" w:hAnsi="Arial" w:cs="Arial"/>
          <w:szCs w:val="20"/>
        </w:rPr>
        <w:t>cen</w:t>
      </w:r>
      <w:r w:rsidRPr="004A6365">
        <w:rPr>
          <w:rFonts w:ascii="Arial" w:hAnsi="Arial" w:cs="Arial"/>
          <w:szCs w:val="20"/>
        </w:rPr>
        <w:t>.</w:t>
      </w:r>
    </w:p>
    <w:p w14:paraId="5FC9C762" w14:textId="77777777" w:rsidR="00A36C80" w:rsidRDefault="00A36C80" w:rsidP="00A22128">
      <w:pPr>
        <w:spacing w:before="0" w:after="0" w:line="260" w:lineRule="atLeast"/>
        <w:jc w:val="left"/>
        <w:rPr>
          <w:rFonts w:ascii="Arial" w:hAnsi="Arial" w:cs="Arial"/>
          <w:b/>
          <w:i/>
          <w:color w:val="000000" w:themeColor="text1"/>
          <w:szCs w:val="20"/>
        </w:rPr>
      </w:pPr>
    </w:p>
    <w:p w14:paraId="2EF5962B" w14:textId="77777777" w:rsidR="00F75E47" w:rsidRDefault="00F92544" w:rsidP="002313E6">
      <w:pPr>
        <w:spacing w:before="120" w:after="0" w:line="276" w:lineRule="auto"/>
        <w:rPr>
          <w:rFonts w:ascii="Arial" w:hAnsi="Arial" w:cs="Arial"/>
          <w:color w:val="000000" w:themeColor="text1"/>
          <w:szCs w:val="20"/>
        </w:rPr>
      </w:pPr>
      <w:r w:rsidRPr="00582D9B">
        <w:rPr>
          <w:rFonts w:ascii="Arial" w:hAnsi="Arial" w:cs="Arial"/>
          <w:b/>
          <w:i/>
          <w:color w:val="000000" w:themeColor="text1"/>
          <w:szCs w:val="20"/>
        </w:rPr>
        <w:t>Opis ukrepa:</w:t>
      </w:r>
    </w:p>
    <w:p w14:paraId="1E8EAD5D" w14:textId="6CC002DF" w:rsidR="00F92544" w:rsidRPr="00582D9B"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V okviru ukrepa se pripravi pregled zajetih podatkov</w:t>
      </w:r>
      <w:r w:rsidR="00DF55F5">
        <w:rPr>
          <w:rFonts w:ascii="Arial" w:hAnsi="Arial" w:cs="Arial"/>
          <w:color w:val="000000" w:themeColor="text1"/>
          <w:szCs w:val="20"/>
        </w:rPr>
        <w:t xml:space="preserve"> in sistema monitoringa</w:t>
      </w:r>
      <w:r w:rsidRPr="00582D9B">
        <w:rPr>
          <w:rFonts w:ascii="Arial" w:hAnsi="Arial" w:cs="Arial"/>
          <w:color w:val="000000" w:themeColor="text1"/>
          <w:szCs w:val="20"/>
        </w:rPr>
        <w:t xml:space="preserve"> o suspendiranem in rinjenem sedimentu na vodotokih, zberejo in pregledajo se izvedene študije ter nacionalni in mednarodni projekti, ki naslavljajo problematiko sedimenta, predvsem z vidika doseganja okoljskih ciljev (preprečevanje slabšanja stanja voda in doseganje dobrega stanja voda)</w:t>
      </w:r>
      <w:r w:rsidR="00DF55F5">
        <w:rPr>
          <w:rFonts w:ascii="Arial" w:hAnsi="Arial" w:cs="Arial"/>
          <w:color w:val="000000" w:themeColor="text1"/>
          <w:szCs w:val="20"/>
        </w:rPr>
        <w:t xml:space="preserve"> ter ciljev ohranjanja poplavne varnosti in energetskega potenciala</w:t>
      </w:r>
      <w:r w:rsidRPr="00582D9B">
        <w:rPr>
          <w:rFonts w:ascii="Arial" w:hAnsi="Arial" w:cs="Arial"/>
          <w:color w:val="000000" w:themeColor="text1"/>
          <w:szCs w:val="20"/>
        </w:rPr>
        <w:t xml:space="preserve">. Pregledajo se tudi meddržavne obveznosti vezane na prekomejno premeščanje sedimenta ter pripravijo izhodišča za celovito obravnavo problematike, s poudarkom na učinkovitih ukrepih za izboljšanje problematike sedimenta v vodotokih. </w:t>
      </w:r>
    </w:p>
    <w:p w14:paraId="5291BB86" w14:textId="77777777" w:rsidR="00F92544"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Pri izvedbi ukrepa se upoštevajo podrobnejše naravovarstvene usmeritve.</w:t>
      </w:r>
    </w:p>
    <w:p w14:paraId="4E8A35EB" w14:textId="01AFC1C6" w:rsidR="00151892" w:rsidRPr="00151892" w:rsidRDefault="00151892" w:rsidP="00151892">
      <w:pPr>
        <w:pStyle w:val="Napis"/>
        <w:rPr>
          <w:rFonts w:ascii="Arial" w:eastAsia="MS Mincho" w:hAnsi="Arial" w:cs="Arial"/>
          <w:b w:val="0"/>
          <w:color w:val="000000" w:themeColor="text1"/>
        </w:rPr>
      </w:pPr>
      <w:bookmarkStart w:id="65" w:name="_Toc90263675"/>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11</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HM8b4</w:t>
      </w:r>
      <w:bookmarkEnd w:id="65"/>
      <w:r w:rsidRPr="00151892">
        <w:rPr>
          <w:rFonts w:ascii="Arial" w:hAnsi="Arial" w:cs="Arial"/>
          <w:b w:val="0"/>
        </w:rPr>
        <w:t xml:space="preserve"> </w:t>
      </w:r>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A22128" w:rsidRPr="000407A3" w14:paraId="25F6756F" w14:textId="77777777" w:rsidTr="000407A3">
        <w:trPr>
          <w:gridAfter w:val="1"/>
          <w:wAfter w:w="4" w:type="pct"/>
          <w:trHeight w:val="107"/>
        </w:trPr>
        <w:tc>
          <w:tcPr>
            <w:tcW w:w="935" w:type="pct"/>
            <w:vMerge w:val="restart"/>
            <w:shd w:val="clear" w:color="auto" w:fill="B8CCE4" w:themeFill="accent1" w:themeFillTint="66"/>
          </w:tcPr>
          <w:p w14:paraId="4A19C6A9"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Temeljni ukrep »b«</w:t>
            </w:r>
          </w:p>
          <w:p w14:paraId="59E71D55" w14:textId="77777777" w:rsidR="00A22128" w:rsidRPr="000407A3" w:rsidRDefault="00A22128" w:rsidP="000407A3">
            <w:pPr>
              <w:rPr>
                <w:rFonts w:ascii="Arial" w:hAnsi="Arial" w:cs="Arial"/>
                <w:b/>
                <w:i/>
                <w:color w:val="000000" w:themeColor="text1"/>
                <w:sz w:val="18"/>
                <w:szCs w:val="18"/>
              </w:rPr>
            </w:pPr>
          </w:p>
          <w:p w14:paraId="125D1ADA" w14:textId="77777777" w:rsidR="00A22128" w:rsidRPr="000407A3" w:rsidRDefault="00A22128" w:rsidP="000407A3">
            <w:pPr>
              <w:rPr>
                <w:rFonts w:ascii="Arial" w:hAnsi="Arial" w:cs="Arial"/>
                <w:b/>
                <w:i/>
                <w:color w:val="000000" w:themeColor="text1"/>
                <w:sz w:val="18"/>
                <w:szCs w:val="18"/>
              </w:rPr>
            </w:pPr>
          </w:p>
          <w:p w14:paraId="18DBCFED" w14:textId="77777777" w:rsidR="00A22128" w:rsidRPr="000407A3" w:rsidRDefault="00A22128" w:rsidP="000407A3">
            <w:pPr>
              <w:rPr>
                <w:rFonts w:ascii="Arial" w:hAnsi="Arial" w:cs="Arial"/>
                <w:b/>
                <w:i/>
                <w:color w:val="000000" w:themeColor="text1"/>
                <w:sz w:val="18"/>
                <w:szCs w:val="18"/>
              </w:rPr>
            </w:pPr>
          </w:p>
          <w:p w14:paraId="43C46973" w14:textId="77777777" w:rsidR="00A22128" w:rsidRPr="000407A3" w:rsidRDefault="00A22128" w:rsidP="000407A3">
            <w:pPr>
              <w:rPr>
                <w:rFonts w:ascii="Arial" w:hAnsi="Arial" w:cs="Arial"/>
                <w:b/>
                <w:i/>
                <w:color w:val="000000" w:themeColor="text1"/>
                <w:sz w:val="18"/>
                <w:szCs w:val="18"/>
              </w:rPr>
            </w:pPr>
          </w:p>
        </w:tc>
        <w:tc>
          <w:tcPr>
            <w:tcW w:w="984" w:type="pct"/>
          </w:tcPr>
          <w:p w14:paraId="610E3D03"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Šifra ukrepa: </w:t>
            </w:r>
          </w:p>
        </w:tc>
        <w:tc>
          <w:tcPr>
            <w:tcW w:w="3077" w:type="pct"/>
          </w:tcPr>
          <w:p w14:paraId="7A478CEE" w14:textId="77777777" w:rsidR="00A22128" w:rsidRPr="000407A3" w:rsidRDefault="00A22128" w:rsidP="000407A3">
            <w:pPr>
              <w:pStyle w:val="Naslov8"/>
              <w:outlineLvl w:val="7"/>
              <w:rPr>
                <w:color w:val="000000" w:themeColor="text1"/>
                <w:sz w:val="18"/>
                <w:szCs w:val="18"/>
              </w:rPr>
            </w:pPr>
            <w:bookmarkStart w:id="66" w:name="_Ref444080257"/>
            <w:r w:rsidRPr="000407A3">
              <w:rPr>
                <w:color w:val="000000" w:themeColor="text1"/>
                <w:sz w:val="18"/>
                <w:szCs w:val="18"/>
              </w:rPr>
              <w:t>HM8b4</w:t>
            </w:r>
            <w:bookmarkEnd w:id="66"/>
            <w:r w:rsidRPr="000407A3">
              <w:rPr>
                <w:color w:val="000000" w:themeColor="text1"/>
                <w:sz w:val="18"/>
                <w:szCs w:val="18"/>
              </w:rPr>
              <w:t xml:space="preserve"> </w:t>
            </w:r>
          </w:p>
        </w:tc>
      </w:tr>
      <w:tr w:rsidR="00A22128" w:rsidRPr="000407A3" w14:paraId="77D176D1" w14:textId="77777777" w:rsidTr="000407A3">
        <w:trPr>
          <w:gridAfter w:val="1"/>
          <w:wAfter w:w="4" w:type="pct"/>
          <w:trHeight w:val="43"/>
        </w:trPr>
        <w:tc>
          <w:tcPr>
            <w:tcW w:w="935" w:type="pct"/>
            <w:vMerge/>
            <w:shd w:val="clear" w:color="auto" w:fill="B8CCE4" w:themeFill="accent1" w:themeFillTint="66"/>
          </w:tcPr>
          <w:p w14:paraId="7B03D73F" w14:textId="77777777" w:rsidR="00A22128" w:rsidRPr="000407A3" w:rsidRDefault="00A22128" w:rsidP="000407A3">
            <w:pPr>
              <w:rPr>
                <w:rFonts w:ascii="Arial" w:hAnsi="Arial" w:cs="Arial"/>
                <w:b/>
                <w:i/>
                <w:color w:val="000000" w:themeColor="text1"/>
                <w:sz w:val="18"/>
                <w:szCs w:val="18"/>
              </w:rPr>
            </w:pPr>
          </w:p>
        </w:tc>
        <w:tc>
          <w:tcPr>
            <w:tcW w:w="984" w:type="pct"/>
          </w:tcPr>
          <w:p w14:paraId="5D65875E"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Ime ukrepa:</w:t>
            </w:r>
          </w:p>
        </w:tc>
        <w:tc>
          <w:tcPr>
            <w:tcW w:w="3077" w:type="pct"/>
          </w:tcPr>
          <w:p w14:paraId="1B07082D" w14:textId="77777777" w:rsidR="00A22128" w:rsidRPr="000407A3" w:rsidRDefault="00A22128" w:rsidP="000407A3">
            <w:pPr>
              <w:pStyle w:val="Naslov8"/>
              <w:outlineLvl w:val="7"/>
              <w:rPr>
                <w:color w:val="000000" w:themeColor="text1"/>
                <w:sz w:val="18"/>
                <w:szCs w:val="18"/>
              </w:rPr>
            </w:pPr>
            <w:bookmarkStart w:id="67" w:name="_Ref442516699"/>
            <w:r w:rsidRPr="000407A3">
              <w:rPr>
                <w:color w:val="000000" w:themeColor="text1"/>
                <w:sz w:val="18"/>
                <w:szCs w:val="18"/>
              </w:rPr>
              <w:t xml:space="preserve">Proučitev problematike sedimenta z vidika doseganja dobrega stanja voda </w:t>
            </w:r>
            <w:bookmarkEnd w:id="67"/>
          </w:p>
        </w:tc>
      </w:tr>
      <w:tr w:rsidR="00A22128" w:rsidRPr="000407A3" w14:paraId="0CAE86A8" w14:textId="77777777" w:rsidTr="000407A3">
        <w:trPr>
          <w:gridAfter w:val="1"/>
          <w:wAfter w:w="4" w:type="pct"/>
          <w:trHeight w:val="71"/>
        </w:trPr>
        <w:tc>
          <w:tcPr>
            <w:tcW w:w="935" w:type="pct"/>
            <w:vMerge/>
            <w:shd w:val="clear" w:color="auto" w:fill="B8CCE4" w:themeFill="accent1" w:themeFillTint="66"/>
          </w:tcPr>
          <w:p w14:paraId="39C83347" w14:textId="77777777" w:rsidR="00A22128" w:rsidRPr="000407A3" w:rsidRDefault="00A22128" w:rsidP="000407A3">
            <w:pPr>
              <w:rPr>
                <w:rFonts w:ascii="Arial" w:hAnsi="Arial" w:cs="Arial"/>
                <w:b/>
                <w:i/>
                <w:color w:val="000000" w:themeColor="text1"/>
                <w:sz w:val="18"/>
                <w:szCs w:val="18"/>
              </w:rPr>
            </w:pPr>
          </w:p>
        </w:tc>
        <w:tc>
          <w:tcPr>
            <w:tcW w:w="984" w:type="pct"/>
          </w:tcPr>
          <w:p w14:paraId="5063EE4D"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77" w:type="pct"/>
          </w:tcPr>
          <w:p w14:paraId="24B9F311"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 xml:space="preserve">Drugi dopolnilni ukrepi. </w:t>
            </w:r>
          </w:p>
        </w:tc>
      </w:tr>
      <w:tr w:rsidR="00A22128" w:rsidRPr="000407A3" w14:paraId="035D6E0B" w14:textId="77777777" w:rsidTr="000407A3">
        <w:trPr>
          <w:gridAfter w:val="1"/>
          <w:wAfter w:w="4" w:type="pct"/>
          <w:trHeight w:val="170"/>
        </w:trPr>
        <w:tc>
          <w:tcPr>
            <w:tcW w:w="935" w:type="pct"/>
            <w:vMerge/>
            <w:shd w:val="clear" w:color="auto" w:fill="B8CCE4" w:themeFill="accent1" w:themeFillTint="66"/>
          </w:tcPr>
          <w:p w14:paraId="1E708658" w14:textId="77777777" w:rsidR="00A22128" w:rsidRPr="000407A3" w:rsidRDefault="00A22128" w:rsidP="000407A3">
            <w:pPr>
              <w:rPr>
                <w:rFonts w:ascii="Arial" w:hAnsi="Arial" w:cs="Arial"/>
                <w:b/>
                <w:i/>
                <w:color w:val="000000" w:themeColor="text1"/>
                <w:sz w:val="18"/>
                <w:szCs w:val="18"/>
              </w:rPr>
            </w:pPr>
          </w:p>
        </w:tc>
        <w:tc>
          <w:tcPr>
            <w:tcW w:w="984" w:type="pct"/>
          </w:tcPr>
          <w:p w14:paraId="5DDE90FE"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Vrsta ukrepa (vodna direktiva, priloga 6):</w:t>
            </w:r>
          </w:p>
        </w:tc>
        <w:tc>
          <w:tcPr>
            <w:tcW w:w="3077" w:type="pct"/>
          </w:tcPr>
          <w:p w14:paraId="3E6D54DD"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(xvi) raziskovalni, razvojni in predstavitveni projekti.</w:t>
            </w:r>
          </w:p>
        </w:tc>
      </w:tr>
      <w:tr w:rsidR="00A22128" w:rsidRPr="000407A3" w14:paraId="32795B74" w14:textId="77777777" w:rsidTr="000407A3">
        <w:trPr>
          <w:gridAfter w:val="1"/>
          <w:wAfter w:w="4" w:type="pct"/>
          <w:trHeight w:val="170"/>
        </w:trPr>
        <w:tc>
          <w:tcPr>
            <w:tcW w:w="935" w:type="pct"/>
            <w:vMerge w:val="restart"/>
            <w:shd w:val="clear" w:color="auto" w:fill="B8CCE4" w:themeFill="accent1" w:themeFillTint="66"/>
          </w:tcPr>
          <w:p w14:paraId="3253419C"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984" w:type="pct"/>
          </w:tcPr>
          <w:p w14:paraId="3F08DE8E"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77" w:type="pct"/>
          </w:tcPr>
          <w:p w14:paraId="524EC21B"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HM8a </w:t>
            </w:r>
          </w:p>
        </w:tc>
      </w:tr>
      <w:tr w:rsidR="00A22128" w:rsidRPr="000407A3" w14:paraId="0F7AF26E" w14:textId="77777777" w:rsidTr="000407A3">
        <w:trPr>
          <w:gridAfter w:val="1"/>
          <w:wAfter w:w="4" w:type="pct"/>
          <w:trHeight w:val="170"/>
        </w:trPr>
        <w:tc>
          <w:tcPr>
            <w:tcW w:w="935" w:type="pct"/>
            <w:vMerge/>
            <w:shd w:val="clear" w:color="auto" w:fill="B8CCE4" w:themeFill="accent1" w:themeFillTint="66"/>
          </w:tcPr>
          <w:p w14:paraId="74B63C37" w14:textId="77777777" w:rsidR="00A22128" w:rsidRPr="000407A3" w:rsidRDefault="00A22128" w:rsidP="000407A3">
            <w:pPr>
              <w:rPr>
                <w:rFonts w:ascii="Arial" w:hAnsi="Arial" w:cs="Arial"/>
                <w:b/>
                <w:i/>
                <w:color w:val="000000" w:themeColor="text1"/>
                <w:sz w:val="18"/>
                <w:szCs w:val="18"/>
              </w:rPr>
            </w:pPr>
          </w:p>
        </w:tc>
        <w:tc>
          <w:tcPr>
            <w:tcW w:w="984" w:type="pct"/>
          </w:tcPr>
          <w:p w14:paraId="0E310A56"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Ime ukrepa:</w:t>
            </w:r>
          </w:p>
        </w:tc>
        <w:tc>
          <w:tcPr>
            <w:tcW w:w="3077" w:type="pct"/>
          </w:tcPr>
          <w:p w14:paraId="0A663E91" w14:textId="77777777" w:rsidR="00A22128" w:rsidRPr="000407A3" w:rsidRDefault="00A22128" w:rsidP="000407A3">
            <w:pPr>
              <w:rPr>
                <w:rFonts w:ascii="Arial" w:hAnsi="Arial" w:cs="Arial"/>
                <w:sz w:val="18"/>
                <w:szCs w:val="18"/>
              </w:rPr>
            </w:pPr>
            <w:r w:rsidRPr="000407A3">
              <w:rPr>
                <w:rFonts w:ascii="Arial" w:hAnsi="Arial" w:cs="Arial"/>
                <w:sz w:val="18"/>
                <w:szCs w:val="18"/>
              </w:rPr>
              <w:t xml:space="preserve">Ukrepi, ki se navezujejo na zagotavljanje dobrega stanja voda, vezano na hidromorfološke obremenitve </w:t>
            </w:r>
          </w:p>
        </w:tc>
      </w:tr>
      <w:tr w:rsidR="009C7E02" w:rsidRPr="000407A3" w14:paraId="63E3B9CA" w14:textId="77777777" w:rsidTr="009C7E02">
        <w:trPr>
          <w:gridAfter w:val="1"/>
          <w:wAfter w:w="4" w:type="pct"/>
          <w:trHeight w:val="72"/>
        </w:trPr>
        <w:tc>
          <w:tcPr>
            <w:tcW w:w="935" w:type="pct"/>
            <w:vMerge w:val="restart"/>
            <w:shd w:val="clear" w:color="auto" w:fill="B8CCE4" w:themeFill="accent1" w:themeFillTint="66"/>
          </w:tcPr>
          <w:p w14:paraId="7AB330D0" w14:textId="77777777" w:rsidR="009C7E02" w:rsidRPr="000407A3" w:rsidRDefault="009C7E02" w:rsidP="000407A3">
            <w:pPr>
              <w:rPr>
                <w:rFonts w:ascii="Arial" w:hAnsi="Arial" w:cs="Arial"/>
                <w:b/>
                <w:i/>
                <w:color w:val="000000" w:themeColor="text1"/>
                <w:sz w:val="18"/>
                <w:szCs w:val="18"/>
              </w:rPr>
            </w:pPr>
            <w:r>
              <w:rPr>
                <w:rFonts w:ascii="Arial" w:hAnsi="Arial" w:cs="Arial"/>
                <w:b/>
                <w:i/>
                <w:color w:val="000000" w:themeColor="text1"/>
                <w:sz w:val="18"/>
                <w:szCs w:val="18"/>
              </w:rPr>
              <w:t xml:space="preserve">Območje izvajanja ukrepa </w:t>
            </w:r>
          </w:p>
        </w:tc>
        <w:tc>
          <w:tcPr>
            <w:tcW w:w="4061" w:type="pct"/>
            <w:gridSpan w:val="2"/>
          </w:tcPr>
          <w:p w14:paraId="769C43D8" w14:textId="6C02900A" w:rsidR="009C7E02" w:rsidRPr="009C7E02" w:rsidRDefault="009C7E02" w:rsidP="000407A3">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C7E02" w:rsidRPr="000407A3" w14:paraId="365C17FC" w14:textId="77777777" w:rsidTr="000407A3">
        <w:trPr>
          <w:gridAfter w:val="1"/>
          <w:wAfter w:w="4" w:type="pct"/>
          <w:trHeight w:val="72"/>
        </w:trPr>
        <w:tc>
          <w:tcPr>
            <w:tcW w:w="935" w:type="pct"/>
            <w:vMerge/>
            <w:shd w:val="clear" w:color="auto" w:fill="B8CCE4" w:themeFill="accent1" w:themeFillTint="66"/>
          </w:tcPr>
          <w:p w14:paraId="628C5B4F" w14:textId="77777777" w:rsidR="009C7E02" w:rsidRDefault="009C7E02" w:rsidP="009C7E02">
            <w:pPr>
              <w:rPr>
                <w:rFonts w:ascii="Arial" w:hAnsi="Arial" w:cs="Arial"/>
                <w:b/>
                <w:i/>
                <w:color w:val="000000" w:themeColor="text1"/>
                <w:sz w:val="18"/>
                <w:szCs w:val="18"/>
              </w:rPr>
            </w:pPr>
          </w:p>
        </w:tc>
        <w:tc>
          <w:tcPr>
            <w:tcW w:w="984" w:type="pct"/>
          </w:tcPr>
          <w:p w14:paraId="3D97D186" w14:textId="5C0C0F21"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VTPV, VO Donave: </w:t>
            </w:r>
          </w:p>
        </w:tc>
        <w:tc>
          <w:tcPr>
            <w:tcW w:w="3077" w:type="pct"/>
          </w:tcPr>
          <w:p w14:paraId="044DC3C5" w14:textId="55AD4A9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Vsa VTPV.</w:t>
            </w:r>
          </w:p>
        </w:tc>
      </w:tr>
      <w:tr w:rsidR="009C7E02" w:rsidRPr="000407A3" w14:paraId="69FAB9E5" w14:textId="77777777" w:rsidTr="000407A3">
        <w:trPr>
          <w:gridAfter w:val="1"/>
          <w:wAfter w:w="4" w:type="pct"/>
          <w:trHeight w:val="62"/>
        </w:trPr>
        <w:tc>
          <w:tcPr>
            <w:tcW w:w="935" w:type="pct"/>
            <w:vMerge/>
            <w:shd w:val="clear" w:color="auto" w:fill="B8CCE4" w:themeFill="accent1" w:themeFillTint="66"/>
          </w:tcPr>
          <w:p w14:paraId="325B7232" w14:textId="77777777" w:rsidR="009C7E02" w:rsidRPr="000407A3" w:rsidRDefault="009C7E02" w:rsidP="009C7E02">
            <w:pPr>
              <w:rPr>
                <w:rFonts w:ascii="Arial" w:hAnsi="Arial" w:cs="Arial"/>
                <w:b/>
                <w:i/>
                <w:color w:val="000000" w:themeColor="text1"/>
                <w:sz w:val="18"/>
                <w:szCs w:val="18"/>
              </w:rPr>
            </w:pPr>
          </w:p>
        </w:tc>
        <w:tc>
          <w:tcPr>
            <w:tcW w:w="984" w:type="pct"/>
          </w:tcPr>
          <w:p w14:paraId="7938ACA5"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VTPV, VO Jadranskega morja:</w:t>
            </w:r>
          </w:p>
        </w:tc>
        <w:tc>
          <w:tcPr>
            <w:tcW w:w="3077" w:type="pct"/>
          </w:tcPr>
          <w:p w14:paraId="0E4436E5"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 xml:space="preserve">Vsa VTPV.  </w:t>
            </w:r>
          </w:p>
        </w:tc>
      </w:tr>
      <w:tr w:rsidR="009C7E02" w:rsidRPr="000407A3" w14:paraId="4B6B5C55" w14:textId="77777777" w:rsidTr="009C7E02">
        <w:trPr>
          <w:gridAfter w:val="1"/>
          <w:wAfter w:w="4" w:type="pct"/>
          <w:trHeight w:val="62"/>
        </w:trPr>
        <w:tc>
          <w:tcPr>
            <w:tcW w:w="935" w:type="pct"/>
            <w:vMerge/>
            <w:shd w:val="clear" w:color="auto" w:fill="B8CCE4" w:themeFill="accent1" w:themeFillTint="66"/>
          </w:tcPr>
          <w:p w14:paraId="7C35BA72" w14:textId="77777777" w:rsidR="009C7E02" w:rsidRPr="000407A3" w:rsidRDefault="009C7E02" w:rsidP="009C7E02">
            <w:pPr>
              <w:rPr>
                <w:rFonts w:ascii="Arial" w:hAnsi="Arial" w:cs="Arial"/>
                <w:b/>
                <w:i/>
                <w:color w:val="000000" w:themeColor="text1"/>
                <w:sz w:val="18"/>
                <w:szCs w:val="18"/>
              </w:rPr>
            </w:pPr>
          </w:p>
        </w:tc>
        <w:tc>
          <w:tcPr>
            <w:tcW w:w="4061" w:type="pct"/>
            <w:gridSpan w:val="2"/>
          </w:tcPr>
          <w:p w14:paraId="6340E3AD" w14:textId="7407552C" w:rsidR="009C7E02" w:rsidRPr="000407A3" w:rsidRDefault="009C7E02" w:rsidP="009C7E02">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C7E02" w:rsidRPr="000407A3" w14:paraId="370AB5B1" w14:textId="77777777" w:rsidTr="000407A3">
        <w:trPr>
          <w:gridAfter w:val="1"/>
          <w:wAfter w:w="4" w:type="pct"/>
          <w:trHeight w:val="127"/>
        </w:trPr>
        <w:tc>
          <w:tcPr>
            <w:tcW w:w="935" w:type="pct"/>
            <w:vMerge/>
            <w:shd w:val="clear" w:color="auto" w:fill="B8CCE4" w:themeFill="accent1" w:themeFillTint="66"/>
          </w:tcPr>
          <w:p w14:paraId="52BA63B3" w14:textId="77777777" w:rsidR="009C7E02" w:rsidRPr="000407A3" w:rsidRDefault="009C7E02" w:rsidP="009C7E02">
            <w:pPr>
              <w:rPr>
                <w:rFonts w:ascii="Arial" w:hAnsi="Arial" w:cs="Arial"/>
                <w:b/>
                <w:i/>
                <w:color w:val="000000" w:themeColor="text1"/>
                <w:sz w:val="18"/>
                <w:szCs w:val="18"/>
              </w:rPr>
            </w:pPr>
          </w:p>
        </w:tc>
        <w:tc>
          <w:tcPr>
            <w:tcW w:w="984" w:type="pct"/>
          </w:tcPr>
          <w:p w14:paraId="538FBE3E"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VTPodV, VO Donave: </w:t>
            </w:r>
          </w:p>
        </w:tc>
        <w:tc>
          <w:tcPr>
            <w:tcW w:w="3077" w:type="pct"/>
          </w:tcPr>
          <w:p w14:paraId="4C821FCC"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9C7E02" w:rsidRPr="000407A3" w14:paraId="50DC9F71" w14:textId="77777777" w:rsidTr="000407A3">
        <w:trPr>
          <w:gridAfter w:val="1"/>
          <w:wAfter w:w="4" w:type="pct"/>
          <w:trHeight w:val="505"/>
        </w:trPr>
        <w:tc>
          <w:tcPr>
            <w:tcW w:w="935" w:type="pct"/>
            <w:vMerge/>
            <w:shd w:val="clear" w:color="auto" w:fill="B8CCE4" w:themeFill="accent1" w:themeFillTint="66"/>
          </w:tcPr>
          <w:p w14:paraId="30E92650" w14:textId="77777777" w:rsidR="009C7E02" w:rsidRPr="000407A3" w:rsidRDefault="009C7E02" w:rsidP="009C7E02">
            <w:pPr>
              <w:rPr>
                <w:rFonts w:ascii="Arial" w:hAnsi="Arial" w:cs="Arial"/>
                <w:b/>
                <w:i/>
                <w:color w:val="000000" w:themeColor="text1"/>
                <w:sz w:val="18"/>
                <w:szCs w:val="18"/>
              </w:rPr>
            </w:pPr>
          </w:p>
        </w:tc>
        <w:tc>
          <w:tcPr>
            <w:tcW w:w="984" w:type="pct"/>
          </w:tcPr>
          <w:p w14:paraId="7B6F8AD3"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VTPodV, VO Jadranskega morja:</w:t>
            </w:r>
          </w:p>
        </w:tc>
        <w:tc>
          <w:tcPr>
            <w:tcW w:w="3077" w:type="pct"/>
          </w:tcPr>
          <w:p w14:paraId="012DB099"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A754FC" w:rsidRPr="000407A3" w14:paraId="54DA9510" w14:textId="77777777" w:rsidTr="000407A3">
        <w:trPr>
          <w:gridAfter w:val="1"/>
          <w:wAfter w:w="4" w:type="pct"/>
          <w:trHeight w:val="111"/>
        </w:trPr>
        <w:tc>
          <w:tcPr>
            <w:tcW w:w="935" w:type="pct"/>
            <w:vMerge w:val="restart"/>
            <w:shd w:val="clear" w:color="auto" w:fill="B8CCE4" w:themeFill="accent1" w:themeFillTint="66"/>
          </w:tcPr>
          <w:p w14:paraId="3ADDA54B" w14:textId="588A69BF" w:rsidR="00A754FC" w:rsidRPr="000407A3" w:rsidRDefault="00A754FC" w:rsidP="00A754FC">
            <w:pPr>
              <w:rPr>
                <w:rFonts w:ascii="Arial" w:hAnsi="Arial" w:cs="Arial"/>
                <w:b/>
                <w:i/>
                <w:color w:val="000000" w:themeColor="text1"/>
                <w:sz w:val="18"/>
                <w:szCs w:val="18"/>
              </w:rPr>
            </w:pPr>
            <w:r>
              <w:rPr>
                <w:rFonts w:ascii="Arial" w:hAnsi="Arial" w:cs="Arial"/>
                <w:b/>
                <w:i/>
                <w:color w:val="000000" w:themeColor="text1"/>
                <w:sz w:val="18"/>
                <w:szCs w:val="18"/>
              </w:rPr>
              <w:t>T</w:t>
            </w:r>
            <w:r w:rsidRPr="000407A3">
              <w:rPr>
                <w:rFonts w:ascii="Arial" w:hAnsi="Arial" w:cs="Arial"/>
                <w:b/>
                <w:i/>
                <w:color w:val="000000" w:themeColor="text1"/>
                <w:sz w:val="18"/>
                <w:szCs w:val="18"/>
              </w:rPr>
              <w:t xml:space="preserve">ehnična izvedba ukrepa </w:t>
            </w:r>
          </w:p>
        </w:tc>
        <w:tc>
          <w:tcPr>
            <w:tcW w:w="984" w:type="pct"/>
          </w:tcPr>
          <w:p w14:paraId="641AFB1F" w14:textId="667B26C3"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rPr>
              <w:t>Tehnična izvedba ukrepa:</w:t>
            </w:r>
          </w:p>
        </w:tc>
        <w:tc>
          <w:tcPr>
            <w:tcW w:w="3077" w:type="pct"/>
          </w:tcPr>
          <w:p w14:paraId="7A20BC09" w14:textId="1D8AF390"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Priprava strokovnih podlag za celovito obravnavo problematike sedimenta z vidika doseganja okoljskih ciljev.</w:t>
            </w:r>
          </w:p>
        </w:tc>
      </w:tr>
      <w:tr w:rsidR="00A754FC" w:rsidRPr="000407A3" w14:paraId="7770D7AB" w14:textId="77777777" w:rsidTr="000407A3">
        <w:trPr>
          <w:gridAfter w:val="1"/>
          <w:wAfter w:w="4" w:type="pct"/>
          <w:trHeight w:val="306"/>
        </w:trPr>
        <w:tc>
          <w:tcPr>
            <w:tcW w:w="935" w:type="pct"/>
            <w:vMerge/>
            <w:shd w:val="clear" w:color="auto" w:fill="B8CCE4" w:themeFill="accent1" w:themeFillTint="66"/>
          </w:tcPr>
          <w:p w14:paraId="609560F3" w14:textId="77777777" w:rsidR="00A754FC" w:rsidRPr="000407A3" w:rsidRDefault="00A754FC" w:rsidP="00A754FC">
            <w:pPr>
              <w:rPr>
                <w:rFonts w:ascii="Arial" w:hAnsi="Arial" w:cs="Arial"/>
                <w:b/>
                <w:i/>
                <w:color w:val="000000" w:themeColor="text1"/>
                <w:sz w:val="18"/>
                <w:szCs w:val="18"/>
              </w:rPr>
            </w:pPr>
          </w:p>
        </w:tc>
        <w:tc>
          <w:tcPr>
            <w:tcW w:w="984" w:type="pct"/>
          </w:tcPr>
          <w:p w14:paraId="5DB537D2" w14:textId="24E1A7F1"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rPr>
              <w:t>Kazalec za spremljanje izvajanja ukrepa:</w:t>
            </w:r>
          </w:p>
        </w:tc>
        <w:tc>
          <w:tcPr>
            <w:tcW w:w="3077" w:type="pct"/>
          </w:tcPr>
          <w:p w14:paraId="0C2B6290" w14:textId="438C6B8E" w:rsidR="00A754FC" w:rsidRPr="000407A3" w:rsidRDefault="00A754FC" w:rsidP="00A754FC">
            <w:pPr>
              <w:rPr>
                <w:rFonts w:ascii="Arial" w:hAnsi="Arial" w:cs="Arial"/>
                <w:color w:val="000000" w:themeColor="text1"/>
                <w:sz w:val="18"/>
                <w:szCs w:val="18"/>
              </w:rPr>
            </w:pPr>
          </w:p>
        </w:tc>
      </w:tr>
      <w:tr w:rsidR="00A754FC" w:rsidRPr="000407A3" w14:paraId="0C09C1B1" w14:textId="77777777" w:rsidTr="000407A3">
        <w:trPr>
          <w:gridAfter w:val="1"/>
          <w:wAfter w:w="4" w:type="pct"/>
          <w:trHeight w:val="52"/>
        </w:trPr>
        <w:tc>
          <w:tcPr>
            <w:tcW w:w="935" w:type="pct"/>
            <w:vMerge/>
            <w:shd w:val="clear" w:color="auto" w:fill="B8CCE4" w:themeFill="accent1" w:themeFillTint="66"/>
          </w:tcPr>
          <w:p w14:paraId="3F0EC584" w14:textId="77777777" w:rsidR="00A754FC" w:rsidRPr="000407A3" w:rsidRDefault="00A754FC" w:rsidP="00A754FC">
            <w:pPr>
              <w:rPr>
                <w:rFonts w:ascii="Arial" w:hAnsi="Arial" w:cs="Arial"/>
                <w:b/>
                <w:i/>
                <w:color w:val="000000" w:themeColor="text1"/>
                <w:sz w:val="18"/>
                <w:szCs w:val="18"/>
              </w:rPr>
            </w:pPr>
          </w:p>
        </w:tc>
        <w:tc>
          <w:tcPr>
            <w:tcW w:w="984" w:type="pct"/>
          </w:tcPr>
          <w:p w14:paraId="34BC1F50" w14:textId="730FD05C"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rPr>
              <w:t>Časovni okvir izvajanja ukrepa (po korakih):</w:t>
            </w:r>
          </w:p>
        </w:tc>
        <w:tc>
          <w:tcPr>
            <w:tcW w:w="3077" w:type="pct"/>
          </w:tcPr>
          <w:p w14:paraId="300A090B" w14:textId="224B59E4"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2022–2027</w:t>
            </w:r>
            <w:r w:rsidRPr="000407A3">
              <w:rPr>
                <w:rFonts w:ascii="Arial" w:hAnsi="Arial" w:cs="Arial"/>
                <w:color w:val="000000" w:themeColor="text1"/>
                <w:sz w:val="18"/>
                <w:szCs w:val="18"/>
              </w:rPr>
              <w:br/>
            </w:r>
          </w:p>
        </w:tc>
      </w:tr>
      <w:tr w:rsidR="00A754FC" w:rsidRPr="000407A3" w14:paraId="61DFA5DB"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6D585CD8" w14:textId="77777777" w:rsidR="00A754FC" w:rsidRPr="000407A3" w:rsidRDefault="00A754FC" w:rsidP="00A754FC">
            <w:pPr>
              <w:rPr>
                <w:rFonts w:ascii="Arial" w:hAnsi="Arial" w:cs="Arial"/>
                <w:b/>
                <w:i/>
                <w:color w:val="000000" w:themeColor="text1"/>
                <w:sz w:val="18"/>
                <w:szCs w:val="18"/>
              </w:rPr>
            </w:pPr>
          </w:p>
        </w:tc>
        <w:tc>
          <w:tcPr>
            <w:tcW w:w="984" w:type="pct"/>
          </w:tcPr>
          <w:p w14:paraId="71EEB77D" w14:textId="67105090" w:rsidR="00A754FC" w:rsidRPr="000407A3" w:rsidRDefault="00A754FC" w:rsidP="00A754FC">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Nosilec in izvajalec ukrepa:</w:t>
            </w:r>
          </w:p>
        </w:tc>
        <w:tc>
          <w:tcPr>
            <w:tcW w:w="3081" w:type="pct"/>
            <w:gridSpan w:val="2"/>
            <w:shd w:val="clear" w:color="auto" w:fill="auto"/>
          </w:tcPr>
          <w:p w14:paraId="6E021B56" w14:textId="3B161395" w:rsidR="00A754FC" w:rsidRPr="000407A3" w:rsidRDefault="00A754FC" w:rsidP="000C1829">
            <w:pPr>
              <w:rPr>
                <w:rFonts w:ascii="Arial" w:hAnsi="Arial" w:cs="Arial"/>
                <w:color w:val="000000" w:themeColor="text1"/>
                <w:sz w:val="18"/>
                <w:szCs w:val="18"/>
              </w:rPr>
            </w:pPr>
            <w:r w:rsidRPr="000407A3">
              <w:rPr>
                <w:rFonts w:ascii="Arial" w:hAnsi="Arial" w:cs="Arial"/>
                <w:color w:val="000000" w:themeColor="text1"/>
                <w:sz w:val="18"/>
                <w:szCs w:val="18"/>
              </w:rPr>
              <w:t xml:space="preserve">Ministrstvo, pristojno za </w:t>
            </w:r>
            <w:r w:rsidR="000C1829">
              <w:rPr>
                <w:rFonts w:ascii="Arial" w:hAnsi="Arial" w:cs="Arial"/>
                <w:color w:val="000000" w:themeColor="text1"/>
                <w:sz w:val="18"/>
                <w:szCs w:val="18"/>
              </w:rPr>
              <w:t>vode</w:t>
            </w:r>
            <w:r w:rsidRPr="000407A3">
              <w:rPr>
                <w:rFonts w:ascii="Arial" w:hAnsi="Arial" w:cs="Arial"/>
                <w:color w:val="000000" w:themeColor="text1"/>
                <w:sz w:val="18"/>
                <w:szCs w:val="18"/>
              </w:rPr>
              <w:t>/ Agencija RS za okolje</w:t>
            </w:r>
          </w:p>
        </w:tc>
      </w:tr>
      <w:tr w:rsidR="009C7E02" w:rsidRPr="000407A3" w14:paraId="600ACCBF"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F80CFA1"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bCs/>
                <w:color w:val="000000" w:themeColor="text1"/>
                <w:sz w:val="18"/>
                <w:szCs w:val="18"/>
              </w:rPr>
              <w:lastRenderedPageBreak/>
              <w:t>Stroški ukrepa</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AA3E57" w14:textId="0F504F7D"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D2643FC"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0</w:t>
            </w:r>
          </w:p>
        </w:tc>
      </w:tr>
      <w:tr w:rsidR="009C7E02" w:rsidRPr="000407A3" w14:paraId="75F2A72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95DB00E" w14:textId="77777777" w:rsidR="009C7E02" w:rsidRPr="000407A3" w:rsidRDefault="009C7E02" w:rsidP="009C7E02">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A37B572" w14:textId="619C6FA5" w:rsidR="009C7E02" w:rsidRPr="000407A3" w:rsidRDefault="009C7E02" w:rsidP="009C7E02">
            <w:pPr>
              <w:rPr>
                <w:rFonts w:ascii="Arial" w:hAnsi="Arial" w:cs="Arial"/>
                <w:color w:val="000000" w:themeColor="text1"/>
                <w:sz w:val="18"/>
                <w:szCs w:val="18"/>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6389E46"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50.000</w:t>
            </w:r>
          </w:p>
          <w:p w14:paraId="451C9E53" w14:textId="77777777" w:rsidR="009C7E02" w:rsidRPr="000407A3" w:rsidRDefault="009C7E02" w:rsidP="009C7E02">
            <w:pPr>
              <w:rPr>
                <w:rFonts w:ascii="Arial" w:hAnsi="Arial" w:cs="Arial"/>
                <w:color w:val="000000" w:themeColor="text1"/>
                <w:sz w:val="18"/>
                <w:szCs w:val="18"/>
              </w:rPr>
            </w:pPr>
          </w:p>
        </w:tc>
      </w:tr>
      <w:tr w:rsidR="009C7E02" w:rsidRPr="000407A3" w14:paraId="2E9623B6"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9034434" w14:textId="77777777" w:rsidR="009C7E02" w:rsidRPr="000407A3" w:rsidRDefault="009C7E02" w:rsidP="009C7E02">
            <w:pPr>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0D5C7235" w14:textId="77777777" w:rsidR="009C7E02" w:rsidRPr="000407A3" w:rsidRDefault="009C7E02" w:rsidP="009C7E02">
            <w:pPr>
              <w:rPr>
                <w:rFonts w:ascii="Arial" w:hAnsi="Arial" w:cs="Arial"/>
                <w:color w:val="000000" w:themeColor="text1"/>
                <w:sz w:val="18"/>
                <w:szCs w:val="18"/>
              </w:rPr>
            </w:pPr>
            <w:r w:rsidRPr="000407A3">
              <w:rPr>
                <w:rFonts w:ascii="Arial" w:hAnsi="Arial" w:cs="Arial"/>
                <w:i/>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0E4C965" w14:textId="77777777" w:rsidR="00A22128" w:rsidRPr="00582D9B" w:rsidRDefault="00A22128" w:rsidP="00A22128">
      <w:pPr>
        <w:spacing w:before="0" w:after="0" w:line="260" w:lineRule="atLeast"/>
        <w:jc w:val="left"/>
        <w:rPr>
          <w:rFonts w:ascii="Arial" w:hAnsi="Arial" w:cs="Arial"/>
          <w:color w:val="000000" w:themeColor="text1"/>
          <w:szCs w:val="20"/>
        </w:rPr>
      </w:pPr>
    </w:p>
    <w:p w14:paraId="740EFE15" w14:textId="77777777" w:rsidR="00A22128" w:rsidRPr="00582D9B" w:rsidRDefault="00A22128" w:rsidP="00A22128">
      <w:pPr>
        <w:spacing w:before="0" w:after="0" w:line="260" w:lineRule="atLeast"/>
        <w:jc w:val="left"/>
        <w:rPr>
          <w:rFonts w:ascii="Arial" w:hAnsi="Arial" w:cs="Arial"/>
          <w:color w:val="000000" w:themeColor="text1"/>
          <w:szCs w:val="20"/>
        </w:rPr>
      </w:pPr>
    </w:p>
    <w:p w14:paraId="7E365606" w14:textId="77777777" w:rsidR="00A22128" w:rsidRPr="00582D9B" w:rsidRDefault="00A22128" w:rsidP="00A22128">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058F21B0" w14:textId="77777777" w:rsidR="00A22128" w:rsidRDefault="00A22128" w:rsidP="00940FD3">
      <w:pPr>
        <w:pStyle w:val="Naslov2"/>
      </w:pPr>
      <w:bookmarkStart w:id="68" w:name="_Toc122678455"/>
      <w:r w:rsidRPr="00582D9B">
        <w:lastRenderedPageBreak/>
        <w:t>BI1.1b – Izdelava tehničnih smernic za vzrejne objekte za vodne organizme</w:t>
      </w:r>
      <w:bookmarkEnd w:id="68"/>
    </w:p>
    <w:p w14:paraId="6D887C02" w14:textId="77777777" w:rsidR="00470A6F" w:rsidRDefault="00470A6F" w:rsidP="002313E6">
      <w:pPr>
        <w:spacing w:before="120" w:after="0" w:line="276" w:lineRule="auto"/>
        <w:rPr>
          <w:rFonts w:ascii="Arial" w:hAnsi="Arial" w:cs="Arial"/>
          <w:b/>
          <w:i/>
          <w:color w:val="000000" w:themeColor="text1"/>
          <w:szCs w:val="20"/>
        </w:rPr>
      </w:pPr>
    </w:p>
    <w:p w14:paraId="1A92B64D" w14:textId="77777777" w:rsidR="00470A6F" w:rsidRDefault="00470A6F" w:rsidP="00470A6F">
      <w:pPr>
        <w:pStyle w:val="Pripombabesedilo"/>
        <w:spacing w:before="120" w:after="0" w:line="276" w:lineRule="auto"/>
        <w:rPr>
          <w:rFonts w:cs="Arial"/>
          <w:b/>
          <w:i/>
          <w:szCs w:val="20"/>
        </w:rPr>
      </w:pPr>
      <w:r w:rsidRPr="001E415F">
        <w:rPr>
          <w:rFonts w:cs="Arial"/>
          <w:b/>
          <w:i/>
          <w:szCs w:val="20"/>
        </w:rPr>
        <w:t>Pregled izvedenih sprememb in dopolnitev ukrepa:</w:t>
      </w:r>
    </w:p>
    <w:p w14:paraId="2C2A6A9E" w14:textId="5DC88AC8" w:rsidR="00470A6F" w:rsidRPr="004A6365" w:rsidRDefault="00470A6F" w:rsidP="00470A6F">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BI1.1b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280A4513" w14:textId="77777777" w:rsidR="00470A6F" w:rsidRDefault="00470A6F" w:rsidP="002313E6">
      <w:pPr>
        <w:spacing w:before="120" w:after="0" w:line="276" w:lineRule="auto"/>
        <w:rPr>
          <w:rFonts w:ascii="Arial" w:hAnsi="Arial" w:cs="Arial"/>
          <w:b/>
          <w:i/>
          <w:color w:val="000000" w:themeColor="text1"/>
          <w:szCs w:val="20"/>
        </w:rPr>
      </w:pPr>
    </w:p>
    <w:p w14:paraId="5F0C1A01" w14:textId="77777777" w:rsidR="00F92544" w:rsidRDefault="00F92544" w:rsidP="002313E6">
      <w:pPr>
        <w:spacing w:before="120" w:after="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6E4E73A0" w14:textId="77777777" w:rsidR="00F92544" w:rsidRPr="00582D9B"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Zaradi preprečevanja uhajanja gojenih vrst vodnih organizmov iz vzrejnih objektov za vodne organizme ter preprečevanja oziroma zmanjševanja obremenjevanja voda iz teh vzrejnih objektov je treba zagotoviti ustrezno tehnično izvedbo samih vzrejnih objektov. V ta namen je treba pripraviti smernice za tehnično ureditev objektov in tehnično sanacijo obstoječih objektov, ki povzročajo negativne vplive na vode. Zaradi maksimiranja pozitivnih vplivov se v pripravo tehničnih smernic vključi tudi usmeritve ihtiologa za varovanje vrst in habitatov v vodnih telesih, predvsem z vidika čiščenja odpadnih voda, ekološko sprejemljivega pretoka, migracije rib preko pregrad in ohranjanja naravnega hidromorfološkega pretoka.</w:t>
      </w:r>
    </w:p>
    <w:p w14:paraId="52B6A41B" w14:textId="77777777" w:rsidR="00F92544" w:rsidRPr="00F92544" w:rsidRDefault="00F92544" w:rsidP="002313E6">
      <w:pPr>
        <w:spacing w:before="120" w:after="0" w:line="276" w:lineRule="auto"/>
      </w:pPr>
      <w:r w:rsidRPr="00582D9B">
        <w:rPr>
          <w:rFonts w:ascii="Arial" w:hAnsi="Arial" w:cs="Arial"/>
          <w:color w:val="000000" w:themeColor="text1"/>
          <w:szCs w:val="20"/>
        </w:rPr>
        <w:t>Pri pripravi tehničnih smernic se upoštevajo tudi podrobnejše naravovarstvene usmeritve.</w:t>
      </w:r>
    </w:p>
    <w:p w14:paraId="43C277B3" w14:textId="74079AD1" w:rsidR="00A22128" w:rsidRPr="00151892" w:rsidRDefault="00151892" w:rsidP="00151892">
      <w:pPr>
        <w:pStyle w:val="Napis"/>
        <w:rPr>
          <w:rFonts w:ascii="Arial" w:eastAsia="MS Mincho" w:hAnsi="Arial" w:cs="Arial"/>
          <w:b w:val="0"/>
          <w:color w:val="000000" w:themeColor="text1"/>
        </w:rPr>
      </w:pPr>
      <w:bookmarkStart w:id="69" w:name="_Toc90263676"/>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12</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BI1.1b</w:t>
      </w:r>
      <w:bookmarkEnd w:id="69"/>
    </w:p>
    <w:tbl>
      <w:tblPr>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A22128" w:rsidRPr="000407A3" w14:paraId="3C6F726E" w14:textId="77777777" w:rsidTr="000407A3">
        <w:trPr>
          <w:trHeight w:val="107"/>
        </w:trPr>
        <w:tc>
          <w:tcPr>
            <w:tcW w:w="935" w:type="pct"/>
            <w:vMerge w:val="restart"/>
            <w:shd w:val="clear" w:color="auto" w:fill="B8CCE4" w:themeFill="accent1" w:themeFillTint="66"/>
          </w:tcPr>
          <w:p w14:paraId="1676EA58" w14:textId="77777777" w:rsidR="00A22128" w:rsidRPr="000407A3" w:rsidRDefault="00A22128" w:rsidP="000407A3">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Temeljni ukrep »b«</w:t>
            </w:r>
          </w:p>
          <w:p w14:paraId="6B08DD0D" w14:textId="77777777" w:rsidR="00A22128" w:rsidRPr="000407A3" w:rsidRDefault="00A22128" w:rsidP="000407A3">
            <w:pPr>
              <w:spacing w:before="0" w:after="0"/>
              <w:jc w:val="left"/>
              <w:rPr>
                <w:rFonts w:ascii="Arial" w:hAnsi="Arial" w:cs="Arial"/>
                <w:b/>
                <w:i/>
                <w:color w:val="000000" w:themeColor="text1"/>
                <w:sz w:val="18"/>
                <w:szCs w:val="18"/>
              </w:rPr>
            </w:pPr>
          </w:p>
          <w:p w14:paraId="4E152692" w14:textId="77777777" w:rsidR="00A22128" w:rsidRPr="000407A3" w:rsidRDefault="00A22128" w:rsidP="000407A3">
            <w:pPr>
              <w:spacing w:before="0" w:after="0"/>
              <w:jc w:val="left"/>
              <w:rPr>
                <w:rFonts w:ascii="Arial" w:hAnsi="Arial" w:cs="Arial"/>
                <w:b/>
                <w:i/>
                <w:color w:val="000000" w:themeColor="text1"/>
                <w:sz w:val="18"/>
                <w:szCs w:val="18"/>
              </w:rPr>
            </w:pPr>
          </w:p>
          <w:p w14:paraId="1C7589C8" w14:textId="77777777" w:rsidR="00A22128" w:rsidRPr="000407A3" w:rsidRDefault="00A22128" w:rsidP="000407A3">
            <w:pPr>
              <w:spacing w:before="0" w:after="0"/>
              <w:jc w:val="left"/>
              <w:rPr>
                <w:rFonts w:ascii="Arial" w:hAnsi="Arial" w:cs="Arial"/>
                <w:b/>
                <w:i/>
                <w:color w:val="000000" w:themeColor="text1"/>
                <w:sz w:val="18"/>
                <w:szCs w:val="18"/>
              </w:rPr>
            </w:pPr>
          </w:p>
        </w:tc>
        <w:tc>
          <w:tcPr>
            <w:tcW w:w="997" w:type="pct"/>
          </w:tcPr>
          <w:p w14:paraId="64336FDB" w14:textId="77777777" w:rsidR="00A22128" w:rsidRPr="000407A3" w:rsidRDefault="00A22128" w:rsidP="000407A3">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 xml:space="preserve">Šifra ukrepa: </w:t>
            </w:r>
          </w:p>
        </w:tc>
        <w:tc>
          <w:tcPr>
            <w:tcW w:w="3068" w:type="pct"/>
          </w:tcPr>
          <w:p w14:paraId="24571939" w14:textId="77777777" w:rsidR="00A22128" w:rsidRPr="000407A3" w:rsidRDefault="00A22128" w:rsidP="000407A3">
            <w:pPr>
              <w:pStyle w:val="Naslov8"/>
              <w:rPr>
                <w:color w:val="000000" w:themeColor="text1"/>
                <w:sz w:val="18"/>
                <w:szCs w:val="18"/>
              </w:rPr>
            </w:pPr>
            <w:bookmarkStart w:id="70" w:name="_Ref437848716"/>
            <w:r w:rsidRPr="000407A3">
              <w:rPr>
                <w:color w:val="000000" w:themeColor="text1"/>
                <w:sz w:val="18"/>
                <w:szCs w:val="18"/>
              </w:rPr>
              <w:t>BI1.1b</w:t>
            </w:r>
            <w:bookmarkEnd w:id="70"/>
            <w:r w:rsidRPr="000407A3">
              <w:rPr>
                <w:color w:val="000000" w:themeColor="text1"/>
                <w:sz w:val="18"/>
                <w:szCs w:val="18"/>
              </w:rPr>
              <w:t xml:space="preserve"> </w:t>
            </w:r>
          </w:p>
        </w:tc>
      </w:tr>
      <w:tr w:rsidR="00A22128" w:rsidRPr="000407A3" w14:paraId="730DF1F0" w14:textId="77777777" w:rsidTr="000407A3">
        <w:trPr>
          <w:trHeight w:val="43"/>
        </w:trPr>
        <w:tc>
          <w:tcPr>
            <w:tcW w:w="935" w:type="pct"/>
            <w:vMerge/>
            <w:shd w:val="clear" w:color="auto" w:fill="B8CCE4" w:themeFill="accent1" w:themeFillTint="66"/>
          </w:tcPr>
          <w:p w14:paraId="1A85ADD2" w14:textId="77777777" w:rsidR="00A22128" w:rsidRPr="000407A3" w:rsidRDefault="00A22128" w:rsidP="000407A3">
            <w:pPr>
              <w:spacing w:before="0" w:after="0"/>
              <w:jc w:val="left"/>
              <w:rPr>
                <w:rFonts w:ascii="Arial" w:hAnsi="Arial" w:cs="Arial"/>
                <w:b/>
                <w:i/>
                <w:color w:val="000000" w:themeColor="text1"/>
                <w:sz w:val="18"/>
                <w:szCs w:val="18"/>
              </w:rPr>
            </w:pPr>
          </w:p>
        </w:tc>
        <w:tc>
          <w:tcPr>
            <w:tcW w:w="997" w:type="pct"/>
          </w:tcPr>
          <w:p w14:paraId="156A0C30" w14:textId="77777777" w:rsidR="00A22128" w:rsidRPr="000407A3" w:rsidRDefault="00A22128" w:rsidP="000407A3">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Ime ukrepa:</w:t>
            </w:r>
          </w:p>
        </w:tc>
        <w:tc>
          <w:tcPr>
            <w:tcW w:w="3068" w:type="pct"/>
          </w:tcPr>
          <w:p w14:paraId="20623813" w14:textId="77777777" w:rsidR="00A22128" w:rsidRPr="000407A3" w:rsidRDefault="00A22128" w:rsidP="000407A3">
            <w:pPr>
              <w:pStyle w:val="Naslov8"/>
              <w:rPr>
                <w:color w:val="000000" w:themeColor="text1"/>
                <w:sz w:val="18"/>
                <w:szCs w:val="18"/>
              </w:rPr>
            </w:pPr>
            <w:bookmarkStart w:id="71" w:name="_Ref442510930"/>
            <w:r w:rsidRPr="000407A3">
              <w:rPr>
                <w:color w:val="000000" w:themeColor="text1"/>
                <w:sz w:val="18"/>
                <w:szCs w:val="18"/>
              </w:rPr>
              <w:t>Izdelava tehničnih smernic za vzrejne objekte za vodne organizme</w:t>
            </w:r>
            <w:bookmarkEnd w:id="71"/>
          </w:p>
        </w:tc>
      </w:tr>
      <w:tr w:rsidR="00A22128" w:rsidRPr="000407A3" w14:paraId="18305871" w14:textId="77777777" w:rsidTr="000407A3">
        <w:trPr>
          <w:trHeight w:val="71"/>
        </w:trPr>
        <w:tc>
          <w:tcPr>
            <w:tcW w:w="935" w:type="pct"/>
            <w:vMerge/>
            <w:shd w:val="clear" w:color="auto" w:fill="B8CCE4" w:themeFill="accent1" w:themeFillTint="66"/>
          </w:tcPr>
          <w:p w14:paraId="79077780" w14:textId="77777777" w:rsidR="00A22128" w:rsidRPr="000407A3" w:rsidRDefault="00A22128" w:rsidP="000407A3">
            <w:pPr>
              <w:spacing w:before="0" w:after="0"/>
              <w:jc w:val="left"/>
              <w:rPr>
                <w:rFonts w:ascii="Arial" w:hAnsi="Arial" w:cs="Arial"/>
                <w:b/>
                <w:i/>
                <w:color w:val="000000" w:themeColor="text1"/>
                <w:sz w:val="18"/>
                <w:szCs w:val="18"/>
              </w:rPr>
            </w:pPr>
          </w:p>
        </w:tc>
        <w:tc>
          <w:tcPr>
            <w:tcW w:w="997" w:type="pct"/>
          </w:tcPr>
          <w:p w14:paraId="2E805852" w14:textId="77777777" w:rsidR="00A22128" w:rsidRPr="000407A3" w:rsidRDefault="00A22128" w:rsidP="000407A3">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68" w:type="pct"/>
          </w:tcPr>
          <w:p w14:paraId="0CC90E25" w14:textId="77777777" w:rsidR="00A22128" w:rsidRPr="000407A3" w:rsidRDefault="00A22128" w:rsidP="000407A3">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 xml:space="preserve">Dopolnilni ukrepi za preprečitev poslabšanja ali slabšanja stanja. </w:t>
            </w:r>
          </w:p>
        </w:tc>
      </w:tr>
      <w:tr w:rsidR="00A22128" w:rsidRPr="000407A3" w14:paraId="245BB9E6" w14:textId="77777777" w:rsidTr="000407A3">
        <w:trPr>
          <w:trHeight w:val="170"/>
        </w:trPr>
        <w:tc>
          <w:tcPr>
            <w:tcW w:w="935" w:type="pct"/>
            <w:vMerge/>
            <w:shd w:val="clear" w:color="auto" w:fill="B8CCE4" w:themeFill="accent1" w:themeFillTint="66"/>
          </w:tcPr>
          <w:p w14:paraId="11BDA6F8" w14:textId="77777777" w:rsidR="00A22128" w:rsidRPr="000407A3" w:rsidRDefault="00A22128" w:rsidP="000407A3">
            <w:pPr>
              <w:spacing w:before="0" w:after="0"/>
              <w:jc w:val="left"/>
              <w:rPr>
                <w:rFonts w:ascii="Arial" w:hAnsi="Arial" w:cs="Arial"/>
                <w:b/>
                <w:i/>
                <w:color w:val="000000" w:themeColor="text1"/>
                <w:sz w:val="18"/>
                <w:szCs w:val="18"/>
              </w:rPr>
            </w:pPr>
          </w:p>
        </w:tc>
        <w:tc>
          <w:tcPr>
            <w:tcW w:w="997" w:type="pct"/>
          </w:tcPr>
          <w:p w14:paraId="33BB293F" w14:textId="77777777" w:rsidR="00A22128" w:rsidRPr="000407A3" w:rsidRDefault="00A22128" w:rsidP="000407A3">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Vrsta ukrepa (vodna direktiva, priloga 6):</w:t>
            </w:r>
          </w:p>
        </w:tc>
        <w:tc>
          <w:tcPr>
            <w:tcW w:w="3068" w:type="pct"/>
          </w:tcPr>
          <w:p w14:paraId="2E2A35B9" w14:textId="77777777" w:rsidR="00A22128" w:rsidRPr="000407A3" w:rsidRDefault="00A22128" w:rsidP="000407A3">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(i) pravni instrumenti,</w:t>
            </w:r>
            <w:r w:rsidRPr="000407A3">
              <w:rPr>
                <w:rFonts w:ascii="Arial" w:hAnsi="Arial" w:cs="Arial"/>
                <w:color w:val="000000" w:themeColor="text1"/>
                <w:sz w:val="18"/>
                <w:szCs w:val="18"/>
              </w:rPr>
              <w:br/>
              <w:t>(vi) kodeksi dobre prakse.</w:t>
            </w:r>
          </w:p>
        </w:tc>
      </w:tr>
      <w:tr w:rsidR="00A22128" w:rsidRPr="000407A3" w14:paraId="5FD7A4B7" w14:textId="77777777" w:rsidTr="000407A3">
        <w:trPr>
          <w:trHeight w:val="170"/>
        </w:trPr>
        <w:tc>
          <w:tcPr>
            <w:tcW w:w="935" w:type="pct"/>
            <w:vMerge w:val="restart"/>
            <w:shd w:val="clear" w:color="auto" w:fill="B8CCE4" w:themeFill="accent1" w:themeFillTint="66"/>
          </w:tcPr>
          <w:p w14:paraId="6DF76F2A" w14:textId="77777777" w:rsidR="00A22128" w:rsidRPr="000407A3" w:rsidRDefault="00A22128" w:rsidP="000407A3">
            <w:pPr>
              <w:spacing w:before="0" w:after="0"/>
              <w:jc w:val="left"/>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997" w:type="pct"/>
          </w:tcPr>
          <w:p w14:paraId="48708A74" w14:textId="77777777" w:rsidR="00A22128" w:rsidRPr="000407A3" w:rsidRDefault="00A22128" w:rsidP="000407A3">
            <w:pPr>
              <w:spacing w:before="0" w:after="0"/>
              <w:jc w:val="left"/>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68" w:type="pct"/>
          </w:tcPr>
          <w:p w14:paraId="207C6912" w14:textId="77777777" w:rsidR="00A22128" w:rsidRPr="000407A3" w:rsidRDefault="00A22128" w:rsidP="000407A3">
            <w:pPr>
              <w:spacing w:before="0" w:after="0"/>
              <w:jc w:val="left"/>
              <w:rPr>
                <w:rFonts w:ascii="Arial" w:hAnsi="Arial" w:cs="Arial"/>
                <w:sz w:val="18"/>
                <w:szCs w:val="18"/>
              </w:rPr>
            </w:pPr>
            <w:r w:rsidRPr="000407A3">
              <w:rPr>
                <w:rFonts w:ascii="Arial" w:hAnsi="Arial" w:cs="Arial"/>
                <w:sz w:val="18"/>
                <w:szCs w:val="18"/>
              </w:rPr>
              <w:t xml:space="preserve">BI1.1a </w:t>
            </w:r>
          </w:p>
        </w:tc>
      </w:tr>
      <w:tr w:rsidR="00A22128" w:rsidRPr="000407A3" w14:paraId="3C3BF888" w14:textId="77777777" w:rsidTr="000407A3">
        <w:trPr>
          <w:trHeight w:val="170"/>
        </w:trPr>
        <w:tc>
          <w:tcPr>
            <w:tcW w:w="935" w:type="pct"/>
            <w:vMerge/>
            <w:shd w:val="clear" w:color="auto" w:fill="B8CCE4" w:themeFill="accent1" w:themeFillTint="66"/>
          </w:tcPr>
          <w:p w14:paraId="6ED6DDC3" w14:textId="77777777" w:rsidR="00A22128" w:rsidRPr="000407A3" w:rsidRDefault="00A22128" w:rsidP="000407A3">
            <w:pPr>
              <w:spacing w:before="0" w:after="0"/>
              <w:jc w:val="left"/>
              <w:rPr>
                <w:rFonts w:ascii="Arial" w:hAnsi="Arial" w:cs="Arial"/>
                <w:b/>
                <w:i/>
                <w:color w:val="000000" w:themeColor="text1"/>
                <w:sz w:val="18"/>
                <w:szCs w:val="18"/>
              </w:rPr>
            </w:pPr>
          </w:p>
        </w:tc>
        <w:tc>
          <w:tcPr>
            <w:tcW w:w="997" w:type="pct"/>
          </w:tcPr>
          <w:p w14:paraId="44068783" w14:textId="77777777" w:rsidR="00A22128" w:rsidRPr="000407A3" w:rsidRDefault="00A22128" w:rsidP="000407A3">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Ime ukrepa:</w:t>
            </w:r>
          </w:p>
        </w:tc>
        <w:tc>
          <w:tcPr>
            <w:tcW w:w="3068" w:type="pct"/>
          </w:tcPr>
          <w:p w14:paraId="4989883A" w14:textId="64F2E467" w:rsidR="00A22128" w:rsidRPr="000407A3" w:rsidRDefault="00A22128" w:rsidP="000407A3">
            <w:pPr>
              <w:spacing w:before="0" w:after="0"/>
              <w:jc w:val="left"/>
              <w:rPr>
                <w:rFonts w:ascii="Arial" w:hAnsi="Arial" w:cs="Arial"/>
                <w:sz w:val="18"/>
                <w:szCs w:val="18"/>
              </w:rPr>
            </w:pPr>
            <w:r w:rsidRPr="000407A3">
              <w:rPr>
                <w:rFonts w:ascii="Arial" w:hAnsi="Arial" w:cs="Arial"/>
                <w:sz w:val="18"/>
                <w:szCs w:val="18"/>
              </w:rPr>
              <w:t xml:space="preserve">Ukrepi za preprečevanje in zmanjševanje vnosa </w:t>
            </w:r>
            <w:r w:rsidR="00657802">
              <w:rPr>
                <w:rFonts w:ascii="Arial" w:hAnsi="Arial" w:cs="Arial"/>
                <w:sz w:val="18"/>
                <w:szCs w:val="18"/>
              </w:rPr>
              <w:t xml:space="preserve">ter širjenja </w:t>
            </w:r>
            <w:r w:rsidRPr="000407A3">
              <w:rPr>
                <w:rFonts w:ascii="Arial" w:hAnsi="Arial" w:cs="Arial"/>
                <w:sz w:val="18"/>
                <w:szCs w:val="18"/>
              </w:rPr>
              <w:t xml:space="preserve">tujerodnih vodnih vrst </w:t>
            </w:r>
          </w:p>
        </w:tc>
      </w:tr>
      <w:tr w:rsidR="009C7E02" w:rsidRPr="000407A3" w14:paraId="06C076AD" w14:textId="77777777" w:rsidTr="009C7E02">
        <w:trPr>
          <w:trHeight w:val="72"/>
        </w:trPr>
        <w:tc>
          <w:tcPr>
            <w:tcW w:w="935" w:type="pct"/>
            <w:vMerge w:val="restart"/>
            <w:shd w:val="clear" w:color="auto" w:fill="B8CCE4" w:themeFill="accent1" w:themeFillTint="66"/>
          </w:tcPr>
          <w:p w14:paraId="63BA3C9D" w14:textId="77777777" w:rsidR="009C7E02" w:rsidRPr="000407A3" w:rsidRDefault="009C7E02" w:rsidP="000407A3">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 xml:space="preserve">Območje izvajanja ukrepa </w:t>
            </w:r>
          </w:p>
        </w:tc>
        <w:tc>
          <w:tcPr>
            <w:tcW w:w="4065" w:type="pct"/>
            <w:gridSpan w:val="2"/>
          </w:tcPr>
          <w:p w14:paraId="7285815B" w14:textId="2C02D0E5" w:rsidR="009C7E02" w:rsidRPr="009C7E02" w:rsidRDefault="009C7E02" w:rsidP="009C7E02">
            <w:pPr>
              <w:spacing w:before="0" w:after="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C7E02" w:rsidRPr="000407A3" w14:paraId="095E4D1F" w14:textId="77777777" w:rsidTr="000407A3">
        <w:trPr>
          <w:trHeight w:val="72"/>
        </w:trPr>
        <w:tc>
          <w:tcPr>
            <w:tcW w:w="935" w:type="pct"/>
            <w:vMerge/>
            <w:shd w:val="clear" w:color="auto" w:fill="B8CCE4" w:themeFill="accent1" w:themeFillTint="66"/>
          </w:tcPr>
          <w:p w14:paraId="77EB09E0" w14:textId="77777777" w:rsidR="009C7E02" w:rsidRDefault="009C7E02" w:rsidP="009C7E02">
            <w:pPr>
              <w:spacing w:before="0" w:after="0"/>
              <w:jc w:val="left"/>
              <w:rPr>
                <w:rFonts w:ascii="Arial" w:hAnsi="Arial" w:cs="Arial"/>
                <w:b/>
                <w:i/>
                <w:color w:val="000000" w:themeColor="text1"/>
                <w:sz w:val="18"/>
                <w:szCs w:val="18"/>
              </w:rPr>
            </w:pPr>
          </w:p>
        </w:tc>
        <w:tc>
          <w:tcPr>
            <w:tcW w:w="997" w:type="pct"/>
          </w:tcPr>
          <w:p w14:paraId="0EE6DE99" w14:textId="30C386E0"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VTPV, VO Donave: </w:t>
            </w:r>
          </w:p>
        </w:tc>
        <w:tc>
          <w:tcPr>
            <w:tcW w:w="3068" w:type="pct"/>
          </w:tcPr>
          <w:p w14:paraId="49F64FC0" w14:textId="581A1AA3" w:rsidR="009C7E02" w:rsidRPr="000407A3" w:rsidRDefault="009C7E02" w:rsidP="009C7E02">
            <w:pPr>
              <w:tabs>
                <w:tab w:val="left" w:pos="3183"/>
              </w:tabs>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Vsa VTPV.</w:t>
            </w:r>
          </w:p>
        </w:tc>
      </w:tr>
      <w:tr w:rsidR="009C7E02" w:rsidRPr="000407A3" w14:paraId="3BD89B5E" w14:textId="77777777" w:rsidTr="000407A3">
        <w:trPr>
          <w:trHeight w:val="62"/>
        </w:trPr>
        <w:tc>
          <w:tcPr>
            <w:tcW w:w="935" w:type="pct"/>
            <w:vMerge/>
            <w:shd w:val="clear" w:color="auto" w:fill="B8CCE4" w:themeFill="accent1" w:themeFillTint="66"/>
          </w:tcPr>
          <w:p w14:paraId="20956CA4" w14:textId="77777777" w:rsidR="009C7E02" w:rsidRPr="000407A3" w:rsidRDefault="009C7E02" w:rsidP="009C7E02">
            <w:pPr>
              <w:spacing w:before="0" w:after="0"/>
              <w:jc w:val="left"/>
              <w:rPr>
                <w:rFonts w:ascii="Arial" w:hAnsi="Arial" w:cs="Arial"/>
                <w:b/>
                <w:i/>
                <w:color w:val="000000" w:themeColor="text1"/>
                <w:sz w:val="18"/>
                <w:szCs w:val="18"/>
              </w:rPr>
            </w:pPr>
          </w:p>
        </w:tc>
        <w:tc>
          <w:tcPr>
            <w:tcW w:w="997" w:type="pct"/>
          </w:tcPr>
          <w:p w14:paraId="1F75A659" w14:textId="7777777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VTPV, VO Jadranskega morja:</w:t>
            </w:r>
          </w:p>
        </w:tc>
        <w:tc>
          <w:tcPr>
            <w:tcW w:w="3068" w:type="pct"/>
          </w:tcPr>
          <w:p w14:paraId="7F7B64D7" w14:textId="77777777" w:rsidR="009C7E02" w:rsidRPr="000407A3" w:rsidRDefault="009C7E02" w:rsidP="009C7E02">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Vsa VTPV.</w:t>
            </w:r>
          </w:p>
        </w:tc>
      </w:tr>
      <w:tr w:rsidR="009C7E02" w:rsidRPr="000407A3" w14:paraId="1E88ED54" w14:textId="77777777" w:rsidTr="009C7E02">
        <w:trPr>
          <w:trHeight w:val="62"/>
        </w:trPr>
        <w:tc>
          <w:tcPr>
            <w:tcW w:w="935" w:type="pct"/>
            <w:vMerge/>
            <w:shd w:val="clear" w:color="auto" w:fill="B8CCE4" w:themeFill="accent1" w:themeFillTint="66"/>
          </w:tcPr>
          <w:p w14:paraId="7618019C" w14:textId="77777777" w:rsidR="009C7E02" w:rsidRPr="000407A3" w:rsidRDefault="009C7E02" w:rsidP="009C7E02">
            <w:pPr>
              <w:spacing w:before="0" w:after="0"/>
              <w:jc w:val="left"/>
              <w:rPr>
                <w:rFonts w:ascii="Arial" w:hAnsi="Arial" w:cs="Arial"/>
                <w:b/>
                <w:i/>
                <w:color w:val="000000" w:themeColor="text1"/>
                <w:sz w:val="18"/>
                <w:szCs w:val="18"/>
              </w:rPr>
            </w:pPr>
          </w:p>
        </w:tc>
        <w:tc>
          <w:tcPr>
            <w:tcW w:w="4065" w:type="pct"/>
            <w:gridSpan w:val="2"/>
          </w:tcPr>
          <w:p w14:paraId="0AF971A1" w14:textId="52A66A7E" w:rsidR="009C7E02" w:rsidRPr="000407A3" w:rsidRDefault="009C7E02" w:rsidP="009C7E02">
            <w:pPr>
              <w:spacing w:before="0" w:after="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C7E02" w:rsidRPr="000407A3" w14:paraId="6A417D1A" w14:textId="77777777" w:rsidTr="000407A3">
        <w:trPr>
          <w:trHeight w:val="127"/>
        </w:trPr>
        <w:tc>
          <w:tcPr>
            <w:tcW w:w="935" w:type="pct"/>
            <w:vMerge/>
            <w:shd w:val="clear" w:color="auto" w:fill="B8CCE4" w:themeFill="accent1" w:themeFillTint="66"/>
          </w:tcPr>
          <w:p w14:paraId="7FCD4A5F" w14:textId="77777777" w:rsidR="009C7E02" w:rsidRPr="000407A3" w:rsidRDefault="009C7E02" w:rsidP="009C7E02">
            <w:pPr>
              <w:spacing w:before="0" w:after="0"/>
              <w:jc w:val="left"/>
              <w:rPr>
                <w:rFonts w:ascii="Arial" w:hAnsi="Arial" w:cs="Arial"/>
                <w:b/>
                <w:i/>
                <w:color w:val="000000" w:themeColor="text1"/>
                <w:sz w:val="18"/>
                <w:szCs w:val="18"/>
              </w:rPr>
            </w:pPr>
          </w:p>
        </w:tc>
        <w:tc>
          <w:tcPr>
            <w:tcW w:w="997" w:type="pct"/>
          </w:tcPr>
          <w:p w14:paraId="01AB2DEE" w14:textId="7777777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 xml:space="preserve">VTPodV, VO Donave: </w:t>
            </w:r>
          </w:p>
        </w:tc>
        <w:tc>
          <w:tcPr>
            <w:tcW w:w="3068" w:type="pct"/>
          </w:tcPr>
          <w:p w14:paraId="1F0DAA0D" w14:textId="77777777" w:rsidR="009C7E02" w:rsidRPr="000407A3" w:rsidRDefault="009C7E02" w:rsidP="009C7E02">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9C7E02" w:rsidRPr="000407A3" w14:paraId="4658AB7B" w14:textId="77777777" w:rsidTr="000407A3">
        <w:trPr>
          <w:trHeight w:val="505"/>
        </w:trPr>
        <w:tc>
          <w:tcPr>
            <w:tcW w:w="935" w:type="pct"/>
            <w:vMerge/>
            <w:shd w:val="clear" w:color="auto" w:fill="B8CCE4" w:themeFill="accent1" w:themeFillTint="66"/>
          </w:tcPr>
          <w:p w14:paraId="6D69511E" w14:textId="77777777" w:rsidR="009C7E02" w:rsidRPr="000407A3" w:rsidRDefault="009C7E02" w:rsidP="009C7E02">
            <w:pPr>
              <w:spacing w:before="0" w:after="0"/>
              <w:jc w:val="left"/>
              <w:rPr>
                <w:rFonts w:ascii="Arial" w:hAnsi="Arial" w:cs="Arial"/>
                <w:b/>
                <w:i/>
                <w:color w:val="000000" w:themeColor="text1"/>
                <w:sz w:val="18"/>
                <w:szCs w:val="18"/>
              </w:rPr>
            </w:pPr>
          </w:p>
        </w:tc>
        <w:tc>
          <w:tcPr>
            <w:tcW w:w="997" w:type="pct"/>
          </w:tcPr>
          <w:p w14:paraId="7C59E3B5" w14:textId="7777777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VTPodV, VO Jadranskega morja:</w:t>
            </w:r>
          </w:p>
        </w:tc>
        <w:tc>
          <w:tcPr>
            <w:tcW w:w="3068" w:type="pct"/>
          </w:tcPr>
          <w:p w14:paraId="1F8181AE" w14:textId="77777777" w:rsidR="009C7E02" w:rsidRPr="000407A3" w:rsidRDefault="009C7E02" w:rsidP="009C7E02">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 xml:space="preserve"> /</w:t>
            </w:r>
          </w:p>
        </w:tc>
      </w:tr>
      <w:tr w:rsidR="00A754FC" w:rsidRPr="000407A3" w14:paraId="37E53FC3" w14:textId="77777777" w:rsidTr="000407A3">
        <w:trPr>
          <w:trHeight w:val="111"/>
        </w:trPr>
        <w:tc>
          <w:tcPr>
            <w:tcW w:w="935" w:type="pct"/>
            <w:vMerge w:val="restart"/>
            <w:shd w:val="clear" w:color="auto" w:fill="B8CCE4" w:themeFill="accent1" w:themeFillTint="66"/>
          </w:tcPr>
          <w:p w14:paraId="52B75B29" w14:textId="5575A3AE" w:rsidR="00A754FC" w:rsidRPr="000407A3" w:rsidRDefault="00A754FC" w:rsidP="00A754FC">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 xml:space="preserve">Tehnična izvedba ukrepa </w:t>
            </w:r>
            <w:r w:rsidRPr="000407A3">
              <w:rPr>
                <w:rFonts w:ascii="Arial" w:hAnsi="Arial" w:cs="Arial"/>
                <w:b/>
                <w:i/>
                <w:color w:val="000000" w:themeColor="text1"/>
                <w:sz w:val="18"/>
                <w:szCs w:val="18"/>
              </w:rPr>
              <w:t xml:space="preserve"> </w:t>
            </w:r>
          </w:p>
        </w:tc>
        <w:tc>
          <w:tcPr>
            <w:tcW w:w="997" w:type="pct"/>
          </w:tcPr>
          <w:p w14:paraId="5F3106B0" w14:textId="7388C526" w:rsidR="00A754FC" w:rsidRPr="000407A3" w:rsidRDefault="00A754FC" w:rsidP="00A754FC">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Tehnična izvedba ukrepa:</w:t>
            </w:r>
          </w:p>
        </w:tc>
        <w:tc>
          <w:tcPr>
            <w:tcW w:w="3068" w:type="pct"/>
          </w:tcPr>
          <w:p w14:paraId="76DA831F" w14:textId="610039B7" w:rsidR="00A754FC" w:rsidRPr="000407A3" w:rsidRDefault="00A754FC" w:rsidP="00A754FC">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1. Sodelovanje pri pripravi novega zakona o živinoreji.</w:t>
            </w:r>
            <w:r w:rsidRPr="000407A3">
              <w:rPr>
                <w:rFonts w:ascii="Arial" w:hAnsi="Arial" w:cs="Arial"/>
                <w:color w:val="000000" w:themeColor="text1"/>
                <w:sz w:val="18"/>
                <w:szCs w:val="18"/>
              </w:rPr>
              <w:br/>
              <w:t>2. Pregled iztokov pri vzrejnih objektih.</w:t>
            </w:r>
            <w:r w:rsidRPr="000407A3">
              <w:rPr>
                <w:rFonts w:ascii="Arial" w:hAnsi="Arial" w:cs="Arial"/>
                <w:color w:val="000000" w:themeColor="text1"/>
                <w:sz w:val="18"/>
                <w:szCs w:val="18"/>
              </w:rPr>
              <w:br/>
              <w:t>3. Ocena stanja o možnosti prehajanja gojenih organizmov v vodotoke in jezera za različne tipe vzrejnih objektov ter možnost obremenjevanja voda.</w:t>
            </w:r>
            <w:r w:rsidRPr="000407A3">
              <w:rPr>
                <w:rFonts w:ascii="Arial" w:hAnsi="Arial" w:cs="Arial"/>
                <w:color w:val="000000" w:themeColor="text1"/>
                <w:sz w:val="18"/>
                <w:szCs w:val="18"/>
              </w:rPr>
              <w:br/>
              <w:t>4. Izdelava tehničnih smernic za vzrejne objekte.</w:t>
            </w:r>
          </w:p>
        </w:tc>
      </w:tr>
      <w:tr w:rsidR="00A754FC" w:rsidRPr="000407A3" w14:paraId="1725A108" w14:textId="77777777" w:rsidTr="000407A3">
        <w:trPr>
          <w:trHeight w:val="306"/>
        </w:trPr>
        <w:tc>
          <w:tcPr>
            <w:tcW w:w="935" w:type="pct"/>
            <w:vMerge/>
            <w:shd w:val="clear" w:color="auto" w:fill="B8CCE4" w:themeFill="accent1" w:themeFillTint="66"/>
          </w:tcPr>
          <w:p w14:paraId="70CBED49" w14:textId="77777777" w:rsidR="00A754FC" w:rsidRPr="000407A3" w:rsidRDefault="00A754FC" w:rsidP="00A754FC">
            <w:pPr>
              <w:spacing w:before="0" w:after="0"/>
              <w:jc w:val="left"/>
              <w:rPr>
                <w:rFonts w:ascii="Arial" w:hAnsi="Arial" w:cs="Arial"/>
                <w:b/>
                <w:i/>
                <w:color w:val="000000" w:themeColor="text1"/>
                <w:sz w:val="18"/>
                <w:szCs w:val="18"/>
              </w:rPr>
            </w:pPr>
          </w:p>
        </w:tc>
        <w:tc>
          <w:tcPr>
            <w:tcW w:w="997" w:type="pct"/>
          </w:tcPr>
          <w:p w14:paraId="5A5AF45E" w14:textId="4EE738DF" w:rsidR="00A754FC" w:rsidRPr="000407A3" w:rsidRDefault="00A754FC" w:rsidP="00A754FC">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Kazalec za spremljanje izvajanja ukrepa:</w:t>
            </w:r>
          </w:p>
        </w:tc>
        <w:tc>
          <w:tcPr>
            <w:tcW w:w="3068" w:type="pct"/>
          </w:tcPr>
          <w:p w14:paraId="6E5D94E2" w14:textId="4B24CFC7" w:rsidR="00A754FC" w:rsidRPr="000407A3" w:rsidRDefault="00A754FC" w:rsidP="00A754FC">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w:t>
            </w:r>
          </w:p>
        </w:tc>
      </w:tr>
      <w:tr w:rsidR="00A754FC" w:rsidRPr="000407A3" w14:paraId="01058584" w14:textId="77777777" w:rsidTr="000407A3">
        <w:trPr>
          <w:trHeight w:val="52"/>
        </w:trPr>
        <w:tc>
          <w:tcPr>
            <w:tcW w:w="935" w:type="pct"/>
            <w:vMerge/>
            <w:shd w:val="clear" w:color="auto" w:fill="B8CCE4" w:themeFill="accent1" w:themeFillTint="66"/>
          </w:tcPr>
          <w:p w14:paraId="199F7E5C" w14:textId="77777777" w:rsidR="00A754FC" w:rsidRPr="000407A3" w:rsidRDefault="00A754FC" w:rsidP="00A754FC">
            <w:pPr>
              <w:spacing w:before="0" w:after="0"/>
              <w:jc w:val="left"/>
              <w:rPr>
                <w:rFonts w:ascii="Arial" w:hAnsi="Arial" w:cs="Arial"/>
                <w:b/>
                <w:i/>
                <w:color w:val="000000" w:themeColor="text1"/>
                <w:sz w:val="18"/>
                <w:szCs w:val="18"/>
              </w:rPr>
            </w:pPr>
          </w:p>
        </w:tc>
        <w:tc>
          <w:tcPr>
            <w:tcW w:w="997" w:type="pct"/>
          </w:tcPr>
          <w:p w14:paraId="16BF49B8" w14:textId="6DAE6331" w:rsidR="00A754FC" w:rsidRPr="000407A3" w:rsidRDefault="00A754FC" w:rsidP="00A754FC">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Časovni okvir izvajanja ukrepa</w:t>
            </w:r>
          </w:p>
        </w:tc>
        <w:tc>
          <w:tcPr>
            <w:tcW w:w="3068" w:type="pct"/>
          </w:tcPr>
          <w:p w14:paraId="437BD775" w14:textId="7A6FE23C" w:rsidR="00A754FC" w:rsidRPr="000407A3" w:rsidRDefault="00A754FC" w:rsidP="00AB1D70">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 xml:space="preserve">1. </w:t>
            </w:r>
            <w:r w:rsidR="00AB1D70" w:rsidRPr="000407A3">
              <w:rPr>
                <w:rFonts w:ascii="Arial" w:hAnsi="Arial" w:cs="Arial"/>
                <w:color w:val="000000" w:themeColor="text1"/>
                <w:sz w:val="18"/>
                <w:szCs w:val="18"/>
              </w:rPr>
              <w:t>202</w:t>
            </w:r>
            <w:r w:rsidR="00AB1D70">
              <w:rPr>
                <w:rFonts w:ascii="Arial" w:hAnsi="Arial" w:cs="Arial"/>
                <w:color w:val="000000" w:themeColor="text1"/>
                <w:sz w:val="18"/>
                <w:szCs w:val="18"/>
              </w:rPr>
              <w:t>3</w:t>
            </w:r>
            <w:r w:rsidRPr="000407A3">
              <w:rPr>
                <w:rFonts w:ascii="Arial" w:hAnsi="Arial" w:cs="Arial"/>
                <w:color w:val="000000" w:themeColor="text1"/>
                <w:sz w:val="18"/>
                <w:szCs w:val="18"/>
              </w:rPr>
              <w:t>,</w:t>
            </w:r>
            <w:r w:rsidRPr="000407A3">
              <w:rPr>
                <w:rFonts w:ascii="Arial" w:hAnsi="Arial" w:cs="Arial"/>
                <w:color w:val="000000" w:themeColor="text1"/>
                <w:sz w:val="18"/>
                <w:szCs w:val="18"/>
              </w:rPr>
              <w:br/>
              <w:t xml:space="preserve">2. </w:t>
            </w:r>
            <w:r w:rsidR="00AB1D70" w:rsidRPr="000407A3">
              <w:rPr>
                <w:rFonts w:ascii="Arial" w:hAnsi="Arial" w:cs="Arial"/>
                <w:color w:val="000000" w:themeColor="text1"/>
                <w:sz w:val="18"/>
                <w:szCs w:val="18"/>
              </w:rPr>
              <w:t>202</w:t>
            </w:r>
            <w:r w:rsidR="00AB1D70">
              <w:rPr>
                <w:rFonts w:ascii="Arial" w:hAnsi="Arial" w:cs="Arial"/>
                <w:color w:val="000000" w:themeColor="text1"/>
                <w:sz w:val="18"/>
                <w:szCs w:val="18"/>
              </w:rPr>
              <w:t>3</w:t>
            </w:r>
            <w:r w:rsidRPr="000407A3">
              <w:rPr>
                <w:rFonts w:ascii="Arial" w:hAnsi="Arial" w:cs="Arial"/>
                <w:color w:val="000000" w:themeColor="text1"/>
                <w:sz w:val="18"/>
                <w:szCs w:val="18"/>
              </w:rPr>
              <w:t>,</w:t>
            </w:r>
            <w:r w:rsidRPr="000407A3">
              <w:rPr>
                <w:rFonts w:ascii="Arial" w:hAnsi="Arial" w:cs="Arial"/>
                <w:color w:val="000000" w:themeColor="text1"/>
                <w:sz w:val="18"/>
                <w:szCs w:val="18"/>
              </w:rPr>
              <w:br/>
              <w:t xml:space="preserve">3. </w:t>
            </w:r>
            <w:r w:rsidR="00AB1D70" w:rsidRPr="000407A3">
              <w:rPr>
                <w:rFonts w:ascii="Arial" w:hAnsi="Arial" w:cs="Arial"/>
                <w:color w:val="000000" w:themeColor="text1"/>
                <w:sz w:val="18"/>
                <w:szCs w:val="18"/>
              </w:rPr>
              <w:t>202</w:t>
            </w:r>
            <w:r w:rsidR="00AB1D70">
              <w:rPr>
                <w:rFonts w:ascii="Arial" w:hAnsi="Arial" w:cs="Arial"/>
                <w:color w:val="000000" w:themeColor="text1"/>
                <w:sz w:val="18"/>
                <w:szCs w:val="18"/>
              </w:rPr>
              <w:t>3</w:t>
            </w:r>
            <w:r w:rsidRPr="000407A3">
              <w:rPr>
                <w:rFonts w:ascii="Arial" w:hAnsi="Arial" w:cs="Arial"/>
                <w:color w:val="000000" w:themeColor="text1"/>
                <w:sz w:val="18"/>
                <w:szCs w:val="18"/>
              </w:rPr>
              <w:t>–</w:t>
            </w:r>
            <w:r w:rsidR="00AB1D70" w:rsidRPr="000407A3">
              <w:rPr>
                <w:rFonts w:ascii="Arial" w:hAnsi="Arial" w:cs="Arial"/>
                <w:color w:val="000000" w:themeColor="text1"/>
                <w:sz w:val="18"/>
                <w:szCs w:val="18"/>
              </w:rPr>
              <w:t>202</w:t>
            </w:r>
            <w:r w:rsidR="00AB1D70">
              <w:rPr>
                <w:rFonts w:ascii="Arial" w:hAnsi="Arial" w:cs="Arial"/>
                <w:color w:val="000000" w:themeColor="text1"/>
                <w:sz w:val="18"/>
                <w:szCs w:val="18"/>
              </w:rPr>
              <w:t>4</w:t>
            </w:r>
            <w:r w:rsidRPr="000407A3">
              <w:rPr>
                <w:rFonts w:ascii="Arial" w:hAnsi="Arial" w:cs="Arial"/>
                <w:color w:val="000000" w:themeColor="text1"/>
                <w:sz w:val="18"/>
                <w:szCs w:val="18"/>
              </w:rPr>
              <w:t>,</w:t>
            </w:r>
            <w:r w:rsidRPr="000407A3">
              <w:rPr>
                <w:rFonts w:ascii="Arial" w:hAnsi="Arial" w:cs="Arial"/>
                <w:color w:val="000000" w:themeColor="text1"/>
                <w:sz w:val="18"/>
                <w:szCs w:val="18"/>
              </w:rPr>
              <w:br/>
              <w:t xml:space="preserve">4. </w:t>
            </w:r>
            <w:r w:rsidR="00AB1D70" w:rsidRPr="000407A3">
              <w:rPr>
                <w:rFonts w:ascii="Arial" w:hAnsi="Arial" w:cs="Arial"/>
                <w:color w:val="000000" w:themeColor="text1"/>
                <w:sz w:val="18"/>
                <w:szCs w:val="18"/>
              </w:rPr>
              <w:t>202</w:t>
            </w:r>
            <w:r w:rsidR="00AB1D70">
              <w:rPr>
                <w:rFonts w:ascii="Arial" w:hAnsi="Arial" w:cs="Arial"/>
                <w:color w:val="000000" w:themeColor="text1"/>
                <w:sz w:val="18"/>
                <w:szCs w:val="18"/>
              </w:rPr>
              <w:t>3</w:t>
            </w:r>
            <w:r w:rsidRPr="000407A3">
              <w:rPr>
                <w:rFonts w:ascii="Arial" w:hAnsi="Arial" w:cs="Arial"/>
                <w:color w:val="000000" w:themeColor="text1"/>
                <w:sz w:val="18"/>
                <w:szCs w:val="18"/>
              </w:rPr>
              <w:t>–</w:t>
            </w:r>
            <w:r w:rsidR="00AB1D70" w:rsidRPr="000407A3">
              <w:rPr>
                <w:rFonts w:ascii="Arial" w:hAnsi="Arial" w:cs="Arial"/>
                <w:color w:val="000000" w:themeColor="text1"/>
                <w:sz w:val="18"/>
                <w:szCs w:val="18"/>
              </w:rPr>
              <w:t>202</w:t>
            </w:r>
            <w:r w:rsidR="00AB1D70">
              <w:rPr>
                <w:rFonts w:ascii="Arial" w:hAnsi="Arial" w:cs="Arial"/>
                <w:color w:val="000000" w:themeColor="text1"/>
                <w:sz w:val="18"/>
                <w:szCs w:val="18"/>
              </w:rPr>
              <w:t>4</w:t>
            </w:r>
            <w:r w:rsidRPr="000407A3">
              <w:rPr>
                <w:rFonts w:ascii="Arial" w:hAnsi="Arial" w:cs="Arial"/>
                <w:color w:val="000000" w:themeColor="text1"/>
                <w:sz w:val="18"/>
                <w:szCs w:val="18"/>
              </w:rPr>
              <w:t>.</w:t>
            </w:r>
          </w:p>
        </w:tc>
      </w:tr>
      <w:tr w:rsidR="00A754FC" w:rsidRPr="000407A3" w14:paraId="16718AFA" w14:textId="77777777" w:rsidTr="000407A3">
        <w:tblPrEx>
          <w:tblCellMar>
            <w:left w:w="70" w:type="dxa"/>
            <w:right w:w="70" w:type="dxa"/>
          </w:tblCellMar>
          <w:tblLook w:val="0000" w:firstRow="0" w:lastRow="0" w:firstColumn="0" w:lastColumn="0" w:noHBand="0" w:noVBand="0"/>
        </w:tblPrEx>
        <w:trPr>
          <w:cantSplit/>
          <w:trHeight w:val="210"/>
        </w:trPr>
        <w:tc>
          <w:tcPr>
            <w:tcW w:w="935" w:type="pct"/>
            <w:vMerge/>
            <w:shd w:val="clear" w:color="auto" w:fill="B8CCE4" w:themeFill="accent1" w:themeFillTint="66"/>
          </w:tcPr>
          <w:p w14:paraId="4BDFBC8B" w14:textId="77777777" w:rsidR="00A754FC" w:rsidRPr="000407A3" w:rsidRDefault="00A754FC" w:rsidP="00A754FC">
            <w:pPr>
              <w:spacing w:before="0" w:after="0"/>
              <w:jc w:val="left"/>
              <w:rPr>
                <w:rFonts w:ascii="Arial" w:hAnsi="Arial" w:cs="Arial"/>
                <w:b/>
                <w:i/>
                <w:color w:val="000000" w:themeColor="text1"/>
                <w:sz w:val="18"/>
                <w:szCs w:val="18"/>
              </w:rPr>
            </w:pPr>
          </w:p>
        </w:tc>
        <w:tc>
          <w:tcPr>
            <w:tcW w:w="997" w:type="pct"/>
          </w:tcPr>
          <w:p w14:paraId="6151050D" w14:textId="31CCC643" w:rsidR="00A754FC" w:rsidRPr="000407A3" w:rsidRDefault="00A754FC" w:rsidP="00A754FC">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Nosilec in izvajalec ukrepa (po korakih):</w:t>
            </w:r>
          </w:p>
        </w:tc>
        <w:tc>
          <w:tcPr>
            <w:tcW w:w="3068" w:type="pct"/>
            <w:shd w:val="clear" w:color="auto" w:fill="auto"/>
          </w:tcPr>
          <w:p w14:paraId="7C3B9FE2" w14:textId="59A53238" w:rsidR="00A754FC" w:rsidRPr="000407A3" w:rsidRDefault="00A754FC" w:rsidP="00A754FC">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1. Ministrstvo, pristojno za kmetijstvo,</w:t>
            </w:r>
            <w:r w:rsidRPr="000407A3">
              <w:rPr>
                <w:rFonts w:ascii="Arial" w:hAnsi="Arial" w:cs="Arial"/>
                <w:color w:val="000000" w:themeColor="text1"/>
                <w:sz w:val="18"/>
                <w:szCs w:val="18"/>
              </w:rPr>
              <w:br/>
              <w:t>2. ministrstvo, pristojno za kmetijstvo,</w:t>
            </w:r>
            <w:r w:rsidRPr="000407A3">
              <w:rPr>
                <w:rFonts w:ascii="Arial" w:hAnsi="Arial" w:cs="Arial"/>
                <w:color w:val="000000" w:themeColor="text1"/>
                <w:sz w:val="18"/>
                <w:szCs w:val="18"/>
              </w:rPr>
              <w:br/>
              <w:t>3. ministrstvo, pristojno za kmetijstvo,</w:t>
            </w:r>
            <w:r w:rsidRPr="000407A3">
              <w:rPr>
                <w:rFonts w:ascii="Arial" w:hAnsi="Arial" w:cs="Arial"/>
                <w:color w:val="000000" w:themeColor="text1"/>
                <w:sz w:val="18"/>
                <w:szCs w:val="18"/>
              </w:rPr>
              <w:br/>
              <w:t>4. ministrstvo, pristojno za kmetijstvo.</w:t>
            </w:r>
          </w:p>
        </w:tc>
      </w:tr>
      <w:tr w:rsidR="009C7E02" w:rsidRPr="000407A3" w14:paraId="60A533A6" w14:textId="77777777" w:rsidTr="000407A3">
        <w:trPr>
          <w:trHeight w:val="302"/>
        </w:trPr>
        <w:tc>
          <w:tcPr>
            <w:tcW w:w="935" w:type="pct"/>
            <w:vMerge w:val="restart"/>
            <w:tcBorders>
              <w:top w:val="single" w:sz="12" w:space="0" w:color="808080" w:themeColor="background1" w:themeShade="80"/>
            </w:tcBorders>
            <w:shd w:val="clear" w:color="auto" w:fill="B8CCE4" w:themeFill="accent1" w:themeFillTint="66"/>
          </w:tcPr>
          <w:p w14:paraId="479E8777" w14:textId="7777777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BFBDBE" w14:textId="7EEAB281"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1DEEFE1" w14:textId="7777777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color w:val="000000" w:themeColor="text1"/>
                <w:sz w:val="18"/>
                <w:szCs w:val="18"/>
              </w:rPr>
              <w:t>0</w:t>
            </w:r>
          </w:p>
        </w:tc>
      </w:tr>
      <w:tr w:rsidR="009C7E02" w:rsidRPr="000407A3" w14:paraId="04A0061C" w14:textId="77777777" w:rsidTr="000407A3">
        <w:trPr>
          <w:trHeight w:val="302"/>
        </w:trPr>
        <w:tc>
          <w:tcPr>
            <w:tcW w:w="935" w:type="pct"/>
            <w:vMerge/>
            <w:shd w:val="clear" w:color="auto" w:fill="B8CCE4" w:themeFill="accent1" w:themeFillTint="66"/>
          </w:tcPr>
          <w:p w14:paraId="3CBB47E4" w14:textId="77777777" w:rsidR="009C7E02" w:rsidRPr="000407A3" w:rsidRDefault="009C7E02" w:rsidP="009C7E02">
            <w:pPr>
              <w:spacing w:before="0" w:after="0"/>
              <w:jc w:val="left"/>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C1C579" w14:textId="7CFF16C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FC1B661" w14:textId="77777777" w:rsidR="009C7E02" w:rsidRPr="000407A3" w:rsidRDefault="009C7E02" w:rsidP="009C7E02">
            <w:pPr>
              <w:spacing w:before="0" w:after="0"/>
              <w:jc w:val="left"/>
              <w:rPr>
                <w:rFonts w:ascii="Arial" w:hAnsi="Arial" w:cs="Arial"/>
                <w:color w:val="000000" w:themeColor="text1"/>
                <w:sz w:val="18"/>
                <w:szCs w:val="18"/>
              </w:rPr>
            </w:pPr>
            <w:r w:rsidRPr="000407A3">
              <w:rPr>
                <w:rFonts w:ascii="Arial" w:hAnsi="Arial" w:cs="Arial"/>
                <w:color w:val="000000" w:themeColor="text1"/>
                <w:sz w:val="18"/>
                <w:szCs w:val="18"/>
              </w:rPr>
              <w:t>50.000</w:t>
            </w:r>
          </w:p>
          <w:p w14:paraId="257E9828" w14:textId="77777777" w:rsidR="009C7E02" w:rsidRPr="000407A3" w:rsidRDefault="009C7E02" w:rsidP="009C7E02">
            <w:pPr>
              <w:spacing w:before="0" w:after="0"/>
              <w:jc w:val="left"/>
              <w:rPr>
                <w:rFonts w:ascii="Arial" w:hAnsi="Arial" w:cs="Arial"/>
                <w:b/>
                <w:i/>
                <w:color w:val="000000" w:themeColor="text1"/>
                <w:sz w:val="18"/>
                <w:szCs w:val="18"/>
              </w:rPr>
            </w:pPr>
          </w:p>
        </w:tc>
      </w:tr>
      <w:tr w:rsidR="009C7E02" w:rsidRPr="000407A3" w14:paraId="288DD9AE" w14:textId="77777777" w:rsidTr="000407A3">
        <w:trPr>
          <w:trHeight w:val="302"/>
        </w:trPr>
        <w:tc>
          <w:tcPr>
            <w:tcW w:w="5000" w:type="pct"/>
            <w:gridSpan w:val="3"/>
            <w:tcBorders>
              <w:right w:val="single" w:sz="12" w:space="0" w:color="808080" w:themeColor="background1" w:themeShade="80"/>
            </w:tcBorders>
            <w:shd w:val="clear" w:color="auto" w:fill="auto"/>
          </w:tcPr>
          <w:p w14:paraId="0A170FE8" w14:textId="77777777" w:rsidR="009C7E02" w:rsidRPr="000407A3" w:rsidRDefault="009C7E02" w:rsidP="009C7E02">
            <w:pPr>
              <w:spacing w:before="0" w:after="0"/>
              <w:jc w:val="left"/>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31C9DF72" w14:textId="77777777" w:rsidR="009C7E02" w:rsidRPr="000407A3" w:rsidRDefault="009C7E02" w:rsidP="009C7E02">
            <w:pPr>
              <w:spacing w:before="0" w:after="0"/>
              <w:jc w:val="left"/>
              <w:rPr>
                <w:rFonts w:ascii="Arial" w:hAnsi="Arial" w:cs="Arial"/>
                <w:b/>
                <w:i/>
                <w:color w:val="000000" w:themeColor="text1"/>
                <w:sz w:val="18"/>
                <w:szCs w:val="18"/>
              </w:rPr>
            </w:pPr>
            <w:r w:rsidRPr="000407A3">
              <w:rPr>
                <w:rFonts w:ascii="Arial" w:hAnsi="Arial" w:cs="Arial"/>
                <w:i/>
                <w:color w:val="000000" w:themeColor="text1"/>
                <w:sz w:val="18"/>
                <w:szCs w:val="18"/>
              </w:rPr>
              <w:t>Stroški ukrepov so ocenjeni v tekočih cenah, brez DDV. Zaradi zaokroževanja lahko pride do razlik med ocenami stroškov.</w:t>
            </w:r>
            <w:r w:rsidRPr="000407A3" w:rsidDel="00F52CA7">
              <w:rPr>
                <w:rFonts w:ascii="Arial" w:hAnsi="Arial" w:cs="Arial"/>
                <w:i/>
                <w:color w:val="000000" w:themeColor="text1"/>
                <w:sz w:val="18"/>
                <w:szCs w:val="18"/>
              </w:rPr>
              <w:t xml:space="preserve"> </w:t>
            </w:r>
            <w:r w:rsidRPr="000407A3">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64E4A3B4" w14:textId="77777777" w:rsidR="00A22128" w:rsidRPr="00582D9B" w:rsidRDefault="00A22128" w:rsidP="00A22128">
      <w:pPr>
        <w:spacing w:before="0" w:after="0" w:line="260" w:lineRule="atLeast"/>
        <w:jc w:val="left"/>
        <w:rPr>
          <w:rFonts w:ascii="Arial" w:hAnsi="Arial" w:cs="Arial"/>
          <w:color w:val="000000" w:themeColor="text1"/>
          <w:szCs w:val="20"/>
        </w:rPr>
      </w:pPr>
    </w:p>
    <w:p w14:paraId="326912C6" w14:textId="77777777" w:rsidR="00A22128" w:rsidRPr="00582D9B" w:rsidRDefault="00A22128" w:rsidP="00A22128">
      <w:pPr>
        <w:spacing w:before="0" w:after="0" w:line="260" w:lineRule="atLeast"/>
        <w:jc w:val="left"/>
        <w:rPr>
          <w:rFonts w:ascii="Arial" w:hAnsi="Arial" w:cs="Arial"/>
          <w:bCs/>
          <w:color w:val="000000" w:themeColor="text1"/>
          <w:szCs w:val="20"/>
        </w:rPr>
      </w:pPr>
    </w:p>
    <w:p w14:paraId="0401FC5E" w14:textId="77777777" w:rsidR="00A22128" w:rsidRPr="00582D9B" w:rsidRDefault="00A22128" w:rsidP="00A22128">
      <w:pPr>
        <w:spacing w:before="0" w:after="0" w:line="260" w:lineRule="atLeast"/>
        <w:jc w:val="left"/>
        <w:rPr>
          <w:rFonts w:ascii="Arial" w:hAnsi="Arial" w:cs="Arial"/>
          <w:b/>
          <w:bCs/>
          <w:color w:val="000000" w:themeColor="text1"/>
          <w:szCs w:val="20"/>
        </w:rPr>
      </w:pPr>
      <w:r w:rsidRPr="00582D9B">
        <w:rPr>
          <w:rFonts w:ascii="Arial" w:eastAsia="MS Mincho" w:hAnsi="Arial" w:cs="Arial"/>
          <w:color w:val="000000" w:themeColor="text1"/>
          <w:szCs w:val="20"/>
        </w:rPr>
        <w:br w:type="page"/>
      </w:r>
    </w:p>
    <w:p w14:paraId="5B3B4BBB" w14:textId="77777777" w:rsidR="00A22128" w:rsidRDefault="00A22128" w:rsidP="00940FD3">
      <w:pPr>
        <w:pStyle w:val="Naslov2"/>
      </w:pPr>
      <w:bookmarkStart w:id="72" w:name="_Toc122678456"/>
      <w:r w:rsidRPr="00582D9B">
        <w:lastRenderedPageBreak/>
        <w:t>ON7b2 – Tehnične smernice za izvedbo objektov za ponikanje pri posrednem odvajanju odpadnih voda</w:t>
      </w:r>
      <w:bookmarkEnd w:id="72"/>
    </w:p>
    <w:p w14:paraId="718105CD" w14:textId="77777777" w:rsidR="00470A6F" w:rsidRDefault="00470A6F" w:rsidP="002313E6">
      <w:pPr>
        <w:spacing w:before="120" w:after="0" w:line="276" w:lineRule="auto"/>
        <w:rPr>
          <w:rFonts w:ascii="Arial" w:hAnsi="Arial" w:cs="Arial"/>
          <w:b/>
          <w:i/>
          <w:color w:val="000000" w:themeColor="text1"/>
          <w:szCs w:val="20"/>
          <w:lang w:eastAsia="en-US"/>
        </w:rPr>
      </w:pPr>
    </w:p>
    <w:p w14:paraId="5876AC0F" w14:textId="77777777" w:rsidR="00470A6F" w:rsidRDefault="00470A6F" w:rsidP="00470A6F">
      <w:pPr>
        <w:pStyle w:val="Pripombabesedilo"/>
        <w:spacing w:before="120" w:after="0" w:line="276" w:lineRule="auto"/>
        <w:rPr>
          <w:rFonts w:cs="Arial"/>
          <w:b/>
          <w:i/>
          <w:szCs w:val="20"/>
        </w:rPr>
      </w:pPr>
      <w:r w:rsidRPr="001E415F">
        <w:rPr>
          <w:rFonts w:cs="Arial"/>
          <w:b/>
          <w:i/>
          <w:szCs w:val="20"/>
        </w:rPr>
        <w:t>Pregled izvedenih sprememb in dopolnitev ukrepa:</w:t>
      </w:r>
    </w:p>
    <w:p w14:paraId="0FE0D469" w14:textId="09C60312" w:rsidR="00470A6F" w:rsidRPr="004A6365" w:rsidRDefault="00470A6F" w:rsidP="00470A6F">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ON7b2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7DC87FEE" w14:textId="77777777" w:rsidR="00470A6F" w:rsidRDefault="00470A6F" w:rsidP="002313E6">
      <w:pPr>
        <w:spacing w:before="120" w:after="0" w:line="276" w:lineRule="auto"/>
        <w:rPr>
          <w:rFonts w:ascii="Arial" w:hAnsi="Arial" w:cs="Arial"/>
          <w:b/>
          <w:i/>
          <w:color w:val="000000" w:themeColor="text1"/>
          <w:szCs w:val="20"/>
          <w:lang w:eastAsia="en-US"/>
        </w:rPr>
      </w:pPr>
    </w:p>
    <w:p w14:paraId="0CD53DDF" w14:textId="77777777" w:rsidR="00F92544" w:rsidRPr="00F92544" w:rsidRDefault="00F92544" w:rsidP="002313E6">
      <w:pPr>
        <w:spacing w:before="120" w:after="0" w:line="276" w:lineRule="auto"/>
        <w:rPr>
          <w:rFonts w:eastAsia="MS Mincho"/>
        </w:rPr>
      </w:pPr>
      <w:r w:rsidRPr="00582D9B">
        <w:rPr>
          <w:rFonts w:ascii="Arial" w:hAnsi="Arial" w:cs="Arial"/>
          <w:b/>
          <w:i/>
          <w:color w:val="000000" w:themeColor="text1"/>
          <w:szCs w:val="20"/>
          <w:lang w:eastAsia="en-US"/>
        </w:rPr>
        <w:t>Opis ukrepa:</w:t>
      </w:r>
    </w:p>
    <w:p w14:paraId="6BB34DEE" w14:textId="77777777" w:rsidR="00F92544" w:rsidRPr="00582D9B"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Ukrep je namenjen izboljšanju učinkovitosti izvajanja predpisa, ki ureja emisijo snovi in toplote pri odvajanju odpadnih voda v vode in javno kanalizacijo in določa pogoje za odvajanje odpadnih voda. Predpis določa, da se odpadna voda lahko odvaja posredno v podzemno vodo le na območjih, kjer ni vodotokov, če (med drugim) tako odvajanje odpadne vode nima škodljivega vpliva na kakovost tal ali podzemne vode ali pa so škodljivi vplivi odpravljeni ali zmanjšani na sprejemljivo raven. Zaradi zmanjšanja možnih škodljivih vplivov je treba posebno pozornost nameniti zlasti ureditvi in tehnični izvedbi ponikanja. </w:t>
      </w:r>
    </w:p>
    <w:p w14:paraId="58C18CF5" w14:textId="77777777" w:rsidR="00F92544" w:rsidRDefault="00F92544" w:rsidP="002313E6">
      <w:pPr>
        <w:spacing w:before="120" w:after="0" w:line="276" w:lineRule="auto"/>
        <w:rPr>
          <w:rFonts w:ascii="Arial" w:hAnsi="Arial" w:cs="Arial"/>
          <w:color w:val="000000" w:themeColor="text1"/>
          <w:szCs w:val="20"/>
          <w:shd w:val="clear" w:color="auto" w:fill="FFFFFF"/>
        </w:rPr>
      </w:pPr>
      <w:r w:rsidRPr="00582D9B">
        <w:rPr>
          <w:rFonts w:ascii="Arial" w:hAnsi="Arial" w:cs="Arial"/>
          <w:color w:val="000000" w:themeColor="text1"/>
          <w:szCs w:val="20"/>
        </w:rPr>
        <w:t xml:space="preserve">Namen ukrepa je oblikovati tehnične smernice za izvedbo ponikovalnih objektov za posredno odvajanje odpadnih voda iz vseh vrst naprav. Gre za naprave v skladu z predpisom, ki ureja emisijo snovi in toplote pri odvajanju odpadnih voda v vode in javno kanalizacijo, in sicer je naprava vsaka </w:t>
      </w:r>
      <w:r w:rsidRPr="00582D9B">
        <w:rPr>
          <w:rFonts w:ascii="Arial" w:hAnsi="Arial" w:cs="Arial"/>
          <w:color w:val="000000" w:themeColor="text1"/>
          <w:szCs w:val="20"/>
          <w:shd w:val="clear" w:color="auto" w:fill="FFFFFF"/>
        </w:rPr>
        <w:t xml:space="preserve">nepremična ali premična tehnološka enota, v kateri poteka določen tehnološki postopek in na isti lokaciji z njim drugi neposredno tehnološko povezani postopki, ki povzročajo pri odvajanju industrijske odpadne vode onesnaževanje voda. Naprave so tudi ločevalniki maščob, lovilniki olj, komunalne in skupne čistilne naprave ter čistilne naprave padavinske odpadne vode ter objekti iz predpisa, ki ureja klasifikacijo vrst objektov in objekte državnega pomena, v katerih poteka določen tehnološki postopek in na isti lokaciji z njim drugi neposredno tehnološko povezani postopki, ki povzročajo pri odvajanju odpadne vode onesnaževanje voda. </w:t>
      </w:r>
    </w:p>
    <w:p w14:paraId="5657416B" w14:textId="77777777" w:rsidR="001860DA" w:rsidRPr="00582D9B" w:rsidRDefault="001860DA" w:rsidP="002313E6">
      <w:pPr>
        <w:spacing w:before="120" w:after="0" w:line="276" w:lineRule="auto"/>
        <w:rPr>
          <w:rFonts w:ascii="Arial" w:hAnsi="Arial" w:cs="Arial"/>
          <w:color w:val="000000" w:themeColor="text1"/>
          <w:szCs w:val="20"/>
          <w:shd w:val="clear" w:color="auto" w:fill="FFFFFF"/>
        </w:rPr>
      </w:pPr>
    </w:p>
    <w:p w14:paraId="1A52BC33" w14:textId="25C71824" w:rsidR="00151892" w:rsidRPr="00151892" w:rsidRDefault="00151892" w:rsidP="00151892">
      <w:pPr>
        <w:pStyle w:val="Napis"/>
        <w:rPr>
          <w:rFonts w:ascii="Arial" w:eastAsia="MS Mincho" w:hAnsi="Arial" w:cs="Arial"/>
          <w:b w:val="0"/>
          <w:color w:val="000000" w:themeColor="text1"/>
        </w:rPr>
      </w:pPr>
      <w:bookmarkStart w:id="73" w:name="_Toc90263677"/>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13</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ON7b2</w:t>
      </w:r>
      <w:bookmarkEnd w:id="73"/>
    </w:p>
    <w:tbl>
      <w:tblPr>
        <w:tblStyle w:val="Tabelamrea2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A22128" w:rsidRPr="000407A3" w14:paraId="0B0EDE4A" w14:textId="77777777" w:rsidTr="000407A3">
        <w:trPr>
          <w:trHeight w:val="107"/>
        </w:trPr>
        <w:tc>
          <w:tcPr>
            <w:tcW w:w="935" w:type="pct"/>
            <w:vMerge w:val="restart"/>
            <w:shd w:val="clear" w:color="auto" w:fill="B8CCE4" w:themeFill="accent1" w:themeFillTint="66"/>
          </w:tcPr>
          <w:p w14:paraId="64313A7A"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»b«</w:t>
            </w:r>
          </w:p>
          <w:p w14:paraId="4F9D507B" w14:textId="77777777" w:rsidR="00A22128" w:rsidRPr="000407A3" w:rsidRDefault="00A22128" w:rsidP="000407A3">
            <w:pPr>
              <w:rPr>
                <w:rFonts w:ascii="Arial" w:hAnsi="Arial" w:cs="Arial"/>
                <w:b/>
                <w:i/>
                <w:color w:val="000000" w:themeColor="text1"/>
                <w:sz w:val="18"/>
                <w:szCs w:val="18"/>
                <w:lang w:eastAsia="en-US"/>
              </w:rPr>
            </w:pPr>
          </w:p>
          <w:p w14:paraId="612569AE" w14:textId="77777777" w:rsidR="00A22128" w:rsidRPr="000407A3" w:rsidRDefault="00A22128" w:rsidP="000407A3">
            <w:pPr>
              <w:rPr>
                <w:rFonts w:ascii="Arial" w:hAnsi="Arial" w:cs="Arial"/>
                <w:b/>
                <w:i/>
                <w:color w:val="000000" w:themeColor="text1"/>
                <w:sz w:val="18"/>
                <w:szCs w:val="18"/>
                <w:lang w:eastAsia="en-US"/>
              </w:rPr>
            </w:pPr>
          </w:p>
          <w:p w14:paraId="735420BC" w14:textId="77777777" w:rsidR="00A22128" w:rsidRPr="000407A3" w:rsidRDefault="00A22128" w:rsidP="000407A3">
            <w:pPr>
              <w:rPr>
                <w:rFonts w:ascii="Arial" w:hAnsi="Arial" w:cs="Arial"/>
                <w:b/>
                <w:i/>
                <w:color w:val="000000" w:themeColor="text1"/>
                <w:sz w:val="18"/>
                <w:szCs w:val="18"/>
                <w:lang w:eastAsia="en-US"/>
              </w:rPr>
            </w:pPr>
          </w:p>
          <w:p w14:paraId="7D78B50B" w14:textId="77777777" w:rsidR="00A22128" w:rsidRPr="000407A3" w:rsidRDefault="00A22128" w:rsidP="000407A3">
            <w:pPr>
              <w:rPr>
                <w:rFonts w:ascii="Arial" w:hAnsi="Arial" w:cs="Arial"/>
                <w:b/>
                <w:i/>
                <w:color w:val="000000" w:themeColor="text1"/>
                <w:sz w:val="18"/>
                <w:szCs w:val="18"/>
                <w:lang w:eastAsia="en-US"/>
              </w:rPr>
            </w:pPr>
          </w:p>
        </w:tc>
        <w:tc>
          <w:tcPr>
            <w:tcW w:w="997" w:type="pct"/>
          </w:tcPr>
          <w:p w14:paraId="1AC664CE"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68" w:type="pct"/>
          </w:tcPr>
          <w:p w14:paraId="4815E56A" w14:textId="77777777" w:rsidR="00A22128" w:rsidRPr="000407A3" w:rsidRDefault="00A22128" w:rsidP="000407A3">
            <w:pPr>
              <w:pStyle w:val="Naslov8"/>
              <w:outlineLvl w:val="7"/>
              <w:rPr>
                <w:color w:val="000000" w:themeColor="text1"/>
                <w:sz w:val="18"/>
                <w:szCs w:val="18"/>
              </w:rPr>
            </w:pPr>
            <w:bookmarkStart w:id="74" w:name="_Ref442518307"/>
            <w:r w:rsidRPr="000407A3">
              <w:rPr>
                <w:color w:val="000000" w:themeColor="text1"/>
                <w:sz w:val="18"/>
                <w:szCs w:val="18"/>
              </w:rPr>
              <w:t xml:space="preserve">ON7b2 </w:t>
            </w:r>
            <w:bookmarkEnd w:id="74"/>
          </w:p>
        </w:tc>
      </w:tr>
      <w:tr w:rsidR="00A22128" w:rsidRPr="000407A3" w14:paraId="2459CA31" w14:textId="77777777" w:rsidTr="000407A3">
        <w:trPr>
          <w:trHeight w:val="43"/>
        </w:trPr>
        <w:tc>
          <w:tcPr>
            <w:tcW w:w="935" w:type="pct"/>
            <w:vMerge/>
            <w:shd w:val="clear" w:color="auto" w:fill="B8CCE4" w:themeFill="accent1" w:themeFillTint="66"/>
          </w:tcPr>
          <w:p w14:paraId="54727AFF" w14:textId="77777777" w:rsidR="00A22128" w:rsidRPr="000407A3" w:rsidRDefault="00A22128" w:rsidP="000407A3">
            <w:pPr>
              <w:rPr>
                <w:rFonts w:ascii="Arial" w:hAnsi="Arial" w:cs="Arial"/>
                <w:b/>
                <w:i/>
                <w:color w:val="000000" w:themeColor="text1"/>
                <w:sz w:val="18"/>
                <w:szCs w:val="18"/>
                <w:lang w:eastAsia="en-US"/>
              </w:rPr>
            </w:pPr>
          </w:p>
        </w:tc>
        <w:tc>
          <w:tcPr>
            <w:tcW w:w="997" w:type="pct"/>
          </w:tcPr>
          <w:p w14:paraId="46E578BB"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Ime ukrepa:</w:t>
            </w:r>
          </w:p>
        </w:tc>
        <w:tc>
          <w:tcPr>
            <w:tcW w:w="3068" w:type="pct"/>
          </w:tcPr>
          <w:p w14:paraId="6C556D94" w14:textId="77777777" w:rsidR="00A22128" w:rsidRPr="000407A3" w:rsidRDefault="00A22128" w:rsidP="000407A3">
            <w:pPr>
              <w:pStyle w:val="Naslov8"/>
              <w:outlineLvl w:val="7"/>
              <w:rPr>
                <w:color w:val="000000" w:themeColor="text1"/>
                <w:sz w:val="18"/>
                <w:szCs w:val="18"/>
              </w:rPr>
            </w:pPr>
            <w:bookmarkStart w:id="75" w:name="_Ref442518215"/>
            <w:r w:rsidRPr="000407A3">
              <w:rPr>
                <w:color w:val="000000" w:themeColor="text1"/>
                <w:sz w:val="18"/>
                <w:szCs w:val="18"/>
              </w:rPr>
              <w:t xml:space="preserve">Tehnične smernice za izvedbo objektov za ponikanje pri posrednem odvajanju odpadnih voda </w:t>
            </w:r>
            <w:bookmarkEnd w:id="75"/>
          </w:p>
        </w:tc>
      </w:tr>
      <w:tr w:rsidR="00A22128" w:rsidRPr="000407A3" w14:paraId="2B4A5484" w14:textId="77777777" w:rsidTr="000407A3">
        <w:trPr>
          <w:trHeight w:val="71"/>
        </w:trPr>
        <w:tc>
          <w:tcPr>
            <w:tcW w:w="935" w:type="pct"/>
            <w:vMerge/>
            <w:shd w:val="clear" w:color="auto" w:fill="B8CCE4" w:themeFill="accent1" w:themeFillTint="66"/>
          </w:tcPr>
          <w:p w14:paraId="23AE845B" w14:textId="77777777" w:rsidR="00A22128" w:rsidRPr="000407A3" w:rsidRDefault="00A22128" w:rsidP="000407A3">
            <w:pPr>
              <w:rPr>
                <w:rFonts w:ascii="Arial" w:hAnsi="Arial" w:cs="Arial"/>
                <w:b/>
                <w:i/>
                <w:color w:val="000000" w:themeColor="text1"/>
                <w:sz w:val="18"/>
                <w:szCs w:val="18"/>
                <w:lang w:eastAsia="en-US"/>
              </w:rPr>
            </w:pPr>
          </w:p>
        </w:tc>
        <w:tc>
          <w:tcPr>
            <w:tcW w:w="997" w:type="pct"/>
          </w:tcPr>
          <w:p w14:paraId="791866A1"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rPr>
              <w:t>Skupina ukrepa:</w:t>
            </w:r>
          </w:p>
        </w:tc>
        <w:tc>
          <w:tcPr>
            <w:tcW w:w="3068" w:type="pct"/>
          </w:tcPr>
          <w:p w14:paraId="38262AF2"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 xml:space="preserve">Dopolnilni ukrepi za preprečitev poslabšanja ali slabšanja stanja. </w:t>
            </w:r>
          </w:p>
        </w:tc>
      </w:tr>
      <w:tr w:rsidR="00A22128" w:rsidRPr="000407A3" w14:paraId="39CB22B7" w14:textId="77777777" w:rsidTr="000407A3">
        <w:trPr>
          <w:trHeight w:val="170"/>
        </w:trPr>
        <w:tc>
          <w:tcPr>
            <w:tcW w:w="935" w:type="pct"/>
            <w:vMerge/>
            <w:shd w:val="clear" w:color="auto" w:fill="B8CCE4" w:themeFill="accent1" w:themeFillTint="66"/>
          </w:tcPr>
          <w:p w14:paraId="5D99142F" w14:textId="77777777" w:rsidR="00A22128" w:rsidRPr="000407A3" w:rsidRDefault="00A22128" w:rsidP="000407A3">
            <w:pPr>
              <w:rPr>
                <w:rFonts w:ascii="Arial" w:hAnsi="Arial" w:cs="Arial"/>
                <w:b/>
                <w:i/>
                <w:color w:val="000000" w:themeColor="text1"/>
                <w:sz w:val="18"/>
                <w:szCs w:val="18"/>
                <w:lang w:eastAsia="en-US"/>
              </w:rPr>
            </w:pPr>
          </w:p>
        </w:tc>
        <w:tc>
          <w:tcPr>
            <w:tcW w:w="997" w:type="pct"/>
          </w:tcPr>
          <w:p w14:paraId="54A82CCF"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Vrsta ukrepa (vodna direktiva, priloga 6):</w:t>
            </w:r>
          </w:p>
        </w:tc>
        <w:tc>
          <w:tcPr>
            <w:tcW w:w="3068" w:type="pct"/>
          </w:tcPr>
          <w:p w14:paraId="52CBE3F4" w14:textId="77777777" w:rsidR="00A22128" w:rsidRPr="000407A3" w:rsidRDefault="00A22128" w:rsidP="000407A3">
            <w:pPr>
              <w:rPr>
                <w:rFonts w:ascii="Arial" w:hAnsi="Arial" w:cs="Arial"/>
                <w:color w:val="000000" w:themeColor="text1"/>
                <w:sz w:val="18"/>
                <w:szCs w:val="18"/>
              </w:rPr>
            </w:pPr>
            <w:r w:rsidRPr="000407A3">
              <w:rPr>
                <w:rFonts w:ascii="Arial" w:hAnsi="Arial" w:cs="Arial"/>
                <w:color w:val="000000" w:themeColor="text1"/>
                <w:sz w:val="18"/>
                <w:szCs w:val="18"/>
              </w:rPr>
              <w:t>(ii) upravni instrumenti.</w:t>
            </w:r>
          </w:p>
          <w:p w14:paraId="72F4F0E9" w14:textId="77777777" w:rsidR="00A22128" w:rsidRPr="000407A3" w:rsidRDefault="00A22128" w:rsidP="000407A3">
            <w:pPr>
              <w:rPr>
                <w:rFonts w:ascii="Arial" w:hAnsi="Arial" w:cs="Arial"/>
                <w:color w:val="000000" w:themeColor="text1"/>
                <w:sz w:val="18"/>
                <w:szCs w:val="18"/>
                <w:lang w:eastAsia="en-US"/>
              </w:rPr>
            </w:pPr>
          </w:p>
        </w:tc>
      </w:tr>
      <w:tr w:rsidR="00A22128" w:rsidRPr="000407A3" w14:paraId="5E8ADE9A" w14:textId="77777777" w:rsidTr="000407A3">
        <w:trPr>
          <w:trHeight w:val="170"/>
        </w:trPr>
        <w:tc>
          <w:tcPr>
            <w:tcW w:w="935" w:type="pct"/>
            <w:vMerge w:val="restart"/>
            <w:shd w:val="clear" w:color="auto" w:fill="B8CCE4" w:themeFill="accent1" w:themeFillTint="66"/>
          </w:tcPr>
          <w:p w14:paraId="40FF9AED"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Temeljni ukrep »a«, ki ga naslavlja predmetni ukrep</w:t>
            </w:r>
          </w:p>
        </w:tc>
        <w:tc>
          <w:tcPr>
            <w:tcW w:w="997" w:type="pct"/>
          </w:tcPr>
          <w:p w14:paraId="28E744C6" w14:textId="77777777" w:rsidR="00A22128" w:rsidRPr="000407A3" w:rsidRDefault="00A22128" w:rsidP="000407A3">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Šifra ukrepa: </w:t>
            </w:r>
          </w:p>
        </w:tc>
        <w:tc>
          <w:tcPr>
            <w:tcW w:w="3068" w:type="pct"/>
          </w:tcPr>
          <w:p w14:paraId="4B462F21" w14:textId="77777777" w:rsidR="00A22128" w:rsidRPr="000407A3" w:rsidRDefault="00A22128" w:rsidP="000407A3">
            <w:pPr>
              <w:rPr>
                <w:rFonts w:ascii="Arial" w:eastAsia="Times New Roman" w:hAnsi="Arial" w:cs="Arial"/>
                <w:sz w:val="18"/>
                <w:szCs w:val="18"/>
              </w:rPr>
            </w:pPr>
            <w:r w:rsidRPr="000407A3">
              <w:rPr>
                <w:rFonts w:ascii="Arial" w:eastAsia="Times New Roman" w:hAnsi="Arial" w:cs="Arial"/>
                <w:sz w:val="18"/>
                <w:szCs w:val="18"/>
              </w:rPr>
              <w:t>ON7 (ON7.1a, ON7.2a)</w:t>
            </w:r>
          </w:p>
        </w:tc>
      </w:tr>
      <w:tr w:rsidR="00A22128" w:rsidRPr="000407A3" w14:paraId="4E75268D" w14:textId="77777777" w:rsidTr="000407A3">
        <w:trPr>
          <w:trHeight w:val="170"/>
        </w:trPr>
        <w:tc>
          <w:tcPr>
            <w:tcW w:w="935" w:type="pct"/>
            <w:vMerge/>
            <w:shd w:val="clear" w:color="auto" w:fill="B8CCE4" w:themeFill="accent1" w:themeFillTint="66"/>
          </w:tcPr>
          <w:p w14:paraId="108A9D14" w14:textId="77777777" w:rsidR="00A22128" w:rsidRPr="000407A3" w:rsidRDefault="00A22128" w:rsidP="000407A3">
            <w:pPr>
              <w:rPr>
                <w:rFonts w:ascii="Arial" w:hAnsi="Arial" w:cs="Arial"/>
                <w:b/>
                <w:i/>
                <w:color w:val="000000" w:themeColor="text1"/>
                <w:sz w:val="18"/>
                <w:szCs w:val="18"/>
              </w:rPr>
            </w:pPr>
          </w:p>
        </w:tc>
        <w:tc>
          <w:tcPr>
            <w:tcW w:w="997" w:type="pct"/>
          </w:tcPr>
          <w:p w14:paraId="30B8C7A8" w14:textId="77777777" w:rsidR="00A22128" w:rsidRPr="000407A3" w:rsidRDefault="00A22128" w:rsidP="000407A3">
            <w:pPr>
              <w:rPr>
                <w:rFonts w:ascii="Arial" w:hAnsi="Arial" w:cs="Arial"/>
                <w:b/>
                <w:i/>
                <w:color w:val="000000" w:themeColor="text1"/>
                <w:sz w:val="18"/>
                <w:szCs w:val="18"/>
              </w:rPr>
            </w:pPr>
            <w:r w:rsidRPr="000407A3">
              <w:rPr>
                <w:rFonts w:ascii="Arial" w:hAnsi="Arial" w:cs="Arial"/>
                <w:b/>
                <w:i/>
                <w:color w:val="000000" w:themeColor="text1"/>
                <w:sz w:val="18"/>
                <w:szCs w:val="18"/>
                <w:lang w:eastAsia="en-US"/>
              </w:rPr>
              <w:t>Ime ukrepa:</w:t>
            </w:r>
          </w:p>
        </w:tc>
        <w:tc>
          <w:tcPr>
            <w:tcW w:w="3068" w:type="pct"/>
          </w:tcPr>
          <w:p w14:paraId="3BD04522" w14:textId="6119CB53" w:rsidR="00A22128" w:rsidRPr="000407A3" w:rsidRDefault="00A22128" w:rsidP="000407A3">
            <w:pPr>
              <w:rPr>
                <w:rFonts w:ascii="Arial" w:eastAsia="Times New Roman" w:hAnsi="Arial" w:cs="Arial"/>
                <w:sz w:val="18"/>
                <w:szCs w:val="18"/>
              </w:rPr>
            </w:pPr>
            <w:r w:rsidRPr="000407A3">
              <w:rPr>
                <w:rFonts w:ascii="Arial" w:eastAsia="Times New Roman" w:hAnsi="Arial" w:cs="Arial"/>
                <w:sz w:val="18"/>
                <w:szCs w:val="18"/>
              </w:rPr>
              <w:t>Preprečitev in zmanjšanje onesnaževanja okolja iz dejavnosti in naprav, ki lahko povzročajo onesnaževanje okolja večjega obsega (ON7.1a,)</w:t>
            </w:r>
          </w:p>
          <w:p w14:paraId="3FF8FFAB" w14:textId="77777777" w:rsidR="00A22128" w:rsidRPr="000407A3" w:rsidRDefault="00A22128" w:rsidP="000407A3">
            <w:pPr>
              <w:rPr>
                <w:rFonts w:ascii="Arial" w:eastAsia="Times New Roman" w:hAnsi="Arial" w:cs="Arial"/>
                <w:sz w:val="18"/>
                <w:szCs w:val="18"/>
              </w:rPr>
            </w:pPr>
            <w:r w:rsidRPr="000407A3">
              <w:rPr>
                <w:rFonts w:ascii="Arial" w:eastAsia="Times New Roman" w:hAnsi="Arial" w:cs="Arial"/>
                <w:sz w:val="18"/>
                <w:szCs w:val="18"/>
              </w:rPr>
              <w:t>Preprečitev in zmanjševaje onesnaževanja okolja iz drugih naprav (ON7.2a)</w:t>
            </w:r>
          </w:p>
        </w:tc>
      </w:tr>
      <w:tr w:rsidR="009C7E02" w:rsidRPr="000407A3" w14:paraId="46C67CB6" w14:textId="77777777" w:rsidTr="009C7E02">
        <w:trPr>
          <w:trHeight w:val="72"/>
        </w:trPr>
        <w:tc>
          <w:tcPr>
            <w:tcW w:w="935" w:type="pct"/>
            <w:vMerge w:val="restart"/>
            <w:shd w:val="clear" w:color="auto" w:fill="B8CCE4" w:themeFill="accent1" w:themeFillTint="66"/>
          </w:tcPr>
          <w:p w14:paraId="7F54CA7B" w14:textId="77777777" w:rsidR="009C7E02" w:rsidRPr="000407A3" w:rsidRDefault="009C7E02" w:rsidP="000407A3">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Območje izvajanja ukrepa </w:t>
            </w:r>
          </w:p>
        </w:tc>
        <w:tc>
          <w:tcPr>
            <w:tcW w:w="4065" w:type="pct"/>
            <w:gridSpan w:val="2"/>
          </w:tcPr>
          <w:p w14:paraId="6A01166E" w14:textId="1E086910" w:rsidR="009C7E02" w:rsidRPr="009C7E02" w:rsidRDefault="009C7E02" w:rsidP="000407A3">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C7E02" w:rsidRPr="000407A3" w14:paraId="074BD381" w14:textId="77777777" w:rsidTr="000407A3">
        <w:trPr>
          <w:trHeight w:val="72"/>
        </w:trPr>
        <w:tc>
          <w:tcPr>
            <w:tcW w:w="935" w:type="pct"/>
            <w:vMerge/>
            <w:shd w:val="clear" w:color="auto" w:fill="B8CCE4" w:themeFill="accent1" w:themeFillTint="66"/>
          </w:tcPr>
          <w:p w14:paraId="36AECDF4" w14:textId="77777777" w:rsidR="009C7E02" w:rsidRDefault="009C7E02" w:rsidP="009C7E02">
            <w:pPr>
              <w:rPr>
                <w:rFonts w:ascii="Arial" w:hAnsi="Arial" w:cs="Arial"/>
                <w:b/>
                <w:i/>
                <w:color w:val="000000" w:themeColor="text1"/>
                <w:sz w:val="18"/>
                <w:szCs w:val="18"/>
                <w:lang w:eastAsia="en-US"/>
              </w:rPr>
            </w:pPr>
          </w:p>
        </w:tc>
        <w:tc>
          <w:tcPr>
            <w:tcW w:w="997" w:type="pct"/>
          </w:tcPr>
          <w:p w14:paraId="6B1FD46B" w14:textId="7907F13F" w:rsidR="009C7E02" w:rsidRPr="000407A3" w:rsidRDefault="009C7E02" w:rsidP="009C7E02">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VTPV, VO Donave: </w:t>
            </w:r>
          </w:p>
        </w:tc>
        <w:tc>
          <w:tcPr>
            <w:tcW w:w="3068" w:type="pct"/>
          </w:tcPr>
          <w:p w14:paraId="3F24F15A" w14:textId="40BEE67D"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w:t>
            </w:r>
          </w:p>
        </w:tc>
      </w:tr>
      <w:tr w:rsidR="009C7E02" w:rsidRPr="000407A3" w14:paraId="6F218B88" w14:textId="77777777" w:rsidTr="000407A3">
        <w:trPr>
          <w:trHeight w:val="62"/>
        </w:trPr>
        <w:tc>
          <w:tcPr>
            <w:tcW w:w="935" w:type="pct"/>
            <w:vMerge/>
            <w:shd w:val="clear" w:color="auto" w:fill="B8CCE4" w:themeFill="accent1" w:themeFillTint="66"/>
          </w:tcPr>
          <w:p w14:paraId="47AB2A88" w14:textId="77777777" w:rsidR="009C7E02" w:rsidRPr="000407A3" w:rsidRDefault="009C7E02" w:rsidP="009C7E02">
            <w:pPr>
              <w:rPr>
                <w:rFonts w:ascii="Arial" w:hAnsi="Arial" w:cs="Arial"/>
                <w:b/>
                <w:i/>
                <w:color w:val="000000" w:themeColor="text1"/>
                <w:sz w:val="18"/>
                <w:szCs w:val="18"/>
                <w:lang w:eastAsia="en-US"/>
              </w:rPr>
            </w:pPr>
          </w:p>
        </w:tc>
        <w:tc>
          <w:tcPr>
            <w:tcW w:w="997" w:type="pct"/>
          </w:tcPr>
          <w:p w14:paraId="0C8B8A23" w14:textId="77777777" w:rsidR="009C7E02" w:rsidRPr="000407A3" w:rsidRDefault="009C7E02" w:rsidP="009C7E02">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VTPV, VO Jadranskega morja:</w:t>
            </w:r>
          </w:p>
        </w:tc>
        <w:tc>
          <w:tcPr>
            <w:tcW w:w="3068" w:type="pct"/>
          </w:tcPr>
          <w:p w14:paraId="603F1550" w14:textId="77777777" w:rsidR="009C7E02" w:rsidRPr="000407A3" w:rsidRDefault="009C7E02" w:rsidP="009C7E02">
            <w:pPr>
              <w:rPr>
                <w:rFonts w:ascii="Arial" w:hAnsi="Arial" w:cs="Arial"/>
                <w:color w:val="000000" w:themeColor="text1"/>
                <w:sz w:val="18"/>
                <w:szCs w:val="18"/>
                <w:lang w:eastAsia="en-US"/>
              </w:rPr>
            </w:pPr>
            <w:r w:rsidRPr="000407A3">
              <w:rPr>
                <w:rFonts w:ascii="Arial" w:hAnsi="Arial" w:cs="Arial"/>
                <w:color w:val="000000" w:themeColor="text1"/>
                <w:sz w:val="18"/>
                <w:szCs w:val="18"/>
              </w:rPr>
              <w:t>/</w:t>
            </w:r>
          </w:p>
        </w:tc>
      </w:tr>
      <w:tr w:rsidR="009C7E02" w:rsidRPr="000407A3" w14:paraId="32E46DD6" w14:textId="77777777" w:rsidTr="009C7E02">
        <w:trPr>
          <w:trHeight w:val="127"/>
        </w:trPr>
        <w:tc>
          <w:tcPr>
            <w:tcW w:w="935" w:type="pct"/>
            <w:vMerge/>
            <w:shd w:val="clear" w:color="auto" w:fill="B8CCE4" w:themeFill="accent1" w:themeFillTint="66"/>
          </w:tcPr>
          <w:p w14:paraId="74F2C8B4" w14:textId="77777777" w:rsidR="009C7E02" w:rsidRPr="000407A3" w:rsidRDefault="009C7E02" w:rsidP="009C7E02">
            <w:pPr>
              <w:rPr>
                <w:rFonts w:ascii="Arial" w:hAnsi="Arial" w:cs="Arial"/>
                <w:b/>
                <w:i/>
                <w:color w:val="000000" w:themeColor="text1"/>
                <w:sz w:val="18"/>
                <w:szCs w:val="18"/>
                <w:lang w:eastAsia="en-US"/>
              </w:rPr>
            </w:pPr>
          </w:p>
        </w:tc>
        <w:tc>
          <w:tcPr>
            <w:tcW w:w="4065" w:type="pct"/>
            <w:gridSpan w:val="2"/>
          </w:tcPr>
          <w:p w14:paraId="2F002050" w14:textId="29B4C2FD" w:rsidR="009C7E02" w:rsidRPr="000407A3" w:rsidRDefault="009C7E02" w:rsidP="009C7E02">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C7E02" w:rsidRPr="000407A3" w14:paraId="43ED02B0" w14:textId="77777777" w:rsidTr="000407A3">
        <w:trPr>
          <w:trHeight w:val="127"/>
        </w:trPr>
        <w:tc>
          <w:tcPr>
            <w:tcW w:w="935" w:type="pct"/>
            <w:vMerge/>
            <w:shd w:val="clear" w:color="auto" w:fill="B8CCE4" w:themeFill="accent1" w:themeFillTint="66"/>
          </w:tcPr>
          <w:p w14:paraId="22F9BEFD" w14:textId="77777777" w:rsidR="009C7E02" w:rsidRPr="000407A3" w:rsidRDefault="009C7E02" w:rsidP="009C7E02">
            <w:pPr>
              <w:rPr>
                <w:rFonts w:ascii="Arial" w:hAnsi="Arial" w:cs="Arial"/>
                <w:b/>
                <w:i/>
                <w:color w:val="000000" w:themeColor="text1"/>
                <w:sz w:val="18"/>
                <w:szCs w:val="18"/>
                <w:lang w:eastAsia="en-US"/>
              </w:rPr>
            </w:pPr>
          </w:p>
        </w:tc>
        <w:tc>
          <w:tcPr>
            <w:tcW w:w="997" w:type="pct"/>
          </w:tcPr>
          <w:p w14:paraId="6220AB8D" w14:textId="4A8AD983" w:rsidR="009C7E02" w:rsidRPr="000407A3" w:rsidRDefault="009C7E02" w:rsidP="009C7E02">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 xml:space="preserve">VTPodV, VO Donave: </w:t>
            </w:r>
          </w:p>
        </w:tc>
        <w:tc>
          <w:tcPr>
            <w:tcW w:w="3068" w:type="pct"/>
          </w:tcPr>
          <w:p w14:paraId="1A62308B" w14:textId="4BC75633"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Vsa VTpodV.</w:t>
            </w:r>
          </w:p>
        </w:tc>
      </w:tr>
      <w:tr w:rsidR="009C7E02" w:rsidRPr="000407A3" w14:paraId="6F0A9501" w14:textId="77777777" w:rsidTr="000407A3">
        <w:trPr>
          <w:trHeight w:val="505"/>
        </w:trPr>
        <w:tc>
          <w:tcPr>
            <w:tcW w:w="935" w:type="pct"/>
            <w:vMerge/>
            <w:shd w:val="clear" w:color="auto" w:fill="B8CCE4" w:themeFill="accent1" w:themeFillTint="66"/>
          </w:tcPr>
          <w:p w14:paraId="00567D3E" w14:textId="77777777" w:rsidR="009C7E02" w:rsidRPr="000407A3" w:rsidRDefault="009C7E02" w:rsidP="009C7E02">
            <w:pPr>
              <w:rPr>
                <w:rFonts w:ascii="Arial" w:hAnsi="Arial" w:cs="Arial"/>
                <w:b/>
                <w:i/>
                <w:color w:val="000000" w:themeColor="text1"/>
                <w:sz w:val="18"/>
                <w:szCs w:val="18"/>
                <w:lang w:eastAsia="en-US"/>
              </w:rPr>
            </w:pPr>
          </w:p>
        </w:tc>
        <w:tc>
          <w:tcPr>
            <w:tcW w:w="997" w:type="pct"/>
          </w:tcPr>
          <w:p w14:paraId="110F667A" w14:textId="77777777" w:rsidR="009C7E02" w:rsidRPr="000407A3" w:rsidRDefault="009C7E02" w:rsidP="009C7E02">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VTPodV, VO Jadranskega morja:</w:t>
            </w:r>
          </w:p>
        </w:tc>
        <w:tc>
          <w:tcPr>
            <w:tcW w:w="3068" w:type="pct"/>
          </w:tcPr>
          <w:p w14:paraId="16DB1D95" w14:textId="77777777" w:rsidR="009C7E02" w:rsidRPr="000407A3" w:rsidRDefault="009C7E02" w:rsidP="009C7E02">
            <w:pPr>
              <w:rPr>
                <w:rFonts w:ascii="Arial" w:hAnsi="Arial" w:cs="Arial"/>
                <w:color w:val="000000" w:themeColor="text1"/>
                <w:sz w:val="18"/>
                <w:szCs w:val="18"/>
                <w:lang w:eastAsia="en-US"/>
              </w:rPr>
            </w:pPr>
            <w:r w:rsidRPr="000407A3">
              <w:rPr>
                <w:rFonts w:ascii="Arial" w:hAnsi="Arial" w:cs="Arial"/>
                <w:color w:val="000000" w:themeColor="text1"/>
                <w:sz w:val="18"/>
                <w:szCs w:val="18"/>
              </w:rPr>
              <w:t>Vsa VTpodV.</w:t>
            </w:r>
          </w:p>
        </w:tc>
      </w:tr>
      <w:tr w:rsidR="00A754FC" w:rsidRPr="000407A3" w14:paraId="40442B88" w14:textId="77777777" w:rsidTr="000407A3">
        <w:trPr>
          <w:trHeight w:val="111"/>
        </w:trPr>
        <w:tc>
          <w:tcPr>
            <w:tcW w:w="935" w:type="pct"/>
            <w:vMerge w:val="restart"/>
            <w:shd w:val="clear" w:color="auto" w:fill="B8CCE4" w:themeFill="accent1" w:themeFillTint="66"/>
          </w:tcPr>
          <w:p w14:paraId="04033C63" w14:textId="50A4666B" w:rsidR="00A754FC" w:rsidRPr="000407A3" w:rsidRDefault="00A754FC" w:rsidP="00A754F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lastRenderedPageBreak/>
              <w:t xml:space="preserve">Tehnična izvedba ukrepa </w:t>
            </w:r>
            <w:r w:rsidRPr="000407A3">
              <w:rPr>
                <w:rFonts w:ascii="Arial" w:hAnsi="Arial" w:cs="Arial"/>
                <w:b/>
                <w:i/>
                <w:color w:val="000000" w:themeColor="text1"/>
                <w:sz w:val="18"/>
                <w:szCs w:val="18"/>
                <w:lang w:eastAsia="en-US"/>
              </w:rPr>
              <w:t xml:space="preserve"> </w:t>
            </w:r>
          </w:p>
        </w:tc>
        <w:tc>
          <w:tcPr>
            <w:tcW w:w="997" w:type="pct"/>
          </w:tcPr>
          <w:p w14:paraId="0B3052BF" w14:textId="02F2C452" w:rsidR="00A754FC" w:rsidRPr="000407A3" w:rsidRDefault="00A754FC" w:rsidP="00A754FC">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Tehnična izvedba ukrepa:</w:t>
            </w:r>
          </w:p>
        </w:tc>
        <w:tc>
          <w:tcPr>
            <w:tcW w:w="3068" w:type="pct"/>
          </w:tcPr>
          <w:p w14:paraId="36621CCF" w14:textId="77777777"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1. Priprava strokovnega predloga za tehnično izvedbo sistemov za ponikanje v tla ter priprava osnutka tehničnih smernic.</w:t>
            </w:r>
          </w:p>
          <w:p w14:paraId="6CF812AE" w14:textId="77777777"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2. Javna obravnava osnutka tehničnih smernic in njihova objava ali morebitna priprava predpisa.</w:t>
            </w:r>
          </w:p>
          <w:p w14:paraId="57E32661" w14:textId="77777777" w:rsidR="00A754FC" w:rsidRPr="000407A3" w:rsidRDefault="00A754FC" w:rsidP="00A754FC">
            <w:pPr>
              <w:rPr>
                <w:rFonts w:ascii="Arial" w:hAnsi="Arial" w:cs="Arial"/>
                <w:color w:val="000000" w:themeColor="text1"/>
                <w:sz w:val="18"/>
                <w:szCs w:val="18"/>
              </w:rPr>
            </w:pPr>
          </w:p>
        </w:tc>
      </w:tr>
      <w:tr w:rsidR="00A754FC" w:rsidRPr="000407A3" w14:paraId="35C087C5" w14:textId="77777777" w:rsidTr="000407A3">
        <w:trPr>
          <w:trHeight w:val="306"/>
        </w:trPr>
        <w:tc>
          <w:tcPr>
            <w:tcW w:w="935" w:type="pct"/>
            <w:vMerge/>
            <w:shd w:val="clear" w:color="auto" w:fill="B8CCE4" w:themeFill="accent1" w:themeFillTint="66"/>
          </w:tcPr>
          <w:p w14:paraId="1246E783" w14:textId="77777777" w:rsidR="00A754FC" w:rsidRPr="000407A3" w:rsidRDefault="00A754FC" w:rsidP="00A754FC">
            <w:pPr>
              <w:rPr>
                <w:rFonts w:ascii="Arial" w:hAnsi="Arial" w:cs="Arial"/>
                <w:b/>
                <w:i/>
                <w:color w:val="000000" w:themeColor="text1"/>
                <w:sz w:val="18"/>
                <w:szCs w:val="18"/>
                <w:lang w:eastAsia="en-US"/>
              </w:rPr>
            </w:pPr>
          </w:p>
        </w:tc>
        <w:tc>
          <w:tcPr>
            <w:tcW w:w="997" w:type="pct"/>
          </w:tcPr>
          <w:p w14:paraId="452C3DAB" w14:textId="66B242F1" w:rsidR="00A754FC" w:rsidRPr="000407A3" w:rsidRDefault="00A754FC" w:rsidP="00A754FC">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Kazalec za spremljanje izvajanja ukrepa:</w:t>
            </w:r>
          </w:p>
        </w:tc>
        <w:tc>
          <w:tcPr>
            <w:tcW w:w="3068" w:type="pct"/>
          </w:tcPr>
          <w:p w14:paraId="7290BD71" w14:textId="5FBF13C8" w:rsidR="00A754FC" w:rsidRPr="000407A3" w:rsidRDefault="00A754FC" w:rsidP="00A754FC">
            <w:pPr>
              <w:rPr>
                <w:rFonts w:ascii="Arial" w:hAnsi="Arial" w:cs="Arial"/>
                <w:color w:val="000000" w:themeColor="text1"/>
                <w:sz w:val="18"/>
                <w:szCs w:val="18"/>
              </w:rPr>
            </w:pPr>
            <w:r w:rsidRPr="000407A3">
              <w:rPr>
                <w:rFonts w:ascii="Arial" w:hAnsi="Arial" w:cs="Arial"/>
                <w:color w:val="000000" w:themeColor="text1"/>
                <w:sz w:val="18"/>
                <w:szCs w:val="18"/>
              </w:rPr>
              <w:t>/</w:t>
            </w:r>
          </w:p>
        </w:tc>
      </w:tr>
      <w:tr w:rsidR="00A754FC" w:rsidRPr="000407A3" w14:paraId="1185FDCB" w14:textId="77777777" w:rsidTr="000407A3">
        <w:trPr>
          <w:trHeight w:val="52"/>
        </w:trPr>
        <w:tc>
          <w:tcPr>
            <w:tcW w:w="935" w:type="pct"/>
            <w:vMerge/>
            <w:shd w:val="clear" w:color="auto" w:fill="B8CCE4" w:themeFill="accent1" w:themeFillTint="66"/>
          </w:tcPr>
          <w:p w14:paraId="362563D0" w14:textId="77777777" w:rsidR="00A754FC" w:rsidRPr="000407A3" w:rsidRDefault="00A754FC" w:rsidP="00A754FC">
            <w:pPr>
              <w:rPr>
                <w:rFonts w:ascii="Arial" w:hAnsi="Arial" w:cs="Arial"/>
                <w:b/>
                <w:i/>
                <w:color w:val="000000" w:themeColor="text1"/>
                <w:sz w:val="18"/>
                <w:szCs w:val="18"/>
                <w:lang w:eastAsia="en-US"/>
              </w:rPr>
            </w:pPr>
          </w:p>
        </w:tc>
        <w:tc>
          <w:tcPr>
            <w:tcW w:w="997" w:type="pct"/>
          </w:tcPr>
          <w:p w14:paraId="5372F4D5" w14:textId="40D2C434" w:rsidR="00A754FC" w:rsidRPr="000407A3" w:rsidRDefault="00A754FC" w:rsidP="00A754FC">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Časovni okvir izvajanja ukrepa (po korakih):</w:t>
            </w:r>
          </w:p>
        </w:tc>
        <w:tc>
          <w:tcPr>
            <w:tcW w:w="3068" w:type="pct"/>
          </w:tcPr>
          <w:p w14:paraId="7C277A26" w14:textId="20C6E901" w:rsidR="00A754FC" w:rsidRPr="000407A3" w:rsidRDefault="00A754FC" w:rsidP="000B357C">
            <w:pPr>
              <w:rPr>
                <w:rFonts w:ascii="Arial" w:hAnsi="Arial" w:cs="Arial"/>
                <w:color w:val="000000" w:themeColor="text1"/>
                <w:sz w:val="18"/>
                <w:szCs w:val="18"/>
                <w:lang w:eastAsia="en-US"/>
              </w:rPr>
            </w:pPr>
            <w:r w:rsidRPr="000407A3">
              <w:rPr>
                <w:rFonts w:ascii="Arial" w:hAnsi="Arial" w:cs="Arial"/>
                <w:color w:val="000000" w:themeColor="text1"/>
                <w:sz w:val="18"/>
                <w:szCs w:val="18"/>
              </w:rPr>
              <w:t>202</w:t>
            </w:r>
            <w:r w:rsidR="000B357C">
              <w:rPr>
                <w:rFonts w:ascii="Arial" w:hAnsi="Arial" w:cs="Arial"/>
                <w:color w:val="000000" w:themeColor="text1"/>
                <w:sz w:val="18"/>
                <w:szCs w:val="18"/>
              </w:rPr>
              <w:t>2</w:t>
            </w:r>
            <w:r w:rsidRPr="000407A3">
              <w:rPr>
                <w:rFonts w:ascii="Arial" w:hAnsi="Arial" w:cs="Arial"/>
                <w:color w:val="000000" w:themeColor="text1"/>
                <w:sz w:val="18"/>
                <w:szCs w:val="18"/>
              </w:rPr>
              <w:t xml:space="preserve"> - 202</w:t>
            </w:r>
            <w:r w:rsidR="000B357C">
              <w:rPr>
                <w:rFonts w:ascii="Arial" w:hAnsi="Arial" w:cs="Arial"/>
                <w:color w:val="000000" w:themeColor="text1"/>
                <w:sz w:val="18"/>
                <w:szCs w:val="18"/>
              </w:rPr>
              <w:t>4</w:t>
            </w:r>
          </w:p>
        </w:tc>
      </w:tr>
      <w:tr w:rsidR="00A754FC" w:rsidRPr="000407A3" w14:paraId="65748EB4" w14:textId="77777777" w:rsidTr="000407A3">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5C65FD22" w14:textId="77777777" w:rsidR="00A754FC" w:rsidRPr="000407A3" w:rsidRDefault="00A754FC" w:rsidP="00A754FC">
            <w:pPr>
              <w:rPr>
                <w:rFonts w:ascii="Arial" w:hAnsi="Arial" w:cs="Arial"/>
                <w:b/>
                <w:i/>
                <w:color w:val="000000" w:themeColor="text1"/>
                <w:sz w:val="18"/>
                <w:szCs w:val="18"/>
                <w:lang w:eastAsia="en-US"/>
              </w:rPr>
            </w:pPr>
          </w:p>
        </w:tc>
        <w:tc>
          <w:tcPr>
            <w:tcW w:w="997" w:type="pct"/>
          </w:tcPr>
          <w:p w14:paraId="4FACD785" w14:textId="70C821A5" w:rsidR="00A754FC" w:rsidRPr="000407A3" w:rsidRDefault="00A754FC" w:rsidP="00A754FC">
            <w:pPr>
              <w:rPr>
                <w:rFonts w:ascii="Arial" w:hAnsi="Arial" w:cs="Arial"/>
                <w:b/>
                <w:i/>
                <w:color w:val="000000" w:themeColor="text1"/>
                <w:sz w:val="18"/>
                <w:szCs w:val="18"/>
                <w:lang w:eastAsia="en-US"/>
              </w:rPr>
            </w:pPr>
            <w:r w:rsidRPr="000407A3">
              <w:rPr>
                <w:rFonts w:ascii="Arial" w:hAnsi="Arial" w:cs="Arial"/>
                <w:b/>
                <w:i/>
                <w:color w:val="000000" w:themeColor="text1"/>
                <w:sz w:val="18"/>
                <w:szCs w:val="18"/>
                <w:lang w:eastAsia="en-US"/>
              </w:rPr>
              <w:t>Nosilec in izvajalec ukrepa (po korakih):</w:t>
            </w:r>
          </w:p>
        </w:tc>
        <w:tc>
          <w:tcPr>
            <w:tcW w:w="3068" w:type="pct"/>
            <w:shd w:val="clear" w:color="auto" w:fill="auto"/>
          </w:tcPr>
          <w:p w14:paraId="34D4DED0" w14:textId="0B73B1BF" w:rsidR="00A754FC" w:rsidRPr="000407A3" w:rsidRDefault="00A754FC" w:rsidP="000C1829">
            <w:pPr>
              <w:rPr>
                <w:rFonts w:ascii="Arial" w:hAnsi="Arial" w:cs="Arial"/>
                <w:color w:val="000000" w:themeColor="text1"/>
                <w:sz w:val="18"/>
                <w:szCs w:val="18"/>
              </w:rPr>
            </w:pPr>
            <w:r w:rsidRPr="000407A3">
              <w:rPr>
                <w:rFonts w:ascii="Arial" w:hAnsi="Arial" w:cs="Arial"/>
                <w:color w:val="000000" w:themeColor="text1"/>
                <w:sz w:val="18"/>
                <w:szCs w:val="18"/>
              </w:rPr>
              <w:t xml:space="preserve">Ministrstvo, pristojno za </w:t>
            </w:r>
            <w:r w:rsidR="000C1829">
              <w:rPr>
                <w:rFonts w:ascii="Arial" w:hAnsi="Arial" w:cs="Arial"/>
                <w:color w:val="000000" w:themeColor="text1"/>
                <w:sz w:val="18"/>
                <w:szCs w:val="18"/>
              </w:rPr>
              <w:t>vode</w:t>
            </w:r>
            <w:r w:rsidRPr="000407A3">
              <w:rPr>
                <w:rFonts w:ascii="Arial" w:hAnsi="Arial" w:cs="Arial"/>
                <w:color w:val="000000" w:themeColor="text1"/>
                <w:sz w:val="18"/>
                <w:szCs w:val="18"/>
              </w:rPr>
              <w:t>.</w:t>
            </w:r>
          </w:p>
        </w:tc>
      </w:tr>
      <w:tr w:rsidR="009C7E02" w:rsidRPr="000407A3" w14:paraId="49DCABA2"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E422E31"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F2FA25" w14:textId="72D338DF"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Ocena investicijskih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73504F" w14:textId="77777777" w:rsidR="009C7E02" w:rsidRPr="000407A3" w:rsidRDefault="009C7E02" w:rsidP="009C7E02">
            <w:pPr>
              <w:rPr>
                <w:rFonts w:ascii="Arial" w:hAnsi="Arial" w:cs="Arial"/>
                <w:b/>
                <w:i/>
                <w:color w:val="000000" w:themeColor="text1"/>
                <w:sz w:val="18"/>
                <w:szCs w:val="18"/>
              </w:rPr>
            </w:pPr>
            <w:r w:rsidRPr="000407A3">
              <w:rPr>
                <w:rFonts w:ascii="Arial" w:hAnsi="Arial" w:cs="Arial"/>
                <w:color w:val="000000" w:themeColor="text1"/>
                <w:sz w:val="18"/>
                <w:szCs w:val="18"/>
              </w:rPr>
              <w:t>0</w:t>
            </w:r>
          </w:p>
        </w:tc>
      </w:tr>
      <w:tr w:rsidR="009C7E02" w:rsidRPr="000407A3" w14:paraId="5C7B81BC"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1B143E3" w14:textId="77777777" w:rsidR="009C7E02" w:rsidRPr="000407A3" w:rsidRDefault="009C7E02" w:rsidP="009C7E02">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88633BA" w14:textId="3DE93367" w:rsidR="009C7E02" w:rsidRPr="000407A3" w:rsidRDefault="009C7E02" w:rsidP="009C7E02">
            <w:pPr>
              <w:rPr>
                <w:rFonts w:ascii="Arial" w:hAnsi="Arial" w:cs="Arial"/>
                <w:b/>
                <w:i/>
                <w:color w:val="000000" w:themeColor="text1"/>
                <w:sz w:val="18"/>
                <w:szCs w:val="18"/>
              </w:rPr>
            </w:pPr>
            <w:r w:rsidRPr="000407A3">
              <w:rPr>
                <w:rFonts w:ascii="Arial" w:hAnsi="Arial" w:cs="Arial"/>
                <w:b/>
                <w:i/>
                <w:color w:val="000000" w:themeColor="text1"/>
                <w:sz w:val="18"/>
                <w:szCs w:val="18"/>
              </w:rPr>
              <w:t>Ocena tekočih stroškov za obdobje 2022–2027 [</w:t>
            </w:r>
            <w:r w:rsidR="009B4609" w:rsidRPr="000407A3">
              <w:rPr>
                <w:rFonts w:ascii="Arial" w:hAnsi="Arial" w:cs="Arial"/>
                <w:b/>
                <w:i/>
                <w:color w:val="000000" w:themeColor="text1"/>
                <w:sz w:val="18"/>
                <w:szCs w:val="18"/>
              </w:rPr>
              <w:t>evrov</w:t>
            </w:r>
            <w:r w:rsidRPr="000407A3">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7B65B9" w14:textId="77777777" w:rsidR="009C7E02" w:rsidRPr="000407A3" w:rsidRDefault="009C7E02" w:rsidP="009C7E02">
            <w:pPr>
              <w:rPr>
                <w:rFonts w:ascii="Arial" w:hAnsi="Arial" w:cs="Arial"/>
                <w:color w:val="000000" w:themeColor="text1"/>
                <w:sz w:val="18"/>
                <w:szCs w:val="18"/>
              </w:rPr>
            </w:pPr>
            <w:r w:rsidRPr="000407A3">
              <w:rPr>
                <w:rFonts w:ascii="Arial" w:hAnsi="Arial" w:cs="Arial"/>
                <w:color w:val="000000" w:themeColor="text1"/>
                <w:sz w:val="18"/>
                <w:szCs w:val="18"/>
              </w:rPr>
              <w:t>70.000</w:t>
            </w:r>
          </w:p>
          <w:p w14:paraId="4BFA4D7D" w14:textId="77777777" w:rsidR="009C7E02" w:rsidRPr="000407A3" w:rsidRDefault="009C7E02" w:rsidP="009C7E02">
            <w:pPr>
              <w:rPr>
                <w:rFonts w:ascii="Arial" w:hAnsi="Arial" w:cs="Arial"/>
                <w:color w:val="000000" w:themeColor="text1"/>
                <w:sz w:val="18"/>
                <w:szCs w:val="18"/>
              </w:rPr>
            </w:pPr>
          </w:p>
        </w:tc>
      </w:tr>
      <w:tr w:rsidR="009C7E02" w:rsidRPr="000407A3" w14:paraId="43B0B0FD" w14:textId="77777777" w:rsidTr="000407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92CF486" w14:textId="77777777" w:rsidR="009C7E02" w:rsidRPr="000407A3" w:rsidRDefault="009C7E02" w:rsidP="009C7E02">
            <w:pPr>
              <w:rPr>
                <w:rFonts w:ascii="Arial" w:hAnsi="Arial" w:cs="Arial"/>
                <w:i/>
                <w:color w:val="000000" w:themeColor="text1"/>
                <w:sz w:val="18"/>
                <w:szCs w:val="18"/>
              </w:rPr>
            </w:pPr>
            <w:r w:rsidRPr="000407A3">
              <w:rPr>
                <w:rFonts w:ascii="Arial" w:hAnsi="Arial" w:cs="Arial"/>
                <w:i/>
                <w:color w:val="000000" w:themeColor="text1"/>
                <w:sz w:val="18"/>
                <w:szCs w:val="18"/>
              </w:rPr>
              <w:t>Opomba:</w:t>
            </w:r>
          </w:p>
          <w:p w14:paraId="1CAD6963" w14:textId="77777777" w:rsidR="009C7E02" w:rsidRPr="000407A3" w:rsidRDefault="009C7E02" w:rsidP="009C7E02">
            <w:pPr>
              <w:rPr>
                <w:rFonts w:ascii="Arial" w:hAnsi="Arial" w:cs="Arial"/>
                <w:color w:val="000000" w:themeColor="text1"/>
                <w:sz w:val="18"/>
                <w:szCs w:val="18"/>
              </w:rPr>
            </w:pPr>
            <w:r w:rsidRPr="000407A3">
              <w:rPr>
                <w:rFonts w:ascii="Arial" w:hAnsi="Arial" w:cs="Arial"/>
                <w:i/>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C82B253" w14:textId="77777777" w:rsidR="00A22128" w:rsidRPr="00582D9B" w:rsidRDefault="00A22128" w:rsidP="00A22128">
      <w:pPr>
        <w:spacing w:before="0" w:after="0" w:line="260" w:lineRule="atLeast"/>
        <w:jc w:val="left"/>
        <w:rPr>
          <w:rFonts w:ascii="Arial" w:hAnsi="Arial" w:cs="Arial"/>
          <w:color w:val="000000" w:themeColor="text1"/>
          <w:szCs w:val="20"/>
        </w:rPr>
      </w:pPr>
    </w:p>
    <w:p w14:paraId="6D0000E0" w14:textId="77777777" w:rsidR="00A22128" w:rsidRPr="00582D9B" w:rsidRDefault="00A22128" w:rsidP="00A22128">
      <w:pPr>
        <w:spacing w:before="0" w:after="0" w:line="260" w:lineRule="atLeast"/>
        <w:jc w:val="left"/>
        <w:rPr>
          <w:rFonts w:ascii="Arial" w:hAnsi="Arial" w:cs="Arial"/>
          <w:color w:val="000000" w:themeColor="text1"/>
          <w:szCs w:val="20"/>
        </w:rPr>
      </w:pPr>
    </w:p>
    <w:p w14:paraId="342E92C7" w14:textId="77777777" w:rsidR="00A22128" w:rsidRPr="00582D9B" w:rsidRDefault="00A22128" w:rsidP="00A22128">
      <w:pPr>
        <w:spacing w:before="0" w:after="0" w:line="260" w:lineRule="atLeast"/>
        <w:jc w:val="left"/>
        <w:rPr>
          <w:rFonts w:ascii="Arial" w:hAnsi="Arial" w:cs="Arial"/>
          <w:color w:val="000000" w:themeColor="text1"/>
          <w:szCs w:val="20"/>
        </w:rPr>
      </w:pPr>
    </w:p>
    <w:p w14:paraId="79C1AA71" w14:textId="77777777" w:rsidR="00A22128" w:rsidRPr="00582D9B" w:rsidRDefault="00A22128" w:rsidP="00A22128">
      <w:pPr>
        <w:spacing w:before="0" w:after="0" w:line="260" w:lineRule="atLeast"/>
        <w:jc w:val="left"/>
        <w:rPr>
          <w:rFonts w:ascii="Arial" w:hAnsi="Arial" w:cs="Arial"/>
          <w:color w:val="000000" w:themeColor="text1"/>
          <w:szCs w:val="20"/>
        </w:rPr>
      </w:pPr>
    </w:p>
    <w:p w14:paraId="15B49C33" w14:textId="77777777" w:rsidR="00A22128" w:rsidRPr="00582D9B" w:rsidRDefault="00A22128" w:rsidP="00A22128">
      <w:pPr>
        <w:spacing w:before="0" w:after="0" w:line="260" w:lineRule="atLeast"/>
        <w:jc w:val="left"/>
        <w:rPr>
          <w:rFonts w:ascii="Arial" w:eastAsiaTheme="majorEastAsia" w:hAnsi="Arial" w:cs="Arial"/>
          <w:color w:val="000000" w:themeColor="text1"/>
          <w:szCs w:val="20"/>
        </w:rPr>
      </w:pPr>
      <w:r w:rsidRPr="00582D9B">
        <w:rPr>
          <w:rFonts w:ascii="Arial" w:hAnsi="Arial" w:cs="Arial"/>
          <w:color w:val="000000" w:themeColor="text1"/>
          <w:szCs w:val="20"/>
        </w:rPr>
        <w:t xml:space="preserve"> </w:t>
      </w:r>
      <w:r w:rsidRPr="00582D9B">
        <w:rPr>
          <w:rFonts w:ascii="Arial" w:hAnsi="Arial" w:cs="Arial"/>
          <w:color w:val="000000" w:themeColor="text1"/>
          <w:szCs w:val="20"/>
        </w:rPr>
        <w:br w:type="page"/>
      </w:r>
    </w:p>
    <w:p w14:paraId="4CD920C6" w14:textId="77777777" w:rsidR="002471F3" w:rsidRDefault="002471F3" w:rsidP="00940FD3">
      <w:pPr>
        <w:pStyle w:val="Naslov2"/>
      </w:pPr>
      <w:bookmarkStart w:id="76" w:name="_Toc122678457"/>
      <w:r w:rsidRPr="00582D9B">
        <w:lastRenderedPageBreak/>
        <w:t>ON17b – Prilagoditev izvajanja ribiške in ribogojske prakse</w:t>
      </w:r>
      <w:bookmarkEnd w:id="76"/>
    </w:p>
    <w:p w14:paraId="0C70796C" w14:textId="77777777" w:rsidR="00470A6F" w:rsidRDefault="00470A6F" w:rsidP="002313E6">
      <w:pPr>
        <w:spacing w:before="120" w:after="0"/>
        <w:rPr>
          <w:rFonts w:ascii="Arial" w:hAnsi="Arial" w:cs="Arial"/>
          <w:b/>
          <w:i/>
          <w:color w:val="000000" w:themeColor="text1"/>
          <w:szCs w:val="20"/>
        </w:rPr>
      </w:pPr>
    </w:p>
    <w:p w14:paraId="1207C2F3" w14:textId="77777777" w:rsidR="00470A6F" w:rsidRDefault="00470A6F" w:rsidP="00470A6F">
      <w:pPr>
        <w:pStyle w:val="Pripombabesedilo"/>
        <w:spacing w:before="120" w:after="0" w:line="276" w:lineRule="auto"/>
        <w:rPr>
          <w:rFonts w:cs="Arial"/>
          <w:b/>
          <w:i/>
          <w:szCs w:val="20"/>
        </w:rPr>
      </w:pPr>
      <w:r w:rsidRPr="001E415F">
        <w:rPr>
          <w:rFonts w:cs="Arial"/>
          <w:b/>
          <w:i/>
          <w:szCs w:val="20"/>
        </w:rPr>
        <w:t>Pregled izvedenih sprememb in dopolnitev ukrepa:</w:t>
      </w:r>
    </w:p>
    <w:p w14:paraId="7EC33493" w14:textId="29910971" w:rsidR="00A322C9" w:rsidRPr="004A6365" w:rsidRDefault="00A322C9" w:rsidP="00A322C9">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ON17b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spremembe in dopolnitve opisa ukrepa </w:t>
      </w:r>
      <w:r w:rsidRPr="008D7CB6">
        <w:rPr>
          <w:rFonts w:ascii="Arial" w:hAnsi="Arial" w:cs="Arial"/>
          <w:szCs w:val="20"/>
        </w:rPr>
        <w:t>z upoštevanjem podatkov zbranih v okviru posodobitve načrtov upravljanja voda na vodnih območjih za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51EEDA55" w14:textId="77777777" w:rsidR="00470A6F" w:rsidRDefault="00470A6F" w:rsidP="002313E6">
      <w:pPr>
        <w:spacing w:before="120" w:after="0"/>
        <w:rPr>
          <w:rFonts w:ascii="Arial" w:hAnsi="Arial" w:cs="Arial"/>
          <w:b/>
          <w:i/>
          <w:color w:val="000000" w:themeColor="text1"/>
          <w:szCs w:val="20"/>
        </w:rPr>
      </w:pPr>
    </w:p>
    <w:p w14:paraId="40CB3A60" w14:textId="77777777" w:rsidR="00F92544" w:rsidRDefault="00F92544" w:rsidP="002313E6">
      <w:pPr>
        <w:spacing w:before="120" w:after="0"/>
        <w:rPr>
          <w:rFonts w:ascii="Arial" w:hAnsi="Arial" w:cs="Arial"/>
          <w:b/>
          <w:i/>
          <w:color w:val="000000" w:themeColor="text1"/>
          <w:szCs w:val="20"/>
        </w:rPr>
      </w:pPr>
      <w:r w:rsidRPr="00582D9B">
        <w:rPr>
          <w:rFonts w:ascii="Arial" w:hAnsi="Arial" w:cs="Arial"/>
          <w:b/>
          <w:i/>
          <w:color w:val="000000" w:themeColor="text1"/>
          <w:szCs w:val="20"/>
        </w:rPr>
        <w:t>Opis ukrepa:</w:t>
      </w:r>
    </w:p>
    <w:p w14:paraId="61122846" w14:textId="3770BB89" w:rsidR="009066C2"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Zakon o sladkovodnem ribištvu (ZSRib) določa dva načina ribolova, in sicer ribolov in ribolov v komercialnih ribnikih. Omejitve privabljanja oziroma hranjenja rib pri ribolovu določa </w:t>
      </w:r>
      <w:r w:rsidR="00470A6F">
        <w:rPr>
          <w:rFonts w:ascii="Arial" w:hAnsi="Arial" w:cs="Arial"/>
          <w:color w:val="000000" w:themeColor="text1"/>
          <w:szCs w:val="20"/>
        </w:rPr>
        <w:t xml:space="preserve">predpis, ki ureja </w:t>
      </w:r>
      <w:r w:rsidRPr="00582D9B">
        <w:rPr>
          <w:rFonts w:ascii="Arial" w:hAnsi="Arial" w:cs="Arial"/>
          <w:color w:val="000000" w:themeColor="text1"/>
          <w:szCs w:val="20"/>
        </w:rPr>
        <w:t>ribolovn</w:t>
      </w:r>
      <w:r w:rsidR="00470A6F">
        <w:rPr>
          <w:rFonts w:ascii="Arial" w:hAnsi="Arial" w:cs="Arial"/>
          <w:color w:val="000000" w:themeColor="text1"/>
          <w:szCs w:val="20"/>
        </w:rPr>
        <w:t>i</w:t>
      </w:r>
      <w:r w:rsidRPr="00582D9B">
        <w:rPr>
          <w:rFonts w:ascii="Arial" w:hAnsi="Arial" w:cs="Arial"/>
          <w:color w:val="000000" w:themeColor="text1"/>
          <w:szCs w:val="20"/>
        </w:rPr>
        <w:t xml:space="preserve"> režim v ribolovnih vodah</w:t>
      </w:r>
      <w:r w:rsidR="00470A6F">
        <w:rPr>
          <w:rFonts w:ascii="Arial" w:hAnsi="Arial" w:cs="Arial"/>
          <w:color w:val="000000" w:themeColor="text1"/>
          <w:szCs w:val="20"/>
        </w:rPr>
        <w:t>. Navedeni predpis določa,</w:t>
      </w:r>
      <w:r w:rsidRPr="00582D9B">
        <w:rPr>
          <w:rFonts w:ascii="Arial" w:hAnsi="Arial" w:cs="Arial"/>
          <w:color w:val="000000" w:themeColor="text1"/>
          <w:szCs w:val="20"/>
        </w:rPr>
        <w:t xml:space="preserve"> da skupna količina vabe za privabljanje rib ne sme presegati 5 kg na ribolovni dan ali noč, od te pa je lahko največ 1 kg živalskega izvora. Ta pravilnik določa</w:t>
      </w:r>
      <w:r w:rsidR="00470A6F">
        <w:rPr>
          <w:rFonts w:ascii="Arial" w:hAnsi="Arial" w:cs="Arial"/>
          <w:color w:val="000000" w:themeColor="text1"/>
          <w:szCs w:val="20"/>
        </w:rPr>
        <w:t xml:space="preserve"> tudi</w:t>
      </w:r>
      <w:r w:rsidRPr="00582D9B">
        <w:rPr>
          <w:rFonts w:ascii="Arial" w:hAnsi="Arial" w:cs="Arial"/>
          <w:color w:val="000000" w:themeColor="text1"/>
          <w:szCs w:val="20"/>
        </w:rPr>
        <w:t xml:space="preserve">, da se za posamezen ribiški okoliš ali ribolovni revir z ribiško–gojitvenim načrtom lahko določi strožji ribolovni režim. </w:t>
      </w:r>
    </w:p>
    <w:p w14:paraId="355AA32B" w14:textId="77777777" w:rsidR="009066C2"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ZSRib </w:t>
      </w:r>
      <w:r w:rsidR="009066C2">
        <w:rPr>
          <w:rFonts w:ascii="Arial" w:hAnsi="Arial" w:cs="Arial"/>
          <w:color w:val="000000" w:themeColor="text1"/>
          <w:szCs w:val="20"/>
        </w:rPr>
        <w:t xml:space="preserve">nadalje </w:t>
      </w:r>
      <w:r w:rsidRPr="00582D9B">
        <w:rPr>
          <w:rFonts w:ascii="Arial" w:hAnsi="Arial" w:cs="Arial"/>
          <w:color w:val="000000" w:themeColor="text1"/>
          <w:szCs w:val="20"/>
        </w:rPr>
        <w:t xml:space="preserve">določa, da je za rabo vode v komercialnem ribniku treba pridobiti vodno pravico, da za komercialni ribnik ni treba izdelati ribiško–gojitveni načrt ter da način ribolova v komercialnih ribnikih podrobneje predpiše pristojni minister. Kljub navedenim omejitvam lahko pride do poslabšanja stanja voda. </w:t>
      </w:r>
    </w:p>
    <w:p w14:paraId="7447C200" w14:textId="189C32F5" w:rsidR="00F92544" w:rsidRPr="00582D9B" w:rsidRDefault="00F92544" w:rsidP="000E594A">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V okviru ribiško–gojitvenih načrtov je treba za vodna telesa</w:t>
      </w:r>
      <w:r w:rsidR="00470A6F">
        <w:rPr>
          <w:rFonts w:ascii="Arial" w:hAnsi="Arial" w:cs="Arial"/>
          <w:color w:val="000000" w:themeColor="text1"/>
          <w:szCs w:val="20"/>
        </w:rPr>
        <w:t xml:space="preserve"> površinskih voda</w:t>
      </w:r>
      <w:r w:rsidRPr="00582D9B">
        <w:rPr>
          <w:rFonts w:ascii="Arial" w:hAnsi="Arial" w:cs="Arial"/>
          <w:color w:val="000000" w:themeColor="text1"/>
          <w:szCs w:val="20"/>
        </w:rPr>
        <w:t xml:space="preserve">, ki </w:t>
      </w:r>
      <w:r w:rsidR="00470A6F">
        <w:rPr>
          <w:rFonts w:ascii="Arial" w:hAnsi="Arial" w:cs="Arial"/>
          <w:color w:val="000000" w:themeColor="text1"/>
          <w:szCs w:val="20"/>
        </w:rPr>
        <w:t xml:space="preserve">glede </w:t>
      </w:r>
      <w:r w:rsidR="00470A6F" w:rsidRPr="00470A6F">
        <w:rPr>
          <w:rFonts w:ascii="Arial" w:hAnsi="Arial" w:cs="Arial"/>
          <w:color w:val="000000" w:themeColor="text1"/>
          <w:szCs w:val="20"/>
        </w:rPr>
        <w:t xml:space="preserve">na </w:t>
      </w:r>
      <w:r w:rsidR="00470A6F" w:rsidRPr="00C41A2B">
        <w:rPr>
          <w:rFonts w:ascii="Arial" w:hAnsi="Arial" w:cs="Arial"/>
          <w:color w:val="000000" w:themeColor="text1"/>
          <w:szCs w:val="20"/>
        </w:rPr>
        <w:t xml:space="preserve">podatke državnega monitoringa stanja voda </w:t>
      </w:r>
      <w:r w:rsidRPr="00582D9B">
        <w:rPr>
          <w:rFonts w:ascii="Arial" w:hAnsi="Arial" w:cs="Arial"/>
          <w:color w:val="000000" w:themeColor="text1"/>
          <w:szCs w:val="20"/>
        </w:rPr>
        <w:t xml:space="preserve">ne </w:t>
      </w:r>
      <w:r w:rsidRPr="00470A6F">
        <w:rPr>
          <w:rFonts w:ascii="Arial" w:hAnsi="Arial" w:cs="Arial"/>
          <w:color w:val="000000" w:themeColor="text1"/>
          <w:szCs w:val="20"/>
        </w:rPr>
        <w:t xml:space="preserve">dosegajo dobrega stanja voda </w:t>
      </w:r>
      <w:r w:rsidR="00470A6F">
        <w:rPr>
          <w:rFonts w:ascii="Arial" w:hAnsi="Arial" w:cs="Arial"/>
          <w:color w:val="000000" w:themeColor="text1"/>
          <w:szCs w:val="20"/>
        </w:rPr>
        <w:t xml:space="preserve">zaradi obremenitev s hranili in biološko razgradljivimi </w:t>
      </w:r>
      <w:r w:rsidR="00A322C9">
        <w:rPr>
          <w:rFonts w:ascii="Arial" w:hAnsi="Arial" w:cs="Arial"/>
          <w:color w:val="000000" w:themeColor="text1"/>
          <w:szCs w:val="20"/>
        </w:rPr>
        <w:t xml:space="preserve">organskimi </w:t>
      </w:r>
      <w:r w:rsidR="00470A6F">
        <w:rPr>
          <w:rFonts w:ascii="Arial" w:hAnsi="Arial" w:cs="Arial"/>
          <w:color w:val="000000" w:themeColor="text1"/>
          <w:szCs w:val="20"/>
        </w:rPr>
        <w:t xml:space="preserve">snovmi, </w:t>
      </w:r>
      <w:r w:rsidRPr="00582D9B">
        <w:rPr>
          <w:rFonts w:ascii="Arial" w:hAnsi="Arial" w:cs="Arial"/>
          <w:color w:val="000000" w:themeColor="text1"/>
          <w:szCs w:val="20"/>
        </w:rPr>
        <w:t>določiti strožji ribolovni režim.</w:t>
      </w:r>
      <w:r w:rsidR="009066C2">
        <w:rPr>
          <w:rFonts w:ascii="Arial" w:hAnsi="Arial" w:cs="Arial"/>
          <w:color w:val="000000" w:themeColor="text1"/>
          <w:szCs w:val="20"/>
        </w:rPr>
        <w:t xml:space="preserve"> </w:t>
      </w:r>
      <w:r w:rsidRPr="00582D9B">
        <w:rPr>
          <w:rFonts w:ascii="Arial" w:hAnsi="Arial" w:cs="Arial"/>
          <w:color w:val="000000" w:themeColor="text1"/>
          <w:szCs w:val="20"/>
        </w:rPr>
        <w:t>Strožji pogoji v zvezi s privabljanjem oziroma hranjenjem rib pri ribolovu se določijo za</w:t>
      </w:r>
      <w:r w:rsidR="009066C2">
        <w:rPr>
          <w:rFonts w:ascii="Arial" w:hAnsi="Arial" w:cs="Arial"/>
          <w:color w:val="000000" w:themeColor="text1"/>
          <w:szCs w:val="20"/>
        </w:rPr>
        <w:t>:</w:t>
      </w:r>
      <w:r w:rsidRPr="00582D9B">
        <w:rPr>
          <w:rFonts w:ascii="Arial" w:hAnsi="Arial" w:cs="Arial"/>
          <w:color w:val="000000" w:themeColor="text1"/>
          <w:szCs w:val="20"/>
        </w:rPr>
        <w:t xml:space="preserve"> </w:t>
      </w:r>
    </w:p>
    <w:p w14:paraId="7FEA77A7" w14:textId="6F087764" w:rsidR="00F92544" w:rsidRPr="00582D9B" w:rsidRDefault="009066C2" w:rsidP="000E594A">
      <w:pPr>
        <w:pStyle w:val="Odstavekseznama"/>
        <w:numPr>
          <w:ilvl w:val="1"/>
          <w:numId w:val="28"/>
        </w:numPr>
        <w:tabs>
          <w:tab w:val="left" w:pos="567"/>
        </w:tabs>
        <w:spacing w:before="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 xml:space="preserve">vodna telesa </w:t>
      </w:r>
      <w:r w:rsidR="00F92544" w:rsidRPr="00582D9B">
        <w:rPr>
          <w:rFonts w:ascii="Arial" w:hAnsi="Arial" w:cs="Arial"/>
          <w:color w:val="000000" w:themeColor="text1"/>
          <w:szCs w:val="20"/>
        </w:rPr>
        <w:t>zadrževalnik</w:t>
      </w:r>
      <w:r w:rsidR="00470A6F">
        <w:rPr>
          <w:rFonts w:ascii="Arial" w:hAnsi="Arial" w:cs="Arial"/>
          <w:color w:val="000000" w:themeColor="text1"/>
          <w:szCs w:val="20"/>
        </w:rPr>
        <w:t>ov</w:t>
      </w:r>
      <w:r w:rsidR="00F92544" w:rsidRPr="00582D9B">
        <w:rPr>
          <w:rFonts w:ascii="Arial" w:hAnsi="Arial" w:cs="Arial"/>
          <w:color w:val="000000" w:themeColor="text1"/>
          <w:szCs w:val="20"/>
        </w:rPr>
        <w:t xml:space="preserve"> in jezer</w:t>
      </w:r>
      <w:r w:rsidR="00470A6F">
        <w:rPr>
          <w:rFonts w:ascii="Arial" w:hAnsi="Arial" w:cs="Arial"/>
          <w:color w:val="000000" w:themeColor="text1"/>
          <w:szCs w:val="20"/>
        </w:rPr>
        <w:t>, kjer</w:t>
      </w:r>
      <w:r w:rsidR="00F92544" w:rsidRPr="00582D9B">
        <w:rPr>
          <w:rFonts w:ascii="Arial" w:hAnsi="Arial" w:cs="Arial"/>
          <w:color w:val="000000" w:themeColor="text1"/>
          <w:szCs w:val="20"/>
        </w:rPr>
        <w:t xml:space="preserve"> je prisotna dejanska raba "ribištvo, rekreacija, turizem" in </w:t>
      </w:r>
    </w:p>
    <w:p w14:paraId="2A5DF6EA" w14:textId="4DB941AE" w:rsidR="009066C2" w:rsidRDefault="00470A6F"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Pr>
          <w:rFonts w:ascii="Arial" w:hAnsi="Arial" w:cs="Arial"/>
          <w:color w:val="000000" w:themeColor="text1"/>
          <w:szCs w:val="20"/>
        </w:rPr>
        <w:t xml:space="preserve">vodna telesa površinskih voda, kjer je na </w:t>
      </w:r>
      <w:r w:rsidR="00F92544" w:rsidRPr="00582D9B">
        <w:rPr>
          <w:rFonts w:ascii="Arial" w:hAnsi="Arial" w:cs="Arial"/>
          <w:color w:val="000000" w:themeColor="text1"/>
          <w:szCs w:val="20"/>
        </w:rPr>
        <w:t xml:space="preserve">prispevnem območju vodnega telesa prisotna akumulacija z dejansko rabo "športni ribolov v komercialnih ribnikih in ribolov na stoječih vodah, ki so v upravljanju koncesionarja po 28. členu ZSRib". </w:t>
      </w:r>
    </w:p>
    <w:p w14:paraId="60FD3308" w14:textId="71D64732" w:rsidR="00F92544" w:rsidRPr="000E594A" w:rsidRDefault="00F92544" w:rsidP="000E594A">
      <w:pPr>
        <w:tabs>
          <w:tab w:val="left" w:pos="567"/>
        </w:tabs>
        <w:spacing w:before="120" w:after="0" w:line="276" w:lineRule="auto"/>
        <w:rPr>
          <w:rFonts w:ascii="Arial" w:hAnsi="Arial" w:cs="Arial"/>
          <w:color w:val="000000" w:themeColor="text1"/>
          <w:szCs w:val="20"/>
        </w:rPr>
      </w:pPr>
      <w:r w:rsidRPr="000E594A">
        <w:rPr>
          <w:rFonts w:ascii="Arial" w:hAnsi="Arial" w:cs="Arial"/>
          <w:color w:val="000000" w:themeColor="text1"/>
          <w:szCs w:val="20"/>
        </w:rPr>
        <w:t>Strožji pogoji vklju</w:t>
      </w:r>
      <w:r w:rsidRPr="000E594A">
        <w:rPr>
          <w:rFonts w:ascii="Arial" w:hAnsi="Arial" w:cs="Arial" w:hint="eastAsia"/>
          <w:color w:val="000000" w:themeColor="text1"/>
          <w:szCs w:val="20"/>
        </w:rPr>
        <w:t>č</w:t>
      </w:r>
      <w:r w:rsidRPr="000E594A">
        <w:rPr>
          <w:rFonts w:ascii="Arial" w:hAnsi="Arial" w:cs="Arial"/>
          <w:color w:val="000000" w:themeColor="text1"/>
          <w:szCs w:val="20"/>
        </w:rPr>
        <w:t>ujejo prepoved izlivanja, odlaganja ali odmetavanja katere koli snovi v površinske vode zaradi hranjenja rib. V okviru ribiško–gojitvenih na</w:t>
      </w:r>
      <w:r w:rsidRPr="000E594A">
        <w:rPr>
          <w:rFonts w:ascii="Arial" w:hAnsi="Arial" w:cs="Arial" w:hint="eastAsia"/>
          <w:color w:val="000000" w:themeColor="text1"/>
          <w:szCs w:val="20"/>
        </w:rPr>
        <w:t>č</w:t>
      </w:r>
      <w:r w:rsidRPr="000E594A">
        <w:rPr>
          <w:rFonts w:ascii="Arial" w:hAnsi="Arial" w:cs="Arial"/>
          <w:color w:val="000000" w:themeColor="text1"/>
          <w:szCs w:val="20"/>
        </w:rPr>
        <w:t>rtov je treba zagotoviti ribiško upravljanje na na</w:t>
      </w:r>
      <w:r w:rsidRPr="000E594A">
        <w:rPr>
          <w:rFonts w:ascii="Arial" w:hAnsi="Arial" w:cs="Arial" w:hint="eastAsia"/>
          <w:color w:val="000000" w:themeColor="text1"/>
          <w:szCs w:val="20"/>
        </w:rPr>
        <w:t>č</w:t>
      </w:r>
      <w:r w:rsidRPr="000E594A">
        <w:rPr>
          <w:rFonts w:ascii="Arial" w:hAnsi="Arial" w:cs="Arial"/>
          <w:color w:val="000000" w:themeColor="text1"/>
          <w:szCs w:val="20"/>
        </w:rPr>
        <w:t>in, da se stanje površinskih voda na referen</w:t>
      </w:r>
      <w:r w:rsidRPr="000E594A">
        <w:rPr>
          <w:rFonts w:ascii="Arial" w:hAnsi="Arial" w:cs="Arial" w:hint="eastAsia"/>
          <w:color w:val="000000" w:themeColor="text1"/>
          <w:szCs w:val="20"/>
        </w:rPr>
        <w:t>č</w:t>
      </w:r>
      <w:r w:rsidRPr="000E594A">
        <w:rPr>
          <w:rFonts w:ascii="Arial" w:hAnsi="Arial" w:cs="Arial"/>
          <w:color w:val="000000" w:themeColor="text1"/>
          <w:szCs w:val="20"/>
        </w:rPr>
        <w:t xml:space="preserve">nih odsekih ne poslabša. </w:t>
      </w:r>
    </w:p>
    <w:p w14:paraId="6C9BB35D" w14:textId="77777777" w:rsidR="00F92544" w:rsidRPr="00582D9B" w:rsidRDefault="00F92544" w:rsidP="002313E6">
      <w:pPr>
        <w:tabs>
          <w:tab w:val="left" w:pos="12758"/>
        </w:tabs>
        <w:spacing w:before="120" w:after="0" w:line="276" w:lineRule="auto"/>
        <w:rPr>
          <w:rFonts w:ascii="Arial" w:hAnsi="Arial" w:cs="Arial"/>
          <w:color w:val="000000" w:themeColor="text1"/>
          <w:szCs w:val="20"/>
        </w:rPr>
      </w:pPr>
    </w:p>
    <w:p w14:paraId="36A31EB3" w14:textId="291852D9" w:rsidR="002471F3" w:rsidRPr="00151892" w:rsidRDefault="00151892" w:rsidP="00151892">
      <w:pPr>
        <w:pStyle w:val="Napis"/>
        <w:rPr>
          <w:rFonts w:ascii="Arial" w:eastAsia="MS Mincho" w:hAnsi="Arial" w:cs="Arial"/>
          <w:b w:val="0"/>
          <w:color w:val="000000" w:themeColor="text1"/>
        </w:rPr>
      </w:pPr>
      <w:bookmarkStart w:id="77" w:name="_Toc90263678"/>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14</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ON</w:t>
      </w:r>
      <w:r>
        <w:rPr>
          <w:rFonts w:ascii="Arial" w:hAnsi="Arial" w:cs="Arial"/>
          <w:b w:val="0"/>
        </w:rPr>
        <w:t>1</w:t>
      </w:r>
      <w:r w:rsidRPr="00151892">
        <w:rPr>
          <w:rFonts w:ascii="Arial" w:hAnsi="Arial" w:cs="Arial"/>
          <w:b w:val="0"/>
        </w:rPr>
        <w:t>7b</w:t>
      </w:r>
      <w:bookmarkEnd w:id="77"/>
    </w:p>
    <w:tbl>
      <w:tblPr>
        <w:tblStyle w:val="Tabelamrea10"/>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683"/>
        <w:gridCol w:w="1869"/>
        <w:gridCol w:w="5729"/>
        <w:gridCol w:w="7"/>
      </w:tblGrid>
      <w:tr w:rsidR="002471F3" w:rsidRPr="004B5A8C" w14:paraId="7A0FF9B6" w14:textId="77777777" w:rsidTr="004B5A8C">
        <w:trPr>
          <w:gridAfter w:val="1"/>
          <w:wAfter w:w="4" w:type="pct"/>
          <w:trHeight w:val="107"/>
        </w:trPr>
        <w:tc>
          <w:tcPr>
            <w:tcW w:w="906" w:type="pct"/>
            <w:vMerge w:val="restart"/>
            <w:shd w:val="clear" w:color="auto" w:fill="B8CCE4" w:themeFill="accent1" w:themeFillTint="66"/>
          </w:tcPr>
          <w:p w14:paraId="2ADD8BE6"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Temeljni ukrep »b«</w:t>
            </w:r>
          </w:p>
          <w:p w14:paraId="104CCC5A" w14:textId="77777777" w:rsidR="002471F3" w:rsidRPr="004B5A8C" w:rsidRDefault="002471F3" w:rsidP="004B5A8C">
            <w:pPr>
              <w:rPr>
                <w:rFonts w:ascii="Arial" w:hAnsi="Arial" w:cs="Arial"/>
                <w:b/>
                <w:i/>
                <w:color w:val="000000" w:themeColor="text1"/>
                <w:sz w:val="18"/>
                <w:szCs w:val="18"/>
              </w:rPr>
            </w:pPr>
          </w:p>
          <w:p w14:paraId="6D484B58" w14:textId="77777777" w:rsidR="002471F3" w:rsidRPr="004B5A8C" w:rsidRDefault="002471F3" w:rsidP="004B5A8C">
            <w:pPr>
              <w:rPr>
                <w:rFonts w:ascii="Arial" w:hAnsi="Arial" w:cs="Arial"/>
                <w:b/>
                <w:i/>
                <w:color w:val="000000" w:themeColor="text1"/>
                <w:sz w:val="18"/>
                <w:szCs w:val="18"/>
              </w:rPr>
            </w:pPr>
          </w:p>
          <w:p w14:paraId="097F6715" w14:textId="77777777" w:rsidR="002471F3" w:rsidRPr="004B5A8C" w:rsidRDefault="002471F3" w:rsidP="004B5A8C">
            <w:pPr>
              <w:rPr>
                <w:rFonts w:ascii="Arial" w:hAnsi="Arial" w:cs="Arial"/>
                <w:b/>
                <w:i/>
                <w:color w:val="000000" w:themeColor="text1"/>
                <w:sz w:val="18"/>
                <w:szCs w:val="18"/>
              </w:rPr>
            </w:pPr>
          </w:p>
          <w:p w14:paraId="77A24AB2" w14:textId="77777777" w:rsidR="002471F3" w:rsidRPr="004B5A8C" w:rsidRDefault="002471F3" w:rsidP="004B5A8C">
            <w:pPr>
              <w:rPr>
                <w:rFonts w:ascii="Arial" w:hAnsi="Arial" w:cs="Arial"/>
                <w:b/>
                <w:i/>
                <w:color w:val="000000" w:themeColor="text1"/>
                <w:sz w:val="18"/>
                <w:szCs w:val="18"/>
              </w:rPr>
            </w:pPr>
          </w:p>
        </w:tc>
        <w:tc>
          <w:tcPr>
            <w:tcW w:w="1006" w:type="pct"/>
          </w:tcPr>
          <w:p w14:paraId="2818861A"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 xml:space="preserve">Šifra ukrepa: </w:t>
            </w:r>
          </w:p>
        </w:tc>
        <w:tc>
          <w:tcPr>
            <w:tcW w:w="3084" w:type="pct"/>
          </w:tcPr>
          <w:p w14:paraId="4FDD5B9A" w14:textId="77777777" w:rsidR="002471F3" w:rsidRPr="004B5A8C" w:rsidRDefault="002471F3" w:rsidP="004B5A8C">
            <w:pPr>
              <w:pStyle w:val="Naslov8"/>
              <w:outlineLvl w:val="7"/>
              <w:rPr>
                <w:color w:val="000000" w:themeColor="text1"/>
                <w:sz w:val="18"/>
                <w:szCs w:val="18"/>
              </w:rPr>
            </w:pPr>
            <w:bookmarkStart w:id="78" w:name="_Ref444366875"/>
            <w:r w:rsidRPr="004B5A8C">
              <w:rPr>
                <w:color w:val="000000" w:themeColor="text1"/>
                <w:sz w:val="18"/>
                <w:szCs w:val="18"/>
              </w:rPr>
              <w:t>ON17b</w:t>
            </w:r>
            <w:bookmarkEnd w:id="78"/>
            <w:r w:rsidRPr="004B5A8C">
              <w:rPr>
                <w:color w:val="000000" w:themeColor="text1"/>
                <w:sz w:val="18"/>
                <w:szCs w:val="18"/>
              </w:rPr>
              <w:t xml:space="preserve"> </w:t>
            </w:r>
          </w:p>
        </w:tc>
      </w:tr>
      <w:tr w:rsidR="002471F3" w:rsidRPr="004B5A8C" w14:paraId="6A3A798E" w14:textId="77777777" w:rsidTr="004B5A8C">
        <w:trPr>
          <w:gridAfter w:val="1"/>
          <w:wAfter w:w="4" w:type="pct"/>
          <w:trHeight w:val="43"/>
        </w:trPr>
        <w:tc>
          <w:tcPr>
            <w:tcW w:w="906" w:type="pct"/>
            <w:vMerge/>
            <w:shd w:val="clear" w:color="auto" w:fill="B8CCE4" w:themeFill="accent1" w:themeFillTint="66"/>
          </w:tcPr>
          <w:p w14:paraId="51EBA1FE" w14:textId="77777777" w:rsidR="002471F3" w:rsidRPr="004B5A8C" w:rsidRDefault="002471F3" w:rsidP="004B5A8C">
            <w:pPr>
              <w:rPr>
                <w:rFonts w:ascii="Arial" w:hAnsi="Arial" w:cs="Arial"/>
                <w:b/>
                <w:i/>
                <w:color w:val="000000" w:themeColor="text1"/>
                <w:sz w:val="18"/>
                <w:szCs w:val="18"/>
              </w:rPr>
            </w:pPr>
          </w:p>
        </w:tc>
        <w:tc>
          <w:tcPr>
            <w:tcW w:w="1006" w:type="pct"/>
          </w:tcPr>
          <w:p w14:paraId="57B2763F"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Ime ukrepa:</w:t>
            </w:r>
          </w:p>
        </w:tc>
        <w:tc>
          <w:tcPr>
            <w:tcW w:w="3084" w:type="pct"/>
          </w:tcPr>
          <w:p w14:paraId="746F3B15" w14:textId="77777777" w:rsidR="002471F3" w:rsidRPr="004B5A8C" w:rsidRDefault="002471F3" w:rsidP="004B5A8C">
            <w:pPr>
              <w:pStyle w:val="Naslov8"/>
              <w:outlineLvl w:val="7"/>
              <w:rPr>
                <w:color w:val="000000" w:themeColor="text1"/>
                <w:sz w:val="18"/>
                <w:szCs w:val="18"/>
              </w:rPr>
            </w:pPr>
            <w:bookmarkStart w:id="79" w:name="_Ref442516726"/>
            <w:r w:rsidRPr="004B5A8C">
              <w:rPr>
                <w:color w:val="000000" w:themeColor="text1"/>
                <w:sz w:val="18"/>
                <w:szCs w:val="18"/>
              </w:rPr>
              <w:t>Prilagoditev izvajanja ribiške in ribogojske prakse</w:t>
            </w:r>
            <w:bookmarkEnd w:id="79"/>
            <w:r w:rsidRPr="004B5A8C">
              <w:rPr>
                <w:color w:val="000000" w:themeColor="text1"/>
                <w:sz w:val="18"/>
                <w:szCs w:val="18"/>
              </w:rPr>
              <w:t xml:space="preserve"> </w:t>
            </w:r>
          </w:p>
        </w:tc>
      </w:tr>
      <w:tr w:rsidR="002471F3" w:rsidRPr="004B5A8C" w14:paraId="7FC3997A" w14:textId="77777777" w:rsidTr="004B5A8C">
        <w:trPr>
          <w:gridAfter w:val="1"/>
          <w:wAfter w:w="4" w:type="pct"/>
          <w:trHeight w:val="71"/>
        </w:trPr>
        <w:tc>
          <w:tcPr>
            <w:tcW w:w="906" w:type="pct"/>
            <w:vMerge/>
            <w:shd w:val="clear" w:color="auto" w:fill="B8CCE4" w:themeFill="accent1" w:themeFillTint="66"/>
          </w:tcPr>
          <w:p w14:paraId="60563033" w14:textId="77777777" w:rsidR="002471F3" w:rsidRPr="004B5A8C" w:rsidRDefault="002471F3" w:rsidP="004B5A8C">
            <w:pPr>
              <w:rPr>
                <w:rFonts w:ascii="Arial" w:hAnsi="Arial" w:cs="Arial"/>
                <w:b/>
                <w:i/>
                <w:color w:val="000000" w:themeColor="text1"/>
                <w:sz w:val="18"/>
                <w:szCs w:val="18"/>
              </w:rPr>
            </w:pPr>
          </w:p>
        </w:tc>
        <w:tc>
          <w:tcPr>
            <w:tcW w:w="1006" w:type="pct"/>
          </w:tcPr>
          <w:p w14:paraId="6583F8C8"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Skupina ukrepa:</w:t>
            </w:r>
          </w:p>
        </w:tc>
        <w:tc>
          <w:tcPr>
            <w:tcW w:w="3084" w:type="pct"/>
          </w:tcPr>
          <w:p w14:paraId="12EBEBD9" w14:textId="77777777" w:rsidR="002471F3" w:rsidRPr="004B5A8C" w:rsidRDefault="002471F3" w:rsidP="004B5A8C">
            <w:pPr>
              <w:rPr>
                <w:rFonts w:ascii="Arial" w:hAnsi="Arial" w:cs="Arial"/>
                <w:color w:val="000000" w:themeColor="text1"/>
                <w:sz w:val="18"/>
                <w:szCs w:val="18"/>
              </w:rPr>
            </w:pPr>
            <w:r w:rsidRPr="004B5A8C">
              <w:rPr>
                <w:rFonts w:ascii="Arial" w:hAnsi="Arial" w:cs="Arial"/>
                <w:color w:val="000000" w:themeColor="text1"/>
                <w:sz w:val="18"/>
                <w:szCs w:val="18"/>
              </w:rPr>
              <w:t xml:space="preserve">Drugi dopolnilni ukrepi. </w:t>
            </w:r>
          </w:p>
        </w:tc>
      </w:tr>
      <w:tr w:rsidR="002471F3" w:rsidRPr="004B5A8C" w14:paraId="48C26EEF" w14:textId="77777777" w:rsidTr="004B5A8C">
        <w:trPr>
          <w:gridAfter w:val="1"/>
          <w:wAfter w:w="4" w:type="pct"/>
          <w:trHeight w:val="170"/>
        </w:trPr>
        <w:tc>
          <w:tcPr>
            <w:tcW w:w="906" w:type="pct"/>
            <w:vMerge/>
            <w:shd w:val="clear" w:color="auto" w:fill="B8CCE4" w:themeFill="accent1" w:themeFillTint="66"/>
          </w:tcPr>
          <w:p w14:paraId="0DE3DFA0" w14:textId="77777777" w:rsidR="002471F3" w:rsidRPr="004B5A8C" w:rsidRDefault="002471F3" w:rsidP="004B5A8C">
            <w:pPr>
              <w:rPr>
                <w:rFonts w:ascii="Arial" w:hAnsi="Arial" w:cs="Arial"/>
                <w:b/>
                <w:i/>
                <w:color w:val="000000" w:themeColor="text1"/>
                <w:sz w:val="18"/>
                <w:szCs w:val="18"/>
              </w:rPr>
            </w:pPr>
          </w:p>
        </w:tc>
        <w:tc>
          <w:tcPr>
            <w:tcW w:w="1006" w:type="pct"/>
          </w:tcPr>
          <w:p w14:paraId="7A06ABCD"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Vrsta ukrepa (vodna direktiva, priloga 6):</w:t>
            </w:r>
          </w:p>
        </w:tc>
        <w:tc>
          <w:tcPr>
            <w:tcW w:w="3084" w:type="pct"/>
          </w:tcPr>
          <w:p w14:paraId="6CF9DDE4" w14:textId="77777777" w:rsidR="002471F3" w:rsidRPr="004B5A8C" w:rsidRDefault="002471F3" w:rsidP="004B5A8C">
            <w:pPr>
              <w:rPr>
                <w:rFonts w:ascii="Arial" w:hAnsi="Arial" w:cs="Arial"/>
                <w:color w:val="000000" w:themeColor="text1"/>
                <w:sz w:val="18"/>
                <w:szCs w:val="18"/>
              </w:rPr>
            </w:pPr>
            <w:r w:rsidRPr="004B5A8C">
              <w:rPr>
                <w:rFonts w:ascii="Arial" w:hAnsi="Arial" w:cs="Arial"/>
                <w:color w:val="000000" w:themeColor="text1"/>
                <w:sz w:val="18"/>
                <w:szCs w:val="18"/>
              </w:rPr>
              <w:t>(ii) upravni instrumenti,</w:t>
            </w:r>
            <w:r w:rsidRPr="004B5A8C">
              <w:rPr>
                <w:rFonts w:ascii="Arial" w:hAnsi="Arial" w:cs="Arial"/>
                <w:color w:val="000000" w:themeColor="text1"/>
                <w:sz w:val="18"/>
                <w:szCs w:val="18"/>
              </w:rPr>
              <w:br/>
              <w:t>(xvi) raziskovalni, razvojni in predstavitveni projekti.</w:t>
            </w:r>
          </w:p>
        </w:tc>
      </w:tr>
      <w:tr w:rsidR="002471F3" w:rsidRPr="004B5A8C" w14:paraId="49575C6A" w14:textId="77777777" w:rsidTr="004B5A8C">
        <w:trPr>
          <w:gridAfter w:val="1"/>
          <w:wAfter w:w="4" w:type="pct"/>
          <w:trHeight w:val="170"/>
        </w:trPr>
        <w:tc>
          <w:tcPr>
            <w:tcW w:w="906" w:type="pct"/>
            <w:vMerge w:val="restart"/>
            <w:shd w:val="clear" w:color="auto" w:fill="B8CCE4" w:themeFill="accent1" w:themeFillTint="66"/>
          </w:tcPr>
          <w:p w14:paraId="6626B172"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Temeljni ukrep »a«, ki ga naslavlja predmetni ukrep</w:t>
            </w:r>
          </w:p>
        </w:tc>
        <w:tc>
          <w:tcPr>
            <w:tcW w:w="1006" w:type="pct"/>
          </w:tcPr>
          <w:p w14:paraId="75724E75"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Šifra ukrepa: </w:t>
            </w:r>
          </w:p>
        </w:tc>
        <w:tc>
          <w:tcPr>
            <w:tcW w:w="3084" w:type="pct"/>
          </w:tcPr>
          <w:p w14:paraId="3D38DBDC" w14:textId="77777777" w:rsidR="002471F3" w:rsidRPr="004B5A8C" w:rsidRDefault="002471F3" w:rsidP="004B5A8C">
            <w:pPr>
              <w:rPr>
                <w:rFonts w:ascii="Arial" w:eastAsia="Times New Roman" w:hAnsi="Arial" w:cs="Arial"/>
                <w:sz w:val="18"/>
                <w:szCs w:val="18"/>
              </w:rPr>
            </w:pPr>
            <w:r w:rsidRPr="004B5A8C">
              <w:rPr>
                <w:rFonts w:ascii="Arial" w:eastAsia="Times New Roman" w:hAnsi="Arial" w:cs="Arial"/>
                <w:sz w:val="18"/>
                <w:szCs w:val="18"/>
              </w:rPr>
              <w:t xml:space="preserve">ON17a </w:t>
            </w:r>
          </w:p>
        </w:tc>
      </w:tr>
      <w:tr w:rsidR="002471F3" w:rsidRPr="004B5A8C" w14:paraId="6A07F7A5" w14:textId="77777777" w:rsidTr="004B5A8C">
        <w:trPr>
          <w:gridAfter w:val="1"/>
          <w:wAfter w:w="4" w:type="pct"/>
          <w:trHeight w:val="170"/>
        </w:trPr>
        <w:tc>
          <w:tcPr>
            <w:tcW w:w="906" w:type="pct"/>
            <w:vMerge/>
            <w:shd w:val="clear" w:color="auto" w:fill="B8CCE4" w:themeFill="accent1" w:themeFillTint="66"/>
          </w:tcPr>
          <w:p w14:paraId="37813203" w14:textId="77777777" w:rsidR="002471F3" w:rsidRPr="004B5A8C" w:rsidRDefault="002471F3" w:rsidP="004B5A8C">
            <w:pPr>
              <w:rPr>
                <w:rFonts w:ascii="Arial" w:hAnsi="Arial" w:cs="Arial"/>
                <w:b/>
                <w:i/>
                <w:color w:val="000000" w:themeColor="text1"/>
                <w:sz w:val="18"/>
                <w:szCs w:val="18"/>
              </w:rPr>
            </w:pPr>
          </w:p>
        </w:tc>
        <w:tc>
          <w:tcPr>
            <w:tcW w:w="1006" w:type="pct"/>
          </w:tcPr>
          <w:p w14:paraId="72687F51"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lang w:eastAsia="en-US"/>
              </w:rPr>
              <w:t>Ime ukrepa:</w:t>
            </w:r>
          </w:p>
        </w:tc>
        <w:tc>
          <w:tcPr>
            <w:tcW w:w="3084" w:type="pct"/>
          </w:tcPr>
          <w:p w14:paraId="2DE94BA6" w14:textId="77777777" w:rsidR="002471F3" w:rsidRPr="004B5A8C" w:rsidRDefault="002471F3" w:rsidP="004B5A8C">
            <w:pPr>
              <w:rPr>
                <w:rFonts w:ascii="Arial" w:eastAsia="Times New Roman" w:hAnsi="Arial" w:cs="Arial"/>
                <w:sz w:val="18"/>
                <w:szCs w:val="18"/>
              </w:rPr>
            </w:pPr>
            <w:r w:rsidRPr="004B5A8C">
              <w:rPr>
                <w:rFonts w:ascii="Arial" w:eastAsia="Times New Roman" w:hAnsi="Arial" w:cs="Arial"/>
                <w:sz w:val="18"/>
                <w:szCs w:val="18"/>
              </w:rPr>
              <w:t xml:space="preserve">Ukrepi za preprečevanje onesnaževanja voda zaradi ribiške in ribogojske prakse </w:t>
            </w:r>
          </w:p>
        </w:tc>
      </w:tr>
      <w:tr w:rsidR="00A754FC" w:rsidRPr="004B5A8C" w14:paraId="10A3C587" w14:textId="77777777" w:rsidTr="00A754FC">
        <w:trPr>
          <w:gridAfter w:val="1"/>
          <w:wAfter w:w="4" w:type="pct"/>
          <w:trHeight w:val="72"/>
        </w:trPr>
        <w:tc>
          <w:tcPr>
            <w:tcW w:w="906" w:type="pct"/>
            <w:vMerge w:val="restart"/>
            <w:shd w:val="clear" w:color="auto" w:fill="B8CCE4" w:themeFill="accent1" w:themeFillTint="66"/>
          </w:tcPr>
          <w:p w14:paraId="4EB454B3" w14:textId="77777777" w:rsidR="00A754FC" w:rsidRPr="004B5A8C" w:rsidRDefault="00A754FC" w:rsidP="004B5A8C">
            <w:pPr>
              <w:rPr>
                <w:rFonts w:ascii="Arial" w:hAnsi="Arial" w:cs="Arial"/>
                <w:b/>
                <w:i/>
                <w:color w:val="000000" w:themeColor="text1"/>
                <w:sz w:val="18"/>
                <w:szCs w:val="18"/>
              </w:rPr>
            </w:pPr>
            <w:r>
              <w:rPr>
                <w:rFonts w:ascii="Arial" w:hAnsi="Arial" w:cs="Arial"/>
                <w:b/>
                <w:i/>
                <w:color w:val="000000" w:themeColor="text1"/>
                <w:sz w:val="18"/>
                <w:szCs w:val="18"/>
              </w:rPr>
              <w:t xml:space="preserve">Območje izvajanja ukrepa </w:t>
            </w:r>
          </w:p>
        </w:tc>
        <w:tc>
          <w:tcPr>
            <w:tcW w:w="4090" w:type="pct"/>
            <w:gridSpan w:val="2"/>
          </w:tcPr>
          <w:p w14:paraId="7682BD44" w14:textId="14A906F1" w:rsidR="00A754FC" w:rsidRPr="00A754FC" w:rsidRDefault="00A754FC" w:rsidP="004B5A8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A754FC" w:rsidRPr="004B5A8C" w14:paraId="5DCDC1CC" w14:textId="77777777" w:rsidTr="004B5A8C">
        <w:trPr>
          <w:gridAfter w:val="1"/>
          <w:wAfter w:w="4" w:type="pct"/>
          <w:trHeight w:val="72"/>
        </w:trPr>
        <w:tc>
          <w:tcPr>
            <w:tcW w:w="906" w:type="pct"/>
            <w:vMerge/>
            <w:shd w:val="clear" w:color="auto" w:fill="B8CCE4" w:themeFill="accent1" w:themeFillTint="66"/>
          </w:tcPr>
          <w:p w14:paraId="53750813" w14:textId="77777777" w:rsidR="00A754FC" w:rsidRDefault="00A754FC" w:rsidP="00A754FC">
            <w:pPr>
              <w:rPr>
                <w:rFonts w:ascii="Arial" w:hAnsi="Arial" w:cs="Arial"/>
                <w:b/>
                <w:i/>
                <w:color w:val="000000" w:themeColor="text1"/>
                <w:sz w:val="18"/>
                <w:szCs w:val="18"/>
              </w:rPr>
            </w:pPr>
          </w:p>
        </w:tc>
        <w:tc>
          <w:tcPr>
            <w:tcW w:w="1006" w:type="pct"/>
          </w:tcPr>
          <w:p w14:paraId="4BC38FF4" w14:textId="620ABDB8"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 xml:space="preserve">VTPV, VO Donave: </w:t>
            </w:r>
          </w:p>
        </w:tc>
        <w:tc>
          <w:tcPr>
            <w:tcW w:w="3084" w:type="pct"/>
          </w:tcPr>
          <w:p w14:paraId="28764F52" w14:textId="511D36A7" w:rsidR="00A754FC" w:rsidRPr="004B5A8C" w:rsidRDefault="00A754FC" w:rsidP="00A754FC">
            <w:pPr>
              <w:rPr>
                <w:rFonts w:ascii="Arial" w:hAnsi="Arial" w:cs="Arial"/>
                <w:color w:val="000000" w:themeColor="text1"/>
                <w:sz w:val="18"/>
                <w:szCs w:val="18"/>
              </w:rPr>
            </w:pPr>
            <w:r w:rsidRPr="003022E0">
              <w:rPr>
                <w:rFonts w:ascii="Arial" w:hAnsi="Arial" w:cs="Arial"/>
                <w:color w:val="000000" w:themeColor="text1"/>
                <w:sz w:val="18"/>
                <w:szCs w:val="18"/>
              </w:rPr>
              <w:t>Vsa VTPV.</w:t>
            </w:r>
            <w:r w:rsidRPr="004B5A8C">
              <w:rPr>
                <w:rFonts w:ascii="Arial" w:hAnsi="Arial" w:cs="Arial"/>
                <w:color w:val="000000" w:themeColor="text1"/>
                <w:sz w:val="18"/>
                <w:szCs w:val="18"/>
              </w:rPr>
              <w:t xml:space="preserve">  </w:t>
            </w:r>
          </w:p>
        </w:tc>
      </w:tr>
      <w:tr w:rsidR="00A754FC" w:rsidRPr="004B5A8C" w14:paraId="0C32C8AF" w14:textId="77777777" w:rsidTr="004B5A8C">
        <w:trPr>
          <w:gridAfter w:val="1"/>
          <w:wAfter w:w="4" w:type="pct"/>
          <w:trHeight w:val="62"/>
        </w:trPr>
        <w:tc>
          <w:tcPr>
            <w:tcW w:w="906" w:type="pct"/>
            <w:vMerge/>
            <w:shd w:val="clear" w:color="auto" w:fill="B8CCE4" w:themeFill="accent1" w:themeFillTint="66"/>
          </w:tcPr>
          <w:p w14:paraId="75DD8E34" w14:textId="77777777" w:rsidR="00A754FC" w:rsidRPr="004B5A8C" w:rsidRDefault="00A754FC" w:rsidP="00A754FC">
            <w:pPr>
              <w:rPr>
                <w:rFonts w:ascii="Arial" w:hAnsi="Arial" w:cs="Arial"/>
                <w:b/>
                <w:i/>
                <w:color w:val="000000" w:themeColor="text1"/>
                <w:sz w:val="18"/>
                <w:szCs w:val="18"/>
              </w:rPr>
            </w:pPr>
          </w:p>
        </w:tc>
        <w:tc>
          <w:tcPr>
            <w:tcW w:w="1006" w:type="pct"/>
          </w:tcPr>
          <w:p w14:paraId="4FA549A4" w14:textId="77777777"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VTPV, VO Jadranskega morja:</w:t>
            </w:r>
          </w:p>
        </w:tc>
        <w:tc>
          <w:tcPr>
            <w:tcW w:w="3084" w:type="pct"/>
          </w:tcPr>
          <w:p w14:paraId="1306F006" w14:textId="08876291" w:rsidR="00A754FC" w:rsidRPr="004B5A8C" w:rsidRDefault="003022E0" w:rsidP="00A754FC">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9C7E02">
              <w:rPr>
                <w:rFonts w:ascii="Arial" w:hAnsi="Arial" w:cs="Arial"/>
                <w:color w:val="000000" w:themeColor="text1"/>
                <w:sz w:val="18"/>
                <w:szCs w:val="18"/>
              </w:rPr>
              <w:t>SI5VT1 - VT Jadransko morje</w:t>
            </w:r>
          </w:p>
        </w:tc>
      </w:tr>
      <w:tr w:rsidR="00A754FC" w:rsidRPr="004B5A8C" w14:paraId="5C752C00" w14:textId="77777777" w:rsidTr="00A754FC">
        <w:trPr>
          <w:gridAfter w:val="1"/>
          <w:wAfter w:w="4" w:type="pct"/>
          <w:trHeight w:val="62"/>
        </w:trPr>
        <w:tc>
          <w:tcPr>
            <w:tcW w:w="906" w:type="pct"/>
            <w:vMerge/>
            <w:shd w:val="clear" w:color="auto" w:fill="B8CCE4" w:themeFill="accent1" w:themeFillTint="66"/>
          </w:tcPr>
          <w:p w14:paraId="669E95ED" w14:textId="77777777" w:rsidR="00A754FC" w:rsidRPr="004B5A8C" w:rsidRDefault="00A754FC" w:rsidP="00A754FC">
            <w:pPr>
              <w:rPr>
                <w:rFonts w:ascii="Arial" w:hAnsi="Arial" w:cs="Arial"/>
                <w:b/>
                <w:i/>
                <w:color w:val="000000" w:themeColor="text1"/>
                <w:sz w:val="18"/>
                <w:szCs w:val="18"/>
              </w:rPr>
            </w:pPr>
          </w:p>
        </w:tc>
        <w:tc>
          <w:tcPr>
            <w:tcW w:w="4090" w:type="pct"/>
            <w:gridSpan w:val="2"/>
          </w:tcPr>
          <w:p w14:paraId="7CDD9A4B" w14:textId="7E78C27C" w:rsidR="00A754FC" w:rsidRPr="004B5A8C" w:rsidRDefault="00A754FC" w:rsidP="00A754FC">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A754FC" w:rsidRPr="004B5A8C" w14:paraId="77C2990E" w14:textId="77777777" w:rsidTr="004B5A8C">
        <w:trPr>
          <w:gridAfter w:val="1"/>
          <w:wAfter w:w="4" w:type="pct"/>
          <w:trHeight w:val="127"/>
        </w:trPr>
        <w:tc>
          <w:tcPr>
            <w:tcW w:w="906" w:type="pct"/>
            <w:vMerge/>
            <w:shd w:val="clear" w:color="auto" w:fill="B8CCE4" w:themeFill="accent1" w:themeFillTint="66"/>
          </w:tcPr>
          <w:p w14:paraId="1349A563" w14:textId="77777777" w:rsidR="00A754FC" w:rsidRPr="004B5A8C" w:rsidRDefault="00A754FC" w:rsidP="00A754FC">
            <w:pPr>
              <w:rPr>
                <w:rFonts w:ascii="Arial" w:hAnsi="Arial" w:cs="Arial"/>
                <w:b/>
                <w:i/>
                <w:color w:val="000000" w:themeColor="text1"/>
                <w:sz w:val="18"/>
                <w:szCs w:val="18"/>
              </w:rPr>
            </w:pPr>
          </w:p>
        </w:tc>
        <w:tc>
          <w:tcPr>
            <w:tcW w:w="1006" w:type="pct"/>
          </w:tcPr>
          <w:p w14:paraId="0B5A8934" w14:textId="77777777"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 xml:space="preserve">VTPodV, VO Donave: </w:t>
            </w:r>
          </w:p>
        </w:tc>
        <w:tc>
          <w:tcPr>
            <w:tcW w:w="3084" w:type="pct"/>
          </w:tcPr>
          <w:p w14:paraId="2B4E593F"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 xml:space="preserve"> /</w:t>
            </w:r>
          </w:p>
        </w:tc>
      </w:tr>
      <w:tr w:rsidR="00A754FC" w:rsidRPr="004B5A8C" w14:paraId="191AF579" w14:textId="77777777" w:rsidTr="004B5A8C">
        <w:trPr>
          <w:gridAfter w:val="1"/>
          <w:wAfter w:w="4" w:type="pct"/>
          <w:trHeight w:val="505"/>
        </w:trPr>
        <w:tc>
          <w:tcPr>
            <w:tcW w:w="906" w:type="pct"/>
            <w:vMerge/>
            <w:shd w:val="clear" w:color="auto" w:fill="B8CCE4" w:themeFill="accent1" w:themeFillTint="66"/>
          </w:tcPr>
          <w:p w14:paraId="7F769FC0" w14:textId="77777777" w:rsidR="00A754FC" w:rsidRPr="004B5A8C" w:rsidRDefault="00A754FC" w:rsidP="00A754FC">
            <w:pPr>
              <w:rPr>
                <w:rFonts w:ascii="Arial" w:hAnsi="Arial" w:cs="Arial"/>
                <w:b/>
                <w:i/>
                <w:color w:val="000000" w:themeColor="text1"/>
                <w:sz w:val="18"/>
                <w:szCs w:val="18"/>
              </w:rPr>
            </w:pPr>
          </w:p>
        </w:tc>
        <w:tc>
          <w:tcPr>
            <w:tcW w:w="1006" w:type="pct"/>
          </w:tcPr>
          <w:p w14:paraId="04DB77B9" w14:textId="77777777"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VTPodV, VO Jadranskega morja:</w:t>
            </w:r>
          </w:p>
        </w:tc>
        <w:tc>
          <w:tcPr>
            <w:tcW w:w="3084" w:type="pct"/>
          </w:tcPr>
          <w:p w14:paraId="728CA821"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 xml:space="preserve"> /</w:t>
            </w:r>
          </w:p>
        </w:tc>
      </w:tr>
      <w:tr w:rsidR="00A754FC" w:rsidRPr="004B5A8C" w14:paraId="4F0F4788" w14:textId="77777777" w:rsidTr="004B5A8C">
        <w:trPr>
          <w:gridAfter w:val="1"/>
          <w:wAfter w:w="4" w:type="pct"/>
          <w:trHeight w:val="111"/>
        </w:trPr>
        <w:tc>
          <w:tcPr>
            <w:tcW w:w="906" w:type="pct"/>
            <w:vMerge w:val="restart"/>
            <w:shd w:val="clear" w:color="auto" w:fill="B8CCE4" w:themeFill="accent1" w:themeFillTint="66"/>
          </w:tcPr>
          <w:p w14:paraId="3A47E39F" w14:textId="08E7A40B" w:rsidR="00A754FC" w:rsidRPr="004B5A8C" w:rsidRDefault="00A754FC" w:rsidP="00A754FC">
            <w:pPr>
              <w:rPr>
                <w:rFonts w:ascii="Arial" w:hAnsi="Arial" w:cs="Arial"/>
                <w:b/>
                <w:i/>
                <w:color w:val="000000" w:themeColor="text1"/>
                <w:sz w:val="18"/>
                <w:szCs w:val="18"/>
              </w:rPr>
            </w:pPr>
            <w:r>
              <w:rPr>
                <w:rFonts w:ascii="Arial" w:hAnsi="Arial" w:cs="Arial"/>
                <w:b/>
                <w:i/>
                <w:color w:val="000000" w:themeColor="text1"/>
                <w:sz w:val="18"/>
                <w:szCs w:val="18"/>
              </w:rPr>
              <w:t xml:space="preserve">Tehnična izvedba ukrepa </w:t>
            </w:r>
            <w:r w:rsidRPr="004B5A8C">
              <w:rPr>
                <w:rFonts w:ascii="Arial" w:hAnsi="Arial" w:cs="Arial"/>
                <w:b/>
                <w:i/>
                <w:color w:val="000000" w:themeColor="text1"/>
                <w:sz w:val="18"/>
                <w:szCs w:val="18"/>
              </w:rPr>
              <w:t xml:space="preserve"> </w:t>
            </w:r>
          </w:p>
        </w:tc>
        <w:tc>
          <w:tcPr>
            <w:tcW w:w="1006" w:type="pct"/>
          </w:tcPr>
          <w:p w14:paraId="72F41B3B" w14:textId="26ACC907"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Tehnična izvedba ukrepa:</w:t>
            </w:r>
          </w:p>
        </w:tc>
        <w:tc>
          <w:tcPr>
            <w:tcW w:w="3084" w:type="pct"/>
          </w:tcPr>
          <w:p w14:paraId="19C5A9C9" w14:textId="38A2ED67" w:rsidR="00A754FC" w:rsidRPr="003022E0" w:rsidRDefault="00A754FC" w:rsidP="00A322C9">
            <w:pPr>
              <w:rPr>
                <w:rFonts w:ascii="Arial" w:hAnsi="Arial" w:cs="Arial"/>
                <w:color w:val="000000" w:themeColor="text1"/>
                <w:sz w:val="18"/>
                <w:szCs w:val="18"/>
              </w:rPr>
            </w:pPr>
            <w:r w:rsidRPr="004B5A8C">
              <w:rPr>
                <w:rFonts w:ascii="Arial" w:hAnsi="Arial" w:cs="Arial"/>
                <w:color w:val="000000" w:themeColor="text1"/>
                <w:sz w:val="18"/>
                <w:szCs w:val="18"/>
              </w:rPr>
              <w:t xml:space="preserve">Prilagoditev izvajanja ribiške prakse: Določitev strožjega ribolovnega režima v ribiško–gojitvenih načrtih za ribiške okoliše, ki vključujejo VTPV, katera </w:t>
            </w:r>
            <w:r w:rsidR="00470A6F" w:rsidRPr="00470A6F">
              <w:rPr>
                <w:rFonts w:ascii="Arial" w:hAnsi="Arial" w:cs="Arial"/>
                <w:color w:val="000000" w:themeColor="text1"/>
                <w:sz w:val="18"/>
                <w:szCs w:val="18"/>
              </w:rPr>
              <w:t xml:space="preserve">glede na podatke državnega monitoringa stanja voda ne dosegajo dobrega stanja zaradi </w:t>
            </w:r>
            <w:r w:rsidR="00A322C9" w:rsidRPr="00A322C9">
              <w:rPr>
                <w:rFonts w:ascii="Arial" w:hAnsi="Arial" w:cs="Arial"/>
                <w:color w:val="000000" w:themeColor="text1"/>
                <w:sz w:val="18"/>
                <w:szCs w:val="18"/>
              </w:rPr>
              <w:t xml:space="preserve"> obremenitev s hranili in biološko razgradljivimi organskimi snovmi</w:t>
            </w:r>
            <w:r w:rsidR="00A322C9">
              <w:rPr>
                <w:rFonts w:ascii="Arial" w:hAnsi="Arial" w:cs="Arial"/>
                <w:color w:val="000000" w:themeColor="text1"/>
                <w:sz w:val="18"/>
                <w:szCs w:val="18"/>
              </w:rPr>
              <w:t>.</w:t>
            </w:r>
            <w:r w:rsidRPr="004B5A8C">
              <w:rPr>
                <w:rFonts w:ascii="Arial" w:hAnsi="Arial" w:cs="Arial"/>
                <w:color w:val="000000" w:themeColor="text1"/>
                <w:sz w:val="18"/>
                <w:szCs w:val="18"/>
              </w:rPr>
              <w:t xml:space="preserve"> Vključitev določil v ribiško–gojitvene načrte, ki bodo strožje omejila količino vabe za privabljanje rib ali privabljanje rib s hrano v celoti prepovedala. </w:t>
            </w:r>
            <w:r w:rsidR="00385372">
              <w:rPr>
                <w:rFonts w:ascii="Arial" w:hAnsi="Arial" w:cs="Arial"/>
                <w:color w:val="000000" w:themeColor="text1"/>
                <w:sz w:val="18"/>
                <w:szCs w:val="18"/>
              </w:rPr>
              <w:t>Prilagoditev izvajanja ribiške prakse (določitev strožjega ribolovnega režima) velja tudi za komercialne ribnike.</w:t>
            </w:r>
          </w:p>
        </w:tc>
      </w:tr>
      <w:tr w:rsidR="00A754FC" w:rsidRPr="004B5A8C" w14:paraId="3801878F" w14:textId="77777777" w:rsidTr="004B5A8C">
        <w:trPr>
          <w:gridAfter w:val="1"/>
          <w:wAfter w:w="4" w:type="pct"/>
          <w:trHeight w:val="306"/>
        </w:trPr>
        <w:tc>
          <w:tcPr>
            <w:tcW w:w="906" w:type="pct"/>
            <w:vMerge/>
            <w:shd w:val="clear" w:color="auto" w:fill="B8CCE4" w:themeFill="accent1" w:themeFillTint="66"/>
          </w:tcPr>
          <w:p w14:paraId="1837F923" w14:textId="77777777" w:rsidR="00A754FC" w:rsidRPr="004B5A8C" w:rsidRDefault="00A754FC" w:rsidP="00A754FC">
            <w:pPr>
              <w:rPr>
                <w:rFonts w:ascii="Arial" w:hAnsi="Arial" w:cs="Arial"/>
                <w:b/>
                <w:i/>
                <w:color w:val="000000" w:themeColor="text1"/>
                <w:sz w:val="18"/>
                <w:szCs w:val="18"/>
              </w:rPr>
            </w:pPr>
          </w:p>
        </w:tc>
        <w:tc>
          <w:tcPr>
            <w:tcW w:w="1006" w:type="pct"/>
          </w:tcPr>
          <w:p w14:paraId="365D6731" w14:textId="605ECC2E"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Kazalec za spremljanje izvajanja ukrepa:</w:t>
            </w:r>
          </w:p>
        </w:tc>
        <w:tc>
          <w:tcPr>
            <w:tcW w:w="3084" w:type="pct"/>
          </w:tcPr>
          <w:p w14:paraId="6CE8BF58" w14:textId="3E4679F5"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Število mest/objektov za gojenje vodnih organizmov, za katere so zahtevani ukrepi za doseganje ciljev.</w:t>
            </w:r>
            <w:r w:rsidRPr="004B5A8C">
              <w:rPr>
                <w:rFonts w:ascii="Arial" w:hAnsi="Arial" w:cs="Arial"/>
                <w:color w:val="000000" w:themeColor="text1"/>
                <w:sz w:val="18"/>
                <w:szCs w:val="18"/>
              </w:rPr>
              <w:br/>
              <w:t>Število vodnih teles, na katere vplivajo ukrepi za doseganje ciljev.</w:t>
            </w:r>
          </w:p>
        </w:tc>
      </w:tr>
      <w:tr w:rsidR="00A754FC" w:rsidRPr="004B5A8C" w14:paraId="13F1C36E" w14:textId="77777777" w:rsidTr="004B5A8C">
        <w:trPr>
          <w:gridAfter w:val="1"/>
          <w:wAfter w:w="4" w:type="pct"/>
          <w:trHeight w:val="52"/>
        </w:trPr>
        <w:tc>
          <w:tcPr>
            <w:tcW w:w="906" w:type="pct"/>
            <w:vMerge/>
            <w:shd w:val="clear" w:color="auto" w:fill="B8CCE4" w:themeFill="accent1" w:themeFillTint="66"/>
          </w:tcPr>
          <w:p w14:paraId="2DBA44B4" w14:textId="77777777" w:rsidR="00A754FC" w:rsidRPr="004B5A8C" w:rsidRDefault="00A754FC" w:rsidP="00A754FC">
            <w:pPr>
              <w:rPr>
                <w:rFonts w:ascii="Arial" w:hAnsi="Arial" w:cs="Arial"/>
                <w:b/>
                <w:i/>
                <w:color w:val="000000" w:themeColor="text1"/>
                <w:sz w:val="18"/>
                <w:szCs w:val="18"/>
              </w:rPr>
            </w:pPr>
          </w:p>
        </w:tc>
        <w:tc>
          <w:tcPr>
            <w:tcW w:w="1006" w:type="pct"/>
          </w:tcPr>
          <w:p w14:paraId="5DEA795E" w14:textId="0D15ABAD"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Časovni okvir izvajanja ukrepa (po korakih):</w:t>
            </w:r>
          </w:p>
        </w:tc>
        <w:tc>
          <w:tcPr>
            <w:tcW w:w="3084" w:type="pct"/>
          </w:tcPr>
          <w:p w14:paraId="0F099A7B" w14:textId="7F29703D"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2022–</w:t>
            </w:r>
            <w:r w:rsidR="00470A6F" w:rsidRPr="004B5A8C">
              <w:rPr>
                <w:rFonts w:ascii="Arial" w:hAnsi="Arial" w:cs="Arial"/>
                <w:color w:val="000000" w:themeColor="text1"/>
                <w:sz w:val="18"/>
                <w:szCs w:val="18"/>
              </w:rPr>
              <w:t>202</w:t>
            </w:r>
            <w:r w:rsidR="00470A6F">
              <w:rPr>
                <w:rFonts w:ascii="Arial" w:hAnsi="Arial" w:cs="Arial"/>
                <w:color w:val="000000" w:themeColor="text1"/>
                <w:sz w:val="18"/>
                <w:szCs w:val="18"/>
              </w:rPr>
              <w:t>7</w:t>
            </w:r>
            <w:r w:rsidRPr="004B5A8C">
              <w:rPr>
                <w:rFonts w:ascii="Arial" w:hAnsi="Arial" w:cs="Arial"/>
                <w:color w:val="000000" w:themeColor="text1"/>
                <w:sz w:val="18"/>
                <w:szCs w:val="18"/>
              </w:rPr>
              <w:t>,</w:t>
            </w:r>
          </w:p>
          <w:p w14:paraId="073EEC09" w14:textId="73C3D449" w:rsidR="00A754FC" w:rsidRPr="004B5A8C" w:rsidRDefault="00A754FC" w:rsidP="00470A6F">
            <w:pPr>
              <w:rPr>
                <w:rFonts w:ascii="Arial" w:hAnsi="Arial" w:cs="Arial"/>
                <w:color w:val="000000" w:themeColor="text1"/>
                <w:sz w:val="18"/>
                <w:szCs w:val="18"/>
              </w:rPr>
            </w:pPr>
          </w:p>
        </w:tc>
      </w:tr>
      <w:tr w:rsidR="00A754FC" w:rsidRPr="004B5A8C" w14:paraId="40176358" w14:textId="77777777" w:rsidTr="004B5A8C">
        <w:tblPrEx>
          <w:tblCellMar>
            <w:left w:w="70" w:type="dxa"/>
            <w:right w:w="70" w:type="dxa"/>
          </w:tblCellMar>
          <w:tblLook w:val="0000" w:firstRow="0" w:lastRow="0" w:firstColumn="0" w:lastColumn="0" w:noHBand="0" w:noVBand="0"/>
        </w:tblPrEx>
        <w:trPr>
          <w:trHeight w:val="210"/>
        </w:trPr>
        <w:tc>
          <w:tcPr>
            <w:tcW w:w="906" w:type="pct"/>
            <w:vMerge/>
            <w:shd w:val="clear" w:color="auto" w:fill="B8CCE4" w:themeFill="accent1" w:themeFillTint="66"/>
          </w:tcPr>
          <w:p w14:paraId="3CE3023E" w14:textId="77777777" w:rsidR="00A754FC" w:rsidRPr="004B5A8C" w:rsidRDefault="00A754FC" w:rsidP="00A754FC">
            <w:pPr>
              <w:rPr>
                <w:rFonts w:ascii="Arial" w:hAnsi="Arial" w:cs="Arial"/>
                <w:b/>
                <w:i/>
                <w:color w:val="000000" w:themeColor="text1"/>
                <w:sz w:val="18"/>
                <w:szCs w:val="18"/>
              </w:rPr>
            </w:pPr>
          </w:p>
        </w:tc>
        <w:tc>
          <w:tcPr>
            <w:tcW w:w="1006" w:type="pct"/>
          </w:tcPr>
          <w:p w14:paraId="6BD9CF99" w14:textId="242533FB"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lang w:eastAsia="en-US"/>
              </w:rPr>
              <w:t>Nosilec ukrepa:</w:t>
            </w:r>
          </w:p>
        </w:tc>
        <w:tc>
          <w:tcPr>
            <w:tcW w:w="3088" w:type="pct"/>
            <w:gridSpan w:val="2"/>
            <w:shd w:val="clear" w:color="auto" w:fill="auto"/>
          </w:tcPr>
          <w:p w14:paraId="39425082" w14:textId="5D0333B5"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Ministrstvo, pristojno za kmetijstvo.</w:t>
            </w:r>
          </w:p>
        </w:tc>
      </w:tr>
      <w:tr w:rsidR="00A754FC" w:rsidRPr="004B5A8C" w14:paraId="124B46EA" w14:textId="77777777" w:rsidTr="004B5A8C">
        <w:tblPrEx>
          <w:tblCellMar>
            <w:left w:w="70" w:type="dxa"/>
            <w:right w:w="70" w:type="dxa"/>
          </w:tblCellMar>
          <w:tblLook w:val="0000" w:firstRow="0" w:lastRow="0" w:firstColumn="0" w:lastColumn="0" w:noHBand="0" w:noVBand="0"/>
        </w:tblPrEx>
        <w:trPr>
          <w:trHeight w:val="210"/>
        </w:trPr>
        <w:tc>
          <w:tcPr>
            <w:tcW w:w="906" w:type="pct"/>
            <w:tcBorders>
              <w:bottom w:val="single" w:sz="12" w:space="0" w:color="808080" w:themeColor="background1" w:themeShade="80"/>
            </w:tcBorders>
            <w:shd w:val="clear" w:color="auto" w:fill="B8CCE4" w:themeFill="accent1" w:themeFillTint="66"/>
          </w:tcPr>
          <w:p w14:paraId="629AFEE5" w14:textId="77777777" w:rsidR="00A754FC" w:rsidRPr="004B5A8C" w:rsidRDefault="00A754FC" w:rsidP="00A754FC">
            <w:pPr>
              <w:rPr>
                <w:rFonts w:ascii="Arial" w:hAnsi="Arial" w:cs="Arial"/>
                <w:b/>
                <w:i/>
                <w:color w:val="000000" w:themeColor="text1"/>
                <w:sz w:val="18"/>
                <w:szCs w:val="18"/>
              </w:rPr>
            </w:pPr>
          </w:p>
        </w:tc>
        <w:tc>
          <w:tcPr>
            <w:tcW w:w="1006" w:type="pct"/>
            <w:tcBorders>
              <w:bottom w:val="single" w:sz="12" w:space="0" w:color="808080" w:themeColor="background1" w:themeShade="80"/>
            </w:tcBorders>
          </w:tcPr>
          <w:p w14:paraId="6F31735A"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Izvajalec ukrepa (po korakih):</w:t>
            </w:r>
          </w:p>
        </w:tc>
        <w:tc>
          <w:tcPr>
            <w:tcW w:w="3088" w:type="pct"/>
            <w:gridSpan w:val="2"/>
            <w:tcBorders>
              <w:bottom w:val="single" w:sz="12" w:space="0" w:color="808080" w:themeColor="background1" w:themeShade="80"/>
            </w:tcBorders>
            <w:shd w:val="clear" w:color="auto" w:fill="auto"/>
          </w:tcPr>
          <w:p w14:paraId="57232D91" w14:textId="1169D843"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 xml:space="preserve">1. Ministrstvo, pristojno za kmetijstvo, in ministrstvo, pristojno za </w:t>
            </w:r>
            <w:r w:rsidR="000C1829">
              <w:rPr>
                <w:rFonts w:ascii="Arial" w:hAnsi="Arial" w:cs="Arial"/>
                <w:color w:val="000000" w:themeColor="text1"/>
                <w:sz w:val="18"/>
                <w:szCs w:val="18"/>
              </w:rPr>
              <w:t>vode</w:t>
            </w:r>
            <w:r w:rsidRPr="004B5A8C">
              <w:rPr>
                <w:rFonts w:ascii="Arial" w:hAnsi="Arial" w:cs="Arial"/>
                <w:color w:val="000000" w:themeColor="text1"/>
                <w:sz w:val="18"/>
                <w:szCs w:val="18"/>
              </w:rPr>
              <w:t>,</w:t>
            </w:r>
          </w:p>
          <w:p w14:paraId="7B9806D6"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2. povzročitelj obremenitve.</w:t>
            </w:r>
          </w:p>
        </w:tc>
      </w:tr>
      <w:tr w:rsidR="00A754FC" w:rsidRPr="004B5A8C" w14:paraId="6631DE53"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06"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CEC4C8E" w14:textId="77777777" w:rsidR="00A754FC" w:rsidRPr="004B5A8C" w:rsidRDefault="00A754FC" w:rsidP="00A754FC">
            <w:pPr>
              <w:rPr>
                <w:rFonts w:ascii="Arial" w:hAnsi="Arial" w:cs="Arial"/>
                <w:b/>
                <w:i/>
                <w:color w:val="000000" w:themeColor="text1"/>
                <w:sz w:val="18"/>
                <w:szCs w:val="18"/>
              </w:rPr>
            </w:pPr>
            <w:r w:rsidRPr="004B5A8C">
              <w:rPr>
                <w:rFonts w:ascii="Arial" w:hAnsi="Arial" w:cs="Arial"/>
                <w:b/>
                <w:bCs/>
                <w:color w:val="000000" w:themeColor="text1"/>
                <w:sz w:val="18"/>
                <w:szCs w:val="18"/>
              </w:rPr>
              <w:t>Stroški ukrepa</w:t>
            </w:r>
          </w:p>
        </w:tc>
        <w:tc>
          <w:tcPr>
            <w:tcW w:w="1006"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041E3B7" w14:textId="7935B9B1"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Ocena investicijskih stroškov za obdobje 2022–2027 [</w:t>
            </w:r>
            <w:r w:rsidR="009B4609" w:rsidRPr="004B5A8C">
              <w:rPr>
                <w:rFonts w:ascii="Arial" w:hAnsi="Arial" w:cs="Arial"/>
                <w:b/>
                <w:i/>
                <w:color w:val="000000" w:themeColor="text1"/>
                <w:sz w:val="18"/>
                <w:szCs w:val="18"/>
              </w:rPr>
              <w:t>evrov</w:t>
            </w:r>
            <w:r w:rsidRPr="004B5A8C">
              <w:rPr>
                <w:rFonts w:ascii="Arial" w:hAnsi="Arial" w:cs="Arial"/>
                <w:b/>
                <w:i/>
                <w:color w:val="000000" w:themeColor="text1"/>
                <w:sz w:val="18"/>
                <w:szCs w:val="18"/>
              </w:rPr>
              <w:t>]:</w:t>
            </w:r>
          </w:p>
        </w:tc>
        <w:tc>
          <w:tcPr>
            <w:tcW w:w="308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AC9AE56" w14:textId="77777777" w:rsidR="00A754FC" w:rsidRPr="004B5A8C" w:rsidRDefault="00A754FC" w:rsidP="00A754FC">
            <w:pPr>
              <w:tabs>
                <w:tab w:val="left" w:pos="408"/>
              </w:tabs>
              <w:rPr>
                <w:rFonts w:ascii="Arial" w:hAnsi="Arial" w:cs="Arial"/>
                <w:color w:val="000000" w:themeColor="text1"/>
                <w:sz w:val="18"/>
                <w:szCs w:val="18"/>
              </w:rPr>
            </w:pPr>
            <w:r w:rsidRPr="004B5A8C">
              <w:rPr>
                <w:rFonts w:ascii="Arial" w:hAnsi="Arial" w:cs="Arial"/>
                <w:color w:val="000000" w:themeColor="text1"/>
                <w:sz w:val="18"/>
                <w:szCs w:val="18"/>
              </w:rPr>
              <w:t>Stroški niso ocenjeni.</w:t>
            </w:r>
          </w:p>
        </w:tc>
      </w:tr>
      <w:tr w:rsidR="00A754FC" w:rsidRPr="004B5A8C" w14:paraId="5EBD065C"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06"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22B0220" w14:textId="77777777" w:rsidR="00A754FC" w:rsidRPr="004B5A8C" w:rsidRDefault="00A754FC" w:rsidP="00A754FC">
            <w:pPr>
              <w:rPr>
                <w:rFonts w:ascii="Arial" w:hAnsi="Arial" w:cs="Arial"/>
                <w:b/>
                <w:color w:val="000000" w:themeColor="text1"/>
                <w:sz w:val="18"/>
                <w:szCs w:val="18"/>
              </w:rPr>
            </w:pPr>
          </w:p>
        </w:tc>
        <w:tc>
          <w:tcPr>
            <w:tcW w:w="1006"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6FD55A5" w14:textId="300F4D9D"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Ocena tekočih stroškov za obdobje 2022–2027 [</w:t>
            </w:r>
            <w:r w:rsidR="009B4609" w:rsidRPr="004B5A8C">
              <w:rPr>
                <w:rFonts w:ascii="Arial" w:hAnsi="Arial" w:cs="Arial"/>
                <w:b/>
                <w:i/>
                <w:color w:val="000000" w:themeColor="text1"/>
                <w:sz w:val="18"/>
                <w:szCs w:val="18"/>
              </w:rPr>
              <w:t>evrov</w:t>
            </w:r>
            <w:r w:rsidRPr="004B5A8C">
              <w:rPr>
                <w:rFonts w:ascii="Arial" w:hAnsi="Arial" w:cs="Arial"/>
                <w:b/>
                <w:i/>
                <w:color w:val="000000" w:themeColor="text1"/>
                <w:sz w:val="18"/>
                <w:szCs w:val="18"/>
              </w:rPr>
              <w:t>]:</w:t>
            </w:r>
          </w:p>
        </w:tc>
        <w:tc>
          <w:tcPr>
            <w:tcW w:w="308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CB9AD9"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20.000</w:t>
            </w:r>
          </w:p>
          <w:p w14:paraId="61002CA1" w14:textId="77777777" w:rsidR="00A754FC" w:rsidRPr="004B5A8C" w:rsidRDefault="00A754FC" w:rsidP="00A754FC">
            <w:pPr>
              <w:rPr>
                <w:rFonts w:ascii="Arial" w:hAnsi="Arial" w:cs="Arial"/>
                <w:color w:val="000000" w:themeColor="text1"/>
                <w:sz w:val="18"/>
                <w:szCs w:val="18"/>
              </w:rPr>
            </w:pPr>
          </w:p>
        </w:tc>
      </w:tr>
      <w:tr w:rsidR="00A754FC" w:rsidRPr="004B5A8C" w14:paraId="0956B6A3"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4A9EA84" w14:textId="77777777" w:rsidR="00A754FC" w:rsidRPr="004B5A8C" w:rsidRDefault="00A754FC" w:rsidP="00A754FC">
            <w:pPr>
              <w:rPr>
                <w:rFonts w:ascii="Arial" w:hAnsi="Arial" w:cs="Arial"/>
                <w:i/>
                <w:color w:val="000000" w:themeColor="text1"/>
                <w:sz w:val="18"/>
                <w:szCs w:val="18"/>
              </w:rPr>
            </w:pPr>
            <w:r w:rsidRPr="004B5A8C">
              <w:rPr>
                <w:rFonts w:ascii="Arial" w:hAnsi="Arial" w:cs="Arial"/>
                <w:i/>
                <w:color w:val="000000" w:themeColor="text1"/>
                <w:sz w:val="18"/>
                <w:szCs w:val="18"/>
              </w:rPr>
              <w:t>Opomba:</w:t>
            </w:r>
          </w:p>
          <w:p w14:paraId="55967D6E" w14:textId="77777777" w:rsidR="00A754FC" w:rsidRPr="004B5A8C" w:rsidRDefault="00A754FC" w:rsidP="00A754FC">
            <w:pPr>
              <w:rPr>
                <w:rFonts w:ascii="Arial" w:hAnsi="Arial" w:cs="Arial"/>
                <w:color w:val="000000" w:themeColor="text1"/>
                <w:sz w:val="18"/>
                <w:szCs w:val="18"/>
              </w:rPr>
            </w:pPr>
            <w:r w:rsidRPr="004B5A8C">
              <w:rPr>
                <w:rFonts w:ascii="Arial" w:hAnsi="Arial" w:cs="Arial"/>
                <w:i/>
                <w:color w:val="000000" w:themeColor="text1"/>
                <w:sz w:val="18"/>
                <w:szCs w:val="18"/>
              </w:rPr>
              <w:t>Stroški ukrepov so ocenjeni v tekočih cenah, brez DDV. Zaradi zaokroževanja lahko pride do razlik med ocenami stroškov.</w:t>
            </w:r>
            <w:r w:rsidRPr="004B5A8C" w:rsidDel="00F52CA7">
              <w:rPr>
                <w:rFonts w:ascii="Arial" w:hAnsi="Arial" w:cs="Arial"/>
                <w:i/>
                <w:color w:val="000000" w:themeColor="text1"/>
                <w:sz w:val="18"/>
                <w:szCs w:val="18"/>
              </w:rPr>
              <w:t xml:space="preserve"> </w:t>
            </w:r>
            <w:r w:rsidRPr="004B5A8C">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EA93E3D" w14:textId="77777777" w:rsidR="002471F3" w:rsidRPr="00582D9B" w:rsidRDefault="002471F3" w:rsidP="002471F3">
      <w:pPr>
        <w:spacing w:before="0" w:after="0" w:line="260" w:lineRule="atLeast"/>
        <w:jc w:val="left"/>
        <w:rPr>
          <w:rFonts w:ascii="Arial" w:hAnsi="Arial" w:cs="Arial"/>
          <w:color w:val="000000" w:themeColor="text1"/>
          <w:szCs w:val="20"/>
        </w:rPr>
      </w:pPr>
    </w:p>
    <w:p w14:paraId="1DC59EC0" w14:textId="77777777" w:rsidR="002471F3" w:rsidRPr="00582D9B" w:rsidRDefault="002471F3" w:rsidP="002471F3">
      <w:pPr>
        <w:spacing w:before="0" w:after="0" w:line="260" w:lineRule="atLeast"/>
        <w:jc w:val="left"/>
        <w:rPr>
          <w:rFonts w:ascii="Arial" w:hAnsi="Arial" w:cs="Arial"/>
          <w:color w:val="000000" w:themeColor="text1"/>
          <w:szCs w:val="20"/>
        </w:rPr>
      </w:pPr>
    </w:p>
    <w:p w14:paraId="4167F781" w14:textId="77777777" w:rsidR="002471F3" w:rsidRPr="00582D9B" w:rsidRDefault="002471F3" w:rsidP="002471F3">
      <w:pPr>
        <w:spacing w:before="0" w:after="0" w:line="260" w:lineRule="atLeast"/>
        <w:jc w:val="left"/>
        <w:rPr>
          <w:rFonts w:ascii="Arial" w:eastAsia="MS Mincho" w:hAnsi="Arial" w:cs="Arial"/>
          <w:color w:val="000000" w:themeColor="text1"/>
          <w:szCs w:val="20"/>
          <w:lang w:eastAsia="ja-JP"/>
        </w:rPr>
      </w:pPr>
    </w:p>
    <w:p w14:paraId="4C8EDBD7" w14:textId="77777777" w:rsidR="002471F3" w:rsidRPr="00582D9B" w:rsidRDefault="002471F3" w:rsidP="002471F3">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1F94A7FD" w14:textId="77777777" w:rsidR="002471F3" w:rsidRDefault="002471F3" w:rsidP="00940FD3">
      <w:pPr>
        <w:pStyle w:val="Naslov2"/>
      </w:pPr>
      <w:bookmarkStart w:id="80" w:name="_Ref84438707"/>
      <w:bookmarkStart w:id="81" w:name="_Ref84438773"/>
      <w:bookmarkStart w:id="82" w:name="_Toc122678458"/>
      <w:r w:rsidRPr="00582D9B">
        <w:lastRenderedPageBreak/>
        <w:t>OPZ1.2b – Okrepitev in pospešitev aktivnosti pri sprejemanju predpisov o določitvi in zaščiti vodovarstvenih območij</w:t>
      </w:r>
      <w:bookmarkEnd w:id="80"/>
      <w:bookmarkEnd w:id="81"/>
      <w:bookmarkEnd w:id="82"/>
    </w:p>
    <w:p w14:paraId="24FD696E" w14:textId="77777777" w:rsidR="00A936E3" w:rsidRDefault="00A936E3" w:rsidP="00A936E3">
      <w:pPr>
        <w:spacing w:before="0" w:line="276" w:lineRule="auto"/>
        <w:rPr>
          <w:rFonts w:ascii="Arial" w:hAnsi="Arial" w:cs="Arial"/>
          <w:b/>
          <w:i/>
          <w:color w:val="000000" w:themeColor="text1"/>
          <w:szCs w:val="20"/>
          <w:lang w:eastAsia="en-US"/>
        </w:rPr>
      </w:pPr>
    </w:p>
    <w:p w14:paraId="6B2FD197"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24888020" w14:textId="0F04DE13"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OPZ1.2b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7E324FE4" w14:textId="77777777" w:rsidR="00D02E0D" w:rsidRDefault="00D02E0D" w:rsidP="002313E6">
      <w:pPr>
        <w:spacing w:before="120" w:after="0" w:line="276" w:lineRule="auto"/>
        <w:rPr>
          <w:rFonts w:ascii="Arial" w:hAnsi="Arial" w:cs="Arial"/>
          <w:b/>
          <w:i/>
          <w:color w:val="000000" w:themeColor="text1"/>
          <w:szCs w:val="20"/>
          <w:lang w:eastAsia="en-US"/>
        </w:rPr>
      </w:pPr>
    </w:p>
    <w:p w14:paraId="28C2769B" w14:textId="77777777" w:rsidR="00A936E3" w:rsidRDefault="00F92544" w:rsidP="002313E6">
      <w:pPr>
        <w:spacing w:before="120" w:after="0" w:line="276" w:lineRule="auto"/>
      </w:pPr>
      <w:r w:rsidRPr="00582D9B">
        <w:rPr>
          <w:rFonts w:ascii="Arial" w:hAnsi="Arial" w:cs="Arial"/>
          <w:b/>
          <w:i/>
          <w:color w:val="000000" w:themeColor="text1"/>
          <w:szCs w:val="20"/>
          <w:lang w:eastAsia="en-US"/>
        </w:rPr>
        <w:t>Opis ukrepa:</w:t>
      </w:r>
    </w:p>
    <w:p w14:paraId="474CE363" w14:textId="29249283" w:rsidR="00F92544" w:rsidRDefault="00F92544" w:rsidP="002313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Pospešitev aktivnosti pri sprejemanju predpisov o določitvi vodovarstvenih območjih, za vodna telesa kjer ti še niso sprejeti in sicer s krepitvijo človeških virov in zagotavljanjem strokovnih podlag za ta vodna telesa.</w:t>
      </w:r>
      <w:r w:rsidR="00A25E12">
        <w:rPr>
          <w:rFonts w:ascii="Arial" w:hAnsi="Arial" w:cs="Arial"/>
          <w:color w:val="000000" w:themeColor="text1"/>
          <w:szCs w:val="20"/>
          <w:lang w:eastAsia="en-US"/>
        </w:rPr>
        <w:t xml:space="preserve"> </w:t>
      </w:r>
      <w:r w:rsidR="00426222">
        <w:rPr>
          <w:rFonts w:ascii="Arial" w:hAnsi="Arial" w:cs="Arial"/>
          <w:color w:val="000000" w:themeColor="text1"/>
          <w:szCs w:val="20"/>
          <w:lang w:eastAsia="en-US"/>
        </w:rPr>
        <w:t>V tem programskem obdobju se ne posega v veljavne uredbe o VVO</w:t>
      </w:r>
      <w:r w:rsidR="005E47D1">
        <w:rPr>
          <w:rFonts w:ascii="Arial" w:hAnsi="Arial" w:cs="Arial"/>
          <w:color w:val="000000" w:themeColor="text1"/>
          <w:szCs w:val="20"/>
          <w:lang w:eastAsia="en-US"/>
        </w:rPr>
        <w:t>,</w:t>
      </w:r>
      <w:r w:rsidR="00426222">
        <w:rPr>
          <w:rFonts w:ascii="Arial" w:hAnsi="Arial" w:cs="Arial"/>
          <w:color w:val="000000" w:themeColor="text1"/>
          <w:szCs w:val="20"/>
          <w:lang w:eastAsia="en-US"/>
        </w:rPr>
        <w:t xml:space="preserve"> ampak se p</w:t>
      </w:r>
      <w:r w:rsidR="00A25E12">
        <w:rPr>
          <w:rFonts w:ascii="Arial" w:hAnsi="Arial" w:cs="Arial"/>
          <w:color w:val="000000" w:themeColor="text1"/>
          <w:szCs w:val="20"/>
          <w:lang w:eastAsia="en-US"/>
        </w:rPr>
        <w:t xml:space="preserve">rioritetno aktivnosti </w:t>
      </w:r>
      <w:r w:rsidR="00806A8F">
        <w:rPr>
          <w:rFonts w:ascii="Arial" w:hAnsi="Arial" w:cs="Arial"/>
          <w:color w:val="000000" w:themeColor="text1"/>
          <w:szCs w:val="20"/>
          <w:lang w:eastAsia="en-US"/>
        </w:rPr>
        <w:t xml:space="preserve">glede priprave uredb o VVO </w:t>
      </w:r>
      <w:r w:rsidR="00A25E12">
        <w:rPr>
          <w:rFonts w:ascii="Arial" w:hAnsi="Arial" w:cs="Arial"/>
          <w:color w:val="000000" w:themeColor="text1"/>
          <w:szCs w:val="20"/>
          <w:lang w:eastAsia="en-US"/>
        </w:rPr>
        <w:t xml:space="preserve">izvajajo </w:t>
      </w:r>
      <w:r w:rsidR="00806A8F">
        <w:rPr>
          <w:rFonts w:ascii="Arial" w:hAnsi="Arial" w:cs="Arial"/>
          <w:color w:val="000000" w:themeColor="text1"/>
          <w:szCs w:val="20"/>
          <w:lang w:eastAsia="en-US"/>
        </w:rPr>
        <w:t>za</w:t>
      </w:r>
      <w:r w:rsidR="00A25E12">
        <w:rPr>
          <w:rFonts w:ascii="Arial" w:hAnsi="Arial" w:cs="Arial"/>
          <w:color w:val="000000" w:themeColor="text1"/>
          <w:szCs w:val="20"/>
          <w:lang w:eastAsia="en-US"/>
        </w:rPr>
        <w:t xml:space="preserve"> območj</w:t>
      </w:r>
      <w:r w:rsidR="00806A8F">
        <w:rPr>
          <w:rFonts w:ascii="Arial" w:hAnsi="Arial" w:cs="Arial"/>
          <w:color w:val="000000" w:themeColor="text1"/>
          <w:szCs w:val="20"/>
          <w:lang w:eastAsia="en-US"/>
        </w:rPr>
        <w:t>a</w:t>
      </w:r>
      <w:r w:rsidR="00A25E12">
        <w:rPr>
          <w:rFonts w:ascii="Arial" w:hAnsi="Arial" w:cs="Arial"/>
          <w:color w:val="000000" w:themeColor="text1"/>
          <w:szCs w:val="20"/>
          <w:lang w:eastAsia="en-US"/>
        </w:rPr>
        <w:t>, kjer uredb o VVO še ni sprejetih</w:t>
      </w:r>
      <w:r w:rsidR="00773757">
        <w:rPr>
          <w:rFonts w:ascii="Arial" w:hAnsi="Arial" w:cs="Arial"/>
          <w:color w:val="000000" w:themeColor="text1"/>
          <w:szCs w:val="20"/>
          <w:lang w:eastAsia="en-US"/>
        </w:rPr>
        <w:t>,</w:t>
      </w:r>
      <w:r w:rsidR="00B04BEC">
        <w:rPr>
          <w:rFonts w:ascii="Arial" w:hAnsi="Arial" w:cs="Arial"/>
          <w:color w:val="000000" w:themeColor="text1"/>
          <w:szCs w:val="20"/>
          <w:lang w:eastAsia="en-US"/>
        </w:rPr>
        <w:t xml:space="preserve"> so pa že izdelane strokovne podlage. </w:t>
      </w:r>
      <w:r w:rsidR="008E2530">
        <w:rPr>
          <w:rFonts w:ascii="Arial" w:hAnsi="Arial" w:cs="Arial"/>
          <w:color w:val="000000" w:themeColor="text1"/>
          <w:szCs w:val="20"/>
          <w:lang w:eastAsia="en-US"/>
        </w:rPr>
        <w:t xml:space="preserve">Preuči se </w:t>
      </w:r>
      <w:r w:rsidR="00426222">
        <w:rPr>
          <w:rFonts w:ascii="Arial" w:hAnsi="Arial" w:cs="Arial"/>
          <w:color w:val="000000" w:themeColor="text1"/>
          <w:szCs w:val="20"/>
          <w:lang w:eastAsia="en-US"/>
        </w:rPr>
        <w:t xml:space="preserve">tudi </w:t>
      </w:r>
      <w:r w:rsidR="008E2530">
        <w:rPr>
          <w:rFonts w:ascii="Arial" w:hAnsi="Arial" w:cs="Arial"/>
          <w:color w:val="000000" w:themeColor="text1"/>
          <w:szCs w:val="20"/>
          <w:lang w:eastAsia="en-US"/>
        </w:rPr>
        <w:t xml:space="preserve">možnosti </w:t>
      </w:r>
      <w:r w:rsidR="00C976BF">
        <w:rPr>
          <w:rFonts w:ascii="Arial" w:hAnsi="Arial" w:cs="Arial"/>
          <w:color w:val="000000" w:themeColor="text1"/>
          <w:szCs w:val="20"/>
          <w:lang w:eastAsia="en-US"/>
        </w:rPr>
        <w:t>za oblikovanje ustreznih</w:t>
      </w:r>
      <w:r w:rsidR="009737EE">
        <w:rPr>
          <w:rFonts w:ascii="Arial" w:hAnsi="Arial" w:cs="Arial"/>
          <w:color w:val="000000" w:themeColor="text1"/>
          <w:szCs w:val="20"/>
          <w:lang w:eastAsia="en-US"/>
        </w:rPr>
        <w:t xml:space="preserve"> </w:t>
      </w:r>
      <w:r w:rsidR="006A2586">
        <w:rPr>
          <w:rFonts w:ascii="Arial" w:hAnsi="Arial" w:cs="Arial"/>
          <w:color w:val="000000" w:themeColor="text1"/>
          <w:szCs w:val="20"/>
          <w:lang w:eastAsia="en-US"/>
        </w:rPr>
        <w:t>zakonskih</w:t>
      </w:r>
      <w:r w:rsidR="008E2530">
        <w:rPr>
          <w:rFonts w:ascii="Arial" w:hAnsi="Arial" w:cs="Arial"/>
          <w:color w:val="000000" w:themeColor="text1"/>
          <w:szCs w:val="20"/>
          <w:lang w:eastAsia="en-US"/>
        </w:rPr>
        <w:t xml:space="preserve"> </w:t>
      </w:r>
      <w:r w:rsidR="00CB6062" w:rsidRPr="00CB6062">
        <w:rPr>
          <w:rFonts w:ascii="Arial" w:hAnsi="Arial" w:cs="Arial"/>
          <w:color w:val="000000" w:themeColor="text1"/>
          <w:szCs w:val="20"/>
          <w:lang w:eastAsia="en-US"/>
        </w:rPr>
        <w:t>sprememb za hitrejše in celovito vzpostavljanje vodovarstvenih območij po porečjih.</w:t>
      </w:r>
    </w:p>
    <w:p w14:paraId="6ABA773D" w14:textId="77777777" w:rsidR="004D546A" w:rsidRPr="00A936E3" w:rsidRDefault="004D546A" w:rsidP="002313E6">
      <w:pPr>
        <w:spacing w:before="120" w:after="0" w:line="276" w:lineRule="auto"/>
      </w:pPr>
    </w:p>
    <w:p w14:paraId="252F24DA" w14:textId="2B7B8212" w:rsidR="00151892" w:rsidRPr="00151892" w:rsidRDefault="00151892" w:rsidP="00151892">
      <w:pPr>
        <w:pStyle w:val="Napis"/>
        <w:rPr>
          <w:rFonts w:ascii="Arial" w:eastAsia="MS Mincho" w:hAnsi="Arial" w:cs="Arial"/>
          <w:b w:val="0"/>
          <w:color w:val="000000" w:themeColor="text1"/>
        </w:rPr>
      </w:pPr>
      <w:bookmarkStart w:id="83" w:name="_Toc90263679"/>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15</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OPZ1.2b</w:t>
      </w:r>
      <w:bookmarkEnd w:id="83"/>
    </w:p>
    <w:tbl>
      <w:tblPr>
        <w:tblStyle w:val="Tabelamrea19"/>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2471F3" w:rsidRPr="004B5A8C" w14:paraId="1074C794" w14:textId="77777777" w:rsidTr="004B5A8C">
        <w:trPr>
          <w:gridAfter w:val="1"/>
          <w:wAfter w:w="4" w:type="pct"/>
          <w:trHeight w:val="107"/>
        </w:trPr>
        <w:tc>
          <w:tcPr>
            <w:tcW w:w="935" w:type="pct"/>
            <w:vMerge w:val="restart"/>
            <w:shd w:val="clear" w:color="auto" w:fill="B8CCE4" w:themeFill="accent1" w:themeFillTint="66"/>
          </w:tcPr>
          <w:p w14:paraId="2C2F3E40"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Temeljni ukrep »b«</w:t>
            </w:r>
          </w:p>
          <w:p w14:paraId="2B73EE66" w14:textId="77777777" w:rsidR="002471F3" w:rsidRPr="004B5A8C" w:rsidRDefault="002471F3" w:rsidP="004B5A8C">
            <w:pPr>
              <w:rPr>
                <w:rFonts w:ascii="Arial" w:hAnsi="Arial" w:cs="Arial"/>
                <w:b/>
                <w:i/>
                <w:color w:val="000000" w:themeColor="text1"/>
                <w:sz w:val="18"/>
                <w:szCs w:val="18"/>
                <w:lang w:eastAsia="en-US"/>
              </w:rPr>
            </w:pPr>
          </w:p>
          <w:p w14:paraId="198D8E08" w14:textId="77777777" w:rsidR="002471F3" w:rsidRPr="004B5A8C" w:rsidRDefault="002471F3" w:rsidP="004B5A8C">
            <w:pPr>
              <w:rPr>
                <w:rFonts w:ascii="Arial" w:hAnsi="Arial" w:cs="Arial"/>
                <w:b/>
                <w:i/>
                <w:color w:val="000000" w:themeColor="text1"/>
                <w:sz w:val="18"/>
                <w:szCs w:val="18"/>
                <w:lang w:eastAsia="en-US"/>
              </w:rPr>
            </w:pPr>
          </w:p>
          <w:p w14:paraId="668E8D9D" w14:textId="77777777" w:rsidR="002471F3" w:rsidRPr="004B5A8C" w:rsidRDefault="002471F3" w:rsidP="004B5A8C">
            <w:pPr>
              <w:rPr>
                <w:rFonts w:ascii="Arial" w:hAnsi="Arial" w:cs="Arial"/>
                <w:b/>
                <w:i/>
                <w:color w:val="000000" w:themeColor="text1"/>
                <w:sz w:val="18"/>
                <w:szCs w:val="18"/>
                <w:lang w:eastAsia="en-US"/>
              </w:rPr>
            </w:pPr>
          </w:p>
          <w:p w14:paraId="05DBAF88" w14:textId="77777777" w:rsidR="002471F3" w:rsidRPr="004B5A8C" w:rsidRDefault="002471F3" w:rsidP="004B5A8C">
            <w:pPr>
              <w:rPr>
                <w:rFonts w:ascii="Arial" w:hAnsi="Arial" w:cs="Arial"/>
                <w:b/>
                <w:i/>
                <w:color w:val="000000" w:themeColor="text1"/>
                <w:sz w:val="18"/>
                <w:szCs w:val="18"/>
                <w:lang w:eastAsia="en-US"/>
              </w:rPr>
            </w:pPr>
          </w:p>
        </w:tc>
        <w:tc>
          <w:tcPr>
            <w:tcW w:w="984" w:type="pct"/>
          </w:tcPr>
          <w:p w14:paraId="57E9B2AC"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Šifra ukrepa: </w:t>
            </w:r>
          </w:p>
        </w:tc>
        <w:tc>
          <w:tcPr>
            <w:tcW w:w="3077" w:type="pct"/>
          </w:tcPr>
          <w:p w14:paraId="3B784827" w14:textId="77777777" w:rsidR="002471F3" w:rsidRPr="004B5A8C" w:rsidRDefault="002471F3" w:rsidP="004B5A8C">
            <w:pPr>
              <w:pStyle w:val="Naslov8"/>
              <w:outlineLvl w:val="7"/>
              <w:rPr>
                <w:color w:val="000000" w:themeColor="text1"/>
                <w:sz w:val="18"/>
                <w:szCs w:val="18"/>
              </w:rPr>
            </w:pPr>
            <w:r w:rsidRPr="004B5A8C">
              <w:rPr>
                <w:color w:val="000000" w:themeColor="text1"/>
                <w:sz w:val="18"/>
                <w:szCs w:val="18"/>
              </w:rPr>
              <w:t xml:space="preserve">OPZ1.2b </w:t>
            </w:r>
          </w:p>
        </w:tc>
      </w:tr>
      <w:tr w:rsidR="002471F3" w:rsidRPr="004B5A8C" w14:paraId="2625036E" w14:textId="77777777" w:rsidTr="004B5A8C">
        <w:trPr>
          <w:gridAfter w:val="1"/>
          <w:wAfter w:w="4" w:type="pct"/>
          <w:trHeight w:val="43"/>
        </w:trPr>
        <w:tc>
          <w:tcPr>
            <w:tcW w:w="935" w:type="pct"/>
            <w:vMerge/>
            <w:shd w:val="clear" w:color="auto" w:fill="B8CCE4" w:themeFill="accent1" w:themeFillTint="66"/>
          </w:tcPr>
          <w:p w14:paraId="6B193036" w14:textId="77777777" w:rsidR="002471F3" w:rsidRPr="004B5A8C" w:rsidRDefault="002471F3" w:rsidP="004B5A8C">
            <w:pPr>
              <w:rPr>
                <w:rFonts w:ascii="Arial" w:hAnsi="Arial" w:cs="Arial"/>
                <w:b/>
                <w:i/>
                <w:color w:val="000000" w:themeColor="text1"/>
                <w:sz w:val="18"/>
                <w:szCs w:val="18"/>
                <w:lang w:eastAsia="en-US"/>
              </w:rPr>
            </w:pPr>
          </w:p>
        </w:tc>
        <w:tc>
          <w:tcPr>
            <w:tcW w:w="984" w:type="pct"/>
          </w:tcPr>
          <w:p w14:paraId="405B7157"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Ime ukrepa:</w:t>
            </w:r>
          </w:p>
        </w:tc>
        <w:tc>
          <w:tcPr>
            <w:tcW w:w="3077" w:type="pct"/>
          </w:tcPr>
          <w:p w14:paraId="0F17FBD6" w14:textId="77777777" w:rsidR="002471F3" w:rsidRPr="004B5A8C" w:rsidRDefault="002471F3" w:rsidP="004B5A8C">
            <w:pPr>
              <w:pStyle w:val="Naslov8"/>
              <w:outlineLvl w:val="7"/>
              <w:rPr>
                <w:color w:val="000000" w:themeColor="text1"/>
                <w:sz w:val="18"/>
                <w:szCs w:val="18"/>
              </w:rPr>
            </w:pPr>
            <w:bookmarkStart w:id="84" w:name="_Ref87005637"/>
            <w:r w:rsidRPr="004B5A8C">
              <w:rPr>
                <w:color w:val="000000" w:themeColor="text1"/>
                <w:sz w:val="18"/>
                <w:szCs w:val="18"/>
              </w:rPr>
              <w:t>Okrepitev in pospešitev aktivnosti pri sprejemanju predpisov o določitvi in zaščiti vodovarstvenih območij</w:t>
            </w:r>
            <w:bookmarkEnd w:id="84"/>
          </w:p>
        </w:tc>
      </w:tr>
      <w:tr w:rsidR="002471F3" w:rsidRPr="004B5A8C" w14:paraId="474D0053" w14:textId="77777777" w:rsidTr="004B5A8C">
        <w:trPr>
          <w:gridAfter w:val="1"/>
          <w:wAfter w:w="4" w:type="pct"/>
          <w:trHeight w:val="71"/>
        </w:trPr>
        <w:tc>
          <w:tcPr>
            <w:tcW w:w="935" w:type="pct"/>
            <w:vMerge/>
            <w:shd w:val="clear" w:color="auto" w:fill="B8CCE4" w:themeFill="accent1" w:themeFillTint="66"/>
          </w:tcPr>
          <w:p w14:paraId="75015FC2" w14:textId="77777777" w:rsidR="002471F3" w:rsidRPr="004B5A8C" w:rsidRDefault="002471F3" w:rsidP="004B5A8C">
            <w:pPr>
              <w:rPr>
                <w:rFonts w:ascii="Arial" w:hAnsi="Arial" w:cs="Arial"/>
                <w:b/>
                <w:i/>
                <w:color w:val="000000" w:themeColor="text1"/>
                <w:sz w:val="18"/>
                <w:szCs w:val="18"/>
                <w:lang w:eastAsia="en-US"/>
              </w:rPr>
            </w:pPr>
          </w:p>
        </w:tc>
        <w:tc>
          <w:tcPr>
            <w:tcW w:w="984" w:type="pct"/>
          </w:tcPr>
          <w:p w14:paraId="50C39CA6"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Skupina ukrepa:</w:t>
            </w:r>
          </w:p>
        </w:tc>
        <w:tc>
          <w:tcPr>
            <w:tcW w:w="3077" w:type="pct"/>
          </w:tcPr>
          <w:p w14:paraId="7B5D59DA" w14:textId="77777777" w:rsidR="002471F3" w:rsidRPr="004B5A8C" w:rsidRDefault="002471F3" w:rsidP="004B5A8C">
            <w:pPr>
              <w:rPr>
                <w:rFonts w:ascii="Arial" w:hAnsi="Arial" w:cs="Arial"/>
                <w:color w:val="000000" w:themeColor="text1"/>
                <w:sz w:val="18"/>
                <w:szCs w:val="18"/>
              </w:rPr>
            </w:pPr>
            <w:r w:rsidRPr="004B5A8C">
              <w:rPr>
                <w:rFonts w:ascii="Arial" w:hAnsi="Arial" w:cs="Arial"/>
                <w:color w:val="000000" w:themeColor="text1"/>
                <w:sz w:val="18"/>
                <w:szCs w:val="18"/>
              </w:rPr>
              <w:t xml:space="preserve">Dopolnilni ukrepi za preprečitev poslabšanja ali slabšanja stanja. </w:t>
            </w:r>
          </w:p>
        </w:tc>
      </w:tr>
      <w:tr w:rsidR="002471F3" w:rsidRPr="004B5A8C" w14:paraId="38AC7B0C" w14:textId="77777777" w:rsidTr="004B5A8C">
        <w:trPr>
          <w:gridAfter w:val="1"/>
          <w:wAfter w:w="4" w:type="pct"/>
          <w:trHeight w:val="170"/>
        </w:trPr>
        <w:tc>
          <w:tcPr>
            <w:tcW w:w="935" w:type="pct"/>
            <w:vMerge/>
            <w:shd w:val="clear" w:color="auto" w:fill="B8CCE4" w:themeFill="accent1" w:themeFillTint="66"/>
          </w:tcPr>
          <w:p w14:paraId="70123B01" w14:textId="77777777" w:rsidR="002471F3" w:rsidRPr="004B5A8C" w:rsidRDefault="002471F3" w:rsidP="004B5A8C">
            <w:pPr>
              <w:rPr>
                <w:rFonts w:ascii="Arial" w:hAnsi="Arial" w:cs="Arial"/>
                <w:b/>
                <w:i/>
                <w:color w:val="000000" w:themeColor="text1"/>
                <w:sz w:val="18"/>
                <w:szCs w:val="18"/>
                <w:lang w:eastAsia="en-US"/>
              </w:rPr>
            </w:pPr>
          </w:p>
        </w:tc>
        <w:tc>
          <w:tcPr>
            <w:tcW w:w="984" w:type="pct"/>
          </w:tcPr>
          <w:p w14:paraId="066E80D0"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Vrsta ukrepa (vodna direktiva, priloga 6):</w:t>
            </w:r>
          </w:p>
        </w:tc>
        <w:tc>
          <w:tcPr>
            <w:tcW w:w="3077" w:type="pct"/>
          </w:tcPr>
          <w:p w14:paraId="58507152" w14:textId="77777777" w:rsidR="002471F3" w:rsidRPr="004B5A8C" w:rsidRDefault="002471F3" w:rsidP="004B5A8C">
            <w:pPr>
              <w:rPr>
                <w:rFonts w:ascii="Arial" w:hAnsi="Arial" w:cs="Arial"/>
                <w:color w:val="000000" w:themeColor="text1"/>
                <w:sz w:val="18"/>
                <w:szCs w:val="18"/>
                <w:lang w:eastAsia="ja-JP"/>
              </w:rPr>
            </w:pPr>
            <w:r w:rsidRPr="004B5A8C">
              <w:rPr>
                <w:rFonts w:ascii="Arial" w:hAnsi="Arial" w:cs="Arial"/>
                <w:color w:val="000000" w:themeColor="text1"/>
                <w:sz w:val="18"/>
                <w:szCs w:val="18"/>
                <w:lang w:eastAsia="ja-JP"/>
              </w:rPr>
              <w:t xml:space="preserve">(ii) upravni instrumenti, </w:t>
            </w:r>
          </w:p>
          <w:p w14:paraId="211834C0" w14:textId="77777777" w:rsidR="002471F3" w:rsidRPr="004B5A8C" w:rsidRDefault="002471F3" w:rsidP="004B5A8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ja-JP"/>
              </w:rPr>
              <w:t>(xvi) raziskovalni, razvojni in predstavitveni projekti.</w:t>
            </w:r>
          </w:p>
        </w:tc>
      </w:tr>
      <w:tr w:rsidR="002471F3" w:rsidRPr="004B5A8C" w14:paraId="40DD95E9" w14:textId="77777777" w:rsidTr="004B5A8C">
        <w:trPr>
          <w:gridAfter w:val="1"/>
          <w:wAfter w:w="4" w:type="pct"/>
          <w:trHeight w:val="170"/>
        </w:trPr>
        <w:tc>
          <w:tcPr>
            <w:tcW w:w="935" w:type="pct"/>
            <w:vMerge w:val="restart"/>
            <w:shd w:val="clear" w:color="auto" w:fill="B8CCE4" w:themeFill="accent1" w:themeFillTint="66"/>
          </w:tcPr>
          <w:p w14:paraId="4BF95845"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Temeljni ukrep »a«, ki ga naslavlja predmetni ukrep</w:t>
            </w:r>
          </w:p>
        </w:tc>
        <w:tc>
          <w:tcPr>
            <w:tcW w:w="984" w:type="pct"/>
          </w:tcPr>
          <w:p w14:paraId="37BC31E6" w14:textId="77777777" w:rsidR="002471F3" w:rsidRPr="004B5A8C" w:rsidRDefault="002471F3"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Šifra ukrepa: </w:t>
            </w:r>
          </w:p>
        </w:tc>
        <w:tc>
          <w:tcPr>
            <w:tcW w:w="3077" w:type="pct"/>
          </w:tcPr>
          <w:p w14:paraId="49D30E6F" w14:textId="77777777" w:rsidR="002471F3" w:rsidRPr="004B5A8C" w:rsidRDefault="002471F3" w:rsidP="004B5A8C">
            <w:pPr>
              <w:rPr>
                <w:rFonts w:ascii="Arial" w:eastAsia="Times New Roman" w:hAnsi="Arial" w:cs="Arial"/>
                <w:sz w:val="18"/>
                <w:szCs w:val="18"/>
              </w:rPr>
            </w:pPr>
            <w:r w:rsidRPr="004B5A8C">
              <w:rPr>
                <w:rFonts w:ascii="Arial" w:eastAsia="Times New Roman" w:hAnsi="Arial" w:cs="Arial"/>
                <w:sz w:val="18"/>
                <w:szCs w:val="18"/>
              </w:rPr>
              <w:t xml:space="preserve">OPZ1.1a </w:t>
            </w:r>
          </w:p>
        </w:tc>
      </w:tr>
      <w:tr w:rsidR="002471F3" w:rsidRPr="004B5A8C" w14:paraId="50B19970" w14:textId="77777777" w:rsidTr="004B5A8C">
        <w:trPr>
          <w:gridAfter w:val="1"/>
          <w:wAfter w:w="4" w:type="pct"/>
          <w:trHeight w:val="170"/>
        </w:trPr>
        <w:tc>
          <w:tcPr>
            <w:tcW w:w="935" w:type="pct"/>
            <w:vMerge/>
            <w:shd w:val="clear" w:color="auto" w:fill="B8CCE4" w:themeFill="accent1" w:themeFillTint="66"/>
          </w:tcPr>
          <w:p w14:paraId="0FCCE077" w14:textId="77777777" w:rsidR="002471F3" w:rsidRPr="004B5A8C" w:rsidRDefault="002471F3" w:rsidP="004B5A8C">
            <w:pPr>
              <w:rPr>
                <w:rFonts w:ascii="Arial" w:hAnsi="Arial" w:cs="Arial"/>
                <w:b/>
                <w:i/>
                <w:color w:val="000000" w:themeColor="text1"/>
                <w:sz w:val="18"/>
                <w:szCs w:val="18"/>
              </w:rPr>
            </w:pPr>
          </w:p>
        </w:tc>
        <w:tc>
          <w:tcPr>
            <w:tcW w:w="984" w:type="pct"/>
          </w:tcPr>
          <w:p w14:paraId="41CC0062" w14:textId="77777777" w:rsidR="002471F3" w:rsidRPr="004B5A8C" w:rsidRDefault="002471F3" w:rsidP="004B5A8C">
            <w:pPr>
              <w:rPr>
                <w:rFonts w:ascii="Arial" w:hAnsi="Arial" w:cs="Arial"/>
                <w:b/>
                <w:i/>
                <w:color w:val="000000" w:themeColor="text1"/>
                <w:sz w:val="18"/>
                <w:szCs w:val="18"/>
              </w:rPr>
            </w:pPr>
            <w:r w:rsidRPr="004B5A8C">
              <w:rPr>
                <w:rFonts w:ascii="Arial" w:hAnsi="Arial" w:cs="Arial"/>
                <w:b/>
                <w:i/>
                <w:color w:val="000000" w:themeColor="text1"/>
                <w:sz w:val="18"/>
                <w:szCs w:val="18"/>
                <w:lang w:eastAsia="en-US"/>
              </w:rPr>
              <w:t>Ime ukrepa:</w:t>
            </w:r>
          </w:p>
        </w:tc>
        <w:tc>
          <w:tcPr>
            <w:tcW w:w="3077" w:type="pct"/>
          </w:tcPr>
          <w:p w14:paraId="4A37908F" w14:textId="77777777" w:rsidR="002471F3" w:rsidRPr="004B5A8C" w:rsidRDefault="002471F3" w:rsidP="004B5A8C">
            <w:pPr>
              <w:rPr>
                <w:rFonts w:ascii="Arial" w:eastAsia="Times New Roman" w:hAnsi="Arial" w:cs="Arial"/>
                <w:sz w:val="18"/>
                <w:szCs w:val="18"/>
              </w:rPr>
            </w:pPr>
            <w:r w:rsidRPr="004B5A8C">
              <w:rPr>
                <w:rFonts w:ascii="Arial" w:eastAsia="Times New Roman" w:hAnsi="Arial" w:cs="Arial"/>
                <w:sz w:val="18"/>
                <w:szCs w:val="18"/>
              </w:rPr>
              <w:t xml:space="preserve">Vodovarstvena območja </w:t>
            </w:r>
          </w:p>
        </w:tc>
      </w:tr>
      <w:tr w:rsidR="00A754FC" w:rsidRPr="004B5A8C" w14:paraId="557602E1" w14:textId="77777777" w:rsidTr="00A754FC">
        <w:trPr>
          <w:gridAfter w:val="1"/>
          <w:wAfter w:w="4" w:type="pct"/>
          <w:trHeight w:val="72"/>
        </w:trPr>
        <w:tc>
          <w:tcPr>
            <w:tcW w:w="935" w:type="pct"/>
            <w:vMerge w:val="restart"/>
            <w:shd w:val="clear" w:color="auto" w:fill="B8CCE4" w:themeFill="accent1" w:themeFillTint="66"/>
          </w:tcPr>
          <w:p w14:paraId="48582F36" w14:textId="77777777" w:rsidR="00A754FC" w:rsidRPr="004B5A8C" w:rsidRDefault="00A754FC" w:rsidP="004B5A8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Območje izvajanja ukrepa </w:t>
            </w:r>
          </w:p>
        </w:tc>
        <w:tc>
          <w:tcPr>
            <w:tcW w:w="4061" w:type="pct"/>
            <w:gridSpan w:val="2"/>
          </w:tcPr>
          <w:p w14:paraId="0447E703" w14:textId="30A02D27" w:rsidR="00A754FC" w:rsidRPr="00A754FC" w:rsidRDefault="00A754FC" w:rsidP="004B5A8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A754FC" w:rsidRPr="004B5A8C" w14:paraId="59F048A5" w14:textId="77777777" w:rsidTr="004B5A8C">
        <w:trPr>
          <w:gridAfter w:val="1"/>
          <w:wAfter w:w="4" w:type="pct"/>
          <w:trHeight w:val="72"/>
        </w:trPr>
        <w:tc>
          <w:tcPr>
            <w:tcW w:w="935" w:type="pct"/>
            <w:vMerge/>
            <w:shd w:val="clear" w:color="auto" w:fill="B8CCE4" w:themeFill="accent1" w:themeFillTint="66"/>
          </w:tcPr>
          <w:p w14:paraId="42A83F29" w14:textId="77777777" w:rsidR="00A754FC" w:rsidRDefault="00A754FC" w:rsidP="00A754FC">
            <w:pPr>
              <w:rPr>
                <w:rFonts w:ascii="Arial" w:hAnsi="Arial" w:cs="Arial"/>
                <w:b/>
                <w:i/>
                <w:color w:val="000000" w:themeColor="text1"/>
                <w:sz w:val="18"/>
                <w:szCs w:val="18"/>
                <w:lang w:eastAsia="en-US"/>
              </w:rPr>
            </w:pPr>
          </w:p>
        </w:tc>
        <w:tc>
          <w:tcPr>
            <w:tcW w:w="984" w:type="pct"/>
          </w:tcPr>
          <w:p w14:paraId="4B8BED46" w14:textId="171EAEBC"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VTPV, VO Donave: </w:t>
            </w:r>
          </w:p>
        </w:tc>
        <w:tc>
          <w:tcPr>
            <w:tcW w:w="3077" w:type="pct"/>
          </w:tcPr>
          <w:p w14:paraId="521A670D" w14:textId="0F221015"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Vsa VTPV. </w:t>
            </w:r>
          </w:p>
        </w:tc>
      </w:tr>
      <w:tr w:rsidR="00A754FC" w:rsidRPr="004B5A8C" w14:paraId="664518C0" w14:textId="77777777" w:rsidTr="004B5A8C">
        <w:trPr>
          <w:gridAfter w:val="1"/>
          <w:wAfter w:w="4" w:type="pct"/>
          <w:trHeight w:val="62"/>
        </w:trPr>
        <w:tc>
          <w:tcPr>
            <w:tcW w:w="935" w:type="pct"/>
            <w:vMerge/>
            <w:shd w:val="clear" w:color="auto" w:fill="B8CCE4" w:themeFill="accent1" w:themeFillTint="66"/>
          </w:tcPr>
          <w:p w14:paraId="2B5952B2"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1CC65227"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VTPV, VO Jadranskega morja:</w:t>
            </w:r>
          </w:p>
        </w:tc>
        <w:tc>
          <w:tcPr>
            <w:tcW w:w="3077" w:type="pct"/>
          </w:tcPr>
          <w:p w14:paraId="7F4A73B0"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Vsa VTPV. </w:t>
            </w:r>
          </w:p>
        </w:tc>
      </w:tr>
      <w:tr w:rsidR="00A754FC" w:rsidRPr="004B5A8C" w14:paraId="3ABD3711" w14:textId="77777777" w:rsidTr="00A754FC">
        <w:trPr>
          <w:gridAfter w:val="1"/>
          <w:wAfter w:w="4" w:type="pct"/>
          <w:trHeight w:val="62"/>
        </w:trPr>
        <w:tc>
          <w:tcPr>
            <w:tcW w:w="935" w:type="pct"/>
            <w:vMerge/>
            <w:shd w:val="clear" w:color="auto" w:fill="B8CCE4" w:themeFill="accent1" w:themeFillTint="66"/>
          </w:tcPr>
          <w:p w14:paraId="438C49BF" w14:textId="77777777" w:rsidR="00A754FC" w:rsidRPr="004B5A8C" w:rsidRDefault="00A754FC" w:rsidP="00A754FC">
            <w:pPr>
              <w:rPr>
                <w:rFonts w:ascii="Arial" w:hAnsi="Arial" w:cs="Arial"/>
                <w:b/>
                <w:i/>
                <w:color w:val="000000" w:themeColor="text1"/>
                <w:sz w:val="18"/>
                <w:szCs w:val="18"/>
                <w:lang w:eastAsia="en-US"/>
              </w:rPr>
            </w:pPr>
          </w:p>
        </w:tc>
        <w:tc>
          <w:tcPr>
            <w:tcW w:w="4061" w:type="pct"/>
            <w:gridSpan w:val="2"/>
          </w:tcPr>
          <w:p w14:paraId="3382C49B" w14:textId="786E8F8E" w:rsidR="00A754FC" w:rsidRPr="004B5A8C" w:rsidRDefault="00A754FC" w:rsidP="00A754FC">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A754FC" w:rsidRPr="004B5A8C" w14:paraId="52B38871" w14:textId="77777777" w:rsidTr="004B5A8C">
        <w:trPr>
          <w:gridAfter w:val="1"/>
          <w:wAfter w:w="4" w:type="pct"/>
          <w:trHeight w:val="127"/>
        </w:trPr>
        <w:tc>
          <w:tcPr>
            <w:tcW w:w="935" w:type="pct"/>
            <w:vMerge/>
            <w:shd w:val="clear" w:color="auto" w:fill="B8CCE4" w:themeFill="accent1" w:themeFillTint="66"/>
          </w:tcPr>
          <w:p w14:paraId="03D37AA9"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63155100"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VTPodV, VO Donave: </w:t>
            </w:r>
          </w:p>
        </w:tc>
        <w:tc>
          <w:tcPr>
            <w:tcW w:w="3077" w:type="pct"/>
          </w:tcPr>
          <w:p w14:paraId="43D16243"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Vsa VTpodV.  </w:t>
            </w:r>
          </w:p>
        </w:tc>
      </w:tr>
      <w:tr w:rsidR="00A754FC" w:rsidRPr="004B5A8C" w14:paraId="157615CF" w14:textId="77777777" w:rsidTr="004B5A8C">
        <w:trPr>
          <w:gridAfter w:val="1"/>
          <w:wAfter w:w="4" w:type="pct"/>
          <w:trHeight w:val="505"/>
        </w:trPr>
        <w:tc>
          <w:tcPr>
            <w:tcW w:w="935" w:type="pct"/>
            <w:vMerge/>
            <w:shd w:val="clear" w:color="auto" w:fill="B8CCE4" w:themeFill="accent1" w:themeFillTint="66"/>
          </w:tcPr>
          <w:p w14:paraId="4C864AAA"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56EB4003"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VTPodV, VO Jadranskega morja:</w:t>
            </w:r>
          </w:p>
        </w:tc>
        <w:tc>
          <w:tcPr>
            <w:tcW w:w="3077" w:type="pct"/>
          </w:tcPr>
          <w:p w14:paraId="1A038E48"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Vsa VTpodV.  </w:t>
            </w:r>
          </w:p>
        </w:tc>
      </w:tr>
      <w:tr w:rsidR="00A754FC" w:rsidRPr="004B5A8C" w14:paraId="5D1EA965" w14:textId="77777777" w:rsidTr="004B5A8C">
        <w:trPr>
          <w:gridAfter w:val="1"/>
          <w:wAfter w:w="4" w:type="pct"/>
          <w:trHeight w:val="111"/>
        </w:trPr>
        <w:tc>
          <w:tcPr>
            <w:tcW w:w="935" w:type="pct"/>
            <w:vMerge w:val="restart"/>
            <w:shd w:val="clear" w:color="auto" w:fill="B8CCE4" w:themeFill="accent1" w:themeFillTint="66"/>
          </w:tcPr>
          <w:p w14:paraId="6E2F5BC5" w14:textId="6DC43508" w:rsidR="00A754FC" w:rsidRPr="004B5A8C" w:rsidRDefault="00A754FC" w:rsidP="00A754F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Tehnična izvedba ukrepa </w:t>
            </w:r>
            <w:r w:rsidRPr="004B5A8C">
              <w:rPr>
                <w:rFonts w:ascii="Arial" w:hAnsi="Arial" w:cs="Arial"/>
                <w:b/>
                <w:i/>
                <w:color w:val="000000" w:themeColor="text1"/>
                <w:sz w:val="18"/>
                <w:szCs w:val="18"/>
                <w:lang w:eastAsia="en-US"/>
              </w:rPr>
              <w:t xml:space="preserve"> </w:t>
            </w:r>
          </w:p>
        </w:tc>
        <w:tc>
          <w:tcPr>
            <w:tcW w:w="984" w:type="pct"/>
          </w:tcPr>
          <w:p w14:paraId="29E08FE6" w14:textId="772B154C"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Tehnična izvedba ukrepa:</w:t>
            </w:r>
          </w:p>
        </w:tc>
        <w:tc>
          <w:tcPr>
            <w:tcW w:w="3077" w:type="pct"/>
          </w:tcPr>
          <w:p w14:paraId="4ADCFCF2"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Ukrep se bo izvajal v naslednjih korakih:</w:t>
            </w:r>
            <w:r w:rsidRPr="004B5A8C">
              <w:rPr>
                <w:rFonts w:ascii="Arial" w:hAnsi="Arial" w:cs="Arial"/>
                <w:color w:val="000000" w:themeColor="text1"/>
                <w:sz w:val="18"/>
                <w:szCs w:val="18"/>
                <w:lang w:eastAsia="en-US"/>
              </w:rPr>
              <w:br/>
              <w:t>1. Krepitev človeških virov</w:t>
            </w:r>
          </w:p>
          <w:p w14:paraId="1AE09EF7" w14:textId="24C225F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2. </w:t>
            </w:r>
            <w:r w:rsidR="004D546A">
              <w:rPr>
                <w:rFonts w:ascii="Arial" w:hAnsi="Arial" w:cs="Arial"/>
                <w:color w:val="000000" w:themeColor="text1"/>
                <w:sz w:val="18"/>
                <w:szCs w:val="18"/>
                <w:lang w:eastAsia="en-US"/>
              </w:rPr>
              <w:t>O</w:t>
            </w:r>
            <w:r w:rsidR="004D546A" w:rsidRPr="004D546A">
              <w:rPr>
                <w:rFonts w:ascii="Arial" w:hAnsi="Arial" w:cs="Arial"/>
                <w:color w:val="000000" w:themeColor="text1"/>
                <w:sz w:val="18"/>
                <w:szCs w:val="18"/>
                <w:lang w:eastAsia="en-US"/>
              </w:rPr>
              <w:t>predeli</w:t>
            </w:r>
            <w:r w:rsidR="004D546A">
              <w:rPr>
                <w:rFonts w:ascii="Arial" w:hAnsi="Arial" w:cs="Arial"/>
                <w:color w:val="000000" w:themeColor="text1"/>
                <w:sz w:val="18"/>
                <w:szCs w:val="18"/>
                <w:lang w:eastAsia="en-US"/>
              </w:rPr>
              <w:t>tev</w:t>
            </w:r>
            <w:r w:rsidR="004D546A" w:rsidRPr="004D546A">
              <w:rPr>
                <w:rFonts w:ascii="Arial" w:hAnsi="Arial" w:cs="Arial"/>
                <w:color w:val="000000" w:themeColor="text1"/>
                <w:sz w:val="18"/>
                <w:szCs w:val="18"/>
                <w:lang w:eastAsia="en-US"/>
              </w:rPr>
              <w:t xml:space="preserve"> prioritetn</w:t>
            </w:r>
            <w:r w:rsidR="004D546A">
              <w:rPr>
                <w:rFonts w:ascii="Arial" w:hAnsi="Arial" w:cs="Arial"/>
                <w:color w:val="000000" w:themeColor="text1"/>
                <w:sz w:val="18"/>
                <w:szCs w:val="18"/>
                <w:lang w:eastAsia="en-US"/>
              </w:rPr>
              <w:t>ih</w:t>
            </w:r>
            <w:r w:rsidR="004D546A" w:rsidRPr="004D546A">
              <w:rPr>
                <w:rFonts w:ascii="Arial" w:hAnsi="Arial" w:cs="Arial"/>
                <w:color w:val="000000" w:themeColor="text1"/>
                <w:sz w:val="18"/>
                <w:szCs w:val="18"/>
                <w:lang w:eastAsia="en-US"/>
              </w:rPr>
              <w:t xml:space="preserve"> območ</w:t>
            </w:r>
            <w:r w:rsidR="004D546A">
              <w:rPr>
                <w:rFonts w:ascii="Arial" w:hAnsi="Arial" w:cs="Arial"/>
                <w:color w:val="000000" w:themeColor="text1"/>
                <w:sz w:val="18"/>
                <w:szCs w:val="18"/>
                <w:lang w:eastAsia="en-US"/>
              </w:rPr>
              <w:t>ij</w:t>
            </w:r>
            <w:r w:rsidR="004D546A" w:rsidRPr="004D546A">
              <w:rPr>
                <w:rFonts w:ascii="Arial" w:hAnsi="Arial" w:cs="Arial"/>
                <w:color w:val="000000" w:themeColor="text1"/>
                <w:sz w:val="18"/>
                <w:szCs w:val="18"/>
                <w:lang w:eastAsia="en-US"/>
              </w:rPr>
              <w:t xml:space="preserve"> za sprejem Uredb o določitvi vodovarstvenih območij</w:t>
            </w:r>
            <w:r w:rsidR="004D546A">
              <w:rPr>
                <w:rFonts w:ascii="Arial" w:hAnsi="Arial" w:cs="Arial"/>
                <w:color w:val="000000" w:themeColor="text1"/>
                <w:sz w:val="18"/>
                <w:szCs w:val="18"/>
                <w:lang w:eastAsia="en-US"/>
              </w:rPr>
              <w:t xml:space="preserve">. </w:t>
            </w:r>
            <w:r w:rsidRPr="004B5A8C">
              <w:rPr>
                <w:rFonts w:ascii="Arial" w:hAnsi="Arial" w:cs="Arial"/>
                <w:color w:val="000000" w:themeColor="text1"/>
                <w:sz w:val="18"/>
                <w:szCs w:val="18"/>
                <w:lang w:eastAsia="en-US"/>
              </w:rPr>
              <w:t>Priprava predpisov za vodna telesa, kjer vodovarstvene uredbe še niso sprejete.</w:t>
            </w:r>
          </w:p>
          <w:p w14:paraId="26FD43CC" w14:textId="363F3569"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3. Zagotavljanje strokovnih podlag, za vodna telesa, kjer vodovarstvene uredbe še niso sprejete.</w:t>
            </w:r>
          </w:p>
        </w:tc>
      </w:tr>
      <w:tr w:rsidR="00A754FC" w:rsidRPr="004B5A8C" w14:paraId="2A1AF733" w14:textId="77777777" w:rsidTr="004B5A8C">
        <w:trPr>
          <w:gridAfter w:val="1"/>
          <w:wAfter w:w="4" w:type="pct"/>
          <w:trHeight w:val="306"/>
        </w:trPr>
        <w:tc>
          <w:tcPr>
            <w:tcW w:w="935" w:type="pct"/>
            <w:vMerge/>
            <w:shd w:val="clear" w:color="auto" w:fill="B8CCE4" w:themeFill="accent1" w:themeFillTint="66"/>
          </w:tcPr>
          <w:p w14:paraId="7C55820C"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776AF7F3" w14:textId="7C55372B"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Kazalec za spremljanje izvajanja ukrepa:</w:t>
            </w:r>
          </w:p>
        </w:tc>
        <w:tc>
          <w:tcPr>
            <w:tcW w:w="3077" w:type="pct"/>
          </w:tcPr>
          <w:p w14:paraId="64AB363A"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Število vodovarstvenih območij.</w:t>
            </w:r>
          </w:p>
          <w:p w14:paraId="174C35CD"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 xml:space="preserve">Število sprejetih uredb na območjih, kjer te še niso sprejete. </w:t>
            </w:r>
          </w:p>
          <w:p w14:paraId="6DF6A4BE" w14:textId="10C10CD1"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rPr>
              <w:t>Površina zemljišč (km</w:t>
            </w:r>
            <w:r w:rsidRPr="004B5A8C">
              <w:rPr>
                <w:rFonts w:ascii="Arial" w:hAnsi="Arial" w:cs="Arial"/>
                <w:color w:val="000000" w:themeColor="text1"/>
                <w:sz w:val="18"/>
                <w:szCs w:val="18"/>
                <w:vertAlign w:val="superscript"/>
              </w:rPr>
              <w:t>2</w:t>
            </w:r>
            <w:r w:rsidRPr="004B5A8C">
              <w:rPr>
                <w:rFonts w:ascii="Arial" w:hAnsi="Arial" w:cs="Arial"/>
                <w:color w:val="000000" w:themeColor="text1"/>
                <w:sz w:val="18"/>
                <w:szCs w:val="18"/>
              </w:rPr>
              <w:t>) pod vodovarstvenim režimom.</w:t>
            </w:r>
          </w:p>
        </w:tc>
      </w:tr>
      <w:tr w:rsidR="00A754FC" w:rsidRPr="004B5A8C" w14:paraId="555431CC" w14:textId="77777777" w:rsidTr="004B5A8C">
        <w:trPr>
          <w:gridAfter w:val="1"/>
          <w:wAfter w:w="4" w:type="pct"/>
          <w:trHeight w:val="52"/>
        </w:trPr>
        <w:tc>
          <w:tcPr>
            <w:tcW w:w="935" w:type="pct"/>
            <w:vMerge/>
            <w:shd w:val="clear" w:color="auto" w:fill="B8CCE4" w:themeFill="accent1" w:themeFillTint="66"/>
          </w:tcPr>
          <w:p w14:paraId="678A21D6"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3941056E" w14:textId="27A82764"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Časovni okvir izvajanja ukrepa (po korakih):</w:t>
            </w:r>
          </w:p>
        </w:tc>
        <w:tc>
          <w:tcPr>
            <w:tcW w:w="3077" w:type="pct"/>
          </w:tcPr>
          <w:p w14:paraId="727E7190"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1. 2022–2027,</w:t>
            </w:r>
          </w:p>
          <w:p w14:paraId="48EA087B" w14:textId="77D79E5D"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lang w:eastAsia="en-US"/>
              </w:rPr>
              <w:t>2. 2022–2027.</w:t>
            </w:r>
          </w:p>
        </w:tc>
      </w:tr>
      <w:tr w:rsidR="00A754FC" w:rsidRPr="004B5A8C" w14:paraId="7FCDBA77" w14:textId="77777777" w:rsidTr="004B5A8C">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1A073428"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21689C3A" w14:textId="1E52520E"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Nosilec ukrepa: </w:t>
            </w:r>
          </w:p>
        </w:tc>
        <w:tc>
          <w:tcPr>
            <w:tcW w:w="3081" w:type="pct"/>
            <w:gridSpan w:val="2"/>
            <w:shd w:val="clear" w:color="auto" w:fill="auto"/>
          </w:tcPr>
          <w:p w14:paraId="670AAC0F" w14:textId="4D540A79"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Ministrstvo, pristojno za </w:t>
            </w:r>
            <w:r w:rsidR="000C1829">
              <w:rPr>
                <w:rFonts w:ascii="Arial" w:hAnsi="Arial" w:cs="Arial"/>
                <w:color w:val="000000" w:themeColor="text1"/>
                <w:sz w:val="18"/>
                <w:szCs w:val="18"/>
                <w:lang w:eastAsia="en-US"/>
              </w:rPr>
              <w:t>vode</w:t>
            </w:r>
            <w:r w:rsidRPr="004B5A8C">
              <w:rPr>
                <w:rFonts w:ascii="Arial" w:hAnsi="Arial" w:cs="Arial"/>
                <w:color w:val="000000" w:themeColor="text1"/>
                <w:sz w:val="18"/>
                <w:szCs w:val="18"/>
                <w:lang w:eastAsia="en-US"/>
              </w:rPr>
              <w:t>.</w:t>
            </w:r>
          </w:p>
          <w:p w14:paraId="7E04235E" w14:textId="5722A46C" w:rsidR="00A754FC" w:rsidRPr="004B5A8C" w:rsidRDefault="00A754FC" w:rsidP="00A754FC">
            <w:pPr>
              <w:rPr>
                <w:rFonts w:ascii="Arial" w:hAnsi="Arial" w:cs="Arial"/>
                <w:color w:val="000000" w:themeColor="text1"/>
                <w:sz w:val="18"/>
                <w:szCs w:val="18"/>
                <w:lang w:eastAsia="en-US"/>
              </w:rPr>
            </w:pPr>
          </w:p>
        </w:tc>
      </w:tr>
      <w:tr w:rsidR="00A754FC" w:rsidRPr="004B5A8C" w14:paraId="67A2DB41" w14:textId="77777777" w:rsidTr="004B5A8C">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6C212962"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4F3D963A"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Izvajalec ukrepa </w:t>
            </w:r>
            <w:r w:rsidRPr="004B5A8C">
              <w:rPr>
                <w:rFonts w:ascii="Arial" w:hAnsi="Arial" w:cs="Arial"/>
                <w:b/>
                <w:i/>
                <w:color w:val="000000" w:themeColor="text1"/>
                <w:sz w:val="18"/>
                <w:szCs w:val="18"/>
                <w:lang w:eastAsia="en-US"/>
              </w:rPr>
              <w:lastRenderedPageBreak/>
              <w:t>(po korakih):</w:t>
            </w:r>
          </w:p>
        </w:tc>
        <w:tc>
          <w:tcPr>
            <w:tcW w:w="3081" w:type="pct"/>
            <w:gridSpan w:val="2"/>
            <w:shd w:val="clear" w:color="auto" w:fill="auto"/>
          </w:tcPr>
          <w:p w14:paraId="08B91234" w14:textId="48B5D9A4"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lastRenderedPageBreak/>
              <w:t xml:space="preserve">1. Ministrstvo, pristojno za </w:t>
            </w:r>
            <w:r w:rsidR="000C1829">
              <w:rPr>
                <w:rFonts w:ascii="Arial" w:hAnsi="Arial" w:cs="Arial"/>
                <w:color w:val="000000" w:themeColor="text1"/>
                <w:sz w:val="18"/>
                <w:szCs w:val="18"/>
                <w:lang w:eastAsia="en-US"/>
              </w:rPr>
              <w:t>vode</w:t>
            </w:r>
            <w:r w:rsidRPr="004B5A8C">
              <w:rPr>
                <w:rFonts w:ascii="Arial" w:hAnsi="Arial" w:cs="Arial"/>
                <w:color w:val="000000" w:themeColor="text1"/>
                <w:sz w:val="18"/>
                <w:szCs w:val="18"/>
                <w:lang w:eastAsia="en-US"/>
              </w:rPr>
              <w:t>,</w:t>
            </w:r>
          </w:p>
          <w:p w14:paraId="3EFC1448" w14:textId="45640E98" w:rsidR="00A754FC" w:rsidRPr="004B5A8C" w:rsidRDefault="00A754FC" w:rsidP="000C1829">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lastRenderedPageBreak/>
              <w:t xml:space="preserve">2. ministrstvo, pristojno za </w:t>
            </w:r>
            <w:r w:rsidR="000C1829">
              <w:rPr>
                <w:rFonts w:ascii="Arial" w:hAnsi="Arial" w:cs="Arial"/>
                <w:color w:val="000000" w:themeColor="text1"/>
                <w:sz w:val="18"/>
                <w:szCs w:val="18"/>
                <w:lang w:eastAsia="en-US"/>
              </w:rPr>
              <w:t>vode</w:t>
            </w:r>
            <w:r w:rsidRPr="004B5A8C">
              <w:rPr>
                <w:rFonts w:ascii="Arial" w:hAnsi="Arial" w:cs="Arial"/>
                <w:color w:val="000000" w:themeColor="text1"/>
                <w:sz w:val="18"/>
                <w:szCs w:val="18"/>
                <w:lang w:eastAsia="en-US"/>
              </w:rPr>
              <w:t>.</w:t>
            </w:r>
          </w:p>
        </w:tc>
      </w:tr>
      <w:tr w:rsidR="00A754FC" w:rsidRPr="004B5A8C" w14:paraId="483F2A06"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shd w:val="clear" w:color="auto" w:fill="B8CCE4" w:themeFill="accent1" w:themeFillTint="66"/>
          </w:tcPr>
          <w:p w14:paraId="6DC2494B" w14:textId="77777777" w:rsidR="00A754FC" w:rsidRPr="004B5A8C" w:rsidRDefault="00A754FC" w:rsidP="00A754FC">
            <w:pPr>
              <w:rPr>
                <w:rFonts w:ascii="Arial" w:hAnsi="Arial" w:cs="Arial"/>
                <w:b/>
                <w:i/>
                <w:color w:val="000000" w:themeColor="text1"/>
                <w:sz w:val="18"/>
                <w:szCs w:val="18"/>
              </w:rPr>
            </w:pPr>
            <w:r w:rsidRPr="004B5A8C">
              <w:rPr>
                <w:rFonts w:ascii="Arial" w:hAnsi="Arial" w:cs="Arial"/>
                <w:b/>
                <w:bCs/>
                <w:color w:val="000000" w:themeColor="text1"/>
                <w:sz w:val="18"/>
                <w:szCs w:val="18"/>
              </w:rPr>
              <w:lastRenderedPageBreak/>
              <w:t>Stroški ukrepa</w:t>
            </w:r>
          </w:p>
        </w:tc>
        <w:tc>
          <w:tcPr>
            <w:tcW w:w="984" w:type="pct"/>
          </w:tcPr>
          <w:p w14:paraId="5182A5AD" w14:textId="540C8B63"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Ocena investicijskih stroškov za obdobje 2022–2027 [</w:t>
            </w:r>
            <w:r w:rsidR="009B4609" w:rsidRPr="004B5A8C">
              <w:rPr>
                <w:rFonts w:ascii="Arial" w:hAnsi="Arial" w:cs="Arial"/>
                <w:b/>
                <w:i/>
                <w:color w:val="000000" w:themeColor="text1"/>
                <w:sz w:val="18"/>
                <w:szCs w:val="18"/>
              </w:rPr>
              <w:t>evrov</w:t>
            </w:r>
            <w:r w:rsidRPr="004B5A8C">
              <w:rPr>
                <w:rFonts w:ascii="Arial" w:hAnsi="Arial" w:cs="Arial"/>
                <w:b/>
                <w:i/>
                <w:color w:val="000000" w:themeColor="text1"/>
                <w:sz w:val="18"/>
                <w:szCs w:val="18"/>
              </w:rPr>
              <w:t>]:</w:t>
            </w:r>
          </w:p>
        </w:tc>
        <w:tc>
          <w:tcPr>
            <w:tcW w:w="3081" w:type="pct"/>
            <w:gridSpan w:val="2"/>
          </w:tcPr>
          <w:p w14:paraId="1C1AB930" w14:textId="77777777" w:rsidR="00A754FC" w:rsidRPr="004B5A8C" w:rsidRDefault="00A754FC" w:rsidP="00A754FC">
            <w:pPr>
              <w:tabs>
                <w:tab w:val="left" w:pos="408"/>
              </w:tabs>
              <w:rPr>
                <w:rFonts w:ascii="Arial" w:hAnsi="Arial" w:cs="Arial"/>
                <w:color w:val="000000" w:themeColor="text1"/>
                <w:sz w:val="18"/>
                <w:szCs w:val="18"/>
              </w:rPr>
            </w:pPr>
            <w:r w:rsidRPr="004B5A8C">
              <w:rPr>
                <w:rFonts w:ascii="Arial" w:hAnsi="Arial" w:cs="Arial"/>
                <w:color w:val="000000" w:themeColor="text1"/>
                <w:sz w:val="18"/>
                <w:szCs w:val="18"/>
              </w:rPr>
              <w:t>0</w:t>
            </w:r>
          </w:p>
        </w:tc>
      </w:tr>
      <w:tr w:rsidR="00A754FC" w:rsidRPr="004B5A8C" w14:paraId="6BBCFB85"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shd w:val="clear" w:color="auto" w:fill="B8CCE4" w:themeFill="accent1" w:themeFillTint="66"/>
          </w:tcPr>
          <w:p w14:paraId="3A3BFBE0" w14:textId="77777777" w:rsidR="00A754FC" w:rsidRPr="004B5A8C" w:rsidRDefault="00A754FC" w:rsidP="00A754FC">
            <w:pPr>
              <w:rPr>
                <w:rFonts w:ascii="Arial" w:hAnsi="Arial" w:cs="Arial"/>
                <w:b/>
                <w:color w:val="000000" w:themeColor="text1"/>
                <w:sz w:val="18"/>
                <w:szCs w:val="18"/>
              </w:rPr>
            </w:pPr>
          </w:p>
        </w:tc>
        <w:tc>
          <w:tcPr>
            <w:tcW w:w="984" w:type="pct"/>
          </w:tcPr>
          <w:p w14:paraId="2A3A9618" w14:textId="09529C7B"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Ocena tekočih stroškov za obdobje 2022–2027 [</w:t>
            </w:r>
            <w:r w:rsidR="009B4609" w:rsidRPr="004B5A8C">
              <w:rPr>
                <w:rFonts w:ascii="Arial" w:hAnsi="Arial" w:cs="Arial"/>
                <w:b/>
                <w:i/>
                <w:color w:val="000000" w:themeColor="text1"/>
                <w:sz w:val="18"/>
                <w:szCs w:val="18"/>
              </w:rPr>
              <w:t>evrov</w:t>
            </w:r>
            <w:r w:rsidRPr="004B5A8C">
              <w:rPr>
                <w:rFonts w:ascii="Arial" w:hAnsi="Arial" w:cs="Arial"/>
                <w:b/>
                <w:i/>
                <w:color w:val="000000" w:themeColor="text1"/>
                <w:sz w:val="18"/>
                <w:szCs w:val="18"/>
              </w:rPr>
              <w:t>]:</w:t>
            </w:r>
          </w:p>
        </w:tc>
        <w:tc>
          <w:tcPr>
            <w:tcW w:w="3081" w:type="pct"/>
            <w:gridSpan w:val="2"/>
          </w:tcPr>
          <w:p w14:paraId="249CE8C4"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1.500.000</w:t>
            </w:r>
          </w:p>
          <w:p w14:paraId="329A7D12" w14:textId="77777777" w:rsidR="00A754FC" w:rsidRPr="004B5A8C" w:rsidRDefault="00A754FC" w:rsidP="00A754FC">
            <w:pPr>
              <w:rPr>
                <w:rFonts w:ascii="Arial" w:hAnsi="Arial" w:cs="Arial"/>
                <w:color w:val="000000" w:themeColor="text1"/>
                <w:sz w:val="18"/>
                <w:szCs w:val="18"/>
              </w:rPr>
            </w:pPr>
          </w:p>
        </w:tc>
      </w:tr>
      <w:tr w:rsidR="00A754FC" w:rsidRPr="004B5A8C" w14:paraId="3077A626"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4"/>
          </w:tcPr>
          <w:p w14:paraId="4C0A114E" w14:textId="77777777" w:rsidR="00A754FC" w:rsidRPr="004B5A8C" w:rsidRDefault="00A754FC" w:rsidP="00A754FC">
            <w:pPr>
              <w:rPr>
                <w:rFonts w:ascii="Arial" w:hAnsi="Arial" w:cs="Arial"/>
                <w:i/>
                <w:color w:val="000000" w:themeColor="text1"/>
                <w:sz w:val="18"/>
                <w:szCs w:val="18"/>
              </w:rPr>
            </w:pPr>
            <w:r w:rsidRPr="004B5A8C">
              <w:rPr>
                <w:rFonts w:ascii="Arial" w:hAnsi="Arial" w:cs="Arial"/>
                <w:i/>
                <w:color w:val="000000" w:themeColor="text1"/>
                <w:sz w:val="18"/>
                <w:szCs w:val="18"/>
              </w:rPr>
              <w:t>Opomba:</w:t>
            </w:r>
          </w:p>
          <w:p w14:paraId="3946BE12" w14:textId="77777777" w:rsidR="00A754FC" w:rsidRPr="004B5A8C" w:rsidRDefault="00A754FC" w:rsidP="00A754FC">
            <w:pPr>
              <w:rPr>
                <w:rFonts w:ascii="Arial" w:hAnsi="Arial" w:cs="Arial"/>
                <w:i/>
                <w:color w:val="000000" w:themeColor="text1"/>
                <w:sz w:val="18"/>
                <w:szCs w:val="18"/>
              </w:rPr>
            </w:pPr>
            <w:r w:rsidRPr="004B5A8C">
              <w:rPr>
                <w:rFonts w:ascii="Arial" w:hAnsi="Arial" w:cs="Arial"/>
                <w:i/>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p w14:paraId="69F67F1F" w14:textId="77777777" w:rsidR="00A754FC" w:rsidRPr="004B5A8C" w:rsidRDefault="00A754FC" w:rsidP="00A754FC">
            <w:pPr>
              <w:rPr>
                <w:rFonts w:ascii="Arial" w:hAnsi="Arial" w:cs="Arial"/>
                <w:color w:val="000000" w:themeColor="text1"/>
                <w:sz w:val="18"/>
                <w:szCs w:val="18"/>
              </w:rPr>
            </w:pPr>
            <w:r w:rsidRPr="004B5A8C">
              <w:rPr>
                <w:rStyle w:val="apple-converted-space"/>
                <w:rFonts w:ascii="Arial" w:hAnsi="Arial" w:cs="Arial"/>
                <w:color w:val="000000" w:themeColor="text1"/>
                <w:sz w:val="18"/>
                <w:szCs w:val="18"/>
                <w:shd w:val="clear" w:color="auto" w:fill="FFFFFF"/>
              </w:rPr>
              <w:t>*</w:t>
            </w:r>
            <w:r w:rsidRPr="004B5A8C">
              <w:rPr>
                <w:rFonts w:ascii="Arial" w:hAnsi="Arial" w:cs="Arial"/>
                <w:color w:val="000000" w:themeColor="text1"/>
                <w:sz w:val="18"/>
                <w:szCs w:val="18"/>
              </w:rPr>
              <w:t xml:space="preserve"> Ocena tekočih stroškov je ocenjena na podlagi Operativnega programa oskrbe s pitno vodo za obdobje 2022–2027.</w:t>
            </w:r>
          </w:p>
        </w:tc>
      </w:tr>
    </w:tbl>
    <w:p w14:paraId="792DCA21" w14:textId="77777777" w:rsidR="002471F3" w:rsidRPr="00582D9B" w:rsidRDefault="002471F3" w:rsidP="002471F3">
      <w:pPr>
        <w:spacing w:before="0" w:after="0" w:line="260" w:lineRule="atLeast"/>
        <w:jc w:val="left"/>
        <w:rPr>
          <w:rFonts w:ascii="Arial" w:hAnsi="Arial" w:cs="Arial"/>
          <w:color w:val="000000" w:themeColor="text1"/>
          <w:szCs w:val="20"/>
        </w:rPr>
      </w:pPr>
    </w:p>
    <w:p w14:paraId="6CB05B62" w14:textId="77777777" w:rsidR="002471F3" w:rsidRPr="00582D9B" w:rsidRDefault="002471F3" w:rsidP="002471F3">
      <w:pPr>
        <w:spacing w:before="0" w:after="0" w:line="260" w:lineRule="atLeast"/>
        <w:jc w:val="left"/>
        <w:rPr>
          <w:rFonts w:ascii="Arial" w:hAnsi="Arial" w:cs="Arial"/>
          <w:color w:val="000000" w:themeColor="text1"/>
          <w:szCs w:val="20"/>
        </w:rPr>
      </w:pPr>
    </w:p>
    <w:p w14:paraId="44AEA122" w14:textId="77777777" w:rsidR="002471F3" w:rsidRPr="00582D9B" w:rsidRDefault="002471F3" w:rsidP="002471F3">
      <w:pPr>
        <w:spacing w:before="0" w:after="0" w:line="260" w:lineRule="atLeast"/>
        <w:jc w:val="left"/>
        <w:rPr>
          <w:rFonts w:ascii="Arial" w:eastAsia="MS Mincho" w:hAnsi="Arial" w:cs="Arial"/>
          <w:color w:val="000000" w:themeColor="text1"/>
          <w:szCs w:val="20"/>
        </w:rPr>
      </w:pPr>
    </w:p>
    <w:p w14:paraId="7A6869CB" w14:textId="77777777" w:rsidR="002471F3" w:rsidRPr="00582D9B" w:rsidRDefault="002471F3" w:rsidP="002471F3">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12AF85CA" w14:textId="77777777" w:rsidR="0092581F" w:rsidRDefault="0092581F" w:rsidP="00940FD3">
      <w:pPr>
        <w:pStyle w:val="Naslov2"/>
      </w:pPr>
      <w:bookmarkStart w:id="85" w:name="_Toc122678459"/>
      <w:r w:rsidRPr="00582D9B">
        <w:lastRenderedPageBreak/>
        <w:t>OPZ2b – Določitev elementov stanja podzemne vode, ki se nanašajo na ekosisteme, ki so neposredno odvisni od podzemne vode</w:t>
      </w:r>
      <w:bookmarkEnd w:id="85"/>
    </w:p>
    <w:p w14:paraId="48C82797" w14:textId="77777777" w:rsidR="00D02E0D" w:rsidRDefault="00D02E0D" w:rsidP="002313E6">
      <w:pPr>
        <w:spacing w:before="120" w:after="0" w:line="276" w:lineRule="auto"/>
        <w:rPr>
          <w:rFonts w:ascii="Arial" w:hAnsi="Arial" w:cs="Arial"/>
          <w:b/>
          <w:i/>
          <w:color w:val="000000" w:themeColor="text1"/>
          <w:szCs w:val="20"/>
          <w:lang w:eastAsia="en-US"/>
        </w:rPr>
      </w:pPr>
    </w:p>
    <w:p w14:paraId="3BF927C7"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6077E24B" w14:textId="2D07ADA1"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OPZ2b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41A39789" w14:textId="77777777" w:rsidR="00D02E0D" w:rsidRDefault="00D02E0D" w:rsidP="002313E6">
      <w:pPr>
        <w:spacing w:before="120" w:after="0" w:line="276" w:lineRule="auto"/>
        <w:rPr>
          <w:rFonts w:ascii="Arial" w:hAnsi="Arial" w:cs="Arial"/>
          <w:b/>
          <w:i/>
          <w:color w:val="000000" w:themeColor="text1"/>
          <w:szCs w:val="20"/>
          <w:lang w:eastAsia="en-US"/>
        </w:rPr>
      </w:pPr>
    </w:p>
    <w:p w14:paraId="72AC3F5E" w14:textId="77777777" w:rsidR="00F92544" w:rsidRDefault="00F92544" w:rsidP="002313E6">
      <w:pPr>
        <w:spacing w:before="120" w:after="0" w:line="276" w:lineRule="auto"/>
        <w:rPr>
          <w:rFonts w:ascii="Arial" w:hAnsi="Arial" w:cs="Arial"/>
          <w:b/>
          <w:i/>
          <w:color w:val="000000" w:themeColor="text1"/>
          <w:szCs w:val="20"/>
          <w:lang w:eastAsia="en-US"/>
        </w:rPr>
      </w:pPr>
      <w:r w:rsidRPr="00582D9B">
        <w:rPr>
          <w:rFonts w:ascii="Arial" w:hAnsi="Arial" w:cs="Arial"/>
          <w:b/>
          <w:i/>
          <w:color w:val="000000" w:themeColor="text1"/>
          <w:szCs w:val="20"/>
          <w:lang w:eastAsia="en-US"/>
        </w:rPr>
        <w:t>Opis ukrepa:</w:t>
      </w:r>
    </w:p>
    <w:p w14:paraId="5507E0B3" w14:textId="77777777" w:rsidR="00F92544" w:rsidRPr="00582D9B" w:rsidRDefault="00F92544" w:rsidP="002313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Element količinskega stanja podzemne vode je tudi gladina podzemne vode, ki se zaradi človekovih posegov ne sme spremeniti tako, da bi to povzročilo kakršno koli pomembno poškodbo kopenskih in vodnih ekosistemov, neposredno odvisnih od telesa podzemne vode in ekosistemov v podzemnih vodah. Kemijsko stanje podzemne vode pa zahteva, da je kemijska sestava telesa podzemne vode taka, da koncentracije onesnaževal niso take, da ne bi bilo mogoče doseči okoljskih ciljev za z njimi povezane površinske vode ali kakršno koli pomembno poslabšanje ekološke ali kemijske kakovosti takih vodnih teles ali kakršne koli pomembne poškodbe ekosistemov, ki so neposredno odvisni od telesa podzemne vode.</w:t>
      </w:r>
    </w:p>
    <w:p w14:paraId="1D24880A" w14:textId="74DE69D8" w:rsidR="0056704F" w:rsidRPr="00582D9B" w:rsidRDefault="0056704F"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lang w:eastAsia="en-US"/>
        </w:rPr>
        <w:t>Ukrep v prvem koraku določa, v skladu s predpisi, ki urejajo ohranjanje narave,</w:t>
      </w:r>
      <w:r w:rsidRPr="00582D9B">
        <w:rPr>
          <w:rFonts w:ascii="Arial" w:hAnsi="Arial" w:cs="Arial"/>
          <w:color w:val="000000" w:themeColor="text1"/>
          <w:szCs w:val="20"/>
        </w:rPr>
        <w:t xml:space="preserve"> opredelitev vplivnega območja vezano na </w:t>
      </w:r>
      <w:r w:rsidRPr="00582D9B">
        <w:rPr>
          <w:rFonts w:ascii="Arial" w:hAnsi="Arial" w:cs="Arial"/>
          <w:color w:val="000000" w:themeColor="text1"/>
          <w:szCs w:val="20"/>
          <w:lang w:eastAsia="en-US"/>
        </w:rPr>
        <w:t xml:space="preserve">območja v odvisnosti od vode, s poudarkom na tistih območjih, ki imajo v </w:t>
      </w:r>
      <w:r w:rsidRPr="00582D9B">
        <w:rPr>
          <w:rFonts w:ascii="Arial" w:hAnsi="Arial" w:cs="Arial"/>
          <w:color w:val="000000" w:themeColor="text1"/>
          <w:szCs w:val="20"/>
        </w:rPr>
        <w:t>Programu upravljanja</w:t>
      </w:r>
      <w:r>
        <w:rPr>
          <w:rFonts w:ascii="Arial" w:hAnsi="Arial" w:cs="Arial"/>
          <w:color w:val="000000" w:themeColor="text1"/>
          <w:szCs w:val="20"/>
        </w:rPr>
        <w:t xml:space="preserve"> območij</w:t>
      </w:r>
      <w:r w:rsidRPr="00582D9B">
        <w:rPr>
          <w:rFonts w:ascii="Arial" w:hAnsi="Arial" w:cs="Arial"/>
          <w:color w:val="000000" w:themeColor="text1"/>
          <w:szCs w:val="20"/>
        </w:rPr>
        <w:t xml:space="preserve"> Natur</w:t>
      </w:r>
      <w:r>
        <w:rPr>
          <w:rFonts w:ascii="Arial" w:hAnsi="Arial" w:cs="Arial"/>
          <w:color w:val="000000" w:themeColor="text1"/>
          <w:szCs w:val="20"/>
        </w:rPr>
        <w:t>a</w:t>
      </w:r>
      <w:r w:rsidRPr="00582D9B">
        <w:rPr>
          <w:rFonts w:ascii="Arial" w:hAnsi="Arial" w:cs="Arial"/>
          <w:color w:val="000000" w:themeColor="text1"/>
          <w:szCs w:val="20"/>
        </w:rPr>
        <w:t xml:space="preserve"> 2000 (PUN2000) opredeljeno neugodno stan</w:t>
      </w:r>
      <w:r>
        <w:rPr>
          <w:rFonts w:ascii="Arial" w:hAnsi="Arial" w:cs="Arial"/>
          <w:color w:val="000000" w:themeColor="text1"/>
          <w:szCs w:val="20"/>
        </w:rPr>
        <w:t>j</w:t>
      </w:r>
      <w:r w:rsidRPr="00582D9B">
        <w:rPr>
          <w:rFonts w:ascii="Arial" w:hAnsi="Arial" w:cs="Arial"/>
          <w:color w:val="000000" w:themeColor="text1"/>
          <w:szCs w:val="20"/>
        </w:rPr>
        <w:t xml:space="preserve">e ohranjenosti, kar pomeni, da so ogroženi (so poškodovani in propadajo) in je za njihov obstoj treba ukrepati, da bi se ekosistemi obnovili in ohranili. </w:t>
      </w:r>
    </w:p>
    <w:p w14:paraId="16CB2B6F" w14:textId="77777777" w:rsidR="00F92544" w:rsidRPr="00582D9B" w:rsidRDefault="00F92544" w:rsidP="002313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Med </w:t>
      </w:r>
      <w:r w:rsidRPr="00582D9B">
        <w:rPr>
          <w:rFonts w:ascii="Arial" w:hAnsi="Arial" w:cs="Arial"/>
          <w:color w:val="000000" w:themeColor="text1"/>
          <w:szCs w:val="20"/>
          <w:lang w:eastAsia="en-US"/>
        </w:rPr>
        <w:t xml:space="preserve">območja ekosistemov v odvisnosti od vode, ki jih je treba obravnavati, spadajo tudi ekosistemi v odvisnosti od podzemne vode (EOPV). Posebna pozornost se nameni EOPV, </w:t>
      </w:r>
      <w:r w:rsidRPr="00582D9B">
        <w:rPr>
          <w:rFonts w:ascii="Arial" w:hAnsi="Arial" w:cs="Arial"/>
          <w:color w:val="000000" w:themeColor="text1"/>
          <w:szCs w:val="20"/>
        </w:rPr>
        <w:t>ki se nahajajo na aluvialnih območjih (Krakovski gozd, Murska šuma in gozdovi ob rekah Dravi in Muri) ter na območju kraških vodonosnikov (belokranjski plitvi kras, zgornji tok Krke, Kočevsko polje, reki Ljubljanica in Reka.</w:t>
      </w:r>
    </w:p>
    <w:p w14:paraId="47DD97D8" w14:textId="77777777" w:rsidR="00F92544" w:rsidRPr="00F92544" w:rsidRDefault="00F92544" w:rsidP="002313E6">
      <w:pPr>
        <w:spacing w:before="120" w:after="0" w:line="276" w:lineRule="auto"/>
      </w:pPr>
      <w:r w:rsidRPr="00582D9B">
        <w:rPr>
          <w:rFonts w:ascii="Arial" w:hAnsi="Arial" w:cs="Arial"/>
          <w:color w:val="000000" w:themeColor="text1"/>
          <w:szCs w:val="20"/>
        </w:rPr>
        <w:t>V nadaljnjih korakih se p</w:t>
      </w:r>
      <w:r w:rsidRPr="00582D9B">
        <w:rPr>
          <w:rFonts w:ascii="Arial" w:hAnsi="Arial" w:cs="Arial"/>
          <w:color w:val="000000" w:themeColor="text1"/>
          <w:szCs w:val="20"/>
          <w:lang w:eastAsia="en-US"/>
        </w:rPr>
        <w:t>reveri ocene vpliva obremenitev (pojavov onesnaževal in njihovih trendov ter izvorov), ki povzročajo pomembno poškodbo ekosistemov neposredno odvisnih od telesa podzemne vode in so posledica stanja vode. Za potrebe priprave dodatnih ukrepov za izboljšanje stanja vode, ki omogoča zmanjšanje poškodb ekosistemov povezanih s podzemno vodo se predhodno določijo konceptualni ekološko hidrogeološki modeli in elementi stanja podzemnih voda (npr. standardi kakovosti in vrednosti praga).</w:t>
      </w:r>
    </w:p>
    <w:p w14:paraId="1B171509" w14:textId="77777777" w:rsidR="0092581F" w:rsidRDefault="0092581F" w:rsidP="002313E6">
      <w:pPr>
        <w:spacing w:before="120" w:after="0" w:line="276" w:lineRule="auto"/>
        <w:jc w:val="left"/>
        <w:rPr>
          <w:rFonts w:ascii="Arial" w:eastAsia="MS Mincho" w:hAnsi="Arial" w:cs="Arial"/>
          <w:color w:val="000000" w:themeColor="text1"/>
          <w:szCs w:val="20"/>
        </w:rPr>
      </w:pPr>
    </w:p>
    <w:p w14:paraId="6D127A00" w14:textId="7F91A3A2" w:rsidR="00151892" w:rsidRPr="00151892" w:rsidRDefault="00151892" w:rsidP="00151892">
      <w:pPr>
        <w:pStyle w:val="Napis"/>
        <w:rPr>
          <w:rFonts w:ascii="Arial" w:eastAsia="MS Mincho" w:hAnsi="Arial" w:cs="Arial"/>
          <w:b w:val="0"/>
          <w:color w:val="000000" w:themeColor="text1"/>
        </w:rPr>
      </w:pPr>
      <w:bookmarkStart w:id="86" w:name="_Toc90263680"/>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16</w:t>
      </w:r>
      <w:r w:rsidRPr="003954C9">
        <w:rPr>
          <w:rFonts w:ascii="Arial" w:hAnsi="Arial" w:cs="Arial"/>
          <w:b w:val="0"/>
        </w:rPr>
        <w:fldChar w:fldCharType="end"/>
      </w:r>
      <w:r w:rsidRPr="003954C9">
        <w:rPr>
          <w:rFonts w:ascii="Arial" w:hAnsi="Arial" w:cs="Arial"/>
          <w:b w:val="0"/>
        </w:rPr>
        <w:t xml:space="preserve">: Obrazec ukrepa </w:t>
      </w:r>
      <w:r>
        <w:rPr>
          <w:rFonts w:ascii="Arial" w:hAnsi="Arial" w:cs="Arial"/>
          <w:b w:val="0"/>
        </w:rPr>
        <w:t>OPZ</w:t>
      </w:r>
      <w:r w:rsidRPr="00151892">
        <w:rPr>
          <w:rFonts w:ascii="Arial" w:hAnsi="Arial" w:cs="Arial"/>
          <w:b w:val="0"/>
        </w:rPr>
        <w:t>2b</w:t>
      </w:r>
      <w:bookmarkEnd w:id="86"/>
    </w:p>
    <w:tbl>
      <w:tblPr>
        <w:tblStyle w:val="Tabelamrea19"/>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92581F" w:rsidRPr="004B5A8C" w14:paraId="6E490DD3" w14:textId="77777777" w:rsidTr="004B5A8C">
        <w:trPr>
          <w:gridAfter w:val="1"/>
          <w:wAfter w:w="4" w:type="pct"/>
          <w:trHeight w:val="107"/>
        </w:trPr>
        <w:tc>
          <w:tcPr>
            <w:tcW w:w="935" w:type="pct"/>
            <w:vMerge w:val="restart"/>
            <w:shd w:val="clear" w:color="auto" w:fill="B8CCE4" w:themeFill="accent1" w:themeFillTint="66"/>
          </w:tcPr>
          <w:p w14:paraId="5F8EAC65" w14:textId="77777777" w:rsidR="0092581F" w:rsidRPr="004B5A8C" w:rsidRDefault="0092581F"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Temeljni ukrep »b«</w:t>
            </w:r>
          </w:p>
          <w:p w14:paraId="7F788C62" w14:textId="77777777" w:rsidR="0092581F" w:rsidRPr="004B5A8C" w:rsidRDefault="0092581F" w:rsidP="004B5A8C">
            <w:pPr>
              <w:rPr>
                <w:rFonts w:ascii="Arial" w:hAnsi="Arial" w:cs="Arial"/>
                <w:b/>
                <w:i/>
                <w:color w:val="000000" w:themeColor="text1"/>
                <w:sz w:val="18"/>
                <w:szCs w:val="18"/>
                <w:lang w:eastAsia="en-US"/>
              </w:rPr>
            </w:pPr>
          </w:p>
          <w:p w14:paraId="4EAE88CE" w14:textId="77777777" w:rsidR="0092581F" w:rsidRPr="004B5A8C" w:rsidRDefault="0092581F" w:rsidP="004B5A8C">
            <w:pPr>
              <w:rPr>
                <w:rFonts w:ascii="Arial" w:hAnsi="Arial" w:cs="Arial"/>
                <w:b/>
                <w:i/>
                <w:color w:val="000000" w:themeColor="text1"/>
                <w:sz w:val="18"/>
                <w:szCs w:val="18"/>
                <w:lang w:eastAsia="en-US"/>
              </w:rPr>
            </w:pPr>
          </w:p>
          <w:p w14:paraId="18C334C2" w14:textId="77777777" w:rsidR="0092581F" w:rsidRPr="004B5A8C" w:rsidRDefault="0092581F" w:rsidP="004B5A8C">
            <w:pPr>
              <w:rPr>
                <w:rFonts w:ascii="Arial" w:hAnsi="Arial" w:cs="Arial"/>
                <w:b/>
                <w:i/>
                <w:color w:val="000000" w:themeColor="text1"/>
                <w:sz w:val="18"/>
                <w:szCs w:val="18"/>
                <w:lang w:eastAsia="en-US"/>
              </w:rPr>
            </w:pPr>
          </w:p>
          <w:p w14:paraId="13CBBBDD" w14:textId="77777777" w:rsidR="0092581F" w:rsidRPr="004B5A8C" w:rsidRDefault="0092581F" w:rsidP="004B5A8C">
            <w:pPr>
              <w:rPr>
                <w:rFonts w:ascii="Arial" w:hAnsi="Arial" w:cs="Arial"/>
                <w:b/>
                <w:i/>
                <w:color w:val="000000" w:themeColor="text1"/>
                <w:sz w:val="18"/>
                <w:szCs w:val="18"/>
                <w:lang w:eastAsia="en-US"/>
              </w:rPr>
            </w:pPr>
          </w:p>
        </w:tc>
        <w:tc>
          <w:tcPr>
            <w:tcW w:w="984" w:type="pct"/>
          </w:tcPr>
          <w:p w14:paraId="09F2C868" w14:textId="77777777" w:rsidR="0092581F" w:rsidRPr="004B5A8C" w:rsidRDefault="0092581F"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Šifra ukrepa: </w:t>
            </w:r>
          </w:p>
        </w:tc>
        <w:tc>
          <w:tcPr>
            <w:tcW w:w="3077" w:type="pct"/>
          </w:tcPr>
          <w:p w14:paraId="41FEFD52" w14:textId="77777777" w:rsidR="0092581F" w:rsidRPr="004B5A8C" w:rsidRDefault="0092581F" w:rsidP="004B5A8C">
            <w:pPr>
              <w:pStyle w:val="Naslov8"/>
              <w:outlineLvl w:val="7"/>
              <w:rPr>
                <w:color w:val="000000" w:themeColor="text1"/>
                <w:sz w:val="18"/>
                <w:szCs w:val="18"/>
              </w:rPr>
            </w:pPr>
            <w:r w:rsidRPr="004B5A8C">
              <w:rPr>
                <w:color w:val="000000" w:themeColor="text1"/>
                <w:sz w:val="18"/>
                <w:szCs w:val="18"/>
              </w:rPr>
              <w:t xml:space="preserve">OPZ2b </w:t>
            </w:r>
          </w:p>
        </w:tc>
      </w:tr>
      <w:tr w:rsidR="0092581F" w:rsidRPr="004B5A8C" w14:paraId="5146AED3" w14:textId="77777777" w:rsidTr="004B5A8C">
        <w:trPr>
          <w:gridAfter w:val="1"/>
          <w:wAfter w:w="4" w:type="pct"/>
          <w:trHeight w:val="43"/>
        </w:trPr>
        <w:tc>
          <w:tcPr>
            <w:tcW w:w="935" w:type="pct"/>
            <w:vMerge/>
            <w:shd w:val="clear" w:color="auto" w:fill="B8CCE4" w:themeFill="accent1" w:themeFillTint="66"/>
          </w:tcPr>
          <w:p w14:paraId="03A44C18" w14:textId="77777777" w:rsidR="0092581F" w:rsidRPr="004B5A8C" w:rsidRDefault="0092581F" w:rsidP="004B5A8C">
            <w:pPr>
              <w:rPr>
                <w:rFonts w:ascii="Arial" w:hAnsi="Arial" w:cs="Arial"/>
                <w:b/>
                <w:i/>
                <w:color w:val="000000" w:themeColor="text1"/>
                <w:sz w:val="18"/>
                <w:szCs w:val="18"/>
                <w:lang w:eastAsia="en-US"/>
              </w:rPr>
            </w:pPr>
          </w:p>
        </w:tc>
        <w:tc>
          <w:tcPr>
            <w:tcW w:w="984" w:type="pct"/>
          </w:tcPr>
          <w:p w14:paraId="5107F2AF" w14:textId="77777777" w:rsidR="0092581F" w:rsidRPr="004B5A8C" w:rsidRDefault="0092581F"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Ime ukrepa:</w:t>
            </w:r>
          </w:p>
        </w:tc>
        <w:tc>
          <w:tcPr>
            <w:tcW w:w="3077" w:type="pct"/>
          </w:tcPr>
          <w:p w14:paraId="38F605BB" w14:textId="77777777" w:rsidR="0092581F" w:rsidRPr="004B5A8C" w:rsidRDefault="0092581F" w:rsidP="004B5A8C">
            <w:pPr>
              <w:pStyle w:val="Naslov8"/>
              <w:outlineLvl w:val="7"/>
              <w:rPr>
                <w:color w:val="000000" w:themeColor="text1"/>
                <w:sz w:val="18"/>
                <w:szCs w:val="18"/>
              </w:rPr>
            </w:pPr>
            <w:bookmarkStart w:id="87" w:name="_Ref452535872"/>
            <w:r w:rsidRPr="004B5A8C">
              <w:rPr>
                <w:color w:val="000000" w:themeColor="text1"/>
                <w:sz w:val="18"/>
                <w:szCs w:val="18"/>
              </w:rPr>
              <w:t>Določitev elementov stanja podzemne vode, ki se nanašajo na ekosisteme, ki so neposredno odvisni od podzemne vode</w:t>
            </w:r>
            <w:bookmarkEnd w:id="87"/>
          </w:p>
        </w:tc>
      </w:tr>
      <w:tr w:rsidR="0092581F" w:rsidRPr="004B5A8C" w14:paraId="4B946AC1" w14:textId="77777777" w:rsidTr="004B5A8C">
        <w:trPr>
          <w:gridAfter w:val="1"/>
          <w:wAfter w:w="4" w:type="pct"/>
          <w:trHeight w:val="71"/>
        </w:trPr>
        <w:tc>
          <w:tcPr>
            <w:tcW w:w="935" w:type="pct"/>
            <w:vMerge/>
            <w:shd w:val="clear" w:color="auto" w:fill="B8CCE4" w:themeFill="accent1" w:themeFillTint="66"/>
          </w:tcPr>
          <w:p w14:paraId="1FADB0F7" w14:textId="77777777" w:rsidR="0092581F" w:rsidRPr="004B5A8C" w:rsidRDefault="0092581F" w:rsidP="004B5A8C">
            <w:pPr>
              <w:rPr>
                <w:rFonts w:ascii="Arial" w:hAnsi="Arial" w:cs="Arial"/>
                <w:b/>
                <w:i/>
                <w:color w:val="000000" w:themeColor="text1"/>
                <w:sz w:val="18"/>
                <w:szCs w:val="18"/>
                <w:lang w:eastAsia="en-US"/>
              </w:rPr>
            </w:pPr>
          </w:p>
        </w:tc>
        <w:tc>
          <w:tcPr>
            <w:tcW w:w="984" w:type="pct"/>
          </w:tcPr>
          <w:p w14:paraId="656AC52D" w14:textId="77777777" w:rsidR="0092581F" w:rsidRPr="004B5A8C" w:rsidRDefault="0092581F" w:rsidP="004B5A8C">
            <w:pPr>
              <w:rPr>
                <w:rFonts w:ascii="Arial" w:hAnsi="Arial" w:cs="Arial"/>
                <w:b/>
                <w:i/>
                <w:color w:val="000000" w:themeColor="text1"/>
                <w:sz w:val="18"/>
                <w:szCs w:val="18"/>
              </w:rPr>
            </w:pPr>
            <w:r w:rsidRPr="004B5A8C">
              <w:rPr>
                <w:rFonts w:ascii="Arial" w:hAnsi="Arial" w:cs="Arial"/>
                <w:b/>
                <w:i/>
                <w:color w:val="000000" w:themeColor="text1"/>
                <w:sz w:val="18"/>
                <w:szCs w:val="18"/>
              </w:rPr>
              <w:t>Skupina ukrepa:</w:t>
            </w:r>
          </w:p>
        </w:tc>
        <w:tc>
          <w:tcPr>
            <w:tcW w:w="3077" w:type="pct"/>
          </w:tcPr>
          <w:p w14:paraId="4C1B3A32" w14:textId="77777777" w:rsidR="0092581F" w:rsidRPr="004B5A8C" w:rsidRDefault="0092581F" w:rsidP="004B5A8C">
            <w:pPr>
              <w:rPr>
                <w:rFonts w:ascii="Arial" w:hAnsi="Arial" w:cs="Arial"/>
                <w:color w:val="000000" w:themeColor="text1"/>
                <w:sz w:val="18"/>
                <w:szCs w:val="18"/>
              </w:rPr>
            </w:pPr>
            <w:r w:rsidRPr="004B5A8C">
              <w:rPr>
                <w:rFonts w:ascii="Arial" w:hAnsi="Arial" w:cs="Arial"/>
                <w:color w:val="000000" w:themeColor="text1"/>
                <w:sz w:val="18"/>
                <w:szCs w:val="18"/>
              </w:rPr>
              <w:t xml:space="preserve">Dopolnilni ukrepi za preprečitev poslabšanja ali slabšanja stanja. </w:t>
            </w:r>
          </w:p>
        </w:tc>
      </w:tr>
      <w:tr w:rsidR="0092581F" w:rsidRPr="004B5A8C" w14:paraId="754770FE" w14:textId="77777777" w:rsidTr="004B5A8C">
        <w:trPr>
          <w:gridAfter w:val="1"/>
          <w:wAfter w:w="4" w:type="pct"/>
          <w:trHeight w:val="170"/>
        </w:trPr>
        <w:tc>
          <w:tcPr>
            <w:tcW w:w="935" w:type="pct"/>
            <w:vMerge/>
            <w:shd w:val="clear" w:color="auto" w:fill="B8CCE4" w:themeFill="accent1" w:themeFillTint="66"/>
          </w:tcPr>
          <w:p w14:paraId="17D038BF" w14:textId="77777777" w:rsidR="0092581F" w:rsidRPr="004B5A8C" w:rsidRDefault="0092581F" w:rsidP="004B5A8C">
            <w:pPr>
              <w:rPr>
                <w:rFonts w:ascii="Arial" w:hAnsi="Arial" w:cs="Arial"/>
                <w:b/>
                <w:i/>
                <w:color w:val="000000" w:themeColor="text1"/>
                <w:sz w:val="18"/>
                <w:szCs w:val="18"/>
                <w:lang w:eastAsia="en-US"/>
              </w:rPr>
            </w:pPr>
          </w:p>
        </w:tc>
        <w:tc>
          <w:tcPr>
            <w:tcW w:w="984" w:type="pct"/>
          </w:tcPr>
          <w:p w14:paraId="2A1DA791" w14:textId="77777777" w:rsidR="0092581F" w:rsidRPr="004B5A8C" w:rsidRDefault="0092581F"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Vrsta ukrepa (vodna direktiva, priloga 6):</w:t>
            </w:r>
          </w:p>
        </w:tc>
        <w:tc>
          <w:tcPr>
            <w:tcW w:w="3077" w:type="pct"/>
          </w:tcPr>
          <w:p w14:paraId="4EB237A6" w14:textId="77777777" w:rsidR="0092581F" w:rsidRPr="004B5A8C" w:rsidRDefault="0092581F" w:rsidP="004B5A8C">
            <w:pPr>
              <w:rPr>
                <w:rFonts w:ascii="Arial" w:hAnsi="Arial" w:cs="Arial"/>
                <w:color w:val="000000" w:themeColor="text1"/>
                <w:sz w:val="18"/>
                <w:szCs w:val="18"/>
                <w:lang w:eastAsia="ja-JP"/>
              </w:rPr>
            </w:pPr>
            <w:r w:rsidRPr="004B5A8C">
              <w:rPr>
                <w:rFonts w:ascii="Arial" w:hAnsi="Arial" w:cs="Arial"/>
                <w:color w:val="000000" w:themeColor="text1"/>
                <w:sz w:val="18"/>
                <w:szCs w:val="18"/>
                <w:lang w:eastAsia="ja-JP"/>
              </w:rPr>
              <w:t xml:space="preserve">(ii) upravni instrumenti, </w:t>
            </w:r>
          </w:p>
          <w:p w14:paraId="260DAA35" w14:textId="77777777" w:rsidR="0092581F" w:rsidRPr="004B5A8C" w:rsidRDefault="0092581F" w:rsidP="004B5A8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ja-JP"/>
              </w:rPr>
              <w:t>(xvi) raziskovalni, razvojni in predstavitveni projekti.</w:t>
            </w:r>
          </w:p>
        </w:tc>
      </w:tr>
      <w:tr w:rsidR="0092581F" w:rsidRPr="004B5A8C" w14:paraId="512E15F5" w14:textId="77777777" w:rsidTr="004B5A8C">
        <w:trPr>
          <w:gridAfter w:val="1"/>
          <w:wAfter w:w="4" w:type="pct"/>
          <w:trHeight w:val="170"/>
        </w:trPr>
        <w:tc>
          <w:tcPr>
            <w:tcW w:w="935" w:type="pct"/>
            <w:vMerge w:val="restart"/>
            <w:shd w:val="clear" w:color="auto" w:fill="B8CCE4" w:themeFill="accent1" w:themeFillTint="66"/>
          </w:tcPr>
          <w:p w14:paraId="50C6B3E3" w14:textId="77777777" w:rsidR="0092581F" w:rsidRPr="004B5A8C" w:rsidRDefault="0092581F"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Temeljni ukrep »a«, ki ga naslavlja predmetni ukrep</w:t>
            </w:r>
          </w:p>
        </w:tc>
        <w:tc>
          <w:tcPr>
            <w:tcW w:w="984" w:type="pct"/>
          </w:tcPr>
          <w:p w14:paraId="71EFEFCB" w14:textId="77777777" w:rsidR="0092581F" w:rsidRPr="004B5A8C" w:rsidRDefault="0092581F" w:rsidP="004B5A8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Šifra ukrepa: </w:t>
            </w:r>
          </w:p>
        </w:tc>
        <w:tc>
          <w:tcPr>
            <w:tcW w:w="3077" w:type="pct"/>
          </w:tcPr>
          <w:p w14:paraId="1CCF20E8" w14:textId="77777777" w:rsidR="0092581F" w:rsidRPr="004B5A8C" w:rsidRDefault="0092581F" w:rsidP="004B5A8C">
            <w:pPr>
              <w:rPr>
                <w:rFonts w:ascii="Arial" w:eastAsia="Times New Roman" w:hAnsi="Arial" w:cs="Arial"/>
                <w:sz w:val="18"/>
                <w:szCs w:val="18"/>
              </w:rPr>
            </w:pPr>
            <w:r w:rsidRPr="004B5A8C">
              <w:rPr>
                <w:rFonts w:ascii="Arial" w:eastAsia="Times New Roman" w:hAnsi="Arial" w:cs="Arial"/>
                <w:sz w:val="18"/>
                <w:szCs w:val="18"/>
              </w:rPr>
              <w:t xml:space="preserve">OPZ2a </w:t>
            </w:r>
          </w:p>
        </w:tc>
      </w:tr>
      <w:tr w:rsidR="0092581F" w:rsidRPr="004B5A8C" w14:paraId="5CB37118" w14:textId="77777777" w:rsidTr="004B5A8C">
        <w:trPr>
          <w:gridAfter w:val="1"/>
          <w:wAfter w:w="4" w:type="pct"/>
          <w:trHeight w:val="170"/>
        </w:trPr>
        <w:tc>
          <w:tcPr>
            <w:tcW w:w="935" w:type="pct"/>
            <w:vMerge/>
            <w:shd w:val="clear" w:color="auto" w:fill="B8CCE4" w:themeFill="accent1" w:themeFillTint="66"/>
          </w:tcPr>
          <w:p w14:paraId="700D4240" w14:textId="77777777" w:rsidR="0092581F" w:rsidRPr="004B5A8C" w:rsidRDefault="0092581F" w:rsidP="004B5A8C">
            <w:pPr>
              <w:rPr>
                <w:rFonts w:ascii="Arial" w:hAnsi="Arial" w:cs="Arial"/>
                <w:b/>
                <w:i/>
                <w:color w:val="000000" w:themeColor="text1"/>
                <w:sz w:val="18"/>
                <w:szCs w:val="18"/>
              </w:rPr>
            </w:pPr>
          </w:p>
        </w:tc>
        <w:tc>
          <w:tcPr>
            <w:tcW w:w="984" w:type="pct"/>
          </w:tcPr>
          <w:p w14:paraId="47B380D1" w14:textId="77777777" w:rsidR="0092581F" w:rsidRPr="004B5A8C" w:rsidRDefault="0092581F" w:rsidP="004B5A8C">
            <w:pPr>
              <w:rPr>
                <w:rFonts w:ascii="Arial" w:hAnsi="Arial" w:cs="Arial"/>
                <w:b/>
                <w:i/>
                <w:color w:val="000000" w:themeColor="text1"/>
                <w:sz w:val="18"/>
                <w:szCs w:val="18"/>
              </w:rPr>
            </w:pPr>
            <w:r w:rsidRPr="004B5A8C">
              <w:rPr>
                <w:rFonts w:ascii="Arial" w:hAnsi="Arial" w:cs="Arial"/>
                <w:b/>
                <w:i/>
                <w:color w:val="000000" w:themeColor="text1"/>
                <w:sz w:val="18"/>
                <w:szCs w:val="18"/>
                <w:lang w:eastAsia="en-US"/>
              </w:rPr>
              <w:t>Ime ukrepa:</w:t>
            </w:r>
          </w:p>
        </w:tc>
        <w:tc>
          <w:tcPr>
            <w:tcW w:w="3077" w:type="pct"/>
          </w:tcPr>
          <w:p w14:paraId="4C61BD99" w14:textId="77777777" w:rsidR="0092581F" w:rsidRPr="004B5A8C" w:rsidRDefault="0092581F" w:rsidP="004B5A8C">
            <w:pPr>
              <w:rPr>
                <w:rFonts w:ascii="Arial" w:eastAsia="Times New Roman" w:hAnsi="Arial" w:cs="Arial"/>
                <w:sz w:val="18"/>
                <w:szCs w:val="18"/>
              </w:rPr>
            </w:pPr>
            <w:r w:rsidRPr="004B5A8C">
              <w:rPr>
                <w:rFonts w:ascii="Arial" w:eastAsia="Times New Roman" w:hAnsi="Arial" w:cs="Arial"/>
                <w:sz w:val="18"/>
                <w:szCs w:val="18"/>
              </w:rPr>
              <w:t xml:space="preserve">Zagotavljanje ugodnega stanja vrst in habitatnih tipov v odvisnosti od vode na območjih Natura 2000 </w:t>
            </w:r>
          </w:p>
        </w:tc>
      </w:tr>
      <w:tr w:rsidR="00A754FC" w:rsidRPr="004B5A8C" w14:paraId="203BDD02" w14:textId="77777777" w:rsidTr="00A754FC">
        <w:trPr>
          <w:gridAfter w:val="1"/>
          <w:wAfter w:w="4" w:type="pct"/>
          <w:trHeight w:val="72"/>
        </w:trPr>
        <w:tc>
          <w:tcPr>
            <w:tcW w:w="935" w:type="pct"/>
            <w:vMerge w:val="restart"/>
            <w:shd w:val="clear" w:color="auto" w:fill="B8CCE4" w:themeFill="accent1" w:themeFillTint="66"/>
          </w:tcPr>
          <w:p w14:paraId="6B068FBD" w14:textId="77777777" w:rsidR="00A754FC" w:rsidRPr="004B5A8C" w:rsidRDefault="00A754FC" w:rsidP="004B5A8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Območje izvajanja ukrepa </w:t>
            </w:r>
          </w:p>
        </w:tc>
        <w:tc>
          <w:tcPr>
            <w:tcW w:w="4061" w:type="pct"/>
            <w:gridSpan w:val="2"/>
          </w:tcPr>
          <w:p w14:paraId="2C359FB0" w14:textId="75171EDA" w:rsidR="00A754FC" w:rsidRPr="00A754FC" w:rsidRDefault="00A754FC" w:rsidP="004B5A8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A754FC" w:rsidRPr="004B5A8C" w14:paraId="7BC7AB2C" w14:textId="77777777" w:rsidTr="004B5A8C">
        <w:trPr>
          <w:gridAfter w:val="1"/>
          <w:wAfter w:w="4" w:type="pct"/>
          <w:trHeight w:val="72"/>
        </w:trPr>
        <w:tc>
          <w:tcPr>
            <w:tcW w:w="935" w:type="pct"/>
            <w:vMerge/>
            <w:shd w:val="clear" w:color="auto" w:fill="B8CCE4" w:themeFill="accent1" w:themeFillTint="66"/>
          </w:tcPr>
          <w:p w14:paraId="2B7C49DC" w14:textId="77777777" w:rsidR="00A754FC" w:rsidRDefault="00A754FC" w:rsidP="00A754FC">
            <w:pPr>
              <w:rPr>
                <w:rFonts w:ascii="Arial" w:hAnsi="Arial" w:cs="Arial"/>
                <w:b/>
                <w:i/>
                <w:color w:val="000000" w:themeColor="text1"/>
                <w:sz w:val="18"/>
                <w:szCs w:val="18"/>
                <w:lang w:eastAsia="en-US"/>
              </w:rPr>
            </w:pPr>
          </w:p>
        </w:tc>
        <w:tc>
          <w:tcPr>
            <w:tcW w:w="984" w:type="pct"/>
          </w:tcPr>
          <w:p w14:paraId="5A2A478D" w14:textId="4515B449"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VTPV, VO Donave: </w:t>
            </w:r>
          </w:p>
        </w:tc>
        <w:tc>
          <w:tcPr>
            <w:tcW w:w="3077" w:type="pct"/>
          </w:tcPr>
          <w:p w14:paraId="2307C2C4" w14:textId="6CB2326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w:t>
            </w:r>
          </w:p>
        </w:tc>
      </w:tr>
      <w:tr w:rsidR="00A754FC" w:rsidRPr="004B5A8C" w14:paraId="3DFD09B5" w14:textId="77777777" w:rsidTr="004B5A8C">
        <w:trPr>
          <w:gridAfter w:val="1"/>
          <w:wAfter w:w="4" w:type="pct"/>
          <w:trHeight w:val="62"/>
        </w:trPr>
        <w:tc>
          <w:tcPr>
            <w:tcW w:w="935" w:type="pct"/>
            <w:vMerge/>
            <w:shd w:val="clear" w:color="auto" w:fill="B8CCE4" w:themeFill="accent1" w:themeFillTint="66"/>
          </w:tcPr>
          <w:p w14:paraId="339A66CD"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45668E7B"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VTPV, VO </w:t>
            </w:r>
            <w:r w:rsidRPr="004B5A8C">
              <w:rPr>
                <w:rFonts w:ascii="Arial" w:hAnsi="Arial" w:cs="Arial"/>
                <w:b/>
                <w:i/>
                <w:color w:val="000000" w:themeColor="text1"/>
                <w:sz w:val="18"/>
                <w:szCs w:val="18"/>
                <w:lang w:eastAsia="en-US"/>
              </w:rPr>
              <w:lastRenderedPageBreak/>
              <w:t>Jadranskega morja:</w:t>
            </w:r>
          </w:p>
        </w:tc>
        <w:tc>
          <w:tcPr>
            <w:tcW w:w="3077" w:type="pct"/>
          </w:tcPr>
          <w:p w14:paraId="0A74CD84"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lastRenderedPageBreak/>
              <w:t>/</w:t>
            </w:r>
          </w:p>
        </w:tc>
      </w:tr>
      <w:tr w:rsidR="00A754FC" w:rsidRPr="004B5A8C" w14:paraId="528FF482" w14:textId="77777777" w:rsidTr="00A754FC">
        <w:trPr>
          <w:gridAfter w:val="1"/>
          <w:wAfter w:w="4" w:type="pct"/>
          <w:trHeight w:val="62"/>
        </w:trPr>
        <w:tc>
          <w:tcPr>
            <w:tcW w:w="935" w:type="pct"/>
            <w:vMerge/>
            <w:shd w:val="clear" w:color="auto" w:fill="B8CCE4" w:themeFill="accent1" w:themeFillTint="66"/>
          </w:tcPr>
          <w:p w14:paraId="06CEE551" w14:textId="77777777" w:rsidR="00A754FC" w:rsidRPr="004B5A8C" w:rsidRDefault="00A754FC" w:rsidP="00A754FC">
            <w:pPr>
              <w:rPr>
                <w:rFonts w:ascii="Arial" w:hAnsi="Arial" w:cs="Arial"/>
                <w:b/>
                <w:i/>
                <w:color w:val="000000" w:themeColor="text1"/>
                <w:sz w:val="18"/>
                <w:szCs w:val="18"/>
                <w:lang w:eastAsia="en-US"/>
              </w:rPr>
            </w:pPr>
          </w:p>
        </w:tc>
        <w:tc>
          <w:tcPr>
            <w:tcW w:w="4061" w:type="pct"/>
            <w:gridSpan w:val="2"/>
          </w:tcPr>
          <w:p w14:paraId="14C13160" w14:textId="34848B2D" w:rsidR="00A754FC" w:rsidRPr="004B5A8C" w:rsidRDefault="00A754FC" w:rsidP="00A754FC">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A754FC" w:rsidRPr="004B5A8C" w14:paraId="715F0B4B" w14:textId="77777777" w:rsidTr="004B5A8C">
        <w:trPr>
          <w:gridAfter w:val="1"/>
          <w:wAfter w:w="4" w:type="pct"/>
          <w:trHeight w:val="127"/>
        </w:trPr>
        <w:tc>
          <w:tcPr>
            <w:tcW w:w="935" w:type="pct"/>
            <w:vMerge/>
            <w:shd w:val="clear" w:color="auto" w:fill="B8CCE4" w:themeFill="accent1" w:themeFillTint="66"/>
          </w:tcPr>
          <w:p w14:paraId="2F6A4CE8"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1C152631"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 xml:space="preserve">VTPodV, VO Donave: </w:t>
            </w:r>
          </w:p>
        </w:tc>
        <w:tc>
          <w:tcPr>
            <w:tcW w:w="3077" w:type="pct"/>
          </w:tcPr>
          <w:p w14:paraId="7266EB55"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Vsa VTpodV, kjer so ekosistemi, ki so neposredno odvisni od podzemne vode.  </w:t>
            </w:r>
          </w:p>
        </w:tc>
      </w:tr>
      <w:tr w:rsidR="00A754FC" w:rsidRPr="004B5A8C" w14:paraId="1D3CF66F" w14:textId="77777777" w:rsidTr="004B5A8C">
        <w:trPr>
          <w:gridAfter w:val="1"/>
          <w:wAfter w:w="4" w:type="pct"/>
          <w:trHeight w:val="505"/>
        </w:trPr>
        <w:tc>
          <w:tcPr>
            <w:tcW w:w="935" w:type="pct"/>
            <w:vMerge/>
            <w:shd w:val="clear" w:color="auto" w:fill="B8CCE4" w:themeFill="accent1" w:themeFillTint="66"/>
          </w:tcPr>
          <w:p w14:paraId="66414058"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704E52CC"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VTPodV, VO Jadranskega morja:</w:t>
            </w:r>
          </w:p>
        </w:tc>
        <w:tc>
          <w:tcPr>
            <w:tcW w:w="3077" w:type="pct"/>
          </w:tcPr>
          <w:p w14:paraId="07CB4C5B"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Vsa VTpodV, kjer so ekosistemi, ki so neposredno odvisni od podzemne vode.</w:t>
            </w:r>
          </w:p>
        </w:tc>
      </w:tr>
      <w:tr w:rsidR="00A754FC" w:rsidRPr="004B5A8C" w14:paraId="4AF72EBC" w14:textId="77777777" w:rsidTr="004B5A8C">
        <w:trPr>
          <w:gridAfter w:val="1"/>
          <w:wAfter w:w="4" w:type="pct"/>
          <w:trHeight w:val="111"/>
        </w:trPr>
        <w:tc>
          <w:tcPr>
            <w:tcW w:w="935" w:type="pct"/>
            <w:vMerge w:val="restart"/>
            <w:shd w:val="clear" w:color="auto" w:fill="B8CCE4" w:themeFill="accent1" w:themeFillTint="66"/>
          </w:tcPr>
          <w:p w14:paraId="46C6BCB7" w14:textId="1FCF09C9" w:rsidR="00A754FC" w:rsidRPr="004B5A8C" w:rsidRDefault="00A754FC" w:rsidP="00A754F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Tehnična izvedba ukrepa </w:t>
            </w:r>
            <w:r w:rsidRPr="004B5A8C">
              <w:rPr>
                <w:rFonts w:ascii="Arial" w:hAnsi="Arial" w:cs="Arial"/>
                <w:b/>
                <w:i/>
                <w:color w:val="000000" w:themeColor="text1"/>
                <w:sz w:val="18"/>
                <w:szCs w:val="18"/>
                <w:lang w:eastAsia="en-US"/>
              </w:rPr>
              <w:t xml:space="preserve"> </w:t>
            </w:r>
          </w:p>
        </w:tc>
        <w:tc>
          <w:tcPr>
            <w:tcW w:w="984" w:type="pct"/>
          </w:tcPr>
          <w:p w14:paraId="5142A1C1" w14:textId="78809514"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Tehnična izvedba ukrepa:</w:t>
            </w:r>
          </w:p>
        </w:tc>
        <w:tc>
          <w:tcPr>
            <w:tcW w:w="3077" w:type="pct"/>
          </w:tcPr>
          <w:p w14:paraId="77E42A21"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1. Določitev vplivnega območja in ekološko hidrogeološkega konceptualnega modela za območja v odvisnosti od vode (prioritetno za ekosisteme v neugodnem stanju ohranjenosti).</w:t>
            </w:r>
          </w:p>
          <w:p w14:paraId="07313C96"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2. Preveritev ocene vpliva obremenitev, ki povzročajo pomembno poškodbo ekosistemov neposredno odvisnih od telesa podzemne vode in so posledica stanja vode.</w:t>
            </w:r>
          </w:p>
          <w:p w14:paraId="06EDFF11"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3. Določitev elementov stanja podzemnih voda vezano na parametre, ki opredeljujejo stanje površinskih in podzemnih voda za primere iz prejšnje točke.</w:t>
            </w:r>
          </w:p>
          <w:p w14:paraId="04444AD3" w14:textId="735EE7F8"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4. Priprava predloga dodatnih ukrepov za izboljšanje stanja vode, ki omogoča zmanjšanje poškodb ekosistemov povezanih s podzemno vodo.</w:t>
            </w:r>
          </w:p>
        </w:tc>
      </w:tr>
      <w:tr w:rsidR="00A754FC" w:rsidRPr="004B5A8C" w14:paraId="066500A7" w14:textId="77777777" w:rsidTr="004B5A8C">
        <w:trPr>
          <w:gridAfter w:val="1"/>
          <w:wAfter w:w="4" w:type="pct"/>
          <w:trHeight w:val="306"/>
        </w:trPr>
        <w:tc>
          <w:tcPr>
            <w:tcW w:w="935" w:type="pct"/>
            <w:vMerge/>
            <w:shd w:val="clear" w:color="auto" w:fill="B8CCE4" w:themeFill="accent1" w:themeFillTint="66"/>
          </w:tcPr>
          <w:p w14:paraId="07C8B0FA"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393A0FA8" w14:textId="6BCA2B4E"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Kazalec za spremljanje izvajanja ukrepa:</w:t>
            </w:r>
          </w:p>
        </w:tc>
        <w:tc>
          <w:tcPr>
            <w:tcW w:w="3077" w:type="pct"/>
          </w:tcPr>
          <w:p w14:paraId="1BA0E45A" w14:textId="133EAF21" w:rsidR="00A754FC" w:rsidRPr="004B5A8C" w:rsidRDefault="00A754FC" w:rsidP="00A754FC">
            <w:pPr>
              <w:rPr>
                <w:rFonts w:ascii="Arial" w:eastAsia="Times New Roman" w:hAnsi="Arial" w:cs="Arial"/>
                <w:color w:val="000000" w:themeColor="text1"/>
                <w:sz w:val="18"/>
                <w:szCs w:val="18"/>
                <w:lang w:eastAsia="en-US"/>
              </w:rPr>
            </w:pPr>
            <w:r w:rsidRPr="004B5A8C">
              <w:rPr>
                <w:rFonts w:ascii="Arial" w:hAnsi="Arial" w:cs="Arial"/>
                <w:color w:val="000000" w:themeColor="text1"/>
                <w:sz w:val="18"/>
                <w:szCs w:val="18"/>
                <w:lang w:eastAsia="en-US"/>
              </w:rPr>
              <w:t>Izdelan podatkovni sloj vplivnih območji vezano na območja ekosistemov v odvisnosti od vode.</w:t>
            </w:r>
          </w:p>
        </w:tc>
      </w:tr>
      <w:tr w:rsidR="00A754FC" w:rsidRPr="004B5A8C" w14:paraId="0178A006" w14:textId="77777777" w:rsidTr="004B5A8C">
        <w:trPr>
          <w:gridAfter w:val="1"/>
          <w:wAfter w:w="4" w:type="pct"/>
          <w:trHeight w:val="52"/>
        </w:trPr>
        <w:tc>
          <w:tcPr>
            <w:tcW w:w="935" w:type="pct"/>
            <w:vMerge/>
            <w:shd w:val="clear" w:color="auto" w:fill="B8CCE4" w:themeFill="accent1" w:themeFillTint="66"/>
          </w:tcPr>
          <w:p w14:paraId="6BD6C3BB"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291FDE90" w14:textId="0663FCE5"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Časovni okvir izvajanja ukrepa:</w:t>
            </w:r>
          </w:p>
        </w:tc>
        <w:tc>
          <w:tcPr>
            <w:tcW w:w="3077" w:type="pct"/>
          </w:tcPr>
          <w:p w14:paraId="4DDBB340" w14:textId="77777777"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2022–2027</w:t>
            </w:r>
          </w:p>
          <w:p w14:paraId="46A9F714" w14:textId="44E9868D" w:rsidR="00A754FC" w:rsidRPr="004B5A8C" w:rsidRDefault="00A754FC" w:rsidP="00A754FC">
            <w:pPr>
              <w:rPr>
                <w:rFonts w:ascii="Arial" w:hAnsi="Arial" w:cs="Arial"/>
                <w:color w:val="000000" w:themeColor="text1"/>
                <w:sz w:val="18"/>
                <w:szCs w:val="18"/>
              </w:rPr>
            </w:pPr>
          </w:p>
        </w:tc>
      </w:tr>
      <w:tr w:rsidR="00A754FC" w:rsidRPr="004B5A8C" w14:paraId="62D6F261" w14:textId="77777777" w:rsidTr="004B5A8C">
        <w:tblPrEx>
          <w:tblCellMar>
            <w:left w:w="70" w:type="dxa"/>
            <w:right w:w="70" w:type="dxa"/>
          </w:tblCellMar>
          <w:tblLook w:val="0000" w:firstRow="0" w:lastRow="0" w:firstColumn="0" w:lastColumn="0" w:noHBand="0" w:noVBand="0"/>
        </w:tblPrEx>
        <w:trPr>
          <w:trHeight w:val="210"/>
        </w:trPr>
        <w:tc>
          <w:tcPr>
            <w:tcW w:w="935" w:type="pct"/>
            <w:vMerge/>
            <w:shd w:val="clear" w:color="auto" w:fill="B8CCE4" w:themeFill="accent1" w:themeFillTint="66"/>
          </w:tcPr>
          <w:p w14:paraId="0B9FACEC" w14:textId="77777777" w:rsidR="00A754FC" w:rsidRPr="004B5A8C" w:rsidRDefault="00A754FC" w:rsidP="00A754FC">
            <w:pPr>
              <w:rPr>
                <w:rFonts w:ascii="Arial" w:hAnsi="Arial" w:cs="Arial"/>
                <w:b/>
                <w:i/>
                <w:color w:val="000000" w:themeColor="text1"/>
                <w:sz w:val="18"/>
                <w:szCs w:val="18"/>
                <w:lang w:eastAsia="en-US"/>
              </w:rPr>
            </w:pPr>
          </w:p>
        </w:tc>
        <w:tc>
          <w:tcPr>
            <w:tcW w:w="984" w:type="pct"/>
          </w:tcPr>
          <w:p w14:paraId="07B989B2" w14:textId="2B755B91"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Nosilec ukrepa:</w:t>
            </w:r>
          </w:p>
        </w:tc>
        <w:tc>
          <w:tcPr>
            <w:tcW w:w="3081" w:type="pct"/>
            <w:gridSpan w:val="2"/>
            <w:shd w:val="clear" w:color="auto" w:fill="auto"/>
          </w:tcPr>
          <w:p w14:paraId="0FDB1590" w14:textId="0D108905" w:rsidR="00A754FC" w:rsidRPr="004B5A8C" w:rsidRDefault="00A754FC" w:rsidP="000C1829">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Ministrstvo, pristojno za </w:t>
            </w:r>
            <w:r w:rsidR="000C1829">
              <w:rPr>
                <w:rFonts w:ascii="Arial" w:hAnsi="Arial" w:cs="Arial"/>
                <w:color w:val="000000" w:themeColor="text1"/>
                <w:sz w:val="18"/>
                <w:szCs w:val="18"/>
                <w:lang w:eastAsia="en-US"/>
              </w:rPr>
              <w:t>vode</w:t>
            </w:r>
            <w:r w:rsidRPr="004B5A8C">
              <w:rPr>
                <w:rFonts w:ascii="Arial" w:hAnsi="Arial" w:cs="Arial"/>
                <w:color w:val="000000" w:themeColor="text1"/>
                <w:sz w:val="18"/>
                <w:szCs w:val="18"/>
                <w:lang w:eastAsia="en-US"/>
              </w:rPr>
              <w:t>.</w:t>
            </w:r>
          </w:p>
        </w:tc>
      </w:tr>
      <w:tr w:rsidR="00A754FC" w:rsidRPr="004B5A8C" w14:paraId="066EEC52" w14:textId="77777777" w:rsidTr="004B5A8C">
        <w:tblPrEx>
          <w:tblCellMar>
            <w:left w:w="70" w:type="dxa"/>
            <w:right w:w="70" w:type="dxa"/>
          </w:tblCellMar>
          <w:tblLook w:val="0000" w:firstRow="0" w:lastRow="0" w:firstColumn="0" w:lastColumn="0" w:noHBand="0" w:noVBand="0"/>
        </w:tblPrEx>
        <w:trPr>
          <w:trHeight w:val="210"/>
        </w:trPr>
        <w:tc>
          <w:tcPr>
            <w:tcW w:w="935" w:type="pct"/>
            <w:vMerge/>
            <w:tcBorders>
              <w:bottom w:val="single" w:sz="12" w:space="0" w:color="808080" w:themeColor="background1" w:themeShade="80"/>
            </w:tcBorders>
            <w:shd w:val="clear" w:color="auto" w:fill="B8CCE4" w:themeFill="accent1" w:themeFillTint="66"/>
          </w:tcPr>
          <w:p w14:paraId="55F9ADED" w14:textId="77777777" w:rsidR="00A754FC" w:rsidRPr="004B5A8C" w:rsidRDefault="00A754FC" w:rsidP="00A754FC">
            <w:pPr>
              <w:rPr>
                <w:rFonts w:ascii="Arial" w:hAnsi="Arial" w:cs="Arial"/>
                <w:b/>
                <w:i/>
                <w:color w:val="000000" w:themeColor="text1"/>
                <w:sz w:val="18"/>
                <w:szCs w:val="18"/>
                <w:lang w:eastAsia="en-US"/>
              </w:rPr>
            </w:pPr>
          </w:p>
        </w:tc>
        <w:tc>
          <w:tcPr>
            <w:tcW w:w="984" w:type="pct"/>
            <w:tcBorders>
              <w:bottom w:val="single" w:sz="12" w:space="0" w:color="808080" w:themeColor="background1" w:themeShade="80"/>
            </w:tcBorders>
          </w:tcPr>
          <w:p w14:paraId="669247F2" w14:textId="77777777" w:rsidR="00A754FC" w:rsidRPr="004B5A8C" w:rsidRDefault="00A754FC" w:rsidP="00A754FC">
            <w:pPr>
              <w:rPr>
                <w:rFonts w:ascii="Arial" w:hAnsi="Arial" w:cs="Arial"/>
                <w:b/>
                <w:i/>
                <w:color w:val="000000" w:themeColor="text1"/>
                <w:sz w:val="18"/>
                <w:szCs w:val="18"/>
                <w:lang w:eastAsia="en-US"/>
              </w:rPr>
            </w:pPr>
            <w:r w:rsidRPr="004B5A8C">
              <w:rPr>
                <w:rFonts w:ascii="Arial" w:hAnsi="Arial" w:cs="Arial"/>
                <w:b/>
                <w:i/>
                <w:color w:val="000000" w:themeColor="text1"/>
                <w:sz w:val="18"/>
                <w:szCs w:val="18"/>
                <w:lang w:eastAsia="en-US"/>
              </w:rPr>
              <w:t>Izvajalec ukrepa:</w:t>
            </w:r>
          </w:p>
        </w:tc>
        <w:tc>
          <w:tcPr>
            <w:tcW w:w="3081" w:type="pct"/>
            <w:gridSpan w:val="2"/>
            <w:tcBorders>
              <w:bottom w:val="single" w:sz="12" w:space="0" w:color="808080" w:themeColor="background1" w:themeShade="80"/>
            </w:tcBorders>
            <w:shd w:val="clear" w:color="auto" w:fill="auto"/>
          </w:tcPr>
          <w:p w14:paraId="14DEE981" w14:textId="1E890BC3" w:rsidR="00A754FC" w:rsidRPr="004B5A8C" w:rsidRDefault="00A754FC" w:rsidP="00A754FC">
            <w:pPr>
              <w:rPr>
                <w:rFonts w:ascii="Arial" w:hAnsi="Arial" w:cs="Arial"/>
                <w:color w:val="000000" w:themeColor="text1"/>
                <w:sz w:val="18"/>
                <w:szCs w:val="18"/>
                <w:lang w:eastAsia="en-US"/>
              </w:rPr>
            </w:pPr>
            <w:r w:rsidRPr="004B5A8C">
              <w:rPr>
                <w:rFonts w:ascii="Arial" w:hAnsi="Arial" w:cs="Arial"/>
                <w:color w:val="000000" w:themeColor="text1"/>
                <w:sz w:val="18"/>
                <w:szCs w:val="18"/>
                <w:lang w:eastAsia="en-US"/>
              </w:rPr>
              <w:t xml:space="preserve">Ministrstvo, pristojno za </w:t>
            </w:r>
            <w:r w:rsidR="000C1829">
              <w:rPr>
                <w:rFonts w:ascii="Arial" w:hAnsi="Arial" w:cs="Arial"/>
                <w:color w:val="000000" w:themeColor="text1"/>
                <w:sz w:val="18"/>
                <w:szCs w:val="18"/>
                <w:lang w:eastAsia="en-US"/>
              </w:rPr>
              <w:t>vode</w:t>
            </w:r>
            <w:r w:rsidRPr="004B5A8C">
              <w:rPr>
                <w:rFonts w:ascii="Arial" w:hAnsi="Arial" w:cs="Arial"/>
                <w:color w:val="000000" w:themeColor="text1"/>
                <w:sz w:val="18"/>
                <w:szCs w:val="18"/>
                <w:lang w:eastAsia="en-US"/>
              </w:rPr>
              <w:t>,</w:t>
            </w:r>
          </w:p>
          <w:p w14:paraId="46B0C47E" w14:textId="77777777" w:rsidR="00A754FC" w:rsidRPr="004B5A8C" w:rsidRDefault="00A754FC" w:rsidP="00A754FC">
            <w:pPr>
              <w:rPr>
                <w:rFonts w:ascii="Arial" w:hAnsi="Arial" w:cs="Arial"/>
                <w:color w:val="000000" w:themeColor="text1"/>
                <w:sz w:val="18"/>
                <w:szCs w:val="18"/>
                <w:lang w:eastAsia="en-US"/>
              </w:rPr>
            </w:pPr>
          </w:p>
        </w:tc>
      </w:tr>
      <w:tr w:rsidR="00A754FC" w:rsidRPr="004B5A8C" w14:paraId="59C914A3"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86CB165" w14:textId="77777777" w:rsidR="00A754FC" w:rsidRPr="004B5A8C" w:rsidRDefault="00A754FC" w:rsidP="00A754FC">
            <w:pPr>
              <w:rPr>
                <w:rFonts w:ascii="Arial" w:hAnsi="Arial" w:cs="Arial"/>
                <w:b/>
                <w:i/>
                <w:color w:val="000000" w:themeColor="text1"/>
                <w:sz w:val="18"/>
                <w:szCs w:val="18"/>
              </w:rPr>
            </w:pPr>
            <w:r w:rsidRPr="004B5A8C">
              <w:rPr>
                <w:rFonts w:ascii="Arial" w:hAnsi="Arial" w:cs="Arial"/>
                <w:b/>
                <w:bCs/>
                <w:color w:val="000000" w:themeColor="text1"/>
                <w:sz w:val="18"/>
                <w:szCs w:val="18"/>
              </w:rPr>
              <w:t>Stroški ukrepa</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CDE64F5" w14:textId="47E6F5E6"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Ocena investicijskih stroškov za obdobje 2022–2027 [</w:t>
            </w:r>
            <w:r w:rsidR="009B4609" w:rsidRPr="004B5A8C">
              <w:rPr>
                <w:rFonts w:ascii="Arial" w:hAnsi="Arial" w:cs="Arial"/>
                <w:b/>
                <w:i/>
                <w:color w:val="000000" w:themeColor="text1"/>
                <w:sz w:val="18"/>
                <w:szCs w:val="18"/>
              </w:rPr>
              <w:t>evrov</w:t>
            </w:r>
            <w:r w:rsidRPr="004B5A8C">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AD3C8BE" w14:textId="77777777" w:rsidR="00A754FC" w:rsidRPr="004B5A8C" w:rsidRDefault="00A754FC" w:rsidP="00A754FC">
            <w:pPr>
              <w:tabs>
                <w:tab w:val="left" w:pos="408"/>
              </w:tabs>
              <w:rPr>
                <w:rFonts w:ascii="Arial" w:hAnsi="Arial" w:cs="Arial"/>
                <w:color w:val="000000" w:themeColor="text1"/>
                <w:sz w:val="18"/>
                <w:szCs w:val="18"/>
              </w:rPr>
            </w:pPr>
            <w:r w:rsidRPr="004B5A8C">
              <w:rPr>
                <w:rFonts w:ascii="Arial" w:hAnsi="Arial" w:cs="Arial"/>
                <w:color w:val="000000" w:themeColor="text1"/>
                <w:sz w:val="18"/>
                <w:szCs w:val="18"/>
                <w:lang w:eastAsia="en-US"/>
              </w:rPr>
              <w:t>0</w:t>
            </w:r>
          </w:p>
        </w:tc>
      </w:tr>
      <w:tr w:rsidR="00A754FC" w:rsidRPr="004B5A8C" w14:paraId="03E73ECA"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229958C" w14:textId="77777777" w:rsidR="00A754FC" w:rsidRPr="004B5A8C" w:rsidRDefault="00A754FC" w:rsidP="00A754FC">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05AD7A7" w14:textId="451F0C21" w:rsidR="00A754FC" w:rsidRPr="004B5A8C" w:rsidRDefault="00A754FC" w:rsidP="00A754FC">
            <w:pPr>
              <w:rPr>
                <w:rFonts w:ascii="Arial" w:hAnsi="Arial" w:cs="Arial"/>
                <w:b/>
                <w:i/>
                <w:color w:val="000000" w:themeColor="text1"/>
                <w:sz w:val="18"/>
                <w:szCs w:val="18"/>
              </w:rPr>
            </w:pPr>
            <w:r w:rsidRPr="004B5A8C">
              <w:rPr>
                <w:rFonts w:ascii="Arial" w:hAnsi="Arial" w:cs="Arial"/>
                <w:b/>
                <w:i/>
                <w:color w:val="000000" w:themeColor="text1"/>
                <w:sz w:val="18"/>
                <w:szCs w:val="18"/>
              </w:rPr>
              <w:t>Ocena tekočih stroškov za obdobje 2022–2027 [</w:t>
            </w:r>
            <w:r w:rsidR="009B4609" w:rsidRPr="004B5A8C">
              <w:rPr>
                <w:rFonts w:ascii="Arial" w:hAnsi="Arial" w:cs="Arial"/>
                <w:b/>
                <w:i/>
                <w:color w:val="000000" w:themeColor="text1"/>
                <w:sz w:val="18"/>
                <w:szCs w:val="18"/>
              </w:rPr>
              <w:t>evrov</w:t>
            </w:r>
            <w:r w:rsidRPr="004B5A8C">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80FF990" w14:textId="77777777" w:rsidR="00A754FC" w:rsidRPr="004B5A8C" w:rsidRDefault="00A754FC" w:rsidP="00A754FC">
            <w:pPr>
              <w:rPr>
                <w:rFonts w:ascii="Arial" w:hAnsi="Arial" w:cs="Arial"/>
                <w:color w:val="000000" w:themeColor="text1"/>
                <w:sz w:val="18"/>
                <w:szCs w:val="18"/>
              </w:rPr>
            </w:pPr>
            <w:r w:rsidRPr="004B5A8C">
              <w:rPr>
                <w:rFonts w:ascii="Arial" w:hAnsi="Arial" w:cs="Arial"/>
                <w:color w:val="000000" w:themeColor="text1"/>
                <w:sz w:val="18"/>
                <w:szCs w:val="18"/>
              </w:rPr>
              <w:t>70.000</w:t>
            </w:r>
          </w:p>
          <w:p w14:paraId="37E5BF43" w14:textId="77777777" w:rsidR="00A754FC" w:rsidRPr="004B5A8C" w:rsidRDefault="00A754FC" w:rsidP="00A754FC">
            <w:pPr>
              <w:rPr>
                <w:rFonts w:ascii="Arial" w:hAnsi="Arial" w:cs="Arial"/>
                <w:color w:val="000000" w:themeColor="text1"/>
                <w:sz w:val="18"/>
                <w:szCs w:val="18"/>
              </w:rPr>
            </w:pPr>
          </w:p>
        </w:tc>
      </w:tr>
      <w:tr w:rsidR="00A754FC" w:rsidRPr="004B5A8C" w14:paraId="7AD478C9"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9608FDE" w14:textId="77777777" w:rsidR="00A754FC" w:rsidRPr="004B5A8C" w:rsidRDefault="00A754FC" w:rsidP="00A754FC">
            <w:pPr>
              <w:rPr>
                <w:rFonts w:ascii="Arial" w:hAnsi="Arial" w:cs="Arial"/>
                <w:i/>
                <w:color w:val="000000" w:themeColor="text1"/>
                <w:sz w:val="18"/>
                <w:szCs w:val="18"/>
              </w:rPr>
            </w:pPr>
            <w:r w:rsidRPr="004B5A8C">
              <w:rPr>
                <w:rFonts w:ascii="Arial" w:hAnsi="Arial" w:cs="Arial"/>
                <w:i/>
                <w:color w:val="000000" w:themeColor="text1"/>
                <w:sz w:val="18"/>
                <w:szCs w:val="18"/>
              </w:rPr>
              <w:t>Opomba:</w:t>
            </w:r>
          </w:p>
          <w:p w14:paraId="687C123C" w14:textId="77777777" w:rsidR="00A754FC" w:rsidRPr="004B5A8C" w:rsidRDefault="00A754FC" w:rsidP="00A754FC">
            <w:pPr>
              <w:rPr>
                <w:rFonts w:ascii="Arial" w:hAnsi="Arial" w:cs="Arial"/>
                <w:color w:val="000000" w:themeColor="text1"/>
                <w:sz w:val="18"/>
                <w:szCs w:val="18"/>
              </w:rPr>
            </w:pPr>
            <w:r w:rsidRPr="004B5A8C">
              <w:rPr>
                <w:rFonts w:ascii="Arial" w:hAnsi="Arial" w:cs="Arial"/>
                <w:i/>
                <w:color w:val="000000" w:themeColor="text1"/>
                <w:sz w:val="18"/>
                <w:szCs w:val="18"/>
              </w:rPr>
              <w:t>Stroški ukrepov so ocenjeni v tekočih cenah, brez DDV. Zaradi zaokroževanja lahko pride do razlik med ocenami stroškov.</w:t>
            </w:r>
            <w:r w:rsidRPr="004B5A8C" w:rsidDel="00F52CA7">
              <w:rPr>
                <w:rFonts w:ascii="Arial" w:hAnsi="Arial" w:cs="Arial"/>
                <w:i/>
                <w:color w:val="000000" w:themeColor="text1"/>
                <w:sz w:val="18"/>
                <w:szCs w:val="18"/>
              </w:rPr>
              <w:t xml:space="preserve"> </w:t>
            </w:r>
            <w:r w:rsidRPr="004B5A8C">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42AB3ED" w14:textId="77777777" w:rsidR="0092581F" w:rsidRPr="00582D9B" w:rsidRDefault="0092581F" w:rsidP="0092581F">
      <w:pPr>
        <w:spacing w:before="0" w:after="0" w:line="260" w:lineRule="atLeast"/>
        <w:jc w:val="left"/>
        <w:rPr>
          <w:rFonts w:ascii="Arial" w:hAnsi="Arial" w:cs="Arial"/>
          <w:color w:val="000000" w:themeColor="text1"/>
          <w:szCs w:val="20"/>
        </w:rPr>
      </w:pPr>
    </w:p>
    <w:p w14:paraId="35455D25" w14:textId="77777777" w:rsidR="0092581F" w:rsidRPr="00582D9B" w:rsidRDefault="0092581F" w:rsidP="0092581F">
      <w:pPr>
        <w:spacing w:before="0" w:after="0" w:line="260" w:lineRule="atLeast"/>
        <w:jc w:val="left"/>
        <w:rPr>
          <w:rFonts w:ascii="Arial" w:hAnsi="Arial" w:cs="Arial"/>
          <w:color w:val="000000" w:themeColor="text1"/>
          <w:szCs w:val="20"/>
        </w:rPr>
      </w:pPr>
    </w:p>
    <w:p w14:paraId="41132A4F" w14:textId="77777777" w:rsidR="0092581F" w:rsidRPr="00582D9B" w:rsidRDefault="0092581F" w:rsidP="0092581F">
      <w:pPr>
        <w:spacing w:before="0" w:after="0" w:line="260" w:lineRule="atLeast"/>
        <w:jc w:val="left"/>
        <w:rPr>
          <w:rFonts w:ascii="Arial" w:eastAsia="MS Mincho" w:hAnsi="Arial" w:cs="Arial"/>
          <w:color w:val="000000" w:themeColor="text1"/>
          <w:szCs w:val="20"/>
        </w:rPr>
      </w:pPr>
    </w:p>
    <w:p w14:paraId="174AF8AF" w14:textId="77777777" w:rsidR="0092581F" w:rsidRPr="00582D9B" w:rsidRDefault="0092581F" w:rsidP="0092581F">
      <w:pPr>
        <w:spacing w:before="0" w:after="0" w:line="260" w:lineRule="atLeast"/>
        <w:jc w:val="left"/>
        <w:rPr>
          <w:rFonts w:ascii="Arial" w:eastAsia="MS Mincho" w:hAnsi="Arial" w:cs="Arial"/>
          <w:color w:val="000000" w:themeColor="text1"/>
          <w:szCs w:val="20"/>
        </w:rPr>
      </w:pPr>
    </w:p>
    <w:p w14:paraId="3138F345" w14:textId="77777777" w:rsidR="009224B9" w:rsidRDefault="009224B9" w:rsidP="0092581F">
      <w:pPr>
        <w:spacing w:before="0" w:after="0" w:line="260" w:lineRule="atLeast"/>
        <w:jc w:val="left"/>
        <w:rPr>
          <w:rFonts w:ascii="Arial" w:eastAsia="MS Mincho" w:hAnsi="Arial" w:cs="Arial"/>
          <w:color w:val="000000" w:themeColor="text1"/>
          <w:szCs w:val="20"/>
        </w:rPr>
        <w:sectPr w:rsidR="009224B9" w:rsidSect="00462510">
          <w:headerReference w:type="first" r:id="rId21"/>
          <w:pgSz w:w="11906" w:h="16838" w:code="9"/>
          <w:pgMar w:top="1417" w:right="1417" w:bottom="1417" w:left="1417" w:header="851" w:footer="851" w:gutter="0"/>
          <w:cols w:space="708"/>
          <w:docGrid w:linePitch="360"/>
        </w:sectPr>
      </w:pPr>
    </w:p>
    <w:p w14:paraId="39A4ADD9" w14:textId="57513215" w:rsidR="009224B9" w:rsidRPr="009224B9" w:rsidRDefault="009224B9" w:rsidP="00940FD3">
      <w:pPr>
        <w:pStyle w:val="Naslov2"/>
      </w:pPr>
      <w:bookmarkStart w:id="88" w:name="_Ref88068310"/>
      <w:bookmarkStart w:id="89" w:name="_Ref88068315"/>
      <w:bookmarkStart w:id="90" w:name="_Ref88068959"/>
      <w:bookmarkStart w:id="91" w:name="_Toc122678460"/>
      <w:r w:rsidRPr="007328EE">
        <w:lastRenderedPageBreak/>
        <w:t>OS2</w:t>
      </w:r>
      <w:r w:rsidR="00714265">
        <w:t>.1</w:t>
      </w:r>
      <w:r w:rsidRPr="007328EE">
        <w:t xml:space="preserve">b – </w:t>
      </w:r>
      <w:r w:rsidR="00951412">
        <w:t>Povezovanje podatkov o upravljanje voda v skupno platformo e-MOP  v okviru digitalizacije</w:t>
      </w:r>
      <w:bookmarkEnd w:id="88"/>
      <w:bookmarkEnd w:id="89"/>
      <w:bookmarkEnd w:id="90"/>
      <w:bookmarkEnd w:id="91"/>
    </w:p>
    <w:p w14:paraId="1EDFBB91" w14:textId="77777777" w:rsidR="009224B9" w:rsidRDefault="009224B9" w:rsidP="0092581F">
      <w:pPr>
        <w:spacing w:before="0" w:after="0" w:line="260" w:lineRule="atLeast"/>
        <w:jc w:val="left"/>
        <w:rPr>
          <w:rFonts w:ascii="Arial" w:eastAsia="MS Mincho" w:hAnsi="Arial" w:cs="Arial"/>
          <w:color w:val="000000" w:themeColor="text1"/>
          <w:szCs w:val="20"/>
        </w:rPr>
      </w:pPr>
    </w:p>
    <w:p w14:paraId="0E7B3F4F"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1C6C19EB" w14:textId="77777777" w:rsidR="00D02E0D" w:rsidRDefault="00D02E0D" w:rsidP="00D02E0D">
      <w:pPr>
        <w:spacing w:before="0" w:after="0" w:line="276" w:lineRule="auto"/>
        <w:rPr>
          <w:rFonts w:ascii="Arial" w:hAnsi="Arial" w:cs="Arial"/>
          <w:szCs w:val="20"/>
        </w:rPr>
      </w:pPr>
    </w:p>
    <w:p w14:paraId="5AB590D4" w14:textId="5AF58759" w:rsidR="00D02E0D" w:rsidRPr="00D02E0D" w:rsidRDefault="00D02E0D" w:rsidP="00D02E0D">
      <w:pPr>
        <w:spacing w:before="0" w:after="0" w:line="276" w:lineRule="auto"/>
        <w:rPr>
          <w:rFonts w:ascii="Arial" w:hAnsi="Arial" w:cs="Arial"/>
          <w:szCs w:val="20"/>
        </w:rPr>
      </w:pPr>
      <w:r>
        <w:rPr>
          <w:rFonts w:ascii="Arial" w:hAnsi="Arial" w:cs="Arial"/>
          <w:szCs w:val="20"/>
        </w:rPr>
        <w:t>O</w:t>
      </w:r>
      <w:r w:rsidRPr="00D02E0D">
        <w:rPr>
          <w:rFonts w:ascii="Arial" w:hAnsi="Arial" w:cs="Arial"/>
          <w:szCs w:val="20"/>
        </w:rPr>
        <w:t>blikovana sta nova ukrepa »Povezovanje podatkov o upravljanje voda v skupno platformo e-MOP v okviru digitalizacije OS2.1b« in »Migracija in nadgradnja informacijskega sistema za spremljanje gospodarskih javnih služb varstva okolja OS2.2b«, ki nadomeščata in nadgrajujeta ukrep OS2b</w:t>
      </w:r>
      <w:r>
        <w:rPr>
          <w:rFonts w:ascii="Arial" w:hAnsi="Arial" w:cs="Arial"/>
          <w:szCs w:val="20"/>
        </w:rPr>
        <w:t xml:space="preserve"> iz Programa ukrepov upravljanja voda 2016.</w:t>
      </w:r>
    </w:p>
    <w:p w14:paraId="7CA921FB" w14:textId="77777777" w:rsidR="00D02E0D" w:rsidRDefault="00D02E0D" w:rsidP="002313E6">
      <w:pPr>
        <w:spacing w:before="120" w:after="0" w:line="276" w:lineRule="auto"/>
        <w:jc w:val="left"/>
        <w:rPr>
          <w:rFonts w:ascii="Arial" w:eastAsia="MS Mincho" w:hAnsi="Arial" w:cs="Arial"/>
          <w:b/>
          <w:i/>
          <w:color w:val="000000" w:themeColor="text1"/>
          <w:szCs w:val="20"/>
        </w:rPr>
      </w:pPr>
    </w:p>
    <w:p w14:paraId="4CC52286" w14:textId="77777777" w:rsidR="009224B9" w:rsidRDefault="009224B9" w:rsidP="002313E6">
      <w:pPr>
        <w:spacing w:before="120" w:after="0" w:line="276" w:lineRule="auto"/>
        <w:jc w:val="left"/>
        <w:rPr>
          <w:rFonts w:ascii="Arial" w:eastAsia="MS Mincho" w:hAnsi="Arial" w:cs="Arial"/>
          <w:b/>
          <w:i/>
          <w:color w:val="000000" w:themeColor="text1"/>
          <w:szCs w:val="20"/>
        </w:rPr>
      </w:pPr>
      <w:r w:rsidRPr="009224B9">
        <w:rPr>
          <w:rFonts w:ascii="Arial" w:eastAsia="MS Mincho" w:hAnsi="Arial" w:cs="Arial"/>
          <w:b/>
          <w:i/>
          <w:color w:val="000000" w:themeColor="text1"/>
          <w:szCs w:val="20"/>
        </w:rPr>
        <w:t>Opis ukrepa:</w:t>
      </w:r>
    </w:p>
    <w:p w14:paraId="66332D05" w14:textId="202483FB" w:rsidR="00C228D6" w:rsidRPr="00CE644D" w:rsidRDefault="00C228D6" w:rsidP="002313E6">
      <w:pPr>
        <w:spacing w:before="120" w:after="0" w:line="276" w:lineRule="auto"/>
        <w:rPr>
          <w:rFonts w:ascii="Arial" w:hAnsi="Arial" w:cs="Arial"/>
          <w:szCs w:val="18"/>
        </w:rPr>
      </w:pPr>
      <w:r w:rsidRPr="00CE644D">
        <w:rPr>
          <w:rFonts w:ascii="Arial" w:hAnsi="Arial" w:cs="Arial"/>
          <w:szCs w:val="18"/>
        </w:rPr>
        <w:t>Vzpostavitev sistema za načrtovanje upravljanja voda je del skupne informacijske strukture za e</w:t>
      </w:r>
      <w:r w:rsidR="004D3B35">
        <w:rPr>
          <w:rFonts w:ascii="Arial" w:hAnsi="Arial" w:cs="Arial"/>
          <w:szCs w:val="18"/>
        </w:rPr>
        <w:t>-</w:t>
      </w:r>
      <w:r w:rsidRPr="00CE644D">
        <w:rPr>
          <w:rFonts w:ascii="Arial" w:hAnsi="Arial" w:cs="Arial"/>
          <w:szCs w:val="18"/>
        </w:rPr>
        <w:t xml:space="preserve">MOP. V ta namen je bil sprejet Strateški načrt za digitalizacijo prostora in okolja na Ministrstvu za okolje in prostor. Aktivnosti, ki se bodo izvajale v okviru tega ukrepa sledijo tej strategiji. </w:t>
      </w:r>
    </w:p>
    <w:p w14:paraId="4D17E949" w14:textId="6BE4B4A4" w:rsidR="004909C4" w:rsidRDefault="00C228D6" w:rsidP="004909C4">
      <w:pPr>
        <w:spacing w:before="120" w:after="0" w:line="276" w:lineRule="auto"/>
        <w:rPr>
          <w:rFonts w:ascii="Arial" w:hAnsi="Arial" w:cs="Arial"/>
          <w:color w:val="000000" w:themeColor="text1"/>
          <w:szCs w:val="20"/>
        </w:rPr>
      </w:pPr>
      <w:r w:rsidRPr="003022E0">
        <w:rPr>
          <w:rFonts w:ascii="Arial" w:hAnsi="Arial" w:cs="Arial"/>
          <w:szCs w:val="18"/>
        </w:rPr>
        <w:t>V okviru pregleda in posodobitve načrta upravljanja voda, so bile pri pregledu podatkov in izdelavi analiz ugotovljene potrebe po nadgradnji ali boljši povezljivosti nekaterih baz podatkov.</w:t>
      </w:r>
      <w:r w:rsidR="004909C4">
        <w:rPr>
          <w:rFonts w:ascii="Arial" w:hAnsi="Arial" w:cs="Arial"/>
          <w:szCs w:val="18"/>
        </w:rPr>
        <w:t xml:space="preserve"> </w:t>
      </w:r>
      <w:r w:rsidR="00CC68E0">
        <w:rPr>
          <w:rFonts w:ascii="Arial" w:hAnsi="Arial" w:cs="Arial"/>
          <w:szCs w:val="18"/>
        </w:rPr>
        <w:t>P</w:t>
      </w:r>
      <w:r w:rsidR="00CC68E0" w:rsidRPr="00CC68E0">
        <w:rPr>
          <w:rFonts w:ascii="Arial" w:hAnsi="Arial" w:cs="Arial"/>
          <w:szCs w:val="18"/>
        </w:rPr>
        <w:t xml:space="preserve">redvidi </w:t>
      </w:r>
      <w:r w:rsidR="00CC68E0">
        <w:rPr>
          <w:rFonts w:ascii="Arial" w:hAnsi="Arial" w:cs="Arial"/>
          <w:szCs w:val="18"/>
        </w:rPr>
        <w:t xml:space="preserve">se izmenjava </w:t>
      </w:r>
      <w:r w:rsidR="00CC68E0" w:rsidRPr="00CC68E0">
        <w:rPr>
          <w:rFonts w:ascii="Arial" w:hAnsi="Arial" w:cs="Arial"/>
          <w:szCs w:val="18"/>
        </w:rPr>
        <w:t xml:space="preserve">podatkov o invazivnih tujerodnih vrstah, pridobljenih ob spremljanju ekološkega stanja površinskih voda, </w:t>
      </w:r>
      <w:r w:rsidR="00527929">
        <w:rPr>
          <w:rFonts w:ascii="Arial" w:hAnsi="Arial" w:cs="Arial"/>
          <w:szCs w:val="18"/>
        </w:rPr>
        <w:t xml:space="preserve">z </w:t>
      </w:r>
      <w:r w:rsidR="00CC68E0" w:rsidRPr="00CC68E0">
        <w:rPr>
          <w:rFonts w:ascii="Arial" w:hAnsi="Arial" w:cs="Arial"/>
          <w:szCs w:val="18"/>
        </w:rPr>
        <w:t>ZRSVN</w:t>
      </w:r>
      <w:r w:rsidR="004909C4" w:rsidRPr="004909C4">
        <w:rPr>
          <w:rFonts w:ascii="Arial" w:hAnsi="Arial" w:cs="Arial"/>
          <w:color w:val="000000" w:themeColor="text1"/>
          <w:szCs w:val="20"/>
        </w:rPr>
        <w:t>.</w:t>
      </w:r>
    </w:p>
    <w:p w14:paraId="2E20D7A8" w14:textId="31BA33D3" w:rsidR="004D33B4" w:rsidRPr="00F81D77" w:rsidRDefault="004D33B4" w:rsidP="004909C4">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okviru ukrepa se </w:t>
      </w:r>
      <w:r w:rsidRPr="00EC5CE2">
        <w:t>predvidi nadgr</w:t>
      </w:r>
      <w:r>
        <w:t xml:space="preserve">aditev informacijskega sistema </w:t>
      </w:r>
      <w:r w:rsidRPr="00EC5CE2">
        <w:t xml:space="preserve">za </w:t>
      </w:r>
      <w:r>
        <w:t xml:space="preserve">boljše </w:t>
      </w:r>
      <w:r w:rsidRPr="00EC5CE2">
        <w:t>izvajanje obvezne državne gospodarske javne službe urejanja voda na način, da so vključeni varstveni režimi kulturne dediščine</w:t>
      </w:r>
      <w:r>
        <w:t xml:space="preserve"> (nepremične in nesnovne)</w:t>
      </w:r>
      <w:r w:rsidRPr="00EC5CE2">
        <w:t>. Na ta način bo prišlo do lažjega upoštevanja varstvenih režimov že v času programiranja</w:t>
      </w:r>
      <w:r>
        <w:t xml:space="preserve"> aktivnosti.</w:t>
      </w:r>
    </w:p>
    <w:p w14:paraId="7F472EF7" w14:textId="0A94FBCE" w:rsidR="00C228D6" w:rsidRPr="00CE644D" w:rsidRDefault="00C228D6" w:rsidP="002313E6">
      <w:pPr>
        <w:spacing w:before="120" w:after="0" w:line="276" w:lineRule="auto"/>
        <w:rPr>
          <w:rFonts w:ascii="Arial" w:hAnsi="Arial" w:cs="Arial"/>
          <w:szCs w:val="18"/>
        </w:rPr>
      </w:pPr>
      <w:r w:rsidRPr="003022E0">
        <w:rPr>
          <w:rFonts w:ascii="Arial" w:hAnsi="Arial" w:cs="Arial"/>
          <w:szCs w:val="18"/>
        </w:rPr>
        <w:t>Predvideva se preučitev možnosti za nadgradnjo obstoječega informacijskega sistema, ki bo omogočal lažjo in bolj učinkovito povezavo med podatki o stanju voda, obremenitvah, povzročiteljih obremenitev, plačilih za obremenjevanje voda, družbenih in gospodarskih koristih dejavnosti, ki povzročajo obremenitve, in podatki o izvajanju ukrepov za doseganje ciljev upravljanja voda ter financiranju teh ukrepov.</w:t>
      </w:r>
      <w:r w:rsidR="000D17D8">
        <w:rPr>
          <w:rFonts w:ascii="Arial" w:hAnsi="Arial" w:cs="Arial"/>
          <w:szCs w:val="18"/>
        </w:rPr>
        <w:t xml:space="preserve"> V okviru nadgra</w:t>
      </w:r>
      <w:r w:rsidR="000C1829">
        <w:rPr>
          <w:rFonts w:ascii="Arial" w:hAnsi="Arial" w:cs="Arial"/>
          <w:szCs w:val="18"/>
        </w:rPr>
        <w:t>d</w:t>
      </w:r>
      <w:r w:rsidR="000D17D8">
        <w:rPr>
          <w:rFonts w:ascii="Arial" w:hAnsi="Arial" w:cs="Arial"/>
          <w:szCs w:val="18"/>
        </w:rPr>
        <w:t xml:space="preserve">nje informacijskega sistema se ustrezno nadgradi tudi zbiranje podatkov o posegih na </w:t>
      </w:r>
      <w:r w:rsidR="00F17AC3">
        <w:rPr>
          <w:rFonts w:ascii="Arial" w:hAnsi="Arial" w:cs="Arial"/>
          <w:szCs w:val="18"/>
        </w:rPr>
        <w:t>vodnih telesih površinskih voda</w:t>
      </w:r>
      <w:r w:rsidR="000D17D8">
        <w:rPr>
          <w:rFonts w:ascii="Arial" w:hAnsi="Arial" w:cs="Arial"/>
          <w:szCs w:val="18"/>
        </w:rPr>
        <w:t xml:space="preserve"> (vodnogospodarske ureditve, renaturacije, itd.)</w:t>
      </w:r>
      <w:r w:rsidRPr="003022E0">
        <w:rPr>
          <w:rFonts w:ascii="Arial" w:hAnsi="Arial" w:cs="Arial"/>
          <w:szCs w:val="18"/>
        </w:rPr>
        <w:t xml:space="preserve"> Namen nadgradnje je olajšanje pridobivanja podatkov, hitrejša in učinkovitejša priprava analiz in s tem izboljšana podpora odločanju, bolj učinkovit prenos podatkov med zavezanci za poročanje ter racionalizacija načrtovalskih procesov.</w:t>
      </w:r>
    </w:p>
    <w:p w14:paraId="6BF9B8CB" w14:textId="77777777" w:rsidR="00C228D6" w:rsidRDefault="00C228D6" w:rsidP="0092581F">
      <w:pPr>
        <w:spacing w:before="0" w:after="0" w:line="260" w:lineRule="atLeast"/>
        <w:jc w:val="left"/>
        <w:rPr>
          <w:rFonts w:ascii="Arial" w:eastAsia="MS Mincho" w:hAnsi="Arial" w:cs="Arial"/>
          <w:b/>
          <w:i/>
          <w:color w:val="000000" w:themeColor="text1"/>
          <w:szCs w:val="20"/>
        </w:rPr>
      </w:pPr>
    </w:p>
    <w:p w14:paraId="6EF28143" w14:textId="77777777" w:rsidR="004909C4" w:rsidRPr="009224B9" w:rsidRDefault="004909C4" w:rsidP="0092581F">
      <w:pPr>
        <w:spacing w:before="0" w:after="0" w:line="260" w:lineRule="atLeast"/>
        <w:jc w:val="left"/>
        <w:rPr>
          <w:rFonts w:ascii="Arial" w:eastAsia="MS Mincho" w:hAnsi="Arial" w:cs="Arial"/>
          <w:b/>
          <w:i/>
          <w:color w:val="000000" w:themeColor="text1"/>
          <w:szCs w:val="20"/>
        </w:rPr>
      </w:pPr>
    </w:p>
    <w:p w14:paraId="7BF106DF" w14:textId="1B59212B" w:rsidR="009224B9" w:rsidRPr="00151892" w:rsidRDefault="00151892" w:rsidP="00151892">
      <w:pPr>
        <w:pStyle w:val="Napis"/>
        <w:rPr>
          <w:rFonts w:ascii="Arial" w:eastAsia="MS Mincho" w:hAnsi="Arial" w:cs="Arial"/>
          <w:b w:val="0"/>
          <w:color w:val="000000" w:themeColor="text1"/>
        </w:rPr>
      </w:pPr>
      <w:bookmarkStart w:id="92" w:name="_Toc90263681"/>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17</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OS2.1b</w:t>
      </w:r>
      <w:bookmarkEnd w:id="92"/>
    </w:p>
    <w:tbl>
      <w:tblPr>
        <w:tblStyle w:val="Tabelamrea7"/>
        <w:tblW w:w="5000" w:type="pct"/>
        <w:tblLook w:val="04A0" w:firstRow="1" w:lastRow="0" w:firstColumn="1" w:lastColumn="0" w:noHBand="0" w:noVBand="1"/>
      </w:tblPr>
      <w:tblGrid>
        <w:gridCol w:w="1737"/>
        <w:gridCol w:w="1852"/>
        <w:gridCol w:w="5699"/>
      </w:tblGrid>
      <w:tr w:rsidR="009224B9" w:rsidRPr="009224B9" w14:paraId="2CC52F75" w14:textId="77777777" w:rsidTr="009224B9">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8A193F8" w14:textId="77777777" w:rsidR="009224B9" w:rsidRPr="009224B9" w:rsidRDefault="009224B9" w:rsidP="009224B9">
            <w:pPr>
              <w:rPr>
                <w:rFonts w:ascii="Arial" w:hAnsi="Arial" w:cs="Arial"/>
                <w:b/>
                <w:sz w:val="18"/>
                <w:szCs w:val="18"/>
              </w:rPr>
            </w:pPr>
            <w:r w:rsidRPr="009224B9">
              <w:rPr>
                <w:rFonts w:ascii="Arial" w:hAnsi="Arial" w:cs="Arial"/>
                <w:b/>
                <w:sz w:val="18"/>
                <w:szCs w:val="18"/>
              </w:rPr>
              <w:t>Temeljni ukrep »b«</w:t>
            </w:r>
          </w:p>
          <w:p w14:paraId="19B66DC8" w14:textId="77777777" w:rsidR="009224B9" w:rsidRPr="009224B9" w:rsidRDefault="009224B9" w:rsidP="009224B9">
            <w:pPr>
              <w:rPr>
                <w:rFonts w:ascii="Arial" w:hAnsi="Arial" w:cs="Arial"/>
                <w:b/>
                <w:sz w:val="18"/>
                <w:szCs w:val="18"/>
                <w:lang w:eastAsia="en-US"/>
              </w:rPr>
            </w:pPr>
          </w:p>
          <w:p w14:paraId="069E5F96" w14:textId="77777777" w:rsidR="009224B9" w:rsidRPr="009224B9" w:rsidRDefault="009224B9" w:rsidP="009224B9">
            <w:pPr>
              <w:rPr>
                <w:rFonts w:ascii="Arial" w:hAnsi="Arial" w:cs="Arial"/>
                <w:b/>
                <w:sz w:val="18"/>
                <w:szCs w:val="18"/>
                <w:lang w:eastAsia="en-US"/>
              </w:rPr>
            </w:pPr>
          </w:p>
          <w:p w14:paraId="04C5AD60" w14:textId="77777777" w:rsidR="009224B9" w:rsidRPr="009224B9" w:rsidRDefault="009224B9" w:rsidP="009224B9">
            <w:pPr>
              <w:rPr>
                <w:rFonts w:ascii="Arial" w:hAnsi="Arial" w:cs="Arial"/>
                <w:b/>
                <w:sz w:val="18"/>
                <w:szCs w:val="18"/>
                <w:lang w:eastAsia="en-US"/>
              </w:rPr>
            </w:pPr>
          </w:p>
          <w:p w14:paraId="2E98F1FA" w14:textId="77777777" w:rsidR="009224B9" w:rsidRPr="009224B9" w:rsidRDefault="009224B9" w:rsidP="009224B9">
            <w:pPr>
              <w:rPr>
                <w:rFonts w:ascii="Arial" w:hAnsi="Arial" w:cs="Arial"/>
                <w:b/>
                <w:sz w:val="18"/>
                <w:szCs w:val="18"/>
                <w:lang w:eastAsia="en-US"/>
              </w:rPr>
            </w:pPr>
          </w:p>
        </w:tc>
        <w:tc>
          <w:tcPr>
            <w:tcW w:w="997" w:type="pct"/>
          </w:tcPr>
          <w:p w14:paraId="3C87BCD7"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 xml:space="preserve">Šifra ukrepa: </w:t>
            </w:r>
          </w:p>
        </w:tc>
        <w:tc>
          <w:tcPr>
            <w:tcW w:w="3068" w:type="pct"/>
          </w:tcPr>
          <w:p w14:paraId="3E6466B6" w14:textId="38E56432" w:rsidR="009224B9" w:rsidRPr="00FF56B5" w:rsidRDefault="009224B9" w:rsidP="00FF56B5">
            <w:pPr>
              <w:pStyle w:val="Naslov8"/>
              <w:outlineLvl w:val="7"/>
              <w:cnfStyle w:val="000000000000" w:firstRow="0" w:lastRow="0" w:firstColumn="0" w:lastColumn="0" w:oddVBand="0" w:evenVBand="0" w:oddHBand="0" w:evenHBand="0" w:firstRowFirstColumn="0" w:firstRowLastColumn="0" w:lastRowFirstColumn="0" w:lastRowLastColumn="0"/>
              <w:rPr>
                <w:sz w:val="18"/>
              </w:rPr>
            </w:pPr>
            <w:bookmarkStart w:id="93" w:name="_Ref437848989"/>
            <w:r w:rsidRPr="00FF56B5">
              <w:rPr>
                <w:sz w:val="18"/>
              </w:rPr>
              <w:t>OS2</w:t>
            </w:r>
            <w:r w:rsidR="00714265" w:rsidRPr="00FF56B5">
              <w:rPr>
                <w:sz w:val="18"/>
              </w:rPr>
              <w:t>.1</w:t>
            </w:r>
            <w:r w:rsidRPr="00FF56B5">
              <w:rPr>
                <w:sz w:val="18"/>
              </w:rPr>
              <w:t>b</w:t>
            </w:r>
            <w:bookmarkEnd w:id="93"/>
            <w:r w:rsidRPr="00FF56B5">
              <w:rPr>
                <w:sz w:val="18"/>
              </w:rPr>
              <w:t xml:space="preserve"> </w:t>
            </w:r>
          </w:p>
        </w:tc>
      </w:tr>
      <w:tr w:rsidR="009224B9" w:rsidRPr="009224B9" w14:paraId="387D3A19" w14:textId="77777777" w:rsidTr="009224B9">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23BA5F17" w14:textId="77777777" w:rsidR="009224B9" w:rsidRPr="009224B9" w:rsidRDefault="009224B9" w:rsidP="009224B9">
            <w:pPr>
              <w:rPr>
                <w:rFonts w:ascii="Arial" w:hAnsi="Arial" w:cs="Arial"/>
                <w:b/>
                <w:sz w:val="18"/>
                <w:szCs w:val="18"/>
                <w:lang w:eastAsia="en-US"/>
              </w:rPr>
            </w:pPr>
          </w:p>
        </w:tc>
        <w:tc>
          <w:tcPr>
            <w:tcW w:w="997" w:type="pct"/>
          </w:tcPr>
          <w:p w14:paraId="3FDEC90D"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Ime ukrepa:</w:t>
            </w:r>
          </w:p>
        </w:tc>
        <w:tc>
          <w:tcPr>
            <w:tcW w:w="3068" w:type="pct"/>
          </w:tcPr>
          <w:p w14:paraId="60D3CD70" w14:textId="7DB01FEC" w:rsidR="009224B9" w:rsidRPr="00FF56B5" w:rsidRDefault="00683F82" w:rsidP="00FF56B5">
            <w:pPr>
              <w:pStyle w:val="Naslov8"/>
              <w:outlineLvl w:val="7"/>
              <w:cnfStyle w:val="000000000000" w:firstRow="0" w:lastRow="0" w:firstColumn="0" w:lastColumn="0" w:oddVBand="0" w:evenVBand="0" w:oddHBand="0" w:evenHBand="0" w:firstRowFirstColumn="0" w:firstRowLastColumn="0" w:lastRowFirstColumn="0" w:lastRowLastColumn="0"/>
              <w:rPr>
                <w:sz w:val="18"/>
              </w:rPr>
            </w:pPr>
            <w:bookmarkStart w:id="94" w:name="_Ref89173066"/>
            <w:r w:rsidRPr="00683F82">
              <w:rPr>
                <w:sz w:val="18"/>
              </w:rPr>
              <w:t>Povezovanje podatkov o upravljanje voda v skupno platformo e-MOP  v okviru digitalizacije</w:t>
            </w:r>
            <w:bookmarkEnd w:id="94"/>
          </w:p>
        </w:tc>
      </w:tr>
      <w:tr w:rsidR="009224B9" w:rsidRPr="009224B9" w14:paraId="01425778" w14:textId="77777777" w:rsidTr="009224B9">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372AA6F3" w14:textId="77777777" w:rsidR="009224B9" w:rsidRPr="009224B9" w:rsidRDefault="009224B9" w:rsidP="009224B9">
            <w:pPr>
              <w:rPr>
                <w:rFonts w:ascii="Arial" w:hAnsi="Arial" w:cs="Arial"/>
                <w:b/>
                <w:sz w:val="18"/>
                <w:szCs w:val="18"/>
                <w:lang w:eastAsia="en-US"/>
              </w:rPr>
            </w:pPr>
          </w:p>
        </w:tc>
        <w:tc>
          <w:tcPr>
            <w:tcW w:w="997" w:type="pct"/>
          </w:tcPr>
          <w:p w14:paraId="7A539842"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9224B9">
              <w:rPr>
                <w:rFonts w:ascii="Arial" w:hAnsi="Arial" w:cs="Arial"/>
                <w:b/>
                <w:i/>
                <w:sz w:val="18"/>
                <w:szCs w:val="18"/>
              </w:rPr>
              <w:t>Skupina ukrepa:</w:t>
            </w:r>
          </w:p>
        </w:tc>
        <w:tc>
          <w:tcPr>
            <w:tcW w:w="3068" w:type="pct"/>
          </w:tcPr>
          <w:p w14:paraId="74050FF6"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9224B9">
              <w:rPr>
                <w:rFonts w:ascii="Arial" w:hAnsi="Arial" w:cs="Arial"/>
                <w:sz w:val="18"/>
                <w:szCs w:val="18"/>
              </w:rPr>
              <w:t xml:space="preserve">Drugi dopolnilni ukrepi. </w:t>
            </w:r>
          </w:p>
        </w:tc>
      </w:tr>
      <w:tr w:rsidR="009224B9" w:rsidRPr="009224B9" w14:paraId="47F45642" w14:textId="77777777" w:rsidTr="009224B9">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92236E3" w14:textId="77777777" w:rsidR="009224B9" w:rsidRPr="009224B9" w:rsidRDefault="009224B9" w:rsidP="009224B9">
            <w:pPr>
              <w:rPr>
                <w:rFonts w:ascii="Arial" w:hAnsi="Arial" w:cs="Arial"/>
                <w:b/>
                <w:sz w:val="18"/>
                <w:szCs w:val="18"/>
                <w:lang w:eastAsia="en-US"/>
              </w:rPr>
            </w:pPr>
          </w:p>
        </w:tc>
        <w:tc>
          <w:tcPr>
            <w:tcW w:w="997" w:type="pct"/>
          </w:tcPr>
          <w:p w14:paraId="60A08751"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Vrsta ukrepa (vodna direktiva, priloga 6):</w:t>
            </w:r>
          </w:p>
        </w:tc>
        <w:tc>
          <w:tcPr>
            <w:tcW w:w="3068" w:type="pct"/>
          </w:tcPr>
          <w:p w14:paraId="09742677"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9224B9">
              <w:rPr>
                <w:rFonts w:ascii="Arial" w:hAnsi="Arial" w:cs="Arial"/>
                <w:sz w:val="18"/>
                <w:szCs w:val="18"/>
                <w:lang w:eastAsia="en-US"/>
              </w:rPr>
              <w:t>(ii) upravni instrumenti.</w:t>
            </w:r>
          </w:p>
        </w:tc>
      </w:tr>
      <w:tr w:rsidR="009224B9" w:rsidRPr="00C1748B" w14:paraId="5FB85648" w14:textId="77777777" w:rsidTr="009224B9">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72C1080" w14:textId="77777777" w:rsidR="009224B9" w:rsidRPr="00C1748B" w:rsidRDefault="009224B9" w:rsidP="009224B9">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97" w:type="pct"/>
          </w:tcPr>
          <w:p w14:paraId="6081C515" w14:textId="77777777" w:rsidR="009224B9" w:rsidRPr="00C1748B"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6D729483" w14:textId="7D8B1897" w:rsidR="009224B9" w:rsidRPr="00C1748B" w:rsidRDefault="009224B9" w:rsidP="009224B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75E47">
              <w:rPr>
                <w:sz w:val="18"/>
                <w:szCs w:val="18"/>
              </w:rPr>
              <w:t>OS2a</w:t>
            </w:r>
          </w:p>
        </w:tc>
      </w:tr>
      <w:tr w:rsidR="009224B9" w:rsidRPr="00C1748B" w14:paraId="41A5F10C" w14:textId="77777777" w:rsidTr="009224B9">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3DD2E930" w14:textId="77777777" w:rsidR="009224B9" w:rsidRPr="00C1748B" w:rsidRDefault="009224B9" w:rsidP="009224B9">
            <w:pPr>
              <w:rPr>
                <w:rFonts w:ascii="Arial" w:hAnsi="Arial" w:cs="Arial"/>
                <w:b/>
                <w:color w:val="000000" w:themeColor="text1"/>
                <w:sz w:val="18"/>
                <w:szCs w:val="18"/>
                <w:lang w:eastAsia="en-US"/>
              </w:rPr>
            </w:pPr>
          </w:p>
        </w:tc>
        <w:tc>
          <w:tcPr>
            <w:tcW w:w="997" w:type="pct"/>
          </w:tcPr>
          <w:p w14:paraId="5F48B8E4" w14:textId="77777777" w:rsidR="009224B9" w:rsidRPr="00C1748B"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03E9F699" w14:textId="5C3B5CBA" w:rsidR="009224B9" w:rsidRPr="00C1748B" w:rsidRDefault="009224B9" w:rsidP="009224B9">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F75E47">
              <w:rPr>
                <w:sz w:val="18"/>
                <w:szCs w:val="18"/>
              </w:rPr>
              <w:t>Vodenje in vzdrževanje informacijskega sistema okolja</w:t>
            </w:r>
          </w:p>
        </w:tc>
      </w:tr>
      <w:tr w:rsidR="009224B9" w:rsidRPr="009224B9" w14:paraId="2F0CDF41" w14:textId="77777777" w:rsidTr="009224B9">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39DF035" w14:textId="77777777" w:rsidR="009224B9" w:rsidRPr="009224B9" w:rsidRDefault="009224B9" w:rsidP="009224B9">
            <w:pPr>
              <w:rPr>
                <w:rFonts w:ascii="Arial" w:hAnsi="Arial" w:cs="Arial"/>
                <w:b/>
                <w:sz w:val="18"/>
                <w:szCs w:val="18"/>
                <w:lang w:eastAsia="en-US"/>
              </w:rPr>
            </w:pPr>
            <w:r w:rsidRPr="009224B9">
              <w:rPr>
                <w:rFonts w:ascii="Arial" w:hAnsi="Arial" w:cs="Arial"/>
                <w:b/>
                <w:sz w:val="18"/>
                <w:szCs w:val="18"/>
                <w:lang w:eastAsia="en-US"/>
              </w:rPr>
              <w:t xml:space="preserve">Območje ukrepa </w:t>
            </w:r>
          </w:p>
        </w:tc>
        <w:tc>
          <w:tcPr>
            <w:tcW w:w="4065" w:type="pct"/>
            <w:gridSpan w:val="2"/>
          </w:tcPr>
          <w:p w14:paraId="011573EC" w14:textId="6840F9E0"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b/>
                <w:i/>
                <w:color w:val="000000" w:themeColor="text1"/>
                <w:sz w:val="18"/>
                <w:szCs w:val="18"/>
                <w:lang w:eastAsia="en-US"/>
              </w:rPr>
              <w:t>Vodna telesa površinskih voda</w:t>
            </w:r>
          </w:p>
        </w:tc>
      </w:tr>
      <w:tr w:rsidR="009224B9" w:rsidRPr="009224B9" w14:paraId="74D61FAF" w14:textId="77777777" w:rsidTr="009224B9">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1BDD9523" w14:textId="77777777" w:rsidR="009224B9" w:rsidRPr="009224B9" w:rsidRDefault="009224B9" w:rsidP="009224B9">
            <w:pPr>
              <w:rPr>
                <w:rFonts w:ascii="Arial" w:hAnsi="Arial" w:cs="Arial"/>
                <w:b/>
                <w:sz w:val="18"/>
                <w:szCs w:val="18"/>
                <w:lang w:eastAsia="en-US"/>
              </w:rPr>
            </w:pPr>
          </w:p>
        </w:tc>
        <w:tc>
          <w:tcPr>
            <w:tcW w:w="997" w:type="pct"/>
          </w:tcPr>
          <w:p w14:paraId="1EAF1A80" w14:textId="134BA9D5"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 xml:space="preserve">VTPV, VO Donave: </w:t>
            </w:r>
          </w:p>
        </w:tc>
        <w:tc>
          <w:tcPr>
            <w:tcW w:w="3068" w:type="pct"/>
          </w:tcPr>
          <w:p w14:paraId="3E9853DD" w14:textId="33F25B00"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9224B9">
              <w:rPr>
                <w:rFonts w:ascii="Arial" w:hAnsi="Arial" w:cs="Arial"/>
                <w:sz w:val="18"/>
                <w:szCs w:val="18"/>
                <w:lang w:eastAsia="en-US"/>
              </w:rPr>
              <w:t xml:space="preserve">Vsa VTPV.  </w:t>
            </w:r>
          </w:p>
        </w:tc>
      </w:tr>
      <w:tr w:rsidR="009224B9" w:rsidRPr="009224B9" w14:paraId="34DDE414" w14:textId="77777777" w:rsidTr="009224B9">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2449258D" w14:textId="77777777" w:rsidR="009224B9" w:rsidRPr="009224B9" w:rsidRDefault="009224B9" w:rsidP="009224B9">
            <w:pPr>
              <w:rPr>
                <w:rFonts w:ascii="Arial" w:hAnsi="Arial" w:cs="Arial"/>
                <w:b/>
                <w:sz w:val="18"/>
                <w:szCs w:val="18"/>
                <w:lang w:eastAsia="en-US"/>
              </w:rPr>
            </w:pPr>
          </w:p>
        </w:tc>
        <w:tc>
          <w:tcPr>
            <w:tcW w:w="997" w:type="pct"/>
          </w:tcPr>
          <w:p w14:paraId="25324ED7" w14:textId="7399D3EE"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VTPV, VO Jadranskega morja:</w:t>
            </w:r>
          </w:p>
        </w:tc>
        <w:tc>
          <w:tcPr>
            <w:tcW w:w="3068" w:type="pct"/>
          </w:tcPr>
          <w:p w14:paraId="160765ED" w14:textId="6F6455DB"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9224B9">
              <w:rPr>
                <w:rFonts w:ascii="Arial" w:hAnsi="Arial" w:cs="Arial"/>
                <w:sz w:val="18"/>
                <w:szCs w:val="18"/>
                <w:lang w:eastAsia="en-US"/>
              </w:rPr>
              <w:t xml:space="preserve">Vsa VTPV.  </w:t>
            </w:r>
          </w:p>
        </w:tc>
      </w:tr>
      <w:tr w:rsidR="009224B9" w:rsidRPr="009224B9" w14:paraId="1923F57C" w14:textId="77777777" w:rsidTr="009224B9">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3C0FF2D" w14:textId="77777777" w:rsidR="009224B9" w:rsidRPr="009224B9" w:rsidRDefault="009224B9" w:rsidP="009224B9">
            <w:pPr>
              <w:rPr>
                <w:rFonts w:ascii="Arial" w:hAnsi="Arial" w:cs="Arial"/>
                <w:b/>
                <w:sz w:val="18"/>
                <w:szCs w:val="18"/>
                <w:lang w:eastAsia="en-US"/>
              </w:rPr>
            </w:pPr>
          </w:p>
        </w:tc>
        <w:tc>
          <w:tcPr>
            <w:tcW w:w="4065" w:type="pct"/>
            <w:gridSpan w:val="2"/>
          </w:tcPr>
          <w:p w14:paraId="6D42076E" w14:textId="6E4D79FC"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Pr>
                <w:rFonts w:ascii="Arial" w:hAnsi="Arial" w:cs="Arial"/>
                <w:b/>
                <w:i/>
                <w:color w:val="000000" w:themeColor="text1"/>
                <w:sz w:val="18"/>
                <w:szCs w:val="18"/>
                <w:lang w:eastAsia="en-US"/>
              </w:rPr>
              <w:t>Vodna telesa podzemnih voda</w:t>
            </w:r>
          </w:p>
        </w:tc>
      </w:tr>
      <w:tr w:rsidR="009224B9" w:rsidRPr="009224B9" w14:paraId="11060F32" w14:textId="77777777" w:rsidTr="009224B9">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558A6F5D" w14:textId="77777777" w:rsidR="009224B9" w:rsidRPr="009224B9" w:rsidRDefault="009224B9" w:rsidP="009224B9">
            <w:pPr>
              <w:rPr>
                <w:rFonts w:ascii="Arial" w:hAnsi="Arial" w:cs="Arial"/>
                <w:b/>
                <w:sz w:val="18"/>
                <w:szCs w:val="18"/>
                <w:lang w:eastAsia="en-US"/>
              </w:rPr>
            </w:pPr>
          </w:p>
        </w:tc>
        <w:tc>
          <w:tcPr>
            <w:tcW w:w="997" w:type="pct"/>
          </w:tcPr>
          <w:p w14:paraId="3ADF271D"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 xml:space="preserve">VTPodV, VO </w:t>
            </w:r>
            <w:r w:rsidRPr="009224B9">
              <w:rPr>
                <w:rFonts w:ascii="Arial" w:hAnsi="Arial" w:cs="Arial"/>
                <w:b/>
                <w:i/>
                <w:sz w:val="18"/>
                <w:szCs w:val="18"/>
                <w:lang w:eastAsia="en-US"/>
              </w:rPr>
              <w:lastRenderedPageBreak/>
              <w:t xml:space="preserve">Donave: </w:t>
            </w:r>
          </w:p>
        </w:tc>
        <w:tc>
          <w:tcPr>
            <w:tcW w:w="3068" w:type="pct"/>
          </w:tcPr>
          <w:p w14:paraId="1DEC65B2"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9224B9">
              <w:rPr>
                <w:rFonts w:ascii="Arial" w:hAnsi="Arial" w:cs="Arial"/>
                <w:sz w:val="18"/>
                <w:szCs w:val="18"/>
                <w:lang w:eastAsia="en-US"/>
              </w:rPr>
              <w:lastRenderedPageBreak/>
              <w:t xml:space="preserve">Vsa VTpodV.  </w:t>
            </w:r>
          </w:p>
        </w:tc>
      </w:tr>
      <w:tr w:rsidR="009224B9" w:rsidRPr="009224B9" w14:paraId="6157E97E" w14:textId="77777777" w:rsidTr="009224B9">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3081A71D" w14:textId="77777777" w:rsidR="009224B9" w:rsidRPr="009224B9" w:rsidRDefault="009224B9" w:rsidP="009224B9">
            <w:pPr>
              <w:rPr>
                <w:rFonts w:ascii="Arial" w:hAnsi="Arial" w:cs="Arial"/>
                <w:b/>
                <w:sz w:val="18"/>
                <w:szCs w:val="18"/>
                <w:lang w:eastAsia="en-US"/>
              </w:rPr>
            </w:pPr>
          </w:p>
        </w:tc>
        <w:tc>
          <w:tcPr>
            <w:tcW w:w="997" w:type="pct"/>
          </w:tcPr>
          <w:p w14:paraId="78F4D4FB"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VTPodV, VO Jadranskega morja:</w:t>
            </w:r>
          </w:p>
        </w:tc>
        <w:tc>
          <w:tcPr>
            <w:tcW w:w="3068" w:type="pct"/>
          </w:tcPr>
          <w:p w14:paraId="639B8C08" w14:textId="77777777"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9224B9">
              <w:rPr>
                <w:rFonts w:ascii="Arial" w:hAnsi="Arial" w:cs="Arial"/>
                <w:sz w:val="18"/>
                <w:szCs w:val="18"/>
                <w:lang w:eastAsia="en-US"/>
              </w:rPr>
              <w:t xml:space="preserve">Vsa VTpodV.  </w:t>
            </w:r>
          </w:p>
        </w:tc>
      </w:tr>
      <w:tr w:rsidR="009224B9" w:rsidRPr="009224B9" w14:paraId="19669553" w14:textId="77777777" w:rsidTr="009224B9">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4A577C5" w14:textId="77777777" w:rsidR="009224B9" w:rsidRPr="009224B9" w:rsidRDefault="009224B9" w:rsidP="009224B9">
            <w:pPr>
              <w:rPr>
                <w:rFonts w:ascii="Arial" w:hAnsi="Arial" w:cs="Arial"/>
                <w:b/>
                <w:sz w:val="18"/>
                <w:szCs w:val="18"/>
                <w:lang w:eastAsia="en-US"/>
              </w:rPr>
            </w:pPr>
            <w:r w:rsidRPr="009224B9">
              <w:rPr>
                <w:rFonts w:ascii="Arial" w:hAnsi="Arial" w:cs="Arial"/>
                <w:b/>
                <w:sz w:val="18"/>
                <w:szCs w:val="18"/>
                <w:lang w:eastAsia="en-US"/>
              </w:rPr>
              <w:t xml:space="preserve">Opis in tehnična izvedba ukrepa </w:t>
            </w:r>
          </w:p>
        </w:tc>
        <w:tc>
          <w:tcPr>
            <w:tcW w:w="997" w:type="pct"/>
          </w:tcPr>
          <w:p w14:paraId="5AF070BE" w14:textId="0FC7CE3E"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Tehnična izvedba ukrepa:</w:t>
            </w:r>
          </w:p>
        </w:tc>
        <w:tc>
          <w:tcPr>
            <w:tcW w:w="3068" w:type="pct"/>
          </w:tcPr>
          <w:p w14:paraId="46ED3B1A" w14:textId="77777777" w:rsidR="00C228D6" w:rsidRPr="003022E0" w:rsidRDefault="00C228D6" w:rsidP="003022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16FB2">
              <w:rPr>
                <w:rFonts w:ascii="Arial" w:hAnsi="Arial" w:cs="Arial"/>
                <w:sz w:val="18"/>
                <w:szCs w:val="18"/>
              </w:rPr>
              <w:t>1</w:t>
            </w:r>
            <w:r w:rsidRPr="003022E0">
              <w:rPr>
                <w:rFonts w:ascii="Arial" w:hAnsi="Arial" w:cs="Arial"/>
                <w:sz w:val="18"/>
                <w:szCs w:val="18"/>
              </w:rPr>
              <w:t>. Priprava projektne naloge in priprava predloga nadgradnje informacijskega sistema.</w:t>
            </w:r>
            <w:r w:rsidRPr="003022E0">
              <w:rPr>
                <w:rFonts w:ascii="Arial" w:hAnsi="Arial" w:cs="Arial"/>
                <w:sz w:val="18"/>
                <w:szCs w:val="18"/>
              </w:rPr>
              <w:br/>
              <w:t>2. Uskladitev predloga informacijskega sistema s cilji Strateškega načrta za digitalizacijo prostora in okolja na MOP.</w:t>
            </w:r>
          </w:p>
          <w:p w14:paraId="16012466" w14:textId="77777777" w:rsidR="00C228D6" w:rsidRPr="003022E0" w:rsidRDefault="00C228D6" w:rsidP="003022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022E0">
              <w:rPr>
                <w:rFonts w:ascii="Arial" w:hAnsi="Arial" w:cs="Arial"/>
                <w:sz w:val="18"/>
                <w:szCs w:val="18"/>
              </w:rPr>
              <w:t>3. Uskladitev predloga informacijskega sistema z nosilci obstoječih baz in uporabniki podatkov.</w:t>
            </w:r>
          </w:p>
          <w:p w14:paraId="5522215B" w14:textId="08880334" w:rsidR="009224B9" w:rsidRPr="009224B9" w:rsidRDefault="00C228D6" w:rsidP="003022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3022E0">
              <w:rPr>
                <w:rFonts w:ascii="Arial" w:hAnsi="Arial" w:cs="Arial"/>
                <w:sz w:val="18"/>
                <w:szCs w:val="18"/>
              </w:rPr>
              <w:t>4. Vzpostavitev informacijskega sistema za načrtovanje upravljanja voda</w:t>
            </w:r>
          </w:p>
        </w:tc>
      </w:tr>
      <w:tr w:rsidR="009224B9" w:rsidRPr="009224B9" w14:paraId="51BD4686" w14:textId="77777777" w:rsidTr="009224B9">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0F7B4EE6" w14:textId="77777777" w:rsidR="009224B9" w:rsidRPr="009224B9" w:rsidRDefault="009224B9" w:rsidP="009224B9">
            <w:pPr>
              <w:rPr>
                <w:rFonts w:ascii="Arial" w:hAnsi="Arial" w:cs="Arial"/>
                <w:b/>
                <w:sz w:val="18"/>
                <w:szCs w:val="18"/>
                <w:lang w:eastAsia="en-US"/>
              </w:rPr>
            </w:pPr>
          </w:p>
        </w:tc>
        <w:tc>
          <w:tcPr>
            <w:tcW w:w="997" w:type="pct"/>
          </w:tcPr>
          <w:p w14:paraId="088E7472" w14:textId="66A57D68"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Kazalec za spremljanje izvajanja ukrepa:</w:t>
            </w:r>
          </w:p>
        </w:tc>
        <w:tc>
          <w:tcPr>
            <w:tcW w:w="3068" w:type="pct"/>
          </w:tcPr>
          <w:p w14:paraId="5C15F74E" w14:textId="39C88848"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9224B9">
              <w:rPr>
                <w:rFonts w:ascii="Arial" w:hAnsi="Arial" w:cs="Arial"/>
                <w:sz w:val="18"/>
                <w:szCs w:val="18"/>
                <w:lang w:eastAsia="en-US"/>
              </w:rPr>
              <w:t>Vzpostavitev informacijskega sistema (da/ne).</w:t>
            </w:r>
          </w:p>
        </w:tc>
      </w:tr>
      <w:tr w:rsidR="009224B9" w:rsidRPr="009224B9" w14:paraId="6E1E0813" w14:textId="77777777" w:rsidTr="009224B9">
        <w:trPr>
          <w:cantSpli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65475EB1" w14:textId="77777777" w:rsidR="009224B9" w:rsidRPr="009224B9" w:rsidRDefault="009224B9" w:rsidP="009224B9">
            <w:pPr>
              <w:rPr>
                <w:rFonts w:ascii="Arial" w:hAnsi="Arial" w:cs="Arial"/>
                <w:b/>
                <w:sz w:val="18"/>
                <w:szCs w:val="18"/>
                <w:lang w:eastAsia="en-US"/>
              </w:rPr>
            </w:pPr>
          </w:p>
        </w:tc>
        <w:tc>
          <w:tcPr>
            <w:tcW w:w="997" w:type="pct"/>
          </w:tcPr>
          <w:p w14:paraId="7E08883C" w14:textId="56EA51EA"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Časovni okvir izvajanja ukrepa (po korakih):</w:t>
            </w:r>
          </w:p>
        </w:tc>
        <w:tc>
          <w:tcPr>
            <w:tcW w:w="3068" w:type="pct"/>
          </w:tcPr>
          <w:p w14:paraId="4454EAF0" w14:textId="04E22200" w:rsidR="00C228D6" w:rsidRPr="00951412" w:rsidRDefault="00951412" w:rsidP="00951412">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1. </w:t>
            </w:r>
            <w:r w:rsidRPr="00951412">
              <w:rPr>
                <w:rFonts w:ascii="Arial" w:hAnsi="Arial" w:cs="Arial"/>
                <w:sz w:val="18"/>
                <w:szCs w:val="18"/>
              </w:rPr>
              <w:t xml:space="preserve">do 4: </w:t>
            </w:r>
            <w:r w:rsidR="00C228D6" w:rsidRPr="00951412">
              <w:rPr>
                <w:rFonts w:ascii="Arial" w:hAnsi="Arial" w:cs="Arial"/>
                <w:sz w:val="18"/>
                <w:szCs w:val="18"/>
              </w:rPr>
              <w:t>2022</w:t>
            </w:r>
            <w:r w:rsidRPr="00951412">
              <w:rPr>
                <w:rFonts w:ascii="Arial" w:hAnsi="Arial" w:cs="Arial"/>
                <w:sz w:val="18"/>
                <w:szCs w:val="18"/>
              </w:rPr>
              <w:t>-2026</w:t>
            </w:r>
          </w:p>
          <w:p w14:paraId="285F6121" w14:textId="09EC3FE8" w:rsidR="009224B9" w:rsidRPr="003022E0" w:rsidRDefault="009224B9" w:rsidP="00C228D6">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p>
        </w:tc>
      </w:tr>
      <w:tr w:rsidR="009224B9" w:rsidRPr="009224B9" w14:paraId="5DBF3434" w14:textId="77777777" w:rsidTr="009224B9">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128BFFC" w14:textId="77777777" w:rsidR="009224B9" w:rsidRPr="009224B9" w:rsidRDefault="009224B9" w:rsidP="009224B9">
            <w:pPr>
              <w:rPr>
                <w:rFonts w:ascii="Arial" w:hAnsi="Arial" w:cs="Arial"/>
                <w:b/>
                <w:sz w:val="18"/>
                <w:szCs w:val="18"/>
                <w:lang w:eastAsia="en-US"/>
              </w:rPr>
            </w:pPr>
          </w:p>
        </w:tc>
        <w:tc>
          <w:tcPr>
            <w:tcW w:w="997" w:type="pct"/>
          </w:tcPr>
          <w:p w14:paraId="6359DC6B" w14:textId="20A1D77C" w:rsidR="009224B9" w:rsidRPr="009224B9"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lang w:eastAsia="en-US"/>
              </w:rPr>
            </w:pPr>
            <w:r w:rsidRPr="009224B9">
              <w:rPr>
                <w:rFonts w:ascii="Arial" w:hAnsi="Arial" w:cs="Arial"/>
                <w:b/>
                <w:i/>
                <w:sz w:val="18"/>
                <w:szCs w:val="18"/>
                <w:lang w:eastAsia="en-US"/>
              </w:rPr>
              <w:t>Nosilec in izvajalec ukrepa (po korakih):</w:t>
            </w:r>
          </w:p>
        </w:tc>
        <w:tc>
          <w:tcPr>
            <w:tcW w:w="3068" w:type="pct"/>
          </w:tcPr>
          <w:p w14:paraId="0B6F1803" w14:textId="5A1D0372" w:rsidR="009224B9" w:rsidRPr="000C1829" w:rsidRDefault="000C1829" w:rsidP="000C182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eastAsia="en-US"/>
              </w:rPr>
            </w:pPr>
            <w:r w:rsidRPr="000C1829">
              <w:rPr>
                <w:rFonts w:ascii="Arial" w:hAnsi="Arial" w:cs="Arial"/>
                <w:sz w:val="18"/>
                <w:szCs w:val="18"/>
                <w:lang w:eastAsia="en-US"/>
              </w:rPr>
              <w:t>1.</w:t>
            </w:r>
            <w:r>
              <w:rPr>
                <w:rFonts w:ascii="Arial" w:hAnsi="Arial" w:cs="Arial"/>
                <w:sz w:val="18"/>
                <w:szCs w:val="18"/>
                <w:lang w:eastAsia="en-US"/>
              </w:rPr>
              <w:t xml:space="preserve"> </w:t>
            </w:r>
            <w:r w:rsidR="00951412" w:rsidRPr="000C1829">
              <w:rPr>
                <w:rFonts w:ascii="Arial" w:hAnsi="Arial" w:cs="Arial"/>
                <w:sz w:val="18"/>
                <w:szCs w:val="18"/>
                <w:lang w:eastAsia="en-US"/>
              </w:rPr>
              <w:t>do 4.</w:t>
            </w:r>
            <w:r w:rsidR="009224B9" w:rsidRPr="000C1829">
              <w:rPr>
                <w:rFonts w:ascii="Arial" w:hAnsi="Arial" w:cs="Arial"/>
                <w:sz w:val="18"/>
                <w:szCs w:val="18"/>
                <w:lang w:eastAsia="en-US"/>
              </w:rPr>
              <w:t xml:space="preserve"> Ministrstvo, pristojno za okolje</w:t>
            </w:r>
          </w:p>
          <w:p w14:paraId="3E9E6616" w14:textId="3B036F06" w:rsidR="000C1829" w:rsidRPr="000C1829" w:rsidRDefault="000C1829" w:rsidP="000C1829">
            <w:pPr>
              <w:cnfStyle w:val="000000000000" w:firstRow="0" w:lastRow="0" w:firstColumn="0" w:lastColumn="0" w:oddVBand="0" w:evenVBand="0" w:oddHBand="0" w:evenHBand="0" w:firstRowFirstColumn="0" w:firstRowLastColumn="0" w:lastRowFirstColumn="0" w:lastRowLastColumn="0"/>
              <w:rPr>
                <w:lang w:eastAsia="en-US"/>
              </w:rPr>
            </w:pPr>
            <w:r w:rsidRPr="000C1829">
              <w:rPr>
                <w:lang w:eastAsia="en-US"/>
              </w:rPr>
              <w:t>1</w:t>
            </w:r>
            <w:r w:rsidRPr="000C1829">
              <w:rPr>
                <w:rFonts w:ascii="Arial" w:hAnsi="Arial" w:cs="Arial"/>
                <w:sz w:val="18"/>
                <w:szCs w:val="18"/>
                <w:lang w:eastAsia="en-US"/>
              </w:rPr>
              <w:t xml:space="preserve">. do 4. Ministrstvo, pristojno za </w:t>
            </w:r>
            <w:r>
              <w:rPr>
                <w:rFonts w:ascii="Arial" w:hAnsi="Arial" w:cs="Arial"/>
                <w:sz w:val="18"/>
                <w:szCs w:val="18"/>
                <w:lang w:eastAsia="en-US"/>
              </w:rPr>
              <w:t>vode</w:t>
            </w:r>
          </w:p>
        </w:tc>
      </w:tr>
      <w:tr w:rsidR="009224B9" w:rsidRPr="009224B9" w14:paraId="00E39260" w14:textId="77777777" w:rsidTr="009224B9">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B34ABBA" w14:textId="77777777" w:rsidR="009224B9" w:rsidRPr="009224B9" w:rsidRDefault="009224B9" w:rsidP="009224B9">
            <w:pPr>
              <w:rPr>
                <w:rFonts w:ascii="Arial" w:hAnsi="Arial" w:cs="Arial"/>
                <w:b/>
                <w:i w:val="0"/>
                <w:sz w:val="18"/>
                <w:szCs w:val="18"/>
              </w:rPr>
            </w:pPr>
            <w:r w:rsidRPr="009224B9">
              <w:rPr>
                <w:rFonts w:ascii="Arial" w:hAnsi="Arial" w:cs="Arial"/>
                <w:b/>
                <w:bCs/>
                <w:sz w:val="18"/>
                <w:szCs w:val="18"/>
              </w:rPr>
              <w:t>Stroški ukrepa</w:t>
            </w:r>
          </w:p>
        </w:tc>
        <w:tc>
          <w:tcPr>
            <w:tcW w:w="997" w:type="pct"/>
          </w:tcPr>
          <w:p w14:paraId="3EACE8D2" w14:textId="09EDF041" w:rsidR="009224B9" w:rsidRPr="009224B9" w:rsidRDefault="009224B9" w:rsidP="005832F7">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9224B9">
              <w:rPr>
                <w:rFonts w:ascii="Arial" w:hAnsi="Arial" w:cs="Arial"/>
                <w:b/>
                <w:i/>
                <w:sz w:val="18"/>
                <w:szCs w:val="18"/>
              </w:rPr>
              <w:t>Ocena investicijskih stroškov za obdobje 20</w:t>
            </w:r>
            <w:r w:rsidR="005832F7">
              <w:rPr>
                <w:rFonts w:ascii="Arial" w:hAnsi="Arial" w:cs="Arial"/>
                <w:b/>
                <w:i/>
                <w:sz w:val="18"/>
                <w:szCs w:val="18"/>
              </w:rPr>
              <w:t>23</w:t>
            </w:r>
            <w:r w:rsidRPr="009224B9">
              <w:rPr>
                <w:rFonts w:ascii="Arial" w:hAnsi="Arial" w:cs="Arial"/>
                <w:b/>
                <w:i/>
                <w:sz w:val="18"/>
                <w:szCs w:val="18"/>
              </w:rPr>
              <w:t>–20</w:t>
            </w:r>
            <w:r w:rsidR="005832F7">
              <w:rPr>
                <w:rFonts w:ascii="Arial" w:hAnsi="Arial" w:cs="Arial"/>
                <w:b/>
                <w:i/>
                <w:sz w:val="18"/>
                <w:szCs w:val="18"/>
              </w:rPr>
              <w:t>27</w:t>
            </w:r>
            <w:r w:rsidRPr="009224B9">
              <w:rPr>
                <w:rFonts w:ascii="Arial" w:hAnsi="Arial" w:cs="Arial"/>
                <w:b/>
                <w:i/>
                <w:sz w:val="18"/>
                <w:szCs w:val="18"/>
              </w:rPr>
              <w:t xml:space="preserve"> [</w:t>
            </w:r>
            <w:r w:rsidR="009B4609" w:rsidRPr="009224B9">
              <w:rPr>
                <w:rFonts w:ascii="Arial" w:hAnsi="Arial" w:cs="Arial"/>
                <w:b/>
                <w:i/>
                <w:sz w:val="18"/>
                <w:szCs w:val="18"/>
              </w:rPr>
              <w:t>evrov</w:t>
            </w:r>
            <w:r w:rsidRPr="009224B9">
              <w:rPr>
                <w:rFonts w:ascii="Arial" w:hAnsi="Arial" w:cs="Arial"/>
                <w:b/>
                <w:i/>
                <w:sz w:val="18"/>
                <w:szCs w:val="18"/>
              </w:rPr>
              <w:t>]:</w:t>
            </w:r>
          </w:p>
        </w:tc>
        <w:tc>
          <w:tcPr>
            <w:tcW w:w="3068" w:type="pct"/>
          </w:tcPr>
          <w:p w14:paraId="0A6C897F" w14:textId="3E74C903" w:rsidR="009224B9" w:rsidRPr="003022E0" w:rsidRDefault="00951412" w:rsidP="009224B9">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Stroški niso ocenjeni</w:t>
            </w:r>
          </w:p>
        </w:tc>
      </w:tr>
      <w:tr w:rsidR="009224B9" w:rsidRPr="009224B9" w14:paraId="78E48C73" w14:textId="77777777" w:rsidTr="009224B9">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5731A0F" w14:textId="77777777" w:rsidR="009224B9" w:rsidRPr="009224B9" w:rsidRDefault="009224B9" w:rsidP="009224B9">
            <w:pPr>
              <w:rPr>
                <w:rFonts w:ascii="Arial" w:hAnsi="Arial" w:cs="Arial"/>
                <w:b/>
                <w:sz w:val="18"/>
                <w:szCs w:val="18"/>
              </w:rPr>
            </w:pPr>
          </w:p>
        </w:tc>
        <w:tc>
          <w:tcPr>
            <w:tcW w:w="997" w:type="pct"/>
          </w:tcPr>
          <w:p w14:paraId="1BBB793C" w14:textId="35B52C76" w:rsidR="009224B9" w:rsidRPr="009224B9" w:rsidRDefault="009224B9" w:rsidP="005832F7">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9224B9">
              <w:rPr>
                <w:rFonts w:ascii="Arial" w:hAnsi="Arial" w:cs="Arial"/>
                <w:b/>
                <w:i/>
                <w:sz w:val="18"/>
                <w:szCs w:val="18"/>
              </w:rPr>
              <w:t>Ocena tekočih stroškov za obdobje 20</w:t>
            </w:r>
            <w:r w:rsidR="005832F7">
              <w:rPr>
                <w:rFonts w:ascii="Arial" w:hAnsi="Arial" w:cs="Arial"/>
                <w:b/>
                <w:i/>
                <w:sz w:val="18"/>
                <w:szCs w:val="18"/>
              </w:rPr>
              <w:t>23</w:t>
            </w:r>
            <w:r w:rsidRPr="009224B9">
              <w:rPr>
                <w:rFonts w:ascii="Arial" w:hAnsi="Arial" w:cs="Arial"/>
                <w:b/>
                <w:i/>
                <w:sz w:val="18"/>
                <w:szCs w:val="18"/>
              </w:rPr>
              <w:t>–20</w:t>
            </w:r>
            <w:r w:rsidR="005832F7">
              <w:rPr>
                <w:rFonts w:ascii="Arial" w:hAnsi="Arial" w:cs="Arial"/>
                <w:b/>
                <w:i/>
                <w:sz w:val="18"/>
                <w:szCs w:val="18"/>
              </w:rPr>
              <w:t>27</w:t>
            </w:r>
            <w:r w:rsidRPr="009224B9">
              <w:rPr>
                <w:rFonts w:ascii="Arial" w:hAnsi="Arial" w:cs="Arial"/>
                <w:b/>
                <w:i/>
                <w:sz w:val="18"/>
                <w:szCs w:val="18"/>
              </w:rPr>
              <w:t xml:space="preserve"> [</w:t>
            </w:r>
            <w:r w:rsidR="009B4609" w:rsidRPr="009224B9">
              <w:rPr>
                <w:rFonts w:ascii="Arial" w:hAnsi="Arial" w:cs="Arial"/>
                <w:b/>
                <w:i/>
                <w:sz w:val="18"/>
                <w:szCs w:val="18"/>
              </w:rPr>
              <w:t>evrov</w:t>
            </w:r>
            <w:r w:rsidRPr="009224B9">
              <w:rPr>
                <w:rFonts w:ascii="Arial" w:hAnsi="Arial" w:cs="Arial"/>
                <w:b/>
                <w:i/>
                <w:sz w:val="18"/>
                <w:szCs w:val="18"/>
              </w:rPr>
              <w:t>]:</w:t>
            </w:r>
          </w:p>
        </w:tc>
        <w:tc>
          <w:tcPr>
            <w:tcW w:w="3068" w:type="pct"/>
          </w:tcPr>
          <w:p w14:paraId="0226B231" w14:textId="21D6E3F6" w:rsidR="009224B9" w:rsidRPr="003022E0" w:rsidRDefault="00951412"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Stroški niso ocenjeni</w:t>
            </w:r>
          </w:p>
          <w:p w14:paraId="218EA88A" w14:textId="77777777" w:rsidR="009224B9" w:rsidRPr="003022E0" w:rsidRDefault="009224B9" w:rsidP="009224B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9224B9" w:rsidRPr="009224B9" w14:paraId="3CC7D671" w14:textId="77777777" w:rsidTr="009224B9">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2ED1235" w14:textId="77777777" w:rsidR="009224B9" w:rsidRPr="009224B9" w:rsidRDefault="009224B9" w:rsidP="009224B9">
            <w:pPr>
              <w:rPr>
                <w:rFonts w:ascii="Arial" w:hAnsi="Arial" w:cs="Arial"/>
                <w:sz w:val="18"/>
                <w:szCs w:val="18"/>
              </w:rPr>
            </w:pPr>
            <w:r w:rsidRPr="009224B9">
              <w:rPr>
                <w:rFonts w:ascii="Arial" w:hAnsi="Arial" w:cs="Arial"/>
                <w:sz w:val="18"/>
                <w:szCs w:val="18"/>
              </w:rPr>
              <w:t>Opomba:</w:t>
            </w:r>
          </w:p>
          <w:p w14:paraId="0BE073D1" w14:textId="77777777" w:rsidR="009224B9" w:rsidRPr="009224B9" w:rsidRDefault="009224B9" w:rsidP="009224B9">
            <w:pPr>
              <w:rPr>
                <w:rFonts w:ascii="Arial" w:hAnsi="Arial" w:cs="Arial"/>
                <w:sz w:val="18"/>
                <w:szCs w:val="18"/>
              </w:rPr>
            </w:pPr>
            <w:r w:rsidRPr="009224B9">
              <w:rPr>
                <w:rFonts w:ascii="Arial" w:hAnsi="Arial" w:cs="Arial"/>
                <w:sz w:val="18"/>
                <w:szCs w:val="18"/>
              </w:rPr>
              <w:t>Stroški ukrepov so ocenjeni v tekočih cenah, brez DDV. Zaradi zaokroževanja lahko pride do razlik med ocenami stroškov.</w:t>
            </w:r>
            <w:r w:rsidRPr="009224B9" w:rsidDel="00F52CA7">
              <w:rPr>
                <w:rFonts w:ascii="Arial" w:hAnsi="Arial" w:cs="Arial"/>
                <w:sz w:val="18"/>
                <w:szCs w:val="18"/>
              </w:rPr>
              <w:t xml:space="preserve"> </w:t>
            </w:r>
            <w:r w:rsidRPr="009224B9">
              <w:rPr>
                <w:rFonts w:ascii="Arial" w:hAnsi="Arial" w:cs="Arial"/>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ECEAE11" w14:textId="77777777" w:rsidR="00714265" w:rsidRDefault="00714265" w:rsidP="0092581F">
      <w:pPr>
        <w:spacing w:before="0" w:after="0" w:line="260" w:lineRule="atLeast"/>
        <w:jc w:val="left"/>
        <w:rPr>
          <w:rFonts w:ascii="Arial" w:eastAsia="MS Mincho" w:hAnsi="Arial" w:cs="Arial"/>
          <w:color w:val="000000" w:themeColor="text1"/>
          <w:szCs w:val="20"/>
        </w:rPr>
        <w:sectPr w:rsidR="00714265" w:rsidSect="00462510">
          <w:pgSz w:w="11906" w:h="16838" w:code="9"/>
          <w:pgMar w:top="1417" w:right="1417" w:bottom="1417" w:left="1417" w:header="851" w:footer="851" w:gutter="0"/>
          <w:cols w:space="708"/>
          <w:docGrid w:linePitch="360"/>
        </w:sectPr>
      </w:pPr>
    </w:p>
    <w:p w14:paraId="69F891E6" w14:textId="352C028D" w:rsidR="00714265" w:rsidRPr="003C0349" w:rsidRDefault="00714265" w:rsidP="00940FD3">
      <w:pPr>
        <w:pStyle w:val="Naslov2"/>
      </w:pPr>
      <w:bookmarkStart w:id="95" w:name="_Ref88068947"/>
      <w:bookmarkStart w:id="96" w:name="_Ref88068953"/>
      <w:bookmarkStart w:id="97" w:name="_Toc122678461"/>
      <w:r w:rsidRPr="003C0349">
        <w:lastRenderedPageBreak/>
        <w:t>OS2.2b – Migracija in nadgradnja informacijskega sistema za spremljanje gospodarskih javnih služb varstva okolja</w:t>
      </w:r>
      <w:bookmarkEnd w:id="95"/>
      <w:bookmarkEnd w:id="96"/>
      <w:bookmarkEnd w:id="97"/>
    </w:p>
    <w:p w14:paraId="743F293C" w14:textId="77777777" w:rsidR="00D02E0D" w:rsidRDefault="00D02E0D" w:rsidP="002313E6">
      <w:pPr>
        <w:spacing w:before="120" w:after="0" w:line="276" w:lineRule="auto"/>
        <w:rPr>
          <w:rFonts w:ascii="Arial" w:eastAsia="MS Mincho" w:hAnsi="Arial" w:cs="Arial"/>
          <w:b/>
          <w:i/>
          <w:color w:val="000000"/>
          <w:szCs w:val="20"/>
        </w:rPr>
      </w:pPr>
    </w:p>
    <w:p w14:paraId="2F5E9994"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5B3696D5" w14:textId="77777777" w:rsidR="00D02E0D" w:rsidRDefault="00D02E0D" w:rsidP="00D02E0D">
      <w:pPr>
        <w:spacing w:before="0" w:after="0" w:line="276" w:lineRule="auto"/>
        <w:rPr>
          <w:rFonts w:ascii="Arial" w:hAnsi="Arial" w:cs="Arial"/>
          <w:szCs w:val="20"/>
        </w:rPr>
      </w:pPr>
    </w:p>
    <w:p w14:paraId="584561F0" w14:textId="77777777" w:rsidR="00D02E0D" w:rsidRPr="00D02E0D" w:rsidRDefault="00D02E0D" w:rsidP="00D02E0D">
      <w:pPr>
        <w:spacing w:before="0" w:after="0" w:line="276" w:lineRule="auto"/>
        <w:rPr>
          <w:rFonts w:ascii="Arial" w:hAnsi="Arial" w:cs="Arial"/>
          <w:szCs w:val="20"/>
        </w:rPr>
      </w:pPr>
      <w:r>
        <w:rPr>
          <w:rFonts w:ascii="Arial" w:hAnsi="Arial" w:cs="Arial"/>
          <w:szCs w:val="20"/>
        </w:rPr>
        <w:t>O</w:t>
      </w:r>
      <w:r w:rsidRPr="00D02E0D">
        <w:rPr>
          <w:rFonts w:ascii="Arial" w:hAnsi="Arial" w:cs="Arial"/>
          <w:szCs w:val="20"/>
        </w:rPr>
        <w:t>blikovana sta nova ukrepa »Povezovanje podatkov o upravljanje voda v skupno platformo e-MOP v okviru digitalizacije OS2.1b« in »Migracija in nadgradnja informacijskega sistema za spremljanje gospodarskih javnih služb varstva okolja OS2.2b«, ki nadomeščata in nadgrajujeta ukrep OS2b</w:t>
      </w:r>
      <w:r>
        <w:rPr>
          <w:rFonts w:ascii="Arial" w:hAnsi="Arial" w:cs="Arial"/>
          <w:szCs w:val="20"/>
        </w:rPr>
        <w:t xml:space="preserve"> iz Programa ukrepov upravljanja voda 2016.</w:t>
      </w:r>
    </w:p>
    <w:p w14:paraId="361DC6C1" w14:textId="77777777" w:rsidR="00D02E0D" w:rsidRDefault="00D02E0D" w:rsidP="002313E6">
      <w:pPr>
        <w:spacing w:before="120" w:after="0" w:line="276" w:lineRule="auto"/>
        <w:rPr>
          <w:rFonts w:ascii="Arial" w:eastAsia="MS Mincho" w:hAnsi="Arial" w:cs="Arial"/>
          <w:b/>
          <w:i/>
          <w:color w:val="000000"/>
          <w:szCs w:val="20"/>
        </w:rPr>
      </w:pPr>
    </w:p>
    <w:p w14:paraId="691028C6" w14:textId="77777777" w:rsidR="00714265" w:rsidRPr="008B06F1" w:rsidRDefault="00714265" w:rsidP="002313E6">
      <w:pPr>
        <w:spacing w:before="120" w:after="0" w:line="276" w:lineRule="auto"/>
        <w:rPr>
          <w:rFonts w:ascii="Arial" w:eastAsia="MS Mincho" w:hAnsi="Arial" w:cs="Arial"/>
          <w:b/>
          <w:i/>
          <w:color w:val="000000"/>
          <w:szCs w:val="20"/>
        </w:rPr>
      </w:pPr>
      <w:r w:rsidRPr="008B06F1">
        <w:rPr>
          <w:rFonts w:ascii="Arial" w:eastAsia="MS Mincho" w:hAnsi="Arial" w:cs="Arial"/>
          <w:b/>
          <w:i/>
          <w:color w:val="000000"/>
          <w:szCs w:val="20"/>
        </w:rPr>
        <w:t>Opis ukrepa:</w:t>
      </w:r>
    </w:p>
    <w:p w14:paraId="4205990C" w14:textId="77777777" w:rsidR="00396FCF" w:rsidRDefault="00396FCF" w:rsidP="002313E6">
      <w:pPr>
        <w:spacing w:before="120" w:after="0" w:line="276" w:lineRule="auto"/>
        <w:rPr>
          <w:rFonts w:ascii="Arial" w:hAnsi="Arial" w:cs="Arial"/>
          <w:szCs w:val="20"/>
        </w:rPr>
      </w:pPr>
      <w:r w:rsidRPr="00396FCF">
        <w:rPr>
          <w:rFonts w:ascii="Arial" w:hAnsi="Arial" w:cs="Arial"/>
          <w:szCs w:val="20"/>
        </w:rPr>
        <w:t xml:space="preserve">Osnovni cilj migracije informacijskega sistema na centralno infrastrukturo ter izvedba nadgradenj, je omogočiti lažjo in bolj učinkovito povezavo med različnimi sistemi in podatkovnimi zbirkami ter podatki, ki se zbirajo v okviru informacijskega sistema javnih služb varstva okolja (v nadaljnjem besedilu: informacijski sistem IJSVO) za področje oskrbe s pitno vodo in področje odvajanja in čiščenja komunalne odpadne vode. </w:t>
      </w:r>
    </w:p>
    <w:p w14:paraId="39C13815" w14:textId="61EDA13B" w:rsidR="00396FCF" w:rsidRDefault="00CE644D" w:rsidP="002313E6">
      <w:pPr>
        <w:spacing w:before="120" w:after="0" w:line="276" w:lineRule="auto"/>
        <w:rPr>
          <w:rFonts w:ascii="Arial" w:hAnsi="Arial" w:cs="Arial"/>
          <w:szCs w:val="20"/>
        </w:rPr>
      </w:pPr>
      <w:r>
        <w:rPr>
          <w:rFonts w:ascii="Arial" w:hAnsi="Arial" w:cs="Arial"/>
          <w:szCs w:val="20"/>
        </w:rPr>
        <w:t>V okviru S</w:t>
      </w:r>
      <w:r w:rsidR="00396FCF" w:rsidRPr="00396FCF">
        <w:rPr>
          <w:rFonts w:ascii="Arial" w:hAnsi="Arial" w:cs="Arial"/>
          <w:szCs w:val="20"/>
        </w:rPr>
        <w:t xml:space="preserve">trateškega načrta za digitalizacijo prostora in okolja na Ministrstvu za okolje in prostor, ki je zajemal pregled in analizo podatkov s področja izvajanja javnih služb varstva okolja, je </w:t>
      </w:r>
      <w:r>
        <w:rPr>
          <w:rFonts w:ascii="Arial" w:hAnsi="Arial" w:cs="Arial"/>
          <w:szCs w:val="20"/>
        </w:rPr>
        <w:t xml:space="preserve">bila </w:t>
      </w:r>
      <w:r w:rsidR="00396FCF" w:rsidRPr="00396FCF">
        <w:rPr>
          <w:rFonts w:ascii="Arial" w:hAnsi="Arial" w:cs="Arial"/>
          <w:szCs w:val="20"/>
        </w:rPr>
        <w:t xml:space="preserve">ugotovljena potreba po migraciji in nadgradnji oziroma boljši povezljivosti obstoječih baz podatkov. Podatki kažejo, da je dosedanji način zbiranja podatkov o izvajanju javnih služb varstva okolja s področja oskrbe s pitno vodo in odvajanja in s področja odvajanja in čiščenja komunalne odpadne vode, ki ga v okviru informacijskega sistema IJSVO izvajajo izvajalci javnih služb varstva okolja, pomanjkljiv in ne nudi zadostnih in dovolj natančnih informacij za analize in priprave poročil, ki se zahtevajo v okviru veljavnih predpisov in operativnih programov. </w:t>
      </w:r>
    </w:p>
    <w:p w14:paraId="14F27DFF" w14:textId="230418BB" w:rsidR="00396FCF" w:rsidRDefault="00396FCF" w:rsidP="002313E6">
      <w:pPr>
        <w:spacing w:before="120" w:after="0" w:line="276" w:lineRule="auto"/>
        <w:rPr>
          <w:rFonts w:ascii="Arial" w:hAnsi="Arial" w:cs="Arial"/>
          <w:szCs w:val="20"/>
        </w:rPr>
      </w:pPr>
      <w:r w:rsidRPr="00396FCF">
        <w:rPr>
          <w:rFonts w:ascii="Arial" w:hAnsi="Arial" w:cs="Arial"/>
          <w:szCs w:val="20"/>
        </w:rPr>
        <w:t xml:space="preserve">Namen nadgradnje informacijskega sistema IJSVO je olajšanje pridobivanja podatkov, hitrejša in učinkovitejša priprava analiz in s tem izboljšana podpora odločanju kakor tudi bolj učinkovit prenos podatkov med zavezanci za poročanje ter racionalizacija načrtovalskih procesov. Nadgrajeni informacijski sistem bo uporaben za učinkovitejše izvajanje nalog določenih s predpisom, ki ureja oskrbo s pitno vodo in nalog določenih s predpisom, ki ureja odvajanje in čiščenje komunalne odpadne vode. Z nadgradnjo pa se zasleduje cilj racionalizacije in povečanja učinkovitosti, obstoječega informacijske sistema IJSVO, t. j. skrajšati čas izmenjave podatkov, odpraviti napake, ki se pojavljajo zaradi ročnega vnosa podatkov, poenotiti tehnologijo, omogočiti elektronsko izmenjavo informacij med različnimi uporabniki informacijskega sistema in standardizirati postopke. </w:t>
      </w:r>
    </w:p>
    <w:p w14:paraId="472D0EE1" w14:textId="744F480C" w:rsidR="00396FCF" w:rsidRDefault="00396FCF" w:rsidP="002313E6">
      <w:pPr>
        <w:spacing w:before="120" w:after="0" w:line="276" w:lineRule="auto"/>
        <w:rPr>
          <w:rFonts w:ascii="Arial" w:hAnsi="Arial" w:cs="Arial"/>
          <w:szCs w:val="20"/>
        </w:rPr>
      </w:pPr>
      <w:r w:rsidRPr="00396FCF">
        <w:rPr>
          <w:rFonts w:ascii="Arial" w:hAnsi="Arial" w:cs="Arial"/>
          <w:szCs w:val="20"/>
        </w:rPr>
        <w:t>V okviru nadgradnje informacijskega sistema IJSVO bo med drugim vzpostavljen spletni</w:t>
      </w:r>
      <w:r w:rsidR="00CE644D">
        <w:rPr>
          <w:rFonts w:ascii="Arial" w:hAnsi="Arial" w:cs="Arial"/>
          <w:szCs w:val="20"/>
        </w:rPr>
        <w:t xml:space="preserve"> </w:t>
      </w:r>
      <w:r w:rsidRPr="00396FCF">
        <w:rPr>
          <w:rFonts w:ascii="Arial" w:hAnsi="Arial" w:cs="Arial"/>
          <w:szCs w:val="20"/>
        </w:rPr>
        <w:t>pregledovalnik, ki bo namenjen prostorskemu vpogledu zbranih podatkov in informacij o izvajanju javne službe ter poročil o oskrbovalnih standardih občin, ki se zbirajo v okviru informacijskega sistema IJSVO. Preko spletnega pregledovalnika bodo različni uporabniki (državni organi, lokalne skupnosti, izvajalci javnih služb) in prebivalci imeli možnost vpogleda v javne podatke na področju izvajanja javne službe varstva okolja. Vzpostavitev storitev in z njimi povezane aplikacije bodo omogočale enostavno izmenjavo podatkov in večjo dostopnost ter preglednost.</w:t>
      </w:r>
    </w:p>
    <w:p w14:paraId="7C9A26D0" w14:textId="7320FA39" w:rsidR="00396FCF" w:rsidRDefault="00396FCF" w:rsidP="002313E6">
      <w:pPr>
        <w:spacing w:before="120" w:after="0" w:line="276" w:lineRule="auto"/>
        <w:rPr>
          <w:rFonts w:ascii="Arial" w:hAnsi="Arial" w:cs="Arial"/>
          <w:szCs w:val="20"/>
        </w:rPr>
      </w:pPr>
      <w:r w:rsidRPr="00396FCF">
        <w:rPr>
          <w:rFonts w:ascii="Arial" w:hAnsi="Arial" w:cs="Arial"/>
          <w:szCs w:val="20"/>
        </w:rPr>
        <w:t xml:space="preserve">Aktivnosti v zvezi s pripravo osnovne dokumentacije z analizo stanja obstoječega informacijskega sistema IJSVO se v letu 2021 že izvajajo. Naslednja aktivnost, ki sledi je migracija obstoječe informacijske rešitve na centralno infrastrukturo Ministrstva za javno upravo ter izvedba nadgradenj. </w:t>
      </w:r>
    </w:p>
    <w:p w14:paraId="0590E73F" w14:textId="70E909F1" w:rsidR="00396FCF" w:rsidRPr="00396FCF" w:rsidRDefault="00396FCF" w:rsidP="002313E6">
      <w:pPr>
        <w:spacing w:before="120" w:after="0" w:line="276" w:lineRule="auto"/>
        <w:rPr>
          <w:rFonts w:ascii="Arial" w:hAnsi="Arial" w:cs="Arial"/>
          <w:szCs w:val="20"/>
        </w:rPr>
      </w:pPr>
      <w:r w:rsidRPr="00396FCF">
        <w:rPr>
          <w:rFonts w:ascii="Arial" w:hAnsi="Arial" w:cs="Arial"/>
          <w:szCs w:val="20"/>
        </w:rPr>
        <w:t>Sredstva za izvajanje ukrepa so zagotovljena v okviru državnega proračuna (integralni proračun ministrstva) in v okviru nacionalnega Načrta za okrevanje in odpornost, ki je podlaga za koriščenje razpoložljivih sredstev iz Sklada za okrevanje in odpornost.</w:t>
      </w:r>
    </w:p>
    <w:p w14:paraId="57B5EB86" w14:textId="6E214C4A" w:rsidR="00151892" w:rsidRPr="00151892" w:rsidRDefault="00151892" w:rsidP="00151892">
      <w:pPr>
        <w:pStyle w:val="Napis"/>
        <w:rPr>
          <w:rFonts w:ascii="Arial" w:eastAsia="MS Mincho" w:hAnsi="Arial" w:cs="Arial"/>
          <w:b w:val="0"/>
          <w:color w:val="000000" w:themeColor="text1"/>
        </w:rPr>
      </w:pPr>
      <w:bookmarkStart w:id="98" w:name="_Toc90263682"/>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18</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OS2.2b</w:t>
      </w:r>
      <w:bookmarkEnd w:id="98"/>
    </w:p>
    <w:tbl>
      <w:tblPr>
        <w:tblStyle w:val="Tabelamrea7"/>
        <w:tblW w:w="5000" w:type="pct"/>
        <w:tblLook w:val="04A0" w:firstRow="1" w:lastRow="0" w:firstColumn="1" w:lastColumn="0" w:noHBand="0" w:noVBand="1"/>
      </w:tblPr>
      <w:tblGrid>
        <w:gridCol w:w="1737"/>
        <w:gridCol w:w="1852"/>
        <w:gridCol w:w="5699"/>
      </w:tblGrid>
      <w:tr w:rsidR="00714265" w:rsidRPr="008B06F1" w14:paraId="67B1F13C" w14:textId="77777777" w:rsidTr="00396FCF">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D5C715F" w14:textId="77777777" w:rsidR="00714265" w:rsidRPr="008B06F1" w:rsidRDefault="00714265" w:rsidP="00396FCF">
            <w:pPr>
              <w:rPr>
                <w:rFonts w:ascii="Arial" w:hAnsi="Arial" w:cs="Arial"/>
                <w:b/>
                <w:sz w:val="18"/>
                <w:szCs w:val="18"/>
              </w:rPr>
            </w:pPr>
            <w:r w:rsidRPr="008B06F1">
              <w:rPr>
                <w:rFonts w:ascii="Arial" w:hAnsi="Arial" w:cs="Arial"/>
                <w:b/>
                <w:sz w:val="18"/>
                <w:szCs w:val="18"/>
              </w:rPr>
              <w:lastRenderedPageBreak/>
              <w:t>Temeljni ukrep »b«</w:t>
            </w:r>
          </w:p>
          <w:p w14:paraId="2E761052" w14:textId="77777777" w:rsidR="00714265" w:rsidRPr="008B06F1" w:rsidRDefault="00714265" w:rsidP="00396FCF">
            <w:pPr>
              <w:rPr>
                <w:rFonts w:ascii="Arial" w:hAnsi="Arial" w:cs="Arial"/>
                <w:b/>
                <w:sz w:val="18"/>
                <w:szCs w:val="18"/>
              </w:rPr>
            </w:pPr>
          </w:p>
          <w:p w14:paraId="025CE638" w14:textId="77777777" w:rsidR="00714265" w:rsidRPr="008B06F1" w:rsidRDefault="00714265" w:rsidP="00396FCF">
            <w:pPr>
              <w:rPr>
                <w:rFonts w:ascii="Arial" w:hAnsi="Arial" w:cs="Arial"/>
                <w:b/>
                <w:sz w:val="18"/>
                <w:szCs w:val="18"/>
              </w:rPr>
            </w:pPr>
          </w:p>
          <w:p w14:paraId="40F8B04F" w14:textId="77777777" w:rsidR="00714265" w:rsidRPr="008B06F1" w:rsidRDefault="00714265" w:rsidP="00396FCF">
            <w:pPr>
              <w:rPr>
                <w:rFonts w:ascii="Arial" w:hAnsi="Arial" w:cs="Arial"/>
                <w:b/>
                <w:sz w:val="18"/>
                <w:szCs w:val="18"/>
              </w:rPr>
            </w:pPr>
          </w:p>
          <w:p w14:paraId="1F90A8DC" w14:textId="77777777" w:rsidR="00714265" w:rsidRPr="008B06F1" w:rsidRDefault="00714265" w:rsidP="00396FCF">
            <w:pPr>
              <w:rPr>
                <w:rFonts w:ascii="Arial" w:hAnsi="Arial" w:cs="Arial"/>
                <w:b/>
                <w:sz w:val="18"/>
                <w:szCs w:val="18"/>
              </w:rPr>
            </w:pPr>
          </w:p>
        </w:tc>
        <w:tc>
          <w:tcPr>
            <w:tcW w:w="997" w:type="pct"/>
          </w:tcPr>
          <w:p w14:paraId="0BAAC875"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 xml:space="preserve">Šifra ukrepa: </w:t>
            </w:r>
          </w:p>
        </w:tc>
        <w:tc>
          <w:tcPr>
            <w:tcW w:w="3068" w:type="pct"/>
          </w:tcPr>
          <w:p w14:paraId="31D8DD63" w14:textId="746A9BBC" w:rsidR="00714265" w:rsidRPr="00FF56B5" w:rsidRDefault="00714265" w:rsidP="00FF56B5">
            <w:pPr>
              <w:pStyle w:val="Naslov8"/>
              <w:outlineLvl w:val="7"/>
              <w:cnfStyle w:val="000000000000" w:firstRow="0" w:lastRow="0" w:firstColumn="0" w:lastColumn="0" w:oddVBand="0" w:evenVBand="0" w:oddHBand="0" w:evenHBand="0" w:firstRowFirstColumn="0" w:firstRowLastColumn="0" w:lastRowFirstColumn="0" w:lastRowLastColumn="0"/>
              <w:rPr>
                <w:sz w:val="18"/>
              </w:rPr>
            </w:pPr>
            <w:r w:rsidRPr="00FF56B5">
              <w:rPr>
                <w:sz w:val="18"/>
              </w:rPr>
              <w:t xml:space="preserve">OS2.2b </w:t>
            </w:r>
          </w:p>
        </w:tc>
      </w:tr>
      <w:tr w:rsidR="00714265" w:rsidRPr="008B06F1" w14:paraId="1706589D" w14:textId="77777777" w:rsidTr="00396FCF">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30807592" w14:textId="77777777" w:rsidR="00714265" w:rsidRPr="008B06F1" w:rsidRDefault="00714265" w:rsidP="00396FCF">
            <w:pPr>
              <w:rPr>
                <w:rFonts w:ascii="Arial" w:hAnsi="Arial" w:cs="Arial"/>
                <w:b/>
                <w:sz w:val="18"/>
                <w:szCs w:val="18"/>
              </w:rPr>
            </w:pPr>
          </w:p>
        </w:tc>
        <w:tc>
          <w:tcPr>
            <w:tcW w:w="997" w:type="pct"/>
          </w:tcPr>
          <w:p w14:paraId="4B2B35A9"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Ime ukrepa:</w:t>
            </w:r>
          </w:p>
        </w:tc>
        <w:tc>
          <w:tcPr>
            <w:tcW w:w="3068" w:type="pct"/>
          </w:tcPr>
          <w:p w14:paraId="53B66325" w14:textId="77777777" w:rsidR="00714265" w:rsidRPr="00FF56B5" w:rsidRDefault="00714265" w:rsidP="00FF56B5">
            <w:pPr>
              <w:pStyle w:val="Naslov8"/>
              <w:outlineLvl w:val="7"/>
              <w:cnfStyle w:val="000000000000" w:firstRow="0" w:lastRow="0" w:firstColumn="0" w:lastColumn="0" w:oddVBand="0" w:evenVBand="0" w:oddHBand="0" w:evenHBand="0" w:firstRowFirstColumn="0" w:firstRowLastColumn="0" w:lastRowFirstColumn="0" w:lastRowLastColumn="0"/>
              <w:rPr>
                <w:sz w:val="18"/>
              </w:rPr>
            </w:pPr>
            <w:bookmarkStart w:id="99" w:name="_Ref88068924"/>
            <w:r w:rsidRPr="00FF56B5">
              <w:rPr>
                <w:sz w:val="18"/>
              </w:rPr>
              <w:t>Migracija in nadgradnja informacijskega sistema za spremljanje gospodarskih javnih služb varstva okolja</w:t>
            </w:r>
            <w:bookmarkEnd w:id="99"/>
          </w:p>
        </w:tc>
      </w:tr>
      <w:tr w:rsidR="00714265" w:rsidRPr="008B06F1" w14:paraId="23DD6466" w14:textId="77777777" w:rsidTr="00396FCF">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69822E2A" w14:textId="77777777" w:rsidR="00714265" w:rsidRPr="008B06F1" w:rsidRDefault="00714265" w:rsidP="00396FCF">
            <w:pPr>
              <w:rPr>
                <w:rFonts w:ascii="Arial" w:hAnsi="Arial" w:cs="Arial"/>
                <w:b/>
                <w:sz w:val="18"/>
                <w:szCs w:val="18"/>
              </w:rPr>
            </w:pPr>
          </w:p>
        </w:tc>
        <w:tc>
          <w:tcPr>
            <w:tcW w:w="997" w:type="pct"/>
          </w:tcPr>
          <w:p w14:paraId="4231E4C3"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Skupina ukrepa:</w:t>
            </w:r>
          </w:p>
        </w:tc>
        <w:tc>
          <w:tcPr>
            <w:tcW w:w="3068" w:type="pct"/>
          </w:tcPr>
          <w:p w14:paraId="0F21EF13"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 xml:space="preserve">Drugi dopolnilni ukrepi. </w:t>
            </w:r>
          </w:p>
        </w:tc>
      </w:tr>
      <w:tr w:rsidR="00714265" w:rsidRPr="008B06F1" w14:paraId="6A27919C" w14:textId="77777777" w:rsidTr="00396FCF">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7F61753E" w14:textId="77777777" w:rsidR="00714265" w:rsidRPr="008B06F1" w:rsidRDefault="00714265" w:rsidP="00396FCF">
            <w:pPr>
              <w:rPr>
                <w:rFonts w:ascii="Arial" w:hAnsi="Arial" w:cs="Arial"/>
                <w:b/>
                <w:sz w:val="18"/>
                <w:szCs w:val="18"/>
              </w:rPr>
            </w:pPr>
          </w:p>
        </w:tc>
        <w:tc>
          <w:tcPr>
            <w:tcW w:w="997" w:type="pct"/>
          </w:tcPr>
          <w:p w14:paraId="58DBC3B5"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Vrsta ukrepa (vodna direktiva, priloga 6):</w:t>
            </w:r>
          </w:p>
        </w:tc>
        <w:tc>
          <w:tcPr>
            <w:tcW w:w="3068" w:type="pct"/>
          </w:tcPr>
          <w:p w14:paraId="01EFDE16"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(ii) upravni instrumenti.</w:t>
            </w:r>
          </w:p>
        </w:tc>
      </w:tr>
      <w:tr w:rsidR="00714265" w:rsidRPr="008B06F1" w14:paraId="4B37B951" w14:textId="77777777" w:rsidTr="00396FCF">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B0A008B" w14:textId="77777777" w:rsidR="00714265" w:rsidRPr="008B06F1" w:rsidRDefault="00714265" w:rsidP="00396FCF">
            <w:pPr>
              <w:rPr>
                <w:rFonts w:ascii="Arial" w:hAnsi="Arial" w:cs="Arial"/>
                <w:b/>
                <w:color w:val="000000"/>
                <w:sz w:val="18"/>
                <w:szCs w:val="18"/>
              </w:rPr>
            </w:pPr>
            <w:r w:rsidRPr="008B06F1">
              <w:rPr>
                <w:rFonts w:ascii="Arial" w:hAnsi="Arial" w:cs="Arial"/>
                <w:b/>
                <w:color w:val="000000"/>
                <w:sz w:val="18"/>
                <w:szCs w:val="18"/>
              </w:rPr>
              <w:t>Temeljni ukrep »a«, ki ga naslavlja predmetni ukrep</w:t>
            </w:r>
          </w:p>
        </w:tc>
        <w:tc>
          <w:tcPr>
            <w:tcW w:w="997" w:type="pct"/>
          </w:tcPr>
          <w:p w14:paraId="19C38A13"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18"/>
                <w:szCs w:val="18"/>
              </w:rPr>
            </w:pPr>
            <w:r w:rsidRPr="008B06F1">
              <w:rPr>
                <w:rFonts w:ascii="Arial" w:hAnsi="Arial" w:cs="Arial"/>
                <w:b/>
                <w:i/>
                <w:color w:val="000000"/>
                <w:sz w:val="18"/>
                <w:szCs w:val="18"/>
              </w:rPr>
              <w:t xml:space="preserve">Šifra ukrepa: </w:t>
            </w:r>
          </w:p>
        </w:tc>
        <w:tc>
          <w:tcPr>
            <w:tcW w:w="3068" w:type="pct"/>
          </w:tcPr>
          <w:p w14:paraId="7D94A981"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B06F1">
              <w:rPr>
                <w:sz w:val="18"/>
                <w:szCs w:val="18"/>
              </w:rPr>
              <w:t>OS2a</w:t>
            </w:r>
          </w:p>
        </w:tc>
      </w:tr>
      <w:tr w:rsidR="00714265" w:rsidRPr="008B06F1" w14:paraId="1853F418" w14:textId="77777777" w:rsidTr="00396FCF">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33CD3138" w14:textId="77777777" w:rsidR="00714265" w:rsidRPr="008B06F1" w:rsidRDefault="00714265" w:rsidP="00396FCF">
            <w:pPr>
              <w:rPr>
                <w:rFonts w:ascii="Arial" w:hAnsi="Arial" w:cs="Arial"/>
                <w:b/>
                <w:color w:val="000000"/>
                <w:sz w:val="18"/>
                <w:szCs w:val="18"/>
              </w:rPr>
            </w:pPr>
          </w:p>
        </w:tc>
        <w:tc>
          <w:tcPr>
            <w:tcW w:w="997" w:type="pct"/>
          </w:tcPr>
          <w:p w14:paraId="61E5EE2F"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sz w:val="18"/>
                <w:szCs w:val="18"/>
              </w:rPr>
            </w:pPr>
            <w:r w:rsidRPr="008B06F1">
              <w:rPr>
                <w:rFonts w:ascii="Arial" w:hAnsi="Arial" w:cs="Arial"/>
                <w:b/>
                <w:i/>
                <w:color w:val="000000"/>
                <w:sz w:val="18"/>
                <w:szCs w:val="18"/>
              </w:rPr>
              <w:t>Ime ukrepa:</w:t>
            </w:r>
          </w:p>
        </w:tc>
        <w:tc>
          <w:tcPr>
            <w:tcW w:w="3068" w:type="pct"/>
          </w:tcPr>
          <w:p w14:paraId="4CEF6DCB"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8B06F1">
              <w:rPr>
                <w:sz w:val="18"/>
                <w:szCs w:val="18"/>
              </w:rPr>
              <w:t>Vodenje in vzdrževanje informacijskega sistema okolja</w:t>
            </w:r>
          </w:p>
        </w:tc>
      </w:tr>
      <w:tr w:rsidR="00714265" w:rsidRPr="008B06F1" w14:paraId="05E5AEBA" w14:textId="77777777" w:rsidTr="00396FCF">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7C7ED0C" w14:textId="77777777" w:rsidR="00714265" w:rsidRPr="008B06F1" w:rsidRDefault="00714265" w:rsidP="00396FCF">
            <w:pPr>
              <w:rPr>
                <w:rFonts w:ascii="Arial" w:hAnsi="Arial" w:cs="Arial"/>
                <w:b/>
                <w:sz w:val="18"/>
                <w:szCs w:val="18"/>
              </w:rPr>
            </w:pPr>
            <w:r w:rsidRPr="008B06F1">
              <w:rPr>
                <w:rFonts w:ascii="Arial" w:hAnsi="Arial" w:cs="Arial"/>
                <w:b/>
                <w:sz w:val="18"/>
                <w:szCs w:val="18"/>
              </w:rPr>
              <w:t xml:space="preserve">Območje ukrepa </w:t>
            </w:r>
          </w:p>
        </w:tc>
        <w:tc>
          <w:tcPr>
            <w:tcW w:w="4065" w:type="pct"/>
            <w:gridSpan w:val="2"/>
          </w:tcPr>
          <w:p w14:paraId="7BDDC544"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b/>
                <w:i/>
                <w:color w:val="000000"/>
                <w:sz w:val="18"/>
                <w:szCs w:val="18"/>
              </w:rPr>
              <w:t>Vodna telesa površinskih voda</w:t>
            </w:r>
          </w:p>
        </w:tc>
      </w:tr>
      <w:tr w:rsidR="00714265" w:rsidRPr="008B06F1" w14:paraId="3560E6D8" w14:textId="77777777" w:rsidTr="00396FCF">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76CD422" w14:textId="77777777" w:rsidR="00714265" w:rsidRPr="008B06F1" w:rsidRDefault="00714265" w:rsidP="00396FCF">
            <w:pPr>
              <w:rPr>
                <w:rFonts w:ascii="Arial" w:hAnsi="Arial" w:cs="Arial"/>
                <w:b/>
                <w:sz w:val="18"/>
                <w:szCs w:val="18"/>
              </w:rPr>
            </w:pPr>
          </w:p>
        </w:tc>
        <w:tc>
          <w:tcPr>
            <w:tcW w:w="997" w:type="pct"/>
          </w:tcPr>
          <w:p w14:paraId="05130FE5"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 xml:space="preserve">VTPV, VO Donave: </w:t>
            </w:r>
          </w:p>
        </w:tc>
        <w:tc>
          <w:tcPr>
            <w:tcW w:w="3068" w:type="pct"/>
          </w:tcPr>
          <w:p w14:paraId="47557B1D"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 xml:space="preserve">Vsa VTPV.  </w:t>
            </w:r>
          </w:p>
        </w:tc>
      </w:tr>
      <w:tr w:rsidR="00714265" w:rsidRPr="008B06F1" w14:paraId="6EF75802" w14:textId="77777777" w:rsidTr="00396FCF">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184C81B" w14:textId="77777777" w:rsidR="00714265" w:rsidRPr="008B06F1" w:rsidRDefault="00714265" w:rsidP="00396FCF">
            <w:pPr>
              <w:rPr>
                <w:rFonts w:ascii="Arial" w:hAnsi="Arial" w:cs="Arial"/>
                <w:b/>
                <w:sz w:val="18"/>
                <w:szCs w:val="18"/>
              </w:rPr>
            </w:pPr>
          </w:p>
        </w:tc>
        <w:tc>
          <w:tcPr>
            <w:tcW w:w="997" w:type="pct"/>
          </w:tcPr>
          <w:p w14:paraId="3DFD9345"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VTPV, VO Jadranskega morja:</w:t>
            </w:r>
          </w:p>
        </w:tc>
        <w:tc>
          <w:tcPr>
            <w:tcW w:w="3068" w:type="pct"/>
          </w:tcPr>
          <w:p w14:paraId="44078147"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 xml:space="preserve">Vsa VTPV.  </w:t>
            </w:r>
          </w:p>
        </w:tc>
      </w:tr>
      <w:tr w:rsidR="00714265" w:rsidRPr="008B06F1" w14:paraId="17EA798A" w14:textId="77777777" w:rsidTr="00396FCF">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21F82F0D" w14:textId="77777777" w:rsidR="00714265" w:rsidRPr="008B06F1" w:rsidRDefault="00714265" w:rsidP="00396FCF">
            <w:pPr>
              <w:rPr>
                <w:rFonts w:ascii="Arial" w:hAnsi="Arial" w:cs="Arial"/>
                <w:b/>
                <w:sz w:val="18"/>
                <w:szCs w:val="18"/>
              </w:rPr>
            </w:pPr>
          </w:p>
        </w:tc>
        <w:tc>
          <w:tcPr>
            <w:tcW w:w="4065" w:type="pct"/>
            <w:gridSpan w:val="2"/>
          </w:tcPr>
          <w:p w14:paraId="4931D5F8"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b/>
                <w:i/>
                <w:color w:val="000000"/>
                <w:sz w:val="18"/>
                <w:szCs w:val="18"/>
              </w:rPr>
              <w:t>Vodna telesa podzemnih voda</w:t>
            </w:r>
          </w:p>
        </w:tc>
      </w:tr>
      <w:tr w:rsidR="00714265" w:rsidRPr="008B06F1" w14:paraId="1174394C" w14:textId="77777777" w:rsidTr="00396FCF">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194572EF" w14:textId="77777777" w:rsidR="00714265" w:rsidRPr="008B06F1" w:rsidRDefault="00714265" w:rsidP="00396FCF">
            <w:pPr>
              <w:rPr>
                <w:rFonts w:ascii="Arial" w:hAnsi="Arial" w:cs="Arial"/>
                <w:b/>
                <w:sz w:val="18"/>
                <w:szCs w:val="18"/>
              </w:rPr>
            </w:pPr>
          </w:p>
        </w:tc>
        <w:tc>
          <w:tcPr>
            <w:tcW w:w="997" w:type="pct"/>
          </w:tcPr>
          <w:p w14:paraId="1856FF76"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 xml:space="preserve">VTPodV, VO Donave: </w:t>
            </w:r>
          </w:p>
        </w:tc>
        <w:tc>
          <w:tcPr>
            <w:tcW w:w="3068" w:type="pct"/>
          </w:tcPr>
          <w:p w14:paraId="5C931407"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 xml:space="preserve">Vsa VTpodV.  </w:t>
            </w:r>
          </w:p>
        </w:tc>
      </w:tr>
      <w:tr w:rsidR="00714265" w:rsidRPr="008B06F1" w14:paraId="717FC122" w14:textId="77777777" w:rsidTr="00396FCF">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32C6C98A" w14:textId="77777777" w:rsidR="00714265" w:rsidRPr="008B06F1" w:rsidRDefault="00714265" w:rsidP="00396FCF">
            <w:pPr>
              <w:rPr>
                <w:rFonts w:ascii="Arial" w:hAnsi="Arial" w:cs="Arial"/>
                <w:b/>
                <w:sz w:val="18"/>
                <w:szCs w:val="18"/>
              </w:rPr>
            </w:pPr>
          </w:p>
        </w:tc>
        <w:tc>
          <w:tcPr>
            <w:tcW w:w="997" w:type="pct"/>
          </w:tcPr>
          <w:p w14:paraId="0F2E7E10"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VTPodV, VO Jadranskega morja:</w:t>
            </w:r>
          </w:p>
        </w:tc>
        <w:tc>
          <w:tcPr>
            <w:tcW w:w="3068" w:type="pct"/>
          </w:tcPr>
          <w:p w14:paraId="05A6F7DE"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 xml:space="preserve">Vsa VTpodV.  </w:t>
            </w:r>
          </w:p>
        </w:tc>
      </w:tr>
      <w:tr w:rsidR="00714265" w:rsidRPr="008B06F1" w14:paraId="7DDF7955" w14:textId="77777777" w:rsidTr="00396FCF">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D212C1D" w14:textId="77777777" w:rsidR="00714265" w:rsidRPr="008B06F1" w:rsidRDefault="00714265" w:rsidP="00396FCF">
            <w:pPr>
              <w:rPr>
                <w:rFonts w:ascii="Arial" w:hAnsi="Arial" w:cs="Arial"/>
                <w:b/>
                <w:sz w:val="18"/>
                <w:szCs w:val="18"/>
              </w:rPr>
            </w:pPr>
            <w:r w:rsidRPr="008B06F1">
              <w:rPr>
                <w:rFonts w:ascii="Arial" w:hAnsi="Arial" w:cs="Arial"/>
                <w:b/>
                <w:sz w:val="18"/>
                <w:szCs w:val="18"/>
              </w:rPr>
              <w:t xml:space="preserve">Opis in tehnična izvedba ukrepa </w:t>
            </w:r>
          </w:p>
        </w:tc>
        <w:tc>
          <w:tcPr>
            <w:tcW w:w="997" w:type="pct"/>
          </w:tcPr>
          <w:p w14:paraId="0CA62AA2"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Tehnična izvedba ukrepa:</w:t>
            </w:r>
          </w:p>
        </w:tc>
        <w:tc>
          <w:tcPr>
            <w:tcW w:w="3068" w:type="pct"/>
          </w:tcPr>
          <w:p w14:paraId="5DBE3103" w14:textId="77777777" w:rsidR="00714265"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E0DD5">
              <w:rPr>
                <w:rFonts w:ascii="Arial" w:hAnsi="Arial" w:cs="Arial"/>
                <w:sz w:val="18"/>
                <w:szCs w:val="18"/>
              </w:rPr>
              <w:t xml:space="preserve">1. Priprava projektne naloge  </w:t>
            </w:r>
            <w:r>
              <w:rPr>
                <w:rFonts w:ascii="Arial" w:hAnsi="Arial" w:cs="Arial"/>
                <w:sz w:val="18"/>
                <w:szCs w:val="18"/>
              </w:rPr>
              <w:t xml:space="preserve">za migracijo  </w:t>
            </w:r>
            <w:r w:rsidRPr="003E0DD5">
              <w:rPr>
                <w:rFonts w:ascii="Arial" w:hAnsi="Arial" w:cs="Arial"/>
                <w:sz w:val="18"/>
                <w:szCs w:val="18"/>
              </w:rPr>
              <w:t xml:space="preserve">ter </w:t>
            </w:r>
            <w:r>
              <w:rPr>
                <w:rFonts w:ascii="Arial" w:hAnsi="Arial" w:cs="Arial"/>
                <w:sz w:val="18"/>
                <w:szCs w:val="18"/>
              </w:rPr>
              <w:t xml:space="preserve">nadgradnjo obstoječega </w:t>
            </w:r>
            <w:r w:rsidRPr="003E0DD5">
              <w:rPr>
                <w:rFonts w:ascii="Arial" w:hAnsi="Arial" w:cs="Arial"/>
                <w:sz w:val="18"/>
                <w:szCs w:val="18"/>
              </w:rPr>
              <w:t>siste</w:t>
            </w:r>
            <w:r>
              <w:rPr>
                <w:rFonts w:ascii="Arial" w:hAnsi="Arial" w:cs="Arial"/>
                <w:sz w:val="18"/>
                <w:szCs w:val="18"/>
              </w:rPr>
              <w:t xml:space="preserve">ma javne službe varstva okolja </w:t>
            </w:r>
            <w:r w:rsidRPr="00787461">
              <w:rPr>
                <w:rFonts w:ascii="Arial" w:hAnsi="Arial" w:cs="Arial"/>
                <w:sz w:val="18"/>
                <w:szCs w:val="18"/>
              </w:rPr>
              <w:t>na centralni infrastrukturi</w:t>
            </w:r>
            <w:r>
              <w:rPr>
                <w:rFonts w:ascii="Arial" w:hAnsi="Arial" w:cs="Arial"/>
                <w:sz w:val="18"/>
                <w:szCs w:val="18"/>
              </w:rPr>
              <w:t>.</w:t>
            </w:r>
          </w:p>
          <w:p w14:paraId="646B27B7"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 Migracija sistema na centralno infrastrukturo.</w:t>
            </w:r>
            <w:r w:rsidRPr="00787461">
              <w:rPr>
                <w:rFonts w:ascii="Arial" w:hAnsi="Arial" w:cs="Arial"/>
                <w:sz w:val="18"/>
                <w:szCs w:val="18"/>
              </w:rPr>
              <w:br/>
            </w:r>
            <w:r>
              <w:rPr>
                <w:rFonts w:ascii="Arial" w:hAnsi="Arial" w:cs="Arial"/>
                <w:sz w:val="18"/>
                <w:szCs w:val="18"/>
              </w:rPr>
              <w:t>3</w:t>
            </w:r>
            <w:r w:rsidRPr="00787461">
              <w:rPr>
                <w:rFonts w:ascii="Arial" w:hAnsi="Arial" w:cs="Arial"/>
                <w:sz w:val="18"/>
                <w:szCs w:val="18"/>
              </w:rPr>
              <w:t>. Uskladitev predloga</w:t>
            </w:r>
            <w:r>
              <w:rPr>
                <w:rFonts w:ascii="Arial" w:hAnsi="Arial" w:cs="Arial"/>
                <w:sz w:val="18"/>
                <w:szCs w:val="18"/>
              </w:rPr>
              <w:t xml:space="preserve"> nadgradnje</w:t>
            </w:r>
            <w:r w:rsidRPr="00787461">
              <w:rPr>
                <w:rFonts w:ascii="Arial" w:hAnsi="Arial" w:cs="Arial"/>
                <w:sz w:val="18"/>
                <w:szCs w:val="18"/>
              </w:rPr>
              <w:t xml:space="preserve"> informacijskega sistema z nosilci obstoječih baz in uporabniki podatkov.</w:t>
            </w:r>
            <w:r>
              <w:rPr>
                <w:rFonts w:ascii="Arial" w:hAnsi="Arial" w:cs="Arial"/>
                <w:sz w:val="18"/>
                <w:szCs w:val="18"/>
                <w:highlight w:val="yellow"/>
              </w:rPr>
              <w:br/>
            </w:r>
            <w:r>
              <w:rPr>
                <w:rFonts w:ascii="Arial" w:hAnsi="Arial" w:cs="Arial"/>
                <w:sz w:val="18"/>
                <w:szCs w:val="18"/>
              </w:rPr>
              <w:t>4</w:t>
            </w:r>
            <w:r w:rsidRPr="00787461">
              <w:rPr>
                <w:rFonts w:ascii="Arial" w:hAnsi="Arial" w:cs="Arial"/>
                <w:sz w:val="18"/>
                <w:szCs w:val="18"/>
              </w:rPr>
              <w:t>. Pristop k nadgradnji informacijskega sistema.</w:t>
            </w:r>
          </w:p>
        </w:tc>
      </w:tr>
      <w:tr w:rsidR="00714265" w:rsidRPr="008B06F1" w14:paraId="01184A7C" w14:textId="77777777" w:rsidTr="00396FCF">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013EBAA1" w14:textId="77777777" w:rsidR="00714265" w:rsidRPr="008B06F1" w:rsidRDefault="00714265" w:rsidP="00396FCF">
            <w:pPr>
              <w:rPr>
                <w:rFonts w:ascii="Arial" w:hAnsi="Arial" w:cs="Arial"/>
                <w:b/>
                <w:sz w:val="18"/>
                <w:szCs w:val="18"/>
              </w:rPr>
            </w:pPr>
          </w:p>
        </w:tc>
        <w:tc>
          <w:tcPr>
            <w:tcW w:w="997" w:type="pct"/>
          </w:tcPr>
          <w:p w14:paraId="5E8A52A2"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Kazalec za spremljanje izvajanja ukrepa:</w:t>
            </w:r>
          </w:p>
        </w:tc>
        <w:tc>
          <w:tcPr>
            <w:tcW w:w="3068" w:type="pct"/>
          </w:tcPr>
          <w:p w14:paraId="7B90E7C4" w14:textId="77777777" w:rsidR="00714265" w:rsidRPr="008B06F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B06F1">
              <w:rPr>
                <w:rFonts w:ascii="Arial" w:hAnsi="Arial" w:cs="Arial"/>
                <w:sz w:val="18"/>
                <w:szCs w:val="18"/>
              </w:rPr>
              <w:t>Vzpostavitev informacijskega sistema (da/ne).</w:t>
            </w:r>
          </w:p>
        </w:tc>
      </w:tr>
      <w:tr w:rsidR="00714265" w:rsidRPr="008B06F1" w14:paraId="4105A3AE" w14:textId="77777777" w:rsidTr="00396FCF">
        <w:trPr>
          <w:cantSpli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1BEE2954" w14:textId="77777777" w:rsidR="00714265" w:rsidRPr="008B06F1" w:rsidRDefault="00714265" w:rsidP="00396FCF">
            <w:pPr>
              <w:rPr>
                <w:rFonts w:ascii="Arial" w:hAnsi="Arial" w:cs="Arial"/>
                <w:b/>
                <w:sz w:val="18"/>
                <w:szCs w:val="18"/>
              </w:rPr>
            </w:pPr>
          </w:p>
        </w:tc>
        <w:tc>
          <w:tcPr>
            <w:tcW w:w="997" w:type="pct"/>
          </w:tcPr>
          <w:p w14:paraId="1AB42A6D" w14:textId="77777777" w:rsidR="00714265" w:rsidRPr="0078746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787461">
              <w:rPr>
                <w:rFonts w:ascii="Arial" w:hAnsi="Arial" w:cs="Arial"/>
                <w:b/>
                <w:i/>
                <w:sz w:val="18"/>
                <w:szCs w:val="18"/>
              </w:rPr>
              <w:t>Časovni okvir izvajanja ukrepa (po korakih):</w:t>
            </w:r>
          </w:p>
        </w:tc>
        <w:tc>
          <w:tcPr>
            <w:tcW w:w="3068" w:type="pct"/>
          </w:tcPr>
          <w:p w14:paraId="0CCC4B57" w14:textId="77777777" w:rsidR="00714265" w:rsidRPr="0078746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87461">
              <w:rPr>
                <w:rFonts w:ascii="Arial" w:hAnsi="Arial" w:cs="Arial"/>
                <w:sz w:val="18"/>
                <w:szCs w:val="18"/>
              </w:rPr>
              <w:t>1. 2021–2022,</w:t>
            </w:r>
          </w:p>
          <w:p w14:paraId="1472F920" w14:textId="77777777" w:rsidR="00714265" w:rsidRPr="0078746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87461">
              <w:rPr>
                <w:rFonts w:ascii="Arial" w:hAnsi="Arial" w:cs="Arial"/>
                <w:sz w:val="18"/>
                <w:szCs w:val="18"/>
              </w:rPr>
              <w:t>2. 2022,</w:t>
            </w:r>
          </w:p>
          <w:p w14:paraId="19CBF869" w14:textId="77777777" w:rsidR="00714265" w:rsidRPr="0078746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87461">
              <w:rPr>
                <w:rFonts w:ascii="Arial" w:hAnsi="Arial" w:cs="Arial"/>
                <w:sz w:val="18"/>
                <w:szCs w:val="18"/>
              </w:rPr>
              <w:t>3. 2022,</w:t>
            </w:r>
            <w:r w:rsidRPr="00787461">
              <w:rPr>
                <w:rFonts w:ascii="Arial" w:hAnsi="Arial" w:cs="Arial"/>
                <w:sz w:val="18"/>
                <w:szCs w:val="18"/>
              </w:rPr>
              <w:br/>
              <w:t>3. 2022 – 2026.</w:t>
            </w:r>
          </w:p>
        </w:tc>
      </w:tr>
      <w:tr w:rsidR="00714265" w:rsidRPr="008B06F1" w14:paraId="04374525" w14:textId="77777777" w:rsidTr="00396FCF">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0653001" w14:textId="77777777" w:rsidR="00714265" w:rsidRPr="008B06F1" w:rsidRDefault="00714265" w:rsidP="00396FCF">
            <w:pPr>
              <w:rPr>
                <w:rFonts w:ascii="Arial" w:hAnsi="Arial" w:cs="Arial"/>
                <w:b/>
                <w:sz w:val="18"/>
                <w:szCs w:val="18"/>
              </w:rPr>
            </w:pPr>
          </w:p>
        </w:tc>
        <w:tc>
          <w:tcPr>
            <w:tcW w:w="997" w:type="pct"/>
          </w:tcPr>
          <w:p w14:paraId="14EF53CF" w14:textId="77777777" w:rsidR="00714265" w:rsidRPr="00787461"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787461">
              <w:rPr>
                <w:rFonts w:ascii="Arial" w:hAnsi="Arial" w:cs="Arial"/>
                <w:b/>
                <w:i/>
                <w:sz w:val="18"/>
                <w:szCs w:val="18"/>
              </w:rPr>
              <w:t>Nosilec in izvajalec ukrepa (po korakih):</w:t>
            </w:r>
          </w:p>
        </w:tc>
        <w:tc>
          <w:tcPr>
            <w:tcW w:w="3068" w:type="pct"/>
          </w:tcPr>
          <w:p w14:paraId="3C6EDD94" w14:textId="43C54D8D" w:rsidR="00714265" w:rsidRPr="00787461" w:rsidRDefault="00714265" w:rsidP="006D420E">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87461">
              <w:rPr>
                <w:rFonts w:ascii="Arial" w:hAnsi="Arial" w:cs="Arial"/>
                <w:sz w:val="18"/>
                <w:szCs w:val="18"/>
              </w:rPr>
              <w:t xml:space="preserve">1. Ministrstvo, pristojno za </w:t>
            </w:r>
            <w:r w:rsidR="006D420E">
              <w:rPr>
                <w:rFonts w:ascii="Arial" w:hAnsi="Arial" w:cs="Arial"/>
                <w:sz w:val="18"/>
                <w:szCs w:val="18"/>
              </w:rPr>
              <w:t>vode</w:t>
            </w:r>
            <w:r w:rsidRPr="00787461">
              <w:rPr>
                <w:rFonts w:ascii="Arial" w:hAnsi="Arial" w:cs="Arial"/>
                <w:sz w:val="18"/>
                <w:szCs w:val="18"/>
              </w:rPr>
              <w:t>,</w:t>
            </w:r>
            <w:r w:rsidRPr="00787461">
              <w:rPr>
                <w:rFonts w:ascii="Arial" w:hAnsi="Arial" w:cs="Arial"/>
                <w:sz w:val="18"/>
                <w:szCs w:val="18"/>
              </w:rPr>
              <w:br/>
              <w:t xml:space="preserve">2. ministrstvo, pristojno za </w:t>
            </w:r>
            <w:r w:rsidR="006D420E">
              <w:rPr>
                <w:rFonts w:ascii="Arial" w:hAnsi="Arial" w:cs="Arial"/>
                <w:sz w:val="18"/>
                <w:szCs w:val="18"/>
              </w:rPr>
              <w:t>vode</w:t>
            </w:r>
            <w:r w:rsidRPr="00787461">
              <w:rPr>
                <w:rFonts w:ascii="Arial" w:hAnsi="Arial" w:cs="Arial"/>
                <w:sz w:val="18"/>
                <w:szCs w:val="18"/>
              </w:rPr>
              <w:t>,</w:t>
            </w:r>
            <w:r w:rsidRPr="00787461">
              <w:rPr>
                <w:rFonts w:ascii="Arial" w:hAnsi="Arial" w:cs="Arial"/>
                <w:sz w:val="18"/>
                <w:szCs w:val="18"/>
              </w:rPr>
              <w:br/>
              <w:t xml:space="preserve">3. ministrstvo, pristojno za </w:t>
            </w:r>
            <w:r w:rsidR="006D420E">
              <w:rPr>
                <w:rFonts w:ascii="Arial" w:hAnsi="Arial" w:cs="Arial"/>
                <w:sz w:val="18"/>
                <w:szCs w:val="18"/>
              </w:rPr>
              <w:t>vode</w:t>
            </w:r>
            <w:r w:rsidRPr="00787461">
              <w:rPr>
                <w:rFonts w:ascii="Arial" w:hAnsi="Arial" w:cs="Arial"/>
                <w:sz w:val="18"/>
                <w:szCs w:val="18"/>
              </w:rPr>
              <w:t>,</w:t>
            </w:r>
            <w:r w:rsidRPr="00787461">
              <w:rPr>
                <w:rFonts w:ascii="Arial" w:hAnsi="Arial" w:cs="Arial"/>
                <w:sz w:val="18"/>
                <w:szCs w:val="18"/>
              </w:rPr>
              <w:br/>
              <w:t xml:space="preserve">4. ministrstvo, pristojno za </w:t>
            </w:r>
            <w:r w:rsidR="006D420E">
              <w:rPr>
                <w:rFonts w:ascii="Arial" w:hAnsi="Arial" w:cs="Arial"/>
                <w:sz w:val="18"/>
                <w:szCs w:val="18"/>
              </w:rPr>
              <w:t>vode</w:t>
            </w:r>
            <w:r w:rsidRPr="00787461">
              <w:rPr>
                <w:rFonts w:ascii="Arial" w:hAnsi="Arial" w:cs="Arial"/>
                <w:sz w:val="18"/>
                <w:szCs w:val="18"/>
              </w:rPr>
              <w:t xml:space="preserve">. </w:t>
            </w:r>
          </w:p>
        </w:tc>
      </w:tr>
      <w:tr w:rsidR="00714265" w:rsidRPr="008B06F1" w14:paraId="45AAC2C9" w14:textId="77777777" w:rsidTr="00396FCF">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7644FC4" w14:textId="77777777" w:rsidR="00714265" w:rsidRPr="008B06F1" w:rsidRDefault="00714265" w:rsidP="00396FCF">
            <w:pPr>
              <w:rPr>
                <w:rFonts w:ascii="Arial" w:hAnsi="Arial" w:cs="Arial"/>
                <w:b/>
                <w:sz w:val="18"/>
                <w:szCs w:val="18"/>
              </w:rPr>
            </w:pPr>
            <w:r w:rsidRPr="008B06F1">
              <w:rPr>
                <w:rFonts w:ascii="Arial" w:hAnsi="Arial" w:cs="Arial"/>
                <w:b/>
                <w:bCs/>
                <w:sz w:val="18"/>
                <w:szCs w:val="18"/>
              </w:rPr>
              <w:t>Stroški ukrepa</w:t>
            </w:r>
          </w:p>
        </w:tc>
        <w:tc>
          <w:tcPr>
            <w:tcW w:w="997" w:type="pct"/>
          </w:tcPr>
          <w:p w14:paraId="3E54FC4D" w14:textId="088862B2" w:rsidR="00714265" w:rsidRPr="00787461" w:rsidRDefault="00714265" w:rsidP="005832F7">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787461">
              <w:rPr>
                <w:rFonts w:ascii="Arial" w:hAnsi="Arial" w:cs="Arial"/>
                <w:b/>
                <w:i/>
                <w:sz w:val="18"/>
                <w:szCs w:val="18"/>
              </w:rPr>
              <w:t>Ocena investicijskih stroškov za obdobje 20</w:t>
            </w:r>
            <w:r w:rsidR="005832F7">
              <w:rPr>
                <w:rFonts w:ascii="Arial" w:hAnsi="Arial" w:cs="Arial"/>
                <w:b/>
                <w:i/>
                <w:sz w:val="18"/>
                <w:szCs w:val="18"/>
              </w:rPr>
              <w:t>22</w:t>
            </w:r>
            <w:r w:rsidRPr="00787461">
              <w:rPr>
                <w:rFonts w:ascii="Arial" w:hAnsi="Arial" w:cs="Arial"/>
                <w:b/>
                <w:i/>
                <w:sz w:val="18"/>
                <w:szCs w:val="18"/>
              </w:rPr>
              <w:t>–20</w:t>
            </w:r>
            <w:r w:rsidR="005832F7">
              <w:rPr>
                <w:rFonts w:ascii="Arial" w:hAnsi="Arial" w:cs="Arial"/>
                <w:b/>
                <w:i/>
                <w:sz w:val="18"/>
                <w:szCs w:val="18"/>
              </w:rPr>
              <w:t>27</w:t>
            </w:r>
            <w:r w:rsidRPr="00787461">
              <w:rPr>
                <w:rFonts w:ascii="Arial" w:hAnsi="Arial" w:cs="Arial"/>
                <w:b/>
                <w:i/>
                <w:sz w:val="18"/>
                <w:szCs w:val="18"/>
              </w:rPr>
              <w:t xml:space="preserve"> [</w:t>
            </w:r>
            <w:r w:rsidR="009B4609" w:rsidRPr="00787461">
              <w:rPr>
                <w:rFonts w:ascii="Arial" w:hAnsi="Arial" w:cs="Arial"/>
                <w:b/>
                <w:i/>
                <w:sz w:val="18"/>
                <w:szCs w:val="18"/>
              </w:rPr>
              <w:t>evrov</w:t>
            </w:r>
            <w:r w:rsidRPr="00787461">
              <w:rPr>
                <w:rFonts w:ascii="Arial" w:hAnsi="Arial" w:cs="Arial"/>
                <w:b/>
                <w:i/>
                <w:sz w:val="18"/>
                <w:szCs w:val="18"/>
              </w:rPr>
              <w:t>]:</w:t>
            </w:r>
          </w:p>
        </w:tc>
        <w:tc>
          <w:tcPr>
            <w:tcW w:w="3068" w:type="pct"/>
          </w:tcPr>
          <w:p w14:paraId="0A46D103" w14:textId="77777777" w:rsidR="00396FCF" w:rsidRDefault="00714265" w:rsidP="00396FCF">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niso ocenjeni.</w:t>
            </w:r>
            <w:r w:rsidR="00396FCF">
              <w:rPr>
                <w:rFonts w:ascii="Arial" w:hAnsi="Arial" w:cs="Arial"/>
                <w:color w:val="000000" w:themeColor="text1"/>
                <w:sz w:val="18"/>
                <w:szCs w:val="18"/>
              </w:rPr>
              <w:t xml:space="preserve"> </w:t>
            </w:r>
          </w:p>
          <w:p w14:paraId="5D5FF79A" w14:textId="648D9D1D" w:rsidR="00714265" w:rsidRPr="00787461" w:rsidRDefault="00396FCF" w:rsidP="00396FCF">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96FCF">
              <w:rPr>
                <w:rFonts w:ascii="Arial" w:hAnsi="Arial" w:cs="Arial"/>
                <w:color w:val="000000" w:themeColor="text1"/>
                <w:sz w:val="16"/>
                <w:szCs w:val="18"/>
              </w:rPr>
              <w:t>(</w:t>
            </w:r>
            <w:r w:rsidR="00714265" w:rsidRPr="00396FCF">
              <w:rPr>
                <w:rFonts w:ascii="Arial" w:hAnsi="Arial" w:cs="Arial"/>
                <w:i/>
                <w:sz w:val="16"/>
                <w:szCs w:val="18"/>
              </w:rPr>
              <w:t>Del investicijskih stroškov je zajet v oceni tekočih stroškov</w:t>
            </w:r>
            <w:r w:rsidRPr="00396FCF">
              <w:rPr>
                <w:rFonts w:ascii="Arial" w:hAnsi="Arial" w:cs="Arial"/>
                <w:i/>
                <w:sz w:val="16"/>
                <w:szCs w:val="18"/>
              </w:rPr>
              <w:t>.)</w:t>
            </w:r>
          </w:p>
        </w:tc>
      </w:tr>
      <w:tr w:rsidR="00714265" w:rsidRPr="008B06F1" w14:paraId="35DB6893" w14:textId="77777777" w:rsidTr="00396FCF">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42FF6BD1" w14:textId="77777777" w:rsidR="00714265" w:rsidRPr="008B06F1" w:rsidRDefault="00714265" w:rsidP="00396FCF">
            <w:pPr>
              <w:rPr>
                <w:rFonts w:ascii="Arial" w:hAnsi="Arial" w:cs="Arial"/>
                <w:b/>
                <w:sz w:val="18"/>
                <w:szCs w:val="18"/>
              </w:rPr>
            </w:pPr>
          </w:p>
        </w:tc>
        <w:tc>
          <w:tcPr>
            <w:tcW w:w="997" w:type="pct"/>
          </w:tcPr>
          <w:p w14:paraId="5BD7FFC0" w14:textId="0D014447" w:rsidR="00714265" w:rsidRPr="008B06F1" w:rsidRDefault="00714265" w:rsidP="005832F7">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8B06F1">
              <w:rPr>
                <w:rFonts w:ascii="Arial" w:hAnsi="Arial" w:cs="Arial"/>
                <w:b/>
                <w:i/>
                <w:sz w:val="18"/>
                <w:szCs w:val="18"/>
              </w:rPr>
              <w:t>Ocena tekočih stroškov za obdobje 20</w:t>
            </w:r>
            <w:r w:rsidR="005832F7">
              <w:rPr>
                <w:rFonts w:ascii="Arial" w:hAnsi="Arial" w:cs="Arial"/>
                <w:b/>
                <w:i/>
                <w:sz w:val="18"/>
                <w:szCs w:val="18"/>
              </w:rPr>
              <w:t>22</w:t>
            </w:r>
            <w:r w:rsidRPr="008B06F1">
              <w:rPr>
                <w:rFonts w:ascii="Arial" w:hAnsi="Arial" w:cs="Arial"/>
                <w:b/>
                <w:i/>
                <w:sz w:val="18"/>
                <w:szCs w:val="18"/>
              </w:rPr>
              <w:t>–20</w:t>
            </w:r>
            <w:r w:rsidR="005832F7">
              <w:rPr>
                <w:rFonts w:ascii="Arial" w:hAnsi="Arial" w:cs="Arial"/>
                <w:b/>
                <w:i/>
                <w:sz w:val="18"/>
                <w:szCs w:val="18"/>
              </w:rPr>
              <w:t>27</w:t>
            </w:r>
            <w:r w:rsidRPr="008B06F1">
              <w:rPr>
                <w:rFonts w:ascii="Arial" w:hAnsi="Arial" w:cs="Arial"/>
                <w:b/>
                <w:i/>
                <w:sz w:val="18"/>
                <w:szCs w:val="18"/>
              </w:rPr>
              <w:t xml:space="preserve"> [</w:t>
            </w:r>
            <w:r w:rsidR="009B4609" w:rsidRPr="008B06F1">
              <w:rPr>
                <w:rFonts w:ascii="Arial" w:hAnsi="Arial" w:cs="Arial"/>
                <w:b/>
                <w:i/>
                <w:sz w:val="18"/>
                <w:szCs w:val="18"/>
              </w:rPr>
              <w:t>evrov</w:t>
            </w:r>
            <w:r w:rsidRPr="008B06F1">
              <w:rPr>
                <w:rFonts w:ascii="Arial" w:hAnsi="Arial" w:cs="Arial"/>
                <w:b/>
                <w:i/>
                <w:sz w:val="18"/>
                <w:szCs w:val="18"/>
              </w:rPr>
              <w:t>]:</w:t>
            </w:r>
          </w:p>
        </w:tc>
        <w:tc>
          <w:tcPr>
            <w:tcW w:w="3068" w:type="pct"/>
          </w:tcPr>
          <w:p w14:paraId="087B45E4" w14:textId="27D13C20" w:rsidR="00714265" w:rsidRDefault="00714265" w:rsidP="00396FC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87461">
              <w:rPr>
                <w:rFonts w:ascii="Arial" w:hAnsi="Arial" w:cs="Arial"/>
                <w:sz w:val="18"/>
                <w:szCs w:val="18"/>
              </w:rPr>
              <w:t>400.000 €</w:t>
            </w:r>
          </w:p>
          <w:p w14:paraId="0EC85116" w14:textId="77777777" w:rsidR="00714265" w:rsidRPr="008B06F1" w:rsidRDefault="00714265" w:rsidP="003022E0">
            <w:pPr>
              <w:spacing w:line="260" w:lineRule="atLeast"/>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p>
        </w:tc>
      </w:tr>
      <w:tr w:rsidR="00714265" w:rsidRPr="008B06F1" w14:paraId="2B9BCF67" w14:textId="77777777" w:rsidTr="00396FCF">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D478FFE" w14:textId="77777777" w:rsidR="00714265" w:rsidRPr="008B06F1" w:rsidRDefault="00714265" w:rsidP="00396FCF">
            <w:pPr>
              <w:rPr>
                <w:rFonts w:ascii="Arial" w:hAnsi="Arial" w:cs="Arial"/>
                <w:sz w:val="18"/>
                <w:szCs w:val="18"/>
              </w:rPr>
            </w:pPr>
            <w:r w:rsidRPr="008B06F1">
              <w:rPr>
                <w:rFonts w:ascii="Arial" w:hAnsi="Arial" w:cs="Arial"/>
                <w:sz w:val="18"/>
                <w:szCs w:val="18"/>
              </w:rPr>
              <w:t>Opomba:</w:t>
            </w:r>
          </w:p>
          <w:p w14:paraId="7D6BCCC6" w14:textId="77777777" w:rsidR="00714265" w:rsidRPr="008B06F1" w:rsidRDefault="00714265" w:rsidP="00396FCF">
            <w:pPr>
              <w:rPr>
                <w:rFonts w:ascii="Arial" w:hAnsi="Arial" w:cs="Arial"/>
                <w:sz w:val="18"/>
                <w:szCs w:val="18"/>
              </w:rPr>
            </w:pPr>
            <w:r w:rsidRPr="008B06F1">
              <w:rPr>
                <w:rFonts w:ascii="Arial" w:hAnsi="Arial" w:cs="Arial"/>
                <w:sz w:val="18"/>
                <w:szCs w:val="18"/>
              </w:rPr>
              <w:t>Stroški ukrepov so ocenjeni v tekočih cenah, brez DDV. Zaradi zaokroževanja lahko pride do razlik med ocenami stroškov.</w:t>
            </w:r>
            <w:r w:rsidRPr="008B06F1" w:rsidDel="00F52CA7">
              <w:rPr>
                <w:rFonts w:ascii="Arial" w:hAnsi="Arial" w:cs="Arial"/>
                <w:sz w:val="18"/>
                <w:szCs w:val="18"/>
              </w:rPr>
              <w:t xml:space="preserve"> </w:t>
            </w:r>
            <w:r w:rsidRPr="008B06F1">
              <w:rPr>
                <w:rFonts w:ascii="Arial" w:hAnsi="Arial" w:cs="Arial"/>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370657B" w14:textId="77777777" w:rsidR="00714265" w:rsidRDefault="00714265" w:rsidP="00714265"/>
    <w:p w14:paraId="32331F33" w14:textId="1F6DB53D" w:rsidR="0092581F" w:rsidRPr="00582D9B" w:rsidRDefault="0092581F" w:rsidP="0092581F">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6E40C842" w14:textId="77777777" w:rsidR="0092581F" w:rsidRDefault="0092581F" w:rsidP="00940FD3">
      <w:pPr>
        <w:pStyle w:val="Naslov2"/>
      </w:pPr>
      <w:bookmarkStart w:id="100" w:name="_Toc122678462"/>
      <w:r w:rsidRPr="00582D9B">
        <w:lastRenderedPageBreak/>
        <w:t>OS3.2b1 – Preveritev določitve in razvrstitve vodnih teles površinskih voda</w:t>
      </w:r>
      <w:bookmarkEnd w:id="100"/>
    </w:p>
    <w:p w14:paraId="7B6BBEE6" w14:textId="77777777" w:rsidR="00D02E0D" w:rsidRDefault="00D02E0D" w:rsidP="002313E6">
      <w:pPr>
        <w:spacing w:before="120" w:after="0" w:line="276" w:lineRule="auto"/>
        <w:rPr>
          <w:rFonts w:ascii="Arial" w:hAnsi="Arial" w:cs="Arial"/>
          <w:b/>
          <w:i/>
          <w:color w:val="000000" w:themeColor="text1"/>
          <w:szCs w:val="20"/>
          <w:lang w:eastAsia="en-US"/>
        </w:rPr>
      </w:pPr>
    </w:p>
    <w:p w14:paraId="3CF5E188"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3FD9E810" w14:textId="338C5AD1"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sidRPr="00D02E0D">
        <w:rPr>
          <w:rFonts w:ascii="Arial" w:hAnsi="Arial" w:cs="Arial"/>
          <w:szCs w:val="20"/>
        </w:rPr>
        <w:t xml:space="preserve">OS3.2b1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6F878493" w14:textId="77777777" w:rsidR="00D02E0D" w:rsidRDefault="00D02E0D" w:rsidP="002313E6">
      <w:pPr>
        <w:spacing w:before="120" w:after="0" w:line="276" w:lineRule="auto"/>
        <w:rPr>
          <w:rFonts w:ascii="Arial" w:hAnsi="Arial" w:cs="Arial"/>
          <w:b/>
          <w:i/>
          <w:color w:val="000000" w:themeColor="text1"/>
          <w:szCs w:val="20"/>
          <w:lang w:eastAsia="en-US"/>
        </w:rPr>
      </w:pPr>
    </w:p>
    <w:p w14:paraId="464F78EC" w14:textId="77777777" w:rsidR="00F92544" w:rsidRPr="00F92544" w:rsidRDefault="00F92544" w:rsidP="002313E6">
      <w:pPr>
        <w:spacing w:before="120" w:after="0" w:line="276" w:lineRule="auto"/>
      </w:pPr>
      <w:r w:rsidRPr="00582D9B">
        <w:rPr>
          <w:rFonts w:ascii="Arial" w:hAnsi="Arial" w:cs="Arial"/>
          <w:b/>
          <w:i/>
          <w:color w:val="000000" w:themeColor="text1"/>
          <w:szCs w:val="20"/>
          <w:lang w:eastAsia="en-US"/>
        </w:rPr>
        <w:t>Opis ukrepa:</w:t>
      </w:r>
    </w:p>
    <w:p w14:paraId="71DED3C4" w14:textId="77777777" w:rsidR="0092581F" w:rsidRDefault="00F92544" w:rsidP="002313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Preveritev določitve in razvrstitve vodnih teles površinskih voda zaradi novih posegov, ugotovitev analize obremenitev in vplivov, prilagoditev zaradi novih znanj vezano na ekološke tipe rek in jezer.</w:t>
      </w:r>
    </w:p>
    <w:p w14:paraId="161C72C5" w14:textId="09E5959F" w:rsidR="00904502" w:rsidRDefault="00904502" w:rsidP="000B357C">
      <w:pPr>
        <w:spacing w:before="120" w:after="0" w:line="276" w:lineRule="auto"/>
        <w:rPr>
          <w:rFonts w:ascii="Arial" w:hAnsi="Arial" w:cs="Arial"/>
          <w:color w:val="000000" w:themeColor="text1"/>
          <w:szCs w:val="20"/>
          <w:lang w:eastAsia="en-US"/>
        </w:rPr>
      </w:pPr>
      <w:r w:rsidRPr="000B357C">
        <w:rPr>
          <w:rFonts w:ascii="Arial" w:hAnsi="Arial" w:cs="Arial"/>
          <w:color w:val="000000" w:themeColor="text1"/>
          <w:szCs w:val="20"/>
          <w:lang w:eastAsia="en-US"/>
        </w:rPr>
        <w:t>V okviru ukrep</w:t>
      </w:r>
      <w:r w:rsidR="00DA3C0D" w:rsidRPr="000B357C">
        <w:rPr>
          <w:rFonts w:ascii="Arial" w:hAnsi="Arial" w:cs="Arial"/>
          <w:color w:val="000000" w:themeColor="text1"/>
          <w:szCs w:val="20"/>
          <w:lang w:eastAsia="en-US"/>
        </w:rPr>
        <w:t>a</w:t>
      </w:r>
      <w:r w:rsidRPr="000B357C">
        <w:rPr>
          <w:rFonts w:ascii="Arial" w:hAnsi="Arial" w:cs="Arial"/>
          <w:color w:val="000000" w:themeColor="text1"/>
          <w:szCs w:val="20"/>
          <w:lang w:eastAsia="en-US"/>
        </w:rPr>
        <w:t xml:space="preserve"> se </w:t>
      </w:r>
      <w:r w:rsidR="000212B2" w:rsidRPr="000B357C">
        <w:rPr>
          <w:rFonts w:ascii="Arial" w:hAnsi="Arial" w:cs="Arial"/>
          <w:color w:val="000000" w:themeColor="text1"/>
          <w:szCs w:val="20"/>
          <w:lang w:eastAsia="en-US"/>
        </w:rPr>
        <w:t>pripravi</w:t>
      </w:r>
      <w:r w:rsidRPr="000B357C">
        <w:rPr>
          <w:rFonts w:ascii="Arial" w:hAnsi="Arial" w:cs="Arial"/>
          <w:color w:val="000000" w:themeColor="text1"/>
          <w:szCs w:val="20"/>
          <w:lang w:eastAsia="en-US"/>
        </w:rPr>
        <w:t xml:space="preserve"> </w:t>
      </w:r>
      <w:r w:rsidR="000A23EC" w:rsidRPr="000B357C">
        <w:rPr>
          <w:rFonts w:ascii="Arial" w:hAnsi="Arial" w:cs="Arial"/>
          <w:color w:val="000000" w:themeColor="text1"/>
          <w:szCs w:val="20"/>
          <w:lang w:eastAsia="en-US"/>
        </w:rPr>
        <w:t xml:space="preserve">tudi </w:t>
      </w:r>
      <w:r w:rsidRPr="000B357C">
        <w:rPr>
          <w:rFonts w:ascii="Arial" w:hAnsi="Arial" w:cs="Arial"/>
          <w:color w:val="000000" w:themeColor="text1"/>
          <w:szCs w:val="20"/>
          <w:lang w:eastAsia="en-US"/>
        </w:rPr>
        <w:t>analiza ustreznosti mreže vzorčnih mest in parametrov ugotavljanja stanja v državnem monitoringu površinskih voda. Analiza naj vključuje sodelovanje z najširšim naborom deležnikov (</w:t>
      </w:r>
      <w:r w:rsidR="000C73C0" w:rsidRPr="000B357C">
        <w:rPr>
          <w:rFonts w:ascii="Arial" w:hAnsi="Arial" w:cs="Arial"/>
          <w:color w:val="000000" w:themeColor="text1"/>
          <w:szCs w:val="20"/>
          <w:lang w:eastAsia="en-US"/>
        </w:rPr>
        <w:t>MNVP</w:t>
      </w:r>
      <w:r w:rsidRPr="000B357C">
        <w:rPr>
          <w:rFonts w:ascii="Arial" w:hAnsi="Arial" w:cs="Arial"/>
          <w:color w:val="000000" w:themeColor="text1"/>
          <w:szCs w:val="20"/>
          <w:lang w:eastAsia="en-US"/>
        </w:rPr>
        <w:t>, ARSO, ZRSVN, upravlja</w:t>
      </w:r>
      <w:r w:rsidR="00A12596" w:rsidRPr="000B357C">
        <w:rPr>
          <w:rFonts w:ascii="Arial" w:hAnsi="Arial" w:cs="Arial"/>
          <w:color w:val="000000" w:themeColor="text1"/>
          <w:szCs w:val="20"/>
          <w:lang w:eastAsia="en-US"/>
        </w:rPr>
        <w:t>v</w:t>
      </w:r>
      <w:r w:rsidRPr="000B357C">
        <w:rPr>
          <w:rFonts w:ascii="Arial" w:hAnsi="Arial" w:cs="Arial"/>
          <w:color w:val="000000" w:themeColor="text1"/>
          <w:szCs w:val="20"/>
          <w:lang w:eastAsia="en-US"/>
        </w:rPr>
        <w:t>ci zavarovanih območij). Mrežo vzorčnih mest se prilagodi v skladu z rezultati analize, s čimer se bo izboljšalo poznavanje pritiskov na posamezna vodna telesa, kar bo omogočilo ustrezno ukrepanje. Pri analizi se obravnava tudi možnost občasnega monitoringa za prepoznavanje kratkotrajnih in hitrih izpustov, ki se ga lahko uporablja tudi v času izrednih dogodkov.</w:t>
      </w:r>
    </w:p>
    <w:p w14:paraId="47193117" w14:textId="5BFB3C77" w:rsidR="00151892" w:rsidRPr="00151892" w:rsidRDefault="00151892" w:rsidP="00151892">
      <w:pPr>
        <w:pStyle w:val="Napis"/>
        <w:rPr>
          <w:rFonts w:ascii="Arial" w:eastAsia="MS Mincho" w:hAnsi="Arial" w:cs="Arial"/>
          <w:b w:val="0"/>
          <w:color w:val="000000" w:themeColor="text1"/>
        </w:rPr>
      </w:pPr>
      <w:bookmarkStart w:id="101" w:name="_Toc90263683"/>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19</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OS3.2b1</w:t>
      </w:r>
      <w:bookmarkEnd w:id="10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C1748B" w14:paraId="55EE0BEC" w14:textId="77777777" w:rsidTr="004B5A8C">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A193852" w14:textId="77777777" w:rsidR="0092581F" w:rsidRPr="00C1748B" w:rsidRDefault="0092581F" w:rsidP="004B5A8C">
            <w:pPr>
              <w:rPr>
                <w:rFonts w:ascii="Arial" w:hAnsi="Arial" w:cs="Arial"/>
                <w:b/>
                <w:color w:val="000000" w:themeColor="text1"/>
                <w:sz w:val="18"/>
                <w:szCs w:val="18"/>
              </w:rPr>
            </w:pPr>
            <w:r w:rsidRPr="00C1748B">
              <w:rPr>
                <w:rFonts w:ascii="Arial" w:hAnsi="Arial" w:cs="Arial"/>
                <w:b/>
                <w:color w:val="000000" w:themeColor="text1"/>
                <w:sz w:val="18"/>
                <w:szCs w:val="18"/>
              </w:rPr>
              <w:t>Temeljni ukrep »b«</w:t>
            </w:r>
          </w:p>
          <w:p w14:paraId="54926C91" w14:textId="77777777" w:rsidR="0092581F" w:rsidRPr="00C1748B" w:rsidRDefault="0092581F" w:rsidP="004B5A8C">
            <w:pPr>
              <w:rPr>
                <w:rFonts w:ascii="Arial" w:hAnsi="Arial" w:cs="Arial"/>
                <w:b/>
                <w:color w:val="000000" w:themeColor="text1"/>
                <w:sz w:val="18"/>
                <w:szCs w:val="18"/>
                <w:lang w:eastAsia="en-US"/>
              </w:rPr>
            </w:pPr>
          </w:p>
          <w:p w14:paraId="105BDB28" w14:textId="77777777" w:rsidR="0092581F" w:rsidRPr="00C1748B" w:rsidRDefault="0092581F" w:rsidP="004B5A8C">
            <w:pPr>
              <w:rPr>
                <w:rFonts w:ascii="Arial" w:hAnsi="Arial" w:cs="Arial"/>
                <w:b/>
                <w:color w:val="000000" w:themeColor="text1"/>
                <w:sz w:val="18"/>
                <w:szCs w:val="18"/>
                <w:lang w:eastAsia="en-US"/>
              </w:rPr>
            </w:pPr>
          </w:p>
          <w:p w14:paraId="2EF35743" w14:textId="77777777" w:rsidR="0092581F" w:rsidRPr="00C1748B" w:rsidRDefault="0092581F" w:rsidP="004B5A8C">
            <w:pPr>
              <w:rPr>
                <w:rFonts w:ascii="Arial" w:hAnsi="Arial" w:cs="Arial"/>
                <w:b/>
                <w:color w:val="000000" w:themeColor="text1"/>
                <w:sz w:val="18"/>
                <w:szCs w:val="18"/>
                <w:lang w:eastAsia="en-US"/>
              </w:rPr>
            </w:pPr>
          </w:p>
          <w:p w14:paraId="486774FD" w14:textId="77777777" w:rsidR="0092581F" w:rsidRPr="00C1748B" w:rsidRDefault="0092581F" w:rsidP="004B5A8C">
            <w:pPr>
              <w:rPr>
                <w:rFonts w:ascii="Arial" w:hAnsi="Arial" w:cs="Arial"/>
                <w:b/>
                <w:color w:val="000000" w:themeColor="text1"/>
                <w:sz w:val="18"/>
                <w:szCs w:val="18"/>
                <w:lang w:eastAsia="en-US"/>
              </w:rPr>
            </w:pPr>
          </w:p>
        </w:tc>
        <w:tc>
          <w:tcPr>
            <w:tcW w:w="997" w:type="pct"/>
          </w:tcPr>
          <w:p w14:paraId="43FFEAF9"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4BE61CDC" w14:textId="77777777" w:rsidR="0092581F" w:rsidRPr="00C1748B" w:rsidRDefault="0092581F" w:rsidP="004B5A8C">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02" w:name="_Ref437848982"/>
            <w:r w:rsidRPr="00C1748B">
              <w:rPr>
                <w:color w:val="000000" w:themeColor="text1"/>
                <w:sz w:val="18"/>
                <w:szCs w:val="18"/>
              </w:rPr>
              <w:t>OS3.2b1</w:t>
            </w:r>
            <w:bookmarkEnd w:id="102"/>
            <w:r w:rsidRPr="00C1748B">
              <w:rPr>
                <w:color w:val="000000" w:themeColor="text1"/>
                <w:sz w:val="18"/>
                <w:szCs w:val="18"/>
              </w:rPr>
              <w:t xml:space="preserve"> </w:t>
            </w:r>
          </w:p>
        </w:tc>
      </w:tr>
      <w:tr w:rsidR="0092581F" w:rsidRPr="00C1748B" w14:paraId="4F58F0A3" w14:textId="77777777" w:rsidTr="004B5A8C">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284C3B12" w14:textId="77777777" w:rsidR="0092581F" w:rsidRPr="00C1748B" w:rsidRDefault="0092581F" w:rsidP="004B5A8C">
            <w:pPr>
              <w:rPr>
                <w:rFonts w:ascii="Arial" w:hAnsi="Arial" w:cs="Arial"/>
                <w:b/>
                <w:color w:val="000000" w:themeColor="text1"/>
                <w:sz w:val="18"/>
                <w:szCs w:val="18"/>
                <w:lang w:eastAsia="en-US"/>
              </w:rPr>
            </w:pPr>
          </w:p>
        </w:tc>
        <w:tc>
          <w:tcPr>
            <w:tcW w:w="997" w:type="pct"/>
          </w:tcPr>
          <w:p w14:paraId="0F82EF51"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2D23BEBC" w14:textId="77777777" w:rsidR="0092581F" w:rsidRPr="00C1748B" w:rsidRDefault="0092581F" w:rsidP="004B5A8C">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03" w:name="_Ref442516758"/>
            <w:r w:rsidRPr="00C1748B">
              <w:rPr>
                <w:color w:val="000000" w:themeColor="text1"/>
                <w:sz w:val="18"/>
                <w:szCs w:val="18"/>
              </w:rPr>
              <w:t>Preveritev določitve in razvrstitve vodnih teles površinskih voda</w:t>
            </w:r>
            <w:bookmarkEnd w:id="103"/>
            <w:r w:rsidRPr="00C1748B">
              <w:rPr>
                <w:color w:val="000000" w:themeColor="text1"/>
                <w:sz w:val="18"/>
                <w:szCs w:val="18"/>
              </w:rPr>
              <w:t xml:space="preserve"> </w:t>
            </w:r>
          </w:p>
        </w:tc>
      </w:tr>
      <w:tr w:rsidR="0092581F" w:rsidRPr="00C1748B" w14:paraId="19348BDA" w14:textId="77777777" w:rsidTr="004B5A8C">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22147BDA" w14:textId="77777777" w:rsidR="0092581F" w:rsidRPr="00C1748B" w:rsidRDefault="0092581F" w:rsidP="004B5A8C">
            <w:pPr>
              <w:rPr>
                <w:rFonts w:ascii="Arial" w:hAnsi="Arial" w:cs="Arial"/>
                <w:b/>
                <w:color w:val="000000" w:themeColor="text1"/>
                <w:sz w:val="18"/>
                <w:szCs w:val="18"/>
                <w:lang w:eastAsia="en-US"/>
              </w:rPr>
            </w:pPr>
          </w:p>
        </w:tc>
        <w:tc>
          <w:tcPr>
            <w:tcW w:w="997" w:type="pct"/>
          </w:tcPr>
          <w:p w14:paraId="06E01D7C"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68" w:type="pct"/>
          </w:tcPr>
          <w:p w14:paraId="5ED7D5DE"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Drugi dopolnilni ukrepi. </w:t>
            </w:r>
          </w:p>
        </w:tc>
      </w:tr>
      <w:tr w:rsidR="0092581F" w:rsidRPr="00C1748B" w14:paraId="7F467EA1" w14:textId="77777777" w:rsidTr="004B5A8C">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0FE5FABF" w14:textId="77777777" w:rsidR="0092581F" w:rsidRPr="00C1748B" w:rsidRDefault="0092581F" w:rsidP="004B5A8C">
            <w:pPr>
              <w:rPr>
                <w:rFonts w:ascii="Arial" w:hAnsi="Arial" w:cs="Arial"/>
                <w:b/>
                <w:color w:val="000000" w:themeColor="text1"/>
                <w:sz w:val="18"/>
                <w:szCs w:val="18"/>
                <w:lang w:eastAsia="en-US"/>
              </w:rPr>
            </w:pPr>
          </w:p>
        </w:tc>
        <w:tc>
          <w:tcPr>
            <w:tcW w:w="997" w:type="pct"/>
          </w:tcPr>
          <w:p w14:paraId="04D12EFB"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Vrsta ukrepa (vodna direktiva, priloga 6):</w:t>
            </w:r>
          </w:p>
        </w:tc>
        <w:tc>
          <w:tcPr>
            <w:tcW w:w="3068" w:type="pct"/>
          </w:tcPr>
          <w:p w14:paraId="6804127F"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(ii) upravni instrumenti,</w:t>
            </w:r>
            <w:r w:rsidRPr="00C1748B">
              <w:rPr>
                <w:rFonts w:ascii="Arial" w:hAnsi="Arial" w:cs="Arial"/>
                <w:color w:val="000000" w:themeColor="text1"/>
                <w:sz w:val="18"/>
                <w:szCs w:val="18"/>
                <w:lang w:eastAsia="en-US"/>
              </w:rPr>
              <w:br/>
              <w:t>(xvi) raziskovalni, razvojni in predstavitveni projekti.</w:t>
            </w:r>
          </w:p>
        </w:tc>
      </w:tr>
      <w:tr w:rsidR="0092581F" w:rsidRPr="00C1748B" w14:paraId="2B3BF0B9" w14:textId="77777777" w:rsidTr="004B5A8C">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E74E74A" w14:textId="77777777" w:rsidR="0092581F" w:rsidRPr="00C1748B" w:rsidRDefault="0092581F" w:rsidP="004B5A8C">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97" w:type="pct"/>
          </w:tcPr>
          <w:p w14:paraId="75D9E503"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433389D8"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OS3.2a </w:t>
            </w:r>
          </w:p>
        </w:tc>
      </w:tr>
      <w:tr w:rsidR="0092581F" w:rsidRPr="00C1748B" w14:paraId="6F0B8F33" w14:textId="77777777" w:rsidTr="004B5A8C">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358EA719" w14:textId="77777777" w:rsidR="0092581F" w:rsidRPr="00C1748B" w:rsidRDefault="0092581F" w:rsidP="004B5A8C">
            <w:pPr>
              <w:rPr>
                <w:rFonts w:ascii="Arial" w:hAnsi="Arial" w:cs="Arial"/>
                <w:b/>
                <w:color w:val="000000" w:themeColor="text1"/>
                <w:sz w:val="18"/>
                <w:szCs w:val="18"/>
                <w:lang w:eastAsia="en-US"/>
              </w:rPr>
            </w:pPr>
          </w:p>
        </w:tc>
        <w:tc>
          <w:tcPr>
            <w:tcW w:w="997" w:type="pct"/>
          </w:tcPr>
          <w:p w14:paraId="3CAD4545"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5E474414" w14:textId="77777777" w:rsidR="0092581F" w:rsidRPr="00C1748B" w:rsidRDefault="0092581F" w:rsidP="004B5A8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Izdelava Načrta upravljanja voda za Vodni območji Donave in Jadranskega morja</w:t>
            </w:r>
          </w:p>
        </w:tc>
      </w:tr>
      <w:tr w:rsidR="00A754FC" w:rsidRPr="00C1748B" w14:paraId="3D8CC101" w14:textId="77777777" w:rsidTr="00A754FC">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98192DC" w14:textId="77777777" w:rsidR="00A754FC" w:rsidRPr="00C1748B" w:rsidRDefault="00A754FC" w:rsidP="004B5A8C">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Območje izvajanja ukrepa </w:t>
            </w:r>
          </w:p>
        </w:tc>
        <w:tc>
          <w:tcPr>
            <w:tcW w:w="4065" w:type="pct"/>
            <w:gridSpan w:val="2"/>
          </w:tcPr>
          <w:p w14:paraId="75439A8B" w14:textId="3781AB38" w:rsidR="00A754FC" w:rsidRPr="00A754FC"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color w:val="000000" w:themeColor="text1"/>
                <w:sz w:val="18"/>
                <w:szCs w:val="18"/>
                <w:lang w:eastAsia="en-US"/>
              </w:rPr>
              <w:tab/>
            </w:r>
            <w:r>
              <w:rPr>
                <w:rFonts w:ascii="Arial" w:hAnsi="Arial" w:cs="Arial"/>
                <w:b/>
                <w:i/>
                <w:color w:val="000000" w:themeColor="text1"/>
                <w:sz w:val="18"/>
                <w:szCs w:val="18"/>
                <w:lang w:eastAsia="en-US"/>
              </w:rPr>
              <w:t>Vodna telesa površinskih voda</w:t>
            </w:r>
          </w:p>
        </w:tc>
      </w:tr>
      <w:tr w:rsidR="00A754FC" w:rsidRPr="00C1748B" w14:paraId="3C31463D" w14:textId="77777777" w:rsidTr="004B5A8C">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30246C6E" w14:textId="77777777" w:rsidR="00A754FC" w:rsidRDefault="00A754FC" w:rsidP="00A754FC">
            <w:pPr>
              <w:rPr>
                <w:rFonts w:ascii="Arial" w:hAnsi="Arial" w:cs="Arial"/>
                <w:b/>
                <w:color w:val="000000" w:themeColor="text1"/>
                <w:sz w:val="18"/>
                <w:szCs w:val="18"/>
                <w:lang w:eastAsia="en-US"/>
              </w:rPr>
            </w:pPr>
          </w:p>
        </w:tc>
        <w:tc>
          <w:tcPr>
            <w:tcW w:w="997" w:type="pct"/>
          </w:tcPr>
          <w:p w14:paraId="00609028" w14:textId="291DB4E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VTPV, VO Donave: </w:t>
            </w:r>
          </w:p>
        </w:tc>
        <w:tc>
          <w:tcPr>
            <w:tcW w:w="3068" w:type="pct"/>
          </w:tcPr>
          <w:p w14:paraId="1386F9FE" w14:textId="73B1CCC5"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VTPV.  </w:t>
            </w:r>
          </w:p>
        </w:tc>
      </w:tr>
      <w:tr w:rsidR="00A754FC" w:rsidRPr="00C1748B" w14:paraId="07A0EBFF" w14:textId="77777777" w:rsidTr="004B5A8C">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BD51C9A" w14:textId="77777777" w:rsidR="00A754FC" w:rsidRPr="00C1748B" w:rsidRDefault="00A754FC" w:rsidP="00A754FC">
            <w:pPr>
              <w:rPr>
                <w:rFonts w:ascii="Arial" w:hAnsi="Arial" w:cs="Arial"/>
                <w:b/>
                <w:color w:val="000000" w:themeColor="text1"/>
                <w:sz w:val="18"/>
                <w:szCs w:val="18"/>
                <w:lang w:eastAsia="en-US"/>
              </w:rPr>
            </w:pPr>
          </w:p>
        </w:tc>
        <w:tc>
          <w:tcPr>
            <w:tcW w:w="997" w:type="pct"/>
          </w:tcPr>
          <w:p w14:paraId="19B7269A"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VTPV, VO Jadranskega morja:</w:t>
            </w:r>
          </w:p>
        </w:tc>
        <w:tc>
          <w:tcPr>
            <w:tcW w:w="3068" w:type="pct"/>
          </w:tcPr>
          <w:p w14:paraId="22508F94"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VTPV.  </w:t>
            </w:r>
          </w:p>
        </w:tc>
      </w:tr>
      <w:tr w:rsidR="00A754FC" w:rsidRPr="00C1748B" w14:paraId="19E57F84" w14:textId="77777777" w:rsidTr="00A754FC">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C185810" w14:textId="77777777" w:rsidR="00A754FC" w:rsidRPr="00C1748B" w:rsidRDefault="00A754FC" w:rsidP="00A754FC">
            <w:pPr>
              <w:rPr>
                <w:rFonts w:ascii="Arial" w:hAnsi="Arial" w:cs="Arial"/>
                <w:b/>
                <w:color w:val="000000" w:themeColor="text1"/>
                <w:sz w:val="18"/>
                <w:szCs w:val="18"/>
                <w:lang w:eastAsia="en-US"/>
              </w:rPr>
            </w:pPr>
          </w:p>
        </w:tc>
        <w:tc>
          <w:tcPr>
            <w:tcW w:w="4065" w:type="pct"/>
            <w:gridSpan w:val="2"/>
          </w:tcPr>
          <w:p w14:paraId="2394AE0A" w14:textId="4E99CBF4" w:rsidR="00A754FC" w:rsidRPr="00C1748B" w:rsidRDefault="00A754FC" w:rsidP="00A754F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A754FC" w:rsidRPr="00C1748B" w14:paraId="3BF1374A" w14:textId="77777777" w:rsidTr="004B5A8C">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438A5733" w14:textId="77777777" w:rsidR="00A754FC" w:rsidRPr="00C1748B" w:rsidRDefault="00A754FC" w:rsidP="00A754FC">
            <w:pPr>
              <w:rPr>
                <w:rFonts w:ascii="Arial" w:hAnsi="Arial" w:cs="Arial"/>
                <w:b/>
                <w:color w:val="000000" w:themeColor="text1"/>
                <w:sz w:val="18"/>
                <w:szCs w:val="18"/>
                <w:lang w:eastAsia="en-US"/>
              </w:rPr>
            </w:pPr>
          </w:p>
        </w:tc>
        <w:tc>
          <w:tcPr>
            <w:tcW w:w="997" w:type="pct"/>
          </w:tcPr>
          <w:p w14:paraId="2D4016E5"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VTPodV, VO Donave: </w:t>
            </w:r>
          </w:p>
        </w:tc>
        <w:tc>
          <w:tcPr>
            <w:tcW w:w="3068" w:type="pct"/>
          </w:tcPr>
          <w:p w14:paraId="0EBB2117"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w:t>
            </w:r>
          </w:p>
        </w:tc>
      </w:tr>
      <w:tr w:rsidR="00A754FC" w:rsidRPr="00C1748B" w14:paraId="63DB1D54" w14:textId="77777777" w:rsidTr="004B5A8C">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2FE2D3BF" w14:textId="77777777" w:rsidR="00A754FC" w:rsidRPr="00C1748B" w:rsidRDefault="00A754FC" w:rsidP="00A754FC">
            <w:pPr>
              <w:rPr>
                <w:rFonts w:ascii="Arial" w:hAnsi="Arial" w:cs="Arial"/>
                <w:b/>
                <w:color w:val="000000" w:themeColor="text1"/>
                <w:sz w:val="18"/>
                <w:szCs w:val="18"/>
                <w:lang w:eastAsia="en-US"/>
              </w:rPr>
            </w:pPr>
          </w:p>
        </w:tc>
        <w:tc>
          <w:tcPr>
            <w:tcW w:w="997" w:type="pct"/>
          </w:tcPr>
          <w:p w14:paraId="2BE21344"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VTPodV, VO Jadranskega morja:</w:t>
            </w:r>
          </w:p>
        </w:tc>
        <w:tc>
          <w:tcPr>
            <w:tcW w:w="3068" w:type="pct"/>
          </w:tcPr>
          <w:p w14:paraId="1B09D91E"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w:t>
            </w:r>
          </w:p>
        </w:tc>
      </w:tr>
      <w:tr w:rsidR="00A754FC" w:rsidRPr="00C1748B" w14:paraId="7833732F" w14:textId="77777777" w:rsidTr="004B5A8C">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800F9A7" w14:textId="4888B29A" w:rsidR="00A754FC" w:rsidRPr="00C1748B" w:rsidRDefault="00A754FC" w:rsidP="00A754FC">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Tehnična izvedba ukrepa </w:t>
            </w:r>
            <w:r w:rsidRPr="00C1748B">
              <w:rPr>
                <w:rFonts w:ascii="Arial" w:hAnsi="Arial" w:cs="Arial"/>
                <w:b/>
                <w:color w:val="000000" w:themeColor="text1"/>
                <w:sz w:val="18"/>
                <w:szCs w:val="18"/>
                <w:lang w:eastAsia="en-US"/>
              </w:rPr>
              <w:t xml:space="preserve"> </w:t>
            </w:r>
          </w:p>
        </w:tc>
        <w:tc>
          <w:tcPr>
            <w:tcW w:w="997" w:type="pct"/>
          </w:tcPr>
          <w:p w14:paraId="08766938" w14:textId="465171C8"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Tehnična izvedba ukrepa:</w:t>
            </w:r>
          </w:p>
        </w:tc>
        <w:tc>
          <w:tcPr>
            <w:tcW w:w="3068" w:type="pct"/>
          </w:tcPr>
          <w:p w14:paraId="41AF2BE3" w14:textId="3D86D5D4"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1. Preveritev in priprava predloga morebitnih sprememb in dopolnitev vodnih teles površinskih voda.</w:t>
            </w:r>
            <w:r w:rsidRPr="00C1748B">
              <w:rPr>
                <w:rFonts w:ascii="Arial" w:hAnsi="Arial" w:cs="Arial"/>
                <w:color w:val="000000" w:themeColor="text1"/>
                <w:sz w:val="18"/>
                <w:szCs w:val="18"/>
                <w:lang w:eastAsia="en-US"/>
              </w:rPr>
              <w:br/>
              <w:t>2. Spremembe in dopolnitve Pravilnika o določitvi in razvrstitvi vodnih teles površinskih voda.</w:t>
            </w:r>
            <w:r w:rsidRPr="00C1748B">
              <w:rPr>
                <w:rFonts w:ascii="Arial" w:hAnsi="Arial" w:cs="Arial"/>
                <w:color w:val="000000" w:themeColor="text1"/>
                <w:sz w:val="18"/>
                <w:szCs w:val="18"/>
                <w:lang w:eastAsia="en-US"/>
              </w:rPr>
              <w:br/>
              <w:t xml:space="preserve">3. Vključitev dopolnjenega pravilnika v relevantne programe (npr. program monitoringa stanja voda) in upravne postopke. </w:t>
            </w:r>
          </w:p>
        </w:tc>
      </w:tr>
      <w:tr w:rsidR="00A754FC" w:rsidRPr="00C1748B" w14:paraId="09FCD475" w14:textId="77777777" w:rsidTr="004B5A8C">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68D6DC77" w14:textId="77777777" w:rsidR="00A754FC" w:rsidRPr="00C1748B" w:rsidRDefault="00A754FC" w:rsidP="00A754FC">
            <w:pPr>
              <w:rPr>
                <w:rFonts w:ascii="Arial" w:hAnsi="Arial" w:cs="Arial"/>
                <w:b/>
                <w:color w:val="000000" w:themeColor="text1"/>
                <w:sz w:val="18"/>
                <w:szCs w:val="18"/>
                <w:lang w:eastAsia="en-US"/>
              </w:rPr>
            </w:pPr>
          </w:p>
        </w:tc>
        <w:tc>
          <w:tcPr>
            <w:tcW w:w="997" w:type="pct"/>
          </w:tcPr>
          <w:p w14:paraId="15D4ADF4" w14:textId="61006EB1"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Kazalec za spremljanje izvajanja ukrepa:</w:t>
            </w:r>
          </w:p>
        </w:tc>
        <w:tc>
          <w:tcPr>
            <w:tcW w:w="3068" w:type="pct"/>
          </w:tcPr>
          <w:p w14:paraId="1B2232A0" w14:textId="5FB057C8"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w:t>
            </w:r>
          </w:p>
        </w:tc>
      </w:tr>
      <w:tr w:rsidR="00A754FC" w:rsidRPr="00C1748B" w14:paraId="1C5BF3EE" w14:textId="77777777" w:rsidTr="004B5A8C">
        <w:trPr>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436F460D" w14:textId="77777777" w:rsidR="00A754FC" w:rsidRPr="00C1748B" w:rsidRDefault="00A754FC" w:rsidP="00A754FC">
            <w:pPr>
              <w:rPr>
                <w:rFonts w:ascii="Arial" w:hAnsi="Arial" w:cs="Arial"/>
                <w:b/>
                <w:color w:val="000000" w:themeColor="text1"/>
                <w:sz w:val="18"/>
                <w:szCs w:val="18"/>
                <w:lang w:eastAsia="en-US"/>
              </w:rPr>
            </w:pPr>
          </w:p>
        </w:tc>
        <w:tc>
          <w:tcPr>
            <w:tcW w:w="997" w:type="pct"/>
          </w:tcPr>
          <w:p w14:paraId="1EDF2762" w14:textId="0F1C37BA"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Časovni okvir izvajanja ukrepa :</w:t>
            </w:r>
          </w:p>
        </w:tc>
        <w:tc>
          <w:tcPr>
            <w:tcW w:w="3068" w:type="pct"/>
          </w:tcPr>
          <w:p w14:paraId="71F69917" w14:textId="39C7AF60"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2022-2024</w:t>
            </w:r>
          </w:p>
        </w:tc>
      </w:tr>
      <w:tr w:rsidR="00A754FC" w:rsidRPr="00C1748B" w14:paraId="2A90E8F9" w14:textId="77777777" w:rsidTr="004B5A8C">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EA9AC95" w14:textId="77777777" w:rsidR="00A754FC" w:rsidRPr="00C1748B" w:rsidRDefault="00A754FC" w:rsidP="00A754FC">
            <w:pPr>
              <w:rPr>
                <w:rFonts w:ascii="Arial" w:hAnsi="Arial" w:cs="Arial"/>
                <w:b/>
                <w:color w:val="000000" w:themeColor="text1"/>
                <w:sz w:val="18"/>
                <w:szCs w:val="18"/>
                <w:lang w:eastAsia="en-US"/>
              </w:rPr>
            </w:pPr>
          </w:p>
        </w:tc>
        <w:tc>
          <w:tcPr>
            <w:tcW w:w="997" w:type="pct"/>
          </w:tcPr>
          <w:p w14:paraId="1E4E8FAC" w14:textId="5AA2A922"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rPr>
              <w:t>Nosilec in izvajalec ukrepa:</w:t>
            </w:r>
          </w:p>
        </w:tc>
        <w:tc>
          <w:tcPr>
            <w:tcW w:w="3068" w:type="pct"/>
          </w:tcPr>
          <w:p w14:paraId="46EA6E29" w14:textId="6966CC9D" w:rsidR="00A754FC" w:rsidRPr="00C1748B"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 xml:space="preserve">Ministrstvo, </w:t>
            </w:r>
            <w:r w:rsidRPr="00C1748B">
              <w:rPr>
                <w:rFonts w:ascii="Arial" w:hAnsi="Arial" w:cs="Arial"/>
                <w:color w:val="000000" w:themeColor="text1"/>
                <w:sz w:val="18"/>
                <w:szCs w:val="18"/>
                <w:lang w:eastAsia="en-US"/>
              </w:rPr>
              <w:t>pristojno</w:t>
            </w:r>
            <w:r w:rsidRPr="00C1748B">
              <w:rPr>
                <w:rFonts w:ascii="Arial" w:hAnsi="Arial" w:cs="Arial"/>
                <w:color w:val="000000" w:themeColor="text1"/>
                <w:sz w:val="18"/>
                <w:szCs w:val="18"/>
              </w:rPr>
              <w:t xml:space="preserve">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w:t>
            </w:r>
          </w:p>
        </w:tc>
      </w:tr>
      <w:tr w:rsidR="00A754FC" w:rsidRPr="00C1748B" w14:paraId="70AF00CD"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6598EE3" w14:textId="77777777" w:rsidR="00A754FC" w:rsidRPr="00C1748B" w:rsidRDefault="00A754FC" w:rsidP="00A754FC">
            <w:pPr>
              <w:rPr>
                <w:rFonts w:ascii="Arial" w:hAnsi="Arial" w:cs="Arial"/>
                <w:b/>
                <w:color w:val="000000" w:themeColor="text1"/>
                <w:sz w:val="18"/>
                <w:szCs w:val="18"/>
              </w:rPr>
            </w:pPr>
            <w:r w:rsidRPr="00C1748B">
              <w:rPr>
                <w:rFonts w:ascii="Arial" w:hAnsi="Arial" w:cs="Arial"/>
                <w:b/>
                <w:bCs/>
                <w:color w:val="000000" w:themeColor="text1"/>
                <w:sz w:val="18"/>
                <w:szCs w:val="18"/>
              </w:rPr>
              <w:lastRenderedPageBreak/>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4CB9619" w14:textId="1CEC889E"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4A0BAE"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0</w:t>
            </w:r>
          </w:p>
        </w:tc>
      </w:tr>
      <w:tr w:rsidR="00A754FC" w:rsidRPr="00C1748B" w14:paraId="3C6EBE67"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BEBC93" w14:textId="77777777" w:rsidR="00A754FC" w:rsidRPr="00C1748B" w:rsidRDefault="00A754FC" w:rsidP="00A754FC">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550FDF" w14:textId="309DEA2F"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tekočih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E4EA7E3"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100.000</w:t>
            </w:r>
          </w:p>
          <w:p w14:paraId="5A8BB36A"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A754FC" w:rsidRPr="00C1748B" w14:paraId="61A2E707" w14:textId="77777777" w:rsidTr="004B5A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F8B4789"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Opomba:</w:t>
            </w:r>
          </w:p>
          <w:p w14:paraId="1D4455F9"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w:t>
            </w:r>
            <w:r w:rsidRPr="00C1748B" w:rsidDel="00F52CA7">
              <w:rPr>
                <w:rFonts w:ascii="Arial" w:hAnsi="Arial" w:cs="Arial"/>
                <w:color w:val="000000" w:themeColor="text1"/>
                <w:sz w:val="18"/>
                <w:szCs w:val="18"/>
              </w:rPr>
              <w:t xml:space="preserve"> </w:t>
            </w:r>
            <w:r w:rsidRPr="00C1748B">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185F2E0" w14:textId="77777777" w:rsidR="0092581F" w:rsidRPr="00582D9B" w:rsidRDefault="0092581F" w:rsidP="0092581F">
      <w:pPr>
        <w:spacing w:before="0" w:after="0" w:line="260" w:lineRule="atLeast"/>
        <w:jc w:val="left"/>
        <w:rPr>
          <w:rFonts w:ascii="Arial" w:hAnsi="Arial" w:cs="Arial"/>
          <w:color w:val="000000" w:themeColor="text1"/>
          <w:szCs w:val="20"/>
        </w:rPr>
      </w:pPr>
    </w:p>
    <w:p w14:paraId="4AC35477" w14:textId="77777777" w:rsidR="0092581F" w:rsidRPr="00582D9B" w:rsidRDefault="0092581F" w:rsidP="0092581F">
      <w:pPr>
        <w:spacing w:before="0" w:after="0" w:line="260" w:lineRule="atLeast"/>
        <w:jc w:val="left"/>
        <w:rPr>
          <w:rFonts w:ascii="Arial" w:hAnsi="Arial" w:cs="Arial"/>
          <w:color w:val="000000" w:themeColor="text1"/>
          <w:szCs w:val="20"/>
        </w:rPr>
      </w:pPr>
    </w:p>
    <w:p w14:paraId="428C31F2" w14:textId="77777777" w:rsidR="0092581F" w:rsidRPr="00582D9B" w:rsidRDefault="0092581F" w:rsidP="0092581F">
      <w:pPr>
        <w:spacing w:before="0" w:after="0" w:line="260" w:lineRule="atLeast"/>
        <w:jc w:val="left"/>
        <w:rPr>
          <w:rFonts w:ascii="Arial" w:hAnsi="Arial" w:cs="Arial"/>
          <w:color w:val="000000" w:themeColor="text1"/>
          <w:szCs w:val="20"/>
        </w:rPr>
      </w:pPr>
    </w:p>
    <w:p w14:paraId="1764ED27" w14:textId="77777777" w:rsidR="0092581F" w:rsidRPr="00582D9B" w:rsidRDefault="0092581F" w:rsidP="0092581F">
      <w:pPr>
        <w:spacing w:before="0" w:after="0" w:line="260" w:lineRule="atLeast"/>
        <w:jc w:val="left"/>
        <w:rPr>
          <w:rFonts w:ascii="Arial" w:hAnsi="Arial" w:cs="Arial"/>
          <w:color w:val="000000" w:themeColor="text1"/>
          <w:szCs w:val="20"/>
        </w:rPr>
      </w:pPr>
    </w:p>
    <w:p w14:paraId="15EABBA6" w14:textId="77777777" w:rsidR="0092581F" w:rsidRPr="00582D9B" w:rsidRDefault="0092581F" w:rsidP="0092581F">
      <w:pPr>
        <w:spacing w:before="0" w:after="0" w:line="260" w:lineRule="atLeast"/>
        <w:jc w:val="left"/>
        <w:rPr>
          <w:rFonts w:ascii="Arial" w:eastAsia="MS Mincho" w:hAnsi="Arial" w:cs="Arial"/>
          <w:color w:val="000000" w:themeColor="text1"/>
          <w:szCs w:val="20"/>
          <w:lang w:eastAsia="ja-JP"/>
        </w:rPr>
      </w:pPr>
    </w:p>
    <w:p w14:paraId="692D97E8" w14:textId="77777777" w:rsidR="0092581F" w:rsidRPr="00582D9B" w:rsidRDefault="0092581F" w:rsidP="0092581F">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15299FDC" w14:textId="77777777" w:rsidR="0092581F" w:rsidRDefault="0092581F" w:rsidP="00940FD3">
      <w:pPr>
        <w:pStyle w:val="Naslov2"/>
      </w:pPr>
      <w:bookmarkStart w:id="104" w:name="_Toc122678463"/>
      <w:r w:rsidRPr="00582D9B">
        <w:lastRenderedPageBreak/>
        <w:t>OS3.2b2 – Preveritev določitve vodnih teles podzemnih voda</w:t>
      </w:r>
      <w:bookmarkEnd w:id="104"/>
      <w:r w:rsidRPr="00582D9B">
        <w:t xml:space="preserve"> </w:t>
      </w:r>
    </w:p>
    <w:p w14:paraId="115C87BF" w14:textId="77777777" w:rsidR="00D02E0D" w:rsidRDefault="00D02E0D" w:rsidP="001F4E70">
      <w:pPr>
        <w:spacing w:before="120" w:after="0" w:line="276" w:lineRule="auto"/>
        <w:rPr>
          <w:rFonts w:ascii="Arial" w:hAnsi="Arial" w:cs="Arial"/>
          <w:b/>
          <w:i/>
          <w:color w:val="000000" w:themeColor="text1"/>
          <w:szCs w:val="20"/>
          <w:lang w:eastAsia="en-US"/>
        </w:rPr>
      </w:pPr>
    </w:p>
    <w:p w14:paraId="451DFF6C"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2ADCB9DD" w14:textId="7F361B0C"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OS3.2b2</w:t>
      </w:r>
      <w:r w:rsidRPr="00D02E0D">
        <w:rPr>
          <w:rFonts w:ascii="Arial" w:hAnsi="Arial" w:cs="Arial"/>
          <w:szCs w:val="20"/>
        </w:rPr>
        <w:t xml:space="preserve">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70D30EC7" w14:textId="77777777" w:rsidR="00D02E0D" w:rsidRDefault="00D02E0D" w:rsidP="00D02E0D">
      <w:pPr>
        <w:spacing w:before="120" w:after="0" w:line="276" w:lineRule="auto"/>
        <w:rPr>
          <w:rFonts w:ascii="Arial" w:hAnsi="Arial" w:cs="Arial"/>
          <w:b/>
          <w:i/>
          <w:color w:val="000000" w:themeColor="text1"/>
          <w:szCs w:val="20"/>
          <w:lang w:eastAsia="en-US"/>
        </w:rPr>
      </w:pPr>
    </w:p>
    <w:p w14:paraId="78E68912" w14:textId="77777777" w:rsidR="00F92544" w:rsidRDefault="00F92544" w:rsidP="001F4E70">
      <w:pPr>
        <w:spacing w:before="120" w:after="0" w:line="276" w:lineRule="auto"/>
        <w:rPr>
          <w:rFonts w:ascii="Arial" w:hAnsi="Arial" w:cs="Arial"/>
          <w:b/>
          <w:i/>
          <w:color w:val="000000" w:themeColor="text1"/>
          <w:szCs w:val="20"/>
          <w:lang w:eastAsia="en-US"/>
        </w:rPr>
      </w:pPr>
      <w:r w:rsidRPr="00582D9B">
        <w:rPr>
          <w:rFonts w:ascii="Arial" w:hAnsi="Arial" w:cs="Arial"/>
          <w:b/>
          <w:i/>
          <w:color w:val="000000" w:themeColor="text1"/>
          <w:szCs w:val="20"/>
          <w:lang w:eastAsia="en-US"/>
        </w:rPr>
        <w:t>Opis ukrepa:</w:t>
      </w:r>
    </w:p>
    <w:p w14:paraId="3F2562B0" w14:textId="77777777" w:rsidR="00F92544" w:rsidRPr="00582D9B" w:rsidRDefault="00F92544" w:rsidP="001F4E70">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 xml:space="preserve">Preveritev določitve vodnih teles podzemnih voda temelji zlasti na: </w:t>
      </w:r>
    </w:p>
    <w:p w14:paraId="1847CA30"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natančnejši opredelitvi hidrogeoloških pogojev na območjih, pomembnih za upravljanje voda,</w:t>
      </w:r>
    </w:p>
    <w:p w14:paraId="15245B85"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ugotovitvah analize obremenitev in vplivov, pri čemer je treba poleg podatkov državnega monitoringa upoštevati tudi rezultate drugih monitoringov (npr. upravljavci vodovodov, Nacionalni laboratorij za zdravje, okolje in hrano – NLZOH ipd.),</w:t>
      </w:r>
    </w:p>
    <w:p w14:paraId="2ED7CD1E"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rezultatih monitoringa kemijskega in količinskega stanja podzemnih voda,</w:t>
      </w:r>
    </w:p>
    <w:p w14:paraId="27E4BC89"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podlagi poročil obratovalnih monitoringov podzemnih voda,</w:t>
      </w:r>
    </w:p>
    <w:p w14:paraId="0D2195EF"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podlagi poročil monitoringov rabe podzemnih voda,</w:t>
      </w:r>
    </w:p>
    <w:p w14:paraId="5C81B436"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podrobnejši obravnavi območij s statistično značilnimi trendi zniževanja gladin podzemne vode,</w:t>
      </w:r>
    </w:p>
    <w:p w14:paraId="76EB52E8" w14:textId="77777777" w:rsidR="00F92544" w:rsidRPr="003022E0"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3022E0">
        <w:rPr>
          <w:rFonts w:ascii="Arial" w:hAnsi="Arial" w:cs="Arial"/>
          <w:color w:val="000000" w:themeColor="text1"/>
          <w:szCs w:val="20"/>
        </w:rPr>
        <w:t>podrobnejši obravnavi območij podzemnih vodnih virov z neugodnim razmerjem med predvideno količino odvzemov in razpoložljivo (izkoristljivo) količino podzemne vode (povezava z ukrepom R1b1) in</w:t>
      </w:r>
    </w:p>
    <w:p w14:paraId="3B4C9FE5" w14:textId="4EC75EC5" w:rsidR="000A23EC" w:rsidRDefault="00F92544" w:rsidP="000A23EC">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3022E0">
        <w:rPr>
          <w:rFonts w:ascii="Arial" w:hAnsi="Arial" w:cs="Arial"/>
          <w:color w:val="000000" w:themeColor="text1"/>
          <w:szCs w:val="20"/>
        </w:rPr>
        <w:t>območjih rezervnih in potencialnih virov pitne vode (povezava z ukrepom R1b1).</w:t>
      </w:r>
    </w:p>
    <w:p w14:paraId="25C7F423" w14:textId="77777777" w:rsidR="000A23EC" w:rsidRDefault="000A23EC" w:rsidP="000A23EC">
      <w:pPr>
        <w:pStyle w:val="TabelaA"/>
        <w:numPr>
          <w:ilvl w:val="0"/>
          <w:numId w:val="0"/>
        </w:numPr>
        <w:ind w:left="180" w:hanging="153"/>
      </w:pPr>
    </w:p>
    <w:p w14:paraId="6F72E4FF" w14:textId="5689B99B" w:rsidR="000A23EC" w:rsidRPr="000A23EC" w:rsidRDefault="000A23EC" w:rsidP="000A23EC">
      <w:pPr>
        <w:pStyle w:val="TabelaA"/>
        <w:numPr>
          <w:ilvl w:val="0"/>
          <w:numId w:val="0"/>
        </w:numPr>
        <w:ind w:left="180" w:hanging="153"/>
        <w:rPr>
          <w:rFonts w:ascii="Arial" w:hAnsi="Arial" w:cs="Arial"/>
          <w:color w:val="000000" w:themeColor="text1"/>
          <w:szCs w:val="20"/>
        </w:rPr>
      </w:pPr>
      <w:r>
        <w:t xml:space="preserve">   </w:t>
      </w:r>
      <w:r w:rsidRPr="000A23EC">
        <w:rPr>
          <w:rFonts w:ascii="Arial" w:hAnsi="Arial" w:cs="Arial"/>
        </w:rPr>
        <w:t>V okviru ukrep</w:t>
      </w:r>
      <w:r w:rsidR="000368AC">
        <w:rPr>
          <w:rFonts w:ascii="Arial" w:hAnsi="Arial" w:cs="Arial"/>
        </w:rPr>
        <w:t>a</w:t>
      </w:r>
      <w:r w:rsidRPr="000A23EC">
        <w:rPr>
          <w:rFonts w:ascii="Arial" w:hAnsi="Arial" w:cs="Arial"/>
        </w:rPr>
        <w:t xml:space="preserve"> se </w:t>
      </w:r>
      <w:r w:rsidR="00E27F22">
        <w:rPr>
          <w:rFonts w:ascii="Arial" w:hAnsi="Arial" w:cs="Arial"/>
        </w:rPr>
        <w:t>pripravi</w:t>
      </w:r>
      <w:r w:rsidRPr="000A23EC">
        <w:rPr>
          <w:rFonts w:ascii="Arial" w:hAnsi="Arial" w:cs="Arial"/>
        </w:rPr>
        <w:t xml:space="preserve"> </w:t>
      </w:r>
      <w:r>
        <w:rPr>
          <w:rFonts w:ascii="Arial" w:hAnsi="Arial" w:cs="Arial"/>
        </w:rPr>
        <w:t xml:space="preserve">tudi </w:t>
      </w:r>
      <w:r w:rsidRPr="000A23EC">
        <w:rPr>
          <w:rFonts w:ascii="Arial" w:hAnsi="Arial" w:cs="Arial"/>
        </w:rPr>
        <w:t xml:space="preserve">analiza ustreznosti mreže vzorčnih mest in parametrov ugotavljanja stanja v državnem monitoringu </w:t>
      </w:r>
      <w:r>
        <w:rPr>
          <w:rFonts w:ascii="Arial" w:hAnsi="Arial" w:cs="Arial"/>
        </w:rPr>
        <w:t>podzemnih</w:t>
      </w:r>
      <w:r w:rsidRPr="000A23EC">
        <w:rPr>
          <w:rFonts w:ascii="Arial" w:hAnsi="Arial" w:cs="Arial"/>
        </w:rPr>
        <w:t xml:space="preserve"> voda,. Analiza naj vključuje sodelovanje z najširšim naborom deležnikov (</w:t>
      </w:r>
      <w:r w:rsidR="000C73C0">
        <w:rPr>
          <w:rFonts w:ascii="Arial" w:hAnsi="Arial" w:cs="Arial"/>
        </w:rPr>
        <w:t>MNVP</w:t>
      </w:r>
      <w:r w:rsidR="000B357C">
        <w:rPr>
          <w:rFonts w:ascii="Arial" w:hAnsi="Arial" w:cs="Arial"/>
        </w:rPr>
        <w:t>, ARSO, ZRSVN, upravljav</w:t>
      </w:r>
      <w:r w:rsidRPr="000A23EC">
        <w:rPr>
          <w:rFonts w:ascii="Arial" w:hAnsi="Arial" w:cs="Arial"/>
        </w:rPr>
        <w:t>ci zavarovanih območij). Mrežo vzorčnih mest se prilagodi v skladu z rezultati analize, s čimer se bo izboljšalo poznavanje pritiskov na posamezna vodna telesa, kar bo omogočilo ustrezno ukrepanje. Pri analizi se obravnava tudi možnost občasnega monitoringa za prepoznavanje kratkotrajnih in hitrih izpustov, ki se ga lahko uporablja tudi v času izrednih dogodkov.</w:t>
      </w:r>
    </w:p>
    <w:p w14:paraId="518B7E23" w14:textId="77777777" w:rsidR="000A23EC" w:rsidRPr="000A23EC" w:rsidRDefault="000A23EC" w:rsidP="000A23EC">
      <w:pPr>
        <w:pStyle w:val="Odstavekseznama"/>
        <w:tabs>
          <w:tab w:val="left" w:pos="567"/>
        </w:tabs>
        <w:spacing w:before="120" w:after="0" w:line="276" w:lineRule="auto"/>
        <w:ind w:left="754"/>
        <w:rPr>
          <w:rFonts w:ascii="Arial" w:hAnsi="Arial" w:cs="Arial"/>
          <w:color w:val="000000" w:themeColor="text1"/>
          <w:szCs w:val="20"/>
        </w:rPr>
      </w:pPr>
    </w:p>
    <w:p w14:paraId="58A2F674" w14:textId="2F0B9C74" w:rsidR="0092581F" w:rsidRPr="00582D9B" w:rsidRDefault="00151892" w:rsidP="00151892">
      <w:pPr>
        <w:pStyle w:val="Napis"/>
        <w:rPr>
          <w:rFonts w:ascii="Arial" w:eastAsia="MS Mincho" w:hAnsi="Arial" w:cs="Arial"/>
          <w:b w:val="0"/>
          <w:color w:val="000000" w:themeColor="text1"/>
          <w:lang w:eastAsia="ja-JP"/>
        </w:rPr>
      </w:pPr>
      <w:bookmarkStart w:id="105" w:name="_Toc90263684"/>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20</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OS3.2b</w:t>
      </w:r>
      <w:r>
        <w:rPr>
          <w:rFonts w:ascii="Arial" w:hAnsi="Arial" w:cs="Arial"/>
          <w:b w:val="0"/>
        </w:rPr>
        <w:t>2</w:t>
      </w:r>
      <w:bookmarkEnd w:id="105"/>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C1748B" w14:paraId="7953D798"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ED5A7FD" w14:textId="77777777" w:rsidR="0092581F" w:rsidRPr="00C1748B" w:rsidRDefault="0092581F" w:rsidP="00C1748B">
            <w:pPr>
              <w:rPr>
                <w:rFonts w:ascii="Arial" w:hAnsi="Arial" w:cs="Arial"/>
                <w:b/>
                <w:color w:val="000000" w:themeColor="text1"/>
                <w:sz w:val="18"/>
                <w:szCs w:val="18"/>
              </w:rPr>
            </w:pPr>
            <w:r w:rsidRPr="00C1748B">
              <w:rPr>
                <w:rFonts w:ascii="Arial" w:hAnsi="Arial" w:cs="Arial"/>
                <w:b/>
                <w:color w:val="000000" w:themeColor="text1"/>
                <w:sz w:val="18"/>
                <w:szCs w:val="18"/>
              </w:rPr>
              <w:t>Temeljni ukrep »b«</w:t>
            </w:r>
          </w:p>
          <w:p w14:paraId="659A8BAB" w14:textId="77777777" w:rsidR="0092581F" w:rsidRPr="00C1748B" w:rsidRDefault="0092581F" w:rsidP="00C1748B">
            <w:pPr>
              <w:rPr>
                <w:rFonts w:ascii="Arial" w:hAnsi="Arial" w:cs="Arial"/>
                <w:b/>
                <w:color w:val="000000" w:themeColor="text1"/>
                <w:sz w:val="18"/>
                <w:szCs w:val="18"/>
                <w:lang w:eastAsia="en-US"/>
              </w:rPr>
            </w:pPr>
          </w:p>
          <w:p w14:paraId="74ED1B93" w14:textId="77777777" w:rsidR="0092581F" w:rsidRPr="00C1748B" w:rsidRDefault="0092581F" w:rsidP="00C1748B">
            <w:pPr>
              <w:rPr>
                <w:rFonts w:ascii="Arial" w:hAnsi="Arial" w:cs="Arial"/>
                <w:b/>
                <w:color w:val="000000" w:themeColor="text1"/>
                <w:sz w:val="18"/>
                <w:szCs w:val="18"/>
                <w:lang w:eastAsia="en-US"/>
              </w:rPr>
            </w:pPr>
          </w:p>
          <w:p w14:paraId="4747CB4A" w14:textId="77777777" w:rsidR="0092581F" w:rsidRPr="00C1748B" w:rsidRDefault="0092581F" w:rsidP="00C1748B">
            <w:pPr>
              <w:rPr>
                <w:rFonts w:ascii="Arial" w:hAnsi="Arial" w:cs="Arial"/>
                <w:b/>
                <w:color w:val="000000" w:themeColor="text1"/>
                <w:sz w:val="18"/>
                <w:szCs w:val="18"/>
                <w:lang w:eastAsia="en-US"/>
              </w:rPr>
            </w:pPr>
          </w:p>
          <w:p w14:paraId="284EBD83"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6FC90615"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0DFB3603"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06" w:name="_Ref445386373"/>
            <w:r w:rsidRPr="00C1748B">
              <w:rPr>
                <w:color w:val="000000" w:themeColor="text1"/>
                <w:sz w:val="18"/>
                <w:szCs w:val="18"/>
              </w:rPr>
              <w:t>OS3.2b2</w:t>
            </w:r>
            <w:bookmarkEnd w:id="106"/>
            <w:r w:rsidRPr="00C1748B">
              <w:rPr>
                <w:color w:val="000000" w:themeColor="text1"/>
                <w:sz w:val="18"/>
                <w:szCs w:val="18"/>
              </w:rPr>
              <w:t xml:space="preserve"> </w:t>
            </w:r>
          </w:p>
        </w:tc>
      </w:tr>
      <w:tr w:rsidR="0092581F" w:rsidRPr="00C1748B" w14:paraId="6803CFCD"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hideMark/>
          </w:tcPr>
          <w:p w14:paraId="2082DF80"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57C4FFF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3B9BEDEF"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07" w:name="_Ref445386363"/>
            <w:r w:rsidRPr="00C1748B">
              <w:rPr>
                <w:color w:val="000000" w:themeColor="text1"/>
                <w:sz w:val="18"/>
                <w:szCs w:val="18"/>
              </w:rPr>
              <w:t>Preveritev določitve vodnih teles podzemnih voda</w:t>
            </w:r>
            <w:bookmarkEnd w:id="107"/>
            <w:r w:rsidRPr="00C1748B">
              <w:rPr>
                <w:color w:val="000000" w:themeColor="text1"/>
                <w:sz w:val="18"/>
                <w:szCs w:val="18"/>
              </w:rPr>
              <w:t xml:space="preserve"> </w:t>
            </w:r>
          </w:p>
        </w:tc>
      </w:tr>
      <w:tr w:rsidR="0092581F" w:rsidRPr="00C1748B" w14:paraId="7B2B9C22"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hideMark/>
          </w:tcPr>
          <w:p w14:paraId="7547CD7A"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5EA2B1A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68" w:type="pct"/>
          </w:tcPr>
          <w:p w14:paraId="22859ED8"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Drugi dopolnilni ukrepi. </w:t>
            </w:r>
          </w:p>
        </w:tc>
      </w:tr>
      <w:tr w:rsidR="0092581F" w:rsidRPr="00C1748B" w14:paraId="43105A62"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5311B21F"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68EB2D25"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Vrsta ukrepa (vodna direktiva, priloga 6):</w:t>
            </w:r>
          </w:p>
        </w:tc>
        <w:tc>
          <w:tcPr>
            <w:tcW w:w="3068" w:type="pct"/>
          </w:tcPr>
          <w:p w14:paraId="212FD52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(ii) upravni instrumenti,</w:t>
            </w:r>
            <w:r w:rsidRPr="00C1748B">
              <w:rPr>
                <w:rFonts w:ascii="Arial" w:hAnsi="Arial" w:cs="Arial"/>
                <w:color w:val="000000" w:themeColor="text1"/>
                <w:sz w:val="18"/>
                <w:szCs w:val="18"/>
                <w:lang w:eastAsia="en-US"/>
              </w:rPr>
              <w:br/>
              <w:t>(xvi) raziskovalni, razvojni in predstavitveni projekti,</w:t>
            </w:r>
            <w:r w:rsidRPr="00C1748B">
              <w:rPr>
                <w:rFonts w:ascii="Arial" w:hAnsi="Arial" w:cs="Arial"/>
                <w:color w:val="000000" w:themeColor="text1"/>
                <w:sz w:val="18"/>
                <w:szCs w:val="18"/>
                <w:lang w:eastAsia="en-US"/>
              </w:rPr>
              <w:br/>
              <w:t>(xvii) drugi ustrezni ukrepi.</w:t>
            </w:r>
          </w:p>
        </w:tc>
      </w:tr>
      <w:tr w:rsidR="0092581F" w:rsidRPr="00C1748B" w14:paraId="0511B421"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68440E"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97" w:type="pct"/>
          </w:tcPr>
          <w:p w14:paraId="6C07C0D9"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007E3707"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OS3.2a </w:t>
            </w:r>
          </w:p>
        </w:tc>
      </w:tr>
      <w:tr w:rsidR="0092581F" w:rsidRPr="00C1748B" w14:paraId="77B3E070"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13380C64"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6840125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7D0D063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Izdelava Načrta upravljanja voda za Vodni območji Donave in Jadranskega morja</w:t>
            </w:r>
          </w:p>
        </w:tc>
      </w:tr>
      <w:tr w:rsidR="00A754FC" w:rsidRPr="00C1748B" w14:paraId="22A59531" w14:textId="77777777" w:rsidTr="00A754FC">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4AB62A17" w14:textId="77777777" w:rsidR="00A754FC" w:rsidRPr="00C1748B" w:rsidRDefault="00A754FC" w:rsidP="00C1748B">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Območje izvajanja ukrepa </w:t>
            </w:r>
          </w:p>
        </w:tc>
        <w:tc>
          <w:tcPr>
            <w:tcW w:w="4065" w:type="pct"/>
            <w:gridSpan w:val="2"/>
          </w:tcPr>
          <w:p w14:paraId="55907A02" w14:textId="20BED9E0" w:rsidR="00A754FC" w:rsidRPr="00A754FC" w:rsidRDefault="00A754FC"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A754FC" w:rsidRPr="00C1748B" w14:paraId="3883B925"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6AB8070A" w14:textId="77777777" w:rsidR="00A754FC" w:rsidRDefault="00A754FC" w:rsidP="00A754FC">
            <w:pPr>
              <w:rPr>
                <w:rFonts w:ascii="Arial" w:hAnsi="Arial" w:cs="Arial"/>
                <w:b/>
                <w:color w:val="000000" w:themeColor="text1"/>
                <w:sz w:val="18"/>
                <w:szCs w:val="18"/>
                <w:lang w:eastAsia="en-US"/>
              </w:rPr>
            </w:pPr>
          </w:p>
        </w:tc>
        <w:tc>
          <w:tcPr>
            <w:tcW w:w="997" w:type="pct"/>
          </w:tcPr>
          <w:p w14:paraId="30F30272" w14:textId="13965030"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VTPV, VO Donave: </w:t>
            </w:r>
          </w:p>
        </w:tc>
        <w:tc>
          <w:tcPr>
            <w:tcW w:w="3068" w:type="pct"/>
          </w:tcPr>
          <w:p w14:paraId="75B193E5" w14:textId="088EEED9"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w:t>
            </w:r>
          </w:p>
        </w:tc>
      </w:tr>
      <w:tr w:rsidR="00A754FC" w:rsidRPr="00C1748B" w14:paraId="538F7308"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hideMark/>
          </w:tcPr>
          <w:p w14:paraId="455932F2" w14:textId="77777777" w:rsidR="00A754FC" w:rsidRPr="00C1748B" w:rsidRDefault="00A754FC" w:rsidP="00A754FC">
            <w:pPr>
              <w:rPr>
                <w:rFonts w:ascii="Arial" w:hAnsi="Arial" w:cs="Arial"/>
                <w:b/>
                <w:color w:val="000000" w:themeColor="text1"/>
                <w:sz w:val="18"/>
                <w:szCs w:val="18"/>
                <w:lang w:eastAsia="en-US"/>
              </w:rPr>
            </w:pPr>
          </w:p>
        </w:tc>
        <w:tc>
          <w:tcPr>
            <w:tcW w:w="997" w:type="pct"/>
            <w:hideMark/>
          </w:tcPr>
          <w:p w14:paraId="0A0445F5"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VTPV, VO Jadranskega morja:</w:t>
            </w:r>
          </w:p>
        </w:tc>
        <w:tc>
          <w:tcPr>
            <w:tcW w:w="3068" w:type="pct"/>
          </w:tcPr>
          <w:p w14:paraId="60FC8BE3"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w:t>
            </w:r>
          </w:p>
        </w:tc>
      </w:tr>
      <w:tr w:rsidR="00A754FC" w:rsidRPr="00C1748B" w14:paraId="05618A2F" w14:textId="77777777" w:rsidTr="00A754FC">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132A71BA" w14:textId="77777777" w:rsidR="00A754FC" w:rsidRPr="00C1748B" w:rsidRDefault="00A754FC" w:rsidP="00A754FC">
            <w:pPr>
              <w:rPr>
                <w:rFonts w:ascii="Arial" w:hAnsi="Arial" w:cs="Arial"/>
                <w:b/>
                <w:color w:val="000000" w:themeColor="text1"/>
                <w:sz w:val="18"/>
                <w:szCs w:val="18"/>
                <w:lang w:eastAsia="en-US"/>
              </w:rPr>
            </w:pPr>
          </w:p>
        </w:tc>
        <w:tc>
          <w:tcPr>
            <w:tcW w:w="4065" w:type="pct"/>
            <w:gridSpan w:val="2"/>
          </w:tcPr>
          <w:p w14:paraId="2DF0AE75" w14:textId="649B8DEB" w:rsidR="00A754FC" w:rsidRPr="00C1748B" w:rsidRDefault="00A754FC" w:rsidP="00A754F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A754FC" w:rsidRPr="00C1748B" w14:paraId="29DDD663"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hideMark/>
          </w:tcPr>
          <w:p w14:paraId="413CE581" w14:textId="77777777" w:rsidR="00A754FC" w:rsidRPr="00C1748B" w:rsidRDefault="00A754FC" w:rsidP="00A754FC">
            <w:pPr>
              <w:rPr>
                <w:rFonts w:ascii="Arial" w:hAnsi="Arial" w:cs="Arial"/>
                <w:b/>
                <w:color w:val="000000" w:themeColor="text1"/>
                <w:sz w:val="18"/>
                <w:szCs w:val="18"/>
                <w:lang w:eastAsia="en-US"/>
              </w:rPr>
            </w:pPr>
          </w:p>
        </w:tc>
        <w:tc>
          <w:tcPr>
            <w:tcW w:w="997" w:type="pct"/>
            <w:hideMark/>
          </w:tcPr>
          <w:p w14:paraId="583D5968"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VTPodV, VO Donave: </w:t>
            </w:r>
          </w:p>
        </w:tc>
        <w:tc>
          <w:tcPr>
            <w:tcW w:w="3068" w:type="pct"/>
          </w:tcPr>
          <w:p w14:paraId="449BD8ED"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A754FC" w:rsidRPr="00C1748B" w14:paraId="6D4893D9"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hideMark/>
          </w:tcPr>
          <w:p w14:paraId="3E766915" w14:textId="77777777" w:rsidR="00A754FC" w:rsidRPr="00C1748B" w:rsidRDefault="00A754FC" w:rsidP="00A754FC">
            <w:pPr>
              <w:rPr>
                <w:rFonts w:ascii="Arial" w:hAnsi="Arial" w:cs="Arial"/>
                <w:b/>
                <w:color w:val="000000" w:themeColor="text1"/>
                <w:sz w:val="18"/>
                <w:szCs w:val="18"/>
                <w:lang w:eastAsia="en-US"/>
              </w:rPr>
            </w:pPr>
          </w:p>
        </w:tc>
        <w:tc>
          <w:tcPr>
            <w:tcW w:w="997" w:type="pct"/>
            <w:hideMark/>
          </w:tcPr>
          <w:p w14:paraId="5FAA31A7"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VTPodV, VO Jadranskega morja:</w:t>
            </w:r>
          </w:p>
        </w:tc>
        <w:tc>
          <w:tcPr>
            <w:tcW w:w="3068" w:type="pct"/>
          </w:tcPr>
          <w:p w14:paraId="1F3FCA82"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A754FC" w:rsidRPr="00C1748B" w14:paraId="71AE3325"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45CD5A2" w14:textId="7A0F8115" w:rsidR="00A754FC" w:rsidRPr="00C1748B" w:rsidRDefault="00A754FC" w:rsidP="00A754FC">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Tehnična izvedba ukrepa </w:t>
            </w:r>
            <w:r w:rsidRPr="00C1748B">
              <w:rPr>
                <w:rFonts w:ascii="Arial" w:hAnsi="Arial" w:cs="Arial"/>
                <w:b/>
                <w:color w:val="000000" w:themeColor="text1"/>
                <w:sz w:val="18"/>
                <w:szCs w:val="18"/>
                <w:lang w:eastAsia="en-US"/>
              </w:rPr>
              <w:t xml:space="preserve"> </w:t>
            </w:r>
          </w:p>
        </w:tc>
        <w:tc>
          <w:tcPr>
            <w:tcW w:w="997" w:type="pct"/>
            <w:hideMark/>
          </w:tcPr>
          <w:p w14:paraId="487C6D9C"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Opis ukrepa: </w:t>
            </w:r>
          </w:p>
        </w:tc>
        <w:tc>
          <w:tcPr>
            <w:tcW w:w="3068" w:type="pct"/>
          </w:tcPr>
          <w:p w14:paraId="6885D7A1" w14:textId="77777777" w:rsidR="00A754FC" w:rsidRPr="00C1748B" w:rsidRDefault="00A754FC" w:rsidP="00A754FC">
            <w:pPr>
              <w:pStyle w:val="Odstavekseznama"/>
              <w:ind w:left="35"/>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A754FC" w:rsidRPr="00C1748B" w14:paraId="160E1AED"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hideMark/>
          </w:tcPr>
          <w:p w14:paraId="42ED15B7" w14:textId="77777777" w:rsidR="00A754FC" w:rsidRPr="00C1748B" w:rsidRDefault="00A754FC" w:rsidP="00A754FC">
            <w:pPr>
              <w:rPr>
                <w:rFonts w:ascii="Arial" w:hAnsi="Arial" w:cs="Arial"/>
                <w:b/>
                <w:color w:val="000000" w:themeColor="text1"/>
                <w:sz w:val="18"/>
                <w:szCs w:val="18"/>
                <w:lang w:eastAsia="en-US"/>
              </w:rPr>
            </w:pPr>
          </w:p>
        </w:tc>
        <w:tc>
          <w:tcPr>
            <w:tcW w:w="997" w:type="pct"/>
            <w:hideMark/>
          </w:tcPr>
          <w:p w14:paraId="1C66F050"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Tehnična izvedba ukrepa:</w:t>
            </w:r>
          </w:p>
        </w:tc>
        <w:tc>
          <w:tcPr>
            <w:tcW w:w="3068" w:type="pct"/>
          </w:tcPr>
          <w:p w14:paraId="341DF6F1"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1. Preveritev in priprava predloga morebitnih sprememb in dopolnitev vodnih teles podzemnih voda.</w:t>
            </w:r>
          </w:p>
          <w:p w14:paraId="7C975922"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2. Spremembe in dopolnitve Pravilnika o določitvi in razvrstitvi vodnih teles podzemnih voda.</w:t>
            </w:r>
            <w:r w:rsidRPr="00C1748B">
              <w:rPr>
                <w:rFonts w:ascii="Arial" w:hAnsi="Arial" w:cs="Arial"/>
                <w:color w:val="000000" w:themeColor="text1"/>
                <w:sz w:val="18"/>
                <w:szCs w:val="18"/>
                <w:lang w:eastAsia="en-US"/>
              </w:rPr>
              <w:br/>
              <w:t>3. Vključitev dopolnjenega pravilnika v relevantne programe (npr. program monitoringa stanja voda) in upravne postopke.</w:t>
            </w:r>
          </w:p>
          <w:p w14:paraId="55436888"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lang w:eastAsia="en-US"/>
              </w:rPr>
              <w:t xml:space="preserve">4. Vzpostavitev informacijskega sistema hidrogeološke karte </w:t>
            </w:r>
          </w:p>
        </w:tc>
      </w:tr>
      <w:tr w:rsidR="00A754FC" w:rsidRPr="00C1748B" w14:paraId="62FD26BB"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hideMark/>
          </w:tcPr>
          <w:p w14:paraId="362BB0B1" w14:textId="77777777" w:rsidR="00A754FC" w:rsidRPr="00C1748B" w:rsidRDefault="00A754FC" w:rsidP="00A754FC">
            <w:pPr>
              <w:rPr>
                <w:rFonts w:ascii="Arial" w:hAnsi="Arial" w:cs="Arial"/>
                <w:b/>
                <w:color w:val="000000" w:themeColor="text1"/>
                <w:sz w:val="18"/>
                <w:szCs w:val="18"/>
                <w:lang w:eastAsia="en-US"/>
              </w:rPr>
            </w:pPr>
          </w:p>
        </w:tc>
        <w:tc>
          <w:tcPr>
            <w:tcW w:w="997" w:type="pct"/>
            <w:hideMark/>
          </w:tcPr>
          <w:p w14:paraId="452651CA"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Kazalec za spremljanje izvajanja ukrepa:</w:t>
            </w:r>
          </w:p>
        </w:tc>
        <w:tc>
          <w:tcPr>
            <w:tcW w:w="3068" w:type="pct"/>
          </w:tcPr>
          <w:p w14:paraId="6A1C83E7"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w:t>
            </w:r>
          </w:p>
        </w:tc>
      </w:tr>
      <w:tr w:rsidR="00A754FC" w:rsidRPr="00C1748B" w14:paraId="742A9F28"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24C3D0C4" w14:textId="77777777" w:rsidR="00A754FC" w:rsidRPr="00C1748B" w:rsidRDefault="00A754FC" w:rsidP="00A754FC">
            <w:pPr>
              <w:rPr>
                <w:rFonts w:ascii="Arial" w:hAnsi="Arial" w:cs="Arial"/>
                <w:b/>
                <w:color w:val="000000" w:themeColor="text1"/>
                <w:sz w:val="18"/>
                <w:szCs w:val="18"/>
                <w:lang w:eastAsia="en-US"/>
              </w:rPr>
            </w:pPr>
          </w:p>
        </w:tc>
        <w:tc>
          <w:tcPr>
            <w:tcW w:w="997" w:type="pct"/>
            <w:hideMark/>
          </w:tcPr>
          <w:p w14:paraId="072CBA36"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Časovni okvir izvajanja ukrepa :</w:t>
            </w:r>
          </w:p>
        </w:tc>
        <w:tc>
          <w:tcPr>
            <w:tcW w:w="3068" w:type="pct"/>
          </w:tcPr>
          <w:p w14:paraId="59F05646"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2022-2024</w:t>
            </w:r>
          </w:p>
        </w:tc>
      </w:tr>
      <w:tr w:rsidR="00A754FC" w:rsidRPr="00C1748B" w14:paraId="23C2CF85"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2228B8AB" w14:textId="77777777" w:rsidR="00A754FC" w:rsidRPr="00C1748B" w:rsidRDefault="00A754FC" w:rsidP="00A754FC">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hideMark/>
          </w:tcPr>
          <w:p w14:paraId="0F414AC5"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Nosilec ukrepa:</w:t>
            </w:r>
          </w:p>
        </w:tc>
        <w:tc>
          <w:tcPr>
            <w:tcW w:w="3068" w:type="pct"/>
            <w:tcBorders>
              <w:bottom w:val="single" w:sz="12" w:space="0" w:color="808080" w:themeColor="background1" w:themeShade="80"/>
            </w:tcBorders>
          </w:tcPr>
          <w:p w14:paraId="56DE2874" w14:textId="3B83C62E" w:rsidR="00A754FC" w:rsidRPr="00C1748B"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 xml:space="preserve">Ministrstvo, </w:t>
            </w:r>
            <w:r w:rsidRPr="00C1748B">
              <w:rPr>
                <w:rFonts w:ascii="Arial" w:hAnsi="Arial" w:cs="Arial"/>
                <w:color w:val="000000" w:themeColor="text1"/>
                <w:sz w:val="18"/>
                <w:szCs w:val="18"/>
                <w:lang w:eastAsia="en-US"/>
              </w:rPr>
              <w:t>pristojno</w:t>
            </w:r>
            <w:r w:rsidRPr="00C1748B">
              <w:rPr>
                <w:rFonts w:ascii="Arial" w:hAnsi="Arial" w:cs="Arial"/>
                <w:color w:val="000000" w:themeColor="text1"/>
                <w:sz w:val="18"/>
                <w:szCs w:val="18"/>
              </w:rPr>
              <w:t xml:space="preserve">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w:t>
            </w:r>
          </w:p>
        </w:tc>
      </w:tr>
      <w:tr w:rsidR="00A754FC" w:rsidRPr="00C1748B" w14:paraId="30D1DA71"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tcBorders>
              <w:bottom w:val="single" w:sz="12" w:space="0" w:color="808080" w:themeColor="background1" w:themeShade="80"/>
            </w:tcBorders>
          </w:tcPr>
          <w:p w14:paraId="039FF1F1" w14:textId="77777777" w:rsidR="00A754FC" w:rsidRPr="00C1748B" w:rsidRDefault="00A754FC" w:rsidP="00A754FC">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2A116F1D"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Izvajalec ukrepa:</w:t>
            </w:r>
          </w:p>
        </w:tc>
        <w:tc>
          <w:tcPr>
            <w:tcW w:w="3068" w:type="pct"/>
            <w:tcBorders>
              <w:bottom w:val="single" w:sz="12" w:space="0" w:color="808080" w:themeColor="background1" w:themeShade="80"/>
            </w:tcBorders>
          </w:tcPr>
          <w:p w14:paraId="79E066BA" w14:textId="1D65AC0D" w:rsidR="00A754FC" w:rsidRPr="00C1748B" w:rsidRDefault="00A754FC" w:rsidP="009C4AB2">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rPr>
            </w:pPr>
            <w:r w:rsidRPr="00C1748B">
              <w:rPr>
                <w:rFonts w:ascii="Arial" w:hAnsi="Arial" w:cs="Arial"/>
                <w:color w:val="000000" w:themeColor="text1"/>
                <w:sz w:val="18"/>
                <w:szCs w:val="18"/>
              </w:rPr>
              <w:t xml:space="preserve">Ministrstvo, </w:t>
            </w:r>
            <w:r w:rsidRPr="00C1748B">
              <w:rPr>
                <w:rFonts w:ascii="Arial" w:hAnsi="Arial" w:cs="Arial"/>
                <w:color w:val="000000" w:themeColor="text1"/>
                <w:sz w:val="18"/>
                <w:szCs w:val="18"/>
                <w:lang w:eastAsia="en-US"/>
              </w:rPr>
              <w:t>pristojno</w:t>
            </w:r>
            <w:r w:rsidRPr="00C1748B">
              <w:rPr>
                <w:rFonts w:ascii="Arial" w:hAnsi="Arial" w:cs="Arial"/>
                <w:color w:val="000000" w:themeColor="text1"/>
                <w:sz w:val="18"/>
                <w:szCs w:val="18"/>
              </w:rPr>
              <w:t xml:space="preserve">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w:t>
            </w:r>
          </w:p>
        </w:tc>
      </w:tr>
      <w:tr w:rsidR="00A754FC" w:rsidRPr="00C1748B" w14:paraId="73555A58"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B5F80A" w14:textId="77777777" w:rsidR="00A754FC" w:rsidRPr="00C1748B" w:rsidRDefault="00A754FC" w:rsidP="00A754FC">
            <w:pPr>
              <w:rPr>
                <w:rFonts w:ascii="Arial" w:hAnsi="Arial" w:cs="Arial"/>
                <w:b/>
                <w:color w:val="000000" w:themeColor="text1"/>
                <w:sz w:val="18"/>
                <w:szCs w:val="18"/>
              </w:rPr>
            </w:pPr>
            <w:r w:rsidRPr="00C1748B">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8F9936A" w14:textId="393D7C01"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999260C" w14:textId="77777777" w:rsidR="00A754FC" w:rsidRPr="00C1748B" w:rsidRDefault="00A754FC" w:rsidP="00A754FC">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lang w:eastAsia="en-US"/>
              </w:rPr>
              <w:t>0</w:t>
            </w:r>
          </w:p>
        </w:tc>
      </w:tr>
      <w:tr w:rsidR="00A754FC" w:rsidRPr="00C1748B" w14:paraId="43F421B3"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C77E6D1" w14:textId="77777777" w:rsidR="00A754FC" w:rsidRPr="00C1748B" w:rsidRDefault="00A754FC" w:rsidP="00A754FC">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EDEBBB7" w14:textId="367A9A3F"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tekočih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D42284"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500.000</w:t>
            </w:r>
          </w:p>
          <w:p w14:paraId="123CDCED"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A754FC" w:rsidRPr="00C1748B" w14:paraId="4971F067"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07BDB350"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Opomba:</w:t>
            </w:r>
          </w:p>
          <w:p w14:paraId="1394AB07"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w:t>
            </w:r>
            <w:r w:rsidRPr="00C1748B" w:rsidDel="00F52CA7">
              <w:rPr>
                <w:rFonts w:ascii="Arial" w:hAnsi="Arial" w:cs="Arial"/>
                <w:color w:val="000000" w:themeColor="text1"/>
                <w:sz w:val="18"/>
                <w:szCs w:val="18"/>
              </w:rPr>
              <w:t xml:space="preserve"> </w:t>
            </w:r>
            <w:r w:rsidRPr="00C1748B">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320767C" w14:textId="77777777" w:rsidR="0092581F" w:rsidRPr="00582D9B" w:rsidRDefault="0092581F" w:rsidP="0092581F">
      <w:pPr>
        <w:spacing w:before="0" w:after="0" w:line="260" w:lineRule="atLeast"/>
        <w:jc w:val="left"/>
        <w:rPr>
          <w:rFonts w:ascii="Arial" w:hAnsi="Arial" w:cs="Arial"/>
          <w:color w:val="000000" w:themeColor="text1"/>
          <w:szCs w:val="20"/>
        </w:rPr>
      </w:pPr>
    </w:p>
    <w:p w14:paraId="7F6E4F6E" w14:textId="77777777" w:rsidR="0092581F" w:rsidRPr="00582D9B" w:rsidRDefault="0092581F" w:rsidP="0092581F">
      <w:pPr>
        <w:spacing w:before="0" w:after="0" w:line="260" w:lineRule="atLeast"/>
        <w:jc w:val="left"/>
        <w:rPr>
          <w:rFonts w:ascii="Arial" w:hAnsi="Arial" w:cs="Arial"/>
          <w:color w:val="000000" w:themeColor="text1"/>
          <w:szCs w:val="20"/>
        </w:rPr>
      </w:pPr>
    </w:p>
    <w:p w14:paraId="45EA2DBD" w14:textId="77777777" w:rsidR="0092581F" w:rsidRPr="00582D9B" w:rsidRDefault="0092581F" w:rsidP="0092581F">
      <w:pPr>
        <w:spacing w:before="0" w:after="0" w:line="260" w:lineRule="atLeast"/>
        <w:jc w:val="left"/>
        <w:rPr>
          <w:rFonts w:ascii="Arial" w:hAnsi="Arial" w:cs="Arial"/>
          <w:color w:val="000000" w:themeColor="text1"/>
          <w:szCs w:val="20"/>
        </w:rPr>
      </w:pPr>
    </w:p>
    <w:p w14:paraId="43E99263" w14:textId="77777777" w:rsidR="0092581F" w:rsidRPr="00582D9B" w:rsidRDefault="0092581F" w:rsidP="0092581F">
      <w:pPr>
        <w:spacing w:before="0" w:after="0" w:line="260" w:lineRule="atLeast"/>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72A1BAED" w14:textId="724F33D0" w:rsidR="0092581F" w:rsidRDefault="0092581F" w:rsidP="00940FD3">
      <w:pPr>
        <w:pStyle w:val="Naslov2"/>
        <w:rPr>
          <w:rFonts w:eastAsia="MS Mincho"/>
          <w:lang w:eastAsia="en-US"/>
        </w:rPr>
      </w:pPr>
      <w:bookmarkStart w:id="108" w:name="_Toc452373087"/>
      <w:bookmarkStart w:id="109" w:name="_Toc122678464"/>
      <w:r w:rsidRPr="00582D9B">
        <w:lastRenderedPageBreak/>
        <w:t xml:space="preserve">OS3.2b4 – </w:t>
      </w:r>
      <w:bookmarkEnd w:id="108"/>
      <w:r w:rsidRPr="00582D9B">
        <w:rPr>
          <w:rFonts w:eastAsia="MS Mincho"/>
          <w:lang w:eastAsia="en-US"/>
        </w:rPr>
        <w:t>Priprava večletn</w:t>
      </w:r>
      <w:r w:rsidR="00120DB9">
        <w:rPr>
          <w:rFonts w:eastAsia="MS Mincho"/>
          <w:lang w:eastAsia="en-US"/>
        </w:rPr>
        <w:t>ih</w:t>
      </w:r>
      <w:r w:rsidRPr="00582D9B">
        <w:rPr>
          <w:rFonts w:eastAsia="MS Mincho"/>
          <w:lang w:eastAsia="en-US"/>
        </w:rPr>
        <w:t xml:space="preserve"> podrobnejš</w:t>
      </w:r>
      <w:r w:rsidR="00120DB9">
        <w:rPr>
          <w:rFonts w:eastAsia="MS Mincho"/>
          <w:lang w:eastAsia="en-US"/>
        </w:rPr>
        <w:t>ih</w:t>
      </w:r>
      <w:r w:rsidRPr="00582D9B">
        <w:rPr>
          <w:rFonts w:eastAsia="MS Mincho"/>
          <w:lang w:eastAsia="en-US"/>
        </w:rPr>
        <w:t xml:space="preserve"> program</w:t>
      </w:r>
      <w:r w:rsidR="00120DB9">
        <w:rPr>
          <w:rFonts w:eastAsia="MS Mincho"/>
          <w:lang w:eastAsia="en-US"/>
        </w:rPr>
        <w:t>ov</w:t>
      </w:r>
      <w:r w:rsidRPr="00582D9B">
        <w:rPr>
          <w:rFonts w:eastAsia="MS Mincho"/>
          <w:lang w:eastAsia="en-US"/>
        </w:rPr>
        <w:t xml:space="preserve"> </w:t>
      </w:r>
      <w:r w:rsidR="00120DB9">
        <w:rPr>
          <w:rFonts w:eastAsia="MS Mincho"/>
          <w:lang w:eastAsia="en-US"/>
        </w:rPr>
        <w:t>upravljanja porečij</w:t>
      </w:r>
      <w:bookmarkEnd w:id="109"/>
    </w:p>
    <w:p w14:paraId="59B89724" w14:textId="77777777" w:rsidR="00D02E0D" w:rsidRDefault="00D02E0D" w:rsidP="001F4E70">
      <w:pPr>
        <w:spacing w:before="120" w:after="0" w:line="276" w:lineRule="auto"/>
        <w:rPr>
          <w:rFonts w:ascii="Arial" w:eastAsia="MS Mincho" w:hAnsi="Arial" w:cs="Arial"/>
          <w:b/>
          <w:i/>
          <w:color w:val="000000" w:themeColor="text1"/>
          <w:szCs w:val="20"/>
          <w:lang w:eastAsia="ja-JP"/>
        </w:rPr>
      </w:pPr>
    </w:p>
    <w:p w14:paraId="08D59964"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397985C2" w14:textId="0F10E86F"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sidRPr="00D02E0D">
        <w:rPr>
          <w:rFonts w:ascii="Arial" w:hAnsi="Arial" w:cs="Arial"/>
          <w:szCs w:val="20"/>
        </w:rPr>
        <w:t>OS3.</w:t>
      </w:r>
      <w:r w:rsidR="00120DB9" w:rsidRPr="00D02E0D">
        <w:rPr>
          <w:rFonts w:ascii="Arial" w:hAnsi="Arial" w:cs="Arial"/>
          <w:szCs w:val="20"/>
        </w:rPr>
        <w:t>2b</w:t>
      </w:r>
      <w:r w:rsidR="00120DB9">
        <w:rPr>
          <w:rFonts w:ascii="Arial" w:hAnsi="Arial" w:cs="Arial"/>
          <w:szCs w:val="20"/>
        </w:rPr>
        <w:t>4</w:t>
      </w:r>
      <w:r w:rsidR="00120DB9" w:rsidRPr="00D02E0D">
        <w:rPr>
          <w:rFonts w:ascii="Arial" w:hAnsi="Arial" w:cs="Arial"/>
          <w:szCs w:val="20"/>
        </w:rPr>
        <w:t xml:space="preserve">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w:t>
      </w:r>
      <w:r w:rsidR="00120DB9">
        <w:rPr>
          <w:rFonts w:ascii="Arial" w:hAnsi="Arial" w:cs="Arial"/>
          <w:szCs w:val="20"/>
        </w:rPr>
        <w:t>vsebinsko posodobitev.</w:t>
      </w:r>
    </w:p>
    <w:p w14:paraId="2146F033" w14:textId="77777777" w:rsidR="00D02E0D" w:rsidRDefault="00D02E0D" w:rsidP="00D02E0D">
      <w:pPr>
        <w:spacing w:before="120" w:after="0" w:line="276" w:lineRule="auto"/>
        <w:rPr>
          <w:rFonts w:ascii="Arial" w:hAnsi="Arial" w:cs="Arial"/>
          <w:b/>
          <w:i/>
          <w:color w:val="000000" w:themeColor="text1"/>
          <w:szCs w:val="20"/>
          <w:lang w:eastAsia="en-US"/>
        </w:rPr>
      </w:pPr>
    </w:p>
    <w:p w14:paraId="2C548106" w14:textId="77777777" w:rsidR="001F4E70" w:rsidRDefault="00F92544" w:rsidP="001F4E70">
      <w:pPr>
        <w:spacing w:before="120" w:after="0" w:line="276" w:lineRule="auto"/>
        <w:rPr>
          <w:rFonts w:ascii="Arial" w:eastAsia="MS Mincho" w:hAnsi="Arial" w:cs="Arial"/>
          <w:b/>
          <w:i/>
          <w:color w:val="000000" w:themeColor="text1"/>
          <w:szCs w:val="20"/>
          <w:lang w:eastAsia="ja-JP"/>
        </w:rPr>
      </w:pPr>
      <w:r w:rsidRPr="00F92544">
        <w:rPr>
          <w:rFonts w:ascii="Arial" w:eastAsia="MS Mincho" w:hAnsi="Arial" w:cs="Arial"/>
          <w:b/>
          <w:i/>
          <w:color w:val="000000" w:themeColor="text1"/>
          <w:szCs w:val="20"/>
          <w:lang w:eastAsia="ja-JP"/>
        </w:rPr>
        <w:t>Opis ukrepa:</w:t>
      </w:r>
    </w:p>
    <w:p w14:paraId="59CEBA0D" w14:textId="2EEE41FC" w:rsidR="00F92544" w:rsidRDefault="00F92544" w:rsidP="001F4E70">
      <w:pPr>
        <w:spacing w:before="120" w:after="0" w:line="276" w:lineRule="auto"/>
        <w:rPr>
          <w:rFonts w:ascii="Arial" w:eastAsia="MS Mincho" w:hAnsi="Arial" w:cs="Arial"/>
          <w:color w:val="000000" w:themeColor="text1"/>
          <w:szCs w:val="20"/>
          <w:lang w:eastAsia="en-US"/>
        </w:rPr>
      </w:pPr>
      <w:r w:rsidRPr="001F4E70">
        <w:rPr>
          <w:rFonts w:ascii="Arial" w:hAnsi="Arial" w:cs="Arial"/>
          <w:szCs w:val="20"/>
        </w:rPr>
        <w:t>Večletni podrobnejši program</w:t>
      </w:r>
      <w:r w:rsidR="00120DB9">
        <w:rPr>
          <w:rFonts w:ascii="Arial" w:hAnsi="Arial" w:cs="Arial"/>
          <w:szCs w:val="20"/>
        </w:rPr>
        <w:t>i</w:t>
      </w:r>
      <w:r w:rsidRPr="001F4E70">
        <w:rPr>
          <w:rFonts w:ascii="Arial" w:hAnsi="Arial" w:cs="Arial"/>
          <w:szCs w:val="20"/>
        </w:rPr>
        <w:t xml:space="preserve"> </w:t>
      </w:r>
      <w:r w:rsidR="00120DB9">
        <w:rPr>
          <w:rFonts w:ascii="Arial" w:hAnsi="Arial" w:cs="Arial"/>
          <w:szCs w:val="20"/>
        </w:rPr>
        <w:t>upravljanja porečij</w:t>
      </w:r>
      <w:r w:rsidRPr="001F4E70">
        <w:rPr>
          <w:rFonts w:ascii="Arial" w:hAnsi="Arial" w:cs="Arial"/>
          <w:szCs w:val="20"/>
        </w:rPr>
        <w:t xml:space="preserve"> zasleduje</w:t>
      </w:r>
      <w:r w:rsidR="00120DB9">
        <w:rPr>
          <w:rFonts w:ascii="Arial" w:hAnsi="Arial" w:cs="Arial"/>
          <w:szCs w:val="20"/>
        </w:rPr>
        <w:t>jo</w:t>
      </w:r>
      <w:r w:rsidRPr="001F4E70">
        <w:rPr>
          <w:rFonts w:ascii="Arial" w:hAnsi="Arial" w:cs="Arial"/>
          <w:szCs w:val="20"/>
        </w:rPr>
        <w:t xml:space="preserve"> cilje</w:t>
      </w:r>
      <w:r w:rsidR="00210A95">
        <w:rPr>
          <w:rFonts w:ascii="Arial" w:hAnsi="Arial" w:cs="Arial"/>
          <w:szCs w:val="20"/>
        </w:rPr>
        <w:t xml:space="preserve"> izboljšanja stanja površinskih in podzemnih voda,</w:t>
      </w:r>
      <w:r w:rsidRPr="001F4E70">
        <w:rPr>
          <w:rFonts w:ascii="Arial" w:hAnsi="Arial" w:cs="Arial"/>
          <w:szCs w:val="20"/>
        </w:rPr>
        <w:t xml:space="preserve"> urejanja voda vezano na varstvo pred škodljivim delovanjem voda, </w:t>
      </w:r>
      <w:r w:rsidR="00A62911">
        <w:rPr>
          <w:rFonts w:ascii="Arial" w:hAnsi="Arial" w:cs="Arial"/>
          <w:szCs w:val="20"/>
        </w:rPr>
        <w:t xml:space="preserve">trajnostno rabo voda, </w:t>
      </w:r>
      <w:r w:rsidRPr="001F4E70">
        <w:rPr>
          <w:rFonts w:ascii="Arial" w:hAnsi="Arial" w:cs="Arial"/>
          <w:szCs w:val="20"/>
        </w:rPr>
        <w:t xml:space="preserve">ohranjanje in uravnavanje vodnih količin, vzdrževanje vodnih in priobalnih zemljišč. Program zajema zlasti predvidene gradbene (investicije) in negradbene ukrepe, predvidena redna vzdrževalna dela, predvidena investicijska vzdrževalna dela, predvidene sanacije že evidentiranih posledic škodljivega delovanja voda in program upravljanja vodne infrastrukture. </w:t>
      </w:r>
      <w:r w:rsidR="002336CD" w:rsidRPr="001F4E70">
        <w:rPr>
          <w:rFonts w:ascii="Arial" w:hAnsi="Arial" w:cs="Arial"/>
          <w:szCs w:val="20"/>
        </w:rPr>
        <w:t xml:space="preserve">Priprava podrobnejših programov je pomembna </w:t>
      </w:r>
      <w:r w:rsidR="00A3530F">
        <w:rPr>
          <w:rFonts w:ascii="Arial" w:hAnsi="Arial" w:cs="Arial"/>
          <w:szCs w:val="20"/>
        </w:rPr>
        <w:t>z vidika doseganja dobr</w:t>
      </w:r>
      <w:r w:rsidR="00B3720A">
        <w:rPr>
          <w:rFonts w:ascii="Arial" w:hAnsi="Arial" w:cs="Arial"/>
          <w:szCs w:val="20"/>
        </w:rPr>
        <w:t>e</w:t>
      </w:r>
      <w:r w:rsidR="00A3530F">
        <w:rPr>
          <w:rFonts w:ascii="Arial" w:hAnsi="Arial" w:cs="Arial"/>
          <w:szCs w:val="20"/>
        </w:rPr>
        <w:t xml:space="preserve">ga stanja voda v skladu z vodno direktivo ter </w:t>
      </w:r>
      <w:r w:rsidR="002336CD" w:rsidRPr="001F4E70">
        <w:rPr>
          <w:rFonts w:ascii="Arial" w:hAnsi="Arial" w:cs="Arial"/>
          <w:szCs w:val="20"/>
        </w:rPr>
        <w:t xml:space="preserve">z vidika prilagajanja na podnebne spremembe in omilitev posledic škodljivega delovanja voda, nastalih kot posledic pojavov zaradi podnebnih sprememb. </w:t>
      </w:r>
      <w:r w:rsidR="000B357C">
        <w:rPr>
          <w:rFonts w:ascii="Arial" w:hAnsi="Arial" w:cs="Arial"/>
          <w:szCs w:val="20"/>
        </w:rPr>
        <w:t>Pri pripravi večletnih</w:t>
      </w:r>
      <w:r w:rsidRPr="001F4E70">
        <w:rPr>
          <w:rFonts w:ascii="Arial" w:hAnsi="Arial" w:cs="Arial"/>
          <w:szCs w:val="20"/>
        </w:rPr>
        <w:t xml:space="preserve"> podrobnejš</w:t>
      </w:r>
      <w:r w:rsidR="000B357C">
        <w:rPr>
          <w:rFonts w:ascii="Arial" w:hAnsi="Arial" w:cs="Arial"/>
          <w:szCs w:val="20"/>
        </w:rPr>
        <w:t>ih programov</w:t>
      </w:r>
      <w:r w:rsidRPr="001F4E70">
        <w:rPr>
          <w:rFonts w:ascii="Arial" w:hAnsi="Arial" w:cs="Arial"/>
          <w:szCs w:val="20"/>
        </w:rPr>
        <w:t xml:space="preserve"> </w:t>
      </w:r>
      <w:r w:rsidR="00A3530F">
        <w:rPr>
          <w:rFonts w:ascii="Arial" w:hAnsi="Arial" w:cs="Arial"/>
          <w:szCs w:val="20"/>
        </w:rPr>
        <w:t xml:space="preserve">upravljanja porečij </w:t>
      </w:r>
      <w:r w:rsidRPr="00582D9B">
        <w:rPr>
          <w:rFonts w:ascii="Arial" w:eastAsia="MS Mincho" w:hAnsi="Arial" w:cs="Arial"/>
          <w:color w:val="000000" w:themeColor="text1"/>
          <w:szCs w:val="20"/>
          <w:lang w:eastAsia="en-US"/>
        </w:rPr>
        <w:t xml:space="preserve">se </w:t>
      </w:r>
      <w:r w:rsidR="000B357C">
        <w:rPr>
          <w:rFonts w:ascii="Arial" w:eastAsia="MS Mincho" w:hAnsi="Arial" w:cs="Arial"/>
          <w:color w:val="000000" w:themeColor="text1"/>
          <w:szCs w:val="20"/>
          <w:lang w:eastAsia="en-US"/>
        </w:rPr>
        <w:t xml:space="preserve">smisleno </w:t>
      </w:r>
      <w:r w:rsidRPr="00582D9B">
        <w:rPr>
          <w:rFonts w:ascii="Arial" w:eastAsia="MS Mincho" w:hAnsi="Arial" w:cs="Arial"/>
          <w:color w:val="000000" w:themeColor="text1"/>
          <w:szCs w:val="20"/>
          <w:lang w:eastAsia="en-US"/>
        </w:rPr>
        <w:t xml:space="preserve">upoštevajo smernice vseh pristojnih soglasodajalcev. </w:t>
      </w:r>
    </w:p>
    <w:p w14:paraId="0A91EA4F" w14:textId="7F2B4EFF" w:rsidR="0092581F" w:rsidRDefault="00F92544" w:rsidP="001E46D3">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Pri izvedbi ukrepa se </w:t>
      </w:r>
      <w:r w:rsidR="00210A95">
        <w:rPr>
          <w:rFonts w:ascii="Arial" w:hAnsi="Arial" w:cs="Arial"/>
          <w:color w:val="000000" w:themeColor="text1"/>
          <w:szCs w:val="20"/>
        </w:rPr>
        <w:t xml:space="preserve">smiselno </w:t>
      </w:r>
      <w:r w:rsidRPr="00582D9B">
        <w:rPr>
          <w:rFonts w:ascii="Arial" w:hAnsi="Arial" w:cs="Arial"/>
          <w:color w:val="000000" w:themeColor="text1"/>
          <w:szCs w:val="20"/>
        </w:rPr>
        <w:t>upoštevajo podrobnejše naravovarstvene usmeritve</w:t>
      </w:r>
      <w:r w:rsidR="004D4C41">
        <w:rPr>
          <w:rFonts w:ascii="Arial" w:hAnsi="Arial" w:cs="Arial"/>
          <w:color w:val="000000" w:themeColor="text1"/>
          <w:szCs w:val="20"/>
        </w:rPr>
        <w:t xml:space="preserve"> in </w:t>
      </w:r>
      <w:r w:rsidR="004D4C41" w:rsidRPr="004D4C41">
        <w:rPr>
          <w:rFonts w:ascii="Arial" w:hAnsi="Arial" w:cs="Arial"/>
          <w:color w:val="000000" w:themeColor="text1"/>
          <w:szCs w:val="20"/>
        </w:rPr>
        <w:t xml:space="preserve">cilji </w:t>
      </w:r>
      <w:r w:rsidR="004D4C41">
        <w:rPr>
          <w:rFonts w:ascii="Arial" w:hAnsi="Arial" w:cs="Arial"/>
          <w:color w:val="000000" w:themeColor="text1"/>
          <w:szCs w:val="20"/>
        </w:rPr>
        <w:t xml:space="preserve">s področja naravovarstvene zakonodaje, </w:t>
      </w:r>
      <w:r w:rsidR="004D4C41" w:rsidRPr="004D4C41">
        <w:rPr>
          <w:rFonts w:ascii="Arial" w:hAnsi="Arial" w:cs="Arial"/>
          <w:color w:val="000000" w:themeColor="text1"/>
          <w:szCs w:val="20"/>
        </w:rPr>
        <w:t>kot sta ohranjanje biotske raznovrstnosti in varovanje naravnih vrednot</w:t>
      </w:r>
      <w:r w:rsidRPr="00582D9B">
        <w:rPr>
          <w:rFonts w:ascii="Arial" w:hAnsi="Arial" w:cs="Arial"/>
          <w:color w:val="000000" w:themeColor="text1"/>
          <w:szCs w:val="20"/>
        </w:rPr>
        <w:t>.</w:t>
      </w:r>
    </w:p>
    <w:p w14:paraId="3B8291B6" w14:textId="77777777" w:rsidR="00210A95" w:rsidRDefault="00210A95" w:rsidP="00210A95">
      <w:pPr>
        <w:pStyle w:val="TabelaO"/>
      </w:pPr>
    </w:p>
    <w:p w14:paraId="015A79EB" w14:textId="77777777" w:rsidR="00067A43" w:rsidRPr="00210A95" w:rsidRDefault="00067A43" w:rsidP="00067A43">
      <w:pPr>
        <w:pStyle w:val="TabelaO"/>
        <w:rPr>
          <w:rFonts w:ascii="Arial" w:hAnsi="Arial" w:cs="Arial"/>
          <w:szCs w:val="20"/>
        </w:rPr>
      </w:pPr>
      <w:r w:rsidRPr="00210A95">
        <w:rPr>
          <w:rFonts w:ascii="Arial" w:hAnsi="Arial" w:cs="Arial"/>
          <w:szCs w:val="20"/>
        </w:rPr>
        <w:t xml:space="preserve">V okviru priprave predmetnih programov se med drugim </w:t>
      </w:r>
      <w:r>
        <w:rPr>
          <w:rFonts w:ascii="Arial" w:hAnsi="Arial" w:cs="Arial"/>
          <w:szCs w:val="20"/>
        </w:rPr>
        <w:t xml:space="preserve">smiselno </w:t>
      </w:r>
      <w:r w:rsidRPr="00210A95">
        <w:rPr>
          <w:rFonts w:ascii="Arial" w:hAnsi="Arial" w:cs="Arial"/>
          <w:szCs w:val="20"/>
        </w:rPr>
        <w:t>upošteva oz. obravnava tudi:</w:t>
      </w:r>
    </w:p>
    <w:p w14:paraId="0703E4A5" w14:textId="77777777" w:rsidR="00067A43" w:rsidRDefault="00067A43" w:rsidP="00AD244A">
      <w:pPr>
        <w:pStyle w:val="TabelaA"/>
        <w:numPr>
          <w:ilvl w:val="0"/>
          <w:numId w:val="80"/>
        </w:numPr>
        <w:ind w:left="180" w:hanging="153"/>
        <w:rPr>
          <w:rFonts w:ascii="Arial" w:hAnsi="Arial" w:cs="Arial"/>
          <w:szCs w:val="20"/>
        </w:rPr>
      </w:pPr>
      <w:r w:rsidRPr="00210A95">
        <w:rPr>
          <w:rFonts w:ascii="Arial" w:hAnsi="Arial" w:cs="Arial"/>
          <w:szCs w:val="20"/>
        </w:rPr>
        <w:t>ukrepe za zmanjšanje vplivov obremenitev na tla in vode na področjih kmetijstva, industrije, prometa, poselitve, energetike, ipd.;</w:t>
      </w:r>
    </w:p>
    <w:p w14:paraId="1F201A38" w14:textId="27931C53" w:rsidR="0010620C" w:rsidRPr="00210A95" w:rsidRDefault="0010620C" w:rsidP="00AD244A">
      <w:pPr>
        <w:pStyle w:val="TabelaA"/>
        <w:numPr>
          <w:ilvl w:val="0"/>
          <w:numId w:val="80"/>
        </w:numPr>
        <w:ind w:left="180" w:hanging="153"/>
        <w:rPr>
          <w:rFonts w:ascii="Arial" w:hAnsi="Arial" w:cs="Arial"/>
          <w:szCs w:val="20"/>
        </w:rPr>
      </w:pPr>
      <w:r>
        <w:rPr>
          <w:rFonts w:ascii="Arial" w:hAnsi="Arial" w:cs="Arial"/>
          <w:szCs w:val="20"/>
        </w:rPr>
        <w:t xml:space="preserve">ukrepe </w:t>
      </w:r>
      <w:r w:rsidR="00AF0062">
        <w:rPr>
          <w:rFonts w:ascii="Arial" w:hAnsi="Arial" w:cs="Arial"/>
          <w:szCs w:val="20"/>
        </w:rPr>
        <w:t>za zmanjševanje onesnaževanje voda s smetmi in plastiko;</w:t>
      </w:r>
    </w:p>
    <w:p w14:paraId="3B67513B" w14:textId="77777777" w:rsidR="00067A43" w:rsidRPr="00210A95" w:rsidRDefault="00067A43" w:rsidP="00AD244A">
      <w:pPr>
        <w:pStyle w:val="TabelaA"/>
        <w:numPr>
          <w:ilvl w:val="0"/>
          <w:numId w:val="80"/>
        </w:numPr>
        <w:ind w:left="180" w:hanging="153"/>
        <w:rPr>
          <w:rFonts w:ascii="Arial" w:hAnsi="Arial" w:cs="Arial"/>
          <w:szCs w:val="20"/>
        </w:rPr>
      </w:pPr>
      <w:r w:rsidRPr="00210A95">
        <w:rPr>
          <w:rFonts w:ascii="Arial" w:hAnsi="Arial" w:cs="Arial"/>
          <w:szCs w:val="20"/>
        </w:rPr>
        <w:t>nadgradnjo ukrepov, ki se nanašajo na točkovne izpuste iz degradiranih oz. v preteklosti onesnaženih območij ter rudarske dejavnosti, ki imajo vplive na podzemne in površinske vode (rudarskih obratov, odlagališč odpadkov, letališča, pristanišča, nekdanje vojaško vadbišče, bencinske črpalke, kemične čistilnice, kmetijske dejavnosti, območja, ki so bila v preteklosti onesnažena zaradi odlaganja odpadkov);</w:t>
      </w:r>
    </w:p>
    <w:p w14:paraId="05A407C3" w14:textId="77777777" w:rsidR="00067A43" w:rsidRPr="00210A95" w:rsidRDefault="00067A43" w:rsidP="00AD244A">
      <w:pPr>
        <w:pStyle w:val="TabelaA"/>
        <w:numPr>
          <w:ilvl w:val="0"/>
          <w:numId w:val="80"/>
        </w:numPr>
        <w:ind w:left="180" w:hanging="153"/>
        <w:rPr>
          <w:rFonts w:ascii="Arial" w:hAnsi="Arial" w:cs="Arial"/>
          <w:szCs w:val="20"/>
        </w:rPr>
      </w:pPr>
      <w:r w:rsidRPr="00210A95">
        <w:rPr>
          <w:rFonts w:ascii="Arial" w:hAnsi="Arial" w:cs="Arial"/>
          <w:szCs w:val="20"/>
        </w:rPr>
        <w:t xml:space="preserve">celovito načrtovanje protipoplavnih ukrepov na celotnem porečju, s prednostno uporabo ekosistemskih in negradbenih ukrepov (renaturacije vodotokov, ohranjanje in vzpostavljanje razlivnih površin (mokrišč, poplavnih gozdov) s prilagajanjem rabe tal, ohranjanje in vzpostavljanje meandriranja vodotokov, ohranjanje prodišč, zadrževanje vode v povirju, zadrževanje hipnih odtokov na ustrezen način (sonaravni in renaturacijski protipoplavni ukrepi), ohranjanje in izboljševanje osenčenosti vodnih teles z ohranjanjem domorodne obrežne vegetacije ali novimi zasaditvami), pri čemer se za načrtovane ukrepe preverja njihova podnebna odpornost glede na razpoložljive napovedi trendov padavinskih in hidroloških spremenljivk. </w:t>
      </w:r>
    </w:p>
    <w:p w14:paraId="00CA6C01" w14:textId="77777777" w:rsidR="00067A43" w:rsidRPr="00210A95" w:rsidRDefault="00067A43" w:rsidP="00AD244A">
      <w:pPr>
        <w:pStyle w:val="TabelaA"/>
        <w:numPr>
          <w:ilvl w:val="0"/>
          <w:numId w:val="80"/>
        </w:numPr>
        <w:ind w:left="180" w:hanging="153"/>
        <w:rPr>
          <w:rFonts w:ascii="Arial" w:hAnsi="Arial" w:cs="Arial"/>
          <w:szCs w:val="20"/>
        </w:rPr>
      </w:pPr>
      <w:r w:rsidRPr="00210A95">
        <w:rPr>
          <w:rFonts w:ascii="Arial" w:hAnsi="Arial" w:cs="Arial"/>
          <w:szCs w:val="20"/>
        </w:rPr>
        <w:t>možnost načrtovanja naravnih ukrepov za zadrževanje vode;</w:t>
      </w:r>
    </w:p>
    <w:p w14:paraId="709E23A0" w14:textId="77777777" w:rsidR="00067A43" w:rsidRPr="00210A95" w:rsidRDefault="00067A43" w:rsidP="00AD244A">
      <w:pPr>
        <w:pStyle w:val="TabelaA"/>
        <w:numPr>
          <w:ilvl w:val="0"/>
          <w:numId w:val="80"/>
        </w:numPr>
        <w:ind w:left="180" w:hanging="153"/>
        <w:rPr>
          <w:rFonts w:ascii="Arial" w:hAnsi="Arial" w:cs="Arial"/>
          <w:szCs w:val="20"/>
        </w:rPr>
      </w:pPr>
      <w:r w:rsidRPr="00210A95">
        <w:rPr>
          <w:rFonts w:ascii="Arial" w:hAnsi="Arial" w:cs="Arial"/>
          <w:szCs w:val="20"/>
        </w:rPr>
        <w:t>ukrepe s področja vzdrževanja vodnih in priobalnih zemljišč ter vodne infrastrukture in ukrepov, ki pozitivno vplivajo tudi na prostorska razmerja enot kulturne dediščine in mozaičnost krajine (npr. vedute, dominante, mejice);</w:t>
      </w:r>
    </w:p>
    <w:p w14:paraId="7DC992FB" w14:textId="77777777" w:rsidR="00067A43" w:rsidRPr="00210A95" w:rsidRDefault="00067A43" w:rsidP="00AD244A">
      <w:pPr>
        <w:pStyle w:val="TabelaA"/>
        <w:numPr>
          <w:ilvl w:val="0"/>
          <w:numId w:val="80"/>
        </w:numPr>
        <w:ind w:left="180" w:hanging="153"/>
        <w:rPr>
          <w:rFonts w:ascii="Arial" w:hAnsi="Arial" w:cs="Arial"/>
          <w:szCs w:val="20"/>
        </w:rPr>
      </w:pPr>
      <w:r w:rsidRPr="00210A95">
        <w:rPr>
          <w:rFonts w:ascii="Arial" w:hAnsi="Arial" w:cs="Arial"/>
          <w:szCs w:val="20"/>
        </w:rPr>
        <w:t>način aktivnega vključevanja ohranjanja in obnove enot nepremične kulturne dediščine kot so zapornice in vodni sistemi ter snovne kulturne dediščine kot na primer gradnja kranjskih sten (v kolikor ni v nasprotju z drugimi varstvenimi režimi)</w:t>
      </w:r>
      <w:r>
        <w:rPr>
          <w:rFonts w:ascii="Arial" w:hAnsi="Arial" w:cs="Arial"/>
          <w:szCs w:val="20"/>
        </w:rPr>
        <w:t>;</w:t>
      </w:r>
      <w:r w:rsidRPr="00210A95">
        <w:rPr>
          <w:rFonts w:ascii="Arial" w:hAnsi="Arial" w:cs="Arial"/>
          <w:szCs w:val="20"/>
        </w:rPr>
        <w:t xml:space="preserve"> </w:t>
      </w:r>
    </w:p>
    <w:p w14:paraId="3918951B" w14:textId="77777777" w:rsidR="00067A43" w:rsidRPr="00210A95" w:rsidRDefault="00067A43" w:rsidP="00AD244A">
      <w:pPr>
        <w:pStyle w:val="TabelaA"/>
        <w:numPr>
          <w:ilvl w:val="0"/>
          <w:numId w:val="80"/>
        </w:numPr>
        <w:spacing w:before="120" w:line="276" w:lineRule="auto"/>
        <w:ind w:left="180" w:hanging="153"/>
        <w:jc w:val="left"/>
        <w:rPr>
          <w:rFonts w:ascii="Arial" w:hAnsi="Arial" w:cs="Arial"/>
          <w:color w:val="000000" w:themeColor="text1"/>
          <w:szCs w:val="20"/>
        </w:rPr>
      </w:pPr>
      <w:r w:rsidRPr="00210A95">
        <w:rPr>
          <w:rFonts w:ascii="Arial" w:hAnsi="Arial" w:cs="Arial"/>
          <w:iCs/>
          <w:szCs w:val="20"/>
        </w:rPr>
        <w:t>vpliv rekreacije in turizma v vodnem in obvodnem prostoru (</w:t>
      </w:r>
      <w:r w:rsidRPr="00210A95">
        <w:rPr>
          <w:rFonts w:ascii="Arial" w:hAnsi="Arial" w:cs="Arial"/>
          <w:szCs w:val="20"/>
        </w:rPr>
        <w:t>opredeli se stanje, kumulativne vplive, stopnjo obremenjenosti in ogroženosti vodnega okolja);</w:t>
      </w:r>
    </w:p>
    <w:p w14:paraId="7F1CF243" w14:textId="77777777" w:rsidR="00067A43" w:rsidRPr="00210A95" w:rsidRDefault="00067A43" w:rsidP="00AD244A">
      <w:pPr>
        <w:pStyle w:val="TabelaA"/>
        <w:numPr>
          <w:ilvl w:val="0"/>
          <w:numId w:val="80"/>
        </w:numPr>
        <w:spacing w:before="120" w:line="276" w:lineRule="auto"/>
        <w:ind w:left="180" w:hanging="153"/>
        <w:jc w:val="left"/>
        <w:rPr>
          <w:rFonts w:ascii="Arial" w:hAnsi="Arial" w:cs="Arial"/>
          <w:color w:val="000000" w:themeColor="text1"/>
          <w:szCs w:val="20"/>
        </w:rPr>
      </w:pPr>
      <w:r>
        <w:rPr>
          <w:rFonts w:ascii="Arial" w:hAnsi="Arial" w:cs="Arial"/>
          <w:szCs w:val="20"/>
        </w:rPr>
        <w:t xml:space="preserve">možnost za </w:t>
      </w:r>
      <w:r w:rsidRPr="00210A95">
        <w:rPr>
          <w:rFonts w:ascii="Arial" w:hAnsi="Arial" w:cs="Arial"/>
          <w:szCs w:val="20"/>
        </w:rPr>
        <w:t>celovito in sistemsko načrtovanje odkupov zemljišč, ki se jih prepusti zaraščanju in lateralnemu delovanju vodotoka z namenom doseganja izvornega hidromorfološkega stanja vodotokov.</w:t>
      </w:r>
    </w:p>
    <w:p w14:paraId="60DCD0AE" w14:textId="77777777" w:rsidR="00210A95" w:rsidRPr="00210A95" w:rsidRDefault="00210A95" w:rsidP="00210A95">
      <w:pPr>
        <w:pStyle w:val="TabelaA"/>
        <w:numPr>
          <w:ilvl w:val="0"/>
          <w:numId w:val="0"/>
        </w:numPr>
        <w:spacing w:before="120" w:line="276" w:lineRule="auto"/>
        <w:ind w:left="180" w:hanging="153"/>
        <w:jc w:val="left"/>
        <w:rPr>
          <w:rFonts w:ascii="Arial" w:hAnsi="Arial" w:cs="Arial"/>
          <w:szCs w:val="20"/>
        </w:rPr>
      </w:pPr>
    </w:p>
    <w:p w14:paraId="62996B45" w14:textId="3004AB7D" w:rsidR="00210A95" w:rsidRPr="00210A95" w:rsidRDefault="00210A95" w:rsidP="00210A95">
      <w:pPr>
        <w:pStyle w:val="TabelaO"/>
        <w:rPr>
          <w:rFonts w:ascii="Arial" w:hAnsi="Arial" w:cs="Arial"/>
          <w:szCs w:val="20"/>
        </w:rPr>
      </w:pPr>
      <w:r w:rsidRPr="00B3720A">
        <w:rPr>
          <w:rFonts w:ascii="Arial" w:hAnsi="Arial" w:cs="Arial"/>
          <w:color w:val="000000" w:themeColor="text1"/>
          <w:szCs w:val="20"/>
        </w:rPr>
        <w:t xml:space="preserve">V </w:t>
      </w:r>
      <w:r w:rsidR="00A62911">
        <w:rPr>
          <w:rFonts w:ascii="Arial" w:hAnsi="Arial" w:cs="Arial"/>
          <w:color w:val="000000" w:themeColor="text1"/>
          <w:szCs w:val="20"/>
        </w:rPr>
        <w:t>proces priprave</w:t>
      </w:r>
      <w:r w:rsidRPr="00B3720A">
        <w:rPr>
          <w:rFonts w:ascii="Arial" w:hAnsi="Arial" w:cs="Arial"/>
          <w:color w:val="000000" w:themeColor="text1"/>
          <w:szCs w:val="20"/>
        </w:rPr>
        <w:t xml:space="preserve"> večletnih podrobnejših programov upravljanja porečij</w:t>
      </w:r>
      <w:r w:rsidRPr="00B3720A" w:rsidDel="0080314E">
        <w:rPr>
          <w:rFonts w:ascii="Arial" w:hAnsi="Arial" w:cs="Arial"/>
          <w:color w:val="000000" w:themeColor="text1"/>
          <w:szCs w:val="20"/>
        </w:rPr>
        <w:t xml:space="preserve"> </w:t>
      </w:r>
      <w:r w:rsidRPr="00B3720A">
        <w:rPr>
          <w:rFonts w:ascii="Arial" w:hAnsi="Arial" w:cs="Arial"/>
          <w:color w:val="000000" w:themeColor="text1"/>
          <w:szCs w:val="20"/>
        </w:rPr>
        <w:t xml:space="preserve">se vključi </w:t>
      </w:r>
      <w:r w:rsidRPr="00B3720A">
        <w:rPr>
          <w:rFonts w:ascii="Arial" w:hAnsi="Arial" w:cs="Arial"/>
          <w:szCs w:val="20"/>
        </w:rPr>
        <w:t xml:space="preserve">resorje, pristojne za </w:t>
      </w:r>
      <w:r w:rsidR="00274806">
        <w:rPr>
          <w:rFonts w:ascii="Arial" w:hAnsi="Arial" w:cs="Arial"/>
          <w:szCs w:val="20"/>
        </w:rPr>
        <w:t>gozdarstvo</w:t>
      </w:r>
      <w:r w:rsidRPr="00B3720A">
        <w:rPr>
          <w:rFonts w:ascii="Arial" w:hAnsi="Arial" w:cs="Arial"/>
          <w:szCs w:val="20"/>
        </w:rPr>
        <w:t xml:space="preserve">, ribiško upravljanje, varstvo narave in varstvo kulturne dediščine. </w:t>
      </w:r>
    </w:p>
    <w:p w14:paraId="1E69BD16" w14:textId="77777777" w:rsidR="00663A76" w:rsidRDefault="00C34ABF" w:rsidP="0006254E">
      <w:pPr>
        <w:spacing w:before="120" w:after="0" w:line="276" w:lineRule="auto"/>
        <w:rPr>
          <w:rFonts w:ascii="Arial" w:hAnsi="Arial" w:cs="Arial"/>
          <w:szCs w:val="20"/>
        </w:rPr>
      </w:pPr>
      <w:r>
        <w:rPr>
          <w:rFonts w:ascii="Arial" w:hAnsi="Arial" w:cs="Arial"/>
          <w:szCs w:val="20"/>
        </w:rPr>
        <w:lastRenderedPageBreak/>
        <w:t>V</w:t>
      </w:r>
      <w:r w:rsidR="00E87440">
        <w:rPr>
          <w:rFonts w:ascii="Arial" w:hAnsi="Arial" w:cs="Arial"/>
          <w:szCs w:val="20"/>
        </w:rPr>
        <w:t>ečletni podrobnejši programi</w:t>
      </w:r>
      <w:r w:rsidR="00E87440" w:rsidRPr="00E87440">
        <w:rPr>
          <w:rFonts w:ascii="Arial" w:hAnsi="Arial" w:cs="Arial"/>
          <w:szCs w:val="20"/>
        </w:rPr>
        <w:t xml:space="preserve"> upravljanja porečij</w:t>
      </w:r>
      <w:r w:rsidR="00E87440">
        <w:rPr>
          <w:rFonts w:ascii="Arial" w:hAnsi="Arial" w:cs="Arial"/>
          <w:szCs w:val="20"/>
        </w:rPr>
        <w:t xml:space="preserve"> se pripravijo</w:t>
      </w:r>
      <w:r w:rsidR="00EC4E64">
        <w:rPr>
          <w:rFonts w:ascii="Arial" w:hAnsi="Arial" w:cs="Arial"/>
          <w:szCs w:val="20"/>
        </w:rPr>
        <w:t xml:space="preserve"> praviloma</w:t>
      </w:r>
      <w:r w:rsidR="00E87440">
        <w:rPr>
          <w:rFonts w:ascii="Arial" w:hAnsi="Arial" w:cs="Arial"/>
          <w:szCs w:val="20"/>
        </w:rPr>
        <w:t xml:space="preserve"> na nivoju posameznih </w:t>
      </w:r>
      <w:r>
        <w:rPr>
          <w:rFonts w:ascii="Arial" w:hAnsi="Arial" w:cs="Arial"/>
          <w:szCs w:val="20"/>
        </w:rPr>
        <w:t xml:space="preserve">sektorjev območij. </w:t>
      </w:r>
      <w:r w:rsidR="00210A95" w:rsidRPr="00210A95">
        <w:rPr>
          <w:rFonts w:ascii="Arial" w:hAnsi="Arial" w:cs="Arial"/>
          <w:szCs w:val="20"/>
        </w:rPr>
        <w:t>Sredstva za izvajanje ukrepa se zagotavlja</w:t>
      </w:r>
      <w:r w:rsidR="00210A95" w:rsidRPr="0055691E">
        <w:rPr>
          <w:rFonts w:ascii="Arial" w:hAnsi="Arial" w:cs="Arial"/>
          <w:szCs w:val="20"/>
        </w:rPr>
        <w:t xml:space="preserve"> v okviru državnega proračuna (integralni proračun ministrstva)</w:t>
      </w:r>
      <w:r w:rsidR="00210A95" w:rsidRPr="00A62911">
        <w:rPr>
          <w:rFonts w:ascii="Arial" w:hAnsi="Arial" w:cs="Arial"/>
          <w:szCs w:val="20"/>
        </w:rPr>
        <w:t xml:space="preserve">, Sklada za vode in Evropskih kohezijskih sredstev. </w:t>
      </w:r>
    </w:p>
    <w:p w14:paraId="123E82DC" w14:textId="5987C8E9" w:rsidR="00210A95" w:rsidRDefault="0006254E" w:rsidP="0006254E">
      <w:pPr>
        <w:spacing w:before="120" w:after="0" w:line="276" w:lineRule="auto"/>
        <w:rPr>
          <w:rFonts w:ascii="Arial" w:hAnsi="Arial" w:cs="Arial"/>
          <w:color w:val="000000" w:themeColor="text1"/>
          <w:szCs w:val="20"/>
        </w:rPr>
      </w:pPr>
      <w:r w:rsidRPr="0006254E">
        <w:rPr>
          <w:rFonts w:ascii="Arial" w:hAnsi="Arial" w:cs="Arial"/>
          <w:color w:val="000000" w:themeColor="text1"/>
          <w:szCs w:val="20"/>
        </w:rPr>
        <w:t xml:space="preserve">Pri </w:t>
      </w:r>
      <w:r>
        <w:rPr>
          <w:rFonts w:ascii="Arial" w:hAnsi="Arial" w:cs="Arial"/>
          <w:color w:val="000000" w:themeColor="text1"/>
          <w:szCs w:val="20"/>
        </w:rPr>
        <w:t>pripravi večletn</w:t>
      </w:r>
      <w:r w:rsidR="00B511A1">
        <w:rPr>
          <w:rFonts w:ascii="Arial" w:hAnsi="Arial" w:cs="Arial"/>
          <w:color w:val="000000" w:themeColor="text1"/>
          <w:szCs w:val="20"/>
        </w:rPr>
        <w:t>ih</w:t>
      </w:r>
      <w:r>
        <w:rPr>
          <w:rFonts w:ascii="Arial" w:hAnsi="Arial" w:cs="Arial"/>
          <w:color w:val="000000" w:themeColor="text1"/>
          <w:szCs w:val="20"/>
        </w:rPr>
        <w:t xml:space="preserve"> podrobnejših</w:t>
      </w:r>
      <w:r w:rsidRPr="0006254E">
        <w:rPr>
          <w:rFonts w:ascii="Arial" w:hAnsi="Arial" w:cs="Arial"/>
          <w:color w:val="000000" w:themeColor="text1"/>
          <w:szCs w:val="20"/>
        </w:rPr>
        <w:t xml:space="preserve"> program</w:t>
      </w:r>
      <w:r>
        <w:rPr>
          <w:rFonts w:ascii="Arial" w:hAnsi="Arial" w:cs="Arial"/>
          <w:color w:val="000000" w:themeColor="text1"/>
          <w:szCs w:val="20"/>
        </w:rPr>
        <w:t xml:space="preserve">ov upravljanja porečij se </w:t>
      </w:r>
      <w:r w:rsidRPr="0006254E">
        <w:rPr>
          <w:rFonts w:ascii="Arial" w:hAnsi="Arial" w:cs="Arial"/>
          <w:color w:val="000000" w:themeColor="text1"/>
          <w:szCs w:val="20"/>
        </w:rPr>
        <w:t>upoštevajo pričakovane posledice podnebnih sprememb (spremenjeni hidrološki in padavinski režimi), varstveni režimi varstva okolja, narave</w:t>
      </w:r>
      <w:r w:rsidR="004946F1">
        <w:rPr>
          <w:rFonts w:ascii="Arial" w:hAnsi="Arial" w:cs="Arial"/>
          <w:color w:val="000000" w:themeColor="text1"/>
          <w:szCs w:val="20"/>
        </w:rPr>
        <w:t xml:space="preserve">, </w:t>
      </w:r>
      <w:r w:rsidR="00BA3468">
        <w:rPr>
          <w:rFonts w:ascii="Arial" w:hAnsi="Arial" w:cs="Arial"/>
          <w:color w:val="000000" w:themeColor="text1"/>
          <w:szCs w:val="20"/>
        </w:rPr>
        <w:t>gozdarstva</w:t>
      </w:r>
      <w:r w:rsidRPr="0006254E">
        <w:rPr>
          <w:rFonts w:ascii="Arial" w:hAnsi="Arial" w:cs="Arial"/>
          <w:color w:val="000000" w:themeColor="text1"/>
          <w:szCs w:val="20"/>
        </w:rPr>
        <w:t xml:space="preserve"> in kulturne dediščine ter </w:t>
      </w:r>
      <w:r w:rsidR="00F041B8">
        <w:rPr>
          <w:rFonts w:ascii="Arial" w:hAnsi="Arial" w:cs="Arial"/>
          <w:color w:val="000000" w:themeColor="text1"/>
          <w:szCs w:val="20"/>
        </w:rPr>
        <w:t xml:space="preserve">smiselno upošteva </w:t>
      </w:r>
      <w:r w:rsidRPr="0006254E">
        <w:rPr>
          <w:rFonts w:ascii="Arial" w:hAnsi="Arial" w:cs="Arial"/>
          <w:color w:val="000000" w:themeColor="text1"/>
          <w:szCs w:val="20"/>
        </w:rPr>
        <w:t>smernice vseh pristojnih soglasodajalcev</w:t>
      </w:r>
      <w:r w:rsidR="009A0D3A">
        <w:rPr>
          <w:rFonts w:ascii="Arial" w:hAnsi="Arial" w:cs="Arial"/>
          <w:color w:val="000000" w:themeColor="text1"/>
          <w:szCs w:val="20"/>
        </w:rPr>
        <w:t xml:space="preserve"> oz. mnenjedajalcev</w:t>
      </w:r>
      <w:r>
        <w:rPr>
          <w:rFonts w:ascii="Arial" w:hAnsi="Arial" w:cs="Arial"/>
          <w:color w:val="000000" w:themeColor="text1"/>
          <w:szCs w:val="20"/>
        </w:rPr>
        <w:t>.</w:t>
      </w:r>
    </w:p>
    <w:p w14:paraId="64B5580B" w14:textId="47B9DD4E" w:rsidR="00067A43" w:rsidRDefault="004946F1" w:rsidP="0006254E">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 xml:space="preserve">večji poudarek nameni izvajanju ekosistemskih in ne-gradbenih protipoplavnih akivnosti (renaturacije vodotokov, ohranjanje in vzpostavljanje razlivnih površin (mokrišč, poplavnih gozdov) s prilagajanjem rabe tal, ohranjanje in vzpostavljanje meandriranja vodotokov, ohranjanje prodišč, </w:t>
      </w:r>
      <w:r w:rsidR="00B273D3">
        <w:rPr>
          <w:rFonts w:ascii="Arial" w:hAnsi="Arial" w:cs="Arial"/>
          <w:color w:val="000000" w:themeColor="text1"/>
          <w:szCs w:val="20"/>
        </w:rPr>
        <w:t xml:space="preserve">ohranjanje domorodne vegetacije ob vodotokih, </w:t>
      </w:r>
      <w:r w:rsidRPr="004946F1">
        <w:rPr>
          <w:rFonts w:ascii="Arial" w:hAnsi="Arial" w:cs="Arial"/>
          <w:color w:val="000000" w:themeColor="text1"/>
          <w:szCs w:val="20"/>
        </w:rPr>
        <w:t>zadrževanje vode v povirju, zadrževanje hipnih odtokov na ustrezen način (sonaravni in renaturacijski protipoplavni ukrepi, ohranjanje in izboljševanje osenčenosti vodnih teles z ohranjanjem domorodne obrežne vegetacije ali novimi zasaditvami)</w:t>
      </w:r>
      <w:r>
        <w:rPr>
          <w:rFonts w:ascii="Arial" w:hAnsi="Arial" w:cs="Arial"/>
          <w:color w:val="000000" w:themeColor="text1"/>
          <w:szCs w:val="20"/>
        </w:rPr>
        <w:t>.</w:t>
      </w:r>
      <w:r w:rsidRPr="004946F1">
        <w:rPr>
          <w:rFonts w:ascii="Arial" w:hAnsi="Arial" w:cs="Arial"/>
          <w:color w:val="000000" w:themeColor="text1"/>
          <w:szCs w:val="20"/>
        </w:rPr>
        <w:t xml:space="preserve"> Preveri se možnost odstranjevanja visokih in neprehodnih prečnih pregrad na vodotokih. </w:t>
      </w:r>
      <w:r w:rsidR="004161D0" w:rsidRPr="004161D0">
        <w:rPr>
          <w:rFonts w:ascii="Arial" w:hAnsi="Arial" w:cs="Arial"/>
          <w:color w:val="000000" w:themeColor="text1"/>
          <w:szCs w:val="20"/>
        </w:rPr>
        <w:t xml:space="preserve">Izvedbo ukrepa </w:t>
      </w:r>
      <w:r w:rsidR="004161D0">
        <w:rPr>
          <w:rFonts w:ascii="Arial" w:hAnsi="Arial" w:cs="Arial"/>
          <w:color w:val="000000" w:themeColor="text1"/>
          <w:szCs w:val="20"/>
        </w:rPr>
        <w:t xml:space="preserve">se </w:t>
      </w:r>
      <w:r w:rsidR="004161D0" w:rsidRPr="004161D0">
        <w:rPr>
          <w:rFonts w:ascii="Arial" w:hAnsi="Arial" w:cs="Arial"/>
          <w:color w:val="000000" w:themeColor="text1"/>
          <w:szCs w:val="20"/>
        </w:rPr>
        <w:t>poveže z rezultati ukrepa HM8b3 ter z zbirko sonaravnih ureditev (IP LIFE).</w:t>
      </w:r>
    </w:p>
    <w:p w14:paraId="4181FD9F" w14:textId="12FD36BF" w:rsidR="004946F1" w:rsidRDefault="004946F1" w:rsidP="004946F1">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aktivnem</w:t>
      </w:r>
      <w:r>
        <w:rPr>
          <w:rFonts w:ascii="Arial" w:hAnsi="Arial" w:cs="Arial"/>
          <w:color w:val="000000" w:themeColor="text1"/>
          <w:szCs w:val="20"/>
        </w:rPr>
        <w:t>u</w:t>
      </w:r>
      <w:r w:rsidRPr="004946F1">
        <w:rPr>
          <w:rFonts w:ascii="Arial" w:hAnsi="Arial" w:cs="Arial"/>
          <w:color w:val="000000" w:themeColor="text1"/>
          <w:szCs w:val="20"/>
        </w:rPr>
        <w:t xml:space="preserve"> vključevanju ohranjanja in obnove enot nepremične in nesnovne kulturne dediščine vezane na vodo pri načrtovanje ureditev oz. posegov (tak primer so zapornice in vodni sis</w:t>
      </w:r>
      <w:r>
        <w:rPr>
          <w:rFonts w:ascii="Arial" w:hAnsi="Arial" w:cs="Arial"/>
          <w:color w:val="000000" w:themeColor="text1"/>
          <w:szCs w:val="20"/>
        </w:rPr>
        <w:t>temi ter gradnja kranjskih sten, itd).</w:t>
      </w:r>
    </w:p>
    <w:p w14:paraId="096DA530" w14:textId="673CAD6F" w:rsidR="00F37FF4" w:rsidRDefault="00F37FF4" w:rsidP="00F37FF4">
      <w:pPr>
        <w:spacing w:before="120" w:after="0" w:line="276" w:lineRule="auto"/>
        <w:rPr>
          <w:rFonts w:ascii="Arial" w:hAnsi="Arial" w:cs="Arial"/>
          <w:color w:val="000000" w:themeColor="text1"/>
          <w:szCs w:val="20"/>
        </w:rPr>
      </w:pPr>
      <w:r>
        <w:rPr>
          <w:rFonts w:ascii="Arial" w:hAnsi="Arial" w:cs="Arial"/>
          <w:color w:val="000000" w:themeColor="text1"/>
          <w:szCs w:val="20"/>
        </w:rPr>
        <w:t>Pri izvajanju</w:t>
      </w:r>
      <w:r w:rsidR="004946F1" w:rsidRPr="004946F1">
        <w:rPr>
          <w:rFonts w:ascii="Arial" w:hAnsi="Arial" w:cs="Arial"/>
          <w:color w:val="000000" w:themeColor="text1"/>
          <w:szCs w:val="20"/>
        </w:rPr>
        <w:t xml:space="preserve"> ukrepa se upoštevajo </w:t>
      </w:r>
      <w:r w:rsidR="004946F1">
        <w:rPr>
          <w:rFonts w:ascii="Arial" w:hAnsi="Arial" w:cs="Arial"/>
          <w:color w:val="000000" w:themeColor="text1"/>
          <w:szCs w:val="20"/>
        </w:rPr>
        <w:t xml:space="preserve">tudi </w:t>
      </w:r>
      <w:r w:rsidR="004946F1" w:rsidRPr="004946F1">
        <w:rPr>
          <w:rFonts w:ascii="Arial" w:hAnsi="Arial" w:cs="Arial"/>
          <w:color w:val="000000" w:themeColor="text1"/>
          <w:szCs w:val="20"/>
        </w:rPr>
        <w:t xml:space="preserve">Splošne kulturnovarstvene usmeritve za načrtovanje letnih programov dela obveznih gospodarskih javnih služb na področju urejanja voda z vidika varstva kulturne dediščine dostopne na povezavi: </w:t>
      </w:r>
      <w:hyperlink r:id="rId22" w:history="1">
        <w:r w:rsidRPr="00B25563">
          <w:rPr>
            <w:rStyle w:val="Hiperpovezava"/>
            <w:rFonts w:ascii="Arial" w:hAnsi="Arial" w:cs="Arial"/>
            <w:szCs w:val="20"/>
          </w:rPr>
          <w:t>https://www.gov.si/zbirke/storitve/vkljucevanje-varstva-kulturne-dediscine-v-letne-programe-dela-obveznih-gospodarskih-javnih-sluzb-na-podrocju-urejanja-voda/</w:t>
        </w:r>
      </w:hyperlink>
      <w:r>
        <w:rPr>
          <w:rFonts w:ascii="Arial" w:hAnsi="Arial" w:cs="Arial"/>
          <w:color w:val="000000" w:themeColor="text1"/>
          <w:szCs w:val="20"/>
        </w:rPr>
        <w:t xml:space="preserve">. Pri izvajanju ukrepa se upošteva tudi </w:t>
      </w:r>
      <w:r w:rsidRPr="004946F1">
        <w:rPr>
          <w:rFonts w:ascii="Arial" w:hAnsi="Arial" w:cs="Arial"/>
          <w:color w:val="000000" w:themeColor="text1"/>
          <w:szCs w:val="20"/>
        </w:rPr>
        <w:t>obveznost pridobivanja kulturnovarstvenih pogojev in soglasij.</w:t>
      </w:r>
    </w:p>
    <w:p w14:paraId="161FD715" w14:textId="77777777" w:rsidR="00A176DC" w:rsidRDefault="00A176DC" w:rsidP="00A176DC">
      <w:pPr>
        <w:spacing w:before="120" w:after="0" w:line="276" w:lineRule="auto"/>
        <w:rPr>
          <w:rFonts w:ascii="Arial" w:hAnsi="Arial" w:cs="Arial"/>
          <w:color w:val="000000" w:themeColor="text1"/>
          <w:szCs w:val="20"/>
        </w:rPr>
      </w:pPr>
      <w:r>
        <w:rPr>
          <w:rFonts w:cs="Arial"/>
          <w:szCs w:val="20"/>
        </w:rPr>
        <w:t xml:space="preserve">Pri načrtovanju in izvedbi predmetnega ukrepa se smiselno upošteva ukrepe iz </w:t>
      </w:r>
      <w:r w:rsidRPr="00E32A51">
        <w:rPr>
          <w:rFonts w:cs="Arial"/>
          <w:szCs w:val="20"/>
        </w:rPr>
        <w:t>Program</w:t>
      </w:r>
      <w:r>
        <w:rPr>
          <w:rFonts w:cs="Arial"/>
          <w:szCs w:val="20"/>
        </w:rPr>
        <w:t>a</w:t>
      </w:r>
      <w:r w:rsidRPr="00E32A51">
        <w:rPr>
          <w:rFonts w:cs="Arial"/>
          <w:szCs w:val="20"/>
        </w:rPr>
        <w:t xml:space="preserve"> upravljanja območij Natura 2000</w:t>
      </w:r>
      <w:r>
        <w:rPr>
          <w:rFonts w:cs="Arial"/>
          <w:szCs w:val="20"/>
        </w:rPr>
        <w:t>.</w:t>
      </w:r>
    </w:p>
    <w:p w14:paraId="707FF6A8" w14:textId="77777777" w:rsidR="004946F1" w:rsidRPr="00B3720A" w:rsidRDefault="004946F1" w:rsidP="0006254E">
      <w:pPr>
        <w:spacing w:before="120" w:after="0" w:line="276" w:lineRule="auto"/>
        <w:rPr>
          <w:rFonts w:ascii="Arial" w:hAnsi="Arial" w:cs="Arial"/>
          <w:color w:val="000000" w:themeColor="text1"/>
          <w:szCs w:val="20"/>
        </w:rPr>
      </w:pPr>
    </w:p>
    <w:p w14:paraId="566D858D" w14:textId="7381975C" w:rsidR="00151892" w:rsidRPr="00151892" w:rsidRDefault="00151892" w:rsidP="00151892">
      <w:pPr>
        <w:pStyle w:val="Napis"/>
        <w:rPr>
          <w:rFonts w:ascii="Arial" w:eastAsia="MS Mincho" w:hAnsi="Arial" w:cs="Arial"/>
          <w:b w:val="0"/>
          <w:color w:val="000000" w:themeColor="text1"/>
        </w:rPr>
      </w:pPr>
      <w:bookmarkStart w:id="110" w:name="_Toc90263685"/>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21</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OS3.2b</w:t>
      </w:r>
      <w:r>
        <w:rPr>
          <w:rFonts w:ascii="Arial" w:hAnsi="Arial" w:cs="Arial"/>
          <w:b w:val="0"/>
        </w:rPr>
        <w:t>4</w:t>
      </w:r>
      <w:bookmarkEnd w:id="110"/>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92581F" w:rsidRPr="00C1748B" w14:paraId="3BB57EFB" w14:textId="77777777" w:rsidTr="00C1748B">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17686EC" w14:textId="77777777" w:rsidR="0092581F" w:rsidRPr="00C1748B" w:rsidRDefault="0092581F" w:rsidP="00C1748B">
            <w:pPr>
              <w:rPr>
                <w:rFonts w:ascii="Arial" w:hAnsi="Arial" w:cs="Arial"/>
                <w:b/>
                <w:color w:val="000000" w:themeColor="text1"/>
                <w:sz w:val="18"/>
                <w:szCs w:val="18"/>
              </w:rPr>
            </w:pPr>
            <w:r w:rsidRPr="00C1748B">
              <w:rPr>
                <w:rFonts w:ascii="Arial" w:hAnsi="Arial" w:cs="Arial"/>
                <w:b/>
                <w:color w:val="000000" w:themeColor="text1"/>
                <w:sz w:val="18"/>
                <w:szCs w:val="18"/>
              </w:rPr>
              <w:t>Temeljni ukrep »b«</w:t>
            </w:r>
          </w:p>
          <w:p w14:paraId="2B22CBF3" w14:textId="77777777" w:rsidR="0092581F" w:rsidRPr="00C1748B" w:rsidRDefault="0092581F" w:rsidP="00C1748B">
            <w:pPr>
              <w:rPr>
                <w:rFonts w:ascii="Arial" w:eastAsia="MS Mincho" w:hAnsi="Arial" w:cs="Arial"/>
                <w:b/>
                <w:color w:val="000000" w:themeColor="text1"/>
                <w:sz w:val="18"/>
                <w:szCs w:val="18"/>
                <w:lang w:eastAsia="ja-JP"/>
              </w:rPr>
            </w:pPr>
          </w:p>
          <w:p w14:paraId="70F6F64D" w14:textId="77777777" w:rsidR="0092581F" w:rsidRPr="00C1748B" w:rsidRDefault="0092581F" w:rsidP="00C1748B">
            <w:pPr>
              <w:rPr>
                <w:rFonts w:ascii="Arial" w:eastAsia="MS Mincho" w:hAnsi="Arial" w:cs="Arial"/>
                <w:b/>
                <w:color w:val="000000" w:themeColor="text1"/>
                <w:sz w:val="18"/>
                <w:szCs w:val="18"/>
                <w:lang w:eastAsia="ja-JP"/>
              </w:rPr>
            </w:pPr>
          </w:p>
          <w:p w14:paraId="4D53DDAF" w14:textId="77777777" w:rsidR="0092581F" w:rsidRPr="00C1748B" w:rsidRDefault="0092581F" w:rsidP="00C1748B">
            <w:pPr>
              <w:rPr>
                <w:rFonts w:ascii="Arial" w:eastAsia="MS Mincho" w:hAnsi="Arial" w:cs="Arial"/>
                <w:b/>
                <w:color w:val="000000" w:themeColor="text1"/>
                <w:sz w:val="18"/>
                <w:szCs w:val="18"/>
                <w:lang w:eastAsia="ja-JP"/>
              </w:rPr>
            </w:pPr>
          </w:p>
          <w:p w14:paraId="256C6A34" w14:textId="77777777" w:rsidR="0092581F" w:rsidRPr="00C1748B"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4B330862" w14:textId="77777777" w:rsidR="0092581F" w:rsidRPr="00C1748B" w:rsidRDefault="0092581F" w:rsidP="00C1748B">
            <w:pPr>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ja-JP"/>
              </w:rPr>
              <w:t xml:space="preserve">Šifra ukrepa: </w:t>
            </w:r>
          </w:p>
        </w:tc>
        <w:tc>
          <w:tcPr>
            <w:tcW w:w="3068" w:type="pct"/>
          </w:tcPr>
          <w:p w14:paraId="7FD579FB"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11" w:name="_Ref444388775"/>
            <w:r w:rsidRPr="00C1748B">
              <w:rPr>
                <w:color w:val="000000" w:themeColor="text1"/>
                <w:sz w:val="18"/>
                <w:szCs w:val="18"/>
              </w:rPr>
              <w:t>OS3.2b4</w:t>
            </w:r>
            <w:bookmarkEnd w:id="111"/>
          </w:p>
        </w:tc>
      </w:tr>
      <w:tr w:rsidR="0092581F" w:rsidRPr="00C1748B" w14:paraId="7E9CC1F3" w14:textId="77777777" w:rsidTr="00C1748B">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3CD53322" w14:textId="77777777" w:rsidR="0092581F" w:rsidRPr="00C1748B"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5A1771EC" w14:textId="77777777" w:rsidR="0092581F" w:rsidRPr="00C1748B" w:rsidRDefault="0092581F" w:rsidP="00C1748B">
            <w:pPr>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ja-JP"/>
              </w:rPr>
              <w:t>Ime ukrepa:</w:t>
            </w:r>
          </w:p>
        </w:tc>
        <w:tc>
          <w:tcPr>
            <w:tcW w:w="3068" w:type="pct"/>
          </w:tcPr>
          <w:p w14:paraId="507A4B04" w14:textId="49337D44" w:rsidR="0092581F" w:rsidRPr="00C1748B" w:rsidRDefault="00A62911" w:rsidP="00A62911">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12" w:name="_Ref464048129"/>
            <w:r w:rsidRPr="00A62911">
              <w:rPr>
                <w:color w:val="000000" w:themeColor="text1"/>
                <w:sz w:val="18"/>
                <w:szCs w:val="18"/>
              </w:rPr>
              <w:t>Priprava večletnih podrobnejših programov upravljanja porečij</w:t>
            </w:r>
            <w:bookmarkEnd w:id="112"/>
          </w:p>
        </w:tc>
      </w:tr>
      <w:tr w:rsidR="0092581F" w:rsidRPr="00C1748B" w14:paraId="58744916" w14:textId="77777777" w:rsidTr="00C1748B">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5EC97DE3" w14:textId="77777777" w:rsidR="0092581F" w:rsidRPr="00C1748B"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72EF5BFB" w14:textId="77777777" w:rsidR="0092581F" w:rsidRPr="00C1748B" w:rsidRDefault="0092581F" w:rsidP="00C1748B">
            <w:pPr>
              <w:rPr>
                <w:rFonts w:ascii="Arial" w:hAnsi="Arial" w:cs="Arial"/>
                <w:b w:val="0"/>
                <w:i w:val="0"/>
                <w:color w:val="000000" w:themeColor="text1"/>
                <w:sz w:val="18"/>
                <w:szCs w:val="18"/>
              </w:rPr>
            </w:pPr>
            <w:r w:rsidRPr="00C1748B">
              <w:rPr>
                <w:rFonts w:ascii="Arial" w:hAnsi="Arial" w:cs="Arial"/>
                <w:color w:val="000000" w:themeColor="text1"/>
                <w:sz w:val="18"/>
                <w:szCs w:val="18"/>
              </w:rPr>
              <w:t>Skupina ukrepa:</w:t>
            </w:r>
          </w:p>
        </w:tc>
        <w:tc>
          <w:tcPr>
            <w:tcW w:w="3068" w:type="pct"/>
          </w:tcPr>
          <w:p w14:paraId="63A8A950"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Dopolnilni ukrep. </w:t>
            </w:r>
          </w:p>
        </w:tc>
      </w:tr>
      <w:tr w:rsidR="0092581F" w:rsidRPr="00C1748B" w14:paraId="45EF17FF" w14:textId="77777777" w:rsidTr="00C1748B">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0024C7D5" w14:textId="77777777" w:rsidR="0092581F" w:rsidRPr="00C1748B"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1E12ED01" w14:textId="77777777" w:rsidR="0092581F" w:rsidRPr="00C1748B" w:rsidRDefault="0092581F" w:rsidP="00C1748B">
            <w:pPr>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ja-JP"/>
              </w:rPr>
              <w:t>Vrsta ukrepa (vodna direktiva, priloga 6):</w:t>
            </w:r>
          </w:p>
        </w:tc>
        <w:tc>
          <w:tcPr>
            <w:tcW w:w="3068" w:type="pct"/>
          </w:tcPr>
          <w:p w14:paraId="571B02CD"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(ii) upravni instrumenti.</w:t>
            </w:r>
          </w:p>
          <w:p w14:paraId="4247469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p>
          <w:p w14:paraId="436CF490"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Ukrepi, ki se nanašajo na varstvo pred škodljivim delovanjem voda, ukrepi, ki se nanašajo na ohranjanje in uravnavanje vodnih količin, vključno z ukrepi za zmanjševanje posledic hidroloških suš in ukrepi, ki se nanašajo na vzdrževanje voda.</w:t>
            </w:r>
          </w:p>
        </w:tc>
      </w:tr>
      <w:tr w:rsidR="0092581F" w:rsidRPr="00C1748B" w14:paraId="6E317BD1" w14:textId="77777777" w:rsidTr="00C1748B">
        <w:trPr>
          <w:trHeight w:val="10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07869C2"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cnfStyle w:val="000010000000" w:firstRow="0" w:lastRow="0" w:firstColumn="0" w:lastColumn="0" w:oddVBand="1" w:evenVBand="0" w:oddHBand="0" w:evenHBand="0" w:firstRowFirstColumn="0" w:firstRowLastColumn="0" w:lastRowFirstColumn="0" w:lastRowLastColumn="0"/>
            <w:tcW w:w="997" w:type="pct"/>
          </w:tcPr>
          <w:p w14:paraId="267DDBF8" w14:textId="77777777" w:rsidR="0092581F" w:rsidRPr="00C1748B" w:rsidRDefault="0092581F" w:rsidP="00C1748B">
            <w:pPr>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Šifra ukrepa: </w:t>
            </w:r>
          </w:p>
        </w:tc>
        <w:tc>
          <w:tcPr>
            <w:tcW w:w="3068" w:type="pct"/>
          </w:tcPr>
          <w:p w14:paraId="456C7E2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OS3.2a </w:t>
            </w:r>
          </w:p>
        </w:tc>
      </w:tr>
      <w:tr w:rsidR="0092581F" w:rsidRPr="00C1748B" w14:paraId="50AD464B" w14:textId="77777777" w:rsidTr="00C1748B">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7B6805FF" w14:textId="77777777" w:rsidR="0092581F" w:rsidRPr="00C1748B" w:rsidRDefault="0092581F"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60BAF841" w14:textId="77777777" w:rsidR="0092581F" w:rsidRPr="00C1748B" w:rsidRDefault="0092581F" w:rsidP="00C1748B">
            <w:pPr>
              <w:rPr>
                <w:rFonts w:ascii="Arial" w:eastAsia="MS Mincho" w:hAnsi="Arial" w:cs="Arial"/>
                <w:color w:val="000000" w:themeColor="text1"/>
                <w:sz w:val="18"/>
                <w:szCs w:val="18"/>
                <w:lang w:eastAsia="ja-JP"/>
              </w:rPr>
            </w:pPr>
            <w:r w:rsidRPr="00C1748B">
              <w:rPr>
                <w:rFonts w:ascii="Arial" w:hAnsi="Arial" w:cs="Arial"/>
                <w:color w:val="000000" w:themeColor="text1"/>
                <w:sz w:val="18"/>
                <w:szCs w:val="18"/>
                <w:lang w:eastAsia="en-US"/>
              </w:rPr>
              <w:t>Ime ukrepa:</w:t>
            </w:r>
          </w:p>
        </w:tc>
        <w:tc>
          <w:tcPr>
            <w:tcW w:w="3068" w:type="pct"/>
          </w:tcPr>
          <w:p w14:paraId="7FD2AFC0"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Izdelava Načrta upravljanja voda za Vodni območji Donave in Jadranskega morja</w:t>
            </w:r>
          </w:p>
        </w:tc>
      </w:tr>
      <w:tr w:rsidR="00A754FC" w:rsidRPr="00C1748B" w14:paraId="66CD19ED" w14:textId="77777777" w:rsidTr="00A754FC">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26E9AAB" w14:textId="77777777" w:rsidR="00A754FC" w:rsidRPr="00C1748B" w:rsidRDefault="00A754FC" w:rsidP="00C1748B">
            <w:pPr>
              <w:rPr>
                <w:rFonts w:ascii="Arial" w:eastAsia="MS Mincho" w:hAnsi="Arial" w:cs="Arial"/>
                <w:b/>
                <w:color w:val="000000" w:themeColor="text1"/>
                <w:sz w:val="18"/>
                <w:szCs w:val="18"/>
                <w:lang w:eastAsia="en-US"/>
              </w:rPr>
            </w:pPr>
            <w:r w:rsidRPr="00C1748B">
              <w:rPr>
                <w:rFonts w:ascii="Arial" w:eastAsia="MS Mincho" w:hAnsi="Arial" w:cs="Arial"/>
                <w:b/>
                <w:color w:val="000000" w:themeColor="text1"/>
                <w:sz w:val="18"/>
                <w:szCs w:val="18"/>
                <w:lang w:eastAsia="ja-JP"/>
              </w:rPr>
              <w:t>Območje ukrepa</w:t>
            </w:r>
          </w:p>
          <w:p w14:paraId="0830496C" w14:textId="77777777" w:rsidR="00A754FC" w:rsidRPr="00C1748B" w:rsidRDefault="00A754FC" w:rsidP="00C1748B">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494B3F6D" w14:textId="52D976B1" w:rsidR="00A754FC" w:rsidRPr="00A754FC" w:rsidRDefault="00A754FC" w:rsidP="00C1748B">
            <w:pPr>
              <w:rPr>
                <w:rFonts w:ascii="Arial" w:hAnsi="Arial" w:cs="Arial"/>
                <w:b w:val="0"/>
                <w:i w:val="0"/>
                <w:color w:val="000000" w:themeColor="text1"/>
                <w:sz w:val="18"/>
                <w:szCs w:val="18"/>
                <w:lang w:eastAsia="en-US"/>
              </w:rPr>
            </w:pPr>
            <w:r>
              <w:rPr>
                <w:rFonts w:ascii="Arial" w:hAnsi="Arial" w:cs="Arial"/>
                <w:color w:val="000000" w:themeColor="text1"/>
                <w:sz w:val="18"/>
                <w:szCs w:val="18"/>
                <w:lang w:eastAsia="en-US"/>
              </w:rPr>
              <w:t>Vodna telesa površinskih voda</w:t>
            </w:r>
          </w:p>
        </w:tc>
      </w:tr>
      <w:tr w:rsidR="00A754FC" w:rsidRPr="00C1748B" w14:paraId="047C5F76" w14:textId="77777777" w:rsidTr="00C1748B">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C951127" w14:textId="77777777" w:rsidR="00A754FC" w:rsidRPr="00C1748B" w:rsidRDefault="00A754FC" w:rsidP="00A754FC">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0DBFDAE4" w14:textId="253D91C7" w:rsidR="00A754FC" w:rsidRPr="00C1748B" w:rsidRDefault="00A754FC" w:rsidP="00A754FC">
            <w:pPr>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VTPV, VO Donave: </w:t>
            </w:r>
          </w:p>
        </w:tc>
        <w:tc>
          <w:tcPr>
            <w:tcW w:w="3068" w:type="pct"/>
          </w:tcPr>
          <w:p w14:paraId="143D0884" w14:textId="460E3504"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 xml:space="preserve">Vsa VTPV. </w:t>
            </w:r>
          </w:p>
        </w:tc>
      </w:tr>
      <w:tr w:rsidR="00A754FC" w:rsidRPr="00C1748B" w14:paraId="2CFF8D09"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6568976D"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788613E0" w14:textId="77777777" w:rsidR="00A754FC" w:rsidRPr="00C1748B" w:rsidRDefault="00A754FC" w:rsidP="00A754FC">
            <w:pPr>
              <w:rPr>
                <w:rFonts w:ascii="Arial" w:eastAsia="MS Mincho" w:hAnsi="Arial" w:cs="Arial"/>
                <w:color w:val="000000" w:themeColor="text1"/>
                <w:sz w:val="18"/>
                <w:szCs w:val="18"/>
                <w:lang w:eastAsia="en-US"/>
              </w:rPr>
            </w:pPr>
            <w:r w:rsidRPr="00C1748B">
              <w:rPr>
                <w:rFonts w:ascii="Arial" w:hAnsi="Arial" w:cs="Arial"/>
                <w:color w:val="000000" w:themeColor="text1"/>
                <w:sz w:val="18"/>
                <w:szCs w:val="18"/>
                <w:lang w:eastAsia="en-US"/>
              </w:rPr>
              <w:t>VTPV, VO Jadranskega morja:</w:t>
            </w:r>
          </w:p>
        </w:tc>
        <w:tc>
          <w:tcPr>
            <w:tcW w:w="3068" w:type="pct"/>
          </w:tcPr>
          <w:p w14:paraId="4AB56C10"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 xml:space="preserve">Vsa VTPV. </w:t>
            </w:r>
          </w:p>
        </w:tc>
      </w:tr>
      <w:tr w:rsidR="00A754FC" w:rsidRPr="00C1748B" w14:paraId="00132079" w14:textId="77777777" w:rsidTr="00A754FC">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4E2FF49"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D513962" w14:textId="5D2296C4" w:rsidR="00A754FC" w:rsidRPr="00A754FC" w:rsidRDefault="00A754FC" w:rsidP="00A754FC">
            <w:pPr>
              <w:jc w:val="both"/>
              <w:rPr>
                <w:rFonts w:ascii="Arial" w:hAnsi="Arial" w:cs="Arial"/>
                <w:color w:val="000000" w:themeColor="text1"/>
                <w:sz w:val="18"/>
                <w:szCs w:val="18"/>
                <w:lang w:eastAsia="en-US"/>
              </w:rPr>
            </w:pPr>
            <w:r>
              <w:rPr>
                <w:rFonts w:ascii="Arial" w:hAnsi="Arial" w:cs="Arial"/>
                <w:color w:val="000000" w:themeColor="text1"/>
                <w:sz w:val="18"/>
                <w:szCs w:val="18"/>
                <w:lang w:eastAsia="en-US"/>
              </w:rPr>
              <w:t>Vodna telesa podzemnih voda</w:t>
            </w:r>
          </w:p>
        </w:tc>
      </w:tr>
      <w:tr w:rsidR="00A754FC" w:rsidRPr="00C1748B" w14:paraId="19CBA0A6"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2D26956"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3D1FE4A1" w14:textId="77777777" w:rsidR="00A754FC" w:rsidRPr="00C1748B" w:rsidRDefault="00A754FC" w:rsidP="00A754FC">
            <w:pPr>
              <w:rPr>
                <w:rFonts w:ascii="Arial" w:eastAsia="MS Mincho" w:hAnsi="Arial" w:cs="Arial"/>
                <w:color w:val="000000" w:themeColor="text1"/>
                <w:sz w:val="18"/>
                <w:szCs w:val="18"/>
                <w:lang w:eastAsia="ja-JP"/>
              </w:rPr>
            </w:pPr>
            <w:r w:rsidRPr="00C1748B">
              <w:rPr>
                <w:rFonts w:ascii="Arial" w:hAnsi="Arial" w:cs="Arial"/>
                <w:color w:val="000000" w:themeColor="text1"/>
                <w:sz w:val="18"/>
                <w:szCs w:val="18"/>
                <w:lang w:eastAsia="en-US"/>
              </w:rPr>
              <w:t xml:space="preserve">VTPodV, VO Donave: </w:t>
            </w:r>
          </w:p>
        </w:tc>
        <w:tc>
          <w:tcPr>
            <w:tcW w:w="3068" w:type="pct"/>
          </w:tcPr>
          <w:p w14:paraId="0B92CCE8"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Vsa VTpodV.</w:t>
            </w:r>
          </w:p>
        </w:tc>
      </w:tr>
      <w:tr w:rsidR="00A754FC" w:rsidRPr="00C1748B" w14:paraId="154BB18E"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3DEB4E8"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01CEEF64" w14:textId="77777777" w:rsidR="00A754FC" w:rsidRPr="00C1748B" w:rsidRDefault="00A754FC" w:rsidP="00A754FC">
            <w:pPr>
              <w:rPr>
                <w:rFonts w:ascii="Arial" w:eastAsia="MS Mincho" w:hAnsi="Arial" w:cs="Arial"/>
                <w:color w:val="000000" w:themeColor="text1"/>
                <w:sz w:val="18"/>
                <w:szCs w:val="18"/>
                <w:lang w:eastAsia="ja-JP"/>
              </w:rPr>
            </w:pPr>
            <w:r w:rsidRPr="00C1748B">
              <w:rPr>
                <w:rFonts w:ascii="Arial" w:hAnsi="Arial" w:cs="Arial"/>
                <w:color w:val="000000" w:themeColor="text1"/>
                <w:sz w:val="18"/>
                <w:szCs w:val="18"/>
                <w:lang w:eastAsia="en-US"/>
              </w:rPr>
              <w:t xml:space="preserve">VTPodV, VO Jadranskega </w:t>
            </w:r>
            <w:r w:rsidRPr="00C1748B">
              <w:rPr>
                <w:rFonts w:ascii="Arial" w:hAnsi="Arial" w:cs="Arial"/>
                <w:color w:val="000000" w:themeColor="text1"/>
                <w:sz w:val="18"/>
                <w:szCs w:val="18"/>
                <w:lang w:eastAsia="en-US"/>
              </w:rPr>
              <w:lastRenderedPageBreak/>
              <w:t>morja:</w:t>
            </w:r>
          </w:p>
        </w:tc>
        <w:tc>
          <w:tcPr>
            <w:tcW w:w="3068" w:type="pct"/>
          </w:tcPr>
          <w:p w14:paraId="7AC29143"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lastRenderedPageBreak/>
              <w:t>Vsa VTpodV.</w:t>
            </w:r>
          </w:p>
        </w:tc>
      </w:tr>
      <w:tr w:rsidR="00A754FC" w:rsidRPr="00C1748B" w14:paraId="1B1EF4E9" w14:textId="77777777" w:rsidTr="00C1748B">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3E74285" w14:textId="5DF9EB3A" w:rsidR="00A754FC" w:rsidRPr="00C1748B" w:rsidRDefault="00A754FC" w:rsidP="00A754FC">
            <w:pPr>
              <w:rPr>
                <w:rFonts w:ascii="Arial" w:eastAsia="MS Mincho" w:hAnsi="Arial" w:cs="Arial"/>
                <w:b/>
                <w:color w:val="000000" w:themeColor="text1"/>
                <w:sz w:val="18"/>
                <w:szCs w:val="18"/>
                <w:lang w:eastAsia="en-US"/>
              </w:rPr>
            </w:pPr>
            <w:r>
              <w:rPr>
                <w:rFonts w:ascii="Arial" w:hAnsi="Arial" w:cs="Arial"/>
                <w:b/>
                <w:color w:val="000000" w:themeColor="text1"/>
                <w:sz w:val="18"/>
                <w:szCs w:val="18"/>
                <w:lang w:eastAsia="en-US"/>
              </w:rPr>
              <w:lastRenderedPageBreak/>
              <w:t xml:space="preserve">Tehnična izvedba ukrepa </w:t>
            </w:r>
          </w:p>
        </w:tc>
        <w:tc>
          <w:tcPr>
            <w:cnfStyle w:val="000010000000" w:firstRow="0" w:lastRow="0" w:firstColumn="0" w:lastColumn="0" w:oddVBand="1" w:evenVBand="0" w:oddHBand="0" w:evenHBand="0" w:firstRowFirstColumn="0" w:firstRowLastColumn="0" w:lastRowFirstColumn="0" w:lastRowLastColumn="0"/>
            <w:tcW w:w="997" w:type="pct"/>
            <w:hideMark/>
          </w:tcPr>
          <w:p w14:paraId="29EFA90E" w14:textId="13AF4BD3" w:rsidR="00A754FC" w:rsidRPr="00C1748B" w:rsidRDefault="00A754FC" w:rsidP="00A754FC">
            <w:pPr>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ja-JP"/>
              </w:rPr>
              <w:t>Tehnična izvedba ukrepa:</w:t>
            </w:r>
          </w:p>
        </w:tc>
        <w:tc>
          <w:tcPr>
            <w:tcW w:w="3068" w:type="pct"/>
          </w:tcPr>
          <w:p w14:paraId="6A355586" w14:textId="789182F3" w:rsidR="00A754FC" w:rsidRPr="00C1748B" w:rsidRDefault="00A41085"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A41085">
              <w:rPr>
                <w:rFonts w:ascii="Arial" w:hAnsi="Arial" w:cs="Arial"/>
                <w:color w:val="000000" w:themeColor="text1"/>
                <w:sz w:val="18"/>
                <w:szCs w:val="18"/>
                <w:lang w:eastAsia="en-US"/>
              </w:rPr>
              <w:t>Priprava večletnih podrobnejših programov upravljanja porečij</w:t>
            </w:r>
            <w:r w:rsidR="00A754FC" w:rsidRPr="00C1748B">
              <w:rPr>
                <w:rFonts w:ascii="Arial" w:hAnsi="Arial" w:cs="Arial"/>
                <w:color w:val="000000" w:themeColor="text1"/>
                <w:sz w:val="18"/>
                <w:szCs w:val="18"/>
                <w:lang w:eastAsia="en-US"/>
              </w:rPr>
              <w:t>.</w:t>
            </w:r>
          </w:p>
        </w:tc>
      </w:tr>
      <w:tr w:rsidR="00A754FC" w:rsidRPr="00C1748B" w14:paraId="409E0A69" w14:textId="77777777" w:rsidTr="00C1748B">
        <w:trPr>
          <w:cantSplit/>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DA65275"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40B614BE" w14:textId="2BE11FCA" w:rsidR="00A754FC" w:rsidRPr="00C1748B" w:rsidRDefault="00A754FC" w:rsidP="00A754FC">
            <w:pPr>
              <w:rPr>
                <w:rFonts w:ascii="Arial" w:eastAsia="MS Mincho" w:hAnsi="Arial" w:cs="Arial"/>
                <w:color w:val="000000" w:themeColor="text1"/>
                <w:sz w:val="18"/>
                <w:szCs w:val="18"/>
                <w:lang w:eastAsia="ja-JP"/>
              </w:rPr>
            </w:pPr>
            <w:r w:rsidRPr="00C1748B">
              <w:rPr>
                <w:rFonts w:ascii="Arial" w:eastAsia="MS Mincho" w:hAnsi="Arial" w:cs="Arial"/>
                <w:color w:val="000000" w:themeColor="text1"/>
                <w:sz w:val="18"/>
                <w:szCs w:val="18"/>
                <w:lang w:eastAsia="ja-JP"/>
              </w:rPr>
              <w:t>Kazalec za spremljanje izvajanja ukrepa:</w:t>
            </w:r>
          </w:p>
        </w:tc>
        <w:tc>
          <w:tcPr>
            <w:tcW w:w="3068" w:type="pct"/>
          </w:tcPr>
          <w:p w14:paraId="24468661" w14:textId="28A4DA64"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w:t>
            </w:r>
          </w:p>
        </w:tc>
      </w:tr>
      <w:tr w:rsidR="00A754FC" w:rsidRPr="00C1748B" w14:paraId="38D46C30" w14:textId="77777777" w:rsidTr="00C1748B">
        <w:trPr>
          <w:cantSplit/>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0A022973"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0FFCE950" w14:textId="566CD84C" w:rsidR="00A754FC" w:rsidRPr="00C1748B" w:rsidRDefault="00A754FC" w:rsidP="00A754FC">
            <w:pPr>
              <w:rPr>
                <w:rFonts w:ascii="Arial" w:eastAsia="MS Mincho" w:hAnsi="Arial" w:cs="Arial"/>
                <w:color w:val="000000" w:themeColor="text1"/>
                <w:sz w:val="18"/>
                <w:szCs w:val="18"/>
                <w:lang w:eastAsia="en-US"/>
              </w:rPr>
            </w:pPr>
            <w:r w:rsidRPr="00C1748B">
              <w:rPr>
                <w:rFonts w:ascii="Arial" w:hAnsi="Arial" w:cs="Arial"/>
                <w:color w:val="000000" w:themeColor="text1"/>
                <w:sz w:val="18"/>
                <w:szCs w:val="18"/>
                <w:lang w:eastAsia="en-US"/>
              </w:rPr>
              <w:t>Časovni okvir izvajanja ukrepa (po korakih):</w:t>
            </w:r>
          </w:p>
        </w:tc>
        <w:tc>
          <w:tcPr>
            <w:tcW w:w="3068" w:type="pct"/>
          </w:tcPr>
          <w:p w14:paraId="748F4EF1" w14:textId="67529111" w:rsidR="00A754FC" w:rsidRPr="00C1748B" w:rsidRDefault="00A754FC" w:rsidP="00663A76">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202</w:t>
            </w:r>
            <w:r w:rsidR="00663A76">
              <w:rPr>
                <w:rFonts w:ascii="Arial" w:eastAsia="MS Mincho" w:hAnsi="Arial" w:cs="Arial"/>
                <w:color w:val="000000" w:themeColor="text1"/>
                <w:sz w:val="18"/>
                <w:szCs w:val="18"/>
                <w:lang w:eastAsia="en-US"/>
              </w:rPr>
              <w:t>3</w:t>
            </w:r>
            <w:r w:rsidRPr="00C1748B">
              <w:rPr>
                <w:rFonts w:ascii="Arial" w:eastAsia="MS Mincho" w:hAnsi="Arial" w:cs="Arial"/>
                <w:color w:val="000000" w:themeColor="text1"/>
                <w:sz w:val="18"/>
                <w:szCs w:val="18"/>
                <w:lang w:eastAsia="en-US"/>
              </w:rPr>
              <w:t>–202</w:t>
            </w:r>
            <w:r w:rsidR="002336CD">
              <w:rPr>
                <w:rFonts w:ascii="Arial" w:eastAsia="MS Mincho" w:hAnsi="Arial" w:cs="Arial"/>
                <w:color w:val="000000" w:themeColor="text1"/>
                <w:sz w:val="18"/>
                <w:szCs w:val="18"/>
                <w:lang w:eastAsia="en-US"/>
              </w:rPr>
              <w:t>7</w:t>
            </w:r>
          </w:p>
        </w:tc>
      </w:tr>
      <w:tr w:rsidR="00A754FC" w:rsidRPr="00C1748B" w14:paraId="5A1D1E7A"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935" w:type="pct"/>
            <w:vMerge/>
            <w:hideMark/>
          </w:tcPr>
          <w:p w14:paraId="484731FF"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6E55E531" w14:textId="23D92573" w:rsidR="00A754FC" w:rsidRPr="00C1748B" w:rsidRDefault="00A754FC" w:rsidP="00A754FC">
            <w:pPr>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Nosilec in Izvajalec ukrepa:</w:t>
            </w:r>
          </w:p>
        </w:tc>
        <w:tc>
          <w:tcPr>
            <w:tcW w:w="3068" w:type="pct"/>
          </w:tcPr>
          <w:p w14:paraId="704675AB" w14:textId="1872A6D1" w:rsidR="00A754FC" w:rsidRPr="00C1748B" w:rsidRDefault="00A754FC" w:rsidP="009C4AB2">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Ministrstvo, pristojno za </w:t>
            </w:r>
            <w:r w:rsidR="009C4AB2">
              <w:rPr>
                <w:rFonts w:ascii="Arial" w:hAnsi="Arial" w:cs="Arial"/>
                <w:color w:val="000000" w:themeColor="text1"/>
                <w:sz w:val="18"/>
                <w:szCs w:val="18"/>
                <w:lang w:eastAsia="en-US"/>
              </w:rPr>
              <w:t>vode</w:t>
            </w:r>
            <w:r w:rsidRPr="00C1748B">
              <w:rPr>
                <w:rFonts w:ascii="Arial" w:hAnsi="Arial" w:cs="Arial"/>
                <w:color w:val="000000" w:themeColor="text1"/>
                <w:sz w:val="18"/>
                <w:szCs w:val="18"/>
                <w:lang w:eastAsia="en-US"/>
              </w:rPr>
              <w:t xml:space="preserve"> / Direkcija RS za vode</w:t>
            </w:r>
          </w:p>
        </w:tc>
      </w:tr>
      <w:tr w:rsidR="00A754FC" w:rsidRPr="00C1748B" w14:paraId="7E9B523A"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FA9ABC5" w14:textId="77777777" w:rsidR="00A754FC" w:rsidRPr="00C1748B" w:rsidRDefault="00A754FC" w:rsidP="00A754FC">
            <w:pPr>
              <w:rPr>
                <w:rFonts w:ascii="Arial" w:eastAsia="MS Mincho" w:hAnsi="Arial" w:cs="Arial"/>
                <w:b/>
                <w:color w:val="000000" w:themeColor="text1"/>
                <w:sz w:val="18"/>
                <w:szCs w:val="18"/>
                <w:lang w:eastAsia="en-US"/>
              </w:rPr>
            </w:pPr>
            <w:r w:rsidRPr="00C1748B">
              <w:rPr>
                <w:rFonts w:ascii="Arial" w:hAnsi="Arial" w:cs="Arial"/>
                <w:b/>
                <w:bCs/>
                <w:color w:val="000000" w:themeColor="text1"/>
                <w:sz w:val="18"/>
                <w:szCs w:val="18"/>
              </w:rPr>
              <w:t>Stroški ukrepa</w:t>
            </w:r>
          </w:p>
        </w:tc>
        <w:tc>
          <w:tcPr>
            <w:cnfStyle w:val="000010000000" w:firstRow="0" w:lastRow="0" w:firstColumn="0" w:lastColumn="0" w:oddVBand="1" w:evenVBand="0" w:oddHBand="0" w:evenHBand="0" w:firstRowFirstColumn="0" w:firstRowLastColumn="0" w:lastRowFirstColumn="0" w:lastRowLastColumn="0"/>
            <w:tcW w:w="997" w:type="pct"/>
          </w:tcPr>
          <w:p w14:paraId="1B2F7664" w14:textId="6DA905FA"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Ocena investicijskih stroškov za obdobje 2022–2027 [</w:t>
            </w:r>
            <w:r w:rsidR="009B4609" w:rsidRPr="00C1748B">
              <w:rPr>
                <w:rFonts w:ascii="Arial" w:hAnsi="Arial" w:cs="Arial"/>
                <w:color w:val="000000" w:themeColor="text1"/>
                <w:sz w:val="18"/>
                <w:szCs w:val="18"/>
              </w:rPr>
              <w:t>evrov</w:t>
            </w:r>
            <w:r w:rsidRPr="00C1748B">
              <w:rPr>
                <w:rFonts w:ascii="Arial" w:hAnsi="Arial" w:cs="Arial"/>
                <w:color w:val="000000" w:themeColor="text1"/>
                <w:sz w:val="18"/>
                <w:szCs w:val="18"/>
              </w:rPr>
              <w:t>]:</w:t>
            </w:r>
          </w:p>
        </w:tc>
        <w:tc>
          <w:tcPr>
            <w:tcW w:w="3068" w:type="pct"/>
          </w:tcPr>
          <w:p w14:paraId="06DD9B4B"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C1748B">
              <w:rPr>
                <w:rFonts w:ascii="Arial" w:eastAsia="MS Mincho" w:hAnsi="Arial" w:cs="Arial"/>
                <w:color w:val="000000" w:themeColor="text1"/>
                <w:sz w:val="18"/>
                <w:szCs w:val="18"/>
                <w:lang w:eastAsia="en-US"/>
              </w:rPr>
              <w:t>0</w:t>
            </w:r>
          </w:p>
        </w:tc>
      </w:tr>
      <w:tr w:rsidR="00A754FC" w:rsidRPr="00C1748B" w14:paraId="72CCF9C3"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27AE6DF0" w14:textId="77777777" w:rsidR="00A754FC" w:rsidRPr="00C1748B" w:rsidRDefault="00A754FC" w:rsidP="00A754FC">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Pr>
          <w:p w14:paraId="69BC5532" w14:textId="16730B84"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Ocena tekočih stroškov za obdobje 2022–2027 [</w:t>
            </w:r>
            <w:r w:rsidR="009B4609" w:rsidRPr="00C1748B">
              <w:rPr>
                <w:rFonts w:ascii="Arial" w:hAnsi="Arial" w:cs="Arial"/>
                <w:color w:val="000000" w:themeColor="text1"/>
                <w:sz w:val="18"/>
                <w:szCs w:val="18"/>
              </w:rPr>
              <w:t>evrov</w:t>
            </w:r>
            <w:r w:rsidRPr="00C1748B">
              <w:rPr>
                <w:rFonts w:ascii="Arial" w:hAnsi="Arial" w:cs="Arial"/>
                <w:color w:val="000000" w:themeColor="text1"/>
                <w:sz w:val="18"/>
                <w:szCs w:val="18"/>
              </w:rPr>
              <w:t>]:</w:t>
            </w:r>
          </w:p>
        </w:tc>
        <w:tc>
          <w:tcPr>
            <w:tcW w:w="3068" w:type="pct"/>
          </w:tcPr>
          <w:p w14:paraId="791D442A" w14:textId="179FA45A" w:rsidR="00A754FC" w:rsidRPr="00C1748B" w:rsidRDefault="003022E0" w:rsidP="00A754FC">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Pr>
                <w:rFonts w:ascii="Arial" w:eastAsia="MS Mincho" w:hAnsi="Arial" w:cs="Arial"/>
                <w:color w:val="000000" w:themeColor="text1"/>
                <w:sz w:val="18"/>
                <w:szCs w:val="18"/>
                <w:lang w:eastAsia="en-US"/>
              </w:rPr>
              <w:t>Stroški niso ocenjeni</w:t>
            </w:r>
          </w:p>
        </w:tc>
      </w:tr>
      <w:tr w:rsidR="00A754FC" w:rsidRPr="00C1748B" w14:paraId="080C223D" w14:textId="77777777" w:rsidTr="00C1748B">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C96AD71"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Opomba:</w:t>
            </w:r>
          </w:p>
          <w:p w14:paraId="45A5E342" w14:textId="737A8954" w:rsidR="00A754FC" w:rsidRPr="003022E0"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w:t>
            </w:r>
            <w:r w:rsidRPr="00C1748B" w:rsidDel="00F52CA7">
              <w:rPr>
                <w:rFonts w:ascii="Arial" w:hAnsi="Arial" w:cs="Arial"/>
                <w:color w:val="000000" w:themeColor="text1"/>
                <w:sz w:val="18"/>
                <w:szCs w:val="18"/>
              </w:rPr>
              <w:t xml:space="preserve"> </w:t>
            </w:r>
            <w:r w:rsidRPr="00C1748B">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48A27AB" w14:textId="77777777" w:rsidR="0092581F" w:rsidRPr="00582D9B" w:rsidRDefault="0092581F" w:rsidP="0092581F">
      <w:pPr>
        <w:spacing w:before="0" w:after="0" w:line="260" w:lineRule="atLeast"/>
        <w:jc w:val="left"/>
        <w:rPr>
          <w:rFonts w:ascii="Arial" w:hAnsi="Arial" w:cs="Arial"/>
          <w:b/>
          <w:color w:val="000000" w:themeColor="text1"/>
          <w:szCs w:val="20"/>
        </w:rPr>
      </w:pPr>
    </w:p>
    <w:p w14:paraId="5320BD16" w14:textId="77777777" w:rsidR="0092581F" w:rsidRPr="00582D9B" w:rsidRDefault="0092581F" w:rsidP="0092581F">
      <w:pPr>
        <w:spacing w:before="0" w:after="0" w:line="260" w:lineRule="atLeast"/>
        <w:jc w:val="left"/>
        <w:rPr>
          <w:rFonts w:ascii="Arial" w:eastAsiaTheme="majorEastAsia" w:hAnsi="Arial" w:cs="Arial"/>
          <w:b/>
          <w:bCs/>
          <w:color w:val="000000" w:themeColor="text1"/>
          <w:szCs w:val="20"/>
        </w:rPr>
      </w:pPr>
    </w:p>
    <w:p w14:paraId="2A02D966" w14:textId="77777777" w:rsidR="0092581F" w:rsidRPr="00582D9B" w:rsidRDefault="0092581F" w:rsidP="0092581F">
      <w:pPr>
        <w:spacing w:before="0" w:after="0" w:line="260" w:lineRule="atLeast"/>
        <w:jc w:val="left"/>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4A5AE0D1" w14:textId="77777777" w:rsidR="0092581F" w:rsidRDefault="0092581F" w:rsidP="00940FD3">
      <w:pPr>
        <w:pStyle w:val="Naslov2"/>
      </w:pPr>
      <w:bookmarkStart w:id="113" w:name="_Toc122678465"/>
      <w:r w:rsidRPr="00582D9B">
        <w:lastRenderedPageBreak/>
        <w:t>OS3.2b5 – Informiranje in izobraževanje strokovne in splošne javnosti o upravljanju voda</w:t>
      </w:r>
      <w:bookmarkEnd w:id="113"/>
    </w:p>
    <w:p w14:paraId="1416E85A" w14:textId="77777777" w:rsidR="00D02E0D" w:rsidRDefault="00D02E0D" w:rsidP="001F4E70">
      <w:pPr>
        <w:spacing w:before="120" w:after="0" w:line="276" w:lineRule="auto"/>
        <w:rPr>
          <w:rFonts w:ascii="Arial" w:hAnsi="Arial" w:cs="Arial"/>
          <w:b/>
          <w:i/>
          <w:color w:val="000000" w:themeColor="text1"/>
          <w:szCs w:val="20"/>
          <w:lang w:eastAsia="en-US"/>
        </w:rPr>
      </w:pPr>
    </w:p>
    <w:p w14:paraId="1D0C16A5"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73CD742E" w14:textId="004028D4"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OS3.2b5</w:t>
      </w:r>
      <w:r w:rsidRPr="00D02E0D">
        <w:rPr>
          <w:rFonts w:ascii="Arial" w:hAnsi="Arial" w:cs="Arial"/>
          <w:szCs w:val="20"/>
        </w:rPr>
        <w:t xml:space="preserve">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w:t>
      </w:r>
      <w:r w:rsidR="00797820">
        <w:rPr>
          <w:rFonts w:ascii="Arial" w:hAnsi="Arial" w:cs="Arial"/>
          <w:szCs w:val="20"/>
        </w:rPr>
        <w:t>posodobitev vsebine</w:t>
      </w:r>
      <w:r>
        <w:rPr>
          <w:rFonts w:ascii="Arial" w:hAnsi="Arial" w:cs="Arial"/>
          <w:szCs w:val="20"/>
        </w:rPr>
        <w:t xml:space="preserve"> ukrepa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2BEF0A6A" w14:textId="77777777" w:rsidR="00D02E0D" w:rsidRDefault="00D02E0D" w:rsidP="001F4E70">
      <w:pPr>
        <w:spacing w:before="120" w:after="0" w:line="276" w:lineRule="auto"/>
        <w:rPr>
          <w:rFonts w:ascii="Arial" w:hAnsi="Arial" w:cs="Arial"/>
          <w:b/>
          <w:i/>
          <w:color w:val="000000" w:themeColor="text1"/>
          <w:szCs w:val="20"/>
          <w:lang w:eastAsia="en-US"/>
        </w:rPr>
      </w:pPr>
    </w:p>
    <w:p w14:paraId="1B6F85B3" w14:textId="77777777" w:rsidR="00F92544" w:rsidRPr="00F92544" w:rsidRDefault="00F92544" w:rsidP="001F4E70">
      <w:pPr>
        <w:spacing w:before="120" w:after="0" w:line="276" w:lineRule="auto"/>
      </w:pPr>
      <w:r w:rsidRPr="00582D9B">
        <w:rPr>
          <w:rFonts w:ascii="Arial" w:hAnsi="Arial" w:cs="Arial"/>
          <w:b/>
          <w:i/>
          <w:color w:val="000000" w:themeColor="text1"/>
          <w:szCs w:val="20"/>
          <w:lang w:eastAsia="en-US"/>
        </w:rPr>
        <w:t>Opis ukrepa:</w:t>
      </w:r>
    </w:p>
    <w:p w14:paraId="518520AF" w14:textId="386AFD6C" w:rsidR="00F96AF8" w:rsidRDefault="00F92544" w:rsidP="001F4E70">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Z namenom ozaveščanja javnosti o pomenu upravljanja voda je ključnega pomena osveščanje širše javnosti in izvajanje izobraževalnih projektov. Aktivnost se v načrtovalskem obdobju izvaja kot sklop različnih aktivnosti, ki so razdeljene na splošne vsebine in posamezne vsebine in izhajajo iz problematike, iz</w:t>
      </w:r>
      <w:r w:rsidR="003022E0">
        <w:rPr>
          <w:rFonts w:ascii="Arial" w:hAnsi="Arial" w:cs="Arial"/>
          <w:color w:val="000000" w:themeColor="text1"/>
          <w:szCs w:val="20"/>
          <w:lang w:eastAsia="en-US"/>
        </w:rPr>
        <w:t>postavljene v okviru  načrtov upravljanja voda na vodnih območjih</w:t>
      </w:r>
      <w:r w:rsidR="00F96AF8">
        <w:rPr>
          <w:rFonts w:ascii="Arial" w:hAnsi="Arial" w:cs="Arial"/>
          <w:color w:val="000000" w:themeColor="text1"/>
          <w:szCs w:val="20"/>
          <w:lang w:eastAsia="en-US"/>
        </w:rPr>
        <w:t>.</w:t>
      </w:r>
    </w:p>
    <w:p w14:paraId="2068DA5A" w14:textId="7D611D34" w:rsidR="00F92544" w:rsidRPr="00582D9B" w:rsidRDefault="00F96AF8" w:rsidP="001F4E70">
      <w:pPr>
        <w:spacing w:before="120" w:after="0" w:line="276" w:lineRule="auto"/>
        <w:rPr>
          <w:rFonts w:ascii="Arial" w:hAnsi="Arial" w:cs="Arial"/>
          <w:color w:val="000000" w:themeColor="text1"/>
          <w:szCs w:val="20"/>
          <w:lang w:eastAsia="en-US"/>
        </w:rPr>
      </w:pPr>
      <w:r>
        <w:rPr>
          <w:rFonts w:ascii="Arial" w:hAnsi="Arial" w:cs="Arial"/>
          <w:color w:val="000000" w:themeColor="text1"/>
          <w:szCs w:val="20"/>
          <w:lang w:eastAsia="en-US"/>
        </w:rPr>
        <w:t>1. Splošne vsebine:</w:t>
      </w:r>
      <w:r w:rsidR="00F92544" w:rsidRPr="00582D9B">
        <w:rPr>
          <w:rFonts w:ascii="Arial" w:hAnsi="Arial" w:cs="Arial"/>
          <w:color w:val="000000" w:themeColor="text1"/>
          <w:szCs w:val="20"/>
          <w:lang w:eastAsia="en-US"/>
        </w:rPr>
        <w:t xml:space="preserve"> </w:t>
      </w:r>
    </w:p>
    <w:p w14:paraId="718D7C9E" w14:textId="3F6864A7" w:rsidR="00F92544" w:rsidRDefault="00F92544" w:rsidP="001F4E70">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Splošne vsebine izhajajo iz evropskih direktiv na področju voda (vodna direktiva in njene hčerinske direktive, morska direktiva, poplavna direktiva in druge) prenesenih v slovenski pravni red. Poudarek bo tudi na upravljanju vodovarstvenih območij in območjih kopalnih voda.</w:t>
      </w:r>
    </w:p>
    <w:p w14:paraId="5BF2B601" w14:textId="2CEF8570" w:rsidR="00F92544" w:rsidRPr="00582D9B" w:rsidRDefault="00F96AF8" w:rsidP="001F4E70">
      <w:pPr>
        <w:spacing w:before="120" w:after="0" w:line="276" w:lineRule="auto"/>
        <w:rPr>
          <w:rFonts w:ascii="Arial" w:hAnsi="Arial" w:cs="Arial"/>
          <w:color w:val="000000" w:themeColor="text1"/>
          <w:szCs w:val="20"/>
          <w:lang w:eastAsia="en-US"/>
        </w:rPr>
      </w:pPr>
      <w:r>
        <w:rPr>
          <w:rFonts w:ascii="Arial" w:hAnsi="Arial" w:cs="Arial"/>
          <w:color w:val="000000" w:themeColor="text1"/>
          <w:szCs w:val="20"/>
        </w:rPr>
        <w:t xml:space="preserve">2. </w:t>
      </w:r>
      <w:r w:rsidR="00F92544" w:rsidRPr="00582D9B">
        <w:rPr>
          <w:rFonts w:ascii="Arial" w:hAnsi="Arial" w:cs="Arial"/>
          <w:color w:val="000000" w:themeColor="text1"/>
          <w:szCs w:val="20"/>
          <w:lang w:eastAsia="en-US"/>
        </w:rPr>
        <w:t>Posamezne okoljske problematike oziroma vsebinski sklopi, izpostavljeni v okviru načrt</w:t>
      </w:r>
      <w:r>
        <w:rPr>
          <w:rFonts w:ascii="Arial" w:hAnsi="Arial" w:cs="Arial"/>
          <w:color w:val="000000" w:themeColor="text1"/>
          <w:szCs w:val="20"/>
          <w:lang w:eastAsia="en-US"/>
        </w:rPr>
        <w:t>ov upravljanja voda na vodnih območjih</w:t>
      </w:r>
      <w:r w:rsidR="00F92544" w:rsidRPr="00582D9B">
        <w:rPr>
          <w:rFonts w:ascii="Arial" w:hAnsi="Arial" w:cs="Arial"/>
          <w:color w:val="000000" w:themeColor="text1"/>
          <w:szCs w:val="20"/>
          <w:lang w:eastAsia="en-US"/>
        </w:rPr>
        <w:t>:</w:t>
      </w:r>
    </w:p>
    <w:p w14:paraId="093D20E7" w14:textId="329EBA50" w:rsidR="00F92544" w:rsidRPr="00582D9B" w:rsidRDefault="00F96AF8" w:rsidP="001F4E70">
      <w:pPr>
        <w:spacing w:before="120" w:after="0" w:line="276" w:lineRule="auto"/>
        <w:ind w:left="497"/>
        <w:rPr>
          <w:rFonts w:ascii="Arial" w:hAnsi="Arial" w:cs="Arial"/>
          <w:color w:val="000000" w:themeColor="text1"/>
          <w:szCs w:val="20"/>
          <w:lang w:eastAsia="en-US"/>
        </w:rPr>
      </w:pPr>
      <w:r>
        <w:rPr>
          <w:rFonts w:ascii="Arial" w:hAnsi="Arial" w:cs="Arial"/>
          <w:color w:val="000000" w:themeColor="text1"/>
          <w:szCs w:val="20"/>
          <w:lang w:eastAsia="en-US"/>
        </w:rPr>
        <w:t>2.1.</w:t>
      </w:r>
      <w:r w:rsidR="00F92544" w:rsidRPr="00582D9B">
        <w:rPr>
          <w:rFonts w:ascii="Arial" w:hAnsi="Arial" w:cs="Arial"/>
          <w:color w:val="000000" w:themeColor="text1"/>
          <w:szCs w:val="20"/>
          <w:lang w:eastAsia="en-US"/>
        </w:rPr>
        <w:t xml:space="preserve"> Vplivi hidromorfoloških obremenitev: Glede na to, da je področje hidromorfoloških obremenitev še neuveljavljeno v širši javnosti, je predvideno informiranje, osveščanje in izobraževanje celotne javnosti, poudarek pa bo na mlajših starostnih skupinah. Namen je predvsem predstaviti področje dela in poudariti, da so hidromorfološke lastnosti rek, jezer in obalnega morja pomemben dejavnik v celotni strukturi kakovosti voda. </w:t>
      </w:r>
    </w:p>
    <w:p w14:paraId="0923FDE9" w14:textId="3E4BC46E" w:rsidR="00F92544" w:rsidRPr="00582D9B" w:rsidRDefault="00F96AF8" w:rsidP="001F4E70">
      <w:pPr>
        <w:spacing w:before="120" w:after="0" w:line="276" w:lineRule="auto"/>
        <w:ind w:left="497"/>
        <w:rPr>
          <w:rFonts w:ascii="Arial" w:hAnsi="Arial" w:cs="Arial"/>
          <w:color w:val="000000" w:themeColor="text1"/>
          <w:szCs w:val="20"/>
          <w:lang w:eastAsia="en-US"/>
        </w:rPr>
      </w:pPr>
      <w:r>
        <w:rPr>
          <w:rFonts w:ascii="Arial" w:hAnsi="Arial" w:cs="Arial"/>
          <w:color w:val="000000" w:themeColor="text1"/>
          <w:szCs w:val="20"/>
          <w:lang w:eastAsia="en-US"/>
        </w:rPr>
        <w:t>2.2.</w:t>
      </w:r>
      <w:r w:rsidR="00F92544" w:rsidRPr="00582D9B">
        <w:rPr>
          <w:rFonts w:ascii="Arial" w:hAnsi="Arial" w:cs="Arial"/>
          <w:color w:val="000000" w:themeColor="text1"/>
          <w:szCs w:val="20"/>
          <w:lang w:eastAsia="en-US"/>
        </w:rPr>
        <w:t xml:space="preserve"> Vplivi tujerodnih vodnih vrst (ukrep je namenjen športnim ribičem, ribogojcem, upravljavcem voda in vodnih organizmov, trgovcem, ki tržijo vodne živali, uslužbencem na carinskih upravah – obmejnih prehodih).</w:t>
      </w:r>
      <w:r w:rsidR="00A11B33" w:rsidRPr="00A11B33">
        <w:t xml:space="preserve"> </w:t>
      </w:r>
    </w:p>
    <w:p w14:paraId="44D08BC4" w14:textId="294988F6" w:rsidR="00A936E3" w:rsidRDefault="00F96AF8" w:rsidP="001F4E70">
      <w:pPr>
        <w:spacing w:before="120" w:after="0" w:line="276" w:lineRule="auto"/>
        <w:ind w:left="497"/>
        <w:rPr>
          <w:rFonts w:ascii="Arial" w:hAnsi="Arial" w:cs="Arial"/>
          <w:color w:val="000000" w:themeColor="text1"/>
          <w:szCs w:val="20"/>
          <w:lang w:eastAsia="en-US"/>
        </w:rPr>
      </w:pPr>
      <w:r>
        <w:rPr>
          <w:rFonts w:ascii="Arial" w:hAnsi="Arial" w:cs="Arial"/>
          <w:color w:val="000000" w:themeColor="text1"/>
          <w:szCs w:val="20"/>
          <w:lang w:eastAsia="en-US"/>
        </w:rPr>
        <w:t>2.3</w:t>
      </w:r>
      <w:r w:rsidR="00F92544" w:rsidRPr="00582D9B">
        <w:rPr>
          <w:rFonts w:ascii="Arial" w:hAnsi="Arial" w:cs="Arial"/>
          <w:color w:val="000000" w:themeColor="text1"/>
          <w:szCs w:val="20"/>
          <w:lang w:eastAsia="en-US"/>
        </w:rPr>
        <w:t xml:space="preserve"> Vplivi različnih virov onesnaževanja z možnimi viri onesnaževanja voda in njihovimi vplivi s poudarkom na onesnaževanju s prednostnimi in prednostno nevarnimi snovmi.</w:t>
      </w:r>
    </w:p>
    <w:p w14:paraId="0F8EB9EB" w14:textId="0727A050" w:rsidR="0092581F" w:rsidRDefault="00F96AF8" w:rsidP="001F4E70">
      <w:pPr>
        <w:spacing w:before="120" w:after="0" w:line="276" w:lineRule="auto"/>
        <w:ind w:left="497"/>
        <w:rPr>
          <w:rFonts w:ascii="Arial" w:hAnsi="Arial" w:cs="Arial"/>
          <w:color w:val="000000" w:themeColor="text1"/>
          <w:szCs w:val="20"/>
          <w:lang w:eastAsia="en-US"/>
        </w:rPr>
      </w:pPr>
      <w:r>
        <w:rPr>
          <w:rFonts w:ascii="Arial" w:hAnsi="Arial" w:cs="Arial"/>
          <w:color w:val="000000" w:themeColor="text1"/>
          <w:szCs w:val="20"/>
          <w:lang w:eastAsia="en-US"/>
        </w:rPr>
        <w:t>2.4</w:t>
      </w:r>
      <w:r w:rsidR="00F92544" w:rsidRPr="00582D9B">
        <w:rPr>
          <w:rFonts w:ascii="Arial" w:hAnsi="Arial" w:cs="Arial"/>
          <w:color w:val="000000" w:themeColor="text1"/>
          <w:szCs w:val="20"/>
          <w:lang w:eastAsia="en-US"/>
        </w:rPr>
        <w:t xml:space="preserve"> Vodi prijazno kmetovanje: priprava gradiv in sodelovanje na izobraževalnih dogodkih za potrebe izobraževanja kmetijskih svetovalcev za vodi prijazno kmetovanje in kmetijske inšpekcije vezano na naloge iz njihove pristojnosti, ki se nanašajo na varstvo voda.</w:t>
      </w:r>
    </w:p>
    <w:p w14:paraId="6273F8DD" w14:textId="3CFA53A2" w:rsidR="00DF55F5" w:rsidRDefault="00DF55F5" w:rsidP="001F4E70">
      <w:pPr>
        <w:spacing w:before="120" w:after="0" w:line="276" w:lineRule="auto"/>
        <w:ind w:left="497"/>
        <w:rPr>
          <w:rFonts w:ascii="Arial" w:hAnsi="Arial" w:cs="Arial"/>
          <w:color w:val="000000" w:themeColor="text1"/>
          <w:szCs w:val="20"/>
          <w:lang w:eastAsia="en-US"/>
        </w:rPr>
      </w:pPr>
      <w:r>
        <w:rPr>
          <w:rFonts w:ascii="Arial" w:hAnsi="Arial" w:cs="Arial"/>
          <w:color w:val="000000" w:themeColor="text1"/>
          <w:szCs w:val="20"/>
          <w:lang w:eastAsia="en-US"/>
        </w:rPr>
        <w:t>2.5 Drugi vplivi na stanje porečij (turizem, energetika,</w:t>
      </w:r>
      <w:r w:rsidR="000A755B">
        <w:rPr>
          <w:rFonts w:ascii="Arial" w:hAnsi="Arial" w:cs="Arial"/>
          <w:color w:val="000000" w:themeColor="text1"/>
          <w:szCs w:val="20"/>
          <w:lang w:eastAsia="en-US"/>
        </w:rPr>
        <w:t xml:space="preserve"> promet, </w:t>
      </w:r>
      <w:r>
        <w:rPr>
          <w:rFonts w:ascii="Arial" w:hAnsi="Arial" w:cs="Arial"/>
          <w:color w:val="000000" w:themeColor="text1"/>
          <w:szCs w:val="20"/>
          <w:lang w:eastAsia="en-US"/>
        </w:rPr>
        <w:t>zmanjševanje poplavne ogroženosti, podnebne spremembe</w:t>
      </w:r>
      <w:r w:rsidR="001E6775">
        <w:rPr>
          <w:rFonts w:ascii="Arial" w:hAnsi="Arial" w:cs="Arial"/>
          <w:color w:val="000000" w:themeColor="text1"/>
          <w:szCs w:val="20"/>
          <w:lang w:eastAsia="en-US"/>
        </w:rPr>
        <w:t>)</w:t>
      </w:r>
      <w:r>
        <w:rPr>
          <w:rFonts w:ascii="Arial" w:hAnsi="Arial" w:cs="Arial"/>
          <w:color w:val="000000" w:themeColor="text1"/>
          <w:szCs w:val="20"/>
          <w:lang w:eastAsia="en-US"/>
        </w:rPr>
        <w:t>.</w:t>
      </w:r>
    </w:p>
    <w:p w14:paraId="3FD6DF03" w14:textId="578D06FD" w:rsidR="00797820" w:rsidRDefault="00797820" w:rsidP="001F4E70">
      <w:pPr>
        <w:spacing w:before="120" w:after="0" w:line="276" w:lineRule="auto"/>
        <w:rPr>
          <w:rFonts w:ascii="Arial" w:hAnsi="Arial" w:cs="Arial"/>
          <w:color w:val="000000" w:themeColor="text1"/>
          <w:szCs w:val="20"/>
          <w:lang w:eastAsia="en-US"/>
        </w:rPr>
      </w:pPr>
      <w:r>
        <w:rPr>
          <w:rFonts w:ascii="Arial" w:hAnsi="Arial" w:cs="Arial"/>
          <w:color w:val="000000" w:themeColor="text1"/>
          <w:szCs w:val="20"/>
          <w:lang w:eastAsia="en-US"/>
        </w:rPr>
        <w:t>V okviru ukrepa se smiselno obravnava tudi tematike, ki se nanašajo na:</w:t>
      </w:r>
    </w:p>
    <w:p w14:paraId="00CFC777" w14:textId="77777777"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vzdrževanje vodnih in priobalnih zemljišč prilagojeno na pričakovane podnebne spremembe (spremembe v hidroloških in padavinskih režimih);</w:t>
      </w:r>
    </w:p>
    <w:p w14:paraId="3E23DCA0" w14:textId="77777777" w:rsidR="00797820" w:rsidRPr="0069168D" w:rsidRDefault="00797820" w:rsidP="00AD244A">
      <w:pPr>
        <w:pStyle w:val="TabelaA"/>
        <w:numPr>
          <w:ilvl w:val="0"/>
          <w:numId w:val="80"/>
        </w:numPr>
        <w:ind w:left="180" w:hanging="153"/>
        <w:rPr>
          <w:rFonts w:ascii="Arial" w:hAnsi="Arial" w:cs="Arial"/>
        </w:rPr>
      </w:pPr>
      <w:bookmarkStart w:id="114" w:name="_Hlk115159731"/>
      <w:r w:rsidRPr="0069168D">
        <w:rPr>
          <w:rFonts w:ascii="Arial" w:hAnsi="Arial" w:cs="Arial"/>
        </w:rPr>
        <w:t>urejanje (košnja, odstranjevanje prekomerne zarasti, odstranjevanje plavja in odpadkov…) vodnih in priobalnih zemljišč ob vodah 2. reda za zasebne lastnike</w:t>
      </w:r>
      <w:bookmarkEnd w:id="114"/>
      <w:r w:rsidRPr="0069168D">
        <w:rPr>
          <w:rFonts w:ascii="Arial" w:hAnsi="Arial" w:cs="Arial"/>
        </w:rPr>
        <w:t>;</w:t>
      </w:r>
    </w:p>
    <w:p w14:paraId="00D3A90B" w14:textId="77777777"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 xml:space="preserve">izobraževanje o pravilni izvedbi sonaravnih ureditev vodotokov in o sonaravnih ureditvah obravnavanih v okviru </w:t>
      </w:r>
      <w:r w:rsidRPr="0069168D">
        <w:rPr>
          <w:rFonts w:ascii="Arial" w:hAnsi="Arial" w:cs="Arial"/>
          <w:i/>
          <w:iCs/>
        </w:rPr>
        <w:t>HM8b3 – Nadgradnja izvajanja presoj vplivov novih posegov na stanje voda v postopkih pridobitve vodnega soglasja ali mnenja</w:t>
      </w:r>
      <w:r w:rsidRPr="0069168D">
        <w:rPr>
          <w:rFonts w:ascii="Arial" w:hAnsi="Arial" w:cs="Arial"/>
        </w:rPr>
        <w:t xml:space="preserve"> ter o ekosistemskih ukrepih pri urejanju voda ter izvajanju protipoplavnih ureditev (renaturacije vodotokov, ohranjanje in vzpostavljanje razlivnih površin (mokrišč, poplavnih gozdov) s prilagajanjem rabe tal, ohranjanje in vzpostavljanje meandriranja vodotokov, ohranjanje prodišč, zadrževanje vode v povirju, zadrževanje hipnih odtokov na ustrezen način (sonaravni in renaturacijski protipoplavni ukrepi, ohranjanje in </w:t>
      </w:r>
      <w:r w:rsidRPr="0069168D">
        <w:rPr>
          <w:rFonts w:ascii="Arial" w:hAnsi="Arial" w:cs="Arial"/>
        </w:rPr>
        <w:lastRenderedPageBreak/>
        <w:t>izboljševanje osenčenosti vodnih teles z ohranjanjem domorodne obrežne vegetacije ali novimi zasaditvam)</w:t>
      </w:r>
    </w:p>
    <w:p w14:paraId="5308AB70" w14:textId="77777777"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načrtovanje ekosistemskih in negradbenih protipoplavnih ukrepov, ter urejanja voda, pri čemer se preverja njihova podnebna odpornost glede na razpoložljive napovedi trendov podnebnih spremenljivk);</w:t>
      </w:r>
    </w:p>
    <w:p w14:paraId="0EA5DA7B" w14:textId="0D56722B"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 xml:space="preserve">upoštevanje varstvenih režimov (kulturne dediščine, narave, </w:t>
      </w:r>
      <w:r w:rsidR="00FC6198">
        <w:rPr>
          <w:rFonts w:ascii="Arial" w:hAnsi="Arial" w:cs="Arial"/>
        </w:rPr>
        <w:t>gozdarstva</w:t>
      </w:r>
      <w:r w:rsidRPr="0069168D">
        <w:rPr>
          <w:rFonts w:ascii="Arial" w:hAnsi="Arial" w:cs="Arial"/>
        </w:rPr>
        <w:t>) pri načrtovanju protipoplavnih ukrepov, vzdrževanja vodnih in priobalnih zemljišč ter vodne infrastrukture in načrtovanje takšnih ukrepov, ki bodo pozitivno vplivali tudi na prostorska razmerja enot kulturne dediščine in mozaičnost krajine;</w:t>
      </w:r>
    </w:p>
    <w:p w14:paraId="0BBB6A1E" w14:textId="77777777"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krepitev prizadevanja za ohranjanje in obnovo kulturne dediščine, vezane na vode – obnova zapornic in vodnih sistemov;</w:t>
      </w:r>
    </w:p>
    <w:p w14:paraId="2FE2B4AD" w14:textId="77777777"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upravljanje javnih površin z vidika prilagajanja na podnebne spremembe;</w:t>
      </w:r>
    </w:p>
    <w:p w14:paraId="273A1808" w14:textId="77777777" w:rsidR="00797820" w:rsidRPr="0069168D" w:rsidRDefault="00797820" w:rsidP="00AD244A">
      <w:pPr>
        <w:pStyle w:val="TabelaA"/>
        <w:numPr>
          <w:ilvl w:val="0"/>
          <w:numId w:val="80"/>
        </w:numPr>
        <w:ind w:left="180" w:hanging="153"/>
        <w:rPr>
          <w:rFonts w:ascii="Arial" w:hAnsi="Arial" w:cs="Arial"/>
        </w:rPr>
      </w:pPr>
      <w:r w:rsidRPr="0069168D">
        <w:rPr>
          <w:rFonts w:ascii="Arial" w:hAnsi="Arial" w:cs="Arial"/>
        </w:rPr>
        <w:t>zadrževanje in ponikanje meteornih voda v urbanih območjih in na urbaniziranih površinah (npr. standardi za trajnostne sisteme za odvajanje padavinskih voda iz urbanih površin);</w:t>
      </w:r>
    </w:p>
    <w:p w14:paraId="0B12D0C2" w14:textId="77777777" w:rsidR="001860DA" w:rsidRDefault="00797820" w:rsidP="00AD244A">
      <w:pPr>
        <w:pStyle w:val="TabelaA"/>
        <w:numPr>
          <w:ilvl w:val="0"/>
          <w:numId w:val="80"/>
        </w:numPr>
        <w:ind w:left="180" w:hanging="153"/>
        <w:rPr>
          <w:rFonts w:ascii="Arial" w:hAnsi="Arial" w:cs="Arial"/>
        </w:rPr>
      </w:pPr>
      <w:r w:rsidRPr="0069168D">
        <w:rPr>
          <w:rFonts w:ascii="Arial" w:hAnsi="Arial" w:cs="Arial"/>
        </w:rPr>
        <w:t>ponovna uporaba sive in meteorne vode;</w:t>
      </w:r>
    </w:p>
    <w:p w14:paraId="60C82450" w14:textId="77777777" w:rsidR="006914FD" w:rsidRDefault="00267508" w:rsidP="00AD244A">
      <w:pPr>
        <w:pStyle w:val="TabelaA"/>
        <w:numPr>
          <w:ilvl w:val="0"/>
          <w:numId w:val="80"/>
        </w:numPr>
        <w:ind w:left="196" w:hanging="196"/>
        <w:rPr>
          <w:rFonts w:ascii="Arial" w:hAnsi="Arial" w:cs="Arial"/>
        </w:rPr>
      </w:pPr>
      <w:r w:rsidRPr="006914FD">
        <w:rPr>
          <w:rFonts w:ascii="Arial" w:hAnsi="Arial" w:cs="Arial"/>
        </w:rPr>
        <w:t>preprečevanje širjenja invazivnih tujerodnih vrst pomembno z izvedbo ozaveščevalnih akcij »preglej, očisti, posuši«;</w:t>
      </w:r>
    </w:p>
    <w:p w14:paraId="6AA184C8" w14:textId="1208059E" w:rsidR="006914FD" w:rsidRPr="006914FD" w:rsidRDefault="006914FD" w:rsidP="00AD244A">
      <w:pPr>
        <w:pStyle w:val="TabelaA"/>
        <w:numPr>
          <w:ilvl w:val="0"/>
          <w:numId w:val="80"/>
        </w:numPr>
        <w:ind w:left="196" w:hanging="196"/>
        <w:rPr>
          <w:rFonts w:ascii="Arial" w:hAnsi="Arial" w:cs="Arial"/>
        </w:rPr>
      </w:pPr>
      <w:r w:rsidRPr="006914FD">
        <w:rPr>
          <w:rFonts w:ascii="Arial" w:hAnsi="Arial" w:cs="Arial"/>
        </w:rPr>
        <w:t>nadgradnja znanj v zvezi s potencialnimi biološkimi obremenitvami površinskih voda v povezavi z dejavnostjo ribiškega upravljanja, ribolova in dejavnostjo ribogojstva ter vnosom</w:t>
      </w:r>
      <w:r>
        <w:rPr>
          <w:rFonts w:ascii="Arial" w:hAnsi="Arial" w:cs="Arial"/>
        </w:rPr>
        <w:t xml:space="preserve"> in prenosom</w:t>
      </w:r>
      <w:r w:rsidRPr="006914FD">
        <w:rPr>
          <w:rFonts w:ascii="Arial" w:hAnsi="Arial" w:cs="Arial"/>
        </w:rPr>
        <w:t xml:space="preserve"> tujerodnih vrst</w:t>
      </w:r>
      <w:r>
        <w:rPr>
          <w:rFonts w:ascii="Arial" w:hAnsi="Arial" w:cs="Arial"/>
        </w:rPr>
        <w:t>,</w:t>
      </w:r>
      <w:r w:rsidRPr="006914FD">
        <w:rPr>
          <w:rFonts w:ascii="Arial" w:hAnsi="Arial" w:cs="Arial"/>
        </w:rPr>
        <w:t xml:space="preserve"> </w:t>
      </w:r>
    </w:p>
    <w:p w14:paraId="355BB698" w14:textId="77777777" w:rsidR="00267508" w:rsidRPr="001860DA" w:rsidRDefault="00267508" w:rsidP="00AD244A">
      <w:pPr>
        <w:pStyle w:val="TabelaA"/>
        <w:numPr>
          <w:ilvl w:val="0"/>
          <w:numId w:val="80"/>
        </w:numPr>
        <w:ind w:left="180" w:hanging="153"/>
        <w:rPr>
          <w:rFonts w:ascii="Arial" w:hAnsi="Arial" w:cs="Arial"/>
        </w:rPr>
      </w:pPr>
      <w:r w:rsidRPr="001860DA">
        <w:rPr>
          <w:rFonts w:ascii="Arial" w:hAnsi="Arial" w:cs="Arial"/>
        </w:rPr>
        <w:t>okrepitev sodelovanja s sektorji, v okviru katerih delujejo pomembnejši imetniki vodnih pravic za rabo voda</w:t>
      </w:r>
      <w:r>
        <w:rPr>
          <w:rFonts w:ascii="Arial" w:hAnsi="Arial" w:cs="Arial"/>
        </w:rPr>
        <w:t>,</w:t>
      </w:r>
      <w:r w:rsidRPr="001860DA">
        <w:rPr>
          <w:rFonts w:ascii="Arial" w:hAnsi="Arial" w:cs="Arial"/>
        </w:rPr>
        <w:t xml:space="preserve"> Zavodom RS za varstvo narave, in Zavodom za ribištvo Sloverije in Zavodom za gozdove in Zavodom za varstvo kulturne dediščine.</w:t>
      </w:r>
    </w:p>
    <w:p w14:paraId="4370D906" w14:textId="77777777" w:rsidR="001860DA" w:rsidRDefault="001860DA" w:rsidP="001860DA">
      <w:pPr>
        <w:pStyle w:val="TabelaA"/>
        <w:numPr>
          <w:ilvl w:val="0"/>
          <w:numId w:val="0"/>
        </w:numPr>
        <w:ind w:left="180"/>
        <w:rPr>
          <w:rFonts w:ascii="Arial" w:hAnsi="Arial" w:cs="Arial"/>
        </w:rPr>
      </w:pPr>
    </w:p>
    <w:p w14:paraId="2FE3B321" w14:textId="637071ED" w:rsidR="00EE5878" w:rsidRDefault="00EE5878" w:rsidP="001F4E70">
      <w:pPr>
        <w:spacing w:before="120" w:after="0" w:line="276" w:lineRule="auto"/>
        <w:rPr>
          <w:rFonts w:ascii="Arial" w:hAnsi="Arial" w:cs="Arial"/>
          <w:color w:val="000000" w:themeColor="text1"/>
          <w:szCs w:val="20"/>
          <w:lang w:eastAsia="en-US"/>
        </w:rPr>
      </w:pPr>
      <w:r>
        <w:rPr>
          <w:rFonts w:ascii="Arial" w:hAnsi="Arial" w:cs="Arial"/>
          <w:color w:val="000000" w:themeColor="text1"/>
          <w:szCs w:val="20"/>
          <w:lang w:eastAsia="en-US"/>
        </w:rPr>
        <w:t>Ukrep  zajema tudi prilagajanje na podnebne spremembe, saj se z izobraževanjem strokovne in splošne javnosti ozavešča tudi problematika podnebnih sprememb in z njimi potencialno škodljivo delovanje voda. Prikazovanje primera dobrih praks in spodbujanje trajnostnega razvoja so eden od ključnih načinov, kako se odzvati in omiliti vplive podnebnih sprememb.</w:t>
      </w:r>
    </w:p>
    <w:p w14:paraId="717F2C6F" w14:textId="77777777" w:rsidR="00F92544" w:rsidRDefault="00F92544" w:rsidP="001F4E70">
      <w:pPr>
        <w:spacing w:before="120" w:after="0" w:line="276" w:lineRule="auto"/>
        <w:jc w:val="left"/>
        <w:rPr>
          <w:rFonts w:ascii="Arial" w:hAnsi="Arial" w:cs="Arial"/>
          <w:color w:val="000000" w:themeColor="text1"/>
          <w:szCs w:val="20"/>
        </w:rPr>
      </w:pPr>
    </w:p>
    <w:p w14:paraId="4D98ACB7" w14:textId="17564174" w:rsidR="00151892" w:rsidRPr="00151892" w:rsidRDefault="00151892" w:rsidP="00151892">
      <w:pPr>
        <w:pStyle w:val="Napis"/>
        <w:rPr>
          <w:rFonts w:ascii="Arial" w:eastAsia="MS Mincho" w:hAnsi="Arial" w:cs="Arial"/>
          <w:b w:val="0"/>
          <w:color w:val="000000" w:themeColor="text1"/>
        </w:rPr>
      </w:pPr>
      <w:bookmarkStart w:id="115" w:name="_Toc90263686"/>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22</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OS3.2b</w:t>
      </w:r>
      <w:r>
        <w:rPr>
          <w:rFonts w:ascii="Arial" w:hAnsi="Arial" w:cs="Arial"/>
          <w:b w:val="0"/>
        </w:rPr>
        <w:t>5</w:t>
      </w:r>
      <w:bookmarkEnd w:id="115"/>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28"/>
        <w:gridCol w:w="5716"/>
        <w:gridCol w:w="7"/>
      </w:tblGrid>
      <w:tr w:rsidR="0092581F" w:rsidRPr="00C1748B" w14:paraId="530E2BFE" w14:textId="77777777" w:rsidTr="00C1748B">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6D883C7" w14:textId="77777777" w:rsidR="0092581F" w:rsidRPr="00C1748B" w:rsidRDefault="0092581F" w:rsidP="00C1748B">
            <w:pPr>
              <w:rPr>
                <w:rFonts w:ascii="Arial" w:hAnsi="Arial" w:cs="Arial"/>
                <w:b/>
                <w:color w:val="000000" w:themeColor="text1"/>
                <w:sz w:val="18"/>
                <w:szCs w:val="18"/>
              </w:rPr>
            </w:pPr>
            <w:r w:rsidRPr="00C1748B">
              <w:rPr>
                <w:rFonts w:ascii="Arial" w:hAnsi="Arial" w:cs="Arial"/>
                <w:b/>
                <w:color w:val="000000" w:themeColor="text1"/>
                <w:sz w:val="18"/>
                <w:szCs w:val="18"/>
              </w:rPr>
              <w:t>Temeljni ukrep »b«</w:t>
            </w:r>
          </w:p>
          <w:p w14:paraId="2B444109" w14:textId="77777777" w:rsidR="0092581F" w:rsidRPr="00C1748B" w:rsidRDefault="0092581F" w:rsidP="00C1748B">
            <w:pPr>
              <w:rPr>
                <w:rFonts w:ascii="Arial" w:hAnsi="Arial" w:cs="Arial"/>
                <w:b/>
                <w:color w:val="000000" w:themeColor="text1"/>
                <w:sz w:val="18"/>
                <w:szCs w:val="18"/>
                <w:lang w:eastAsia="en-US"/>
              </w:rPr>
            </w:pPr>
          </w:p>
          <w:p w14:paraId="747FC4A4" w14:textId="77777777" w:rsidR="0092581F" w:rsidRPr="00C1748B" w:rsidRDefault="0092581F" w:rsidP="00C1748B">
            <w:pPr>
              <w:rPr>
                <w:rFonts w:ascii="Arial" w:hAnsi="Arial" w:cs="Arial"/>
                <w:b/>
                <w:color w:val="000000" w:themeColor="text1"/>
                <w:sz w:val="18"/>
                <w:szCs w:val="18"/>
                <w:lang w:eastAsia="en-US"/>
              </w:rPr>
            </w:pPr>
          </w:p>
          <w:p w14:paraId="64A7C7A1" w14:textId="77777777" w:rsidR="0092581F" w:rsidRPr="00C1748B" w:rsidRDefault="0092581F" w:rsidP="00C1748B">
            <w:pPr>
              <w:rPr>
                <w:rFonts w:ascii="Arial" w:hAnsi="Arial" w:cs="Arial"/>
                <w:b/>
                <w:color w:val="000000" w:themeColor="text1"/>
                <w:sz w:val="18"/>
                <w:szCs w:val="18"/>
                <w:lang w:eastAsia="en-US"/>
              </w:rPr>
            </w:pPr>
          </w:p>
        </w:tc>
        <w:tc>
          <w:tcPr>
            <w:tcW w:w="984" w:type="pct"/>
          </w:tcPr>
          <w:p w14:paraId="13A255A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77" w:type="pct"/>
          </w:tcPr>
          <w:p w14:paraId="55BD1CFE"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16" w:name="_Ref437848680"/>
            <w:r w:rsidRPr="00C1748B">
              <w:rPr>
                <w:color w:val="000000" w:themeColor="text1"/>
                <w:sz w:val="18"/>
                <w:szCs w:val="18"/>
              </w:rPr>
              <w:t>OS3.2b5</w:t>
            </w:r>
            <w:bookmarkEnd w:id="116"/>
            <w:r w:rsidRPr="00C1748B">
              <w:rPr>
                <w:color w:val="000000" w:themeColor="text1"/>
                <w:sz w:val="18"/>
                <w:szCs w:val="18"/>
              </w:rPr>
              <w:t xml:space="preserve"> </w:t>
            </w:r>
          </w:p>
        </w:tc>
      </w:tr>
      <w:tr w:rsidR="0092581F" w:rsidRPr="00C1748B" w14:paraId="334FAF1F" w14:textId="77777777" w:rsidTr="00C1748B">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61BA8271" w14:textId="77777777" w:rsidR="0092581F" w:rsidRPr="00C1748B" w:rsidRDefault="0092581F" w:rsidP="00C1748B">
            <w:pPr>
              <w:rPr>
                <w:rFonts w:ascii="Arial" w:hAnsi="Arial" w:cs="Arial"/>
                <w:b/>
                <w:color w:val="000000" w:themeColor="text1"/>
                <w:sz w:val="18"/>
                <w:szCs w:val="18"/>
                <w:lang w:eastAsia="en-US"/>
              </w:rPr>
            </w:pPr>
          </w:p>
        </w:tc>
        <w:tc>
          <w:tcPr>
            <w:tcW w:w="984" w:type="pct"/>
          </w:tcPr>
          <w:p w14:paraId="4B2B1AB7"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77" w:type="pct"/>
          </w:tcPr>
          <w:p w14:paraId="4FACCD60"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17" w:name="_Ref442510761"/>
            <w:r w:rsidRPr="00C1748B">
              <w:rPr>
                <w:color w:val="000000" w:themeColor="text1"/>
                <w:sz w:val="18"/>
                <w:szCs w:val="18"/>
              </w:rPr>
              <w:t>Informiranje in izobraževanje strokovne in splošne javnosti o upravljanju voda</w:t>
            </w:r>
            <w:bookmarkEnd w:id="117"/>
            <w:r w:rsidRPr="00C1748B">
              <w:rPr>
                <w:color w:val="000000" w:themeColor="text1"/>
                <w:sz w:val="18"/>
                <w:szCs w:val="18"/>
              </w:rPr>
              <w:t xml:space="preserve"> </w:t>
            </w:r>
          </w:p>
        </w:tc>
      </w:tr>
      <w:tr w:rsidR="0092581F" w:rsidRPr="00C1748B" w14:paraId="099A41A2" w14:textId="77777777" w:rsidTr="00C1748B">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12FE0A89" w14:textId="77777777" w:rsidR="0092581F" w:rsidRPr="00C1748B" w:rsidRDefault="0092581F" w:rsidP="00C1748B">
            <w:pPr>
              <w:rPr>
                <w:rFonts w:ascii="Arial" w:hAnsi="Arial" w:cs="Arial"/>
                <w:b/>
                <w:color w:val="000000" w:themeColor="text1"/>
                <w:sz w:val="18"/>
                <w:szCs w:val="18"/>
                <w:lang w:eastAsia="en-US"/>
              </w:rPr>
            </w:pPr>
          </w:p>
        </w:tc>
        <w:tc>
          <w:tcPr>
            <w:tcW w:w="984" w:type="pct"/>
          </w:tcPr>
          <w:p w14:paraId="36E6EE2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77" w:type="pct"/>
          </w:tcPr>
          <w:p w14:paraId="544C2E54"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Dopolnilni ukrepi za preprečitev poslabšanja ali slabšanja stanja. </w:t>
            </w:r>
          </w:p>
        </w:tc>
      </w:tr>
      <w:tr w:rsidR="0092581F" w:rsidRPr="00C1748B" w14:paraId="6A31562C" w14:textId="77777777" w:rsidTr="00C1748B">
        <w:trPr>
          <w:gridAfter w:val="1"/>
          <w:wAfter w:w="4" w:type="pct"/>
          <w:trHeight w:val="198"/>
        </w:trPr>
        <w:tc>
          <w:tcPr>
            <w:cnfStyle w:val="001000000000" w:firstRow="0" w:lastRow="0" w:firstColumn="1" w:lastColumn="0" w:oddVBand="0" w:evenVBand="0" w:oddHBand="0" w:evenHBand="0" w:firstRowFirstColumn="0" w:firstRowLastColumn="0" w:lastRowFirstColumn="0" w:lastRowLastColumn="0"/>
            <w:tcW w:w="935" w:type="pct"/>
            <w:vMerge/>
          </w:tcPr>
          <w:p w14:paraId="7DD493A7" w14:textId="77777777" w:rsidR="0092581F" w:rsidRPr="00C1748B" w:rsidRDefault="0092581F" w:rsidP="00C1748B">
            <w:pPr>
              <w:rPr>
                <w:rFonts w:ascii="Arial" w:hAnsi="Arial" w:cs="Arial"/>
                <w:b/>
                <w:color w:val="000000" w:themeColor="text1"/>
                <w:sz w:val="18"/>
                <w:szCs w:val="18"/>
                <w:lang w:eastAsia="en-US"/>
              </w:rPr>
            </w:pPr>
          </w:p>
        </w:tc>
        <w:tc>
          <w:tcPr>
            <w:tcW w:w="984" w:type="pct"/>
          </w:tcPr>
          <w:p w14:paraId="5F316986"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Vrsta ukrepa (vodna direktiva, priloga 6):</w:t>
            </w:r>
          </w:p>
        </w:tc>
        <w:tc>
          <w:tcPr>
            <w:tcW w:w="3077" w:type="pct"/>
          </w:tcPr>
          <w:p w14:paraId="05AA1D4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(xv) Izobraževalni projekti.</w:t>
            </w:r>
          </w:p>
        </w:tc>
      </w:tr>
      <w:tr w:rsidR="0092581F" w:rsidRPr="00C1748B" w14:paraId="4F79C3F9" w14:textId="77777777" w:rsidTr="00C1748B">
        <w:trPr>
          <w:gridAfter w:val="1"/>
          <w:wAfter w:w="4" w:type="pct"/>
          <w:trHeight w:val="198"/>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1C3D717"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84" w:type="pct"/>
          </w:tcPr>
          <w:p w14:paraId="511F3F8F"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 xml:space="preserve">Šifra ukrepa: </w:t>
            </w:r>
          </w:p>
        </w:tc>
        <w:tc>
          <w:tcPr>
            <w:tcW w:w="3077" w:type="pct"/>
          </w:tcPr>
          <w:p w14:paraId="36D61F41"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OS3.2a </w:t>
            </w:r>
          </w:p>
        </w:tc>
      </w:tr>
      <w:tr w:rsidR="0092581F" w:rsidRPr="00C1748B" w14:paraId="2DB7F0B4" w14:textId="77777777" w:rsidTr="00C1748B">
        <w:trPr>
          <w:gridAfter w:val="1"/>
          <w:wAfter w:w="4" w:type="pct"/>
          <w:trHeight w:val="198"/>
        </w:trPr>
        <w:tc>
          <w:tcPr>
            <w:cnfStyle w:val="001000000000" w:firstRow="0" w:lastRow="0" w:firstColumn="1" w:lastColumn="0" w:oddVBand="0" w:evenVBand="0" w:oddHBand="0" w:evenHBand="0" w:firstRowFirstColumn="0" w:firstRowLastColumn="0" w:lastRowFirstColumn="0" w:lastRowLastColumn="0"/>
            <w:tcW w:w="935" w:type="pct"/>
            <w:vMerge/>
          </w:tcPr>
          <w:p w14:paraId="0D600C9D" w14:textId="77777777" w:rsidR="0092581F" w:rsidRPr="00C1748B" w:rsidRDefault="0092581F" w:rsidP="00C1748B">
            <w:pPr>
              <w:rPr>
                <w:rFonts w:ascii="Arial" w:hAnsi="Arial" w:cs="Arial"/>
                <w:b/>
                <w:color w:val="000000" w:themeColor="text1"/>
                <w:sz w:val="18"/>
                <w:szCs w:val="18"/>
                <w:lang w:eastAsia="en-US"/>
              </w:rPr>
            </w:pPr>
          </w:p>
        </w:tc>
        <w:tc>
          <w:tcPr>
            <w:tcW w:w="984" w:type="pct"/>
          </w:tcPr>
          <w:p w14:paraId="38D09EC1"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color w:val="000000" w:themeColor="text1"/>
                <w:sz w:val="18"/>
                <w:szCs w:val="18"/>
                <w:lang w:eastAsia="en-US"/>
              </w:rPr>
              <w:t>Ime ukrepa:</w:t>
            </w:r>
          </w:p>
        </w:tc>
        <w:tc>
          <w:tcPr>
            <w:tcW w:w="3077" w:type="pct"/>
          </w:tcPr>
          <w:p w14:paraId="36672309"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Izdelava Načrta upravljanja voda za Vodni območji Donave in Jadranskega morja</w:t>
            </w:r>
          </w:p>
        </w:tc>
      </w:tr>
      <w:tr w:rsidR="00A754FC" w:rsidRPr="00C1748B" w14:paraId="2B75BC08" w14:textId="77777777" w:rsidTr="00A754FC">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499FA78" w14:textId="77777777" w:rsidR="00A754FC" w:rsidRPr="00C1748B" w:rsidRDefault="00A754FC" w:rsidP="00C1748B">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Območje izvajanja ukrepa </w:t>
            </w:r>
          </w:p>
        </w:tc>
        <w:tc>
          <w:tcPr>
            <w:tcW w:w="4061" w:type="pct"/>
            <w:gridSpan w:val="2"/>
          </w:tcPr>
          <w:p w14:paraId="50FA3FFD" w14:textId="4FCD76E2" w:rsidR="00A754FC" w:rsidRPr="00A754FC" w:rsidRDefault="00A754FC"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A754FC" w:rsidRPr="00C1748B" w14:paraId="0DA982AB" w14:textId="77777777" w:rsidTr="00C1748B">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51EDBF46" w14:textId="77777777" w:rsidR="00A754FC" w:rsidRDefault="00A754FC" w:rsidP="00A754FC">
            <w:pPr>
              <w:rPr>
                <w:rFonts w:ascii="Arial" w:hAnsi="Arial" w:cs="Arial"/>
                <w:b/>
                <w:color w:val="000000" w:themeColor="text1"/>
                <w:sz w:val="18"/>
                <w:szCs w:val="18"/>
                <w:lang w:eastAsia="en-US"/>
              </w:rPr>
            </w:pPr>
          </w:p>
        </w:tc>
        <w:tc>
          <w:tcPr>
            <w:tcW w:w="984" w:type="pct"/>
          </w:tcPr>
          <w:p w14:paraId="28CFC62F" w14:textId="6A511CE4"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VTPV, VO Donave: </w:t>
            </w:r>
          </w:p>
        </w:tc>
        <w:tc>
          <w:tcPr>
            <w:tcW w:w="3077" w:type="pct"/>
          </w:tcPr>
          <w:p w14:paraId="45F2C62D" w14:textId="44CE5682"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Vsa VTPV.</w:t>
            </w:r>
          </w:p>
        </w:tc>
      </w:tr>
      <w:tr w:rsidR="00A754FC" w:rsidRPr="00C1748B" w14:paraId="03E79E3F" w14:textId="77777777" w:rsidTr="00C1748B">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EBB40B1" w14:textId="77777777" w:rsidR="00A754FC" w:rsidRPr="00C1748B" w:rsidRDefault="00A754FC" w:rsidP="00A754FC">
            <w:pPr>
              <w:rPr>
                <w:rFonts w:ascii="Arial" w:hAnsi="Arial" w:cs="Arial"/>
                <w:b/>
                <w:color w:val="000000" w:themeColor="text1"/>
                <w:sz w:val="18"/>
                <w:szCs w:val="18"/>
                <w:lang w:eastAsia="en-US"/>
              </w:rPr>
            </w:pPr>
          </w:p>
        </w:tc>
        <w:tc>
          <w:tcPr>
            <w:tcW w:w="984" w:type="pct"/>
          </w:tcPr>
          <w:p w14:paraId="50ADB292"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VTPV, VO Jadranskega morja:</w:t>
            </w:r>
          </w:p>
        </w:tc>
        <w:tc>
          <w:tcPr>
            <w:tcW w:w="3077" w:type="pct"/>
          </w:tcPr>
          <w:p w14:paraId="32A876F0"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Vsa VTPV.</w:t>
            </w:r>
          </w:p>
        </w:tc>
      </w:tr>
      <w:tr w:rsidR="00A754FC" w:rsidRPr="00C1748B" w14:paraId="44F16582" w14:textId="77777777" w:rsidTr="00A754FC">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D0DDC5F" w14:textId="77777777" w:rsidR="00A754FC" w:rsidRPr="00C1748B" w:rsidRDefault="00A754FC" w:rsidP="00A754FC">
            <w:pPr>
              <w:rPr>
                <w:rFonts w:ascii="Arial" w:hAnsi="Arial" w:cs="Arial"/>
                <w:b/>
                <w:color w:val="000000" w:themeColor="text1"/>
                <w:sz w:val="18"/>
                <w:szCs w:val="18"/>
                <w:lang w:eastAsia="en-US"/>
              </w:rPr>
            </w:pPr>
          </w:p>
        </w:tc>
        <w:tc>
          <w:tcPr>
            <w:tcW w:w="4061" w:type="pct"/>
            <w:gridSpan w:val="2"/>
          </w:tcPr>
          <w:p w14:paraId="684F4AB1" w14:textId="7D860571" w:rsidR="00A754FC" w:rsidRPr="00C1748B" w:rsidRDefault="00A754FC" w:rsidP="00A754FC">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A754FC" w:rsidRPr="00C1748B" w14:paraId="478991C2" w14:textId="77777777" w:rsidTr="00C1748B">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67AE8E2F" w14:textId="77777777" w:rsidR="00A754FC" w:rsidRPr="00C1748B" w:rsidRDefault="00A754FC" w:rsidP="00A754FC">
            <w:pPr>
              <w:rPr>
                <w:rFonts w:ascii="Arial" w:hAnsi="Arial" w:cs="Arial"/>
                <w:b/>
                <w:color w:val="000000" w:themeColor="text1"/>
                <w:sz w:val="18"/>
                <w:szCs w:val="18"/>
                <w:lang w:eastAsia="en-US"/>
              </w:rPr>
            </w:pPr>
          </w:p>
        </w:tc>
        <w:tc>
          <w:tcPr>
            <w:tcW w:w="984" w:type="pct"/>
          </w:tcPr>
          <w:p w14:paraId="2E917CDD"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VTPodV, VO Donave: </w:t>
            </w:r>
          </w:p>
        </w:tc>
        <w:tc>
          <w:tcPr>
            <w:tcW w:w="3077" w:type="pct"/>
          </w:tcPr>
          <w:p w14:paraId="1E6FF152"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Vsa VTpodV.</w:t>
            </w:r>
          </w:p>
        </w:tc>
      </w:tr>
      <w:tr w:rsidR="00A754FC" w:rsidRPr="00C1748B" w14:paraId="3F93AD1D" w14:textId="77777777" w:rsidTr="00C1748B">
        <w:trPr>
          <w:gridAfter w:val="1"/>
          <w:wAfter w:w="4" w:type="pct"/>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03A99772" w14:textId="77777777" w:rsidR="00A754FC" w:rsidRPr="00C1748B" w:rsidRDefault="00A754FC" w:rsidP="00A754FC">
            <w:pPr>
              <w:rPr>
                <w:rFonts w:ascii="Arial" w:hAnsi="Arial" w:cs="Arial"/>
                <w:b/>
                <w:color w:val="000000" w:themeColor="text1"/>
                <w:sz w:val="18"/>
                <w:szCs w:val="18"/>
                <w:lang w:eastAsia="en-US"/>
              </w:rPr>
            </w:pPr>
          </w:p>
        </w:tc>
        <w:tc>
          <w:tcPr>
            <w:tcW w:w="984" w:type="pct"/>
          </w:tcPr>
          <w:p w14:paraId="1C23AD55"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VTPodV, VO Jadranskega morja:</w:t>
            </w:r>
          </w:p>
        </w:tc>
        <w:tc>
          <w:tcPr>
            <w:tcW w:w="3077" w:type="pct"/>
          </w:tcPr>
          <w:p w14:paraId="1FBD6335"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Vsa VTpodV.</w:t>
            </w:r>
          </w:p>
        </w:tc>
      </w:tr>
      <w:tr w:rsidR="00A754FC" w:rsidRPr="00C1748B" w14:paraId="4A21DCFA" w14:textId="77777777" w:rsidTr="00C1748B">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F65089B" w14:textId="46DDEE4E" w:rsidR="00A754FC" w:rsidRPr="00C1748B" w:rsidRDefault="00A754FC" w:rsidP="00A754FC">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Tehnična izvedba ukrepa </w:t>
            </w:r>
            <w:r w:rsidRPr="00C1748B">
              <w:rPr>
                <w:rFonts w:ascii="Arial" w:hAnsi="Arial" w:cs="Arial"/>
                <w:b/>
                <w:color w:val="000000" w:themeColor="text1"/>
                <w:sz w:val="18"/>
                <w:szCs w:val="18"/>
                <w:lang w:eastAsia="en-US"/>
              </w:rPr>
              <w:t xml:space="preserve"> </w:t>
            </w:r>
          </w:p>
        </w:tc>
        <w:tc>
          <w:tcPr>
            <w:tcW w:w="984" w:type="pct"/>
          </w:tcPr>
          <w:p w14:paraId="0207D856" w14:textId="248ED063"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Tehnična izvedba ukrepa:</w:t>
            </w:r>
          </w:p>
        </w:tc>
        <w:tc>
          <w:tcPr>
            <w:tcW w:w="3077" w:type="pct"/>
          </w:tcPr>
          <w:p w14:paraId="02030D4C" w14:textId="6270CC30" w:rsidR="00A754FC" w:rsidRPr="00C1748B" w:rsidRDefault="00A754FC" w:rsidP="003022E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Izvedba ozaveščanja javnosti (delavnice, publikacije, osveščanje preko medijev, spletna stran idr.) </w:t>
            </w:r>
          </w:p>
        </w:tc>
      </w:tr>
      <w:tr w:rsidR="00A754FC" w:rsidRPr="00C1748B" w14:paraId="4A1AF382" w14:textId="77777777" w:rsidTr="00C1748B">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10272E6C" w14:textId="77777777" w:rsidR="00A754FC" w:rsidRPr="00C1748B" w:rsidRDefault="00A754FC" w:rsidP="00A754FC">
            <w:pPr>
              <w:rPr>
                <w:rFonts w:ascii="Arial" w:hAnsi="Arial" w:cs="Arial"/>
                <w:b/>
                <w:color w:val="000000" w:themeColor="text1"/>
                <w:sz w:val="18"/>
                <w:szCs w:val="18"/>
                <w:lang w:eastAsia="en-US"/>
              </w:rPr>
            </w:pPr>
          </w:p>
        </w:tc>
        <w:tc>
          <w:tcPr>
            <w:tcW w:w="984" w:type="pct"/>
          </w:tcPr>
          <w:p w14:paraId="4A2C9BA2" w14:textId="11BFE6C6"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Kazalec za spremljanje izvajanja ukrepa:</w:t>
            </w:r>
          </w:p>
        </w:tc>
        <w:tc>
          <w:tcPr>
            <w:tcW w:w="3077" w:type="pct"/>
          </w:tcPr>
          <w:p w14:paraId="7DE5D47B"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Število izvedenih posvetov.</w:t>
            </w:r>
          </w:p>
          <w:p w14:paraId="75155E5A"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Število izdanih publikacij.</w:t>
            </w:r>
          </w:p>
          <w:p w14:paraId="2C5B6ABF" w14:textId="4FD1A3A5"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C1748B">
              <w:rPr>
                <w:rFonts w:ascii="Arial" w:hAnsi="Arial" w:cs="Arial"/>
                <w:color w:val="000000" w:themeColor="text1"/>
                <w:sz w:val="18"/>
                <w:szCs w:val="18"/>
              </w:rPr>
              <w:t>Število kmetijskih gospodarstev, ki jih je treba zajeti v okviru kmetijsko svetovalnih storitve za doseganje ciljev.</w:t>
            </w:r>
          </w:p>
        </w:tc>
      </w:tr>
      <w:tr w:rsidR="00A754FC" w:rsidRPr="00C1748B" w14:paraId="0C5D6101" w14:textId="77777777" w:rsidTr="00C1748B">
        <w:trPr>
          <w:gridAfter w:val="1"/>
          <w:wAfter w:w="4" w:type="pc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06FC9F11" w14:textId="77777777" w:rsidR="00A754FC" w:rsidRPr="00C1748B" w:rsidRDefault="00A754FC" w:rsidP="00A754FC">
            <w:pPr>
              <w:rPr>
                <w:rFonts w:ascii="Arial" w:hAnsi="Arial" w:cs="Arial"/>
                <w:b/>
                <w:color w:val="000000" w:themeColor="text1"/>
                <w:sz w:val="18"/>
                <w:szCs w:val="18"/>
                <w:lang w:eastAsia="en-US"/>
              </w:rPr>
            </w:pPr>
          </w:p>
        </w:tc>
        <w:tc>
          <w:tcPr>
            <w:tcW w:w="984" w:type="pct"/>
          </w:tcPr>
          <w:p w14:paraId="246F04AD" w14:textId="1D0E443D"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Časovni okvir izvajanja ukrepa :</w:t>
            </w:r>
          </w:p>
        </w:tc>
        <w:tc>
          <w:tcPr>
            <w:tcW w:w="3077" w:type="pct"/>
          </w:tcPr>
          <w:p w14:paraId="4859905D"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231C3657" w14:textId="35415927" w:rsidR="00A754FC" w:rsidRPr="00C1748B" w:rsidRDefault="00A754FC" w:rsidP="00BD68F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202</w:t>
            </w:r>
            <w:r w:rsidR="00BD68F3">
              <w:rPr>
                <w:rFonts w:ascii="Arial" w:hAnsi="Arial" w:cs="Arial"/>
                <w:color w:val="000000" w:themeColor="text1"/>
                <w:sz w:val="18"/>
                <w:szCs w:val="18"/>
              </w:rPr>
              <w:t>3</w:t>
            </w:r>
            <w:r w:rsidRPr="00C1748B">
              <w:rPr>
                <w:rFonts w:ascii="Arial" w:hAnsi="Arial" w:cs="Arial"/>
                <w:color w:val="000000" w:themeColor="text1"/>
                <w:sz w:val="18"/>
                <w:szCs w:val="18"/>
              </w:rPr>
              <w:t>–2027.</w:t>
            </w:r>
          </w:p>
        </w:tc>
      </w:tr>
      <w:tr w:rsidR="00A754FC" w:rsidRPr="00C1748B" w14:paraId="7381590D"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755F1C15" w14:textId="77777777" w:rsidR="00A754FC" w:rsidRPr="00C1748B" w:rsidRDefault="00A754FC" w:rsidP="00A754FC">
            <w:pPr>
              <w:rPr>
                <w:rFonts w:ascii="Arial" w:hAnsi="Arial" w:cs="Arial"/>
                <w:b/>
                <w:color w:val="000000" w:themeColor="text1"/>
                <w:sz w:val="18"/>
                <w:szCs w:val="18"/>
                <w:lang w:eastAsia="en-US"/>
              </w:rPr>
            </w:pPr>
          </w:p>
        </w:tc>
        <w:tc>
          <w:tcPr>
            <w:tcW w:w="984" w:type="pct"/>
          </w:tcPr>
          <w:p w14:paraId="5CC53EB9" w14:textId="4A1905A9"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Nosilec ukrepa:</w:t>
            </w:r>
          </w:p>
        </w:tc>
        <w:tc>
          <w:tcPr>
            <w:tcW w:w="3081" w:type="pct"/>
            <w:gridSpan w:val="2"/>
          </w:tcPr>
          <w:p w14:paraId="01885189" w14:textId="36F0FF7B"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Ministrstvo, pristojno za </w:t>
            </w:r>
            <w:r w:rsidR="009C4AB2">
              <w:rPr>
                <w:rFonts w:ascii="Arial" w:hAnsi="Arial" w:cs="Arial"/>
                <w:color w:val="000000" w:themeColor="text1"/>
                <w:sz w:val="18"/>
                <w:szCs w:val="18"/>
                <w:lang w:eastAsia="en-US"/>
              </w:rPr>
              <w:t>vode</w:t>
            </w:r>
            <w:r w:rsidRPr="00C1748B">
              <w:rPr>
                <w:rFonts w:ascii="Arial" w:hAnsi="Arial" w:cs="Arial"/>
                <w:color w:val="000000" w:themeColor="text1"/>
                <w:sz w:val="18"/>
                <w:szCs w:val="18"/>
                <w:lang w:eastAsia="en-US"/>
              </w:rPr>
              <w:t>.</w:t>
            </w:r>
          </w:p>
          <w:p w14:paraId="38F393FE" w14:textId="3CFAEDFA"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p>
        </w:tc>
      </w:tr>
      <w:tr w:rsidR="00A754FC" w:rsidRPr="00C1748B" w14:paraId="3CB30CEF"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44424980" w14:textId="77777777" w:rsidR="00A754FC" w:rsidRPr="00C1748B" w:rsidRDefault="00A754FC" w:rsidP="00A754FC">
            <w:pPr>
              <w:rPr>
                <w:rFonts w:ascii="Arial" w:hAnsi="Arial" w:cs="Arial"/>
                <w:b/>
                <w:color w:val="000000" w:themeColor="text1"/>
                <w:sz w:val="18"/>
                <w:szCs w:val="18"/>
                <w:lang w:eastAsia="en-US"/>
              </w:rPr>
            </w:pPr>
          </w:p>
        </w:tc>
        <w:tc>
          <w:tcPr>
            <w:tcW w:w="984" w:type="pct"/>
            <w:tcBorders>
              <w:bottom w:val="single" w:sz="12" w:space="0" w:color="808080" w:themeColor="background1" w:themeShade="80"/>
            </w:tcBorders>
          </w:tcPr>
          <w:p w14:paraId="3E0A7E0E" w14:textId="2D7716C6"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Izvajalec ukrepa (po korakih):</w:t>
            </w:r>
          </w:p>
        </w:tc>
        <w:tc>
          <w:tcPr>
            <w:tcW w:w="3081" w:type="pct"/>
            <w:gridSpan w:val="2"/>
            <w:tcBorders>
              <w:bottom w:val="single" w:sz="12" w:space="0" w:color="808080" w:themeColor="background1" w:themeShade="80"/>
            </w:tcBorders>
          </w:tcPr>
          <w:p w14:paraId="4CB17E13" w14:textId="6C24BFBE" w:rsidR="00A754FC" w:rsidRPr="003022E0" w:rsidRDefault="00F96AF8"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lang w:eastAsia="en-US"/>
              </w:rPr>
              <w:t>1., 2.1, 2.2, 2.3:</w:t>
            </w:r>
            <w:r w:rsidR="00A754FC" w:rsidRPr="003022E0">
              <w:rPr>
                <w:rFonts w:ascii="Arial" w:hAnsi="Arial" w:cs="Arial"/>
                <w:color w:val="000000" w:themeColor="text1"/>
                <w:sz w:val="18"/>
                <w:szCs w:val="18"/>
                <w:lang w:eastAsia="en-US"/>
              </w:rPr>
              <w:t xml:space="preserve"> Ministrstvo, pristojno za </w:t>
            </w:r>
            <w:r w:rsidR="009C4AB2">
              <w:rPr>
                <w:rFonts w:ascii="Arial" w:hAnsi="Arial" w:cs="Arial"/>
                <w:color w:val="000000" w:themeColor="text1"/>
                <w:sz w:val="18"/>
                <w:szCs w:val="18"/>
                <w:lang w:eastAsia="en-US"/>
              </w:rPr>
              <w:t>vode</w:t>
            </w:r>
            <w:r w:rsidR="00A754FC" w:rsidRPr="003022E0">
              <w:rPr>
                <w:rFonts w:ascii="Arial" w:hAnsi="Arial" w:cs="Arial"/>
                <w:color w:val="000000" w:themeColor="text1"/>
                <w:sz w:val="18"/>
                <w:szCs w:val="18"/>
                <w:lang w:eastAsia="en-US"/>
              </w:rPr>
              <w:t>,</w:t>
            </w:r>
          </w:p>
          <w:p w14:paraId="1D435F7D" w14:textId="29AC2968" w:rsidR="00A754FC" w:rsidRPr="00C1748B" w:rsidRDefault="00891A4E"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3022E0">
              <w:rPr>
                <w:rFonts w:ascii="Arial" w:hAnsi="Arial" w:cs="Arial"/>
                <w:color w:val="000000" w:themeColor="text1"/>
                <w:sz w:val="18"/>
                <w:szCs w:val="18"/>
                <w:lang w:eastAsia="en-US"/>
              </w:rPr>
              <w:t>2.</w:t>
            </w:r>
            <w:r w:rsidR="00F96AF8">
              <w:rPr>
                <w:rFonts w:ascii="Arial" w:hAnsi="Arial" w:cs="Arial"/>
                <w:color w:val="000000" w:themeColor="text1"/>
                <w:sz w:val="18"/>
                <w:szCs w:val="18"/>
                <w:lang w:eastAsia="en-US"/>
              </w:rPr>
              <w:t>4.:</w:t>
            </w:r>
            <w:r w:rsidR="00A754FC" w:rsidRPr="003022E0">
              <w:rPr>
                <w:rFonts w:ascii="Arial" w:hAnsi="Arial" w:cs="Arial"/>
                <w:color w:val="000000" w:themeColor="text1"/>
                <w:sz w:val="18"/>
                <w:szCs w:val="18"/>
                <w:lang w:eastAsia="en-US"/>
              </w:rPr>
              <w:t xml:space="preserve"> </w:t>
            </w:r>
            <w:r w:rsidR="00F96AF8">
              <w:rPr>
                <w:rFonts w:ascii="Arial" w:hAnsi="Arial" w:cs="Arial"/>
                <w:color w:val="000000" w:themeColor="text1"/>
                <w:sz w:val="18"/>
                <w:szCs w:val="18"/>
                <w:lang w:eastAsia="en-US"/>
              </w:rPr>
              <w:t>M</w:t>
            </w:r>
            <w:r w:rsidR="00A754FC" w:rsidRPr="003022E0">
              <w:rPr>
                <w:rFonts w:ascii="Arial" w:hAnsi="Arial" w:cs="Arial"/>
                <w:color w:val="000000" w:themeColor="text1"/>
                <w:sz w:val="18"/>
                <w:szCs w:val="18"/>
                <w:lang w:eastAsia="en-US"/>
              </w:rPr>
              <w:t>inistrstvo, pristojno za kmetijstvo</w:t>
            </w:r>
            <w:r w:rsidRPr="003022E0">
              <w:rPr>
                <w:rFonts w:ascii="Arial" w:hAnsi="Arial" w:cs="Arial"/>
                <w:color w:val="000000" w:themeColor="text1"/>
                <w:sz w:val="18"/>
                <w:szCs w:val="18"/>
                <w:lang w:eastAsia="en-US"/>
              </w:rPr>
              <w:t xml:space="preserve">, ministrstvo, pristojno za </w:t>
            </w:r>
            <w:r w:rsidR="009C4AB2">
              <w:rPr>
                <w:rFonts w:ascii="Arial" w:hAnsi="Arial" w:cs="Arial"/>
                <w:color w:val="000000" w:themeColor="text1"/>
                <w:sz w:val="18"/>
                <w:szCs w:val="18"/>
                <w:lang w:eastAsia="en-US"/>
              </w:rPr>
              <w:t>vode</w:t>
            </w:r>
          </w:p>
        </w:tc>
      </w:tr>
      <w:tr w:rsidR="00A754FC" w:rsidRPr="00C1748B" w14:paraId="7F5DE057"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D070F40" w14:textId="77777777" w:rsidR="00A754FC" w:rsidRPr="00C1748B" w:rsidRDefault="00A754FC" w:rsidP="00A754FC">
            <w:pPr>
              <w:rPr>
                <w:rFonts w:ascii="Arial" w:hAnsi="Arial" w:cs="Arial"/>
                <w:b/>
                <w:color w:val="000000" w:themeColor="text1"/>
                <w:sz w:val="18"/>
                <w:szCs w:val="18"/>
              </w:rPr>
            </w:pPr>
            <w:r w:rsidRPr="00C1748B">
              <w:rPr>
                <w:rFonts w:ascii="Arial" w:hAnsi="Arial" w:cs="Arial"/>
                <w:b/>
                <w:bCs/>
                <w:color w:val="000000" w:themeColor="text1"/>
                <w:sz w:val="18"/>
                <w:szCs w:val="18"/>
              </w:rPr>
              <w:t>Stroški ukrepa</w:t>
            </w: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2E0CB24" w14:textId="0C1D4575"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4DDE317" w14:textId="77777777" w:rsidR="00A754FC" w:rsidRPr="00C1748B" w:rsidRDefault="00A754FC" w:rsidP="00A754FC">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lang w:eastAsia="en-US"/>
              </w:rPr>
              <w:t>0</w:t>
            </w:r>
          </w:p>
        </w:tc>
      </w:tr>
      <w:tr w:rsidR="00A754FC" w:rsidRPr="00C1748B" w14:paraId="072E5D1B"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745487" w14:textId="77777777" w:rsidR="00A754FC" w:rsidRPr="00C1748B" w:rsidRDefault="00A754FC" w:rsidP="00A754FC">
            <w:pPr>
              <w:rPr>
                <w:rFonts w:ascii="Arial" w:hAnsi="Arial" w:cs="Arial"/>
                <w:b/>
                <w:color w:val="000000" w:themeColor="text1"/>
                <w:sz w:val="18"/>
                <w:szCs w:val="18"/>
              </w:rPr>
            </w:pPr>
          </w:p>
        </w:tc>
        <w:tc>
          <w:tcPr>
            <w:tcW w:w="984"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DBA0AD" w14:textId="0AD676A1"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tekočih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81"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0AFDA53"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300.000</w:t>
            </w:r>
          </w:p>
          <w:p w14:paraId="055774F4" w14:textId="77777777" w:rsidR="00A754FC" w:rsidRPr="00C1748B" w:rsidRDefault="00A754FC" w:rsidP="00A754FC">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A754FC" w:rsidRPr="00C1748B" w14:paraId="0F54A662"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8B68B95"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Opomba:</w:t>
            </w:r>
          </w:p>
          <w:p w14:paraId="2E15A481" w14:textId="77777777" w:rsidR="00A754FC" w:rsidRPr="00C1748B" w:rsidRDefault="00A754FC" w:rsidP="00A754FC">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D7FB5F3" w14:textId="77777777" w:rsidR="0092581F" w:rsidRPr="00582D9B" w:rsidRDefault="0092581F" w:rsidP="0092581F">
      <w:pPr>
        <w:spacing w:before="0" w:after="0" w:line="260" w:lineRule="atLeast"/>
        <w:jc w:val="left"/>
        <w:rPr>
          <w:rFonts w:ascii="Arial" w:hAnsi="Arial" w:cs="Arial"/>
          <w:color w:val="000000" w:themeColor="text1"/>
          <w:szCs w:val="20"/>
        </w:rPr>
      </w:pPr>
    </w:p>
    <w:p w14:paraId="6773F587" w14:textId="77777777" w:rsidR="0092581F" w:rsidRPr="00582D9B" w:rsidRDefault="0092581F" w:rsidP="0092581F">
      <w:pPr>
        <w:spacing w:before="0" w:after="0" w:line="260" w:lineRule="atLeast"/>
        <w:jc w:val="left"/>
        <w:rPr>
          <w:rFonts w:ascii="Arial" w:hAnsi="Arial" w:cs="Arial"/>
          <w:color w:val="000000" w:themeColor="text1"/>
          <w:szCs w:val="20"/>
        </w:rPr>
      </w:pPr>
    </w:p>
    <w:p w14:paraId="669F3C78" w14:textId="77777777" w:rsidR="0092581F" w:rsidRPr="00582D9B" w:rsidRDefault="0092581F" w:rsidP="0092581F">
      <w:pPr>
        <w:spacing w:before="0" w:after="0" w:line="260" w:lineRule="atLeast"/>
        <w:jc w:val="left"/>
        <w:rPr>
          <w:rFonts w:ascii="Arial" w:hAnsi="Arial" w:cs="Arial"/>
          <w:color w:val="000000" w:themeColor="text1"/>
          <w:szCs w:val="20"/>
        </w:rPr>
      </w:pPr>
    </w:p>
    <w:p w14:paraId="05DFAE2D" w14:textId="77777777" w:rsidR="0092581F" w:rsidRPr="00582D9B" w:rsidRDefault="0092581F" w:rsidP="0092581F">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71299B02" w14:textId="77777777" w:rsidR="0092581F" w:rsidRDefault="0092581F" w:rsidP="00940FD3">
      <w:pPr>
        <w:pStyle w:val="Naslov2"/>
      </w:pPr>
      <w:bookmarkStart w:id="118" w:name="_Toc122678466"/>
      <w:r w:rsidRPr="00582D9B">
        <w:lastRenderedPageBreak/>
        <w:t>OS9b – Usmeritev inšpekcijskega nadzora</w:t>
      </w:r>
      <w:bookmarkEnd w:id="118"/>
      <w:r w:rsidRPr="00582D9B">
        <w:t xml:space="preserve"> </w:t>
      </w:r>
    </w:p>
    <w:p w14:paraId="09D090DB" w14:textId="77777777" w:rsidR="00D75E7C" w:rsidRDefault="00D75E7C" w:rsidP="001F4E70">
      <w:pPr>
        <w:spacing w:before="120" w:after="0" w:line="276" w:lineRule="auto"/>
        <w:rPr>
          <w:rFonts w:ascii="Arial" w:hAnsi="Arial" w:cs="Arial"/>
          <w:b/>
          <w:i/>
          <w:color w:val="000000" w:themeColor="text1"/>
          <w:szCs w:val="20"/>
        </w:rPr>
      </w:pPr>
    </w:p>
    <w:p w14:paraId="5BEAC5FE" w14:textId="77777777" w:rsidR="00D75E7C" w:rsidRDefault="00D75E7C" w:rsidP="00D75E7C">
      <w:pPr>
        <w:pStyle w:val="Pripombabesedilo"/>
        <w:spacing w:before="120" w:after="0" w:line="276" w:lineRule="auto"/>
        <w:rPr>
          <w:rFonts w:cs="Arial"/>
          <w:b/>
          <w:i/>
          <w:szCs w:val="20"/>
        </w:rPr>
      </w:pPr>
      <w:r w:rsidRPr="001E415F">
        <w:rPr>
          <w:rFonts w:cs="Arial"/>
          <w:b/>
          <w:i/>
          <w:szCs w:val="20"/>
        </w:rPr>
        <w:t>Pregled izvedenih sprememb in dopolnitev ukrepa:</w:t>
      </w:r>
    </w:p>
    <w:p w14:paraId="58BA7CE9" w14:textId="614FAD3A" w:rsidR="00D75E7C" w:rsidRPr="004A6365" w:rsidRDefault="00D75E7C" w:rsidP="00D75E7C">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OS9b</w:t>
      </w:r>
      <w:r w:rsidRPr="00D02E0D">
        <w:rPr>
          <w:rFonts w:ascii="Arial" w:hAnsi="Arial" w:cs="Arial"/>
          <w:szCs w:val="20"/>
        </w:rPr>
        <w:t xml:space="preserve">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2151D87C" w14:textId="77777777" w:rsidR="00D75E7C" w:rsidRDefault="00D75E7C" w:rsidP="001F4E70">
      <w:pPr>
        <w:spacing w:before="120" w:after="0" w:line="276" w:lineRule="auto"/>
        <w:rPr>
          <w:rFonts w:ascii="Arial" w:hAnsi="Arial" w:cs="Arial"/>
          <w:b/>
          <w:i/>
          <w:color w:val="000000" w:themeColor="text1"/>
          <w:szCs w:val="20"/>
        </w:rPr>
      </w:pPr>
    </w:p>
    <w:p w14:paraId="642C9170" w14:textId="77777777" w:rsidR="00F92544" w:rsidRDefault="00F92544" w:rsidP="001F4E70">
      <w:pPr>
        <w:spacing w:before="120" w:after="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1CD45D51" w14:textId="657BF884" w:rsidR="00F92544" w:rsidRPr="00582D9B" w:rsidRDefault="00F92544" w:rsidP="001F4E70">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Usmeritev inšpekcijskega nadzora </w:t>
      </w:r>
      <w:r w:rsidR="00F5757B">
        <w:rPr>
          <w:rFonts w:ascii="Arial" w:hAnsi="Arial" w:cs="Arial"/>
          <w:color w:val="000000" w:themeColor="text1"/>
          <w:szCs w:val="20"/>
        </w:rPr>
        <w:t xml:space="preserve">prioritetno </w:t>
      </w:r>
      <w:r w:rsidRPr="00582D9B">
        <w:rPr>
          <w:rFonts w:ascii="Arial" w:hAnsi="Arial" w:cs="Arial"/>
          <w:color w:val="000000" w:themeColor="text1"/>
          <w:szCs w:val="20"/>
        </w:rPr>
        <w:t>na vodna telesa v slabem stanju oziroma na vodna telesa, kjer se ocenjuje, da cilji ne bodo doseženi. Umeritve se upošteva pri pripravi letnih programov dela:</w:t>
      </w:r>
    </w:p>
    <w:p w14:paraId="1A0CA7EC" w14:textId="77777777"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 xml:space="preserve">Inšpektorata RS za okolje in prostor (IRSOP) – Inšpekcija za okolje in naravo, </w:t>
      </w:r>
    </w:p>
    <w:p w14:paraId="7292C4C0" w14:textId="6FA8E834" w:rsidR="00F92544" w:rsidRPr="00582D9B"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Inšpektorata RS za kmetijstvo, gozdarstvo, lovstvo in ribištvo (IRSKGLR) – Inšpekcije za kmetijstvo, Inšpekcije za lovstvo in ribištvo</w:t>
      </w:r>
      <w:r w:rsidR="00C17962">
        <w:rPr>
          <w:rFonts w:ascii="Arial" w:hAnsi="Arial" w:cs="Arial"/>
          <w:color w:val="000000" w:themeColor="text1"/>
          <w:szCs w:val="20"/>
        </w:rPr>
        <w:t>,</w:t>
      </w:r>
    </w:p>
    <w:p w14:paraId="0392E68D" w14:textId="77777777" w:rsidR="00F92544" w:rsidRPr="00A936E3" w:rsidRDefault="00F92544"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582D9B">
        <w:rPr>
          <w:rFonts w:ascii="Arial" w:hAnsi="Arial" w:cs="Arial"/>
          <w:color w:val="000000" w:themeColor="text1"/>
          <w:szCs w:val="20"/>
        </w:rPr>
        <w:t>Pomorske inšpekcije (Uprava RS za pomorstvo).</w:t>
      </w:r>
    </w:p>
    <w:p w14:paraId="35A358CF" w14:textId="77777777" w:rsidR="0092581F" w:rsidRDefault="0092581F" w:rsidP="00A936E3">
      <w:pPr>
        <w:spacing w:before="0" w:after="0" w:line="276" w:lineRule="auto"/>
        <w:jc w:val="left"/>
        <w:rPr>
          <w:rFonts w:ascii="Arial" w:hAnsi="Arial" w:cs="Arial"/>
          <w:b/>
          <w:strike/>
          <w:color w:val="000000" w:themeColor="text1"/>
          <w:szCs w:val="20"/>
        </w:rPr>
      </w:pPr>
    </w:p>
    <w:p w14:paraId="6F8CF21E" w14:textId="1CB6F2AF" w:rsidR="00F80A67" w:rsidRDefault="00F80A67" w:rsidP="00F80A67">
      <w:pPr>
        <w:spacing w:before="0" w:after="0" w:line="276" w:lineRule="auto"/>
      </w:pPr>
      <w:r>
        <w:rPr>
          <w:szCs w:val="20"/>
        </w:rPr>
        <w:t>Usmeritev i</w:t>
      </w:r>
      <w:r w:rsidRPr="00EC5CE2">
        <w:rPr>
          <w:szCs w:val="20"/>
        </w:rPr>
        <w:t>nšpekcijsk</w:t>
      </w:r>
      <w:r>
        <w:rPr>
          <w:szCs w:val="20"/>
        </w:rPr>
        <w:t>ega</w:t>
      </w:r>
      <w:r w:rsidRPr="00EC5CE2">
        <w:rPr>
          <w:szCs w:val="20"/>
        </w:rPr>
        <w:t xml:space="preserve"> nadzor</w:t>
      </w:r>
      <w:r>
        <w:rPr>
          <w:szCs w:val="20"/>
        </w:rPr>
        <w:t>a se</w:t>
      </w:r>
      <w:r w:rsidRPr="00EC5CE2">
        <w:rPr>
          <w:szCs w:val="20"/>
        </w:rPr>
        <w:t xml:space="preserve"> </w:t>
      </w:r>
      <w:r>
        <w:rPr>
          <w:szCs w:val="20"/>
        </w:rPr>
        <w:t>smiselno izvede tudi za</w:t>
      </w:r>
      <w:r w:rsidRPr="00EC5CE2">
        <w:rPr>
          <w:szCs w:val="20"/>
        </w:rPr>
        <w:t xml:space="preserve"> vodn</w:t>
      </w:r>
      <w:r>
        <w:rPr>
          <w:szCs w:val="20"/>
        </w:rPr>
        <w:t>a</w:t>
      </w:r>
      <w:r w:rsidRPr="00EC5CE2">
        <w:rPr>
          <w:szCs w:val="20"/>
        </w:rPr>
        <w:t xml:space="preserve"> teles</w:t>
      </w:r>
      <w:r>
        <w:rPr>
          <w:szCs w:val="20"/>
        </w:rPr>
        <w:t>a</w:t>
      </w:r>
      <w:r w:rsidR="000D2CBF">
        <w:rPr>
          <w:szCs w:val="20"/>
        </w:rPr>
        <w:t xml:space="preserve"> v dobrem stanju</w:t>
      </w:r>
      <w:r>
        <w:rPr>
          <w:szCs w:val="20"/>
        </w:rPr>
        <w:t xml:space="preserve"> na </w:t>
      </w:r>
      <w:r w:rsidRPr="00EC5CE2">
        <w:rPr>
          <w:szCs w:val="20"/>
        </w:rPr>
        <w:t xml:space="preserve">območju posegov z že podeljenimi vodnimi pravicami in sicer </w:t>
      </w:r>
      <w:r w:rsidRPr="00EC5CE2">
        <w:t>tako</w:t>
      </w:r>
      <w:r w:rsidR="00057152">
        <w:t>,</w:t>
      </w:r>
      <w:r w:rsidRPr="00EC5CE2">
        <w:t xml:space="preserve"> da se stanje vodnih teles nadzoruje tudi skozi stanje na območjih, ki predstavljajo </w:t>
      </w:r>
      <w:r w:rsidR="006A5F97">
        <w:t xml:space="preserve">pomembne </w:t>
      </w:r>
      <w:r w:rsidRPr="00EC5CE2">
        <w:t>vire obremenjevanja (aglome</w:t>
      </w:r>
      <w:r>
        <w:t>racije, industrijske cone</w:t>
      </w:r>
      <w:r w:rsidR="00B95031">
        <w:t xml:space="preserve">, nelegalno odlaganje odpadnega blata iz KČN, </w:t>
      </w:r>
      <w:r w:rsidR="00CA648B">
        <w:t xml:space="preserve">nedovoljeni posegi na vodna in priobalna ter poplavna območja, odvzemov vode, zagotavljanja Qes, </w:t>
      </w:r>
      <w:r>
        <w:t xml:space="preserve">idr.). Z okrepitvijo nadzora se </w:t>
      </w:r>
      <w:r w:rsidR="00E5126E">
        <w:t xml:space="preserve">med drugim </w:t>
      </w:r>
      <w:r w:rsidRPr="00EC5CE2">
        <w:rPr>
          <w:szCs w:val="20"/>
        </w:rPr>
        <w:t xml:space="preserve">zagotavlja </w:t>
      </w:r>
      <w:r w:rsidR="00E5126E">
        <w:rPr>
          <w:szCs w:val="20"/>
        </w:rPr>
        <w:t xml:space="preserve">tudi </w:t>
      </w:r>
      <w:r w:rsidRPr="00EC5CE2">
        <w:rPr>
          <w:szCs w:val="20"/>
        </w:rPr>
        <w:t xml:space="preserve">ohranjanje dobrega stanja vrst in habitatnih tipov ter območij z naravovarstvenim statusom. </w:t>
      </w:r>
      <w:r>
        <w:t xml:space="preserve">V okviru ukrepa se zagotovi </w:t>
      </w:r>
      <w:r w:rsidR="00E5126E">
        <w:t xml:space="preserve">tudi </w:t>
      </w:r>
      <w:r>
        <w:t>redna, letna, izmenjava seznama kršitev med inšpekcijami in ZRSVN.</w:t>
      </w:r>
    </w:p>
    <w:p w14:paraId="235D978A" w14:textId="77777777" w:rsidR="00B95031" w:rsidRDefault="00B95031" w:rsidP="00F80A67">
      <w:pPr>
        <w:spacing w:before="0" w:after="0" w:line="276" w:lineRule="auto"/>
      </w:pPr>
    </w:p>
    <w:p w14:paraId="588B5FF9" w14:textId="77777777" w:rsidR="00B95031" w:rsidRDefault="00B95031" w:rsidP="00F80A67">
      <w:pPr>
        <w:spacing w:before="0" w:after="0" w:line="276" w:lineRule="auto"/>
        <w:rPr>
          <w:rFonts w:ascii="Arial" w:hAnsi="Arial" w:cs="Arial"/>
          <w:b/>
          <w:strike/>
          <w:color w:val="000000" w:themeColor="text1"/>
          <w:szCs w:val="20"/>
        </w:rPr>
      </w:pPr>
    </w:p>
    <w:p w14:paraId="6319CE43" w14:textId="5FC322EC" w:rsidR="00151892" w:rsidRPr="00151892" w:rsidRDefault="00151892" w:rsidP="00151892">
      <w:pPr>
        <w:pStyle w:val="Napis"/>
        <w:rPr>
          <w:rFonts w:ascii="Arial" w:eastAsia="MS Mincho" w:hAnsi="Arial" w:cs="Arial"/>
          <w:b w:val="0"/>
          <w:color w:val="000000" w:themeColor="text1"/>
        </w:rPr>
      </w:pPr>
      <w:bookmarkStart w:id="119" w:name="_Toc90263687"/>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23</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OS</w:t>
      </w:r>
      <w:r>
        <w:rPr>
          <w:rFonts w:ascii="Arial" w:hAnsi="Arial" w:cs="Arial"/>
          <w:b w:val="0"/>
        </w:rPr>
        <w:t>9b</w:t>
      </w:r>
      <w:bookmarkEnd w:id="119"/>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4"/>
        <w:gridCol w:w="5697"/>
      </w:tblGrid>
      <w:tr w:rsidR="0092581F" w:rsidRPr="00C1748B" w14:paraId="726761AF"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692CFC5" w14:textId="77777777" w:rsidR="0092581F" w:rsidRPr="00C1748B" w:rsidRDefault="0092581F" w:rsidP="00C1748B">
            <w:pPr>
              <w:rPr>
                <w:rFonts w:ascii="Arial" w:hAnsi="Arial" w:cs="Arial"/>
                <w:b/>
                <w:color w:val="000000" w:themeColor="text1"/>
                <w:sz w:val="18"/>
                <w:szCs w:val="18"/>
              </w:rPr>
            </w:pPr>
            <w:r w:rsidRPr="00C1748B">
              <w:rPr>
                <w:rFonts w:ascii="Arial" w:hAnsi="Arial" w:cs="Arial"/>
                <w:b/>
                <w:color w:val="000000" w:themeColor="text1"/>
                <w:sz w:val="18"/>
                <w:szCs w:val="18"/>
              </w:rPr>
              <w:t>Temeljni ukrep »b«</w:t>
            </w:r>
          </w:p>
          <w:p w14:paraId="593998D9" w14:textId="77777777" w:rsidR="0092581F" w:rsidRPr="00C1748B" w:rsidRDefault="0092581F" w:rsidP="00C1748B">
            <w:pPr>
              <w:rPr>
                <w:rFonts w:ascii="Arial" w:hAnsi="Arial" w:cs="Arial"/>
                <w:b/>
                <w:color w:val="000000" w:themeColor="text1"/>
                <w:sz w:val="18"/>
                <w:szCs w:val="18"/>
              </w:rPr>
            </w:pPr>
          </w:p>
          <w:p w14:paraId="11A9A656" w14:textId="77777777" w:rsidR="0092581F" w:rsidRPr="00C1748B" w:rsidRDefault="0092581F" w:rsidP="00C1748B">
            <w:pPr>
              <w:rPr>
                <w:rFonts w:ascii="Arial" w:hAnsi="Arial" w:cs="Arial"/>
                <w:b/>
                <w:color w:val="000000" w:themeColor="text1"/>
                <w:sz w:val="18"/>
                <w:szCs w:val="18"/>
              </w:rPr>
            </w:pPr>
          </w:p>
          <w:p w14:paraId="345EDB21" w14:textId="77777777" w:rsidR="0092581F" w:rsidRPr="00C1748B" w:rsidRDefault="0092581F" w:rsidP="00C1748B">
            <w:pPr>
              <w:rPr>
                <w:rFonts w:ascii="Arial" w:hAnsi="Arial" w:cs="Arial"/>
                <w:b/>
                <w:color w:val="000000" w:themeColor="text1"/>
                <w:sz w:val="18"/>
                <w:szCs w:val="18"/>
              </w:rPr>
            </w:pPr>
          </w:p>
          <w:p w14:paraId="36094912" w14:textId="77777777" w:rsidR="0092581F" w:rsidRPr="00C1748B" w:rsidRDefault="0092581F" w:rsidP="00C1748B">
            <w:pPr>
              <w:rPr>
                <w:rFonts w:ascii="Arial" w:hAnsi="Arial" w:cs="Arial"/>
                <w:b/>
                <w:color w:val="000000" w:themeColor="text1"/>
                <w:sz w:val="18"/>
                <w:szCs w:val="18"/>
              </w:rPr>
            </w:pPr>
          </w:p>
        </w:tc>
        <w:tc>
          <w:tcPr>
            <w:tcW w:w="998" w:type="pct"/>
          </w:tcPr>
          <w:p w14:paraId="1D450757"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Šifra ukrepa: </w:t>
            </w:r>
          </w:p>
        </w:tc>
        <w:tc>
          <w:tcPr>
            <w:tcW w:w="3067" w:type="pct"/>
          </w:tcPr>
          <w:p w14:paraId="7C37593D"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0" w:name="_Ref444375440"/>
            <w:r w:rsidRPr="00C1748B">
              <w:rPr>
                <w:color w:val="000000" w:themeColor="text1"/>
                <w:sz w:val="18"/>
                <w:szCs w:val="18"/>
              </w:rPr>
              <w:t>OS9b</w:t>
            </w:r>
            <w:bookmarkEnd w:id="120"/>
            <w:r w:rsidRPr="00C1748B">
              <w:rPr>
                <w:color w:val="000000" w:themeColor="text1"/>
                <w:sz w:val="18"/>
                <w:szCs w:val="18"/>
              </w:rPr>
              <w:t xml:space="preserve"> </w:t>
            </w:r>
          </w:p>
        </w:tc>
      </w:tr>
      <w:tr w:rsidR="0092581F" w:rsidRPr="00C1748B" w14:paraId="7DCBC71D"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031B5F67" w14:textId="77777777" w:rsidR="0092581F" w:rsidRPr="00C1748B" w:rsidRDefault="0092581F" w:rsidP="00C1748B">
            <w:pPr>
              <w:rPr>
                <w:rFonts w:ascii="Arial" w:hAnsi="Arial" w:cs="Arial"/>
                <w:b/>
                <w:color w:val="000000" w:themeColor="text1"/>
                <w:sz w:val="18"/>
                <w:szCs w:val="18"/>
              </w:rPr>
            </w:pPr>
          </w:p>
        </w:tc>
        <w:tc>
          <w:tcPr>
            <w:tcW w:w="998" w:type="pct"/>
          </w:tcPr>
          <w:p w14:paraId="4C27AA64"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Ime ukrepa:</w:t>
            </w:r>
          </w:p>
        </w:tc>
        <w:tc>
          <w:tcPr>
            <w:tcW w:w="3067" w:type="pct"/>
          </w:tcPr>
          <w:p w14:paraId="28C08C1C"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1" w:name="_Ref442516876"/>
            <w:r w:rsidRPr="00C1748B">
              <w:rPr>
                <w:color w:val="000000" w:themeColor="text1"/>
                <w:sz w:val="18"/>
                <w:szCs w:val="18"/>
              </w:rPr>
              <w:t xml:space="preserve">Usmeritev inšpekcijskega nadzora </w:t>
            </w:r>
            <w:bookmarkEnd w:id="121"/>
          </w:p>
        </w:tc>
      </w:tr>
      <w:tr w:rsidR="0092581F" w:rsidRPr="00C1748B" w14:paraId="387B050D"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0DA2A58A" w14:textId="77777777" w:rsidR="0092581F" w:rsidRPr="00C1748B" w:rsidRDefault="0092581F" w:rsidP="00C1748B">
            <w:pPr>
              <w:rPr>
                <w:rFonts w:ascii="Arial" w:hAnsi="Arial" w:cs="Arial"/>
                <w:b/>
                <w:color w:val="000000" w:themeColor="text1"/>
                <w:sz w:val="18"/>
                <w:szCs w:val="18"/>
              </w:rPr>
            </w:pPr>
          </w:p>
        </w:tc>
        <w:tc>
          <w:tcPr>
            <w:tcW w:w="998" w:type="pct"/>
          </w:tcPr>
          <w:p w14:paraId="33B5584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67" w:type="pct"/>
          </w:tcPr>
          <w:p w14:paraId="4F097284"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Dopolnilni ukrepi za doseganje dobrega stanja oziroma dobrega potenciala.</w:t>
            </w:r>
          </w:p>
        </w:tc>
      </w:tr>
      <w:tr w:rsidR="0092581F" w:rsidRPr="00C1748B" w14:paraId="50DBE538"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27D880E" w14:textId="77777777" w:rsidR="0092581F" w:rsidRPr="00C1748B" w:rsidRDefault="0092581F" w:rsidP="00C1748B">
            <w:pPr>
              <w:rPr>
                <w:rFonts w:ascii="Arial" w:hAnsi="Arial" w:cs="Arial"/>
                <w:b/>
                <w:color w:val="000000" w:themeColor="text1"/>
                <w:sz w:val="18"/>
                <w:szCs w:val="18"/>
              </w:rPr>
            </w:pPr>
          </w:p>
        </w:tc>
        <w:tc>
          <w:tcPr>
            <w:tcW w:w="998" w:type="pct"/>
          </w:tcPr>
          <w:p w14:paraId="04D9741B"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Vrsta ukrepa (vodna direktiva, priloga 6):</w:t>
            </w:r>
          </w:p>
        </w:tc>
        <w:tc>
          <w:tcPr>
            <w:tcW w:w="3067" w:type="pct"/>
          </w:tcPr>
          <w:p w14:paraId="2547DC51"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(v) ukrepi nadzorovanja emisij.</w:t>
            </w:r>
          </w:p>
        </w:tc>
      </w:tr>
      <w:tr w:rsidR="0092581F" w:rsidRPr="00C1748B" w14:paraId="634AAD49"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EF56E5C"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98" w:type="pct"/>
          </w:tcPr>
          <w:p w14:paraId="4897912B"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7" w:type="pct"/>
          </w:tcPr>
          <w:p w14:paraId="79A8FEF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OS9a </w:t>
            </w:r>
          </w:p>
        </w:tc>
      </w:tr>
      <w:tr w:rsidR="0092581F" w:rsidRPr="00C1748B" w14:paraId="0981AF50"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42E6BC16" w14:textId="77777777" w:rsidR="0092581F" w:rsidRPr="00C1748B" w:rsidRDefault="0092581F" w:rsidP="00C1748B">
            <w:pPr>
              <w:rPr>
                <w:rFonts w:ascii="Arial" w:hAnsi="Arial" w:cs="Arial"/>
                <w:b/>
                <w:color w:val="000000" w:themeColor="text1"/>
                <w:sz w:val="18"/>
                <w:szCs w:val="18"/>
              </w:rPr>
            </w:pPr>
          </w:p>
        </w:tc>
        <w:tc>
          <w:tcPr>
            <w:tcW w:w="998" w:type="pct"/>
          </w:tcPr>
          <w:p w14:paraId="28CA676B"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lang w:eastAsia="en-US"/>
              </w:rPr>
              <w:t>Ime ukrepa:</w:t>
            </w:r>
          </w:p>
        </w:tc>
        <w:tc>
          <w:tcPr>
            <w:tcW w:w="3067" w:type="pct"/>
          </w:tcPr>
          <w:p w14:paraId="77EE3C06"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Inšpekcijski nadzor nad obremenjevanjem voda</w:t>
            </w:r>
          </w:p>
        </w:tc>
      </w:tr>
      <w:tr w:rsidR="0092581F" w:rsidRPr="00C1748B" w14:paraId="361280FC"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F2F50BA" w14:textId="77777777" w:rsidR="0092581F" w:rsidRPr="00C1748B" w:rsidRDefault="00FE46EB" w:rsidP="00C1748B">
            <w:pPr>
              <w:rPr>
                <w:rFonts w:ascii="Arial" w:hAnsi="Arial" w:cs="Arial"/>
                <w:b/>
                <w:color w:val="000000" w:themeColor="text1"/>
                <w:sz w:val="18"/>
                <w:szCs w:val="18"/>
              </w:rPr>
            </w:pPr>
            <w:r>
              <w:rPr>
                <w:rFonts w:ascii="Arial" w:hAnsi="Arial" w:cs="Arial"/>
                <w:b/>
                <w:color w:val="000000" w:themeColor="text1"/>
                <w:sz w:val="18"/>
                <w:szCs w:val="18"/>
              </w:rPr>
              <w:t xml:space="preserve">Območje izvajanja ukrepa </w:t>
            </w:r>
          </w:p>
        </w:tc>
        <w:tc>
          <w:tcPr>
            <w:tcW w:w="998" w:type="pct"/>
          </w:tcPr>
          <w:p w14:paraId="6538C00B"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VTPV, VO Donave: </w:t>
            </w:r>
          </w:p>
        </w:tc>
        <w:tc>
          <w:tcPr>
            <w:tcW w:w="3067" w:type="pct"/>
          </w:tcPr>
          <w:p w14:paraId="4D2C42FB"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VTPV.  </w:t>
            </w:r>
          </w:p>
        </w:tc>
      </w:tr>
      <w:tr w:rsidR="0092581F" w:rsidRPr="00C1748B" w14:paraId="6874EFEE"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7EEB094D" w14:textId="77777777" w:rsidR="0092581F" w:rsidRPr="00C1748B" w:rsidRDefault="0092581F" w:rsidP="00C1748B">
            <w:pPr>
              <w:rPr>
                <w:rFonts w:ascii="Arial" w:hAnsi="Arial" w:cs="Arial"/>
                <w:b/>
                <w:color w:val="000000" w:themeColor="text1"/>
                <w:sz w:val="18"/>
                <w:szCs w:val="18"/>
              </w:rPr>
            </w:pPr>
          </w:p>
        </w:tc>
        <w:tc>
          <w:tcPr>
            <w:tcW w:w="998" w:type="pct"/>
          </w:tcPr>
          <w:p w14:paraId="19D0D34C"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VTPV, VO Jadranskega morja:</w:t>
            </w:r>
          </w:p>
        </w:tc>
        <w:tc>
          <w:tcPr>
            <w:tcW w:w="3067" w:type="pct"/>
          </w:tcPr>
          <w:p w14:paraId="7B46DC0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VTPV.  </w:t>
            </w:r>
          </w:p>
        </w:tc>
      </w:tr>
      <w:tr w:rsidR="0092581F" w:rsidRPr="00C1748B" w14:paraId="60C7425A"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69257E8F" w14:textId="77777777" w:rsidR="0092581F" w:rsidRPr="00C1748B" w:rsidRDefault="0092581F" w:rsidP="00C1748B">
            <w:pPr>
              <w:rPr>
                <w:rFonts w:ascii="Arial" w:hAnsi="Arial" w:cs="Arial"/>
                <w:b/>
                <w:color w:val="000000" w:themeColor="text1"/>
                <w:sz w:val="18"/>
                <w:szCs w:val="18"/>
              </w:rPr>
            </w:pPr>
          </w:p>
        </w:tc>
        <w:tc>
          <w:tcPr>
            <w:tcW w:w="998" w:type="pct"/>
          </w:tcPr>
          <w:p w14:paraId="5E7532E0"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VTPodV, VO Donave: </w:t>
            </w:r>
          </w:p>
        </w:tc>
        <w:tc>
          <w:tcPr>
            <w:tcW w:w="3067" w:type="pct"/>
          </w:tcPr>
          <w:p w14:paraId="512DB00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92581F" w:rsidRPr="00C1748B" w14:paraId="1F870D6E"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574964EA" w14:textId="77777777" w:rsidR="0092581F" w:rsidRPr="00C1748B" w:rsidRDefault="0092581F" w:rsidP="00C1748B">
            <w:pPr>
              <w:rPr>
                <w:rFonts w:ascii="Arial" w:hAnsi="Arial" w:cs="Arial"/>
                <w:b/>
                <w:color w:val="000000" w:themeColor="text1"/>
                <w:sz w:val="18"/>
                <w:szCs w:val="18"/>
              </w:rPr>
            </w:pPr>
          </w:p>
        </w:tc>
        <w:tc>
          <w:tcPr>
            <w:tcW w:w="998" w:type="pct"/>
          </w:tcPr>
          <w:p w14:paraId="35B14644"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VTPodV, VO Jadranskega morja:</w:t>
            </w:r>
          </w:p>
        </w:tc>
        <w:tc>
          <w:tcPr>
            <w:tcW w:w="3067" w:type="pct"/>
          </w:tcPr>
          <w:p w14:paraId="6CE16FB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2B5A3FE7"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B1B01EA" w14:textId="2791E2F6" w:rsidR="00891A4E" w:rsidRPr="00C1748B" w:rsidRDefault="00891A4E" w:rsidP="00891A4E">
            <w:pPr>
              <w:rPr>
                <w:rFonts w:ascii="Arial" w:hAnsi="Arial" w:cs="Arial"/>
                <w:b/>
                <w:color w:val="000000" w:themeColor="text1"/>
                <w:sz w:val="18"/>
                <w:szCs w:val="18"/>
              </w:rPr>
            </w:pPr>
            <w:r>
              <w:rPr>
                <w:rFonts w:ascii="Arial" w:hAnsi="Arial" w:cs="Arial"/>
                <w:b/>
                <w:color w:val="000000" w:themeColor="text1"/>
                <w:sz w:val="18"/>
                <w:szCs w:val="18"/>
              </w:rPr>
              <w:t xml:space="preserve">Tehnična izvedba ukrepa </w:t>
            </w:r>
            <w:r w:rsidRPr="00C1748B">
              <w:rPr>
                <w:rFonts w:ascii="Arial" w:hAnsi="Arial" w:cs="Arial"/>
                <w:b/>
                <w:color w:val="000000" w:themeColor="text1"/>
                <w:sz w:val="18"/>
                <w:szCs w:val="18"/>
              </w:rPr>
              <w:t xml:space="preserve"> </w:t>
            </w:r>
          </w:p>
        </w:tc>
        <w:tc>
          <w:tcPr>
            <w:tcW w:w="998" w:type="pct"/>
          </w:tcPr>
          <w:p w14:paraId="76253663" w14:textId="28755A06"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Tehnična izvedba ukrepa:</w:t>
            </w:r>
          </w:p>
        </w:tc>
        <w:tc>
          <w:tcPr>
            <w:tcW w:w="3067" w:type="pct"/>
          </w:tcPr>
          <w:p w14:paraId="3A2EAAC6" w14:textId="390B5AA4" w:rsidR="00891A4E" w:rsidRPr="00C1748B" w:rsidRDefault="00891A4E" w:rsidP="00891A4E">
            <w:pPr>
              <w:ind w:left="3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Priprava usmeritev.</w:t>
            </w:r>
          </w:p>
        </w:tc>
      </w:tr>
      <w:tr w:rsidR="00891A4E" w:rsidRPr="00C1748B" w14:paraId="7310D3C8"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40524FD1" w14:textId="77777777" w:rsidR="00891A4E" w:rsidRPr="00C1748B" w:rsidRDefault="00891A4E" w:rsidP="00891A4E">
            <w:pPr>
              <w:rPr>
                <w:rFonts w:ascii="Arial" w:hAnsi="Arial" w:cs="Arial"/>
                <w:b/>
                <w:color w:val="000000" w:themeColor="text1"/>
                <w:sz w:val="18"/>
                <w:szCs w:val="18"/>
              </w:rPr>
            </w:pPr>
          </w:p>
        </w:tc>
        <w:tc>
          <w:tcPr>
            <w:tcW w:w="998" w:type="pct"/>
          </w:tcPr>
          <w:p w14:paraId="30CCE908" w14:textId="57E8B5E9"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Kazalec za spremljanje izvajanja ukrepa:</w:t>
            </w:r>
          </w:p>
        </w:tc>
        <w:tc>
          <w:tcPr>
            <w:tcW w:w="3067" w:type="pct"/>
          </w:tcPr>
          <w:p w14:paraId="4014A528" w14:textId="74A5ECA6"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Število inšpekcijskih pregledov, ki se jih izvede za doseganje ciljev.</w:t>
            </w:r>
            <w:r w:rsidRPr="00C1748B">
              <w:rPr>
                <w:rFonts w:ascii="Arial" w:hAnsi="Arial" w:cs="Arial"/>
                <w:color w:val="000000" w:themeColor="text1"/>
                <w:sz w:val="18"/>
                <w:szCs w:val="18"/>
              </w:rPr>
              <w:br/>
              <w:t xml:space="preserve"> </w:t>
            </w:r>
          </w:p>
        </w:tc>
      </w:tr>
      <w:tr w:rsidR="00891A4E" w:rsidRPr="00C1748B" w14:paraId="1D094871"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6799A135" w14:textId="77777777" w:rsidR="00891A4E" w:rsidRPr="00C1748B" w:rsidRDefault="00891A4E" w:rsidP="00891A4E">
            <w:pPr>
              <w:rPr>
                <w:rFonts w:ascii="Arial" w:hAnsi="Arial" w:cs="Arial"/>
                <w:b/>
                <w:color w:val="000000" w:themeColor="text1"/>
                <w:sz w:val="18"/>
                <w:szCs w:val="18"/>
              </w:rPr>
            </w:pPr>
          </w:p>
        </w:tc>
        <w:tc>
          <w:tcPr>
            <w:tcW w:w="998" w:type="pct"/>
          </w:tcPr>
          <w:p w14:paraId="0BCA4A58" w14:textId="41E40AB1"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Časovni okvir izvajanja ukrepa (po korakih):</w:t>
            </w:r>
          </w:p>
        </w:tc>
        <w:tc>
          <w:tcPr>
            <w:tcW w:w="3067" w:type="pct"/>
          </w:tcPr>
          <w:p w14:paraId="6A92CE82" w14:textId="492C03A2" w:rsidR="00891A4E" w:rsidRPr="00C1748B" w:rsidRDefault="00891A4E" w:rsidP="00402EF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202</w:t>
            </w:r>
            <w:r w:rsidR="00402EFF">
              <w:rPr>
                <w:rFonts w:ascii="Arial" w:hAnsi="Arial" w:cs="Arial"/>
                <w:color w:val="000000" w:themeColor="text1"/>
                <w:sz w:val="18"/>
                <w:szCs w:val="18"/>
              </w:rPr>
              <w:t>2</w:t>
            </w:r>
            <w:r w:rsidRPr="00C1748B">
              <w:rPr>
                <w:rFonts w:ascii="Arial" w:hAnsi="Arial" w:cs="Arial"/>
                <w:color w:val="000000" w:themeColor="text1"/>
                <w:sz w:val="18"/>
                <w:szCs w:val="18"/>
              </w:rPr>
              <w:t>–2027</w:t>
            </w:r>
          </w:p>
        </w:tc>
      </w:tr>
      <w:tr w:rsidR="00891A4E" w:rsidRPr="00C1748B" w14:paraId="2E0E1739"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82CCA28" w14:textId="77777777" w:rsidR="00891A4E" w:rsidRPr="00C1748B" w:rsidRDefault="00891A4E" w:rsidP="00891A4E">
            <w:pPr>
              <w:rPr>
                <w:rFonts w:ascii="Arial" w:hAnsi="Arial" w:cs="Arial"/>
                <w:b/>
                <w:color w:val="000000" w:themeColor="text1"/>
                <w:sz w:val="18"/>
                <w:szCs w:val="18"/>
              </w:rPr>
            </w:pPr>
          </w:p>
        </w:tc>
        <w:tc>
          <w:tcPr>
            <w:tcW w:w="998" w:type="pct"/>
          </w:tcPr>
          <w:p w14:paraId="39540F5D" w14:textId="2C3502B6"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lang w:eastAsia="en-US"/>
              </w:rPr>
              <w:t>Nosilec in izvajalec ukrepa:</w:t>
            </w:r>
          </w:p>
        </w:tc>
        <w:tc>
          <w:tcPr>
            <w:tcW w:w="3067" w:type="pct"/>
          </w:tcPr>
          <w:p w14:paraId="68DE2A6A" w14:textId="40C29CD8"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Pristojni inšpektorat.</w:t>
            </w:r>
          </w:p>
        </w:tc>
      </w:tr>
      <w:tr w:rsidR="0092581F" w:rsidRPr="00C1748B" w14:paraId="48441A2F"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7CF83B" w14:textId="77777777" w:rsidR="0092581F" w:rsidRPr="00C1748B" w:rsidRDefault="0092581F" w:rsidP="00C1748B">
            <w:pPr>
              <w:rPr>
                <w:rFonts w:ascii="Arial" w:hAnsi="Arial" w:cs="Arial"/>
                <w:b/>
                <w:color w:val="000000" w:themeColor="text1"/>
                <w:sz w:val="18"/>
                <w:szCs w:val="18"/>
              </w:rPr>
            </w:pPr>
            <w:r w:rsidRPr="00C1748B">
              <w:rPr>
                <w:rFonts w:ascii="Arial" w:hAnsi="Arial" w:cs="Arial"/>
                <w:b/>
                <w:bCs/>
                <w:color w:val="000000" w:themeColor="text1"/>
                <w:sz w:val="18"/>
                <w:szCs w:val="18"/>
              </w:rPr>
              <w:t>Stroški ukrepa</w:t>
            </w:r>
          </w:p>
        </w:tc>
        <w:tc>
          <w:tcPr>
            <w:tcW w:w="99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4BB26C" w14:textId="4F09520D"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F089B8C" w14:textId="77777777" w:rsidR="0092581F" w:rsidRPr="00C1748B" w:rsidRDefault="0092581F" w:rsidP="00C1748B">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0</w:t>
            </w:r>
          </w:p>
        </w:tc>
      </w:tr>
      <w:tr w:rsidR="0092581F" w:rsidRPr="00C1748B" w14:paraId="586D60B6"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9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AD4C1F" w14:textId="77777777" w:rsidR="0092581F" w:rsidRPr="00C1748B" w:rsidRDefault="0092581F" w:rsidP="00C1748B">
            <w:pPr>
              <w:rPr>
                <w:rFonts w:ascii="Arial" w:hAnsi="Arial" w:cs="Arial"/>
                <w:b/>
                <w:color w:val="000000" w:themeColor="text1"/>
                <w:sz w:val="18"/>
                <w:szCs w:val="18"/>
              </w:rPr>
            </w:pPr>
          </w:p>
        </w:tc>
        <w:tc>
          <w:tcPr>
            <w:tcW w:w="99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E4E334D" w14:textId="3F91C4E4"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tekočih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912FC7F"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30.000</w:t>
            </w:r>
          </w:p>
        </w:tc>
      </w:tr>
      <w:tr w:rsidR="0092581F" w:rsidRPr="00C1748B" w14:paraId="23863D98"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7241861" w14:textId="77777777" w:rsidR="0092581F" w:rsidRPr="00C1748B" w:rsidRDefault="0092581F" w:rsidP="00C1748B">
            <w:pPr>
              <w:rPr>
                <w:rFonts w:ascii="Arial" w:hAnsi="Arial" w:cs="Arial"/>
                <w:color w:val="000000" w:themeColor="text1"/>
                <w:sz w:val="18"/>
                <w:szCs w:val="18"/>
              </w:rPr>
            </w:pPr>
            <w:r w:rsidRPr="00C1748B">
              <w:rPr>
                <w:rFonts w:ascii="Arial" w:hAnsi="Arial" w:cs="Arial"/>
                <w:color w:val="000000" w:themeColor="text1"/>
                <w:sz w:val="18"/>
                <w:szCs w:val="18"/>
              </w:rPr>
              <w:t>Opomba:</w:t>
            </w:r>
          </w:p>
          <w:p w14:paraId="3EC84184" w14:textId="77777777" w:rsidR="0092581F" w:rsidRPr="00C1748B" w:rsidRDefault="0092581F" w:rsidP="00C1748B">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2A61B03" w14:textId="77777777" w:rsidR="0092581F" w:rsidRPr="00582D9B" w:rsidRDefault="0092581F" w:rsidP="0092581F">
      <w:pPr>
        <w:spacing w:before="0" w:after="0" w:line="260" w:lineRule="atLeast"/>
        <w:jc w:val="left"/>
        <w:rPr>
          <w:rFonts w:ascii="Arial" w:hAnsi="Arial" w:cs="Arial"/>
          <w:color w:val="000000" w:themeColor="text1"/>
          <w:szCs w:val="20"/>
        </w:rPr>
      </w:pPr>
    </w:p>
    <w:p w14:paraId="79670A64" w14:textId="77777777" w:rsidR="0092581F" w:rsidRPr="00582D9B" w:rsidRDefault="0092581F" w:rsidP="0092581F">
      <w:pPr>
        <w:spacing w:before="0" w:after="0" w:line="260" w:lineRule="atLeast"/>
        <w:jc w:val="left"/>
        <w:rPr>
          <w:rFonts w:ascii="Arial" w:hAnsi="Arial" w:cs="Arial"/>
          <w:color w:val="000000" w:themeColor="text1"/>
          <w:szCs w:val="20"/>
        </w:rPr>
      </w:pPr>
    </w:p>
    <w:p w14:paraId="0106A966" w14:textId="77777777" w:rsidR="0092581F" w:rsidRPr="00582D9B" w:rsidRDefault="0092581F" w:rsidP="0092581F">
      <w:pPr>
        <w:spacing w:before="0" w:after="0" w:line="260" w:lineRule="atLeast"/>
        <w:jc w:val="left"/>
        <w:rPr>
          <w:rFonts w:ascii="Arial" w:hAnsi="Arial" w:cs="Arial"/>
          <w:b/>
          <w:color w:val="000000" w:themeColor="text1"/>
          <w:szCs w:val="20"/>
        </w:rPr>
      </w:pPr>
    </w:p>
    <w:p w14:paraId="779D6653" w14:textId="77777777" w:rsidR="0092581F" w:rsidRPr="00582D9B" w:rsidRDefault="0092581F" w:rsidP="0092581F">
      <w:pPr>
        <w:spacing w:before="0" w:after="0" w:line="260" w:lineRule="atLeast"/>
        <w:jc w:val="left"/>
        <w:rPr>
          <w:rFonts w:ascii="Arial" w:hAnsi="Arial" w:cs="Arial"/>
          <w:b/>
          <w:color w:val="000000" w:themeColor="text1"/>
          <w:szCs w:val="20"/>
        </w:rPr>
      </w:pPr>
      <w:r w:rsidRPr="00582D9B">
        <w:rPr>
          <w:rFonts w:ascii="Arial" w:hAnsi="Arial" w:cs="Arial"/>
          <w:b/>
          <w:color w:val="000000" w:themeColor="text1"/>
          <w:szCs w:val="20"/>
        </w:rPr>
        <w:br w:type="page"/>
      </w:r>
    </w:p>
    <w:p w14:paraId="6C6B67CD" w14:textId="77777777" w:rsidR="0092581F" w:rsidRPr="00582D9B" w:rsidRDefault="0092581F" w:rsidP="00940FD3">
      <w:pPr>
        <w:pStyle w:val="Naslov2"/>
        <w:rPr>
          <w:rFonts w:eastAsia="MS Mincho"/>
        </w:rPr>
      </w:pPr>
      <w:bookmarkStart w:id="122" w:name="_Toc122678467"/>
      <w:r w:rsidRPr="00582D9B">
        <w:lastRenderedPageBreak/>
        <w:t>R1b1 – Sistem za podporo odločanju o rabi voda</w:t>
      </w:r>
      <w:bookmarkEnd w:id="122"/>
    </w:p>
    <w:p w14:paraId="48B5809B" w14:textId="77777777" w:rsidR="00D75E7C" w:rsidRDefault="00D75E7C" w:rsidP="001F4E70">
      <w:pPr>
        <w:spacing w:before="120" w:after="0" w:line="276" w:lineRule="auto"/>
        <w:rPr>
          <w:rFonts w:ascii="Arial" w:hAnsi="Arial" w:cs="Arial"/>
          <w:b/>
          <w:i/>
          <w:color w:val="000000" w:themeColor="text1"/>
          <w:szCs w:val="20"/>
        </w:rPr>
      </w:pPr>
    </w:p>
    <w:p w14:paraId="6A326FF0" w14:textId="77777777" w:rsidR="00D75E7C" w:rsidRDefault="00D75E7C" w:rsidP="00D75E7C">
      <w:pPr>
        <w:pStyle w:val="Pripombabesedilo"/>
        <w:spacing w:before="120" w:after="0" w:line="276" w:lineRule="auto"/>
        <w:rPr>
          <w:rFonts w:cs="Arial"/>
          <w:b/>
          <w:i/>
          <w:szCs w:val="20"/>
        </w:rPr>
      </w:pPr>
      <w:r w:rsidRPr="001E415F">
        <w:rPr>
          <w:rFonts w:cs="Arial"/>
          <w:b/>
          <w:i/>
          <w:szCs w:val="20"/>
        </w:rPr>
        <w:t>Pregled izvedenih sprememb in dopolnitev ukrepa:</w:t>
      </w:r>
    </w:p>
    <w:p w14:paraId="5F5C678A" w14:textId="77777777" w:rsidR="00D75E7C" w:rsidRDefault="00D75E7C" w:rsidP="00D75E7C">
      <w:pPr>
        <w:spacing w:before="120" w:line="276" w:lineRule="auto"/>
        <w:rPr>
          <w:rFonts w:ascii="Arial" w:hAnsi="Arial" w:cs="Arial"/>
          <w:szCs w:val="20"/>
        </w:rPr>
      </w:pPr>
    </w:p>
    <w:p w14:paraId="2409B67B" w14:textId="20C229B2" w:rsidR="00D75E7C" w:rsidRDefault="00D75E7C" w:rsidP="00D75E7C">
      <w:pPr>
        <w:spacing w:before="120" w:after="0" w:line="276" w:lineRule="auto"/>
        <w:contextualSpacing/>
        <w:rPr>
          <w:rFonts w:ascii="Arial" w:eastAsia="MS Mincho" w:hAnsi="Arial" w:cs="Arial"/>
          <w:color w:val="000000" w:themeColor="text1"/>
          <w:szCs w:val="20"/>
        </w:rPr>
      </w:pPr>
      <w:r w:rsidRPr="00582D9B">
        <w:rPr>
          <w:rFonts w:ascii="Arial" w:eastAsia="MS Mincho" w:hAnsi="Arial" w:cs="Arial"/>
          <w:color w:val="000000" w:themeColor="text1"/>
          <w:szCs w:val="20"/>
        </w:rPr>
        <w:t xml:space="preserve">V letih 2020-2021 se je ukrep </w:t>
      </w:r>
      <w:r>
        <w:rPr>
          <w:rFonts w:ascii="Arial" w:eastAsia="MS Mincho" w:hAnsi="Arial" w:cs="Arial"/>
          <w:color w:val="000000" w:themeColor="text1"/>
          <w:szCs w:val="20"/>
        </w:rPr>
        <w:t>»</w:t>
      </w:r>
      <w:r w:rsidRPr="00891A4E">
        <w:rPr>
          <w:rFonts w:ascii="Arial" w:eastAsia="MS Mincho" w:hAnsi="Arial" w:cs="Arial"/>
          <w:color w:val="000000" w:themeColor="text1"/>
          <w:szCs w:val="20"/>
        </w:rPr>
        <w:t>Sistem za podporo odločanju o rabi voda</w:t>
      </w:r>
      <w:r>
        <w:rPr>
          <w:rFonts w:ascii="Arial" w:eastAsia="MS Mincho" w:hAnsi="Arial" w:cs="Arial"/>
          <w:color w:val="000000" w:themeColor="text1"/>
          <w:szCs w:val="20"/>
        </w:rPr>
        <w:t xml:space="preserve"> (</w:t>
      </w:r>
      <w:r w:rsidRPr="00582D9B">
        <w:rPr>
          <w:rFonts w:ascii="Arial" w:eastAsia="MS Mincho" w:hAnsi="Arial" w:cs="Arial"/>
          <w:color w:val="000000" w:themeColor="text1"/>
          <w:szCs w:val="20"/>
        </w:rPr>
        <w:t>R1b1</w:t>
      </w:r>
      <w:r>
        <w:rPr>
          <w:rFonts w:ascii="Arial" w:eastAsia="MS Mincho" w:hAnsi="Arial" w:cs="Arial"/>
          <w:color w:val="000000" w:themeColor="text1"/>
          <w:szCs w:val="20"/>
        </w:rPr>
        <w:t>)«</w:t>
      </w:r>
      <w:r w:rsidRPr="00582D9B">
        <w:rPr>
          <w:rFonts w:ascii="Arial" w:eastAsia="MS Mincho" w:hAnsi="Arial" w:cs="Arial"/>
          <w:color w:val="000000" w:themeColor="text1"/>
          <w:szCs w:val="20"/>
        </w:rPr>
        <w:t xml:space="preserve"> iz </w:t>
      </w:r>
      <w:r>
        <w:rPr>
          <w:rFonts w:ascii="Arial" w:eastAsia="MS Mincho" w:hAnsi="Arial" w:cs="Arial"/>
          <w:color w:val="000000" w:themeColor="text1"/>
          <w:szCs w:val="20"/>
        </w:rPr>
        <w:t>Programa ukrepov upravljanja voda 2016 delno izvajal. I</w:t>
      </w:r>
      <w:r w:rsidRPr="00582D9B">
        <w:rPr>
          <w:rFonts w:ascii="Arial" w:eastAsia="MS Mincho" w:hAnsi="Arial" w:cs="Arial"/>
          <w:color w:val="000000" w:themeColor="text1"/>
          <w:szCs w:val="20"/>
        </w:rPr>
        <w:t xml:space="preserve">zvajanje se bo nadaljevalo </w:t>
      </w:r>
      <w:r w:rsidR="00DF55F5">
        <w:rPr>
          <w:rFonts w:ascii="Arial" w:eastAsia="MS Mincho" w:hAnsi="Arial" w:cs="Arial"/>
          <w:color w:val="000000" w:themeColor="text1"/>
          <w:szCs w:val="20"/>
        </w:rPr>
        <w:t xml:space="preserve">tudi v obdobju od </w:t>
      </w:r>
      <w:r w:rsidRPr="00582D9B">
        <w:rPr>
          <w:rFonts w:ascii="Arial" w:eastAsia="MS Mincho" w:hAnsi="Arial" w:cs="Arial"/>
          <w:color w:val="000000" w:themeColor="text1"/>
          <w:szCs w:val="20"/>
        </w:rPr>
        <w:t xml:space="preserve">2022 </w:t>
      </w:r>
      <w:r w:rsidR="00DF55F5">
        <w:rPr>
          <w:rFonts w:ascii="Arial" w:eastAsia="MS Mincho" w:hAnsi="Arial" w:cs="Arial"/>
          <w:color w:val="000000" w:themeColor="text1"/>
          <w:szCs w:val="20"/>
        </w:rPr>
        <w:t>do</w:t>
      </w:r>
      <w:r w:rsidRPr="00582D9B">
        <w:rPr>
          <w:rFonts w:ascii="Arial" w:eastAsia="MS Mincho" w:hAnsi="Arial" w:cs="Arial"/>
          <w:color w:val="000000" w:themeColor="text1"/>
          <w:szCs w:val="20"/>
        </w:rPr>
        <w:t xml:space="preserve"> 202</w:t>
      </w:r>
      <w:r w:rsidR="00DF55F5">
        <w:rPr>
          <w:rFonts w:ascii="Arial" w:eastAsia="MS Mincho" w:hAnsi="Arial" w:cs="Arial"/>
          <w:color w:val="000000" w:themeColor="text1"/>
          <w:szCs w:val="20"/>
        </w:rPr>
        <w:t>7</w:t>
      </w:r>
      <w:r w:rsidRPr="00582D9B">
        <w:rPr>
          <w:rFonts w:ascii="Arial" w:eastAsia="MS Mincho" w:hAnsi="Arial" w:cs="Arial"/>
          <w:color w:val="000000" w:themeColor="text1"/>
          <w:szCs w:val="20"/>
        </w:rPr>
        <w:t xml:space="preserve">. </w:t>
      </w:r>
      <w:r w:rsidR="00DF55F5">
        <w:rPr>
          <w:szCs w:val="20"/>
        </w:rPr>
        <w:t>Aktivnosti, ki so bile v izvajanju do l. 2021, in se bodo še izvajale, zajemajo analizo obstoječe rabe voda, analizo količinskega stanja podzemnih voda, analizo razpoložljivih količin vode, analizo ranljivosti vodnega okolja, omejitve rabe voda, sektorske potrebe po rabi voda in strokovne podlage</w:t>
      </w:r>
      <w:r w:rsidR="00DF55F5" w:rsidRPr="00F616E4">
        <w:rPr>
          <w:szCs w:val="20"/>
        </w:rPr>
        <w:t xml:space="preserve"> za nadgradnj</w:t>
      </w:r>
      <w:r w:rsidR="00DF55F5">
        <w:rPr>
          <w:szCs w:val="20"/>
        </w:rPr>
        <w:t>o</w:t>
      </w:r>
      <w:r w:rsidR="00DF55F5" w:rsidRPr="00F616E4">
        <w:rPr>
          <w:szCs w:val="20"/>
        </w:rPr>
        <w:t xml:space="preserve"> meril in pogojev za podeljevanje vodnih pravic glede na količinsko, kemijsko in ekološko stanje voda</w:t>
      </w:r>
      <w:r w:rsidR="00DF55F5">
        <w:rPr>
          <w:szCs w:val="20"/>
        </w:rPr>
        <w:t>. Ocenjeni so tudi karakteristični pretoki v 360-tih točkah rečne mreže.</w:t>
      </w:r>
    </w:p>
    <w:p w14:paraId="57CD9B26" w14:textId="77777777" w:rsidR="00D75E7C" w:rsidRDefault="00D75E7C" w:rsidP="00D75E7C">
      <w:pPr>
        <w:spacing w:before="120" w:after="0" w:line="276" w:lineRule="auto"/>
        <w:contextualSpacing/>
        <w:rPr>
          <w:rFonts w:ascii="Arial" w:eastAsia="MS Mincho" w:hAnsi="Arial" w:cs="Arial"/>
          <w:color w:val="000000" w:themeColor="text1"/>
          <w:szCs w:val="20"/>
        </w:rPr>
      </w:pPr>
    </w:p>
    <w:p w14:paraId="1814F251" w14:textId="77777777" w:rsidR="00203B7F" w:rsidRDefault="00D75E7C" w:rsidP="00D75E7C">
      <w:pPr>
        <w:spacing w:before="120" w:after="0" w:line="276" w:lineRule="auto"/>
        <w:contextualSpacing/>
        <w:rPr>
          <w:rFonts w:ascii="Arial" w:eastAsia="MS Mincho" w:hAnsi="Arial" w:cs="Arial"/>
          <w:color w:val="000000" w:themeColor="text1"/>
          <w:szCs w:val="20"/>
        </w:rPr>
      </w:pPr>
      <w:r>
        <w:rPr>
          <w:rFonts w:ascii="Arial" w:eastAsia="MS Mincho" w:hAnsi="Arial" w:cs="Arial"/>
          <w:color w:val="000000" w:themeColor="text1"/>
          <w:szCs w:val="20"/>
        </w:rPr>
        <w:t>Za programsko obdobje 2022-2027 se načrtuje izdelava ocene</w:t>
      </w:r>
      <w:r w:rsidRPr="00582D9B">
        <w:rPr>
          <w:rFonts w:ascii="Arial" w:eastAsia="MS Mincho" w:hAnsi="Arial" w:cs="Arial"/>
          <w:color w:val="000000" w:themeColor="text1"/>
          <w:szCs w:val="20"/>
        </w:rPr>
        <w:t xml:space="preserve"> referenčnega hidrološkega stanja voda ob upoštevanju podnebnih sprememb,  obstoječe rabe voda in drugih antropogenih posegov v vodno okolje. V analizo omejitev rabe vode </w:t>
      </w:r>
      <w:r>
        <w:rPr>
          <w:rFonts w:ascii="Arial" w:eastAsia="MS Mincho" w:hAnsi="Arial" w:cs="Arial"/>
          <w:color w:val="000000" w:themeColor="text1"/>
          <w:szCs w:val="20"/>
        </w:rPr>
        <w:t xml:space="preserve">se </w:t>
      </w:r>
      <w:r w:rsidRPr="00582D9B">
        <w:rPr>
          <w:rFonts w:ascii="Arial" w:eastAsia="MS Mincho" w:hAnsi="Arial" w:cs="Arial"/>
          <w:color w:val="000000" w:themeColor="text1"/>
          <w:szCs w:val="20"/>
        </w:rPr>
        <w:t>vključ</w:t>
      </w:r>
      <w:r>
        <w:rPr>
          <w:rFonts w:ascii="Arial" w:eastAsia="MS Mincho" w:hAnsi="Arial" w:cs="Arial"/>
          <w:color w:val="000000" w:themeColor="text1"/>
          <w:szCs w:val="20"/>
        </w:rPr>
        <w:t>i</w:t>
      </w:r>
      <w:r w:rsidRPr="00582D9B">
        <w:rPr>
          <w:rFonts w:ascii="Arial" w:eastAsia="MS Mincho" w:hAnsi="Arial" w:cs="Arial"/>
          <w:color w:val="000000" w:themeColor="text1"/>
          <w:szCs w:val="20"/>
        </w:rPr>
        <w:t xml:space="preserve"> podatk</w:t>
      </w:r>
      <w:r>
        <w:rPr>
          <w:rFonts w:ascii="Arial" w:eastAsia="MS Mincho" w:hAnsi="Arial" w:cs="Arial"/>
          <w:color w:val="000000" w:themeColor="text1"/>
          <w:szCs w:val="20"/>
        </w:rPr>
        <w:t>e</w:t>
      </w:r>
      <w:r w:rsidRPr="00582D9B">
        <w:rPr>
          <w:rFonts w:ascii="Arial" w:eastAsia="MS Mincho" w:hAnsi="Arial" w:cs="Arial"/>
          <w:color w:val="000000" w:themeColor="text1"/>
          <w:szCs w:val="20"/>
        </w:rPr>
        <w:t xml:space="preserve"> o varovanih zaledjih vodnih virov ter možnost optimizacije rabe teh virov in vključitev v sistem obvladovanja tveganj pri oskrbi s pitno vodo</w:t>
      </w:r>
      <w:r>
        <w:rPr>
          <w:rFonts w:ascii="Arial" w:eastAsia="MS Mincho" w:hAnsi="Arial" w:cs="Arial"/>
          <w:color w:val="000000" w:themeColor="text1"/>
          <w:szCs w:val="20"/>
        </w:rPr>
        <w:t xml:space="preserve"> kakor tudi </w:t>
      </w:r>
      <w:r w:rsidRPr="00582D9B">
        <w:rPr>
          <w:rFonts w:ascii="Arial" w:eastAsia="MS Mincho" w:hAnsi="Arial" w:cs="Arial"/>
          <w:color w:val="000000" w:themeColor="text1"/>
          <w:szCs w:val="20"/>
        </w:rPr>
        <w:t xml:space="preserve"> </w:t>
      </w:r>
      <w:r>
        <w:rPr>
          <w:rFonts w:ascii="Arial" w:eastAsia="MS Mincho" w:hAnsi="Arial" w:cs="Arial"/>
          <w:color w:val="000000" w:themeColor="text1"/>
          <w:szCs w:val="20"/>
        </w:rPr>
        <w:t>razpoložljive</w:t>
      </w:r>
      <w:r w:rsidRPr="00582D9B">
        <w:rPr>
          <w:rFonts w:ascii="Arial" w:eastAsia="MS Mincho" w:hAnsi="Arial" w:cs="Arial"/>
          <w:color w:val="000000" w:themeColor="text1"/>
          <w:szCs w:val="20"/>
        </w:rPr>
        <w:t xml:space="preserve"> podatk</w:t>
      </w:r>
      <w:r>
        <w:rPr>
          <w:rFonts w:ascii="Arial" w:eastAsia="MS Mincho" w:hAnsi="Arial" w:cs="Arial"/>
          <w:color w:val="000000" w:themeColor="text1"/>
          <w:szCs w:val="20"/>
        </w:rPr>
        <w:t>e</w:t>
      </w:r>
      <w:r w:rsidRPr="00582D9B">
        <w:rPr>
          <w:rFonts w:ascii="Arial" w:eastAsia="MS Mincho" w:hAnsi="Arial" w:cs="Arial"/>
          <w:color w:val="000000" w:themeColor="text1"/>
          <w:szCs w:val="20"/>
        </w:rPr>
        <w:t xml:space="preserve"> o sektorskih potrebah po vodi. </w:t>
      </w:r>
    </w:p>
    <w:p w14:paraId="3CFBB840" w14:textId="77777777" w:rsidR="0068767D" w:rsidRDefault="0068767D" w:rsidP="00D75E7C">
      <w:pPr>
        <w:spacing w:before="120" w:after="0" w:line="276" w:lineRule="auto"/>
        <w:contextualSpacing/>
        <w:rPr>
          <w:rFonts w:ascii="Arial" w:eastAsia="MS Mincho" w:hAnsi="Arial" w:cs="Arial"/>
          <w:color w:val="000000" w:themeColor="text1"/>
          <w:szCs w:val="20"/>
        </w:rPr>
      </w:pPr>
    </w:p>
    <w:p w14:paraId="45F79A5B" w14:textId="77777777" w:rsidR="0068767D" w:rsidRPr="00AF60C7" w:rsidRDefault="0068767D" w:rsidP="0068767D">
      <w:pPr>
        <w:spacing w:before="120" w:after="0" w:line="276" w:lineRule="auto"/>
        <w:contextualSpacing/>
        <w:rPr>
          <w:rFonts w:ascii="Arial" w:hAnsi="Arial" w:cs="Arial"/>
          <w:szCs w:val="20"/>
        </w:rPr>
      </w:pPr>
      <w:r>
        <w:rPr>
          <w:szCs w:val="20"/>
        </w:rPr>
        <w:t>Predvideva se tudi dokončanje strokovnih podlag</w:t>
      </w:r>
      <w:r w:rsidRPr="00F616E4">
        <w:rPr>
          <w:szCs w:val="20"/>
        </w:rPr>
        <w:t xml:space="preserve"> za nadgradnj</w:t>
      </w:r>
      <w:r>
        <w:rPr>
          <w:szCs w:val="20"/>
        </w:rPr>
        <w:t>o</w:t>
      </w:r>
      <w:r w:rsidRPr="00F616E4">
        <w:rPr>
          <w:szCs w:val="20"/>
        </w:rPr>
        <w:t xml:space="preserve"> meril in pogojev za podeljevanje </w:t>
      </w:r>
      <w:r w:rsidRPr="00AF60C7">
        <w:rPr>
          <w:rFonts w:ascii="Arial" w:hAnsi="Arial" w:cs="Arial"/>
          <w:szCs w:val="20"/>
        </w:rPr>
        <w:t>vodnih pravic glede na količinsko, kemijsko in ekološko stanje voda, vključno s pripravo predpisa po 109. čl. ZV-1.</w:t>
      </w:r>
    </w:p>
    <w:p w14:paraId="69B5EA10" w14:textId="77777777" w:rsidR="00DF55F5" w:rsidRDefault="00D75E7C" w:rsidP="00DF55F5">
      <w:pPr>
        <w:rPr>
          <w:rFonts w:ascii="Arial" w:hAnsi="Arial" w:cs="Arial"/>
          <w:color w:val="000000"/>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R1b1 iz Programa ukrepov upravljanja voda 2016 </w:t>
      </w:r>
      <w:r w:rsidRPr="004A6365">
        <w:rPr>
          <w:rFonts w:ascii="Arial" w:hAnsi="Arial" w:cs="Arial"/>
          <w:szCs w:val="20"/>
        </w:rPr>
        <w:t>zajemajo podaljšanje izvajanja ukrepa v programsko obdobje 2022–2027</w:t>
      </w:r>
      <w:r w:rsidR="00DF55F5">
        <w:rPr>
          <w:rFonts w:ascii="Arial" w:hAnsi="Arial" w:cs="Arial"/>
          <w:szCs w:val="20"/>
        </w:rPr>
        <w:t xml:space="preserve">. </w:t>
      </w:r>
      <w:r w:rsidR="00DF55F5">
        <w:rPr>
          <w:rFonts w:ascii="Arial" w:hAnsi="Arial" w:cs="Arial"/>
          <w:color w:val="000000"/>
          <w:szCs w:val="20"/>
        </w:rPr>
        <w:t xml:space="preserve">Rezultati ukrepa morajo biti takšni, da se bodo lahko integrirati v ukrep OS2.2b </w:t>
      </w:r>
      <w:r w:rsidR="00DF55F5" w:rsidRPr="00AD7323">
        <w:rPr>
          <w:rFonts w:ascii="Arial" w:hAnsi="Arial" w:cs="Arial"/>
          <w:i/>
          <w:color w:val="000000"/>
          <w:szCs w:val="20"/>
        </w:rPr>
        <w:t>Povezovanje podatkov o upravljanje voda v skupno platformo e-MOP v okviru digitalizacije</w:t>
      </w:r>
      <w:r w:rsidR="00DF55F5">
        <w:rPr>
          <w:rFonts w:ascii="Arial" w:hAnsi="Arial" w:cs="Arial"/>
          <w:color w:val="000000"/>
          <w:szCs w:val="20"/>
        </w:rPr>
        <w:t>. Z ukrepom R1b1 je treba slediti novim znanim dejstvom s težnjo po digitalizaciji postopkov.</w:t>
      </w:r>
    </w:p>
    <w:p w14:paraId="5A3C0C4F" w14:textId="77777777" w:rsidR="00DF55F5" w:rsidRDefault="00DF55F5" w:rsidP="00DF55F5">
      <w:pPr>
        <w:spacing w:after="240"/>
        <w:rPr>
          <w:rFonts w:ascii="Arial" w:hAnsi="Arial" w:cs="Arial"/>
          <w:color w:val="000000"/>
          <w:szCs w:val="20"/>
        </w:rPr>
      </w:pPr>
      <w:r w:rsidRPr="004C727B">
        <w:rPr>
          <w:rFonts w:ascii="Arial" w:hAnsi="Arial" w:cs="Arial"/>
          <w:color w:val="000000"/>
          <w:szCs w:val="20"/>
        </w:rPr>
        <w:t>Spremembe in dopolnitve ukrepa R1b1</w:t>
      </w:r>
      <w:r>
        <w:rPr>
          <w:rFonts w:ascii="Arial" w:hAnsi="Arial" w:cs="Arial"/>
          <w:color w:val="000000"/>
          <w:szCs w:val="20"/>
        </w:rPr>
        <w:t xml:space="preserve"> se nanašajo na</w:t>
      </w:r>
      <w:r w:rsidRPr="004C727B">
        <w:rPr>
          <w:rFonts w:ascii="Arial" w:hAnsi="Arial" w:cs="Arial"/>
          <w:color w:val="000000"/>
          <w:szCs w:val="20"/>
        </w:rPr>
        <w:t xml:space="preserve"> spremembe opisa ukrepa ob upoštevanju izvedenih aktivnosti in posodobitev ocene finančnih sredstev za izvajanje ukrepa ob upoštevanju rasti cen</w:t>
      </w:r>
      <w:r>
        <w:rPr>
          <w:rFonts w:ascii="Arial" w:hAnsi="Arial" w:cs="Arial"/>
          <w:color w:val="000000"/>
          <w:szCs w:val="20"/>
        </w:rPr>
        <w:t>.</w:t>
      </w:r>
    </w:p>
    <w:p w14:paraId="38591C65" w14:textId="77777777" w:rsidR="00F92544" w:rsidRDefault="00F92544" w:rsidP="001F4E70">
      <w:pPr>
        <w:spacing w:before="120" w:after="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289DC01B" w14:textId="0C8986FD" w:rsidR="00023979" w:rsidRDefault="00DF55F5" w:rsidP="00DF55F5">
      <w:pPr>
        <w:pStyle w:val="Default"/>
        <w:spacing w:after="200"/>
        <w:rPr>
          <w:sz w:val="20"/>
          <w:szCs w:val="20"/>
        </w:rPr>
      </w:pPr>
      <w:r>
        <w:rPr>
          <w:sz w:val="20"/>
          <w:szCs w:val="20"/>
        </w:rPr>
        <w:t xml:space="preserve">Namen ukrepa R1b1 je strateška ocena možnosti nadaljnje rabe voda in podpora odločanju </w:t>
      </w:r>
      <w:r w:rsidR="00023979" w:rsidRPr="00023979">
        <w:rPr>
          <w:sz w:val="20"/>
          <w:szCs w:val="20"/>
        </w:rPr>
        <w:t>v postopkih podeljevanja vodnih pravic</w:t>
      </w:r>
      <w:r w:rsidR="00023979">
        <w:rPr>
          <w:sz w:val="20"/>
          <w:szCs w:val="20"/>
        </w:rPr>
        <w:t>.</w:t>
      </w:r>
      <w:r w:rsidR="00023979" w:rsidRPr="00023979" w:rsidDel="00023979">
        <w:rPr>
          <w:sz w:val="20"/>
          <w:szCs w:val="20"/>
        </w:rPr>
        <w:t xml:space="preserve"> </w:t>
      </w:r>
    </w:p>
    <w:p w14:paraId="647D20F6" w14:textId="46DFA353" w:rsidR="00DF55F5" w:rsidRDefault="00DF55F5" w:rsidP="00DF55F5">
      <w:pPr>
        <w:pStyle w:val="Default"/>
        <w:spacing w:after="200"/>
        <w:rPr>
          <w:sz w:val="20"/>
          <w:szCs w:val="20"/>
        </w:rPr>
      </w:pPr>
      <w:r>
        <w:rPr>
          <w:sz w:val="20"/>
          <w:szCs w:val="20"/>
        </w:rPr>
        <w:t>V prvi vrsti je namen ukrepa izdelati strateško oceno primernosti vodotokov in vodonosnih sistemov podzemnih voda za nadaljnjo rabo voda. Ocena bo temeljila na sistemu večkriterijske analize, ki bo omogočala dodajanje in odstranjevanje noveliranih podatkovnih slojev.</w:t>
      </w:r>
    </w:p>
    <w:p w14:paraId="2F667434" w14:textId="77777777" w:rsidR="00DF55F5" w:rsidRDefault="00DF55F5" w:rsidP="00DF55F5">
      <w:pPr>
        <w:pStyle w:val="Default"/>
        <w:rPr>
          <w:sz w:val="20"/>
          <w:szCs w:val="20"/>
        </w:rPr>
      </w:pPr>
      <w:r>
        <w:rPr>
          <w:sz w:val="20"/>
          <w:szCs w:val="20"/>
        </w:rPr>
        <w:t>Poleg tega je namen ukrepa tudi podpora odločanju o rabi vode, in sicer na način, da se izdela (ali povzame, če so že obstoječi) informacijske rešitve za podporo odločanju o rabi voda v postopkih podeljevanja vodnih pravic:</w:t>
      </w:r>
    </w:p>
    <w:p w14:paraId="0884CBE1" w14:textId="77777777" w:rsidR="00DF55F5" w:rsidRDefault="00DF55F5" w:rsidP="00AD244A">
      <w:pPr>
        <w:pStyle w:val="Default"/>
        <w:numPr>
          <w:ilvl w:val="0"/>
          <w:numId w:val="77"/>
        </w:numPr>
        <w:spacing w:before="0" w:after="0"/>
        <w:jc w:val="left"/>
        <w:rPr>
          <w:sz w:val="20"/>
          <w:szCs w:val="20"/>
        </w:rPr>
      </w:pPr>
      <w:r>
        <w:rPr>
          <w:rFonts w:ascii="Helv" w:hAnsi="Helv" w:cs="Helv"/>
          <w:sz w:val="20"/>
          <w:szCs w:val="20"/>
        </w:rPr>
        <w:t>sistem za podporo odločanju pri podeljevanju vodnih pravic na aluvialnih vodonosnikih</w:t>
      </w:r>
      <w:r>
        <w:rPr>
          <w:sz w:val="20"/>
          <w:szCs w:val="20"/>
        </w:rPr>
        <w:t>,</w:t>
      </w:r>
    </w:p>
    <w:p w14:paraId="698E3A2C" w14:textId="77777777" w:rsidR="00DF55F5" w:rsidRDefault="00DF55F5" w:rsidP="00AD244A">
      <w:pPr>
        <w:pStyle w:val="Default"/>
        <w:numPr>
          <w:ilvl w:val="0"/>
          <w:numId w:val="77"/>
        </w:numPr>
        <w:spacing w:before="0" w:after="0"/>
        <w:jc w:val="left"/>
        <w:rPr>
          <w:sz w:val="20"/>
          <w:szCs w:val="20"/>
        </w:rPr>
      </w:pPr>
      <w:r>
        <w:rPr>
          <w:sz w:val="20"/>
          <w:szCs w:val="20"/>
        </w:rPr>
        <w:t xml:space="preserve">aplikacija za podporo odločanju o rabi površinskih voda in </w:t>
      </w:r>
    </w:p>
    <w:p w14:paraId="105A961C" w14:textId="77777777" w:rsidR="00DF55F5" w:rsidRDefault="00DF55F5" w:rsidP="00AD244A">
      <w:pPr>
        <w:pStyle w:val="Default"/>
        <w:numPr>
          <w:ilvl w:val="0"/>
          <w:numId w:val="77"/>
        </w:numPr>
        <w:spacing w:before="0" w:after="200"/>
        <w:ind w:left="714" w:hanging="357"/>
        <w:jc w:val="left"/>
        <w:rPr>
          <w:sz w:val="20"/>
          <w:szCs w:val="20"/>
        </w:rPr>
      </w:pPr>
      <w:r>
        <w:rPr>
          <w:sz w:val="20"/>
          <w:szCs w:val="20"/>
        </w:rPr>
        <w:t>sistem za podporo odločanju o rabi podzemnih voda na kraško-razpoklinskih vodonosnikih.</w:t>
      </w:r>
    </w:p>
    <w:p w14:paraId="7E3D67C4" w14:textId="77777777" w:rsidR="00DF55F5" w:rsidRDefault="00DF55F5" w:rsidP="00DF55F5">
      <w:pPr>
        <w:autoSpaceDE w:val="0"/>
        <w:autoSpaceDN w:val="0"/>
        <w:adjustRightInd w:val="0"/>
        <w:spacing w:after="200"/>
        <w:rPr>
          <w:rFonts w:ascii="Arial" w:hAnsi="Arial" w:cs="Arial"/>
          <w:szCs w:val="20"/>
        </w:rPr>
      </w:pPr>
      <w:r w:rsidRPr="00DB629B">
        <w:rPr>
          <w:rFonts w:ascii="Arial" w:hAnsi="Arial" w:cs="Arial"/>
          <w:szCs w:val="20"/>
        </w:rPr>
        <w:t>Slednj</w:t>
      </w:r>
      <w:r>
        <w:rPr>
          <w:rFonts w:ascii="Arial" w:hAnsi="Arial" w:cs="Arial"/>
          <w:szCs w:val="20"/>
        </w:rPr>
        <w:t>i dve rešitvi sta trenutno v</w:t>
      </w:r>
      <w:r w:rsidRPr="00DB629B">
        <w:rPr>
          <w:rFonts w:ascii="Arial" w:hAnsi="Arial" w:cs="Arial"/>
          <w:szCs w:val="20"/>
        </w:rPr>
        <w:t xml:space="preserve"> fazi testiranja in razvoja. </w:t>
      </w:r>
      <w:r>
        <w:rPr>
          <w:rFonts w:ascii="Arial" w:hAnsi="Arial" w:cs="Arial"/>
          <w:szCs w:val="20"/>
        </w:rPr>
        <w:t xml:space="preserve">Posamezne informacijske rešitve </w:t>
      </w:r>
      <w:r w:rsidRPr="00DB629B">
        <w:rPr>
          <w:rFonts w:ascii="Arial" w:hAnsi="Arial" w:cs="Arial"/>
          <w:szCs w:val="20"/>
        </w:rPr>
        <w:t>bodo fleksibiln</w:t>
      </w:r>
      <w:r>
        <w:rPr>
          <w:rFonts w:ascii="Arial" w:hAnsi="Arial" w:cs="Arial"/>
          <w:szCs w:val="20"/>
        </w:rPr>
        <w:t>e</w:t>
      </w:r>
      <w:r w:rsidRPr="00DB629B">
        <w:rPr>
          <w:rFonts w:ascii="Arial" w:hAnsi="Arial" w:cs="Arial"/>
          <w:szCs w:val="20"/>
        </w:rPr>
        <w:t xml:space="preserve"> in izdelan</w:t>
      </w:r>
      <w:r>
        <w:rPr>
          <w:rFonts w:ascii="Arial" w:hAnsi="Arial" w:cs="Arial"/>
          <w:szCs w:val="20"/>
        </w:rPr>
        <w:t>e</w:t>
      </w:r>
      <w:r w:rsidRPr="00DB629B">
        <w:rPr>
          <w:rFonts w:ascii="Arial" w:hAnsi="Arial" w:cs="Arial"/>
          <w:szCs w:val="20"/>
        </w:rPr>
        <w:t xml:space="preserve"> tako, da jih bo možno združiti z drugimi komponentami v večji </w:t>
      </w:r>
      <w:r>
        <w:rPr>
          <w:rFonts w:ascii="Arial" w:hAnsi="Arial" w:cs="Arial"/>
          <w:szCs w:val="20"/>
        </w:rPr>
        <w:t xml:space="preserve">informacijski </w:t>
      </w:r>
      <w:r w:rsidRPr="00DB629B">
        <w:rPr>
          <w:rFonts w:ascii="Arial" w:hAnsi="Arial" w:cs="Arial"/>
          <w:szCs w:val="20"/>
        </w:rPr>
        <w:t xml:space="preserve">sistem, ki bo deloval v vklopu platforme e-raba vode. Ta sistem bo vključeval tudi vodno knjigo, in kot del nje tudi sistem evidentiranja posebne rabe voda (EPRV). Druge </w:t>
      </w:r>
      <w:r>
        <w:rPr>
          <w:rFonts w:ascii="Arial" w:hAnsi="Arial" w:cs="Arial"/>
          <w:szCs w:val="20"/>
        </w:rPr>
        <w:t>rešitve</w:t>
      </w:r>
      <w:r w:rsidRPr="00DB629B">
        <w:rPr>
          <w:rFonts w:ascii="Arial" w:hAnsi="Arial" w:cs="Arial"/>
          <w:szCs w:val="20"/>
        </w:rPr>
        <w:t xml:space="preserve">, ki bodo dopolnjevale sistem, so </w:t>
      </w:r>
      <w:r>
        <w:rPr>
          <w:rFonts w:ascii="Arial" w:hAnsi="Arial" w:cs="Arial"/>
          <w:szCs w:val="20"/>
        </w:rPr>
        <w:t xml:space="preserve">med drugim </w:t>
      </w:r>
      <w:r w:rsidRPr="00DB629B">
        <w:rPr>
          <w:rFonts w:ascii="Arial" w:hAnsi="Arial" w:cs="Arial"/>
          <w:szCs w:val="20"/>
        </w:rPr>
        <w:t xml:space="preserve">še </w:t>
      </w:r>
      <w:r w:rsidRPr="00DB629B">
        <w:rPr>
          <w:rFonts w:ascii="Arial" w:hAnsi="Arial" w:cs="Arial"/>
          <w:color w:val="000000"/>
          <w:szCs w:val="20"/>
        </w:rPr>
        <w:t>državni regionalni vodnobilančni model</w:t>
      </w:r>
      <w:r>
        <w:rPr>
          <w:rFonts w:ascii="Arial" w:hAnsi="Arial" w:cs="Arial"/>
          <w:color w:val="000000"/>
          <w:szCs w:val="20"/>
        </w:rPr>
        <w:t xml:space="preserve"> in </w:t>
      </w:r>
      <w:r w:rsidRPr="00DB629B">
        <w:rPr>
          <w:rFonts w:ascii="Arial" w:hAnsi="Arial" w:cs="Arial"/>
          <w:color w:val="000000"/>
          <w:szCs w:val="20"/>
        </w:rPr>
        <w:t>hidrogeološki modelski sistem</w:t>
      </w:r>
      <w:r>
        <w:rPr>
          <w:rFonts w:ascii="Arial" w:hAnsi="Arial" w:cs="Arial"/>
          <w:szCs w:val="20"/>
        </w:rPr>
        <w:t>.</w:t>
      </w:r>
    </w:p>
    <w:p w14:paraId="5386D5C0" w14:textId="77777777" w:rsidR="00B221B8" w:rsidRDefault="00B221B8" w:rsidP="00B221B8">
      <w:pPr>
        <w:spacing w:before="120" w:after="0" w:line="276" w:lineRule="auto"/>
        <w:contextualSpacing/>
        <w:rPr>
          <w:rFonts w:ascii="Arial" w:eastAsia="MS Mincho" w:hAnsi="Arial" w:cs="Arial"/>
          <w:color w:val="000000" w:themeColor="text1"/>
          <w:szCs w:val="20"/>
        </w:rPr>
      </w:pPr>
      <w:r>
        <w:rPr>
          <w:rFonts w:ascii="Arial" w:eastAsia="MS Mincho" w:hAnsi="Arial" w:cs="Arial"/>
          <w:color w:val="000000" w:themeColor="text1"/>
          <w:szCs w:val="20"/>
        </w:rPr>
        <w:lastRenderedPageBreak/>
        <w:t>V analizo se vključi tudi</w:t>
      </w:r>
      <w:r w:rsidRPr="00203B7F">
        <w:t xml:space="preserve"> </w:t>
      </w:r>
      <w:r w:rsidRPr="00203B7F">
        <w:rPr>
          <w:rFonts w:ascii="Arial" w:eastAsia="MS Mincho" w:hAnsi="Arial" w:cs="Arial"/>
          <w:color w:val="000000" w:themeColor="text1"/>
          <w:szCs w:val="20"/>
        </w:rPr>
        <w:t>izvedbo t.i. stresnih testov odpornosti izbranih vodotokov na sušo</w:t>
      </w:r>
      <w:r>
        <w:rPr>
          <w:rFonts w:ascii="Arial" w:eastAsia="MS Mincho" w:hAnsi="Arial" w:cs="Arial"/>
          <w:color w:val="000000" w:themeColor="text1"/>
          <w:szCs w:val="20"/>
        </w:rPr>
        <w:t xml:space="preserve">. </w:t>
      </w:r>
      <w:r w:rsidRPr="00203B7F">
        <w:rPr>
          <w:rFonts w:ascii="Arial" w:eastAsia="MS Mincho" w:hAnsi="Arial" w:cs="Arial"/>
          <w:color w:val="000000" w:themeColor="text1"/>
          <w:szCs w:val="20"/>
        </w:rPr>
        <w:t>Na podlagi meritev zadnjih nekaj suš in prepoznanih prihodnjih trendov podnebnih spremenljivk se opredeli seznam najbolj ranljivih vodotokov na sušo. V okviru stresnih testov se za izbrane vodotoke preveri vplive podnebnih sprememb (predvsem suš) na njihove hidrološke režime, predvsem v luči različnih vrst rabe voda. Posebno pozornost se nameni odvajanju odpadnih voda v vodotoke ter preveritvi sposobnosti sprejemanja odpadnih voda v času njihovih najnižjih vodostajev. Na podlagi rezultatov stresnih testov se p</w:t>
      </w:r>
      <w:r>
        <w:rPr>
          <w:rFonts w:ascii="Arial" w:eastAsia="MS Mincho" w:hAnsi="Arial" w:cs="Arial"/>
          <w:color w:val="000000" w:themeColor="text1"/>
          <w:szCs w:val="20"/>
        </w:rPr>
        <w:t>redvidi pripravo aktivnosti, ki bodo odpravile</w:t>
      </w:r>
      <w:r w:rsidRPr="00203B7F">
        <w:rPr>
          <w:rFonts w:ascii="Arial" w:eastAsia="MS Mincho" w:hAnsi="Arial" w:cs="Arial"/>
          <w:color w:val="000000" w:themeColor="text1"/>
          <w:szCs w:val="20"/>
        </w:rPr>
        <w:t xml:space="preserve"> morebitne prepoznane grožnje. V njihovo pripravo se vključi ključne nosilce urejanja prostora</w:t>
      </w:r>
      <w:r>
        <w:rPr>
          <w:rFonts w:ascii="Arial" w:eastAsia="MS Mincho" w:hAnsi="Arial" w:cs="Arial"/>
          <w:color w:val="000000" w:themeColor="text1"/>
          <w:szCs w:val="20"/>
        </w:rPr>
        <w:t xml:space="preserve"> </w:t>
      </w:r>
    </w:p>
    <w:p w14:paraId="14C2C1DE" w14:textId="77777777" w:rsidR="00DF55F5" w:rsidRDefault="00DF55F5" w:rsidP="00DF55F5">
      <w:pPr>
        <w:pStyle w:val="Default"/>
        <w:spacing w:after="200"/>
        <w:rPr>
          <w:sz w:val="20"/>
          <w:szCs w:val="20"/>
        </w:rPr>
      </w:pPr>
      <w:r>
        <w:rPr>
          <w:sz w:val="20"/>
          <w:szCs w:val="20"/>
        </w:rPr>
        <w:t>Na tak način bo omogočena ocena primernosti odsekov vodotokov in vodonosnih sistemov podzemnih voda za nadaljnjo rabo in ocena trenutno razpoložljivih količine vode za rabo. Ocena bo temeljila na predpostavki upoštevanja vseh znanih omejitev in prepovedi rabe vode.</w:t>
      </w:r>
    </w:p>
    <w:p w14:paraId="789C6154" w14:textId="7031F61B" w:rsidR="00F92544" w:rsidRPr="00582D9B" w:rsidRDefault="00F92544" w:rsidP="001F4E70">
      <w:pPr>
        <w:spacing w:before="120" w:after="0" w:line="276" w:lineRule="auto"/>
        <w:contextualSpacing/>
        <w:rPr>
          <w:rFonts w:ascii="Arial" w:hAnsi="Arial" w:cs="Arial"/>
          <w:color w:val="000000" w:themeColor="text1"/>
          <w:szCs w:val="20"/>
        </w:rPr>
      </w:pPr>
      <w:r w:rsidRPr="00582D9B">
        <w:rPr>
          <w:rFonts w:ascii="Arial" w:hAnsi="Arial" w:cs="Arial"/>
          <w:color w:val="000000" w:themeColor="text1"/>
          <w:szCs w:val="20"/>
        </w:rPr>
        <w:t xml:space="preserve">Rezultati  tega ukrepa bodo služili tudi kot podlaga za omejitev rabe vode ob upoštevanju predvidenih podnebnih sprememb (t.j. gre za planiranje rabe vode </w:t>
      </w:r>
      <w:r w:rsidR="00023979">
        <w:rPr>
          <w:rFonts w:ascii="Arial" w:hAnsi="Arial" w:cs="Arial"/>
          <w:color w:val="000000" w:themeColor="text1"/>
          <w:szCs w:val="20"/>
        </w:rPr>
        <w:t>ob</w:t>
      </w:r>
      <w:r w:rsidRPr="00582D9B">
        <w:rPr>
          <w:rFonts w:ascii="Arial" w:hAnsi="Arial" w:cs="Arial"/>
          <w:color w:val="000000" w:themeColor="text1"/>
          <w:szCs w:val="20"/>
        </w:rPr>
        <w:t xml:space="preserve"> upoštevanj</w:t>
      </w:r>
      <w:r w:rsidR="00023979">
        <w:rPr>
          <w:rFonts w:ascii="Arial" w:hAnsi="Arial" w:cs="Arial"/>
          <w:color w:val="000000" w:themeColor="text1"/>
          <w:szCs w:val="20"/>
        </w:rPr>
        <w:t>u</w:t>
      </w:r>
      <w:r w:rsidRPr="00582D9B">
        <w:rPr>
          <w:rFonts w:ascii="Arial" w:hAnsi="Arial" w:cs="Arial"/>
          <w:color w:val="000000" w:themeColor="text1"/>
          <w:szCs w:val="20"/>
        </w:rPr>
        <w:t xml:space="preserve"> podnebnih sprememb). </w:t>
      </w:r>
    </w:p>
    <w:p w14:paraId="224EC7CE" w14:textId="77777777" w:rsidR="00F92544" w:rsidRPr="00582D9B" w:rsidRDefault="00F92544" w:rsidP="001F4E70">
      <w:pPr>
        <w:spacing w:before="120" w:after="0" w:line="276" w:lineRule="auto"/>
        <w:contextualSpacing/>
        <w:rPr>
          <w:rFonts w:ascii="Arial" w:hAnsi="Arial" w:cs="Arial"/>
          <w:color w:val="000000" w:themeColor="text1"/>
          <w:szCs w:val="20"/>
        </w:rPr>
      </w:pPr>
    </w:p>
    <w:p w14:paraId="51B4F5EE" w14:textId="460B9B4D" w:rsidR="00F92544" w:rsidRPr="00D75E7C" w:rsidRDefault="00D75E7C" w:rsidP="00D75E7C">
      <w:pPr>
        <w:spacing w:before="120" w:after="0" w:line="276" w:lineRule="auto"/>
        <w:contextualSpacing/>
        <w:rPr>
          <w:rFonts w:ascii="Arial" w:hAnsi="Arial" w:cs="Arial"/>
          <w:color w:val="000000" w:themeColor="text1"/>
          <w:szCs w:val="20"/>
        </w:rPr>
      </w:pPr>
      <w:r w:rsidRPr="00D75E7C">
        <w:rPr>
          <w:rFonts w:ascii="Arial" w:hAnsi="Arial" w:cs="Arial"/>
          <w:color w:val="000000" w:themeColor="text1"/>
          <w:szCs w:val="20"/>
        </w:rPr>
        <w:t>Aktivnosti za izvedbo uk</w:t>
      </w:r>
      <w:r>
        <w:rPr>
          <w:rFonts w:ascii="Arial" w:hAnsi="Arial" w:cs="Arial"/>
          <w:color w:val="000000" w:themeColor="text1"/>
          <w:szCs w:val="20"/>
        </w:rPr>
        <w:t>r</w:t>
      </w:r>
      <w:r w:rsidRPr="00D75E7C">
        <w:rPr>
          <w:rFonts w:ascii="Arial" w:hAnsi="Arial" w:cs="Arial"/>
          <w:color w:val="000000" w:themeColor="text1"/>
          <w:szCs w:val="20"/>
        </w:rPr>
        <w:t xml:space="preserve">epa </w:t>
      </w:r>
      <w:r>
        <w:rPr>
          <w:rFonts w:ascii="Arial" w:hAnsi="Arial" w:cs="Arial"/>
          <w:color w:val="000000" w:themeColor="text1"/>
          <w:szCs w:val="20"/>
        </w:rPr>
        <w:t>so zlasti</w:t>
      </w:r>
      <w:r w:rsidRPr="00D75E7C">
        <w:rPr>
          <w:rFonts w:ascii="Arial" w:hAnsi="Arial" w:cs="Arial"/>
          <w:color w:val="000000" w:themeColor="text1"/>
          <w:szCs w:val="20"/>
        </w:rPr>
        <w:t>:</w:t>
      </w:r>
    </w:p>
    <w:p w14:paraId="577A8115" w14:textId="0CFA84F3" w:rsidR="00D75E7C" w:rsidRPr="00D75E7C" w:rsidRDefault="00D75E7C" w:rsidP="00AD244A">
      <w:pPr>
        <w:pStyle w:val="Odstavekseznama"/>
        <w:numPr>
          <w:ilvl w:val="0"/>
          <w:numId w:val="74"/>
        </w:numPr>
        <w:spacing w:before="120" w:after="0" w:line="276" w:lineRule="auto"/>
        <w:rPr>
          <w:rFonts w:ascii="Arial" w:hAnsi="Arial" w:cs="Arial"/>
          <w:color w:val="000000" w:themeColor="text1"/>
          <w:szCs w:val="20"/>
        </w:rPr>
      </w:pPr>
      <w:r>
        <w:rPr>
          <w:rFonts w:ascii="Arial" w:hAnsi="Arial" w:cs="Arial"/>
          <w:color w:val="000000" w:themeColor="text1"/>
          <w:szCs w:val="20"/>
        </w:rPr>
        <w:t>n</w:t>
      </w:r>
      <w:r w:rsidRPr="00D75E7C">
        <w:rPr>
          <w:rFonts w:ascii="Arial" w:hAnsi="Arial" w:cs="Arial"/>
          <w:color w:val="000000" w:themeColor="text1"/>
          <w:szCs w:val="20"/>
        </w:rPr>
        <w:t>adgradnja podatkovnih slojev s področja hidroloških, meteorol</w:t>
      </w:r>
      <w:r>
        <w:rPr>
          <w:rFonts w:ascii="Arial" w:hAnsi="Arial" w:cs="Arial"/>
          <w:color w:val="000000" w:themeColor="text1"/>
          <w:szCs w:val="20"/>
        </w:rPr>
        <w:t>oški in hidrogeoloških podatkov,</w:t>
      </w:r>
    </w:p>
    <w:p w14:paraId="11B6D700" w14:textId="4368CBB9" w:rsidR="00D75E7C" w:rsidRPr="00D75E7C" w:rsidRDefault="00D75E7C" w:rsidP="00AD244A">
      <w:pPr>
        <w:pStyle w:val="Odstavekseznama"/>
        <w:numPr>
          <w:ilvl w:val="0"/>
          <w:numId w:val="74"/>
        </w:numPr>
        <w:spacing w:before="120" w:after="0" w:line="276" w:lineRule="auto"/>
        <w:rPr>
          <w:rFonts w:ascii="Arial" w:hAnsi="Arial" w:cs="Arial"/>
          <w:color w:val="000000" w:themeColor="text1"/>
          <w:szCs w:val="20"/>
        </w:rPr>
      </w:pPr>
      <w:r>
        <w:rPr>
          <w:rFonts w:ascii="Arial" w:hAnsi="Arial" w:cs="Arial"/>
          <w:color w:val="000000" w:themeColor="text1"/>
          <w:szCs w:val="20"/>
        </w:rPr>
        <w:t>p</w:t>
      </w:r>
      <w:r w:rsidRPr="00D75E7C">
        <w:rPr>
          <w:rFonts w:ascii="Arial" w:hAnsi="Arial" w:cs="Arial"/>
          <w:color w:val="000000" w:themeColor="text1"/>
          <w:szCs w:val="20"/>
        </w:rPr>
        <w:t>ridobitev, analiza in priprava oziroma nadgradnja podatkovnih slojev o vodnem okolju, režimih, območjih s posebnimi zahtevami, omejitvah rabe voda in drugo</w:t>
      </w:r>
      <w:r>
        <w:rPr>
          <w:rFonts w:ascii="Arial" w:hAnsi="Arial" w:cs="Arial"/>
          <w:color w:val="000000" w:themeColor="text1"/>
          <w:szCs w:val="20"/>
        </w:rPr>
        <w:t>,</w:t>
      </w:r>
    </w:p>
    <w:p w14:paraId="1062411C" w14:textId="24688319" w:rsidR="001C67D8" w:rsidRDefault="00D75E7C" w:rsidP="00AD244A">
      <w:pPr>
        <w:pStyle w:val="Odstavekseznama"/>
        <w:numPr>
          <w:ilvl w:val="0"/>
          <w:numId w:val="74"/>
        </w:numPr>
        <w:spacing w:before="120" w:after="0" w:line="276" w:lineRule="auto"/>
        <w:rPr>
          <w:rFonts w:ascii="Arial" w:hAnsi="Arial" w:cs="Arial"/>
          <w:color w:val="000000" w:themeColor="text1"/>
          <w:szCs w:val="20"/>
        </w:rPr>
      </w:pPr>
      <w:r w:rsidRPr="001C67D8">
        <w:rPr>
          <w:rFonts w:ascii="Arial" w:hAnsi="Arial" w:cs="Arial"/>
          <w:color w:val="000000" w:themeColor="text1"/>
          <w:szCs w:val="20"/>
        </w:rPr>
        <w:t>posodabljanje podatkov o sektorskih potrebah po rabi vode,</w:t>
      </w:r>
    </w:p>
    <w:p w14:paraId="34D73FC3" w14:textId="587A2B33" w:rsidR="001C67D8" w:rsidRPr="00D75E7C" w:rsidRDefault="00D75E7C" w:rsidP="00AD244A">
      <w:pPr>
        <w:pStyle w:val="Odstavekseznama"/>
        <w:numPr>
          <w:ilvl w:val="0"/>
          <w:numId w:val="74"/>
        </w:numPr>
        <w:spacing w:before="120" w:after="0" w:line="276" w:lineRule="auto"/>
        <w:rPr>
          <w:rFonts w:ascii="Arial" w:hAnsi="Arial" w:cs="Arial"/>
          <w:color w:val="000000" w:themeColor="text1"/>
          <w:szCs w:val="20"/>
        </w:rPr>
      </w:pPr>
      <w:r w:rsidRPr="001C67D8">
        <w:rPr>
          <w:rFonts w:ascii="Arial" w:hAnsi="Arial" w:cs="Arial"/>
          <w:color w:val="000000" w:themeColor="text1"/>
          <w:szCs w:val="20"/>
        </w:rPr>
        <w:t>nadgradnja meril in pogojev za podeljevanje vodnih pravic glede na količinsko, kemijsko in ekološko stanje voda, in</w:t>
      </w:r>
    </w:p>
    <w:p w14:paraId="40B5FBAC" w14:textId="773CEA89" w:rsidR="001C67D8" w:rsidRDefault="00D75E7C" w:rsidP="00AD244A">
      <w:pPr>
        <w:pStyle w:val="Odstavekseznama"/>
        <w:numPr>
          <w:ilvl w:val="0"/>
          <w:numId w:val="74"/>
        </w:numPr>
        <w:spacing w:before="120" w:after="0" w:line="276" w:lineRule="auto"/>
        <w:rPr>
          <w:rFonts w:ascii="Arial" w:hAnsi="Arial" w:cs="Arial"/>
          <w:color w:val="000000" w:themeColor="text1"/>
          <w:szCs w:val="20"/>
        </w:rPr>
      </w:pPr>
      <w:r w:rsidRPr="001C67D8">
        <w:rPr>
          <w:rFonts w:ascii="Arial" w:hAnsi="Arial" w:cs="Arial"/>
          <w:color w:val="000000" w:themeColor="text1"/>
          <w:szCs w:val="20"/>
        </w:rPr>
        <w:t xml:space="preserve">vzpostavitev </w:t>
      </w:r>
      <w:r w:rsidR="00023979" w:rsidRPr="001C67D8">
        <w:rPr>
          <w:rFonts w:ascii="Arial" w:hAnsi="Arial" w:cs="Arial"/>
          <w:color w:val="000000" w:themeColor="text1"/>
          <w:szCs w:val="20"/>
        </w:rPr>
        <w:t xml:space="preserve">informacijskega </w:t>
      </w:r>
      <w:r w:rsidRPr="001C67D8">
        <w:rPr>
          <w:rFonts w:ascii="Arial" w:hAnsi="Arial" w:cs="Arial"/>
          <w:color w:val="000000" w:themeColor="text1"/>
          <w:szCs w:val="20"/>
        </w:rPr>
        <w:t>sistema za podporo odločanju o rabi voda</w:t>
      </w:r>
      <w:r w:rsidR="00023979" w:rsidRPr="001C67D8">
        <w:rPr>
          <w:rFonts w:ascii="Arial" w:hAnsi="Arial" w:cs="Arial"/>
          <w:color w:val="000000" w:themeColor="text1"/>
          <w:szCs w:val="20"/>
        </w:rPr>
        <w:t>.</w:t>
      </w:r>
      <w:r w:rsidRPr="001C67D8">
        <w:rPr>
          <w:rFonts w:ascii="Arial" w:hAnsi="Arial" w:cs="Arial"/>
          <w:color w:val="000000" w:themeColor="text1"/>
          <w:szCs w:val="20"/>
        </w:rPr>
        <w:t xml:space="preserve"> </w:t>
      </w:r>
    </w:p>
    <w:p w14:paraId="5E37B656" w14:textId="1746217C" w:rsidR="00B221B8" w:rsidRPr="00C301E0" w:rsidRDefault="001B7C9F" w:rsidP="00AD244A">
      <w:pPr>
        <w:pStyle w:val="Odstavekseznama"/>
        <w:numPr>
          <w:ilvl w:val="0"/>
          <w:numId w:val="74"/>
        </w:numPr>
        <w:spacing w:before="120" w:after="0" w:line="276" w:lineRule="auto"/>
        <w:rPr>
          <w:rFonts w:ascii="Arial" w:hAnsi="Arial" w:cs="Arial"/>
          <w:szCs w:val="20"/>
        </w:rPr>
      </w:pPr>
      <w:bookmarkStart w:id="123" w:name="_Toc90263688"/>
      <w:r>
        <w:rPr>
          <w:rFonts w:ascii="Arial" w:hAnsi="Arial" w:cs="Arial"/>
          <w:szCs w:val="20"/>
        </w:rPr>
        <w:t>Ostale aktivnosti</w:t>
      </w:r>
      <w:r w:rsidR="00B221B8" w:rsidRPr="00C301E0">
        <w:rPr>
          <w:rFonts w:ascii="Arial" w:hAnsi="Arial" w:cs="Arial"/>
          <w:szCs w:val="20"/>
        </w:rPr>
        <w:t>:</w:t>
      </w:r>
    </w:p>
    <w:p w14:paraId="1B3BE466" w14:textId="389442DB" w:rsidR="00BC70FD" w:rsidRPr="00BC70FD" w:rsidRDefault="00B221B8" w:rsidP="00BC70FD">
      <w:pPr>
        <w:pStyle w:val="Odstavekseznama"/>
        <w:numPr>
          <w:ilvl w:val="1"/>
          <w:numId w:val="28"/>
        </w:numPr>
        <w:rPr>
          <w:rFonts w:ascii="Arial" w:hAnsi="Arial" w:cs="Arial"/>
          <w:szCs w:val="20"/>
        </w:rPr>
      </w:pPr>
      <w:r w:rsidRPr="00BC70FD">
        <w:rPr>
          <w:rFonts w:ascii="Arial" w:hAnsi="Arial" w:cs="Arial"/>
          <w:szCs w:val="20"/>
        </w:rPr>
        <w:tab/>
      </w:r>
      <w:r w:rsidR="00BC70FD" w:rsidRPr="00BC70FD">
        <w:rPr>
          <w:rFonts w:ascii="Arial" w:hAnsi="Arial" w:cs="Arial"/>
          <w:szCs w:val="20"/>
        </w:rPr>
        <w:t>zagotovitev povezanosti baz podatkov o izdanih vodnih pravicah, vodnih soglasjih in okoljevarstvenih dovoljenjih za odvajanje odpadnih voda v vode ter njihovo medsebojno upoštevanje pri izdajanju novih vodnih pravic, vodnih soglasij in vodnih dovoljenj</w:t>
      </w:r>
      <w:r w:rsidR="00834379">
        <w:rPr>
          <w:rFonts w:ascii="Arial" w:hAnsi="Arial" w:cs="Arial"/>
          <w:szCs w:val="20"/>
        </w:rPr>
        <w:t>;</w:t>
      </w:r>
    </w:p>
    <w:p w14:paraId="1A5AF0F7" w14:textId="1E2006FF" w:rsidR="00B221B8" w:rsidRDefault="00B221B8" w:rsidP="00C301E0">
      <w:pPr>
        <w:pStyle w:val="Odstavekseznama"/>
        <w:numPr>
          <w:ilvl w:val="1"/>
          <w:numId w:val="28"/>
        </w:numPr>
        <w:spacing w:before="120" w:after="0" w:line="276" w:lineRule="auto"/>
        <w:rPr>
          <w:rFonts w:ascii="Arial" w:hAnsi="Arial" w:cs="Arial"/>
          <w:szCs w:val="20"/>
        </w:rPr>
      </w:pPr>
      <w:r w:rsidRPr="00AF60C7">
        <w:rPr>
          <w:rFonts w:ascii="Arial" w:hAnsi="Arial" w:cs="Arial"/>
          <w:szCs w:val="20"/>
        </w:rPr>
        <w:t>nadgradnja meril in pogojev za podeljevanje/posodabljanje okoljevarstvenih dovoljenj za izpuste v vode z upoštevanjem vpliva podnebnih sprememb, predvsem nizkih pretokov;</w:t>
      </w:r>
    </w:p>
    <w:p w14:paraId="2DDAE08A" w14:textId="77777777" w:rsidR="00B221B8" w:rsidRDefault="00B221B8" w:rsidP="00C301E0">
      <w:pPr>
        <w:pStyle w:val="Odstavekseznama"/>
        <w:numPr>
          <w:ilvl w:val="1"/>
          <w:numId w:val="28"/>
        </w:numPr>
        <w:spacing w:before="120" w:after="0" w:line="276" w:lineRule="auto"/>
        <w:rPr>
          <w:rFonts w:ascii="Arial" w:hAnsi="Arial" w:cs="Arial"/>
          <w:szCs w:val="20"/>
        </w:rPr>
      </w:pPr>
      <w:r w:rsidRPr="00AF60C7">
        <w:rPr>
          <w:rFonts w:ascii="Arial" w:hAnsi="Arial" w:cs="Arial"/>
          <w:szCs w:val="20"/>
        </w:rPr>
        <w:t>preveritev in po potrebi spremembo omejitev in pogojev v okviru podeljevanja/posodabljanja vodnih pravic</w:t>
      </w:r>
      <w:r>
        <w:rPr>
          <w:rFonts w:ascii="Arial" w:hAnsi="Arial" w:cs="Arial"/>
          <w:szCs w:val="20"/>
        </w:rPr>
        <w:t>;</w:t>
      </w:r>
    </w:p>
    <w:p w14:paraId="40E4D970" w14:textId="77777777" w:rsidR="00B221B8" w:rsidRPr="00692165" w:rsidRDefault="00B221B8" w:rsidP="00C301E0">
      <w:pPr>
        <w:pStyle w:val="Odstavekseznama"/>
        <w:numPr>
          <w:ilvl w:val="1"/>
          <w:numId w:val="28"/>
        </w:numPr>
        <w:spacing w:before="120" w:after="0" w:line="276" w:lineRule="auto"/>
        <w:rPr>
          <w:rFonts w:ascii="Arial" w:hAnsi="Arial" w:cs="Arial"/>
          <w:szCs w:val="20"/>
        </w:rPr>
      </w:pPr>
      <w:r w:rsidRPr="00AF60C7">
        <w:rPr>
          <w:rFonts w:ascii="Arial" w:hAnsi="Arial" w:cs="Arial"/>
          <w:szCs w:val="20"/>
        </w:rPr>
        <w:tab/>
        <w:t xml:space="preserve">medsektorsko sodelovanje </w:t>
      </w:r>
      <w:r>
        <w:rPr>
          <w:rFonts w:ascii="Arial" w:hAnsi="Arial" w:cs="Arial"/>
          <w:szCs w:val="20"/>
        </w:rPr>
        <w:t>v</w:t>
      </w:r>
      <w:r w:rsidRPr="00AF60C7">
        <w:rPr>
          <w:rFonts w:ascii="Arial" w:hAnsi="Arial" w:cs="Arial"/>
          <w:szCs w:val="20"/>
        </w:rPr>
        <w:t xml:space="preserve"> </w:t>
      </w:r>
      <w:r>
        <w:rPr>
          <w:rFonts w:ascii="Arial" w:hAnsi="Arial" w:cs="Arial"/>
          <w:szCs w:val="20"/>
        </w:rPr>
        <w:t xml:space="preserve">smeri </w:t>
      </w:r>
      <w:r w:rsidRPr="00AF60C7">
        <w:rPr>
          <w:rFonts w:ascii="Arial" w:hAnsi="Arial" w:cs="Arial"/>
          <w:szCs w:val="20"/>
        </w:rPr>
        <w:t>zmanjš</w:t>
      </w:r>
      <w:r>
        <w:rPr>
          <w:rFonts w:ascii="Arial" w:hAnsi="Arial" w:cs="Arial"/>
          <w:szCs w:val="20"/>
        </w:rPr>
        <w:t>evanja</w:t>
      </w:r>
      <w:r w:rsidRPr="00AF60C7">
        <w:rPr>
          <w:rFonts w:ascii="Arial" w:hAnsi="Arial" w:cs="Arial"/>
          <w:szCs w:val="20"/>
        </w:rPr>
        <w:t xml:space="preserve"> </w:t>
      </w:r>
      <w:r>
        <w:rPr>
          <w:rFonts w:ascii="Arial" w:hAnsi="Arial" w:cs="Arial"/>
          <w:szCs w:val="20"/>
        </w:rPr>
        <w:t xml:space="preserve">obremenitev vodnih virov zaradi </w:t>
      </w:r>
      <w:r w:rsidRPr="00AF60C7">
        <w:rPr>
          <w:rFonts w:ascii="Arial" w:hAnsi="Arial" w:cs="Arial"/>
          <w:szCs w:val="20"/>
        </w:rPr>
        <w:t xml:space="preserve"> namakanj</w:t>
      </w:r>
      <w:r>
        <w:rPr>
          <w:rFonts w:ascii="Arial" w:hAnsi="Arial" w:cs="Arial"/>
          <w:szCs w:val="20"/>
        </w:rPr>
        <w:t>a</w:t>
      </w:r>
      <w:r w:rsidRPr="00AF60C7">
        <w:rPr>
          <w:rFonts w:ascii="Arial" w:hAnsi="Arial" w:cs="Arial"/>
          <w:szCs w:val="20"/>
        </w:rPr>
        <w:t xml:space="preserve"> </w:t>
      </w:r>
      <w:r w:rsidRPr="00692165">
        <w:rPr>
          <w:rFonts w:ascii="Arial" w:hAnsi="Arial" w:cs="Arial"/>
          <w:szCs w:val="20"/>
        </w:rPr>
        <w:t>v kmetijstvu in drugih sektorjih z veliko porabo vode (prioritetno na VTPodV povodja Jadranskega morja in površinskih vodah z manjšimi pretoki).analiza konfliktov v rabi voda in ugotavljanje njihovih kumulativnih vplivov na stanje voda;</w:t>
      </w:r>
    </w:p>
    <w:p w14:paraId="26766638" w14:textId="77777777" w:rsidR="00B221B8" w:rsidRPr="006141DF" w:rsidRDefault="00B221B8" w:rsidP="00C301E0">
      <w:pPr>
        <w:pStyle w:val="Odstavekseznama"/>
        <w:numPr>
          <w:ilvl w:val="1"/>
          <w:numId w:val="28"/>
        </w:numPr>
        <w:spacing w:before="120" w:after="0" w:line="276" w:lineRule="auto"/>
        <w:rPr>
          <w:rFonts w:ascii="Arial" w:hAnsi="Arial" w:cs="Arial"/>
          <w:szCs w:val="20"/>
        </w:rPr>
      </w:pPr>
      <w:r w:rsidRPr="00692165">
        <w:rPr>
          <w:rFonts w:ascii="Arial" w:hAnsi="Arial" w:cs="Arial"/>
          <w:szCs w:val="20"/>
        </w:rPr>
        <w:tab/>
        <w:t>priprava usmeritev za podeljevanje vodnih pravic v primeru pojava konfliktov</w:t>
      </w:r>
      <w:r w:rsidRPr="001059AF">
        <w:rPr>
          <w:rFonts w:ascii="Arial" w:hAnsi="Arial" w:cs="Arial"/>
          <w:szCs w:val="20"/>
        </w:rPr>
        <w:t xml:space="preserve"> med različnimi rabami vode</w:t>
      </w:r>
      <w:r w:rsidRPr="006141DF">
        <w:rPr>
          <w:rFonts w:ascii="Arial" w:hAnsi="Arial" w:cs="Arial"/>
          <w:szCs w:val="20"/>
        </w:rPr>
        <w:t xml:space="preserve"> (npr. določitev prioritet) in z namenom preprečevanja prekomernih kumulativnih vplivov;</w:t>
      </w:r>
    </w:p>
    <w:p w14:paraId="273C4597" w14:textId="77777777" w:rsidR="00B221B8" w:rsidRDefault="00B221B8" w:rsidP="00C301E0">
      <w:pPr>
        <w:pStyle w:val="Odstavekseznama"/>
        <w:numPr>
          <w:ilvl w:val="1"/>
          <w:numId w:val="28"/>
        </w:numPr>
        <w:spacing w:before="120" w:after="0" w:line="276" w:lineRule="auto"/>
        <w:rPr>
          <w:rFonts w:ascii="Arial" w:hAnsi="Arial" w:cs="Arial"/>
          <w:szCs w:val="20"/>
        </w:rPr>
      </w:pPr>
      <w:r w:rsidRPr="004D33B4">
        <w:rPr>
          <w:rFonts w:ascii="Arial" w:hAnsi="Arial" w:cs="Arial"/>
          <w:szCs w:val="20"/>
        </w:rPr>
        <w:tab/>
        <w:t>nadgradnja</w:t>
      </w:r>
      <w:r w:rsidRPr="00853038">
        <w:rPr>
          <w:rFonts w:ascii="Arial" w:hAnsi="Arial" w:cs="Arial"/>
          <w:szCs w:val="20"/>
        </w:rPr>
        <w:t xml:space="preserve"> pogojev za dodelitev vodnih pravic za rabo podzemne vode za toploto (plitva geotermija) na način, da se pri podeljevanju vodnih pravic na tem področju preveri tudi vpliv toplotnih črpalk na temperaturo </w:t>
      </w:r>
      <w:r>
        <w:rPr>
          <w:rFonts w:ascii="Arial" w:hAnsi="Arial" w:cs="Arial"/>
          <w:szCs w:val="20"/>
        </w:rPr>
        <w:t>podzemnih voda.</w:t>
      </w:r>
    </w:p>
    <w:p w14:paraId="4E468420" w14:textId="77777777" w:rsidR="00B221B8" w:rsidRPr="00692165" w:rsidRDefault="00B221B8" w:rsidP="00C301E0">
      <w:pPr>
        <w:pStyle w:val="Odstavekseznama"/>
        <w:numPr>
          <w:ilvl w:val="1"/>
          <w:numId w:val="28"/>
        </w:numPr>
        <w:spacing w:before="120" w:after="0" w:line="276" w:lineRule="auto"/>
        <w:rPr>
          <w:rFonts w:ascii="Arial" w:hAnsi="Arial" w:cs="Arial"/>
          <w:szCs w:val="20"/>
        </w:rPr>
      </w:pPr>
      <w:r w:rsidRPr="00853038">
        <w:rPr>
          <w:rFonts w:ascii="Arial" w:hAnsi="Arial" w:cs="Arial"/>
          <w:szCs w:val="20"/>
        </w:rPr>
        <w:t xml:space="preserve">nadgradnja načina določanja Qes za vodne pravice, ki so bile podeljene pred sprejemom Uredbe o kriterijih za določitev ter načinu spremljanja in poročanja ekološko sprejemljivega pretoka (Uradni list RS, št. 97/09). Z dopolnitvijo se bo naslovilo pravne, upravne, administrativne in razvojne vrzeli pri izvajanju uredbe in odpravilo pomanjkljivost pri določanju Qes za vodne pravice, ki so bile podeljene pred sprejetjem uredbe. </w:t>
      </w:r>
      <w:r>
        <w:rPr>
          <w:rFonts w:ascii="Arial" w:hAnsi="Arial" w:cs="Arial"/>
          <w:szCs w:val="20"/>
        </w:rPr>
        <w:t>V</w:t>
      </w:r>
      <w:r w:rsidRPr="00853038">
        <w:rPr>
          <w:rFonts w:ascii="Arial" w:hAnsi="Arial" w:cs="Arial"/>
          <w:szCs w:val="20"/>
        </w:rPr>
        <w:t xml:space="preserve"> postopek nadgradnje</w:t>
      </w:r>
      <w:r>
        <w:rPr>
          <w:rFonts w:ascii="Arial" w:hAnsi="Arial" w:cs="Arial"/>
          <w:szCs w:val="20"/>
        </w:rPr>
        <w:t xml:space="preserve"> načina določanja Qes za vodne pravice se ustrezno</w:t>
      </w:r>
      <w:r w:rsidRPr="00853038">
        <w:rPr>
          <w:rFonts w:ascii="Arial" w:hAnsi="Arial" w:cs="Arial"/>
          <w:szCs w:val="20"/>
        </w:rPr>
        <w:t xml:space="preserve"> vključi ZRSVN in ZZRS.</w:t>
      </w:r>
    </w:p>
    <w:p w14:paraId="376FCB8C" w14:textId="0EC86717" w:rsidR="00B221B8" w:rsidRDefault="00B221B8" w:rsidP="00B221B8">
      <w:r>
        <w:rPr>
          <w:rFonts w:ascii="Arial" w:hAnsi="Arial" w:cs="Arial"/>
          <w:szCs w:val="20"/>
        </w:rPr>
        <w:lastRenderedPageBreak/>
        <w:t>Z</w:t>
      </w:r>
      <w:r w:rsidRPr="001059AF">
        <w:rPr>
          <w:rFonts w:ascii="Arial" w:hAnsi="Arial" w:cs="Arial"/>
          <w:szCs w:val="20"/>
        </w:rPr>
        <w:t xml:space="preserve"> namenom preprečitve bistvenih vplivov odvzema naplavin na arheološke ostaline</w:t>
      </w:r>
      <w:r>
        <w:rPr>
          <w:rFonts w:ascii="Arial" w:hAnsi="Arial" w:cs="Arial"/>
          <w:szCs w:val="20"/>
        </w:rPr>
        <w:t xml:space="preserve"> se </w:t>
      </w:r>
      <w:r w:rsidRPr="001059AF">
        <w:rPr>
          <w:rFonts w:ascii="Arial" w:hAnsi="Arial" w:cs="Arial"/>
          <w:szCs w:val="20"/>
        </w:rPr>
        <w:t>v sistem podeljevanja vodnih pravic</w:t>
      </w:r>
      <w:r>
        <w:rPr>
          <w:rFonts w:ascii="Arial" w:hAnsi="Arial" w:cs="Arial"/>
          <w:szCs w:val="20"/>
        </w:rPr>
        <w:t xml:space="preserve"> </w:t>
      </w:r>
      <w:r w:rsidRPr="001059AF">
        <w:rPr>
          <w:rFonts w:ascii="Arial" w:hAnsi="Arial" w:cs="Arial"/>
          <w:szCs w:val="20"/>
        </w:rPr>
        <w:t>vključi območn</w:t>
      </w:r>
      <w:r>
        <w:rPr>
          <w:rFonts w:ascii="Arial" w:hAnsi="Arial" w:cs="Arial"/>
          <w:szCs w:val="20"/>
        </w:rPr>
        <w:t>e</w:t>
      </w:r>
      <w:r w:rsidRPr="001059AF">
        <w:rPr>
          <w:rFonts w:ascii="Arial" w:hAnsi="Arial" w:cs="Arial"/>
          <w:szCs w:val="20"/>
        </w:rPr>
        <w:t xml:space="preserve"> enot</w:t>
      </w:r>
      <w:r>
        <w:rPr>
          <w:rFonts w:ascii="Arial" w:hAnsi="Arial" w:cs="Arial"/>
          <w:szCs w:val="20"/>
        </w:rPr>
        <w:t>e</w:t>
      </w:r>
      <w:r w:rsidRPr="001059AF">
        <w:rPr>
          <w:rFonts w:ascii="Arial" w:hAnsi="Arial" w:cs="Arial"/>
          <w:szCs w:val="20"/>
        </w:rPr>
        <w:t xml:space="preserve"> ZVKDS</w:t>
      </w:r>
      <w:r>
        <w:rPr>
          <w:rFonts w:ascii="Arial" w:hAnsi="Arial" w:cs="Arial"/>
          <w:szCs w:val="20"/>
        </w:rPr>
        <w:t xml:space="preserve"> oz. </w:t>
      </w:r>
      <w:r w:rsidR="00475783">
        <w:rPr>
          <w:rFonts w:ascii="Arial" w:hAnsi="Arial" w:cs="Arial"/>
          <w:szCs w:val="20"/>
        </w:rPr>
        <w:t>Ministrstva za kulturo</w:t>
      </w:r>
      <w:r>
        <w:rPr>
          <w:rFonts w:ascii="Arial" w:hAnsi="Arial" w:cs="Arial"/>
          <w:szCs w:val="20"/>
        </w:rPr>
        <w:t>.</w:t>
      </w:r>
    </w:p>
    <w:p w14:paraId="264B8155" w14:textId="1D3A5A29" w:rsidR="00F92544" w:rsidRPr="00536A67" w:rsidRDefault="00151892" w:rsidP="00536A67">
      <w:pPr>
        <w:rPr>
          <w:rFonts w:eastAsia="MS Mincho"/>
          <w:b/>
        </w:rPr>
      </w:pPr>
      <w:r w:rsidRPr="001C67D8">
        <w:t xml:space="preserve">Preglednica </w:t>
      </w:r>
      <w:r w:rsidR="009B6094">
        <w:fldChar w:fldCharType="begin"/>
      </w:r>
      <w:r w:rsidR="009B6094">
        <w:instrText xml:space="preserve"> SEQ Preglednica \* ARABIC </w:instrText>
      </w:r>
      <w:r w:rsidR="009B6094">
        <w:fldChar w:fldCharType="separate"/>
      </w:r>
      <w:r w:rsidR="00C86301" w:rsidRPr="00536A67">
        <w:rPr>
          <w:noProof/>
        </w:rPr>
        <w:t>24</w:t>
      </w:r>
      <w:r w:rsidR="009B6094">
        <w:rPr>
          <w:noProof/>
        </w:rPr>
        <w:fldChar w:fldCharType="end"/>
      </w:r>
      <w:r w:rsidRPr="00536A67">
        <w:t>: Obrazec ukrepa R1b1</w:t>
      </w:r>
      <w:bookmarkEnd w:id="12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82"/>
        <w:gridCol w:w="5662"/>
        <w:gridCol w:w="7"/>
      </w:tblGrid>
      <w:tr w:rsidR="0092581F" w:rsidRPr="00C1748B" w14:paraId="49D54854" w14:textId="77777777" w:rsidTr="00C1748B">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9AD5380" w14:textId="77777777" w:rsidR="0092581F" w:rsidRPr="00C1748B" w:rsidRDefault="0092581F" w:rsidP="00C1748B">
            <w:pPr>
              <w:rPr>
                <w:rFonts w:ascii="Arial" w:hAnsi="Arial" w:cs="Arial"/>
                <w:b/>
                <w:color w:val="000000" w:themeColor="text1"/>
                <w:sz w:val="18"/>
                <w:szCs w:val="18"/>
              </w:rPr>
            </w:pPr>
            <w:r w:rsidRPr="00C1748B">
              <w:rPr>
                <w:rFonts w:ascii="Arial" w:hAnsi="Arial" w:cs="Arial"/>
                <w:b/>
                <w:color w:val="000000" w:themeColor="text1"/>
                <w:sz w:val="18"/>
                <w:szCs w:val="18"/>
              </w:rPr>
              <w:t>Temeljni ukrep »b«</w:t>
            </w:r>
          </w:p>
          <w:p w14:paraId="49692320" w14:textId="77777777" w:rsidR="0092581F" w:rsidRPr="00C1748B" w:rsidRDefault="0092581F" w:rsidP="00C1748B">
            <w:pPr>
              <w:rPr>
                <w:rFonts w:ascii="Arial" w:hAnsi="Arial" w:cs="Arial"/>
                <w:b/>
                <w:color w:val="000000" w:themeColor="text1"/>
                <w:sz w:val="18"/>
                <w:szCs w:val="18"/>
              </w:rPr>
            </w:pPr>
          </w:p>
          <w:p w14:paraId="6175635B" w14:textId="77777777" w:rsidR="0092581F" w:rsidRPr="00C1748B" w:rsidRDefault="0092581F" w:rsidP="00C1748B">
            <w:pPr>
              <w:rPr>
                <w:rFonts w:ascii="Arial" w:hAnsi="Arial" w:cs="Arial"/>
                <w:b/>
                <w:color w:val="000000" w:themeColor="text1"/>
                <w:sz w:val="18"/>
                <w:szCs w:val="18"/>
              </w:rPr>
            </w:pPr>
          </w:p>
          <w:p w14:paraId="6F718700" w14:textId="77777777" w:rsidR="0092581F" w:rsidRPr="00C1748B" w:rsidRDefault="0092581F" w:rsidP="00C1748B">
            <w:pPr>
              <w:rPr>
                <w:rFonts w:ascii="Arial" w:hAnsi="Arial" w:cs="Arial"/>
                <w:b/>
                <w:color w:val="000000" w:themeColor="text1"/>
                <w:sz w:val="18"/>
                <w:szCs w:val="18"/>
              </w:rPr>
            </w:pPr>
          </w:p>
          <w:p w14:paraId="71550F3F" w14:textId="77777777" w:rsidR="0092581F" w:rsidRPr="00C1748B" w:rsidRDefault="0092581F" w:rsidP="00C1748B">
            <w:pPr>
              <w:rPr>
                <w:rFonts w:ascii="Arial" w:hAnsi="Arial" w:cs="Arial"/>
                <w:b/>
                <w:color w:val="000000" w:themeColor="text1"/>
                <w:sz w:val="18"/>
                <w:szCs w:val="18"/>
              </w:rPr>
            </w:pPr>
          </w:p>
        </w:tc>
        <w:tc>
          <w:tcPr>
            <w:tcW w:w="1013" w:type="pct"/>
          </w:tcPr>
          <w:p w14:paraId="6736D4A7"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Šifra ukrepa: </w:t>
            </w:r>
          </w:p>
        </w:tc>
        <w:tc>
          <w:tcPr>
            <w:tcW w:w="3048" w:type="pct"/>
          </w:tcPr>
          <w:p w14:paraId="3D88F2BE"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4" w:name="_Ref437848972"/>
            <w:r w:rsidRPr="00C1748B">
              <w:rPr>
                <w:color w:val="000000" w:themeColor="text1"/>
                <w:sz w:val="18"/>
                <w:szCs w:val="18"/>
              </w:rPr>
              <w:t>R1b1</w:t>
            </w:r>
            <w:bookmarkEnd w:id="124"/>
            <w:r w:rsidRPr="00C1748B">
              <w:rPr>
                <w:color w:val="000000" w:themeColor="text1"/>
                <w:sz w:val="18"/>
                <w:szCs w:val="18"/>
              </w:rPr>
              <w:t xml:space="preserve"> </w:t>
            </w:r>
          </w:p>
        </w:tc>
      </w:tr>
      <w:tr w:rsidR="0092581F" w:rsidRPr="00C1748B" w14:paraId="6B28A194" w14:textId="77777777" w:rsidTr="00C1748B">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1644882C" w14:textId="77777777" w:rsidR="0092581F" w:rsidRPr="00C1748B" w:rsidRDefault="0092581F" w:rsidP="00C1748B">
            <w:pPr>
              <w:rPr>
                <w:rFonts w:ascii="Arial" w:hAnsi="Arial" w:cs="Arial"/>
                <w:b/>
                <w:color w:val="000000" w:themeColor="text1"/>
                <w:sz w:val="18"/>
                <w:szCs w:val="18"/>
              </w:rPr>
            </w:pPr>
          </w:p>
        </w:tc>
        <w:tc>
          <w:tcPr>
            <w:tcW w:w="1013" w:type="pct"/>
          </w:tcPr>
          <w:p w14:paraId="5E28C8A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Ime ukrepa:</w:t>
            </w:r>
          </w:p>
        </w:tc>
        <w:tc>
          <w:tcPr>
            <w:tcW w:w="3048" w:type="pct"/>
          </w:tcPr>
          <w:p w14:paraId="5DA702F0"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5" w:name="_Ref442516745"/>
            <w:r w:rsidRPr="00C1748B">
              <w:rPr>
                <w:color w:val="000000" w:themeColor="text1"/>
                <w:sz w:val="18"/>
                <w:szCs w:val="18"/>
              </w:rPr>
              <w:t>Sistem za podporo odločanju o rabi voda</w:t>
            </w:r>
            <w:bookmarkEnd w:id="125"/>
            <w:r w:rsidRPr="00C1748B">
              <w:rPr>
                <w:color w:val="000000" w:themeColor="text1"/>
                <w:sz w:val="18"/>
                <w:szCs w:val="18"/>
              </w:rPr>
              <w:t xml:space="preserve"> </w:t>
            </w:r>
          </w:p>
        </w:tc>
      </w:tr>
      <w:tr w:rsidR="0092581F" w:rsidRPr="00C1748B" w14:paraId="32214486" w14:textId="77777777" w:rsidTr="00C1748B">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10CB964A" w14:textId="77777777" w:rsidR="0092581F" w:rsidRPr="00C1748B" w:rsidRDefault="0092581F" w:rsidP="00C1748B">
            <w:pPr>
              <w:rPr>
                <w:rFonts w:ascii="Arial" w:hAnsi="Arial" w:cs="Arial"/>
                <w:b/>
                <w:color w:val="000000" w:themeColor="text1"/>
                <w:sz w:val="18"/>
                <w:szCs w:val="18"/>
              </w:rPr>
            </w:pPr>
          </w:p>
        </w:tc>
        <w:tc>
          <w:tcPr>
            <w:tcW w:w="1013" w:type="pct"/>
          </w:tcPr>
          <w:p w14:paraId="6D516188"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48" w:type="pct"/>
          </w:tcPr>
          <w:p w14:paraId="661797A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Drugi dopolnilni ukrepi. </w:t>
            </w:r>
          </w:p>
        </w:tc>
      </w:tr>
      <w:tr w:rsidR="0092581F" w:rsidRPr="00C1748B" w14:paraId="63D7BBDD" w14:textId="77777777" w:rsidTr="00C1748B">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414E8945" w14:textId="77777777" w:rsidR="0092581F" w:rsidRPr="00C1748B" w:rsidRDefault="0092581F" w:rsidP="00C1748B">
            <w:pPr>
              <w:rPr>
                <w:rFonts w:ascii="Arial" w:hAnsi="Arial" w:cs="Arial"/>
                <w:b/>
                <w:color w:val="000000" w:themeColor="text1"/>
                <w:sz w:val="18"/>
                <w:szCs w:val="18"/>
              </w:rPr>
            </w:pPr>
          </w:p>
        </w:tc>
        <w:tc>
          <w:tcPr>
            <w:tcW w:w="1013" w:type="pct"/>
          </w:tcPr>
          <w:p w14:paraId="7CF4E591"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Vrsta ukrepa (vodna direktiva, priloga 6):</w:t>
            </w:r>
          </w:p>
        </w:tc>
        <w:tc>
          <w:tcPr>
            <w:tcW w:w="3048" w:type="pct"/>
          </w:tcPr>
          <w:p w14:paraId="5A17F325"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(i) pravni instrumenti,</w:t>
            </w:r>
            <w:r w:rsidRPr="00C1748B">
              <w:rPr>
                <w:rFonts w:ascii="Arial" w:hAnsi="Arial" w:cs="Arial"/>
                <w:color w:val="000000" w:themeColor="text1"/>
                <w:sz w:val="18"/>
                <w:szCs w:val="18"/>
              </w:rPr>
              <w:br/>
              <w:t>(ii) upravni instrumenti,</w:t>
            </w:r>
            <w:r w:rsidRPr="00C1748B">
              <w:rPr>
                <w:rFonts w:ascii="Arial" w:hAnsi="Arial" w:cs="Arial"/>
                <w:color w:val="000000" w:themeColor="text1"/>
                <w:sz w:val="18"/>
                <w:szCs w:val="18"/>
              </w:rPr>
              <w:br/>
              <w:t>(viii) nadzor nad odvzemanjem,</w:t>
            </w:r>
            <w:r w:rsidRPr="00C1748B">
              <w:rPr>
                <w:rFonts w:ascii="Arial" w:hAnsi="Arial" w:cs="Arial"/>
                <w:color w:val="000000" w:themeColor="text1"/>
                <w:sz w:val="18"/>
                <w:szCs w:val="18"/>
              </w:rPr>
              <w:br/>
              <w:t>(xvi) raziskovalni, razvojni in predstavitveni projekti.</w:t>
            </w:r>
          </w:p>
        </w:tc>
      </w:tr>
      <w:tr w:rsidR="0092581F" w:rsidRPr="00C1748B" w14:paraId="3967EA3B" w14:textId="77777777" w:rsidTr="00C1748B">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64EFCED"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1013" w:type="pct"/>
          </w:tcPr>
          <w:p w14:paraId="7F4A02A9"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48" w:type="pct"/>
          </w:tcPr>
          <w:p w14:paraId="5555032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R1a</w:t>
            </w:r>
          </w:p>
        </w:tc>
      </w:tr>
      <w:tr w:rsidR="0092581F" w:rsidRPr="00C1748B" w14:paraId="1A8D93A8" w14:textId="77777777" w:rsidTr="00C1748B">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291B033" w14:textId="77777777" w:rsidR="0092581F" w:rsidRPr="00C1748B" w:rsidRDefault="0092581F" w:rsidP="00C1748B">
            <w:pPr>
              <w:rPr>
                <w:rFonts w:ascii="Arial" w:hAnsi="Arial" w:cs="Arial"/>
                <w:b/>
                <w:color w:val="000000" w:themeColor="text1"/>
                <w:sz w:val="18"/>
                <w:szCs w:val="18"/>
              </w:rPr>
            </w:pPr>
          </w:p>
        </w:tc>
        <w:tc>
          <w:tcPr>
            <w:tcW w:w="1013" w:type="pct"/>
          </w:tcPr>
          <w:p w14:paraId="0A217B68"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lang w:eastAsia="en-US"/>
              </w:rPr>
              <w:t>Ime ukrepa:</w:t>
            </w:r>
          </w:p>
        </w:tc>
        <w:tc>
          <w:tcPr>
            <w:tcW w:w="3048" w:type="pct"/>
          </w:tcPr>
          <w:p w14:paraId="41880751"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Sistem podeljevanja vodnih pravic</w:t>
            </w:r>
          </w:p>
        </w:tc>
      </w:tr>
      <w:tr w:rsidR="00891A4E" w:rsidRPr="00C1748B" w14:paraId="39B3CA4D" w14:textId="77777777" w:rsidTr="00891A4E">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46656B8" w14:textId="77777777" w:rsidR="00891A4E" w:rsidRPr="00C1748B" w:rsidRDefault="00891A4E" w:rsidP="00C1748B">
            <w:pPr>
              <w:rPr>
                <w:rFonts w:ascii="Arial" w:hAnsi="Arial" w:cs="Arial"/>
                <w:b/>
                <w:color w:val="000000" w:themeColor="text1"/>
                <w:sz w:val="18"/>
                <w:szCs w:val="18"/>
              </w:rPr>
            </w:pPr>
            <w:r>
              <w:rPr>
                <w:rFonts w:ascii="Arial" w:hAnsi="Arial" w:cs="Arial"/>
                <w:b/>
                <w:color w:val="000000" w:themeColor="text1"/>
                <w:sz w:val="18"/>
                <w:szCs w:val="18"/>
              </w:rPr>
              <w:t xml:space="preserve">Območje izvajanja ukrepa </w:t>
            </w:r>
          </w:p>
        </w:tc>
        <w:tc>
          <w:tcPr>
            <w:tcW w:w="4061" w:type="pct"/>
            <w:gridSpan w:val="2"/>
          </w:tcPr>
          <w:p w14:paraId="62C1A3BF" w14:textId="55E97CCC" w:rsidR="00891A4E" w:rsidRPr="00891A4E" w:rsidRDefault="00891A4E"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891A4E" w:rsidRPr="00C1748B" w14:paraId="457738E4" w14:textId="77777777" w:rsidTr="00C1748B">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23749EBB" w14:textId="77777777" w:rsidR="00891A4E" w:rsidRDefault="00891A4E" w:rsidP="00891A4E">
            <w:pPr>
              <w:rPr>
                <w:rFonts w:ascii="Arial" w:hAnsi="Arial" w:cs="Arial"/>
                <w:b/>
                <w:color w:val="000000" w:themeColor="text1"/>
                <w:sz w:val="18"/>
                <w:szCs w:val="18"/>
              </w:rPr>
            </w:pPr>
          </w:p>
        </w:tc>
        <w:tc>
          <w:tcPr>
            <w:tcW w:w="1013" w:type="pct"/>
          </w:tcPr>
          <w:p w14:paraId="4BFA3C7B" w14:textId="6979E2F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VTPV, VO Donave: </w:t>
            </w:r>
          </w:p>
        </w:tc>
        <w:tc>
          <w:tcPr>
            <w:tcW w:w="3048" w:type="pct"/>
          </w:tcPr>
          <w:p w14:paraId="59EF1EA3" w14:textId="0404FE3E"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VTPV.  </w:t>
            </w:r>
          </w:p>
        </w:tc>
      </w:tr>
      <w:tr w:rsidR="00891A4E" w:rsidRPr="00C1748B" w14:paraId="1ED34876" w14:textId="77777777" w:rsidTr="00C1748B">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4164C5BD" w14:textId="77777777" w:rsidR="00891A4E" w:rsidRPr="00C1748B" w:rsidRDefault="00891A4E" w:rsidP="00891A4E">
            <w:pPr>
              <w:rPr>
                <w:rFonts w:ascii="Arial" w:hAnsi="Arial" w:cs="Arial"/>
                <w:b/>
                <w:color w:val="000000" w:themeColor="text1"/>
                <w:sz w:val="18"/>
                <w:szCs w:val="18"/>
              </w:rPr>
            </w:pPr>
          </w:p>
        </w:tc>
        <w:tc>
          <w:tcPr>
            <w:tcW w:w="1013" w:type="pct"/>
          </w:tcPr>
          <w:p w14:paraId="5202AE5D"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VTPV, VO Jadranskega morja:</w:t>
            </w:r>
          </w:p>
        </w:tc>
        <w:tc>
          <w:tcPr>
            <w:tcW w:w="3048" w:type="pct"/>
          </w:tcPr>
          <w:p w14:paraId="4BE8034C"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VTPV.  </w:t>
            </w:r>
          </w:p>
        </w:tc>
      </w:tr>
      <w:tr w:rsidR="00891A4E" w:rsidRPr="00C1748B" w14:paraId="3BA4D6B1" w14:textId="77777777" w:rsidTr="00891A4E">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5E1B8B40" w14:textId="77777777" w:rsidR="00891A4E" w:rsidRPr="00C1748B" w:rsidRDefault="00891A4E" w:rsidP="00891A4E">
            <w:pPr>
              <w:rPr>
                <w:rFonts w:ascii="Arial" w:hAnsi="Arial" w:cs="Arial"/>
                <w:b/>
                <w:color w:val="000000" w:themeColor="text1"/>
                <w:sz w:val="18"/>
                <w:szCs w:val="18"/>
              </w:rPr>
            </w:pPr>
          </w:p>
        </w:tc>
        <w:tc>
          <w:tcPr>
            <w:tcW w:w="4061" w:type="pct"/>
            <w:gridSpan w:val="2"/>
          </w:tcPr>
          <w:p w14:paraId="37365D44" w14:textId="477EBC88" w:rsidR="00891A4E" w:rsidRPr="00C1748B" w:rsidRDefault="00891A4E" w:rsidP="00891A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891A4E" w:rsidRPr="00C1748B" w14:paraId="3D2FEA8C" w14:textId="77777777" w:rsidTr="00C1748B">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2A8FA625" w14:textId="77777777" w:rsidR="00891A4E" w:rsidRPr="00C1748B" w:rsidRDefault="00891A4E" w:rsidP="00891A4E">
            <w:pPr>
              <w:rPr>
                <w:rFonts w:ascii="Arial" w:hAnsi="Arial" w:cs="Arial"/>
                <w:b/>
                <w:color w:val="000000" w:themeColor="text1"/>
                <w:sz w:val="18"/>
                <w:szCs w:val="18"/>
              </w:rPr>
            </w:pPr>
          </w:p>
        </w:tc>
        <w:tc>
          <w:tcPr>
            <w:tcW w:w="1013" w:type="pct"/>
          </w:tcPr>
          <w:p w14:paraId="63E593A9"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VTPodV, VO Donave: </w:t>
            </w:r>
          </w:p>
        </w:tc>
        <w:tc>
          <w:tcPr>
            <w:tcW w:w="3048" w:type="pct"/>
          </w:tcPr>
          <w:p w14:paraId="795E9967"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3271591E" w14:textId="77777777" w:rsidTr="00C1748B">
        <w:trPr>
          <w:gridAfter w:val="1"/>
          <w:wAfter w:w="4" w:type="pct"/>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7245C683" w14:textId="77777777" w:rsidR="00891A4E" w:rsidRPr="00C1748B" w:rsidRDefault="00891A4E" w:rsidP="00891A4E">
            <w:pPr>
              <w:rPr>
                <w:rFonts w:ascii="Arial" w:hAnsi="Arial" w:cs="Arial"/>
                <w:b/>
                <w:color w:val="000000" w:themeColor="text1"/>
                <w:sz w:val="18"/>
                <w:szCs w:val="18"/>
              </w:rPr>
            </w:pPr>
          </w:p>
        </w:tc>
        <w:tc>
          <w:tcPr>
            <w:tcW w:w="1013" w:type="pct"/>
          </w:tcPr>
          <w:p w14:paraId="79DD7EA1"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VTPodV, VO Jadranskega morja:</w:t>
            </w:r>
          </w:p>
        </w:tc>
        <w:tc>
          <w:tcPr>
            <w:tcW w:w="3048" w:type="pct"/>
          </w:tcPr>
          <w:p w14:paraId="414FEE2F"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0D9F7CE2" w14:textId="77777777" w:rsidTr="00C1748B">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17497C9" w14:textId="3BBF08F6" w:rsidR="00891A4E" w:rsidRPr="00C1748B" w:rsidRDefault="00891A4E" w:rsidP="00891A4E">
            <w:pPr>
              <w:rPr>
                <w:rFonts w:ascii="Arial" w:hAnsi="Arial" w:cs="Arial"/>
                <w:b/>
                <w:color w:val="000000" w:themeColor="text1"/>
                <w:sz w:val="18"/>
                <w:szCs w:val="18"/>
              </w:rPr>
            </w:pPr>
            <w:r>
              <w:rPr>
                <w:rFonts w:ascii="Arial" w:hAnsi="Arial" w:cs="Arial"/>
                <w:b/>
                <w:color w:val="000000" w:themeColor="text1"/>
                <w:sz w:val="18"/>
                <w:szCs w:val="18"/>
              </w:rPr>
              <w:t xml:space="preserve">Tehnična izvedba ukrepa </w:t>
            </w:r>
            <w:r w:rsidRPr="00C1748B">
              <w:rPr>
                <w:rFonts w:ascii="Arial" w:hAnsi="Arial" w:cs="Arial"/>
                <w:b/>
                <w:color w:val="000000" w:themeColor="text1"/>
                <w:sz w:val="18"/>
                <w:szCs w:val="18"/>
              </w:rPr>
              <w:t xml:space="preserve"> </w:t>
            </w:r>
          </w:p>
        </w:tc>
        <w:tc>
          <w:tcPr>
            <w:tcW w:w="1013" w:type="pct"/>
          </w:tcPr>
          <w:p w14:paraId="30EFC33A" w14:textId="45514F9F"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Tehnična izvedba ukrepa:</w:t>
            </w:r>
          </w:p>
        </w:tc>
        <w:tc>
          <w:tcPr>
            <w:tcW w:w="3048" w:type="pct"/>
          </w:tcPr>
          <w:p w14:paraId="5B684EFE"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1. Nadgradnja podatkovnih slojev s področja hidroloških, meteorološki in hidrogeoloških podatkov.</w:t>
            </w:r>
          </w:p>
          <w:p w14:paraId="4BAB4402"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2. Pridobitev, analiza in priprava oziroma nadgradnja podatkovnih slojev o vodnem okolju, režimih, območjih s posebnimi zahtevami, omejitvah rabe voda in drugo.</w:t>
            </w:r>
          </w:p>
          <w:p w14:paraId="045CE37C"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3. Posodabljanje podatkov o sektorskih potrebah po rabi vode.</w:t>
            </w:r>
          </w:p>
          <w:p w14:paraId="7A8FCEF4"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4. Nadgradnja meril in pogojev za podeljevanje vodnih pravic glede na količinsko, kemijsko in ekološko stanje voda.</w:t>
            </w:r>
          </w:p>
          <w:p w14:paraId="7891FAEF" w14:textId="77777777" w:rsidR="00891A4E" w:rsidRDefault="00891A4E" w:rsidP="005B7FA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5. Vzpostavitev </w:t>
            </w:r>
            <w:r w:rsidR="005B7FAA">
              <w:rPr>
                <w:rFonts w:ascii="Arial" w:hAnsi="Arial" w:cs="Arial"/>
                <w:color w:val="000000" w:themeColor="text1"/>
                <w:sz w:val="18"/>
                <w:szCs w:val="18"/>
              </w:rPr>
              <w:t xml:space="preserve">informacijskega </w:t>
            </w:r>
            <w:r w:rsidRPr="00C1748B">
              <w:rPr>
                <w:rFonts w:ascii="Arial" w:hAnsi="Arial" w:cs="Arial"/>
                <w:color w:val="000000" w:themeColor="text1"/>
                <w:sz w:val="18"/>
                <w:szCs w:val="18"/>
              </w:rPr>
              <w:t>sistema za podporo odločanju o rabi voda sistema).</w:t>
            </w:r>
          </w:p>
          <w:p w14:paraId="79214D4D" w14:textId="313BE766" w:rsidR="001B7C9F" w:rsidRPr="00C1748B" w:rsidRDefault="001B7C9F" w:rsidP="005B7FA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 Ostale aktivnosti</w:t>
            </w:r>
          </w:p>
        </w:tc>
      </w:tr>
      <w:tr w:rsidR="00891A4E" w:rsidRPr="00C1748B" w14:paraId="5E8CCB65" w14:textId="77777777" w:rsidTr="00C1748B">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3A86B1F5" w14:textId="77777777" w:rsidR="00891A4E" w:rsidRPr="00C1748B" w:rsidRDefault="00891A4E" w:rsidP="00891A4E">
            <w:pPr>
              <w:rPr>
                <w:rFonts w:ascii="Arial" w:hAnsi="Arial" w:cs="Arial"/>
                <w:b/>
                <w:color w:val="000000" w:themeColor="text1"/>
                <w:sz w:val="18"/>
                <w:szCs w:val="18"/>
              </w:rPr>
            </w:pPr>
          </w:p>
        </w:tc>
        <w:tc>
          <w:tcPr>
            <w:tcW w:w="1013" w:type="pct"/>
          </w:tcPr>
          <w:p w14:paraId="5C65E542" w14:textId="5377331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Kazalec za spremljanje izvajanja ukrepa:</w:t>
            </w:r>
          </w:p>
        </w:tc>
        <w:tc>
          <w:tcPr>
            <w:tcW w:w="3048" w:type="pct"/>
          </w:tcPr>
          <w:p w14:paraId="56F3B5A8" w14:textId="48BDCC8C"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w:t>
            </w:r>
          </w:p>
        </w:tc>
      </w:tr>
      <w:tr w:rsidR="00891A4E" w:rsidRPr="00C1748B" w14:paraId="7519ED58" w14:textId="77777777" w:rsidTr="00C1748B">
        <w:trPr>
          <w:gridAfter w:val="1"/>
          <w:wAfter w:w="4" w:type="pct"/>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5A63B89B" w14:textId="77777777" w:rsidR="00891A4E" w:rsidRPr="00C1748B" w:rsidRDefault="00891A4E" w:rsidP="00891A4E">
            <w:pPr>
              <w:rPr>
                <w:rFonts w:ascii="Arial" w:hAnsi="Arial" w:cs="Arial"/>
                <w:b/>
                <w:color w:val="000000" w:themeColor="text1"/>
                <w:sz w:val="18"/>
                <w:szCs w:val="18"/>
              </w:rPr>
            </w:pPr>
          </w:p>
        </w:tc>
        <w:tc>
          <w:tcPr>
            <w:tcW w:w="1013" w:type="pct"/>
          </w:tcPr>
          <w:p w14:paraId="3EAE071F" w14:textId="6D5F8B2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Časovni okvir izvajanja ukrepa (po korakih):</w:t>
            </w:r>
          </w:p>
        </w:tc>
        <w:tc>
          <w:tcPr>
            <w:tcW w:w="3048" w:type="pct"/>
          </w:tcPr>
          <w:p w14:paraId="33A1F62D" w14:textId="35FB572F"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1. 2022–202</w:t>
            </w:r>
            <w:r w:rsidR="00402EFF">
              <w:rPr>
                <w:rFonts w:ascii="Arial" w:hAnsi="Arial" w:cs="Arial"/>
                <w:color w:val="000000" w:themeColor="text1"/>
                <w:sz w:val="18"/>
                <w:szCs w:val="18"/>
              </w:rPr>
              <w:t>4</w:t>
            </w:r>
            <w:r w:rsidRPr="00C1748B">
              <w:rPr>
                <w:rFonts w:ascii="Arial" w:hAnsi="Arial" w:cs="Arial"/>
                <w:color w:val="000000" w:themeColor="text1"/>
                <w:sz w:val="18"/>
                <w:szCs w:val="18"/>
              </w:rPr>
              <w:t>,</w:t>
            </w:r>
          </w:p>
          <w:p w14:paraId="676DF702" w14:textId="3D951F8C"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2. 2022–202</w:t>
            </w:r>
            <w:r w:rsidR="00402EFF">
              <w:rPr>
                <w:rFonts w:ascii="Arial" w:hAnsi="Arial" w:cs="Arial"/>
                <w:color w:val="000000" w:themeColor="text1"/>
                <w:sz w:val="18"/>
                <w:szCs w:val="18"/>
              </w:rPr>
              <w:t>4</w:t>
            </w:r>
            <w:r w:rsidRPr="00C1748B">
              <w:rPr>
                <w:rFonts w:ascii="Arial" w:hAnsi="Arial" w:cs="Arial"/>
                <w:color w:val="000000" w:themeColor="text1"/>
                <w:sz w:val="18"/>
                <w:szCs w:val="18"/>
              </w:rPr>
              <w:t>,</w:t>
            </w:r>
          </w:p>
          <w:p w14:paraId="00A9FFB1" w14:textId="0BD9E29F"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3. 2022–202</w:t>
            </w:r>
            <w:r w:rsidR="00402EFF">
              <w:rPr>
                <w:rFonts w:ascii="Arial" w:hAnsi="Arial" w:cs="Arial"/>
                <w:color w:val="000000" w:themeColor="text1"/>
                <w:sz w:val="18"/>
                <w:szCs w:val="18"/>
              </w:rPr>
              <w:t>4</w:t>
            </w:r>
            <w:r w:rsidRPr="00C1748B">
              <w:rPr>
                <w:rFonts w:ascii="Arial" w:hAnsi="Arial" w:cs="Arial"/>
                <w:color w:val="000000" w:themeColor="text1"/>
                <w:sz w:val="18"/>
                <w:szCs w:val="18"/>
              </w:rPr>
              <w:t>,</w:t>
            </w:r>
          </w:p>
          <w:p w14:paraId="14C2D55D" w14:textId="6EAC27F9"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4. 2022</w:t>
            </w:r>
            <w:r w:rsidR="00DF55F5">
              <w:rPr>
                <w:rFonts w:ascii="Arial" w:hAnsi="Arial" w:cs="Arial"/>
                <w:color w:val="000000" w:themeColor="text1"/>
                <w:sz w:val="18"/>
                <w:szCs w:val="18"/>
              </w:rPr>
              <w:t>-202</w:t>
            </w:r>
            <w:r w:rsidR="005B7FAA">
              <w:rPr>
                <w:rFonts w:ascii="Arial" w:hAnsi="Arial" w:cs="Arial"/>
                <w:color w:val="000000" w:themeColor="text1"/>
                <w:sz w:val="18"/>
                <w:szCs w:val="18"/>
              </w:rPr>
              <w:t>7</w:t>
            </w:r>
            <w:r w:rsidR="00536A67">
              <w:rPr>
                <w:rFonts w:ascii="Arial" w:hAnsi="Arial" w:cs="Arial"/>
                <w:color w:val="000000" w:themeColor="text1"/>
                <w:sz w:val="18"/>
                <w:szCs w:val="18"/>
              </w:rPr>
              <w:t>,</w:t>
            </w:r>
          </w:p>
          <w:p w14:paraId="0904B3F1" w14:textId="59155689" w:rsidR="00891A4E"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5. 2022–2027</w:t>
            </w:r>
            <w:r w:rsidR="00C301E0">
              <w:rPr>
                <w:rFonts w:ascii="Arial" w:hAnsi="Arial" w:cs="Arial"/>
                <w:color w:val="000000" w:themeColor="text1"/>
                <w:sz w:val="18"/>
                <w:szCs w:val="18"/>
              </w:rPr>
              <w:t>,</w:t>
            </w:r>
          </w:p>
          <w:p w14:paraId="355410EC" w14:textId="605C958E" w:rsidR="00C301E0" w:rsidRPr="00C1748B" w:rsidRDefault="00C301E0" w:rsidP="00402EFF">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w:t>
            </w:r>
            <w:r w:rsidRPr="00C1748B">
              <w:rPr>
                <w:rFonts w:ascii="Arial" w:hAnsi="Arial" w:cs="Arial"/>
                <w:color w:val="000000" w:themeColor="text1"/>
                <w:sz w:val="18"/>
                <w:szCs w:val="18"/>
              </w:rPr>
              <w:t>. 202</w:t>
            </w:r>
            <w:r>
              <w:rPr>
                <w:rFonts w:ascii="Arial" w:hAnsi="Arial" w:cs="Arial"/>
                <w:color w:val="000000" w:themeColor="text1"/>
                <w:sz w:val="18"/>
                <w:szCs w:val="18"/>
              </w:rPr>
              <w:t>3</w:t>
            </w:r>
            <w:r w:rsidRPr="00C1748B">
              <w:rPr>
                <w:rFonts w:ascii="Arial" w:hAnsi="Arial" w:cs="Arial"/>
                <w:color w:val="000000" w:themeColor="text1"/>
                <w:sz w:val="18"/>
                <w:szCs w:val="18"/>
              </w:rPr>
              <w:t>–202</w:t>
            </w:r>
            <w:r w:rsidR="00402EFF">
              <w:rPr>
                <w:rFonts w:ascii="Arial" w:hAnsi="Arial" w:cs="Arial"/>
                <w:color w:val="000000" w:themeColor="text1"/>
                <w:sz w:val="18"/>
                <w:szCs w:val="18"/>
              </w:rPr>
              <w:t>6</w:t>
            </w:r>
            <w:r w:rsidRPr="00C1748B">
              <w:rPr>
                <w:rFonts w:ascii="Arial" w:hAnsi="Arial" w:cs="Arial"/>
                <w:color w:val="000000" w:themeColor="text1"/>
                <w:sz w:val="18"/>
                <w:szCs w:val="18"/>
              </w:rPr>
              <w:t>.</w:t>
            </w:r>
          </w:p>
        </w:tc>
      </w:tr>
      <w:tr w:rsidR="00891A4E" w:rsidRPr="00C1748B" w14:paraId="724CA58A"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7EB35156" w14:textId="77777777" w:rsidR="00891A4E" w:rsidRPr="00C1748B" w:rsidRDefault="00891A4E" w:rsidP="00891A4E">
            <w:pPr>
              <w:rPr>
                <w:rFonts w:ascii="Arial" w:hAnsi="Arial" w:cs="Arial"/>
                <w:b/>
                <w:color w:val="000000" w:themeColor="text1"/>
                <w:sz w:val="18"/>
                <w:szCs w:val="18"/>
              </w:rPr>
            </w:pPr>
          </w:p>
        </w:tc>
        <w:tc>
          <w:tcPr>
            <w:tcW w:w="1013" w:type="pct"/>
          </w:tcPr>
          <w:p w14:paraId="4044408F" w14:textId="01B23B91"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lang w:eastAsia="en-US"/>
              </w:rPr>
              <w:t>Nosilec in izvajalec ukrepa (po korakih):</w:t>
            </w:r>
          </w:p>
        </w:tc>
        <w:tc>
          <w:tcPr>
            <w:tcW w:w="3052" w:type="pct"/>
            <w:gridSpan w:val="2"/>
          </w:tcPr>
          <w:p w14:paraId="00E1046F" w14:textId="3A703B01"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1. Ministrstvo, pristojno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 xml:space="preserve"> / Direkcija RS za vode</w:t>
            </w:r>
            <w:r w:rsidRPr="00C1748B">
              <w:rPr>
                <w:rFonts w:ascii="Arial" w:hAnsi="Arial" w:cs="Arial"/>
                <w:color w:val="000000" w:themeColor="text1"/>
                <w:sz w:val="18"/>
                <w:szCs w:val="18"/>
              </w:rPr>
              <w:br/>
              <w:t xml:space="preserve">2. ministrstvo, pristojno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 xml:space="preserve"> / Direkcija RS za vode, </w:t>
            </w:r>
            <w:r w:rsidRPr="00C1748B">
              <w:rPr>
                <w:rFonts w:ascii="Arial" w:hAnsi="Arial" w:cs="Arial"/>
                <w:color w:val="000000" w:themeColor="text1"/>
                <w:sz w:val="18"/>
                <w:szCs w:val="18"/>
              </w:rPr>
              <w:br/>
              <w:t xml:space="preserve">3. ministrstvo, pristojno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 xml:space="preserve"> / Direkcija RS za vode</w:t>
            </w:r>
            <w:r w:rsidRPr="00C1748B">
              <w:rPr>
                <w:rFonts w:ascii="Arial" w:hAnsi="Arial" w:cs="Arial"/>
                <w:color w:val="000000" w:themeColor="text1"/>
                <w:sz w:val="18"/>
                <w:szCs w:val="18"/>
              </w:rPr>
              <w:br/>
              <w:t xml:space="preserve">4. ministrstvo, pristojno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 xml:space="preserve"> / Direkcija RS za vode,</w:t>
            </w:r>
          </w:p>
          <w:p w14:paraId="0CC979EB" w14:textId="1E94F9E9" w:rsidR="00891A4E"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5. ministrstvo, pristojno za </w:t>
            </w:r>
            <w:r w:rsidR="009C4AB2">
              <w:rPr>
                <w:rFonts w:ascii="Arial" w:hAnsi="Arial" w:cs="Arial"/>
                <w:color w:val="000000" w:themeColor="text1"/>
                <w:sz w:val="18"/>
                <w:szCs w:val="18"/>
              </w:rPr>
              <w:t xml:space="preserve">vode </w:t>
            </w:r>
            <w:r w:rsidRPr="00C1748B">
              <w:rPr>
                <w:rFonts w:ascii="Arial" w:hAnsi="Arial" w:cs="Arial"/>
                <w:color w:val="000000" w:themeColor="text1"/>
                <w:sz w:val="18"/>
                <w:szCs w:val="18"/>
              </w:rPr>
              <w:t>/ Direkcija RS za vode</w:t>
            </w:r>
            <w:r w:rsidR="005B7FAA">
              <w:rPr>
                <w:rFonts w:ascii="Arial" w:hAnsi="Arial" w:cs="Arial"/>
                <w:color w:val="000000" w:themeColor="text1"/>
                <w:sz w:val="18"/>
                <w:szCs w:val="18"/>
              </w:rPr>
              <w:t>/ Agencija RS za okolje</w:t>
            </w:r>
            <w:r w:rsidR="00C301E0">
              <w:rPr>
                <w:rFonts w:ascii="Arial" w:hAnsi="Arial" w:cs="Arial"/>
                <w:color w:val="000000" w:themeColor="text1"/>
                <w:sz w:val="18"/>
                <w:szCs w:val="18"/>
              </w:rPr>
              <w:t>,</w:t>
            </w:r>
          </w:p>
          <w:p w14:paraId="391B95BF" w14:textId="55FCB723" w:rsidR="00C301E0" w:rsidRPr="00C1748B" w:rsidRDefault="00C301E0" w:rsidP="009C4AB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w:t>
            </w:r>
            <w:r w:rsidRPr="00C1748B">
              <w:rPr>
                <w:rFonts w:ascii="Arial" w:hAnsi="Arial" w:cs="Arial"/>
                <w:color w:val="000000" w:themeColor="text1"/>
                <w:sz w:val="18"/>
                <w:szCs w:val="18"/>
              </w:rPr>
              <w:t xml:space="preserve">. ministrstvo, pristojno za </w:t>
            </w:r>
            <w:r w:rsidR="009C4AB2">
              <w:rPr>
                <w:rFonts w:ascii="Arial" w:hAnsi="Arial" w:cs="Arial"/>
                <w:color w:val="000000" w:themeColor="text1"/>
                <w:sz w:val="18"/>
                <w:szCs w:val="18"/>
              </w:rPr>
              <w:t>vode</w:t>
            </w:r>
            <w:r w:rsidRPr="00C1748B">
              <w:rPr>
                <w:rFonts w:ascii="Arial" w:hAnsi="Arial" w:cs="Arial"/>
                <w:color w:val="000000" w:themeColor="text1"/>
                <w:sz w:val="18"/>
                <w:szCs w:val="18"/>
              </w:rPr>
              <w:t>/ Direkcija RS za vode</w:t>
            </w:r>
            <w:r>
              <w:rPr>
                <w:rFonts w:ascii="Arial" w:hAnsi="Arial" w:cs="Arial"/>
                <w:color w:val="000000" w:themeColor="text1"/>
                <w:sz w:val="18"/>
                <w:szCs w:val="18"/>
              </w:rPr>
              <w:t>/ Agencija RS za okolje.</w:t>
            </w:r>
          </w:p>
        </w:tc>
      </w:tr>
      <w:tr w:rsidR="00891A4E" w:rsidRPr="00C1748B" w14:paraId="693B6855"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2B2AFF2" w14:textId="77777777" w:rsidR="00891A4E" w:rsidRPr="00C1748B" w:rsidRDefault="00891A4E" w:rsidP="00891A4E">
            <w:pPr>
              <w:rPr>
                <w:rFonts w:ascii="Arial" w:hAnsi="Arial" w:cs="Arial"/>
                <w:b/>
                <w:color w:val="000000" w:themeColor="text1"/>
                <w:sz w:val="18"/>
                <w:szCs w:val="18"/>
              </w:rPr>
            </w:pPr>
            <w:r w:rsidRPr="00C1748B">
              <w:rPr>
                <w:rFonts w:ascii="Arial" w:hAnsi="Arial" w:cs="Arial"/>
                <w:b/>
                <w:bCs/>
                <w:color w:val="000000" w:themeColor="text1"/>
                <w:sz w:val="18"/>
                <w:szCs w:val="18"/>
              </w:rPr>
              <w:t>Stroški ukrepa</w:t>
            </w: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14CB5A" w14:textId="377B7AFE"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4CA2006" w14:textId="77777777" w:rsidR="00891A4E" w:rsidRPr="00C1748B"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315.000</w:t>
            </w:r>
          </w:p>
        </w:tc>
      </w:tr>
      <w:tr w:rsidR="00891A4E" w:rsidRPr="00C1748B" w14:paraId="5094883F"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1E8323" w14:textId="77777777" w:rsidR="00891A4E" w:rsidRPr="00C1748B" w:rsidRDefault="00891A4E" w:rsidP="00891A4E">
            <w:pPr>
              <w:rPr>
                <w:rFonts w:ascii="Arial" w:hAnsi="Arial" w:cs="Arial"/>
                <w:b/>
                <w:color w:val="000000" w:themeColor="text1"/>
                <w:sz w:val="18"/>
                <w:szCs w:val="18"/>
              </w:rPr>
            </w:pPr>
          </w:p>
        </w:tc>
        <w:tc>
          <w:tcPr>
            <w:tcW w:w="101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998BA9" w14:textId="4BE643F9"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tekočih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52"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58FCA35"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1.720.000</w:t>
            </w:r>
          </w:p>
          <w:p w14:paraId="484D17BD"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91A4E" w:rsidRPr="00C1748B" w14:paraId="426B0334"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D3BC9E0" w14:textId="77777777" w:rsidR="00891A4E" w:rsidRPr="00C1748B" w:rsidRDefault="00891A4E" w:rsidP="00891A4E">
            <w:pPr>
              <w:rPr>
                <w:rFonts w:ascii="Arial" w:hAnsi="Arial" w:cs="Arial"/>
                <w:color w:val="000000" w:themeColor="text1"/>
                <w:sz w:val="18"/>
                <w:szCs w:val="18"/>
              </w:rPr>
            </w:pPr>
            <w:r w:rsidRPr="00C1748B">
              <w:rPr>
                <w:rFonts w:ascii="Arial" w:hAnsi="Arial" w:cs="Arial"/>
                <w:color w:val="000000" w:themeColor="text1"/>
                <w:sz w:val="18"/>
                <w:szCs w:val="18"/>
              </w:rPr>
              <w:lastRenderedPageBreak/>
              <w:t>Opomba:</w:t>
            </w:r>
          </w:p>
          <w:p w14:paraId="29BC9348" w14:textId="77777777" w:rsidR="00891A4E" w:rsidRPr="00C1748B" w:rsidRDefault="00891A4E" w:rsidP="00891A4E">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E66B7C3" w14:textId="77777777" w:rsidR="0092581F" w:rsidRPr="00582D9B" w:rsidRDefault="0092581F" w:rsidP="0092581F">
      <w:pPr>
        <w:spacing w:before="0" w:after="0" w:line="260" w:lineRule="atLeast"/>
        <w:jc w:val="left"/>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65A46D75" w14:textId="77777777" w:rsidR="0092581F" w:rsidRDefault="0092581F" w:rsidP="00940FD3">
      <w:pPr>
        <w:pStyle w:val="Naslov2"/>
      </w:pPr>
      <w:bookmarkStart w:id="126" w:name="_Toc122678468"/>
      <w:r w:rsidRPr="00582D9B">
        <w:lastRenderedPageBreak/>
        <w:t>R6b2 – Vpeljava spodbud za geotermalne pare vrtin in drugi ukrepi za ustavljanje negativnih trendov v termalnih vodonosnikih</w:t>
      </w:r>
      <w:bookmarkEnd w:id="126"/>
    </w:p>
    <w:p w14:paraId="4C1BD316" w14:textId="77777777" w:rsidR="00D02E0D" w:rsidRDefault="00D02E0D" w:rsidP="001F4E70">
      <w:pPr>
        <w:spacing w:before="120" w:after="0" w:line="276" w:lineRule="auto"/>
        <w:rPr>
          <w:rFonts w:ascii="Arial" w:hAnsi="Arial" w:cs="Arial"/>
          <w:b/>
          <w:i/>
          <w:color w:val="000000" w:themeColor="text1"/>
          <w:szCs w:val="20"/>
          <w:lang w:eastAsia="en-US"/>
        </w:rPr>
      </w:pPr>
    </w:p>
    <w:p w14:paraId="7EE4D6A4" w14:textId="77777777" w:rsidR="00D02E0D" w:rsidRDefault="00D02E0D" w:rsidP="00D02E0D">
      <w:pPr>
        <w:pStyle w:val="Pripombabesedilo"/>
        <w:spacing w:before="120" w:after="0" w:line="276" w:lineRule="auto"/>
        <w:rPr>
          <w:rFonts w:cs="Arial"/>
          <w:b/>
          <w:i/>
          <w:szCs w:val="20"/>
        </w:rPr>
      </w:pPr>
      <w:r w:rsidRPr="001E415F">
        <w:rPr>
          <w:rFonts w:cs="Arial"/>
          <w:b/>
          <w:i/>
          <w:szCs w:val="20"/>
        </w:rPr>
        <w:t>Pregled izvedenih sprememb in dopolnitev ukrepa:</w:t>
      </w:r>
    </w:p>
    <w:p w14:paraId="2C0B40EC" w14:textId="27FA5332" w:rsidR="00D02E0D" w:rsidRPr="004A6365" w:rsidRDefault="00D02E0D" w:rsidP="00D02E0D">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R6b2</w:t>
      </w:r>
      <w:r w:rsidRPr="00D02E0D">
        <w:rPr>
          <w:rFonts w:ascii="Arial" w:hAnsi="Arial" w:cs="Arial"/>
          <w:szCs w:val="20"/>
        </w:rPr>
        <w:t xml:space="preserve">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manjše spremembe in dopo</w:t>
      </w:r>
      <w:r w:rsidR="00D75E7C">
        <w:rPr>
          <w:rFonts w:ascii="Arial" w:hAnsi="Arial" w:cs="Arial"/>
          <w:szCs w:val="20"/>
        </w:rPr>
        <w:t>lnitve opisa ukrepa (opredeljena je možnost financiranja iz Sklada za podnebne spremembe).</w:t>
      </w:r>
    </w:p>
    <w:p w14:paraId="0EFF9ADD" w14:textId="77777777" w:rsidR="00D02E0D" w:rsidRDefault="00D02E0D" w:rsidP="001F4E70">
      <w:pPr>
        <w:spacing w:before="120" w:after="0" w:line="276" w:lineRule="auto"/>
        <w:rPr>
          <w:rFonts w:ascii="Arial" w:hAnsi="Arial" w:cs="Arial"/>
          <w:b/>
          <w:i/>
          <w:color w:val="000000" w:themeColor="text1"/>
          <w:szCs w:val="20"/>
          <w:lang w:eastAsia="en-US"/>
        </w:rPr>
      </w:pPr>
    </w:p>
    <w:p w14:paraId="7008157E" w14:textId="77777777" w:rsidR="00E07624" w:rsidRDefault="00E07624" w:rsidP="001F4E70">
      <w:pPr>
        <w:spacing w:before="120" w:after="0" w:line="276" w:lineRule="auto"/>
        <w:rPr>
          <w:rFonts w:ascii="Arial" w:hAnsi="Arial" w:cs="Arial"/>
          <w:b/>
          <w:i/>
          <w:color w:val="000000" w:themeColor="text1"/>
          <w:szCs w:val="20"/>
          <w:lang w:eastAsia="en-US"/>
        </w:rPr>
      </w:pPr>
      <w:r w:rsidRPr="00582D9B">
        <w:rPr>
          <w:rFonts w:ascii="Arial" w:hAnsi="Arial" w:cs="Arial"/>
          <w:b/>
          <w:i/>
          <w:color w:val="000000" w:themeColor="text1"/>
          <w:szCs w:val="20"/>
          <w:lang w:eastAsia="en-US"/>
        </w:rPr>
        <w:t xml:space="preserve">Opis ukrepa: </w:t>
      </w:r>
    </w:p>
    <w:p w14:paraId="012D6383" w14:textId="77777777" w:rsidR="00F92544" w:rsidRDefault="00E07624" w:rsidP="001F4E70">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Sedanji posegi v geotermalne vodonosnike zaradi nepovratnega odvzema termalne vode povzročajo medsebojne vplive posameznih odvzemov in možno tudi poslabševanje hidrogeoloških razmer. Najpomembnejši del termalne vode se nahaja v preko 2.000 m debelih peščeno meljnih plasteh severovzhodne Slovenije in do 2.000 globoko v karbonatnih kamninah na širšem območju Krške kotline, Posavskih gub in Cerknega. Zniževanje gladine termalne vode je zaznano v t.i. Murski termalni vodi v SV Sloveniji, visoko tveganje za ohranjanje dobrega stanja pa je zaznano tudi v Krško–Brežiški termalni vodi na JV Slovenije. Za obstoječe rabe vode na navedenih vodonosnikih so v okviru aktov podelitve vodne pravice predvidene spodbude v primeru vračanja vode z reinjekcijo. Za nove vodne pravice in povečanje obsega rabe obstoječih vodnih pravic se predvidi obveznost reinjeciranja.</w:t>
      </w:r>
    </w:p>
    <w:p w14:paraId="23EF7F44" w14:textId="30D2BBBB" w:rsidR="00CF5933" w:rsidRPr="00ED673E" w:rsidRDefault="00ED673E" w:rsidP="001F4E70">
      <w:pPr>
        <w:spacing w:before="120" w:after="0" w:line="276" w:lineRule="auto"/>
        <w:rPr>
          <w:rFonts w:ascii="Arial" w:hAnsi="Arial" w:cs="Arial"/>
          <w:szCs w:val="20"/>
        </w:rPr>
      </w:pPr>
      <w:r>
        <w:rPr>
          <w:rFonts w:ascii="Arial" w:hAnsi="Arial" w:cs="Arial"/>
          <w:szCs w:val="20"/>
        </w:rPr>
        <w:t>Del s</w:t>
      </w:r>
      <w:r w:rsidRPr="00ED673E">
        <w:rPr>
          <w:rFonts w:ascii="Arial" w:hAnsi="Arial" w:cs="Arial"/>
          <w:szCs w:val="20"/>
        </w:rPr>
        <w:t>redst</w:t>
      </w:r>
      <w:r>
        <w:rPr>
          <w:rFonts w:ascii="Arial" w:hAnsi="Arial" w:cs="Arial"/>
          <w:szCs w:val="20"/>
        </w:rPr>
        <w:t>ev</w:t>
      </w:r>
      <w:r w:rsidRPr="00ED673E">
        <w:rPr>
          <w:rFonts w:ascii="Arial" w:hAnsi="Arial" w:cs="Arial"/>
          <w:szCs w:val="20"/>
        </w:rPr>
        <w:t xml:space="preserve"> za izvajanje ukrepa se</w:t>
      </w:r>
      <w:r w:rsidR="00CF5933" w:rsidRPr="00ED673E">
        <w:rPr>
          <w:rFonts w:ascii="Arial" w:hAnsi="Arial" w:cs="Arial"/>
          <w:szCs w:val="20"/>
        </w:rPr>
        <w:t xml:space="preserve"> </w:t>
      </w:r>
      <w:r>
        <w:rPr>
          <w:rFonts w:ascii="Arial" w:hAnsi="Arial" w:cs="Arial"/>
          <w:szCs w:val="20"/>
        </w:rPr>
        <w:t xml:space="preserve">v obdobju 2022–2023 </w:t>
      </w:r>
      <w:r w:rsidRPr="00ED673E">
        <w:rPr>
          <w:rFonts w:ascii="Arial" w:hAnsi="Arial" w:cs="Arial"/>
          <w:szCs w:val="20"/>
        </w:rPr>
        <w:t xml:space="preserve">zagotavlja v okviru </w:t>
      </w:r>
      <w:r w:rsidRPr="00ED673E">
        <w:rPr>
          <w:rFonts w:ascii="Arial" w:eastAsia="Calibri" w:hAnsi="Arial" w:cs="Arial"/>
          <w:szCs w:val="20"/>
          <w:lang w:eastAsia="en-US"/>
        </w:rPr>
        <w:t>Sklada za podnebne spremembe</w:t>
      </w:r>
      <w:r w:rsidR="00CF5933" w:rsidRPr="00ED673E">
        <w:rPr>
          <w:rFonts w:ascii="Arial" w:hAnsi="Arial" w:cs="Arial"/>
          <w:szCs w:val="20"/>
        </w:rPr>
        <w:t>.</w:t>
      </w:r>
    </w:p>
    <w:p w14:paraId="12CED5DF" w14:textId="71676C9F" w:rsidR="00CF5933" w:rsidRPr="00ED673E" w:rsidRDefault="00ED673E" w:rsidP="001F4E70">
      <w:pPr>
        <w:spacing w:before="120" w:after="0" w:line="276" w:lineRule="auto"/>
        <w:rPr>
          <w:rFonts w:ascii="Arial" w:hAnsi="Arial" w:cs="Arial"/>
          <w:color w:val="000000" w:themeColor="text1"/>
          <w:szCs w:val="20"/>
          <w:lang w:eastAsia="en-US"/>
        </w:rPr>
      </w:pPr>
      <w:r w:rsidRPr="00ED673E">
        <w:rPr>
          <w:rFonts w:ascii="Arial" w:hAnsi="Arial" w:cs="Arial"/>
          <w:color w:val="000000" w:themeColor="text1"/>
          <w:szCs w:val="20"/>
          <w:lang w:eastAsia="en-US"/>
        </w:rPr>
        <w:t xml:space="preserve">Ministrstvo za kmetijstvo, gozdarstvo in prehrano Republike Slovenije je na podlagi </w:t>
      </w:r>
      <w:r w:rsidRPr="00ED673E">
        <w:rPr>
          <w:rFonts w:ascii="Arial" w:eastAsia="Calibri" w:hAnsi="Arial" w:cs="Arial"/>
          <w:szCs w:val="20"/>
          <w:lang w:eastAsia="en-US"/>
        </w:rPr>
        <w:t>na podlagi 8. člena Odloka o začasnem ukrepu sofinanciranja stroškov izdelave reinjekcijskih vrtin (Uradni list</w:t>
      </w:r>
      <w:r w:rsidRPr="00B72732">
        <w:rPr>
          <w:rFonts w:ascii="Arial" w:eastAsia="Calibri" w:hAnsi="Arial" w:cs="Arial"/>
          <w:szCs w:val="20"/>
          <w:lang w:eastAsia="en-US"/>
        </w:rPr>
        <w:t xml:space="preserve"> RS, št. </w:t>
      </w:r>
      <w:r w:rsidRPr="0088496C">
        <w:rPr>
          <w:rFonts w:ascii="Arial" w:eastAsia="Calibri" w:hAnsi="Arial" w:cs="Arial"/>
          <w:szCs w:val="20"/>
          <w:lang w:eastAsia="en-US"/>
        </w:rPr>
        <w:t>142/21</w:t>
      </w:r>
      <w:r w:rsidRPr="00B72732">
        <w:rPr>
          <w:rFonts w:ascii="Arial" w:eastAsia="Calibri" w:hAnsi="Arial" w:cs="Arial"/>
          <w:szCs w:val="20"/>
          <w:lang w:eastAsia="en-US"/>
        </w:rPr>
        <w:t xml:space="preserve">) in </w:t>
      </w:r>
      <w:r w:rsidRPr="00DE24AB">
        <w:rPr>
          <w:rFonts w:ascii="Arial" w:eastAsia="Calibri" w:hAnsi="Arial" w:cs="Arial"/>
          <w:szCs w:val="20"/>
          <w:lang w:eastAsia="en-US"/>
        </w:rPr>
        <w:t xml:space="preserve">mnenja o skladnosti sheme državne </w:t>
      </w:r>
      <w:r w:rsidRPr="0003321D">
        <w:rPr>
          <w:rFonts w:ascii="Arial" w:eastAsia="Calibri" w:hAnsi="Arial" w:cs="Arial"/>
          <w:szCs w:val="20"/>
          <w:lang w:eastAsia="en-US"/>
        </w:rPr>
        <w:t>pomoči, v soglasju z Ministrstvom za okolje in prostor v avgustu 2021 objavilo javni razpis za sofinanciranje stroškov izdelave reinjekcijskih vrtin</w:t>
      </w:r>
      <w:r w:rsidR="0003321D" w:rsidRPr="0003321D">
        <w:rPr>
          <w:rFonts w:ascii="Arial" w:eastAsia="Calibri" w:hAnsi="Arial" w:cs="Arial"/>
          <w:szCs w:val="20"/>
          <w:lang w:eastAsia="en-US"/>
        </w:rPr>
        <w:t xml:space="preserve"> za </w:t>
      </w:r>
      <w:r w:rsidR="0003321D" w:rsidRPr="0003321D">
        <w:rPr>
          <w:rFonts w:ascii="Arial" w:hAnsi="Arial" w:cs="Arial"/>
          <w:color w:val="000000"/>
          <w:szCs w:val="20"/>
          <w:shd w:val="clear" w:color="auto" w:fill="FFFFFF"/>
        </w:rPr>
        <w:t>nosilce kmetijskega gospodarstva</w:t>
      </w:r>
      <w:r w:rsidRPr="0003321D">
        <w:rPr>
          <w:rFonts w:ascii="Arial" w:eastAsia="Calibri" w:hAnsi="Arial" w:cs="Arial"/>
          <w:szCs w:val="20"/>
          <w:lang w:eastAsia="en-US"/>
        </w:rPr>
        <w:t xml:space="preserve">. Nepovratna sredstva </w:t>
      </w:r>
      <w:r>
        <w:rPr>
          <w:rFonts w:ascii="Arial" w:eastAsia="Calibri" w:hAnsi="Arial" w:cs="Arial"/>
          <w:szCs w:val="20"/>
          <w:lang w:eastAsia="en-US"/>
        </w:rPr>
        <w:t>za obdobje 2022–2023 v višini</w:t>
      </w:r>
      <w:r w:rsidRPr="00ED673E">
        <w:rPr>
          <w:rFonts w:ascii="Arial" w:eastAsia="Calibri" w:hAnsi="Arial" w:cs="Arial"/>
          <w:szCs w:val="20"/>
          <w:lang w:eastAsia="en-US"/>
        </w:rPr>
        <w:t xml:space="preserve"> 3.150.000 EUR</w:t>
      </w:r>
      <w:r>
        <w:rPr>
          <w:rFonts w:ascii="Arial" w:eastAsia="Calibri" w:hAnsi="Arial" w:cs="Arial"/>
          <w:szCs w:val="20"/>
          <w:lang w:eastAsia="en-US"/>
        </w:rPr>
        <w:t xml:space="preserve"> se zagotavljajo iz </w:t>
      </w:r>
      <w:r w:rsidRPr="003642AD">
        <w:rPr>
          <w:rFonts w:ascii="Arial" w:eastAsia="Calibri" w:hAnsi="Arial" w:cs="Arial"/>
          <w:szCs w:val="20"/>
          <w:lang w:eastAsia="en-US"/>
        </w:rPr>
        <w:t>Sklad</w:t>
      </w:r>
      <w:r>
        <w:rPr>
          <w:rFonts w:ascii="Arial" w:eastAsia="Calibri" w:hAnsi="Arial" w:cs="Arial"/>
          <w:szCs w:val="20"/>
          <w:lang w:eastAsia="en-US"/>
        </w:rPr>
        <w:t>a</w:t>
      </w:r>
      <w:r w:rsidRPr="003642AD">
        <w:rPr>
          <w:rFonts w:ascii="Arial" w:eastAsia="Calibri" w:hAnsi="Arial" w:cs="Arial"/>
          <w:szCs w:val="20"/>
          <w:lang w:eastAsia="en-US"/>
        </w:rPr>
        <w:t xml:space="preserve"> za podnebne spremembe</w:t>
      </w:r>
      <w:r>
        <w:rPr>
          <w:rFonts w:ascii="Arial" w:eastAsia="Calibri" w:hAnsi="Arial" w:cs="Arial"/>
          <w:szCs w:val="20"/>
          <w:lang w:eastAsia="en-US"/>
        </w:rPr>
        <w:t>.</w:t>
      </w:r>
    </w:p>
    <w:p w14:paraId="454F38E2" w14:textId="77777777" w:rsidR="0092581F" w:rsidRDefault="0092581F" w:rsidP="0092581F">
      <w:pPr>
        <w:spacing w:before="0" w:after="0" w:line="260" w:lineRule="atLeast"/>
        <w:jc w:val="left"/>
        <w:rPr>
          <w:rFonts w:ascii="Arial" w:eastAsia="MS Mincho" w:hAnsi="Arial" w:cs="Arial"/>
          <w:b/>
          <w:i/>
          <w:color w:val="000000" w:themeColor="text1"/>
          <w:szCs w:val="20"/>
          <w:lang w:eastAsia="ja-JP"/>
        </w:rPr>
      </w:pPr>
    </w:p>
    <w:p w14:paraId="199B4FC9" w14:textId="24055522" w:rsidR="00151892" w:rsidRPr="00151892" w:rsidRDefault="00151892" w:rsidP="00151892">
      <w:pPr>
        <w:pStyle w:val="Napis"/>
        <w:rPr>
          <w:rFonts w:ascii="Arial" w:eastAsia="MS Mincho" w:hAnsi="Arial" w:cs="Arial"/>
          <w:b w:val="0"/>
          <w:color w:val="000000" w:themeColor="text1"/>
        </w:rPr>
      </w:pPr>
      <w:bookmarkStart w:id="127" w:name="_Toc90263689"/>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25</w:t>
      </w:r>
      <w:r w:rsidRPr="003954C9">
        <w:rPr>
          <w:rFonts w:ascii="Arial" w:hAnsi="Arial" w:cs="Arial"/>
          <w:b w:val="0"/>
        </w:rPr>
        <w:fldChar w:fldCharType="end"/>
      </w:r>
      <w:r w:rsidRPr="003954C9">
        <w:rPr>
          <w:rFonts w:ascii="Arial" w:hAnsi="Arial" w:cs="Arial"/>
          <w:b w:val="0"/>
        </w:rPr>
        <w:t xml:space="preserve">: Obrazec ukrepa </w:t>
      </w:r>
      <w:r>
        <w:rPr>
          <w:rFonts w:ascii="Arial" w:hAnsi="Arial" w:cs="Arial"/>
          <w:b w:val="0"/>
        </w:rPr>
        <w:t>R</w:t>
      </w:r>
      <w:r w:rsidR="001158DF">
        <w:rPr>
          <w:rFonts w:ascii="Arial" w:hAnsi="Arial" w:cs="Arial"/>
          <w:b w:val="0"/>
        </w:rPr>
        <w:t>6</w:t>
      </w:r>
      <w:r>
        <w:rPr>
          <w:rFonts w:ascii="Arial" w:hAnsi="Arial" w:cs="Arial"/>
          <w:b w:val="0"/>
        </w:rPr>
        <w:t>b2</w:t>
      </w:r>
      <w:bookmarkEnd w:id="127"/>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C1748B" w14:paraId="2081FE81"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B461AF6"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rPr>
              <w:t xml:space="preserve">Temeljni ukrep »b« </w:t>
            </w:r>
          </w:p>
          <w:p w14:paraId="1B84FAAE" w14:textId="77777777" w:rsidR="0092581F" w:rsidRPr="00C1748B" w:rsidRDefault="0092581F" w:rsidP="00C1748B">
            <w:pPr>
              <w:rPr>
                <w:rFonts w:ascii="Arial" w:hAnsi="Arial" w:cs="Arial"/>
                <w:b/>
                <w:color w:val="000000" w:themeColor="text1"/>
                <w:sz w:val="18"/>
                <w:szCs w:val="18"/>
                <w:lang w:eastAsia="en-US"/>
              </w:rPr>
            </w:pPr>
          </w:p>
          <w:p w14:paraId="5791983C" w14:textId="77777777" w:rsidR="0092581F" w:rsidRPr="00C1748B" w:rsidRDefault="0092581F" w:rsidP="00C1748B">
            <w:pPr>
              <w:rPr>
                <w:rFonts w:ascii="Arial" w:hAnsi="Arial" w:cs="Arial"/>
                <w:b/>
                <w:color w:val="000000" w:themeColor="text1"/>
                <w:sz w:val="18"/>
                <w:szCs w:val="18"/>
                <w:lang w:eastAsia="en-US"/>
              </w:rPr>
            </w:pPr>
          </w:p>
          <w:p w14:paraId="078A2A64" w14:textId="77777777" w:rsidR="0092581F" w:rsidRPr="00C1748B" w:rsidRDefault="0092581F" w:rsidP="00C1748B">
            <w:pPr>
              <w:rPr>
                <w:rFonts w:ascii="Arial" w:hAnsi="Arial" w:cs="Arial"/>
                <w:b/>
                <w:color w:val="000000" w:themeColor="text1"/>
                <w:sz w:val="18"/>
                <w:szCs w:val="18"/>
                <w:lang w:eastAsia="en-US"/>
              </w:rPr>
            </w:pPr>
          </w:p>
          <w:p w14:paraId="5A88E3B7"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5094D5D2"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78DBBA2B"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8" w:name="_Ref442518315"/>
            <w:r w:rsidRPr="00C1748B">
              <w:rPr>
                <w:color w:val="000000" w:themeColor="text1"/>
                <w:sz w:val="18"/>
                <w:szCs w:val="18"/>
              </w:rPr>
              <w:t>R6b2</w:t>
            </w:r>
            <w:bookmarkEnd w:id="128"/>
            <w:r w:rsidRPr="00C1748B">
              <w:rPr>
                <w:color w:val="000000" w:themeColor="text1"/>
                <w:sz w:val="18"/>
                <w:szCs w:val="18"/>
              </w:rPr>
              <w:t xml:space="preserve"> </w:t>
            </w:r>
          </w:p>
        </w:tc>
      </w:tr>
      <w:tr w:rsidR="0092581F" w:rsidRPr="00C1748B" w14:paraId="4F4797C3"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tcPr>
          <w:p w14:paraId="360D7082"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3CA1F64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2C72E854"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29" w:name="_Ref442518223"/>
            <w:r w:rsidRPr="00C1748B">
              <w:rPr>
                <w:color w:val="000000" w:themeColor="text1"/>
                <w:sz w:val="18"/>
                <w:szCs w:val="18"/>
              </w:rPr>
              <w:t>Vpeljava spodbud za geotermalne pare vrtin in drugi ukrepi za ustavljanje negativnih trendov v termalnih vodonosnikih</w:t>
            </w:r>
            <w:bookmarkEnd w:id="129"/>
            <w:r w:rsidRPr="00C1748B">
              <w:rPr>
                <w:color w:val="000000" w:themeColor="text1"/>
                <w:sz w:val="18"/>
                <w:szCs w:val="18"/>
              </w:rPr>
              <w:t xml:space="preserve"> </w:t>
            </w:r>
          </w:p>
        </w:tc>
      </w:tr>
      <w:tr w:rsidR="0092581F" w:rsidRPr="00C1748B" w14:paraId="32A0788E"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tcPr>
          <w:p w14:paraId="0895E4FE"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797E8CE2"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68" w:type="pct"/>
          </w:tcPr>
          <w:p w14:paraId="06EFA52E"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Dopolnilni ukrepi za preprečitev poslabšanja ali slabšanja stanja. </w:t>
            </w:r>
          </w:p>
        </w:tc>
      </w:tr>
      <w:tr w:rsidR="0092581F" w:rsidRPr="00C1748B" w14:paraId="0B1BDAF9"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513DA4D2"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44E8DFD6"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Vrsta ukrepa (vodna direktiva, priloga 6):</w:t>
            </w:r>
          </w:p>
        </w:tc>
        <w:tc>
          <w:tcPr>
            <w:tcW w:w="3068" w:type="pct"/>
          </w:tcPr>
          <w:p w14:paraId="34DFDC86"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(ii) upravni instrumenti,</w:t>
            </w:r>
            <w:r w:rsidRPr="00C1748B">
              <w:rPr>
                <w:rFonts w:ascii="Arial" w:hAnsi="Arial" w:cs="Arial"/>
                <w:color w:val="000000" w:themeColor="text1"/>
                <w:sz w:val="18"/>
                <w:szCs w:val="18"/>
                <w:lang w:eastAsia="en-US"/>
              </w:rPr>
              <w:br/>
              <w:t>(vi) kodeksi dobre prakse,</w:t>
            </w:r>
            <w:r w:rsidRPr="00C1748B">
              <w:rPr>
                <w:rFonts w:ascii="Arial" w:hAnsi="Arial" w:cs="Arial"/>
                <w:color w:val="000000" w:themeColor="text1"/>
                <w:sz w:val="18"/>
                <w:szCs w:val="18"/>
                <w:lang w:eastAsia="en-US"/>
              </w:rPr>
              <w:br/>
              <w:t>(viii) nadzor nad odvzemanjem,</w:t>
            </w:r>
            <w:r w:rsidRPr="00C1748B">
              <w:rPr>
                <w:rFonts w:ascii="Arial" w:hAnsi="Arial" w:cs="Arial"/>
                <w:color w:val="000000" w:themeColor="text1"/>
                <w:sz w:val="18"/>
                <w:szCs w:val="18"/>
                <w:lang w:eastAsia="en-US"/>
              </w:rPr>
              <w:br/>
              <w:t>(xiv) umetno obnavljanje vodonosnikov,</w:t>
            </w:r>
            <w:r w:rsidRPr="00C1748B">
              <w:rPr>
                <w:rFonts w:ascii="Arial" w:hAnsi="Arial" w:cs="Arial"/>
                <w:color w:val="000000" w:themeColor="text1"/>
                <w:sz w:val="18"/>
                <w:szCs w:val="18"/>
                <w:lang w:eastAsia="en-US"/>
              </w:rPr>
              <w:br/>
              <w:t>(xvi) raziskovalni, razvojni in predstavitveni projekti.</w:t>
            </w:r>
          </w:p>
        </w:tc>
      </w:tr>
      <w:tr w:rsidR="0092581F" w:rsidRPr="00C1748B" w14:paraId="19E2447F"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AC3136"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97" w:type="pct"/>
          </w:tcPr>
          <w:p w14:paraId="56E8CBA4"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3BD9496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R6a </w:t>
            </w:r>
          </w:p>
        </w:tc>
      </w:tr>
      <w:tr w:rsidR="0092581F" w:rsidRPr="00C1748B" w14:paraId="1059CCDC"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186A7F93"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48ACF029"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2D8632DB"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Zagotavljanje nadzora nad umetnim napajanjem ali bogatenjem vodnih teles podzemne vode </w:t>
            </w:r>
          </w:p>
        </w:tc>
      </w:tr>
      <w:tr w:rsidR="00891A4E" w:rsidRPr="00C1748B" w14:paraId="1AA7A8E9" w14:textId="77777777" w:rsidTr="00891A4E">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014CA78" w14:textId="77777777" w:rsidR="00891A4E" w:rsidRPr="00C1748B" w:rsidRDefault="00891A4E" w:rsidP="00C1748B">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Območje izvajanja ukrepa </w:t>
            </w:r>
          </w:p>
        </w:tc>
        <w:tc>
          <w:tcPr>
            <w:tcW w:w="4065" w:type="pct"/>
            <w:gridSpan w:val="2"/>
          </w:tcPr>
          <w:p w14:paraId="09BC5F7B" w14:textId="75BAA304" w:rsidR="00891A4E" w:rsidRPr="00891A4E" w:rsidRDefault="00891A4E"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891A4E" w:rsidRPr="00C1748B" w14:paraId="44953E68"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74E71B40" w14:textId="77777777" w:rsidR="00891A4E" w:rsidRDefault="00891A4E" w:rsidP="00891A4E">
            <w:pPr>
              <w:rPr>
                <w:rFonts w:ascii="Arial" w:hAnsi="Arial" w:cs="Arial"/>
                <w:b/>
                <w:color w:val="000000" w:themeColor="text1"/>
                <w:sz w:val="18"/>
                <w:szCs w:val="18"/>
                <w:lang w:eastAsia="en-US"/>
              </w:rPr>
            </w:pPr>
          </w:p>
        </w:tc>
        <w:tc>
          <w:tcPr>
            <w:tcW w:w="997" w:type="pct"/>
          </w:tcPr>
          <w:p w14:paraId="610D501F" w14:textId="5491F64D"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VTPV, VO Donave: </w:t>
            </w:r>
          </w:p>
        </w:tc>
        <w:tc>
          <w:tcPr>
            <w:tcW w:w="3068" w:type="pct"/>
          </w:tcPr>
          <w:p w14:paraId="56C7A86D" w14:textId="7EA2C8A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w:t>
            </w:r>
          </w:p>
        </w:tc>
      </w:tr>
      <w:tr w:rsidR="00891A4E" w:rsidRPr="00C1748B" w14:paraId="33AFB49F"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2D07A11A" w14:textId="77777777" w:rsidR="00891A4E" w:rsidRPr="00C1748B" w:rsidRDefault="00891A4E" w:rsidP="00891A4E">
            <w:pPr>
              <w:rPr>
                <w:rFonts w:ascii="Arial" w:hAnsi="Arial" w:cs="Arial"/>
                <w:b/>
                <w:color w:val="000000" w:themeColor="text1"/>
                <w:sz w:val="18"/>
                <w:szCs w:val="18"/>
                <w:lang w:eastAsia="en-US"/>
              </w:rPr>
            </w:pPr>
          </w:p>
        </w:tc>
        <w:tc>
          <w:tcPr>
            <w:tcW w:w="997" w:type="pct"/>
          </w:tcPr>
          <w:p w14:paraId="18BC2D9A"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VTPV, VO Jadranskega morja:</w:t>
            </w:r>
          </w:p>
        </w:tc>
        <w:tc>
          <w:tcPr>
            <w:tcW w:w="3068" w:type="pct"/>
          </w:tcPr>
          <w:p w14:paraId="062E278B"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w:t>
            </w:r>
          </w:p>
        </w:tc>
      </w:tr>
      <w:tr w:rsidR="00891A4E" w:rsidRPr="00C1748B" w14:paraId="2611FE74" w14:textId="77777777" w:rsidTr="00891A4E">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AA231FA" w14:textId="77777777" w:rsidR="00891A4E" w:rsidRPr="00C1748B" w:rsidRDefault="00891A4E" w:rsidP="00891A4E">
            <w:pPr>
              <w:rPr>
                <w:rFonts w:ascii="Arial" w:hAnsi="Arial" w:cs="Arial"/>
                <w:b/>
                <w:color w:val="000000" w:themeColor="text1"/>
                <w:sz w:val="18"/>
                <w:szCs w:val="18"/>
                <w:lang w:eastAsia="en-US"/>
              </w:rPr>
            </w:pPr>
          </w:p>
        </w:tc>
        <w:tc>
          <w:tcPr>
            <w:tcW w:w="4065" w:type="pct"/>
            <w:gridSpan w:val="2"/>
          </w:tcPr>
          <w:p w14:paraId="7F421AFB" w14:textId="3936F556" w:rsidR="00891A4E" w:rsidRPr="00C1748B" w:rsidRDefault="00891A4E" w:rsidP="00891A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891A4E" w:rsidRPr="00C1748B" w14:paraId="493CFCF9"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tcPr>
          <w:p w14:paraId="76B10948" w14:textId="77777777" w:rsidR="00891A4E" w:rsidRPr="00C1748B" w:rsidRDefault="00891A4E" w:rsidP="00891A4E">
            <w:pPr>
              <w:rPr>
                <w:rFonts w:ascii="Arial" w:hAnsi="Arial" w:cs="Arial"/>
                <w:b/>
                <w:color w:val="000000" w:themeColor="text1"/>
                <w:sz w:val="18"/>
                <w:szCs w:val="18"/>
                <w:lang w:eastAsia="en-US"/>
              </w:rPr>
            </w:pPr>
          </w:p>
        </w:tc>
        <w:tc>
          <w:tcPr>
            <w:tcW w:w="997" w:type="pct"/>
          </w:tcPr>
          <w:p w14:paraId="00BE00FA"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VTPodV, VO Donave: </w:t>
            </w:r>
          </w:p>
        </w:tc>
        <w:tc>
          <w:tcPr>
            <w:tcW w:w="3068" w:type="pct"/>
          </w:tcPr>
          <w:p w14:paraId="14382701"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5FE4B9A0"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tcPr>
          <w:p w14:paraId="43C1B6DC" w14:textId="77777777" w:rsidR="00891A4E" w:rsidRPr="00C1748B" w:rsidRDefault="00891A4E" w:rsidP="00891A4E">
            <w:pPr>
              <w:rPr>
                <w:rFonts w:ascii="Arial" w:hAnsi="Arial" w:cs="Arial"/>
                <w:b/>
                <w:color w:val="000000" w:themeColor="text1"/>
                <w:sz w:val="18"/>
                <w:szCs w:val="18"/>
                <w:lang w:eastAsia="en-US"/>
              </w:rPr>
            </w:pPr>
          </w:p>
        </w:tc>
        <w:tc>
          <w:tcPr>
            <w:tcW w:w="997" w:type="pct"/>
          </w:tcPr>
          <w:p w14:paraId="7990E258"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VTPodV, VO Jadranskega morja:</w:t>
            </w:r>
          </w:p>
        </w:tc>
        <w:tc>
          <w:tcPr>
            <w:tcW w:w="3068" w:type="pct"/>
          </w:tcPr>
          <w:p w14:paraId="464854A9"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39365E03"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4B20DFB" w14:textId="43879037" w:rsidR="00891A4E" w:rsidRPr="00C1748B" w:rsidRDefault="00891A4E" w:rsidP="00891A4E">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lastRenderedPageBreak/>
              <w:t xml:space="preserve">Tehnična izvedba ukrepa </w:t>
            </w:r>
            <w:r w:rsidRPr="00C1748B">
              <w:rPr>
                <w:rFonts w:ascii="Arial" w:hAnsi="Arial" w:cs="Arial"/>
                <w:b/>
                <w:color w:val="000000" w:themeColor="text1"/>
                <w:sz w:val="18"/>
                <w:szCs w:val="18"/>
                <w:lang w:eastAsia="en-US"/>
              </w:rPr>
              <w:t xml:space="preserve"> </w:t>
            </w:r>
          </w:p>
        </w:tc>
        <w:tc>
          <w:tcPr>
            <w:tcW w:w="997" w:type="pct"/>
          </w:tcPr>
          <w:p w14:paraId="1DCF54BD" w14:textId="7799684E"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Tehnična izvedba ukrepa:</w:t>
            </w:r>
          </w:p>
        </w:tc>
        <w:tc>
          <w:tcPr>
            <w:tcW w:w="3068" w:type="pct"/>
          </w:tcPr>
          <w:p w14:paraId="35F2A87C" w14:textId="5343704C"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1. Vpeljava spodbud.</w:t>
            </w:r>
            <w:r w:rsidRPr="00C1748B">
              <w:rPr>
                <w:rFonts w:ascii="Arial" w:hAnsi="Arial" w:cs="Arial"/>
                <w:color w:val="000000" w:themeColor="text1"/>
                <w:sz w:val="18"/>
                <w:szCs w:val="18"/>
                <w:lang w:eastAsia="en-US"/>
              </w:rPr>
              <w:br/>
              <w:t xml:space="preserve">2. Analiza poročil operativnega monitoringa imetnikov vodne pravice za rabo termalne vode. </w:t>
            </w:r>
            <w:r w:rsidRPr="00C1748B">
              <w:rPr>
                <w:rFonts w:ascii="Arial" w:hAnsi="Arial" w:cs="Arial"/>
                <w:color w:val="000000" w:themeColor="text1"/>
                <w:sz w:val="18"/>
                <w:szCs w:val="18"/>
                <w:lang w:eastAsia="en-US"/>
              </w:rPr>
              <w:br/>
              <w:t xml:space="preserve">3. Nadgradnja državnega monitoringa za globoke termalne vodonosnike, kjer je pričakovano slabšanje stanje ali konflikt med uporabniki. </w:t>
            </w:r>
            <w:r w:rsidRPr="00C1748B">
              <w:rPr>
                <w:rFonts w:ascii="Arial" w:hAnsi="Arial" w:cs="Arial"/>
                <w:color w:val="000000" w:themeColor="text1"/>
                <w:sz w:val="18"/>
                <w:szCs w:val="18"/>
                <w:lang w:eastAsia="en-US"/>
              </w:rPr>
              <w:br/>
              <w:t xml:space="preserve">4. Načrt za ustavljanje zniževanja gladine termalne vode in za spodbude za raziskave in izvedbo geotermalnih parov vrtin (dubletov). </w:t>
            </w:r>
          </w:p>
        </w:tc>
      </w:tr>
      <w:tr w:rsidR="00891A4E" w:rsidRPr="00C1748B" w14:paraId="3CEC4463"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tcPr>
          <w:p w14:paraId="75C15F12" w14:textId="77777777" w:rsidR="00891A4E" w:rsidRPr="00C1748B" w:rsidRDefault="00891A4E" w:rsidP="00891A4E">
            <w:pPr>
              <w:rPr>
                <w:rFonts w:ascii="Arial" w:hAnsi="Arial" w:cs="Arial"/>
                <w:b/>
                <w:color w:val="000000" w:themeColor="text1"/>
                <w:sz w:val="18"/>
                <w:szCs w:val="18"/>
                <w:lang w:eastAsia="en-US"/>
              </w:rPr>
            </w:pPr>
          </w:p>
        </w:tc>
        <w:tc>
          <w:tcPr>
            <w:tcW w:w="997" w:type="pct"/>
          </w:tcPr>
          <w:p w14:paraId="16692868" w14:textId="4483732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Kazalec za spremljanje izvajanja ukrepa:</w:t>
            </w:r>
          </w:p>
        </w:tc>
        <w:tc>
          <w:tcPr>
            <w:tcW w:w="3068" w:type="pct"/>
          </w:tcPr>
          <w:p w14:paraId="5B3FE2CA" w14:textId="305902FA"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C1748B">
              <w:rPr>
                <w:rFonts w:ascii="Arial" w:hAnsi="Arial" w:cs="Arial"/>
                <w:color w:val="000000" w:themeColor="text1"/>
                <w:sz w:val="18"/>
                <w:szCs w:val="18"/>
              </w:rPr>
              <w:t>Število vodnih teles, na katere vplivajo ukrepi za doseganje ciljev.</w:t>
            </w:r>
          </w:p>
        </w:tc>
      </w:tr>
      <w:tr w:rsidR="00891A4E" w:rsidRPr="00C1748B" w14:paraId="5F724F36"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tcPr>
          <w:p w14:paraId="4F085E1C" w14:textId="77777777" w:rsidR="00891A4E" w:rsidRPr="00C1748B" w:rsidRDefault="00891A4E" w:rsidP="00891A4E">
            <w:pPr>
              <w:rPr>
                <w:rFonts w:ascii="Arial" w:hAnsi="Arial" w:cs="Arial"/>
                <w:b/>
                <w:color w:val="000000" w:themeColor="text1"/>
                <w:sz w:val="18"/>
                <w:szCs w:val="18"/>
                <w:lang w:eastAsia="en-US"/>
              </w:rPr>
            </w:pPr>
          </w:p>
        </w:tc>
        <w:tc>
          <w:tcPr>
            <w:tcW w:w="997" w:type="pct"/>
          </w:tcPr>
          <w:p w14:paraId="0F0F3157" w14:textId="1C87B6A5"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Časovni okvir izvajanja ukrepa:</w:t>
            </w:r>
          </w:p>
        </w:tc>
        <w:tc>
          <w:tcPr>
            <w:tcW w:w="3068" w:type="pct"/>
          </w:tcPr>
          <w:p w14:paraId="54E48FED" w14:textId="68BDEECF"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2022–2027</w:t>
            </w:r>
          </w:p>
        </w:tc>
      </w:tr>
      <w:tr w:rsidR="00891A4E" w:rsidRPr="00C1748B" w14:paraId="08C59927"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F55BBD6" w14:textId="77777777" w:rsidR="00891A4E" w:rsidRPr="00C1748B" w:rsidRDefault="00891A4E" w:rsidP="00891A4E">
            <w:pPr>
              <w:rPr>
                <w:rFonts w:ascii="Arial" w:hAnsi="Arial" w:cs="Arial"/>
                <w:b/>
                <w:color w:val="000000" w:themeColor="text1"/>
                <w:sz w:val="18"/>
                <w:szCs w:val="18"/>
                <w:lang w:eastAsia="en-US"/>
              </w:rPr>
            </w:pPr>
          </w:p>
        </w:tc>
        <w:tc>
          <w:tcPr>
            <w:tcW w:w="997" w:type="pct"/>
          </w:tcPr>
          <w:p w14:paraId="5713C5D3" w14:textId="05588D86"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Nosilec ukrepa:</w:t>
            </w:r>
          </w:p>
        </w:tc>
        <w:tc>
          <w:tcPr>
            <w:tcW w:w="3068" w:type="pct"/>
          </w:tcPr>
          <w:p w14:paraId="2C991BA0" w14:textId="5C59C189" w:rsidR="00891A4E" w:rsidRPr="00C1748B"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 xml:space="preserve">Ministrstvo, pristojno za </w:t>
            </w:r>
            <w:r w:rsidR="00E445E3">
              <w:rPr>
                <w:rFonts w:ascii="Arial" w:hAnsi="Arial" w:cs="Arial"/>
                <w:color w:val="000000" w:themeColor="text1"/>
                <w:sz w:val="18"/>
                <w:szCs w:val="18"/>
              </w:rPr>
              <w:t>vode</w:t>
            </w:r>
            <w:r w:rsidRPr="00C1748B">
              <w:rPr>
                <w:rFonts w:ascii="Arial" w:hAnsi="Arial" w:cs="Arial"/>
                <w:color w:val="000000" w:themeColor="text1"/>
                <w:sz w:val="18"/>
                <w:szCs w:val="18"/>
              </w:rPr>
              <w:t>.</w:t>
            </w:r>
          </w:p>
        </w:tc>
      </w:tr>
      <w:tr w:rsidR="00891A4E" w:rsidRPr="00C1748B" w14:paraId="5A65E2B5"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tcBorders>
              <w:bottom w:val="single" w:sz="12" w:space="0" w:color="808080" w:themeColor="background1" w:themeShade="80"/>
            </w:tcBorders>
          </w:tcPr>
          <w:p w14:paraId="0E8EFAEF" w14:textId="77777777" w:rsidR="00891A4E" w:rsidRPr="00C1748B" w:rsidRDefault="00891A4E" w:rsidP="00891A4E">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1E3D4E36"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Izvajalec ukrepa (po korakih):</w:t>
            </w:r>
          </w:p>
        </w:tc>
        <w:tc>
          <w:tcPr>
            <w:tcW w:w="3068" w:type="pct"/>
            <w:tcBorders>
              <w:bottom w:val="single" w:sz="12" w:space="0" w:color="808080" w:themeColor="background1" w:themeShade="80"/>
            </w:tcBorders>
          </w:tcPr>
          <w:p w14:paraId="30EE279D" w14:textId="165FF302"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1. Ministrstvo, pristojno za </w:t>
            </w:r>
            <w:r w:rsidR="00E445E3">
              <w:rPr>
                <w:rFonts w:ascii="Arial" w:hAnsi="Arial" w:cs="Arial"/>
                <w:color w:val="000000" w:themeColor="text1"/>
                <w:sz w:val="18"/>
                <w:szCs w:val="18"/>
              </w:rPr>
              <w:t>vode</w:t>
            </w:r>
            <w:r w:rsidRPr="00C1748B">
              <w:rPr>
                <w:rFonts w:ascii="Arial" w:hAnsi="Arial" w:cs="Arial"/>
                <w:color w:val="000000" w:themeColor="text1"/>
                <w:sz w:val="18"/>
                <w:szCs w:val="18"/>
              </w:rPr>
              <w:t>,</w:t>
            </w:r>
            <w:r w:rsidRPr="00C1748B">
              <w:rPr>
                <w:rFonts w:ascii="Arial" w:hAnsi="Arial" w:cs="Arial"/>
                <w:color w:val="000000" w:themeColor="text1"/>
                <w:sz w:val="18"/>
                <w:szCs w:val="18"/>
              </w:rPr>
              <w:br/>
              <w:t xml:space="preserve">1. ministrstvo, pristojno za </w:t>
            </w:r>
            <w:r w:rsidR="00E445E3">
              <w:rPr>
                <w:rFonts w:ascii="Arial" w:hAnsi="Arial" w:cs="Arial"/>
                <w:color w:val="000000" w:themeColor="text1"/>
                <w:sz w:val="18"/>
                <w:szCs w:val="18"/>
              </w:rPr>
              <w:t>okolje</w:t>
            </w:r>
            <w:r w:rsidRPr="00C1748B">
              <w:rPr>
                <w:rFonts w:ascii="Arial" w:hAnsi="Arial" w:cs="Arial"/>
                <w:color w:val="000000" w:themeColor="text1"/>
                <w:sz w:val="18"/>
                <w:szCs w:val="18"/>
              </w:rPr>
              <w:t xml:space="preserve">, </w:t>
            </w:r>
            <w:r w:rsidRPr="00C1748B">
              <w:rPr>
                <w:rFonts w:ascii="Arial" w:hAnsi="Arial" w:cs="Arial"/>
                <w:color w:val="000000" w:themeColor="text1"/>
                <w:sz w:val="18"/>
                <w:szCs w:val="18"/>
              </w:rPr>
              <w:br/>
              <w:t xml:space="preserve">1. ministrstvo, pristojno za kmetijstvo, </w:t>
            </w:r>
            <w:r w:rsidRPr="00C1748B">
              <w:rPr>
                <w:rFonts w:ascii="Arial" w:hAnsi="Arial" w:cs="Arial"/>
                <w:color w:val="000000" w:themeColor="text1"/>
                <w:sz w:val="18"/>
                <w:szCs w:val="18"/>
              </w:rPr>
              <w:br/>
              <w:t>1. ministrstvo pristojno za gospodarstvo,</w:t>
            </w:r>
          </w:p>
          <w:p w14:paraId="3B727C24" w14:textId="119BA6CA"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2. ministrstvo, pristojno za </w:t>
            </w:r>
            <w:r w:rsidR="00E445E3">
              <w:rPr>
                <w:rFonts w:ascii="Arial" w:hAnsi="Arial" w:cs="Arial"/>
                <w:color w:val="000000" w:themeColor="text1"/>
                <w:sz w:val="18"/>
                <w:szCs w:val="18"/>
              </w:rPr>
              <w:t>vode</w:t>
            </w:r>
            <w:r w:rsidRPr="00C1748B">
              <w:rPr>
                <w:rFonts w:ascii="Arial" w:hAnsi="Arial" w:cs="Arial"/>
                <w:color w:val="000000" w:themeColor="text1"/>
                <w:sz w:val="18"/>
                <w:szCs w:val="18"/>
              </w:rPr>
              <w:t>,</w:t>
            </w:r>
            <w:r w:rsidRPr="00C1748B">
              <w:rPr>
                <w:rFonts w:ascii="Arial" w:hAnsi="Arial" w:cs="Arial"/>
                <w:color w:val="000000" w:themeColor="text1"/>
                <w:sz w:val="18"/>
                <w:szCs w:val="18"/>
              </w:rPr>
              <w:br/>
              <w:t xml:space="preserve">2. ministrstvo, pristojno za </w:t>
            </w:r>
            <w:r w:rsidR="00E445E3">
              <w:rPr>
                <w:rFonts w:ascii="Arial" w:hAnsi="Arial" w:cs="Arial"/>
                <w:color w:val="000000" w:themeColor="text1"/>
                <w:sz w:val="18"/>
                <w:szCs w:val="18"/>
              </w:rPr>
              <w:t>okolje</w:t>
            </w:r>
            <w:r w:rsidRPr="00C1748B">
              <w:rPr>
                <w:rFonts w:ascii="Arial" w:hAnsi="Arial" w:cs="Arial"/>
                <w:color w:val="000000" w:themeColor="text1"/>
                <w:sz w:val="18"/>
                <w:szCs w:val="18"/>
              </w:rPr>
              <w:t>,</w:t>
            </w:r>
            <w:r w:rsidRPr="00C1748B">
              <w:rPr>
                <w:rFonts w:ascii="Arial" w:hAnsi="Arial" w:cs="Arial"/>
                <w:color w:val="000000" w:themeColor="text1"/>
                <w:sz w:val="18"/>
                <w:szCs w:val="18"/>
              </w:rPr>
              <w:br/>
              <w:t xml:space="preserve">3. ministrstvo, pristojno za </w:t>
            </w:r>
            <w:r w:rsidR="00E445E3">
              <w:rPr>
                <w:rFonts w:ascii="Arial" w:hAnsi="Arial" w:cs="Arial"/>
                <w:color w:val="000000" w:themeColor="text1"/>
                <w:sz w:val="18"/>
                <w:szCs w:val="18"/>
              </w:rPr>
              <w:t>vode</w:t>
            </w:r>
            <w:r w:rsidRPr="00C1748B">
              <w:rPr>
                <w:rFonts w:ascii="Arial" w:hAnsi="Arial" w:cs="Arial"/>
                <w:color w:val="000000" w:themeColor="text1"/>
                <w:sz w:val="18"/>
                <w:szCs w:val="18"/>
              </w:rPr>
              <w:t>,</w:t>
            </w:r>
          </w:p>
          <w:p w14:paraId="32113D35" w14:textId="6217A1A8" w:rsidR="00891A4E" w:rsidRPr="00C1748B"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3. ministrstvo, pristojno za </w:t>
            </w:r>
            <w:r w:rsidR="00E445E3">
              <w:rPr>
                <w:rFonts w:ascii="Arial" w:hAnsi="Arial" w:cs="Arial"/>
                <w:color w:val="000000" w:themeColor="text1"/>
                <w:sz w:val="18"/>
                <w:szCs w:val="18"/>
              </w:rPr>
              <w:t>okolje</w:t>
            </w:r>
            <w:r w:rsidRPr="00C1748B">
              <w:rPr>
                <w:rFonts w:ascii="Arial" w:hAnsi="Arial" w:cs="Arial"/>
                <w:color w:val="000000" w:themeColor="text1"/>
                <w:sz w:val="18"/>
                <w:szCs w:val="18"/>
              </w:rPr>
              <w:t>,</w:t>
            </w:r>
            <w:r w:rsidRPr="00C1748B">
              <w:rPr>
                <w:rFonts w:ascii="Arial" w:hAnsi="Arial" w:cs="Arial"/>
                <w:color w:val="000000" w:themeColor="text1"/>
                <w:sz w:val="18"/>
                <w:szCs w:val="18"/>
              </w:rPr>
              <w:br/>
              <w:t xml:space="preserve">4. ministrstvo, pristojno za </w:t>
            </w:r>
            <w:r w:rsidR="00E445E3">
              <w:rPr>
                <w:rFonts w:ascii="Arial" w:hAnsi="Arial" w:cs="Arial"/>
                <w:color w:val="000000" w:themeColor="text1"/>
                <w:sz w:val="18"/>
                <w:szCs w:val="18"/>
              </w:rPr>
              <w:t>vode</w:t>
            </w:r>
            <w:r w:rsidRPr="00C1748B">
              <w:rPr>
                <w:rFonts w:ascii="Arial" w:hAnsi="Arial" w:cs="Arial"/>
                <w:color w:val="000000" w:themeColor="text1"/>
                <w:sz w:val="18"/>
                <w:szCs w:val="18"/>
              </w:rPr>
              <w:t>,</w:t>
            </w:r>
            <w:r w:rsidRPr="00C1748B">
              <w:rPr>
                <w:rFonts w:ascii="Arial" w:hAnsi="Arial" w:cs="Arial"/>
                <w:color w:val="000000" w:themeColor="text1"/>
                <w:sz w:val="18"/>
                <w:szCs w:val="18"/>
              </w:rPr>
              <w:br/>
              <w:t xml:space="preserve">4. ministrstvo, pristojno za </w:t>
            </w:r>
            <w:r w:rsidR="00E445E3">
              <w:rPr>
                <w:rFonts w:ascii="Arial" w:hAnsi="Arial" w:cs="Arial"/>
                <w:color w:val="000000" w:themeColor="text1"/>
                <w:sz w:val="18"/>
                <w:szCs w:val="18"/>
              </w:rPr>
              <w:t>okolje</w:t>
            </w:r>
            <w:r w:rsidRPr="00C1748B">
              <w:rPr>
                <w:rFonts w:ascii="Arial" w:hAnsi="Arial" w:cs="Arial"/>
                <w:color w:val="000000" w:themeColor="text1"/>
                <w:sz w:val="18"/>
                <w:szCs w:val="18"/>
              </w:rPr>
              <w:t xml:space="preserve">, </w:t>
            </w:r>
            <w:r w:rsidRPr="00C1748B">
              <w:rPr>
                <w:rFonts w:ascii="Arial" w:hAnsi="Arial" w:cs="Arial"/>
                <w:color w:val="000000" w:themeColor="text1"/>
                <w:sz w:val="18"/>
                <w:szCs w:val="18"/>
              </w:rPr>
              <w:br/>
              <w:t>4. povzročitelj obremenitve.</w:t>
            </w:r>
          </w:p>
        </w:tc>
      </w:tr>
      <w:tr w:rsidR="00891A4E" w:rsidRPr="00C1748B" w14:paraId="3BC53AC1"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B72C66" w14:textId="77777777" w:rsidR="00891A4E" w:rsidRPr="00C1748B" w:rsidRDefault="00891A4E" w:rsidP="00891A4E">
            <w:pPr>
              <w:rPr>
                <w:rFonts w:ascii="Arial" w:hAnsi="Arial" w:cs="Arial"/>
                <w:b/>
                <w:color w:val="000000" w:themeColor="text1"/>
                <w:sz w:val="18"/>
                <w:szCs w:val="18"/>
              </w:rPr>
            </w:pPr>
            <w:r w:rsidRPr="00C1748B">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2EF516" w14:textId="01E63CC3"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7D1108" w14:textId="77777777" w:rsidR="00891A4E" w:rsidRPr="00C1748B"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Stroški niso ocenjeni.</w:t>
            </w:r>
          </w:p>
          <w:p w14:paraId="400310AF" w14:textId="77777777" w:rsidR="00891A4E" w:rsidRPr="00C1748B"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p w14:paraId="50A3ECEE" w14:textId="77777777" w:rsidR="00891A4E" w:rsidRPr="00C1748B"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91A4E" w:rsidRPr="00C1748B" w14:paraId="61FD70F4"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86BE538" w14:textId="77777777" w:rsidR="00891A4E" w:rsidRPr="00C1748B" w:rsidRDefault="00891A4E" w:rsidP="00891A4E">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E45466B" w14:textId="6CA3C1A9"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tekočih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2AB7619"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521.000</w:t>
            </w:r>
          </w:p>
          <w:p w14:paraId="46DE8768"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91A4E" w:rsidRPr="00C1748B" w14:paraId="23856E8D"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52E3281E" w14:textId="77777777" w:rsidR="00891A4E" w:rsidRPr="00C1748B" w:rsidRDefault="00891A4E" w:rsidP="00891A4E">
            <w:pPr>
              <w:rPr>
                <w:rFonts w:ascii="Arial" w:hAnsi="Arial" w:cs="Arial"/>
                <w:color w:val="000000" w:themeColor="text1"/>
                <w:sz w:val="18"/>
                <w:szCs w:val="18"/>
              </w:rPr>
            </w:pPr>
            <w:r w:rsidRPr="00C1748B">
              <w:rPr>
                <w:rFonts w:ascii="Arial" w:hAnsi="Arial" w:cs="Arial"/>
                <w:color w:val="000000" w:themeColor="text1"/>
                <w:sz w:val="18"/>
                <w:szCs w:val="18"/>
              </w:rPr>
              <w:t>Opomba:</w:t>
            </w:r>
          </w:p>
          <w:p w14:paraId="6F86DAD1" w14:textId="77777777" w:rsidR="00891A4E" w:rsidRPr="00C1748B" w:rsidRDefault="00891A4E" w:rsidP="00891A4E">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0EEDCFB" w14:textId="77777777" w:rsidR="0092581F" w:rsidRPr="00582D9B" w:rsidRDefault="0092581F" w:rsidP="0092581F">
      <w:pPr>
        <w:spacing w:before="0" w:after="0" w:line="260" w:lineRule="atLeast"/>
        <w:jc w:val="left"/>
        <w:rPr>
          <w:rFonts w:ascii="Arial" w:eastAsia="MS Mincho" w:hAnsi="Arial" w:cs="Arial"/>
          <w:b/>
          <w:color w:val="000000" w:themeColor="text1"/>
          <w:szCs w:val="20"/>
          <w:lang w:eastAsia="ja-JP"/>
        </w:rPr>
      </w:pPr>
    </w:p>
    <w:p w14:paraId="76A06724" w14:textId="77777777" w:rsidR="0092581F" w:rsidRPr="00582D9B" w:rsidRDefault="0092581F" w:rsidP="0092581F">
      <w:pPr>
        <w:spacing w:before="0" w:after="0" w:line="260" w:lineRule="atLeast"/>
        <w:jc w:val="left"/>
        <w:rPr>
          <w:rFonts w:ascii="Arial" w:eastAsia="MS Mincho" w:hAnsi="Arial" w:cs="Arial"/>
          <w:b/>
          <w:color w:val="000000" w:themeColor="text1"/>
          <w:szCs w:val="20"/>
          <w:lang w:eastAsia="ja-JP"/>
        </w:rPr>
      </w:pPr>
      <w:r w:rsidRPr="00582D9B">
        <w:rPr>
          <w:rFonts w:ascii="Arial" w:eastAsia="MS Mincho" w:hAnsi="Arial" w:cs="Arial"/>
          <w:b/>
          <w:color w:val="000000" w:themeColor="text1"/>
          <w:szCs w:val="20"/>
          <w:lang w:eastAsia="ja-JP"/>
        </w:rPr>
        <w:br w:type="page"/>
      </w:r>
    </w:p>
    <w:p w14:paraId="02A1C7BE" w14:textId="77777777" w:rsidR="0092581F" w:rsidRDefault="0092581F" w:rsidP="00940FD3">
      <w:pPr>
        <w:pStyle w:val="Naslov2"/>
      </w:pPr>
      <w:bookmarkStart w:id="130" w:name="_Toc122678469"/>
      <w:r w:rsidRPr="00582D9B">
        <w:lastRenderedPageBreak/>
        <w:t>R6b3 – Vključitev smernic s področja voda v postopek za pridobitev rudarske pravice</w:t>
      </w:r>
      <w:bookmarkEnd w:id="130"/>
    </w:p>
    <w:p w14:paraId="13787AA6" w14:textId="77777777" w:rsidR="00A936E3" w:rsidRDefault="00A936E3" w:rsidP="00A936E3">
      <w:pPr>
        <w:spacing w:before="0" w:line="276" w:lineRule="auto"/>
        <w:rPr>
          <w:rFonts w:ascii="Arial" w:hAnsi="Arial" w:cs="Arial"/>
          <w:b/>
          <w:i/>
          <w:color w:val="000000" w:themeColor="text1"/>
          <w:szCs w:val="20"/>
          <w:lang w:eastAsia="en-US"/>
        </w:rPr>
      </w:pPr>
    </w:p>
    <w:p w14:paraId="747E3278" w14:textId="77777777" w:rsidR="00D75E7C" w:rsidRDefault="00D75E7C" w:rsidP="00D75E7C">
      <w:pPr>
        <w:pStyle w:val="Pripombabesedilo"/>
        <w:spacing w:before="120" w:after="0" w:line="276" w:lineRule="auto"/>
        <w:rPr>
          <w:rFonts w:cs="Arial"/>
          <w:b/>
          <w:i/>
          <w:szCs w:val="20"/>
        </w:rPr>
      </w:pPr>
      <w:r w:rsidRPr="001E415F">
        <w:rPr>
          <w:rFonts w:cs="Arial"/>
          <w:b/>
          <w:i/>
          <w:szCs w:val="20"/>
        </w:rPr>
        <w:t>Pregled izvedenih sprememb in dopolnitev ukrepa:</w:t>
      </w:r>
    </w:p>
    <w:p w14:paraId="28632161" w14:textId="0A31DCC6" w:rsidR="00D75E7C" w:rsidRPr="004A6365" w:rsidRDefault="00D75E7C" w:rsidP="00D75E7C">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R6b3</w:t>
      </w:r>
      <w:r w:rsidRPr="00D02E0D">
        <w:rPr>
          <w:rFonts w:ascii="Arial" w:hAnsi="Arial" w:cs="Arial"/>
          <w:szCs w:val="20"/>
        </w:rPr>
        <w:t xml:space="preserve"> </w:t>
      </w:r>
      <w:r>
        <w:rPr>
          <w:rFonts w:ascii="Arial" w:hAnsi="Arial" w:cs="Arial"/>
          <w:szCs w:val="20"/>
        </w:rPr>
        <w:t xml:space="preserve">iz Programa ukrepov upravljanja voda 2016 </w:t>
      </w:r>
      <w:r w:rsidRPr="004A6365">
        <w:rPr>
          <w:rFonts w:ascii="Arial" w:hAnsi="Arial" w:cs="Arial"/>
          <w:szCs w:val="20"/>
        </w:rPr>
        <w:t>zajemajo podaljšanje izvajanja ukrepa v programsko obdobje 2022–2027</w:t>
      </w:r>
      <w:r>
        <w:rPr>
          <w:rFonts w:ascii="Arial" w:hAnsi="Arial" w:cs="Arial"/>
          <w:szCs w:val="20"/>
        </w:rPr>
        <w:t>,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3D90BBB7" w14:textId="77777777" w:rsidR="00D75E7C" w:rsidRDefault="00D75E7C" w:rsidP="001F4E70">
      <w:pPr>
        <w:spacing w:before="120" w:after="0" w:line="276" w:lineRule="auto"/>
        <w:rPr>
          <w:rFonts w:ascii="Arial" w:hAnsi="Arial" w:cs="Arial"/>
          <w:b/>
          <w:i/>
          <w:color w:val="000000" w:themeColor="text1"/>
          <w:szCs w:val="20"/>
          <w:lang w:eastAsia="en-US"/>
        </w:rPr>
      </w:pPr>
    </w:p>
    <w:p w14:paraId="1005F5BF" w14:textId="77777777" w:rsidR="00E07624" w:rsidRPr="00E07624" w:rsidRDefault="00E07624" w:rsidP="001F4E70">
      <w:pPr>
        <w:spacing w:before="120" w:after="0" w:line="276" w:lineRule="auto"/>
      </w:pPr>
      <w:r w:rsidRPr="00582D9B">
        <w:rPr>
          <w:rFonts w:ascii="Arial" w:hAnsi="Arial" w:cs="Arial"/>
          <w:b/>
          <w:i/>
          <w:color w:val="000000" w:themeColor="text1"/>
          <w:szCs w:val="20"/>
          <w:lang w:eastAsia="en-US"/>
        </w:rPr>
        <w:t>Opis ukrepa:</w:t>
      </w:r>
    </w:p>
    <w:p w14:paraId="4FB156C9" w14:textId="77777777" w:rsidR="00E07624" w:rsidRPr="00582D9B" w:rsidRDefault="00E07624" w:rsidP="001F4E70">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Potrebna je vpeljava obveze za imetnike rudarskih pravic in posege z rudarskimi deli, da poročajo o pojavih vode, na katere naletijo pri izvajanju rudarskih del. Način beleženja oziroma poročanja je bil že pripravljen za vključitev v že obstoječe obveze. Cilj je pregled nad posegi rudarskih objektov v podzemno vodo, vplivi in izogib morebitnim kasnejšim sporom, ki se občasno že pojavljajo.</w:t>
      </w:r>
      <w:r>
        <w:rPr>
          <w:rFonts w:ascii="Arial" w:hAnsi="Arial" w:cs="Arial"/>
          <w:color w:val="000000" w:themeColor="text1"/>
          <w:szCs w:val="20"/>
        </w:rPr>
        <w:t xml:space="preserve"> </w:t>
      </w:r>
      <w:r w:rsidRPr="00582D9B">
        <w:rPr>
          <w:rFonts w:ascii="Arial" w:hAnsi="Arial" w:cs="Arial"/>
          <w:color w:val="000000" w:themeColor="text1"/>
          <w:szCs w:val="20"/>
        </w:rPr>
        <w:t xml:space="preserve">Izhodišče so določila 72. člena Zakona o rudarstvu (način rudarjenja in predpisana dokumentacija) in Zakona o vodah. </w:t>
      </w:r>
    </w:p>
    <w:p w14:paraId="615B31E9" w14:textId="353FA454" w:rsidR="0092581F" w:rsidRPr="00151892" w:rsidRDefault="00151892" w:rsidP="00151892">
      <w:pPr>
        <w:pStyle w:val="Napis"/>
        <w:rPr>
          <w:rFonts w:ascii="Arial" w:eastAsia="MS Mincho" w:hAnsi="Arial" w:cs="Arial"/>
          <w:b w:val="0"/>
          <w:color w:val="000000" w:themeColor="text1"/>
        </w:rPr>
      </w:pPr>
      <w:bookmarkStart w:id="131" w:name="_Toc90263690"/>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26</w:t>
      </w:r>
      <w:r w:rsidRPr="003954C9">
        <w:rPr>
          <w:rFonts w:ascii="Arial" w:hAnsi="Arial" w:cs="Arial"/>
          <w:b w:val="0"/>
        </w:rPr>
        <w:fldChar w:fldCharType="end"/>
      </w:r>
      <w:r w:rsidRPr="003954C9">
        <w:rPr>
          <w:rFonts w:ascii="Arial" w:hAnsi="Arial" w:cs="Arial"/>
          <w:b w:val="0"/>
        </w:rPr>
        <w:t xml:space="preserve">: Obrazec ukrepa </w:t>
      </w:r>
      <w:r>
        <w:rPr>
          <w:rFonts w:ascii="Arial" w:hAnsi="Arial" w:cs="Arial"/>
          <w:b w:val="0"/>
        </w:rPr>
        <w:t>R6b3</w:t>
      </w:r>
      <w:bookmarkEnd w:id="13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92581F" w:rsidRPr="00C1748B" w14:paraId="03924495" w14:textId="77777777" w:rsidTr="00C1748B">
        <w:trPr>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296B022"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rPr>
              <w:t xml:space="preserve">Temeljni ukrep »b« </w:t>
            </w:r>
          </w:p>
          <w:p w14:paraId="69EFBED2" w14:textId="77777777" w:rsidR="0092581F" w:rsidRPr="00C1748B" w:rsidRDefault="0092581F" w:rsidP="00C1748B">
            <w:pPr>
              <w:rPr>
                <w:rFonts w:ascii="Arial" w:hAnsi="Arial" w:cs="Arial"/>
                <w:b/>
                <w:color w:val="000000" w:themeColor="text1"/>
                <w:sz w:val="18"/>
                <w:szCs w:val="18"/>
                <w:lang w:eastAsia="en-US"/>
              </w:rPr>
            </w:pPr>
          </w:p>
          <w:p w14:paraId="2D788085" w14:textId="77777777" w:rsidR="0092581F" w:rsidRPr="00C1748B" w:rsidRDefault="0092581F" w:rsidP="00C1748B">
            <w:pPr>
              <w:rPr>
                <w:rFonts w:ascii="Arial" w:hAnsi="Arial" w:cs="Arial"/>
                <w:b/>
                <w:color w:val="000000" w:themeColor="text1"/>
                <w:sz w:val="18"/>
                <w:szCs w:val="18"/>
                <w:lang w:eastAsia="en-US"/>
              </w:rPr>
            </w:pPr>
          </w:p>
          <w:p w14:paraId="02E72CF6" w14:textId="77777777" w:rsidR="0092581F" w:rsidRPr="00C1748B" w:rsidRDefault="0092581F" w:rsidP="00C1748B">
            <w:pPr>
              <w:rPr>
                <w:rFonts w:ascii="Arial" w:hAnsi="Arial" w:cs="Arial"/>
                <w:b/>
                <w:color w:val="000000" w:themeColor="text1"/>
                <w:sz w:val="18"/>
                <w:szCs w:val="18"/>
                <w:lang w:eastAsia="en-US"/>
              </w:rPr>
            </w:pPr>
          </w:p>
          <w:p w14:paraId="79B48725"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1DB195F9"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hideMark/>
          </w:tcPr>
          <w:p w14:paraId="40D341DB"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32" w:name="_Ref442518318"/>
            <w:r w:rsidRPr="00C1748B">
              <w:rPr>
                <w:color w:val="000000" w:themeColor="text1"/>
                <w:sz w:val="18"/>
                <w:szCs w:val="18"/>
              </w:rPr>
              <w:t>R6b3</w:t>
            </w:r>
            <w:bookmarkEnd w:id="132"/>
            <w:r w:rsidRPr="00C1748B">
              <w:rPr>
                <w:color w:val="000000" w:themeColor="text1"/>
                <w:sz w:val="18"/>
                <w:szCs w:val="18"/>
              </w:rPr>
              <w:t xml:space="preserve"> </w:t>
            </w:r>
          </w:p>
        </w:tc>
      </w:tr>
      <w:tr w:rsidR="0092581F" w:rsidRPr="00C1748B" w14:paraId="63978C27" w14:textId="77777777" w:rsidTr="00C1748B">
        <w:trPr>
          <w:trHeight w:val="43"/>
        </w:trPr>
        <w:tc>
          <w:tcPr>
            <w:cnfStyle w:val="001000000000" w:firstRow="0" w:lastRow="0" w:firstColumn="1" w:lastColumn="0" w:oddVBand="0" w:evenVBand="0" w:oddHBand="0" w:evenHBand="0" w:firstRowFirstColumn="0" w:firstRowLastColumn="0" w:lastRowFirstColumn="0" w:lastRowLastColumn="0"/>
            <w:tcW w:w="935" w:type="pct"/>
            <w:vMerge/>
            <w:hideMark/>
          </w:tcPr>
          <w:p w14:paraId="1D5DA953"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2D359A8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hideMark/>
          </w:tcPr>
          <w:p w14:paraId="7C765B3F" w14:textId="77777777" w:rsidR="0092581F" w:rsidRPr="00C1748B" w:rsidRDefault="0092581F" w:rsidP="00C1748B">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33" w:name="_Ref442518226"/>
            <w:r w:rsidRPr="00C1748B">
              <w:rPr>
                <w:color w:val="000000" w:themeColor="text1"/>
                <w:sz w:val="18"/>
                <w:szCs w:val="18"/>
              </w:rPr>
              <w:t>Vključitev smernic s področja voda v postopek za pridobitev rudarske pravice</w:t>
            </w:r>
            <w:bookmarkEnd w:id="133"/>
            <w:r w:rsidRPr="00C1748B">
              <w:rPr>
                <w:color w:val="000000" w:themeColor="text1"/>
                <w:sz w:val="18"/>
                <w:szCs w:val="18"/>
              </w:rPr>
              <w:t xml:space="preserve"> </w:t>
            </w:r>
          </w:p>
        </w:tc>
      </w:tr>
      <w:tr w:rsidR="0092581F" w:rsidRPr="00C1748B" w14:paraId="451494E2" w14:textId="77777777" w:rsidTr="00C1748B">
        <w:trPr>
          <w:trHeight w:val="71"/>
        </w:trPr>
        <w:tc>
          <w:tcPr>
            <w:cnfStyle w:val="001000000000" w:firstRow="0" w:lastRow="0" w:firstColumn="1" w:lastColumn="0" w:oddVBand="0" w:evenVBand="0" w:oddHBand="0" w:evenHBand="0" w:firstRowFirstColumn="0" w:firstRowLastColumn="0" w:lastRowFirstColumn="0" w:lastRowLastColumn="0"/>
            <w:tcW w:w="935" w:type="pct"/>
            <w:vMerge/>
            <w:hideMark/>
          </w:tcPr>
          <w:p w14:paraId="47E88F35"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3FCAB254"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Skupina ukrepa:</w:t>
            </w:r>
          </w:p>
        </w:tc>
        <w:tc>
          <w:tcPr>
            <w:tcW w:w="3068" w:type="pct"/>
            <w:hideMark/>
          </w:tcPr>
          <w:p w14:paraId="5E2824B1"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 xml:space="preserve">Dopolnilni ukrepi za preprečitev poslabšanja ali slabšanja stanja. </w:t>
            </w:r>
          </w:p>
        </w:tc>
      </w:tr>
      <w:tr w:rsidR="0092581F" w:rsidRPr="00C1748B" w14:paraId="07D14058"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41A0823C" w14:textId="77777777" w:rsidR="0092581F" w:rsidRPr="00C1748B" w:rsidRDefault="0092581F" w:rsidP="00C1748B">
            <w:pPr>
              <w:rPr>
                <w:rFonts w:ascii="Arial" w:hAnsi="Arial" w:cs="Arial"/>
                <w:b/>
                <w:color w:val="000000" w:themeColor="text1"/>
                <w:sz w:val="18"/>
                <w:szCs w:val="18"/>
                <w:lang w:eastAsia="en-US"/>
              </w:rPr>
            </w:pPr>
          </w:p>
        </w:tc>
        <w:tc>
          <w:tcPr>
            <w:tcW w:w="997" w:type="pct"/>
            <w:hideMark/>
          </w:tcPr>
          <w:p w14:paraId="45B1135C"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Vrsta ukrepa (vodna direktiva, priloga 6):</w:t>
            </w:r>
          </w:p>
        </w:tc>
        <w:tc>
          <w:tcPr>
            <w:tcW w:w="3068" w:type="pct"/>
            <w:hideMark/>
          </w:tcPr>
          <w:p w14:paraId="354088EA"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w:t>
            </w:r>
            <w:r w:rsidRPr="00C1748B">
              <w:rPr>
                <w:rFonts w:ascii="Arial" w:hAnsi="Arial" w:cs="Arial"/>
                <w:color w:val="000000" w:themeColor="text1"/>
                <w:sz w:val="18"/>
                <w:szCs w:val="18"/>
              </w:rPr>
              <w:t>(ii) upravni instrumenti,</w:t>
            </w:r>
            <w:r w:rsidRPr="00C1748B">
              <w:rPr>
                <w:rFonts w:ascii="Arial" w:hAnsi="Arial" w:cs="Arial"/>
                <w:color w:val="000000" w:themeColor="text1"/>
                <w:sz w:val="18"/>
                <w:szCs w:val="18"/>
              </w:rPr>
              <w:br/>
              <w:t>(xvi) raziskovalni, razvojni in predstavitveni projekti.</w:t>
            </w:r>
          </w:p>
        </w:tc>
      </w:tr>
      <w:tr w:rsidR="0092581F" w:rsidRPr="00C1748B" w14:paraId="74FE8037"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19E2074" w14:textId="77777777" w:rsidR="0092581F" w:rsidRPr="00C1748B" w:rsidRDefault="0092581F" w:rsidP="00C1748B">
            <w:pPr>
              <w:rPr>
                <w:rFonts w:ascii="Arial" w:hAnsi="Arial" w:cs="Arial"/>
                <w:b/>
                <w:color w:val="000000" w:themeColor="text1"/>
                <w:sz w:val="18"/>
                <w:szCs w:val="18"/>
                <w:lang w:eastAsia="en-US"/>
              </w:rPr>
            </w:pPr>
            <w:r w:rsidRPr="00C1748B">
              <w:rPr>
                <w:rFonts w:ascii="Arial" w:hAnsi="Arial" w:cs="Arial"/>
                <w:b/>
                <w:color w:val="000000" w:themeColor="text1"/>
                <w:sz w:val="18"/>
                <w:szCs w:val="18"/>
                <w:lang w:eastAsia="en-US"/>
              </w:rPr>
              <w:t>Temeljni ukrep »a«, ki ga naslavlja predmetni ukrep</w:t>
            </w:r>
          </w:p>
        </w:tc>
        <w:tc>
          <w:tcPr>
            <w:tcW w:w="997" w:type="pct"/>
          </w:tcPr>
          <w:p w14:paraId="2A4FA343"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Šifra ukrepa: </w:t>
            </w:r>
          </w:p>
        </w:tc>
        <w:tc>
          <w:tcPr>
            <w:tcW w:w="3068" w:type="pct"/>
          </w:tcPr>
          <w:p w14:paraId="4C36FFC2"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R6a </w:t>
            </w:r>
          </w:p>
        </w:tc>
      </w:tr>
      <w:tr w:rsidR="0092581F" w:rsidRPr="00C1748B" w14:paraId="1DBE0DA8" w14:textId="77777777" w:rsidTr="00C1748B">
        <w:trPr>
          <w:trHeight w:val="170"/>
        </w:trPr>
        <w:tc>
          <w:tcPr>
            <w:cnfStyle w:val="001000000000" w:firstRow="0" w:lastRow="0" w:firstColumn="1" w:lastColumn="0" w:oddVBand="0" w:evenVBand="0" w:oddHBand="0" w:evenHBand="0" w:firstRowFirstColumn="0" w:firstRowLastColumn="0" w:lastRowFirstColumn="0" w:lastRowLastColumn="0"/>
            <w:tcW w:w="935" w:type="pct"/>
            <w:vMerge/>
          </w:tcPr>
          <w:p w14:paraId="6289B21E" w14:textId="77777777" w:rsidR="0092581F" w:rsidRPr="00C1748B" w:rsidRDefault="0092581F" w:rsidP="00C1748B">
            <w:pPr>
              <w:rPr>
                <w:rFonts w:ascii="Arial" w:hAnsi="Arial" w:cs="Arial"/>
                <w:b/>
                <w:color w:val="000000" w:themeColor="text1"/>
                <w:sz w:val="18"/>
                <w:szCs w:val="18"/>
                <w:lang w:eastAsia="en-US"/>
              </w:rPr>
            </w:pPr>
          </w:p>
        </w:tc>
        <w:tc>
          <w:tcPr>
            <w:tcW w:w="997" w:type="pct"/>
          </w:tcPr>
          <w:p w14:paraId="578317B7"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Ime ukrepa:</w:t>
            </w:r>
          </w:p>
        </w:tc>
        <w:tc>
          <w:tcPr>
            <w:tcW w:w="3068" w:type="pct"/>
          </w:tcPr>
          <w:p w14:paraId="5B31BA1F" w14:textId="77777777" w:rsidR="0092581F" w:rsidRPr="00C1748B" w:rsidRDefault="0092581F" w:rsidP="00C1748B">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rPr>
            </w:pPr>
            <w:r w:rsidRPr="00C1748B">
              <w:rPr>
                <w:rFonts w:ascii="Arial" w:eastAsia="Times New Roman" w:hAnsi="Arial" w:cs="Arial"/>
                <w:sz w:val="18"/>
                <w:szCs w:val="18"/>
              </w:rPr>
              <w:t xml:space="preserve">Zagotavljanje nadzora nad umetnim napajanjem ali bogatenjem vodnih teles podzemne vode </w:t>
            </w:r>
          </w:p>
        </w:tc>
      </w:tr>
      <w:tr w:rsidR="00891A4E" w:rsidRPr="00C1748B" w14:paraId="50BB081A" w14:textId="77777777" w:rsidTr="00891A4E">
        <w:trPr>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F1EAA12" w14:textId="77777777" w:rsidR="00891A4E" w:rsidRPr="00C1748B" w:rsidRDefault="00891A4E" w:rsidP="00C1748B">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Območje izvajanja ukrepa </w:t>
            </w:r>
          </w:p>
        </w:tc>
        <w:tc>
          <w:tcPr>
            <w:tcW w:w="4065" w:type="pct"/>
            <w:gridSpan w:val="2"/>
          </w:tcPr>
          <w:p w14:paraId="20F777C8" w14:textId="0B76BC6B" w:rsidR="00891A4E" w:rsidRPr="00891A4E" w:rsidRDefault="00891A4E" w:rsidP="00C1748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891A4E" w:rsidRPr="00C1748B" w14:paraId="3CCCB545" w14:textId="77777777" w:rsidTr="00C1748B">
        <w:trPr>
          <w:trHeight w:val="72"/>
        </w:trPr>
        <w:tc>
          <w:tcPr>
            <w:cnfStyle w:val="001000000000" w:firstRow="0" w:lastRow="0" w:firstColumn="1" w:lastColumn="0" w:oddVBand="0" w:evenVBand="0" w:oddHBand="0" w:evenHBand="0" w:firstRowFirstColumn="0" w:firstRowLastColumn="0" w:lastRowFirstColumn="0" w:lastRowLastColumn="0"/>
            <w:tcW w:w="935" w:type="pct"/>
            <w:vMerge/>
          </w:tcPr>
          <w:p w14:paraId="5530AB0B" w14:textId="77777777" w:rsidR="00891A4E" w:rsidRDefault="00891A4E" w:rsidP="00891A4E">
            <w:pPr>
              <w:rPr>
                <w:rFonts w:ascii="Arial" w:hAnsi="Arial" w:cs="Arial"/>
                <w:b/>
                <w:color w:val="000000" w:themeColor="text1"/>
                <w:sz w:val="18"/>
                <w:szCs w:val="18"/>
                <w:lang w:eastAsia="en-US"/>
              </w:rPr>
            </w:pPr>
          </w:p>
        </w:tc>
        <w:tc>
          <w:tcPr>
            <w:tcW w:w="997" w:type="pct"/>
          </w:tcPr>
          <w:p w14:paraId="471E9BD6" w14:textId="5B4BD903"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VTPV, VO Donave: </w:t>
            </w:r>
          </w:p>
        </w:tc>
        <w:tc>
          <w:tcPr>
            <w:tcW w:w="3068" w:type="pct"/>
          </w:tcPr>
          <w:p w14:paraId="7C4D4E95" w14:textId="07D12CCC"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w:t>
            </w:r>
          </w:p>
        </w:tc>
      </w:tr>
      <w:tr w:rsidR="00891A4E" w:rsidRPr="00C1748B" w14:paraId="459BD9D0" w14:textId="77777777" w:rsidTr="00C1748B">
        <w:trPr>
          <w:trHeight w:val="62"/>
        </w:trPr>
        <w:tc>
          <w:tcPr>
            <w:cnfStyle w:val="001000000000" w:firstRow="0" w:lastRow="0" w:firstColumn="1" w:lastColumn="0" w:oddVBand="0" w:evenVBand="0" w:oddHBand="0" w:evenHBand="0" w:firstRowFirstColumn="0" w:firstRowLastColumn="0" w:lastRowFirstColumn="0" w:lastRowLastColumn="0"/>
            <w:tcW w:w="935" w:type="pct"/>
            <w:vMerge/>
            <w:hideMark/>
          </w:tcPr>
          <w:p w14:paraId="32329C1F" w14:textId="77777777" w:rsidR="00891A4E" w:rsidRPr="00C1748B" w:rsidRDefault="00891A4E" w:rsidP="00891A4E">
            <w:pPr>
              <w:rPr>
                <w:rFonts w:ascii="Arial" w:hAnsi="Arial" w:cs="Arial"/>
                <w:b/>
                <w:color w:val="000000" w:themeColor="text1"/>
                <w:sz w:val="18"/>
                <w:szCs w:val="18"/>
                <w:lang w:eastAsia="en-US"/>
              </w:rPr>
            </w:pPr>
          </w:p>
        </w:tc>
        <w:tc>
          <w:tcPr>
            <w:tcW w:w="997" w:type="pct"/>
            <w:hideMark/>
          </w:tcPr>
          <w:p w14:paraId="5A9C2076"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VTPV, VO Jadranskega morja:</w:t>
            </w:r>
          </w:p>
        </w:tc>
        <w:tc>
          <w:tcPr>
            <w:tcW w:w="3068" w:type="pct"/>
            <w:hideMark/>
          </w:tcPr>
          <w:p w14:paraId="3296287C"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 /</w:t>
            </w:r>
          </w:p>
        </w:tc>
      </w:tr>
      <w:tr w:rsidR="00891A4E" w:rsidRPr="00C1748B" w14:paraId="2DB5E864" w14:textId="77777777" w:rsidTr="00891A4E">
        <w:trPr>
          <w:trHeight w:val="62"/>
        </w:trPr>
        <w:tc>
          <w:tcPr>
            <w:cnfStyle w:val="001000000000" w:firstRow="0" w:lastRow="0" w:firstColumn="1" w:lastColumn="0" w:oddVBand="0" w:evenVBand="0" w:oddHBand="0" w:evenHBand="0" w:firstRowFirstColumn="0" w:firstRowLastColumn="0" w:lastRowFirstColumn="0" w:lastRowLastColumn="0"/>
            <w:tcW w:w="935" w:type="pct"/>
            <w:vMerge/>
          </w:tcPr>
          <w:p w14:paraId="6C97803F" w14:textId="77777777" w:rsidR="00891A4E" w:rsidRPr="00C1748B" w:rsidRDefault="00891A4E" w:rsidP="00891A4E">
            <w:pPr>
              <w:rPr>
                <w:rFonts w:ascii="Arial" w:hAnsi="Arial" w:cs="Arial"/>
                <w:b/>
                <w:color w:val="000000" w:themeColor="text1"/>
                <w:sz w:val="18"/>
                <w:szCs w:val="18"/>
                <w:lang w:eastAsia="en-US"/>
              </w:rPr>
            </w:pPr>
          </w:p>
        </w:tc>
        <w:tc>
          <w:tcPr>
            <w:tcW w:w="4065" w:type="pct"/>
            <w:gridSpan w:val="2"/>
          </w:tcPr>
          <w:p w14:paraId="60D02F5D" w14:textId="4CD80EC3" w:rsidR="00891A4E" w:rsidRPr="00C1748B" w:rsidRDefault="00891A4E" w:rsidP="00891A4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891A4E" w:rsidRPr="00C1748B" w14:paraId="3F17C7DA" w14:textId="77777777" w:rsidTr="00C1748B">
        <w:trPr>
          <w:trHeight w:val="127"/>
        </w:trPr>
        <w:tc>
          <w:tcPr>
            <w:cnfStyle w:val="001000000000" w:firstRow="0" w:lastRow="0" w:firstColumn="1" w:lastColumn="0" w:oddVBand="0" w:evenVBand="0" w:oddHBand="0" w:evenHBand="0" w:firstRowFirstColumn="0" w:firstRowLastColumn="0" w:lastRowFirstColumn="0" w:lastRowLastColumn="0"/>
            <w:tcW w:w="935" w:type="pct"/>
            <w:vMerge/>
            <w:hideMark/>
          </w:tcPr>
          <w:p w14:paraId="06FFE652" w14:textId="77777777" w:rsidR="00891A4E" w:rsidRPr="00C1748B" w:rsidRDefault="00891A4E" w:rsidP="00891A4E">
            <w:pPr>
              <w:rPr>
                <w:rFonts w:ascii="Arial" w:hAnsi="Arial" w:cs="Arial"/>
                <w:b/>
                <w:color w:val="000000" w:themeColor="text1"/>
                <w:sz w:val="18"/>
                <w:szCs w:val="18"/>
                <w:lang w:eastAsia="en-US"/>
              </w:rPr>
            </w:pPr>
          </w:p>
        </w:tc>
        <w:tc>
          <w:tcPr>
            <w:tcW w:w="997" w:type="pct"/>
            <w:hideMark/>
          </w:tcPr>
          <w:p w14:paraId="22337E87"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 xml:space="preserve">VTPodV, VO Donave: </w:t>
            </w:r>
          </w:p>
        </w:tc>
        <w:tc>
          <w:tcPr>
            <w:tcW w:w="3068" w:type="pct"/>
            <w:hideMark/>
          </w:tcPr>
          <w:p w14:paraId="2C89D75D"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328F47A1" w14:textId="77777777" w:rsidTr="00C1748B">
        <w:trPr>
          <w:trHeight w:val="505"/>
        </w:trPr>
        <w:tc>
          <w:tcPr>
            <w:cnfStyle w:val="001000000000" w:firstRow="0" w:lastRow="0" w:firstColumn="1" w:lastColumn="0" w:oddVBand="0" w:evenVBand="0" w:oddHBand="0" w:evenHBand="0" w:firstRowFirstColumn="0" w:firstRowLastColumn="0" w:lastRowFirstColumn="0" w:lastRowLastColumn="0"/>
            <w:tcW w:w="935" w:type="pct"/>
            <w:vMerge/>
            <w:hideMark/>
          </w:tcPr>
          <w:p w14:paraId="0E5AD176" w14:textId="77777777" w:rsidR="00891A4E" w:rsidRPr="00C1748B" w:rsidRDefault="00891A4E" w:rsidP="00891A4E">
            <w:pPr>
              <w:rPr>
                <w:rFonts w:ascii="Arial" w:hAnsi="Arial" w:cs="Arial"/>
                <w:b/>
                <w:color w:val="000000" w:themeColor="text1"/>
                <w:sz w:val="18"/>
                <w:szCs w:val="18"/>
                <w:lang w:eastAsia="en-US"/>
              </w:rPr>
            </w:pPr>
          </w:p>
        </w:tc>
        <w:tc>
          <w:tcPr>
            <w:tcW w:w="997" w:type="pct"/>
            <w:hideMark/>
          </w:tcPr>
          <w:p w14:paraId="4D22587C"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VTPodV, VO Jadranskega morja:</w:t>
            </w:r>
          </w:p>
        </w:tc>
        <w:tc>
          <w:tcPr>
            <w:tcW w:w="3068" w:type="pct"/>
            <w:hideMark/>
          </w:tcPr>
          <w:p w14:paraId="39A964DD"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Vsa VTpodV.  </w:t>
            </w:r>
          </w:p>
        </w:tc>
      </w:tr>
      <w:tr w:rsidR="00891A4E" w:rsidRPr="00C1748B" w14:paraId="153FDAB0" w14:textId="77777777" w:rsidTr="00C1748B">
        <w:trPr>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3DBBC10F" w14:textId="1EA94D55" w:rsidR="00891A4E" w:rsidRPr="00C1748B" w:rsidRDefault="00891A4E" w:rsidP="00891A4E">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Tehnična izvedba ukrepa </w:t>
            </w:r>
            <w:r w:rsidRPr="00C1748B">
              <w:rPr>
                <w:rFonts w:ascii="Arial" w:hAnsi="Arial" w:cs="Arial"/>
                <w:b/>
                <w:color w:val="000000" w:themeColor="text1"/>
                <w:sz w:val="18"/>
                <w:szCs w:val="18"/>
                <w:lang w:eastAsia="en-US"/>
              </w:rPr>
              <w:t xml:space="preserve"> </w:t>
            </w:r>
          </w:p>
        </w:tc>
        <w:tc>
          <w:tcPr>
            <w:tcW w:w="997" w:type="pct"/>
            <w:hideMark/>
          </w:tcPr>
          <w:p w14:paraId="66EA208F" w14:textId="47105EF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Tehnična izvedba ukrepa:</w:t>
            </w:r>
          </w:p>
        </w:tc>
        <w:tc>
          <w:tcPr>
            <w:tcW w:w="3068" w:type="pct"/>
          </w:tcPr>
          <w:p w14:paraId="5A170184"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1. Javna obravnava ter vpeljava načina poročanja in smernic.</w:t>
            </w:r>
          </w:p>
          <w:p w14:paraId="3FA2071C"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rPr>
              <w:t>2. Sintezno poročilo in usmeritve za naslednje obdobje.</w:t>
            </w:r>
          </w:p>
          <w:p w14:paraId="3EEFEC0F"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891A4E" w:rsidRPr="00C1748B" w14:paraId="01A30799" w14:textId="77777777" w:rsidTr="00C1748B">
        <w:trPr>
          <w:trHeight w:val="306"/>
        </w:trPr>
        <w:tc>
          <w:tcPr>
            <w:cnfStyle w:val="001000000000" w:firstRow="0" w:lastRow="0" w:firstColumn="1" w:lastColumn="0" w:oddVBand="0" w:evenVBand="0" w:oddHBand="0" w:evenHBand="0" w:firstRowFirstColumn="0" w:firstRowLastColumn="0" w:lastRowFirstColumn="0" w:lastRowLastColumn="0"/>
            <w:tcW w:w="935" w:type="pct"/>
            <w:vMerge/>
            <w:hideMark/>
          </w:tcPr>
          <w:p w14:paraId="4DB5403E" w14:textId="77777777" w:rsidR="00891A4E" w:rsidRPr="00C1748B" w:rsidRDefault="00891A4E" w:rsidP="00891A4E">
            <w:pPr>
              <w:rPr>
                <w:rFonts w:ascii="Arial" w:hAnsi="Arial" w:cs="Arial"/>
                <w:b/>
                <w:color w:val="000000" w:themeColor="text1"/>
                <w:sz w:val="18"/>
                <w:szCs w:val="18"/>
                <w:lang w:eastAsia="en-US"/>
              </w:rPr>
            </w:pPr>
          </w:p>
        </w:tc>
        <w:tc>
          <w:tcPr>
            <w:tcW w:w="997" w:type="pct"/>
            <w:hideMark/>
          </w:tcPr>
          <w:p w14:paraId="3D6E6E1B" w14:textId="461E632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Kazalec za spremljanje izvajanja ukrepa:</w:t>
            </w:r>
          </w:p>
        </w:tc>
        <w:tc>
          <w:tcPr>
            <w:tcW w:w="3068" w:type="pct"/>
          </w:tcPr>
          <w:p w14:paraId="092593C8" w14:textId="16CD9413"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 xml:space="preserve"> /</w:t>
            </w:r>
          </w:p>
        </w:tc>
      </w:tr>
      <w:tr w:rsidR="00891A4E" w:rsidRPr="00C1748B" w14:paraId="3D5FD8D8" w14:textId="77777777" w:rsidTr="00C1748B">
        <w:trPr>
          <w:trHeight w:val="52"/>
        </w:trPr>
        <w:tc>
          <w:tcPr>
            <w:cnfStyle w:val="001000000000" w:firstRow="0" w:lastRow="0" w:firstColumn="1" w:lastColumn="0" w:oddVBand="0" w:evenVBand="0" w:oddHBand="0" w:evenHBand="0" w:firstRowFirstColumn="0" w:firstRowLastColumn="0" w:lastRowFirstColumn="0" w:lastRowLastColumn="0"/>
            <w:tcW w:w="935" w:type="pct"/>
            <w:vMerge/>
            <w:hideMark/>
          </w:tcPr>
          <w:p w14:paraId="666724F0" w14:textId="77777777" w:rsidR="00891A4E" w:rsidRPr="00C1748B" w:rsidRDefault="00891A4E" w:rsidP="00891A4E">
            <w:pPr>
              <w:rPr>
                <w:rFonts w:ascii="Arial" w:hAnsi="Arial" w:cs="Arial"/>
                <w:b/>
                <w:color w:val="000000" w:themeColor="text1"/>
                <w:sz w:val="18"/>
                <w:szCs w:val="18"/>
                <w:lang w:eastAsia="en-US"/>
              </w:rPr>
            </w:pPr>
          </w:p>
        </w:tc>
        <w:tc>
          <w:tcPr>
            <w:tcW w:w="997" w:type="pct"/>
            <w:hideMark/>
          </w:tcPr>
          <w:p w14:paraId="1E00F969" w14:textId="5AC2ED8D"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Časovni okvir izvajanja ukrepa (po korakih):</w:t>
            </w:r>
          </w:p>
        </w:tc>
        <w:tc>
          <w:tcPr>
            <w:tcW w:w="3068" w:type="pct"/>
          </w:tcPr>
          <w:p w14:paraId="266CF781" w14:textId="0426B38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rPr>
              <w:t>2022-2023</w:t>
            </w:r>
          </w:p>
        </w:tc>
      </w:tr>
      <w:tr w:rsidR="00891A4E" w:rsidRPr="00C1748B" w14:paraId="6FCC3CA0"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210EAD2A" w14:textId="77777777" w:rsidR="00891A4E" w:rsidRPr="00C1748B" w:rsidRDefault="00891A4E" w:rsidP="00891A4E">
            <w:pPr>
              <w:rPr>
                <w:rFonts w:ascii="Arial" w:hAnsi="Arial" w:cs="Arial"/>
                <w:b/>
                <w:color w:val="000000" w:themeColor="text1"/>
                <w:sz w:val="18"/>
                <w:szCs w:val="18"/>
                <w:lang w:eastAsia="en-US"/>
              </w:rPr>
            </w:pPr>
          </w:p>
        </w:tc>
        <w:tc>
          <w:tcPr>
            <w:tcW w:w="997" w:type="pct"/>
            <w:hideMark/>
          </w:tcPr>
          <w:p w14:paraId="4B15DDCD" w14:textId="39C7059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Nosilec ukrepa:</w:t>
            </w:r>
          </w:p>
        </w:tc>
        <w:tc>
          <w:tcPr>
            <w:tcW w:w="3068" w:type="pct"/>
          </w:tcPr>
          <w:p w14:paraId="20EAEE7F" w14:textId="361867F9" w:rsidR="00891A4E" w:rsidRPr="00C1748B"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Ministrstvo, pristojno za </w:t>
            </w:r>
            <w:r w:rsidR="00E445E3">
              <w:rPr>
                <w:rFonts w:ascii="Arial" w:hAnsi="Arial" w:cs="Arial"/>
                <w:color w:val="000000" w:themeColor="text1"/>
                <w:sz w:val="18"/>
                <w:szCs w:val="18"/>
                <w:lang w:eastAsia="en-US"/>
              </w:rPr>
              <w:t>vode</w:t>
            </w:r>
            <w:r w:rsidRPr="00C1748B">
              <w:rPr>
                <w:rFonts w:ascii="Arial" w:hAnsi="Arial" w:cs="Arial"/>
                <w:color w:val="000000" w:themeColor="text1"/>
                <w:sz w:val="18"/>
                <w:szCs w:val="18"/>
                <w:lang w:eastAsia="en-US"/>
              </w:rPr>
              <w:t>.</w:t>
            </w:r>
          </w:p>
        </w:tc>
      </w:tr>
      <w:tr w:rsidR="00891A4E" w:rsidRPr="00C1748B" w14:paraId="04C11003" w14:textId="77777777" w:rsidTr="00C1748B">
        <w:trPr>
          <w:trHeight w:val="210"/>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093EB2B3" w14:textId="77777777" w:rsidR="00891A4E" w:rsidRPr="00C1748B" w:rsidRDefault="00891A4E" w:rsidP="00891A4E">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455A3825" w14:textId="5480093E"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C1748B">
              <w:rPr>
                <w:rFonts w:ascii="Arial" w:hAnsi="Arial" w:cs="Arial"/>
                <w:b/>
                <w:i/>
                <w:color w:val="000000" w:themeColor="text1"/>
                <w:sz w:val="18"/>
                <w:szCs w:val="18"/>
                <w:lang w:eastAsia="en-US"/>
              </w:rPr>
              <w:t>Izvajalec ukrepa (po korakih):</w:t>
            </w:r>
          </w:p>
        </w:tc>
        <w:tc>
          <w:tcPr>
            <w:tcW w:w="3068" w:type="pct"/>
            <w:tcBorders>
              <w:bottom w:val="single" w:sz="12" w:space="0" w:color="808080" w:themeColor="background1" w:themeShade="80"/>
            </w:tcBorders>
          </w:tcPr>
          <w:p w14:paraId="5108EDB3" w14:textId="42E9EB7E"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1. Ministrstvo, pristojno za </w:t>
            </w:r>
            <w:r w:rsidR="00E445E3">
              <w:rPr>
                <w:rFonts w:ascii="Arial" w:hAnsi="Arial" w:cs="Arial"/>
                <w:color w:val="000000" w:themeColor="text1"/>
                <w:sz w:val="18"/>
                <w:szCs w:val="18"/>
                <w:lang w:eastAsia="en-US"/>
              </w:rPr>
              <w:t>vode</w:t>
            </w:r>
            <w:r w:rsidRPr="00C1748B">
              <w:rPr>
                <w:rFonts w:ascii="Arial" w:hAnsi="Arial" w:cs="Arial"/>
                <w:color w:val="000000" w:themeColor="text1"/>
                <w:sz w:val="18"/>
                <w:szCs w:val="18"/>
                <w:lang w:eastAsia="en-US"/>
              </w:rPr>
              <w:t>,</w:t>
            </w:r>
          </w:p>
          <w:p w14:paraId="3128C958" w14:textId="3A5124D5" w:rsidR="00891A4E" w:rsidRPr="00C1748B" w:rsidRDefault="00891A4E" w:rsidP="00E445E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C1748B">
              <w:rPr>
                <w:rFonts w:ascii="Arial" w:hAnsi="Arial" w:cs="Arial"/>
                <w:color w:val="000000" w:themeColor="text1"/>
                <w:sz w:val="18"/>
                <w:szCs w:val="18"/>
                <w:lang w:eastAsia="en-US"/>
              </w:rPr>
              <w:t xml:space="preserve">2. ministrstvo, pristojno za </w:t>
            </w:r>
            <w:r w:rsidR="00E445E3">
              <w:rPr>
                <w:rFonts w:ascii="Arial" w:hAnsi="Arial" w:cs="Arial"/>
                <w:color w:val="000000" w:themeColor="text1"/>
                <w:sz w:val="18"/>
                <w:szCs w:val="18"/>
                <w:lang w:eastAsia="en-US"/>
              </w:rPr>
              <w:t>vode</w:t>
            </w:r>
            <w:r w:rsidRPr="00C1748B">
              <w:rPr>
                <w:rFonts w:ascii="Arial" w:hAnsi="Arial" w:cs="Arial"/>
                <w:color w:val="000000" w:themeColor="text1"/>
                <w:sz w:val="18"/>
                <w:szCs w:val="18"/>
                <w:lang w:eastAsia="en-US"/>
              </w:rPr>
              <w:t>.</w:t>
            </w:r>
          </w:p>
        </w:tc>
      </w:tr>
      <w:tr w:rsidR="00891A4E" w:rsidRPr="00C1748B" w14:paraId="2F23FF83"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D8FD22" w14:textId="77777777" w:rsidR="00891A4E" w:rsidRPr="00C1748B" w:rsidRDefault="00891A4E" w:rsidP="00891A4E">
            <w:pPr>
              <w:rPr>
                <w:rFonts w:ascii="Arial" w:hAnsi="Arial" w:cs="Arial"/>
                <w:b/>
                <w:i w:val="0"/>
                <w:color w:val="000000" w:themeColor="text1"/>
                <w:sz w:val="18"/>
                <w:szCs w:val="18"/>
              </w:rPr>
            </w:pPr>
            <w:r w:rsidRPr="00C1748B">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773EB87" w14:textId="5788C550"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Ocena investicijskih stroškov za 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51F5C47" w14:textId="77777777" w:rsidR="00891A4E" w:rsidRPr="00C1748B" w:rsidRDefault="00891A4E" w:rsidP="00891A4E">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lang w:eastAsia="en-US"/>
              </w:rPr>
              <w:t>0</w:t>
            </w:r>
          </w:p>
        </w:tc>
      </w:tr>
      <w:tr w:rsidR="00891A4E" w:rsidRPr="00C1748B" w14:paraId="545BE1B4"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0E17C3" w14:textId="77777777" w:rsidR="00891A4E" w:rsidRPr="00C1748B" w:rsidRDefault="00891A4E" w:rsidP="00891A4E">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B25F25" w14:textId="54481E02"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C1748B">
              <w:rPr>
                <w:rFonts w:ascii="Arial" w:hAnsi="Arial" w:cs="Arial"/>
                <w:b/>
                <w:i/>
                <w:color w:val="000000" w:themeColor="text1"/>
                <w:sz w:val="18"/>
                <w:szCs w:val="18"/>
              </w:rPr>
              <w:t xml:space="preserve">Ocena tekočih stroškov za </w:t>
            </w:r>
            <w:r w:rsidRPr="00C1748B">
              <w:rPr>
                <w:rFonts w:ascii="Arial" w:hAnsi="Arial" w:cs="Arial"/>
                <w:b/>
                <w:i/>
                <w:color w:val="000000" w:themeColor="text1"/>
                <w:sz w:val="18"/>
                <w:szCs w:val="18"/>
              </w:rPr>
              <w:lastRenderedPageBreak/>
              <w:t>obdobje 2022–2027 [</w:t>
            </w:r>
            <w:r w:rsidR="009B4609" w:rsidRPr="00C1748B">
              <w:rPr>
                <w:rFonts w:ascii="Arial" w:hAnsi="Arial" w:cs="Arial"/>
                <w:b/>
                <w:i/>
                <w:color w:val="000000" w:themeColor="text1"/>
                <w:sz w:val="18"/>
                <w:szCs w:val="18"/>
              </w:rPr>
              <w:t>evrov</w:t>
            </w:r>
            <w:r w:rsidRPr="00C1748B">
              <w:rPr>
                <w:rFonts w:ascii="Arial" w:hAnsi="Arial" w:cs="Arial"/>
                <w:b/>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F8D6F9" w14:textId="77777777" w:rsidR="00891A4E" w:rsidRPr="00C1748B" w:rsidRDefault="00891A4E" w:rsidP="00891A4E">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C1748B">
              <w:rPr>
                <w:rFonts w:ascii="Arial" w:hAnsi="Arial" w:cs="Arial"/>
                <w:color w:val="000000" w:themeColor="text1"/>
                <w:sz w:val="18"/>
                <w:szCs w:val="18"/>
                <w:lang w:eastAsia="en-US"/>
              </w:rPr>
              <w:lastRenderedPageBreak/>
              <w:t>48.000</w:t>
            </w:r>
          </w:p>
        </w:tc>
      </w:tr>
      <w:tr w:rsidR="00891A4E" w:rsidRPr="00C1748B" w14:paraId="2DDC933E" w14:textId="77777777" w:rsidTr="00C174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3EE88A9" w14:textId="77777777" w:rsidR="00891A4E" w:rsidRPr="00C1748B" w:rsidRDefault="00891A4E" w:rsidP="00891A4E">
            <w:pPr>
              <w:rPr>
                <w:rFonts w:ascii="Arial" w:hAnsi="Arial" w:cs="Arial"/>
                <w:color w:val="000000" w:themeColor="text1"/>
                <w:sz w:val="18"/>
                <w:szCs w:val="18"/>
              </w:rPr>
            </w:pPr>
            <w:r w:rsidRPr="00C1748B">
              <w:rPr>
                <w:rFonts w:ascii="Arial" w:hAnsi="Arial" w:cs="Arial"/>
                <w:color w:val="000000" w:themeColor="text1"/>
                <w:sz w:val="18"/>
                <w:szCs w:val="18"/>
              </w:rPr>
              <w:lastRenderedPageBreak/>
              <w:t>Opomba:</w:t>
            </w:r>
          </w:p>
          <w:p w14:paraId="50FDA62B" w14:textId="77777777" w:rsidR="00891A4E" w:rsidRPr="00C1748B" w:rsidRDefault="00891A4E" w:rsidP="00891A4E">
            <w:pPr>
              <w:rPr>
                <w:rFonts w:ascii="Arial" w:hAnsi="Arial" w:cs="Arial"/>
                <w:color w:val="000000" w:themeColor="text1"/>
                <w:sz w:val="18"/>
                <w:szCs w:val="18"/>
              </w:rPr>
            </w:pPr>
            <w:r w:rsidRPr="00C1748B">
              <w:rPr>
                <w:rFonts w:ascii="Arial" w:hAnsi="Arial" w:cs="Arial"/>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DAAF942" w14:textId="77777777" w:rsidR="00A055B0" w:rsidRDefault="00A055B0" w:rsidP="0092581F">
      <w:pPr>
        <w:spacing w:before="0" w:after="0" w:line="260" w:lineRule="atLeast"/>
        <w:jc w:val="left"/>
        <w:rPr>
          <w:rFonts w:ascii="Arial" w:hAnsi="Arial" w:cs="Arial"/>
          <w:color w:val="000000" w:themeColor="text1"/>
          <w:szCs w:val="20"/>
        </w:rPr>
      </w:pPr>
    </w:p>
    <w:p w14:paraId="2329647F" w14:textId="77777777" w:rsidR="00A055B0" w:rsidRDefault="00A055B0" w:rsidP="0092581F">
      <w:pPr>
        <w:spacing w:before="0" w:after="0" w:line="260" w:lineRule="atLeast"/>
        <w:jc w:val="left"/>
        <w:rPr>
          <w:rFonts w:ascii="Arial" w:hAnsi="Arial" w:cs="Arial"/>
          <w:color w:val="000000" w:themeColor="text1"/>
          <w:szCs w:val="20"/>
        </w:rPr>
      </w:pPr>
    </w:p>
    <w:p w14:paraId="060117DC" w14:textId="77777777" w:rsidR="00A055B0" w:rsidRDefault="00A055B0" w:rsidP="0092581F">
      <w:pPr>
        <w:spacing w:before="0" w:after="0" w:line="260" w:lineRule="atLeast"/>
        <w:jc w:val="left"/>
        <w:rPr>
          <w:rFonts w:ascii="Arial" w:hAnsi="Arial" w:cs="Arial"/>
          <w:color w:val="000000" w:themeColor="text1"/>
          <w:szCs w:val="20"/>
        </w:rPr>
      </w:pPr>
    </w:p>
    <w:p w14:paraId="72FCFD7A" w14:textId="77777777" w:rsidR="00A055B0" w:rsidRDefault="00A055B0" w:rsidP="0092581F">
      <w:pPr>
        <w:spacing w:before="0" w:after="0" w:line="260" w:lineRule="atLeast"/>
        <w:jc w:val="left"/>
        <w:rPr>
          <w:rFonts w:ascii="Arial" w:hAnsi="Arial" w:cs="Arial"/>
          <w:color w:val="000000" w:themeColor="text1"/>
          <w:szCs w:val="20"/>
        </w:rPr>
      </w:pPr>
    </w:p>
    <w:p w14:paraId="6E95381D" w14:textId="77777777" w:rsidR="00A055B0" w:rsidRDefault="00A055B0" w:rsidP="0092581F">
      <w:pPr>
        <w:spacing w:before="0" w:after="0" w:line="260" w:lineRule="atLeast"/>
        <w:jc w:val="left"/>
        <w:rPr>
          <w:rFonts w:ascii="Arial" w:hAnsi="Arial" w:cs="Arial"/>
          <w:color w:val="000000" w:themeColor="text1"/>
          <w:szCs w:val="20"/>
        </w:rPr>
      </w:pPr>
    </w:p>
    <w:p w14:paraId="6D96A80B" w14:textId="77777777" w:rsidR="00A055B0" w:rsidRDefault="00A055B0" w:rsidP="0092581F">
      <w:pPr>
        <w:spacing w:before="0" w:after="0" w:line="260" w:lineRule="atLeast"/>
        <w:jc w:val="left"/>
        <w:rPr>
          <w:rFonts w:ascii="Arial" w:hAnsi="Arial" w:cs="Arial"/>
          <w:color w:val="000000" w:themeColor="text1"/>
          <w:szCs w:val="20"/>
        </w:rPr>
      </w:pPr>
    </w:p>
    <w:p w14:paraId="47B9A369" w14:textId="77777777" w:rsidR="00A055B0" w:rsidRDefault="00A055B0" w:rsidP="0092581F">
      <w:pPr>
        <w:spacing w:before="0" w:after="0" w:line="260" w:lineRule="atLeast"/>
        <w:jc w:val="left"/>
        <w:rPr>
          <w:rFonts w:ascii="Arial" w:hAnsi="Arial" w:cs="Arial"/>
          <w:color w:val="000000" w:themeColor="text1"/>
          <w:szCs w:val="20"/>
        </w:rPr>
      </w:pPr>
    </w:p>
    <w:p w14:paraId="37BEBEE6" w14:textId="77777777" w:rsidR="00A055B0" w:rsidRDefault="00A055B0" w:rsidP="0092581F">
      <w:pPr>
        <w:spacing w:before="0" w:after="0" w:line="260" w:lineRule="atLeast"/>
        <w:jc w:val="left"/>
        <w:rPr>
          <w:rFonts w:ascii="Arial" w:hAnsi="Arial" w:cs="Arial"/>
          <w:color w:val="000000" w:themeColor="text1"/>
          <w:szCs w:val="20"/>
        </w:rPr>
      </w:pPr>
    </w:p>
    <w:p w14:paraId="2BAE4989" w14:textId="77777777" w:rsidR="00A055B0" w:rsidRDefault="00A055B0" w:rsidP="0092581F">
      <w:pPr>
        <w:spacing w:before="0" w:after="0" w:line="260" w:lineRule="atLeast"/>
        <w:jc w:val="left"/>
        <w:rPr>
          <w:rFonts w:ascii="Arial" w:hAnsi="Arial" w:cs="Arial"/>
          <w:color w:val="000000" w:themeColor="text1"/>
          <w:szCs w:val="20"/>
        </w:rPr>
      </w:pPr>
    </w:p>
    <w:p w14:paraId="5847C74A" w14:textId="77777777" w:rsidR="00A055B0" w:rsidRDefault="00A055B0" w:rsidP="0092581F">
      <w:pPr>
        <w:spacing w:before="0" w:after="0" w:line="260" w:lineRule="atLeast"/>
        <w:jc w:val="left"/>
        <w:rPr>
          <w:rFonts w:ascii="Arial" w:hAnsi="Arial" w:cs="Arial"/>
          <w:color w:val="000000" w:themeColor="text1"/>
          <w:szCs w:val="20"/>
        </w:rPr>
      </w:pPr>
    </w:p>
    <w:p w14:paraId="54B53667" w14:textId="77777777" w:rsidR="00A055B0" w:rsidRDefault="00A055B0" w:rsidP="0092581F">
      <w:pPr>
        <w:spacing w:before="0" w:after="0" w:line="260" w:lineRule="atLeast"/>
        <w:jc w:val="left"/>
        <w:rPr>
          <w:rFonts w:ascii="Arial" w:hAnsi="Arial" w:cs="Arial"/>
          <w:color w:val="000000" w:themeColor="text1"/>
          <w:szCs w:val="20"/>
        </w:rPr>
      </w:pPr>
    </w:p>
    <w:p w14:paraId="46F4E310" w14:textId="77777777" w:rsidR="00A055B0" w:rsidRDefault="00A055B0" w:rsidP="0092581F">
      <w:pPr>
        <w:spacing w:before="0" w:after="0" w:line="260" w:lineRule="atLeast"/>
        <w:jc w:val="left"/>
        <w:rPr>
          <w:rFonts w:ascii="Arial" w:hAnsi="Arial" w:cs="Arial"/>
          <w:color w:val="000000" w:themeColor="text1"/>
          <w:szCs w:val="20"/>
        </w:rPr>
      </w:pPr>
    </w:p>
    <w:p w14:paraId="3BB7A7E4" w14:textId="77777777" w:rsidR="00A055B0" w:rsidRDefault="00A055B0" w:rsidP="0092581F">
      <w:pPr>
        <w:spacing w:before="0" w:after="0" w:line="260" w:lineRule="atLeast"/>
        <w:jc w:val="left"/>
        <w:rPr>
          <w:rFonts w:ascii="Arial" w:hAnsi="Arial" w:cs="Arial"/>
          <w:color w:val="000000" w:themeColor="text1"/>
          <w:szCs w:val="20"/>
        </w:rPr>
      </w:pPr>
    </w:p>
    <w:p w14:paraId="0FB0AFD2" w14:textId="77777777" w:rsidR="00A055B0" w:rsidRDefault="00A055B0" w:rsidP="0092581F">
      <w:pPr>
        <w:spacing w:before="0" w:after="0" w:line="260" w:lineRule="atLeast"/>
        <w:jc w:val="left"/>
        <w:rPr>
          <w:rFonts w:ascii="Arial" w:hAnsi="Arial" w:cs="Arial"/>
          <w:color w:val="000000" w:themeColor="text1"/>
          <w:szCs w:val="20"/>
        </w:rPr>
      </w:pPr>
    </w:p>
    <w:p w14:paraId="0855C48A" w14:textId="77777777" w:rsidR="00A055B0" w:rsidRDefault="00A055B0" w:rsidP="0092581F">
      <w:pPr>
        <w:spacing w:before="0" w:after="0" w:line="260" w:lineRule="atLeast"/>
        <w:jc w:val="left"/>
        <w:rPr>
          <w:rFonts w:ascii="Arial" w:hAnsi="Arial" w:cs="Arial"/>
          <w:color w:val="000000" w:themeColor="text1"/>
          <w:szCs w:val="20"/>
        </w:rPr>
      </w:pPr>
    </w:p>
    <w:p w14:paraId="5D618CEA" w14:textId="77777777" w:rsidR="00A055B0" w:rsidRDefault="00A055B0" w:rsidP="0092581F">
      <w:pPr>
        <w:spacing w:before="0" w:after="0" w:line="260" w:lineRule="atLeast"/>
        <w:jc w:val="left"/>
        <w:rPr>
          <w:rFonts w:ascii="Arial" w:hAnsi="Arial" w:cs="Arial"/>
          <w:color w:val="000000" w:themeColor="text1"/>
          <w:szCs w:val="20"/>
        </w:rPr>
      </w:pPr>
    </w:p>
    <w:p w14:paraId="0267E259" w14:textId="77777777" w:rsidR="00A055B0" w:rsidRDefault="00A055B0" w:rsidP="0092581F">
      <w:pPr>
        <w:spacing w:before="0" w:after="0" w:line="260" w:lineRule="atLeast"/>
        <w:jc w:val="left"/>
        <w:rPr>
          <w:rFonts w:ascii="Arial" w:hAnsi="Arial" w:cs="Arial"/>
          <w:color w:val="000000" w:themeColor="text1"/>
          <w:szCs w:val="20"/>
        </w:rPr>
      </w:pPr>
    </w:p>
    <w:p w14:paraId="6663350A" w14:textId="77777777" w:rsidR="00A055B0" w:rsidRDefault="00A055B0" w:rsidP="0092581F">
      <w:pPr>
        <w:spacing w:before="0" w:after="0" w:line="260" w:lineRule="atLeast"/>
        <w:jc w:val="left"/>
        <w:rPr>
          <w:rFonts w:ascii="Arial" w:hAnsi="Arial" w:cs="Arial"/>
          <w:color w:val="000000" w:themeColor="text1"/>
          <w:szCs w:val="20"/>
        </w:rPr>
      </w:pPr>
    </w:p>
    <w:p w14:paraId="06F6B022" w14:textId="77777777" w:rsidR="00A055B0" w:rsidRDefault="00A055B0" w:rsidP="0092581F">
      <w:pPr>
        <w:spacing w:before="0" w:after="0" w:line="260" w:lineRule="atLeast"/>
        <w:jc w:val="left"/>
        <w:rPr>
          <w:rFonts w:ascii="Arial" w:hAnsi="Arial" w:cs="Arial"/>
          <w:color w:val="000000" w:themeColor="text1"/>
          <w:szCs w:val="20"/>
        </w:rPr>
      </w:pPr>
    </w:p>
    <w:p w14:paraId="40CFB742" w14:textId="77777777" w:rsidR="00A055B0" w:rsidRDefault="00A055B0" w:rsidP="0092581F">
      <w:pPr>
        <w:spacing w:before="0" w:after="0" w:line="260" w:lineRule="atLeast"/>
        <w:jc w:val="left"/>
        <w:rPr>
          <w:rFonts w:ascii="Arial" w:hAnsi="Arial" w:cs="Arial"/>
          <w:color w:val="000000" w:themeColor="text1"/>
          <w:szCs w:val="20"/>
        </w:rPr>
      </w:pPr>
    </w:p>
    <w:p w14:paraId="7BB62D93" w14:textId="77777777" w:rsidR="00A055B0" w:rsidRDefault="00A055B0" w:rsidP="0092581F">
      <w:pPr>
        <w:spacing w:before="0" w:after="0" w:line="260" w:lineRule="atLeast"/>
        <w:jc w:val="left"/>
        <w:rPr>
          <w:rFonts w:ascii="Arial" w:hAnsi="Arial" w:cs="Arial"/>
          <w:color w:val="000000" w:themeColor="text1"/>
          <w:szCs w:val="20"/>
        </w:rPr>
      </w:pPr>
    </w:p>
    <w:p w14:paraId="16FF4F00" w14:textId="77777777" w:rsidR="00A055B0" w:rsidRDefault="00A055B0" w:rsidP="0092581F">
      <w:pPr>
        <w:spacing w:before="0" w:after="0" w:line="260" w:lineRule="atLeast"/>
        <w:jc w:val="left"/>
        <w:rPr>
          <w:rFonts w:ascii="Arial" w:hAnsi="Arial" w:cs="Arial"/>
          <w:color w:val="000000" w:themeColor="text1"/>
          <w:szCs w:val="20"/>
        </w:rPr>
      </w:pPr>
    </w:p>
    <w:p w14:paraId="5B866A5F" w14:textId="77777777" w:rsidR="00A055B0" w:rsidRDefault="00A055B0" w:rsidP="0092581F">
      <w:pPr>
        <w:spacing w:before="0" w:after="0" w:line="260" w:lineRule="atLeast"/>
        <w:jc w:val="left"/>
        <w:rPr>
          <w:rFonts w:ascii="Arial" w:hAnsi="Arial" w:cs="Arial"/>
          <w:color w:val="000000" w:themeColor="text1"/>
          <w:szCs w:val="20"/>
        </w:rPr>
      </w:pPr>
    </w:p>
    <w:p w14:paraId="4EABA144" w14:textId="77777777" w:rsidR="00A055B0" w:rsidRDefault="00A055B0" w:rsidP="0092581F">
      <w:pPr>
        <w:spacing w:before="0" w:after="0" w:line="260" w:lineRule="atLeast"/>
        <w:jc w:val="left"/>
        <w:rPr>
          <w:rFonts w:ascii="Arial" w:hAnsi="Arial" w:cs="Arial"/>
          <w:color w:val="000000" w:themeColor="text1"/>
          <w:szCs w:val="20"/>
        </w:rPr>
      </w:pPr>
    </w:p>
    <w:p w14:paraId="295696FB" w14:textId="77777777" w:rsidR="00A055B0" w:rsidRDefault="00A055B0" w:rsidP="0092581F">
      <w:pPr>
        <w:spacing w:before="0" w:after="0" w:line="260" w:lineRule="atLeast"/>
        <w:jc w:val="left"/>
        <w:rPr>
          <w:rFonts w:ascii="Arial" w:hAnsi="Arial" w:cs="Arial"/>
          <w:color w:val="000000" w:themeColor="text1"/>
          <w:szCs w:val="20"/>
        </w:rPr>
      </w:pPr>
    </w:p>
    <w:p w14:paraId="79EAD686" w14:textId="77777777" w:rsidR="00A055B0" w:rsidRDefault="00A055B0" w:rsidP="0092581F">
      <w:pPr>
        <w:spacing w:before="0" w:after="0" w:line="260" w:lineRule="atLeast"/>
        <w:jc w:val="left"/>
        <w:rPr>
          <w:rFonts w:ascii="Arial" w:hAnsi="Arial" w:cs="Arial"/>
          <w:color w:val="000000" w:themeColor="text1"/>
          <w:szCs w:val="20"/>
        </w:rPr>
      </w:pPr>
    </w:p>
    <w:p w14:paraId="4134CD7D" w14:textId="77777777" w:rsidR="00A055B0" w:rsidRDefault="00A055B0" w:rsidP="0092581F">
      <w:pPr>
        <w:spacing w:before="0" w:after="0" w:line="260" w:lineRule="atLeast"/>
        <w:jc w:val="left"/>
        <w:rPr>
          <w:rFonts w:ascii="Arial" w:hAnsi="Arial" w:cs="Arial"/>
          <w:color w:val="000000" w:themeColor="text1"/>
          <w:szCs w:val="20"/>
        </w:rPr>
      </w:pPr>
    </w:p>
    <w:p w14:paraId="21BC0329" w14:textId="77777777" w:rsidR="00A055B0" w:rsidRDefault="00A055B0" w:rsidP="0092581F">
      <w:pPr>
        <w:spacing w:before="0" w:after="0" w:line="260" w:lineRule="atLeast"/>
        <w:jc w:val="left"/>
        <w:rPr>
          <w:rFonts w:ascii="Arial" w:hAnsi="Arial" w:cs="Arial"/>
          <w:color w:val="000000" w:themeColor="text1"/>
          <w:szCs w:val="20"/>
        </w:rPr>
      </w:pPr>
    </w:p>
    <w:p w14:paraId="44D21210" w14:textId="77777777" w:rsidR="00A055B0" w:rsidRDefault="00A055B0" w:rsidP="0092581F">
      <w:pPr>
        <w:spacing w:before="0" w:after="0" w:line="260" w:lineRule="atLeast"/>
        <w:jc w:val="left"/>
        <w:rPr>
          <w:rFonts w:ascii="Arial" w:hAnsi="Arial" w:cs="Arial"/>
          <w:color w:val="000000" w:themeColor="text1"/>
          <w:szCs w:val="20"/>
        </w:rPr>
      </w:pPr>
    </w:p>
    <w:p w14:paraId="4A0BC54E" w14:textId="77777777" w:rsidR="00A055B0" w:rsidRDefault="00A055B0" w:rsidP="0092581F">
      <w:pPr>
        <w:spacing w:before="0" w:after="0" w:line="260" w:lineRule="atLeast"/>
        <w:jc w:val="left"/>
        <w:rPr>
          <w:rFonts w:ascii="Arial" w:hAnsi="Arial" w:cs="Arial"/>
          <w:color w:val="000000" w:themeColor="text1"/>
          <w:szCs w:val="20"/>
        </w:rPr>
      </w:pPr>
    </w:p>
    <w:p w14:paraId="409D24D7" w14:textId="77777777" w:rsidR="00A055B0" w:rsidRDefault="00A055B0" w:rsidP="0092581F">
      <w:pPr>
        <w:spacing w:before="0" w:after="0" w:line="260" w:lineRule="atLeast"/>
        <w:jc w:val="left"/>
        <w:rPr>
          <w:rFonts w:ascii="Arial" w:hAnsi="Arial" w:cs="Arial"/>
          <w:color w:val="000000" w:themeColor="text1"/>
          <w:szCs w:val="20"/>
        </w:rPr>
      </w:pPr>
    </w:p>
    <w:p w14:paraId="679B2E56" w14:textId="77777777" w:rsidR="00A055B0" w:rsidRDefault="00A055B0" w:rsidP="0092581F">
      <w:pPr>
        <w:spacing w:before="0" w:after="0" w:line="260" w:lineRule="atLeast"/>
        <w:jc w:val="left"/>
        <w:rPr>
          <w:rFonts w:ascii="Arial" w:hAnsi="Arial" w:cs="Arial"/>
          <w:color w:val="000000" w:themeColor="text1"/>
          <w:szCs w:val="20"/>
        </w:rPr>
      </w:pPr>
    </w:p>
    <w:p w14:paraId="474D781A" w14:textId="77777777" w:rsidR="00A055B0" w:rsidRDefault="00A055B0" w:rsidP="0092581F">
      <w:pPr>
        <w:spacing w:before="0" w:after="0" w:line="260" w:lineRule="atLeast"/>
        <w:jc w:val="left"/>
        <w:rPr>
          <w:rFonts w:ascii="Arial" w:hAnsi="Arial" w:cs="Arial"/>
          <w:color w:val="000000" w:themeColor="text1"/>
          <w:szCs w:val="20"/>
        </w:rPr>
      </w:pPr>
    </w:p>
    <w:p w14:paraId="020555A4" w14:textId="77777777" w:rsidR="00A055B0" w:rsidRDefault="00A055B0" w:rsidP="0092581F">
      <w:pPr>
        <w:spacing w:before="0" w:after="0" w:line="260" w:lineRule="atLeast"/>
        <w:jc w:val="left"/>
        <w:rPr>
          <w:rFonts w:ascii="Arial" w:hAnsi="Arial" w:cs="Arial"/>
          <w:color w:val="000000" w:themeColor="text1"/>
          <w:szCs w:val="20"/>
        </w:rPr>
      </w:pPr>
    </w:p>
    <w:p w14:paraId="21B3200A" w14:textId="77777777" w:rsidR="00A055B0" w:rsidRDefault="00A055B0" w:rsidP="0092581F">
      <w:pPr>
        <w:spacing w:before="0" w:after="0" w:line="260" w:lineRule="atLeast"/>
        <w:jc w:val="left"/>
        <w:rPr>
          <w:rFonts w:ascii="Arial" w:hAnsi="Arial" w:cs="Arial"/>
          <w:color w:val="000000" w:themeColor="text1"/>
          <w:szCs w:val="20"/>
        </w:rPr>
      </w:pPr>
    </w:p>
    <w:p w14:paraId="6FE0E098" w14:textId="77777777" w:rsidR="00A055B0" w:rsidRDefault="00A055B0" w:rsidP="0092581F">
      <w:pPr>
        <w:spacing w:before="0" w:after="0" w:line="260" w:lineRule="atLeast"/>
        <w:jc w:val="left"/>
        <w:rPr>
          <w:rFonts w:ascii="Arial" w:hAnsi="Arial" w:cs="Arial"/>
          <w:color w:val="000000" w:themeColor="text1"/>
          <w:szCs w:val="20"/>
        </w:rPr>
      </w:pPr>
    </w:p>
    <w:p w14:paraId="21152A92" w14:textId="77777777" w:rsidR="00A055B0" w:rsidRDefault="00A055B0" w:rsidP="0092581F">
      <w:pPr>
        <w:spacing w:before="0" w:after="0" w:line="260" w:lineRule="atLeast"/>
        <w:jc w:val="left"/>
        <w:rPr>
          <w:rFonts w:ascii="Arial" w:hAnsi="Arial" w:cs="Arial"/>
          <w:color w:val="000000" w:themeColor="text1"/>
          <w:szCs w:val="20"/>
        </w:rPr>
      </w:pPr>
    </w:p>
    <w:p w14:paraId="440EE68D" w14:textId="77777777" w:rsidR="00A055B0" w:rsidRDefault="00A055B0" w:rsidP="0092581F">
      <w:pPr>
        <w:spacing w:before="0" w:after="0" w:line="260" w:lineRule="atLeast"/>
        <w:jc w:val="left"/>
        <w:rPr>
          <w:rFonts w:ascii="Arial" w:hAnsi="Arial" w:cs="Arial"/>
          <w:color w:val="000000" w:themeColor="text1"/>
          <w:szCs w:val="20"/>
        </w:rPr>
      </w:pPr>
    </w:p>
    <w:p w14:paraId="0AAF7BF4" w14:textId="77777777" w:rsidR="00A055B0" w:rsidRDefault="00A055B0" w:rsidP="0092581F">
      <w:pPr>
        <w:spacing w:before="0" w:after="0" w:line="260" w:lineRule="atLeast"/>
        <w:jc w:val="left"/>
        <w:rPr>
          <w:rFonts w:ascii="Arial" w:hAnsi="Arial" w:cs="Arial"/>
          <w:color w:val="000000" w:themeColor="text1"/>
          <w:szCs w:val="20"/>
        </w:rPr>
      </w:pPr>
    </w:p>
    <w:p w14:paraId="0932F31F" w14:textId="77777777" w:rsidR="00A055B0" w:rsidRDefault="00A055B0" w:rsidP="0092581F">
      <w:pPr>
        <w:spacing w:before="0" w:after="0" w:line="260" w:lineRule="atLeast"/>
        <w:jc w:val="left"/>
        <w:rPr>
          <w:rFonts w:ascii="Arial" w:hAnsi="Arial" w:cs="Arial"/>
          <w:color w:val="000000" w:themeColor="text1"/>
          <w:szCs w:val="20"/>
        </w:rPr>
      </w:pPr>
    </w:p>
    <w:p w14:paraId="02A59793" w14:textId="77777777" w:rsidR="00A055B0" w:rsidRDefault="00A055B0" w:rsidP="0092581F">
      <w:pPr>
        <w:spacing w:before="0" w:after="0" w:line="260" w:lineRule="atLeast"/>
        <w:jc w:val="left"/>
        <w:rPr>
          <w:rFonts w:ascii="Arial" w:hAnsi="Arial" w:cs="Arial"/>
          <w:color w:val="000000" w:themeColor="text1"/>
          <w:szCs w:val="20"/>
        </w:rPr>
      </w:pPr>
    </w:p>
    <w:p w14:paraId="25B4956E" w14:textId="77777777" w:rsidR="00A055B0" w:rsidRDefault="00A055B0" w:rsidP="0092581F">
      <w:pPr>
        <w:spacing w:before="0" w:after="0" w:line="260" w:lineRule="atLeast"/>
        <w:jc w:val="left"/>
        <w:rPr>
          <w:rFonts w:ascii="Arial" w:hAnsi="Arial" w:cs="Arial"/>
          <w:color w:val="000000" w:themeColor="text1"/>
          <w:szCs w:val="20"/>
        </w:rPr>
      </w:pPr>
    </w:p>
    <w:p w14:paraId="1BD56B31" w14:textId="77777777" w:rsidR="00A055B0" w:rsidRDefault="00A055B0" w:rsidP="0092581F">
      <w:pPr>
        <w:spacing w:before="0" w:after="0" w:line="260" w:lineRule="atLeast"/>
        <w:jc w:val="left"/>
        <w:rPr>
          <w:rFonts w:ascii="Arial" w:hAnsi="Arial" w:cs="Arial"/>
          <w:color w:val="000000" w:themeColor="text1"/>
          <w:szCs w:val="20"/>
        </w:rPr>
      </w:pPr>
    </w:p>
    <w:p w14:paraId="657DF331" w14:textId="77777777" w:rsidR="00A055B0" w:rsidRDefault="00A055B0" w:rsidP="0092581F">
      <w:pPr>
        <w:spacing w:before="0" w:after="0" w:line="260" w:lineRule="atLeast"/>
        <w:jc w:val="left"/>
        <w:rPr>
          <w:rFonts w:ascii="Arial" w:hAnsi="Arial" w:cs="Arial"/>
          <w:color w:val="000000" w:themeColor="text1"/>
          <w:szCs w:val="20"/>
        </w:rPr>
      </w:pPr>
    </w:p>
    <w:p w14:paraId="2BE78814" w14:textId="77777777" w:rsidR="00A055B0" w:rsidRDefault="00A055B0" w:rsidP="0092581F">
      <w:pPr>
        <w:spacing w:before="0" w:after="0" w:line="260" w:lineRule="atLeast"/>
        <w:jc w:val="left"/>
        <w:rPr>
          <w:rFonts w:ascii="Arial" w:hAnsi="Arial" w:cs="Arial"/>
          <w:color w:val="000000" w:themeColor="text1"/>
          <w:szCs w:val="20"/>
        </w:rPr>
      </w:pPr>
    </w:p>
    <w:p w14:paraId="6C5C229B" w14:textId="77777777" w:rsidR="00A055B0" w:rsidRDefault="00A055B0" w:rsidP="0092581F">
      <w:pPr>
        <w:spacing w:before="0" w:after="0" w:line="260" w:lineRule="atLeast"/>
        <w:jc w:val="left"/>
        <w:rPr>
          <w:rFonts w:ascii="Arial" w:hAnsi="Arial" w:cs="Arial"/>
          <w:color w:val="000000" w:themeColor="text1"/>
          <w:szCs w:val="20"/>
        </w:rPr>
      </w:pPr>
    </w:p>
    <w:p w14:paraId="25A88F1E" w14:textId="77777777" w:rsidR="00A055B0" w:rsidRDefault="00A055B0" w:rsidP="0092581F">
      <w:pPr>
        <w:spacing w:before="0" w:after="0" w:line="260" w:lineRule="atLeast"/>
        <w:jc w:val="left"/>
        <w:rPr>
          <w:rFonts w:ascii="Arial" w:hAnsi="Arial" w:cs="Arial"/>
          <w:color w:val="000000" w:themeColor="text1"/>
          <w:szCs w:val="20"/>
        </w:rPr>
      </w:pPr>
    </w:p>
    <w:p w14:paraId="4E8740A6" w14:textId="37EB32D3" w:rsidR="00A055B0" w:rsidRPr="00A055B0" w:rsidRDefault="00A055B0" w:rsidP="00A055B0">
      <w:pPr>
        <w:pStyle w:val="Naslov2"/>
      </w:pPr>
      <w:bookmarkStart w:id="134" w:name="_Toc122678470"/>
      <w:r w:rsidRPr="00A055B0">
        <w:lastRenderedPageBreak/>
        <w:t xml:space="preserve">U2b – Povečevanje odpornosti porečij </w:t>
      </w:r>
      <w:bookmarkEnd w:id="134"/>
    </w:p>
    <w:p w14:paraId="35C7F679" w14:textId="77777777" w:rsidR="00A055B0" w:rsidRPr="005D548B" w:rsidRDefault="00A055B0" w:rsidP="00A055B0">
      <w:pPr>
        <w:spacing w:before="0" w:after="0" w:line="260" w:lineRule="atLeast"/>
        <w:jc w:val="left"/>
        <w:rPr>
          <w:rFonts w:ascii="Arial" w:eastAsia="MS Mincho" w:hAnsi="Arial" w:cs="Arial"/>
          <w:color w:val="000000" w:themeColor="text1"/>
          <w:szCs w:val="20"/>
        </w:rPr>
      </w:pPr>
      <w:r w:rsidRPr="005D548B">
        <w:rPr>
          <w:rFonts w:ascii="Arial" w:eastAsia="MS Mincho" w:hAnsi="Arial" w:cs="Arial"/>
          <w:color w:val="000000" w:themeColor="text1"/>
          <w:szCs w:val="20"/>
        </w:rPr>
        <w:t xml:space="preserve"> </w:t>
      </w:r>
    </w:p>
    <w:p w14:paraId="53475573" w14:textId="77777777" w:rsidR="00A055B0" w:rsidRDefault="00A055B0" w:rsidP="00A055B0">
      <w:pPr>
        <w:spacing w:before="120" w:after="0" w:line="276" w:lineRule="auto"/>
        <w:jc w:val="left"/>
        <w:rPr>
          <w:rFonts w:ascii="Arial" w:hAnsi="Arial" w:cs="Arial"/>
          <w:b/>
          <w:i/>
          <w:color w:val="000000" w:themeColor="text1"/>
          <w:szCs w:val="20"/>
        </w:rPr>
      </w:pPr>
      <w:r w:rsidRPr="005D548B">
        <w:rPr>
          <w:rFonts w:ascii="Arial" w:hAnsi="Arial" w:cs="Arial"/>
          <w:b/>
          <w:i/>
          <w:color w:val="000000" w:themeColor="text1"/>
          <w:szCs w:val="20"/>
        </w:rPr>
        <w:t>Opis ukrepa:</w:t>
      </w:r>
      <w:r>
        <w:rPr>
          <w:rFonts w:ascii="Arial" w:hAnsi="Arial" w:cs="Arial"/>
          <w:b/>
          <w:i/>
          <w:color w:val="000000" w:themeColor="text1"/>
          <w:szCs w:val="20"/>
        </w:rPr>
        <w:t xml:space="preserve"> </w:t>
      </w:r>
    </w:p>
    <w:p w14:paraId="72A60048" w14:textId="41221B1E" w:rsidR="00A055B0" w:rsidRPr="00B37CA9" w:rsidRDefault="003779EF" w:rsidP="00A055B0">
      <w:pPr>
        <w:spacing w:before="120" w:after="0" w:line="276" w:lineRule="auto"/>
        <w:rPr>
          <w:rFonts w:ascii="Arial" w:hAnsi="Arial" w:cs="Arial"/>
          <w:color w:val="000000" w:themeColor="text1"/>
          <w:szCs w:val="20"/>
        </w:rPr>
      </w:pPr>
      <w:r>
        <w:rPr>
          <w:rFonts w:ascii="Arial" w:hAnsi="Arial" w:cs="Arial"/>
          <w:color w:val="000000" w:themeColor="text1"/>
          <w:szCs w:val="20"/>
        </w:rPr>
        <w:t>S ciljem zagotavljanja</w:t>
      </w:r>
      <w:r w:rsidR="00A055B0" w:rsidRPr="00B37CA9">
        <w:rPr>
          <w:rFonts w:ascii="Arial" w:hAnsi="Arial" w:cs="Arial"/>
          <w:color w:val="000000" w:themeColor="text1"/>
          <w:szCs w:val="20"/>
        </w:rPr>
        <w:t xml:space="preserve"> </w:t>
      </w:r>
      <w:r w:rsidR="00A877FE" w:rsidRPr="00B37CA9">
        <w:rPr>
          <w:rFonts w:ascii="Arial" w:hAnsi="Arial" w:cs="Arial"/>
          <w:color w:val="000000" w:themeColor="text1"/>
          <w:szCs w:val="20"/>
        </w:rPr>
        <w:t xml:space="preserve">ustrezne </w:t>
      </w:r>
      <w:r w:rsidR="00A055B0" w:rsidRPr="00B37CA9">
        <w:rPr>
          <w:rFonts w:ascii="Arial" w:hAnsi="Arial" w:cs="Arial"/>
          <w:color w:val="000000" w:themeColor="text1"/>
          <w:szCs w:val="20"/>
        </w:rPr>
        <w:t xml:space="preserve">količinske, časovne in prostorske razporeditve vode, ki je potrebna za oskrbo prebivalstva s pitno vodo, obstoj vodnih in obvodnih ekosistemov in za izvajanje vodnih pravic, kakor tudi bogatenje vodnih teles v času nizkih stanj voda se na nivoju porečij izvedejo ukrepi za povečevanje odpornosti površinskih in podzemnih voda. </w:t>
      </w:r>
    </w:p>
    <w:p w14:paraId="6565AC63" w14:textId="6E6E7C1B" w:rsidR="00A055B0" w:rsidRDefault="00A055B0" w:rsidP="00A055B0">
      <w:pPr>
        <w:spacing w:before="120" w:after="0" w:line="276" w:lineRule="auto"/>
        <w:rPr>
          <w:rFonts w:ascii="Arial" w:hAnsi="Arial" w:cs="Arial"/>
          <w:color w:val="000000" w:themeColor="text1"/>
          <w:szCs w:val="20"/>
        </w:rPr>
      </w:pPr>
      <w:r w:rsidRPr="00B37CA9">
        <w:rPr>
          <w:rFonts w:ascii="Arial" w:hAnsi="Arial" w:cs="Arial"/>
          <w:color w:val="000000" w:themeColor="text1"/>
          <w:szCs w:val="20"/>
        </w:rPr>
        <w:t xml:space="preserve">Ukrep obsega oblikovanje in izvedbo aktivnosti za izboljšanje upravljanja s tveganji na porečjih zaradi </w:t>
      </w:r>
      <w:r w:rsidR="00A877FE" w:rsidRPr="00B37CA9">
        <w:rPr>
          <w:rFonts w:ascii="Arial" w:hAnsi="Arial" w:cs="Arial"/>
          <w:color w:val="000000" w:themeColor="text1"/>
          <w:szCs w:val="20"/>
        </w:rPr>
        <w:t xml:space="preserve">podnebnih sprememb in </w:t>
      </w:r>
      <w:r w:rsidRPr="00B37CA9">
        <w:rPr>
          <w:rFonts w:ascii="Arial" w:hAnsi="Arial" w:cs="Arial"/>
          <w:color w:val="000000" w:themeColor="text1"/>
          <w:szCs w:val="20"/>
        </w:rPr>
        <w:t>ekstremnih vremenskih razmer, izboljšanje ohranjanja in uravnavanja vodnih količin površinskih in podzemnih voda, aktivnosti za zmanjševanje posledic hidroloških suš in spodbujanje trajnostne rabe voda.</w:t>
      </w:r>
      <w:r w:rsidR="007A05FA">
        <w:rPr>
          <w:rFonts w:ascii="Arial" w:hAnsi="Arial" w:cs="Arial"/>
          <w:color w:val="000000" w:themeColor="text1"/>
          <w:szCs w:val="20"/>
        </w:rPr>
        <w:t xml:space="preserve"> </w:t>
      </w:r>
    </w:p>
    <w:p w14:paraId="11C7C6B7" w14:textId="77777777" w:rsidR="00A055B0" w:rsidRDefault="00A055B0" w:rsidP="00A055B0">
      <w:pPr>
        <w:spacing w:before="120" w:after="0" w:line="276" w:lineRule="auto"/>
        <w:jc w:val="left"/>
        <w:rPr>
          <w:rFonts w:ascii="Arial" w:hAnsi="Arial" w:cs="Arial"/>
          <w:b/>
          <w:color w:val="000000" w:themeColor="text1"/>
          <w:szCs w:val="20"/>
        </w:rPr>
      </w:pPr>
      <w:r>
        <w:rPr>
          <w:rFonts w:ascii="Arial" w:hAnsi="Arial" w:cs="Arial"/>
          <w:b/>
          <w:color w:val="000000" w:themeColor="text1"/>
          <w:szCs w:val="20"/>
        </w:rPr>
        <w:t>Predvidene a</w:t>
      </w:r>
      <w:r w:rsidRPr="00140D54">
        <w:rPr>
          <w:rFonts w:ascii="Arial" w:hAnsi="Arial" w:cs="Arial"/>
          <w:b/>
          <w:color w:val="000000" w:themeColor="text1"/>
          <w:szCs w:val="20"/>
        </w:rPr>
        <w:t>ktivnosti:</w:t>
      </w:r>
    </w:p>
    <w:p w14:paraId="381F282F" w14:textId="77777777" w:rsidR="00A055B0" w:rsidRDefault="00A055B0" w:rsidP="00AD244A">
      <w:pPr>
        <w:pStyle w:val="Odstavekseznama"/>
        <w:numPr>
          <w:ilvl w:val="0"/>
          <w:numId w:val="75"/>
        </w:numPr>
        <w:spacing w:before="120" w:after="0" w:line="276" w:lineRule="auto"/>
        <w:ind w:left="544" w:hanging="357"/>
        <w:jc w:val="left"/>
        <w:rPr>
          <w:rFonts w:ascii="Arial" w:hAnsi="Arial" w:cs="Arial"/>
          <w:color w:val="000000" w:themeColor="text1"/>
          <w:szCs w:val="20"/>
        </w:rPr>
      </w:pPr>
      <w:r w:rsidRPr="00B3087F">
        <w:rPr>
          <w:rFonts w:ascii="Arial" w:hAnsi="Arial" w:cs="Arial"/>
          <w:color w:val="000000" w:themeColor="text1"/>
          <w:szCs w:val="20"/>
        </w:rPr>
        <w:t>Analiza obstoječih načrtov in podatkov</w:t>
      </w:r>
      <w:r>
        <w:rPr>
          <w:rFonts w:ascii="Arial" w:hAnsi="Arial" w:cs="Arial"/>
          <w:color w:val="000000" w:themeColor="text1"/>
          <w:szCs w:val="20"/>
        </w:rPr>
        <w:t>:</w:t>
      </w:r>
    </w:p>
    <w:p w14:paraId="1E55546A" w14:textId="77777777" w:rsidR="00A055B0" w:rsidRPr="00EC47D0" w:rsidRDefault="00A055B0" w:rsidP="00AD244A">
      <w:pPr>
        <w:pStyle w:val="Odstavekseznama"/>
        <w:numPr>
          <w:ilvl w:val="1"/>
          <w:numId w:val="75"/>
        </w:numPr>
        <w:spacing w:before="120" w:after="0" w:line="276" w:lineRule="auto"/>
        <w:jc w:val="left"/>
        <w:rPr>
          <w:rFonts w:ascii="Arial" w:hAnsi="Arial" w:cs="Arial"/>
          <w:color w:val="000000" w:themeColor="text1"/>
          <w:szCs w:val="20"/>
        </w:rPr>
      </w:pPr>
      <w:r w:rsidRPr="00EC47D0">
        <w:rPr>
          <w:rFonts w:ascii="Arial" w:hAnsi="Arial" w:cs="Arial"/>
          <w:color w:val="000000" w:themeColor="text1"/>
          <w:szCs w:val="20"/>
        </w:rPr>
        <w:t xml:space="preserve">Izvedba analize pretokov površinskih voda, analize gladin podzemnih voda ter analize obstoječih naravnih in umetnih zadrževalnikov voda (mokrišča, poplavne ravnice, mokri in suhi zadrževalniki, akumulacije) ter </w:t>
      </w:r>
      <w:r>
        <w:rPr>
          <w:rFonts w:ascii="Arial" w:hAnsi="Arial" w:cs="Arial"/>
          <w:color w:val="000000" w:themeColor="text1"/>
          <w:szCs w:val="20"/>
        </w:rPr>
        <w:t>i</w:t>
      </w:r>
      <w:r w:rsidRPr="00EC47D0">
        <w:rPr>
          <w:rFonts w:ascii="Arial" w:hAnsi="Arial" w:cs="Arial"/>
          <w:color w:val="000000" w:themeColor="text1"/>
          <w:szCs w:val="20"/>
        </w:rPr>
        <w:t>dentifikacija problematičnih območij</w:t>
      </w:r>
    </w:p>
    <w:p w14:paraId="4A9428F8" w14:textId="77777777" w:rsidR="00A055B0" w:rsidRPr="00BE3E50" w:rsidRDefault="00A055B0" w:rsidP="00AD244A">
      <w:pPr>
        <w:pStyle w:val="Odstavekseznama"/>
        <w:numPr>
          <w:ilvl w:val="1"/>
          <w:numId w:val="75"/>
        </w:numPr>
        <w:spacing w:before="120" w:after="0" w:line="276" w:lineRule="auto"/>
        <w:jc w:val="left"/>
        <w:rPr>
          <w:rFonts w:ascii="Arial" w:hAnsi="Arial" w:cs="Arial"/>
          <w:color w:val="000000" w:themeColor="text1"/>
          <w:szCs w:val="20"/>
        </w:rPr>
      </w:pPr>
      <w:r w:rsidRPr="00BE3E50">
        <w:rPr>
          <w:rFonts w:ascii="Arial" w:hAnsi="Arial" w:cs="Arial"/>
          <w:color w:val="000000" w:themeColor="text1"/>
          <w:szCs w:val="20"/>
        </w:rPr>
        <w:t>Analiza rabe voda po sektorjih (DRSV) (količine - dovoljenja in povračila) in ocena primanjkljaja vode</w:t>
      </w:r>
    </w:p>
    <w:p w14:paraId="30F4905B" w14:textId="77777777" w:rsidR="00A055B0" w:rsidRDefault="00A055B0" w:rsidP="00AD244A">
      <w:pPr>
        <w:pStyle w:val="Odstavekseznama"/>
        <w:numPr>
          <w:ilvl w:val="1"/>
          <w:numId w:val="75"/>
        </w:numPr>
        <w:spacing w:before="120" w:after="0" w:line="276" w:lineRule="auto"/>
        <w:jc w:val="left"/>
        <w:rPr>
          <w:rFonts w:ascii="Arial" w:hAnsi="Arial" w:cs="Arial"/>
          <w:color w:val="000000" w:themeColor="text1"/>
          <w:szCs w:val="20"/>
        </w:rPr>
      </w:pPr>
      <w:r w:rsidRPr="0008209F">
        <w:rPr>
          <w:rFonts w:ascii="Arial" w:hAnsi="Arial" w:cs="Arial"/>
          <w:color w:val="000000" w:themeColor="text1"/>
          <w:szCs w:val="20"/>
        </w:rPr>
        <w:t xml:space="preserve">Analiza delovanja namakalnih sistemov, osuševalnih sistemov in </w:t>
      </w:r>
      <w:r>
        <w:rPr>
          <w:rFonts w:ascii="Arial" w:hAnsi="Arial" w:cs="Arial"/>
          <w:color w:val="000000" w:themeColor="text1"/>
          <w:szCs w:val="20"/>
        </w:rPr>
        <w:t>agromelioracij</w:t>
      </w:r>
    </w:p>
    <w:p w14:paraId="3152B9DE" w14:textId="77777777" w:rsidR="00A055B0" w:rsidRPr="0008209F" w:rsidRDefault="00A055B0" w:rsidP="00A055B0">
      <w:pPr>
        <w:pStyle w:val="Odstavekseznama"/>
        <w:spacing w:before="120" w:after="0" w:line="276" w:lineRule="auto"/>
        <w:ind w:left="1440"/>
        <w:jc w:val="left"/>
        <w:rPr>
          <w:rFonts w:ascii="Arial" w:hAnsi="Arial" w:cs="Arial"/>
          <w:color w:val="000000" w:themeColor="text1"/>
          <w:szCs w:val="20"/>
        </w:rPr>
      </w:pPr>
    </w:p>
    <w:p w14:paraId="4DB14613" w14:textId="3EDFE6F3" w:rsidR="00A055B0" w:rsidRPr="00B3087F" w:rsidRDefault="00A055B0" w:rsidP="00AD244A">
      <w:pPr>
        <w:pStyle w:val="Odstavekseznama"/>
        <w:numPr>
          <w:ilvl w:val="0"/>
          <w:numId w:val="75"/>
        </w:numPr>
        <w:spacing w:before="120" w:after="0" w:line="276" w:lineRule="auto"/>
        <w:rPr>
          <w:rFonts w:ascii="Arial" w:hAnsi="Arial" w:cs="Arial"/>
          <w:color w:val="000000" w:themeColor="text1"/>
          <w:szCs w:val="20"/>
        </w:rPr>
      </w:pPr>
      <w:r w:rsidRPr="00B3087F">
        <w:rPr>
          <w:rFonts w:ascii="Arial" w:hAnsi="Arial" w:cs="Arial"/>
          <w:color w:val="000000" w:themeColor="text1"/>
          <w:szCs w:val="20"/>
        </w:rPr>
        <w:t xml:space="preserve">Priprava </w:t>
      </w:r>
      <w:r>
        <w:rPr>
          <w:rFonts w:ascii="Arial" w:hAnsi="Arial" w:cs="Arial"/>
          <w:color w:val="000000" w:themeColor="text1"/>
          <w:szCs w:val="20"/>
        </w:rPr>
        <w:t xml:space="preserve">in izvajanje </w:t>
      </w:r>
      <w:r w:rsidRPr="00B3087F">
        <w:rPr>
          <w:rFonts w:ascii="Arial" w:hAnsi="Arial" w:cs="Arial"/>
          <w:color w:val="000000" w:themeColor="text1"/>
          <w:szCs w:val="20"/>
        </w:rPr>
        <w:t xml:space="preserve">programa aktivnosti za </w:t>
      </w:r>
      <w:r w:rsidRPr="006C2D14">
        <w:rPr>
          <w:rFonts w:ascii="Arial" w:hAnsi="Arial" w:cs="Arial"/>
          <w:color w:val="000000" w:themeColor="text1"/>
          <w:szCs w:val="20"/>
        </w:rPr>
        <w:t>povečevanje odpornosti porečij</w:t>
      </w:r>
      <w:r>
        <w:rPr>
          <w:rFonts w:ascii="Arial" w:hAnsi="Arial" w:cs="Arial"/>
          <w:color w:val="000000" w:themeColor="text1"/>
          <w:szCs w:val="20"/>
        </w:rPr>
        <w:t>:</w:t>
      </w:r>
    </w:p>
    <w:p w14:paraId="24DA2B3C" w14:textId="31B3428D" w:rsidR="00A055B0" w:rsidRDefault="00A055B0" w:rsidP="00AD244A">
      <w:pPr>
        <w:pStyle w:val="Odstavekseznama"/>
        <w:numPr>
          <w:ilvl w:val="1"/>
          <w:numId w:val="75"/>
        </w:numPr>
        <w:spacing w:before="120" w:after="0" w:line="276" w:lineRule="auto"/>
        <w:rPr>
          <w:rFonts w:ascii="Arial" w:hAnsi="Arial" w:cs="Arial"/>
          <w:color w:val="000000" w:themeColor="text1"/>
          <w:szCs w:val="20"/>
        </w:rPr>
      </w:pPr>
      <w:r w:rsidRPr="001061DF">
        <w:rPr>
          <w:rFonts w:ascii="Arial" w:hAnsi="Arial" w:cs="Arial"/>
          <w:color w:val="000000" w:themeColor="text1"/>
          <w:szCs w:val="20"/>
        </w:rPr>
        <w:t>Priprava karte ranljivosti porečij na pomanjkanje vode in suše.</w:t>
      </w:r>
    </w:p>
    <w:p w14:paraId="60B95897" w14:textId="3C3F4849" w:rsidR="00A055B0" w:rsidRDefault="00A055B0" w:rsidP="00AD244A">
      <w:pPr>
        <w:pStyle w:val="Odstavekseznama"/>
        <w:numPr>
          <w:ilvl w:val="1"/>
          <w:numId w:val="75"/>
        </w:numPr>
        <w:spacing w:before="120" w:after="0" w:line="276" w:lineRule="auto"/>
        <w:rPr>
          <w:rFonts w:ascii="Arial" w:hAnsi="Arial" w:cs="Arial"/>
          <w:color w:val="000000" w:themeColor="text1"/>
          <w:szCs w:val="20"/>
        </w:rPr>
      </w:pPr>
      <w:r>
        <w:rPr>
          <w:rFonts w:ascii="Arial" w:hAnsi="Arial" w:cs="Arial"/>
          <w:color w:val="000000" w:themeColor="text1"/>
          <w:szCs w:val="20"/>
        </w:rPr>
        <w:t>Oblikovanje predloga n</w:t>
      </w:r>
      <w:r w:rsidRPr="00B3087F">
        <w:rPr>
          <w:rFonts w:ascii="Arial" w:hAnsi="Arial" w:cs="Arial"/>
          <w:color w:val="000000" w:themeColor="text1"/>
          <w:szCs w:val="20"/>
        </w:rPr>
        <w:t>aravni</w:t>
      </w:r>
      <w:r>
        <w:rPr>
          <w:rFonts w:ascii="Arial" w:hAnsi="Arial" w:cs="Arial"/>
          <w:color w:val="000000" w:themeColor="text1"/>
          <w:szCs w:val="20"/>
        </w:rPr>
        <w:t>h ukrepov za zadrževanje vode na posameznih porečjih</w:t>
      </w:r>
      <w:r w:rsidR="0033630B">
        <w:rPr>
          <w:rFonts w:ascii="Arial" w:hAnsi="Arial" w:cs="Arial"/>
          <w:color w:val="000000" w:themeColor="text1"/>
          <w:szCs w:val="20"/>
        </w:rPr>
        <w:t xml:space="preserve"> (</w:t>
      </w:r>
      <w:r w:rsidR="0033630B" w:rsidRPr="0033630B">
        <w:rPr>
          <w:rFonts w:ascii="Arial" w:hAnsi="Arial" w:cs="Arial"/>
          <w:color w:val="000000" w:themeColor="text1"/>
          <w:szCs w:val="20"/>
        </w:rPr>
        <w:t>odprava administrativnih ovir, uskladitev z nosilci urejanja prostora, uskladitev oz. vključitev t</w:t>
      </w:r>
      <w:r w:rsidR="0033630B">
        <w:rPr>
          <w:rFonts w:ascii="Arial" w:hAnsi="Arial" w:cs="Arial"/>
          <w:color w:val="000000" w:themeColor="text1"/>
          <w:szCs w:val="20"/>
        </w:rPr>
        <w:t xml:space="preserve">eh ukrepov v povezavi z izvajanjem ukrepov </w:t>
      </w:r>
      <w:r w:rsidR="0033630B" w:rsidRPr="0033630B">
        <w:rPr>
          <w:rFonts w:ascii="Arial" w:hAnsi="Arial" w:cs="Arial"/>
          <w:color w:val="000000" w:themeColor="text1"/>
          <w:szCs w:val="20"/>
        </w:rPr>
        <w:t>U1a</w:t>
      </w:r>
      <w:r w:rsidR="0033630B">
        <w:rPr>
          <w:rFonts w:ascii="Arial" w:hAnsi="Arial" w:cs="Arial"/>
          <w:color w:val="000000" w:themeColor="text1"/>
          <w:szCs w:val="20"/>
        </w:rPr>
        <w:t xml:space="preserve">, </w:t>
      </w:r>
      <w:r w:rsidR="0033630B" w:rsidRPr="0033630B">
        <w:rPr>
          <w:rFonts w:ascii="Arial" w:hAnsi="Arial" w:cs="Arial"/>
          <w:color w:val="000000" w:themeColor="text1"/>
          <w:szCs w:val="20"/>
        </w:rPr>
        <w:t xml:space="preserve"> U3a</w:t>
      </w:r>
      <w:r w:rsidR="0033630B">
        <w:rPr>
          <w:rFonts w:ascii="Arial" w:hAnsi="Arial" w:cs="Arial"/>
          <w:color w:val="000000" w:themeColor="text1"/>
          <w:szCs w:val="20"/>
        </w:rPr>
        <w:t xml:space="preserve"> in </w:t>
      </w:r>
      <w:r w:rsidR="0033630B" w:rsidRPr="0033630B">
        <w:rPr>
          <w:rFonts w:ascii="Arial" w:hAnsi="Arial" w:cs="Arial"/>
          <w:color w:val="000000" w:themeColor="text1"/>
          <w:szCs w:val="20"/>
        </w:rPr>
        <w:t>OS3.2b4</w:t>
      </w:r>
      <w:r w:rsidR="0033630B">
        <w:rPr>
          <w:rFonts w:ascii="Arial" w:hAnsi="Arial" w:cs="Arial"/>
          <w:color w:val="000000" w:themeColor="text1"/>
          <w:szCs w:val="20"/>
        </w:rPr>
        <w:t>.</w:t>
      </w:r>
    </w:p>
    <w:p w14:paraId="418870BF" w14:textId="77777777" w:rsidR="00A055B0" w:rsidRDefault="00A055B0" w:rsidP="00AD244A">
      <w:pPr>
        <w:pStyle w:val="Odstavekseznama"/>
        <w:numPr>
          <w:ilvl w:val="1"/>
          <w:numId w:val="75"/>
        </w:numPr>
        <w:spacing w:before="120" w:after="0" w:line="276" w:lineRule="auto"/>
        <w:rPr>
          <w:rFonts w:ascii="Arial" w:hAnsi="Arial" w:cs="Arial"/>
          <w:color w:val="000000" w:themeColor="text1"/>
          <w:szCs w:val="20"/>
        </w:rPr>
      </w:pPr>
      <w:r w:rsidRPr="00EC47D0">
        <w:rPr>
          <w:rFonts w:ascii="Arial" w:hAnsi="Arial" w:cs="Arial"/>
          <w:color w:val="000000" w:themeColor="text1"/>
          <w:szCs w:val="20"/>
        </w:rPr>
        <w:t>Sanacija negativnih vplivov izvedenih hidromelioracijskih projektov - namakalnih sistemov, osuševalnih sistemov in agromelioracij ter drugih infrastrukturnih objektov</w:t>
      </w:r>
      <w:r>
        <w:rPr>
          <w:rFonts w:ascii="Arial" w:hAnsi="Arial" w:cs="Arial"/>
          <w:color w:val="000000" w:themeColor="text1"/>
          <w:szCs w:val="20"/>
        </w:rPr>
        <w:t xml:space="preserve"> v</w:t>
      </w:r>
      <w:r w:rsidRPr="00EC47D0">
        <w:rPr>
          <w:rFonts w:ascii="Arial" w:hAnsi="Arial" w:cs="Arial"/>
          <w:color w:val="000000" w:themeColor="text1"/>
          <w:szCs w:val="20"/>
        </w:rPr>
        <w:t xml:space="preserve"> preteklih desetletjih.</w:t>
      </w:r>
    </w:p>
    <w:p w14:paraId="2A5A2BB3" w14:textId="77777777" w:rsidR="00A055B0" w:rsidRPr="00EC47D0" w:rsidRDefault="00A055B0" w:rsidP="00AD244A">
      <w:pPr>
        <w:pStyle w:val="Odstavekseznama"/>
        <w:numPr>
          <w:ilvl w:val="1"/>
          <w:numId w:val="75"/>
        </w:numPr>
        <w:spacing w:before="120" w:after="0" w:line="276" w:lineRule="auto"/>
        <w:rPr>
          <w:rFonts w:ascii="Arial" w:hAnsi="Arial" w:cs="Arial"/>
          <w:color w:val="000000" w:themeColor="text1"/>
          <w:szCs w:val="20"/>
        </w:rPr>
      </w:pPr>
      <w:r>
        <w:rPr>
          <w:rFonts w:ascii="Arial" w:hAnsi="Arial" w:cs="Arial"/>
          <w:color w:val="000000" w:themeColor="text1"/>
          <w:szCs w:val="20"/>
        </w:rPr>
        <w:t>Oblikovanje in izvedba ukrepov za spodbujanje naprednih tehnologij in praks za učinkovito rabo vode in ponovno uporabo vode.</w:t>
      </w:r>
    </w:p>
    <w:p w14:paraId="604B4379" w14:textId="77777777" w:rsidR="00A055B0" w:rsidRPr="00EC47D0" w:rsidRDefault="00A055B0" w:rsidP="00AD244A">
      <w:pPr>
        <w:pStyle w:val="Odstavekseznama"/>
        <w:numPr>
          <w:ilvl w:val="1"/>
          <w:numId w:val="75"/>
        </w:numPr>
        <w:spacing w:before="120" w:after="0" w:line="276" w:lineRule="auto"/>
        <w:rPr>
          <w:rFonts w:ascii="Arial" w:hAnsi="Arial" w:cs="Arial"/>
          <w:color w:val="000000" w:themeColor="text1"/>
          <w:szCs w:val="20"/>
        </w:rPr>
      </w:pPr>
      <w:r w:rsidRPr="00EC47D0">
        <w:rPr>
          <w:rFonts w:ascii="Arial" w:hAnsi="Arial" w:cs="Arial"/>
          <w:color w:val="000000" w:themeColor="text1"/>
          <w:szCs w:val="20"/>
        </w:rPr>
        <w:tab/>
        <w:t xml:space="preserve">Izdelava analize tveganja in koristi </w:t>
      </w:r>
      <w:r>
        <w:rPr>
          <w:rFonts w:ascii="Arial" w:hAnsi="Arial" w:cs="Arial"/>
          <w:color w:val="000000" w:themeColor="text1"/>
          <w:szCs w:val="20"/>
        </w:rPr>
        <w:t xml:space="preserve">v zvezi z namakanjem </w:t>
      </w:r>
      <w:r w:rsidRPr="00EC47D0">
        <w:rPr>
          <w:rFonts w:ascii="Arial" w:hAnsi="Arial" w:cs="Arial"/>
          <w:color w:val="000000" w:themeColor="text1"/>
          <w:szCs w:val="20"/>
        </w:rPr>
        <w:t>z očiščeno komunalno odpadno vodo.</w:t>
      </w:r>
    </w:p>
    <w:p w14:paraId="426863CE" w14:textId="673E1B8F" w:rsidR="00A055B0" w:rsidRDefault="00A055B0" w:rsidP="00AD244A">
      <w:pPr>
        <w:pStyle w:val="Odstavekseznama"/>
        <w:numPr>
          <w:ilvl w:val="1"/>
          <w:numId w:val="75"/>
        </w:numPr>
        <w:spacing w:before="120" w:after="0" w:line="276" w:lineRule="auto"/>
        <w:rPr>
          <w:rFonts w:ascii="Arial" w:hAnsi="Arial" w:cs="Arial"/>
          <w:color w:val="000000" w:themeColor="text1"/>
          <w:szCs w:val="20"/>
        </w:rPr>
      </w:pPr>
      <w:r w:rsidRPr="00EC47D0">
        <w:rPr>
          <w:rFonts w:ascii="Arial" w:hAnsi="Arial" w:cs="Arial"/>
          <w:color w:val="000000" w:themeColor="text1"/>
          <w:szCs w:val="20"/>
        </w:rPr>
        <w:t>Priprava</w:t>
      </w:r>
      <w:r w:rsidRPr="00F26A5C">
        <w:t xml:space="preserve"> </w:t>
      </w:r>
      <w:r w:rsidRPr="00EC47D0">
        <w:rPr>
          <w:rFonts w:ascii="Arial" w:hAnsi="Arial" w:cs="Arial"/>
          <w:color w:val="000000" w:themeColor="text1"/>
          <w:szCs w:val="20"/>
        </w:rPr>
        <w:t xml:space="preserve">Programa raziskav izvirov in zalog pitne vode </w:t>
      </w:r>
      <w:r>
        <w:rPr>
          <w:rFonts w:ascii="Arial" w:hAnsi="Arial" w:cs="Arial"/>
          <w:color w:val="000000" w:themeColor="text1"/>
          <w:szCs w:val="20"/>
        </w:rPr>
        <w:t>po porečjih</w:t>
      </w:r>
      <w:r w:rsidRPr="00EC47D0">
        <w:rPr>
          <w:rFonts w:ascii="Arial" w:hAnsi="Arial" w:cs="Arial"/>
          <w:color w:val="000000" w:themeColor="text1"/>
          <w:szCs w:val="20"/>
        </w:rPr>
        <w:t xml:space="preserve"> in </w:t>
      </w:r>
      <w:r>
        <w:rPr>
          <w:rFonts w:ascii="Arial" w:hAnsi="Arial" w:cs="Arial"/>
          <w:color w:val="000000" w:themeColor="text1"/>
          <w:szCs w:val="20"/>
        </w:rPr>
        <w:t>i</w:t>
      </w:r>
      <w:r w:rsidRPr="00EC47D0">
        <w:rPr>
          <w:rFonts w:ascii="Arial" w:hAnsi="Arial" w:cs="Arial"/>
          <w:color w:val="000000" w:themeColor="text1"/>
          <w:szCs w:val="20"/>
        </w:rPr>
        <w:t xml:space="preserve">zvedba raziskav izvirov in zalog pitne vode (lokalne skupnosti, </w:t>
      </w:r>
      <w:r w:rsidR="004D3B35">
        <w:rPr>
          <w:rFonts w:ascii="Arial" w:hAnsi="Arial" w:cs="Arial"/>
          <w:color w:val="000000" w:themeColor="text1"/>
          <w:szCs w:val="20"/>
        </w:rPr>
        <w:t>MNVP</w:t>
      </w:r>
      <w:r w:rsidRPr="00EC47D0">
        <w:rPr>
          <w:rFonts w:ascii="Arial" w:hAnsi="Arial" w:cs="Arial"/>
          <w:color w:val="000000" w:themeColor="text1"/>
          <w:szCs w:val="20"/>
        </w:rPr>
        <w:t>)</w:t>
      </w:r>
      <w:r>
        <w:rPr>
          <w:rFonts w:ascii="Arial" w:hAnsi="Arial" w:cs="Arial"/>
          <w:color w:val="000000" w:themeColor="text1"/>
          <w:szCs w:val="20"/>
        </w:rPr>
        <w:t>.</w:t>
      </w:r>
    </w:p>
    <w:p w14:paraId="39C9B06D" w14:textId="1E02FC3A" w:rsidR="00A055B0" w:rsidRDefault="00A055B0" w:rsidP="00AD244A">
      <w:pPr>
        <w:pStyle w:val="Odstavekseznama"/>
        <w:numPr>
          <w:ilvl w:val="1"/>
          <w:numId w:val="75"/>
        </w:numPr>
        <w:spacing w:before="120" w:after="0" w:line="276" w:lineRule="auto"/>
        <w:rPr>
          <w:rFonts w:ascii="Arial" w:hAnsi="Arial" w:cs="Arial"/>
          <w:color w:val="000000" w:themeColor="text1"/>
          <w:szCs w:val="20"/>
        </w:rPr>
      </w:pPr>
      <w:r>
        <w:rPr>
          <w:rFonts w:ascii="Arial" w:hAnsi="Arial" w:cs="Arial"/>
          <w:color w:val="000000" w:themeColor="text1"/>
          <w:szCs w:val="20"/>
        </w:rPr>
        <w:t xml:space="preserve">Definiranje rezervnih vodnih virov za zajetja javnih vodovodnih sistemov ter prilagoditve infrastrukture </w:t>
      </w:r>
      <w:r w:rsidRPr="00EC47D0">
        <w:rPr>
          <w:rFonts w:ascii="Arial" w:hAnsi="Arial" w:cs="Arial"/>
          <w:color w:val="000000" w:themeColor="text1"/>
          <w:szCs w:val="20"/>
        </w:rPr>
        <w:t xml:space="preserve">(lokalne skupnosti, </w:t>
      </w:r>
      <w:r w:rsidR="004D3B35">
        <w:rPr>
          <w:rFonts w:ascii="Arial" w:hAnsi="Arial" w:cs="Arial"/>
          <w:color w:val="000000" w:themeColor="text1"/>
          <w:szCs w:val="20"/>
        </w:rPr>
        <w:t>MNVP</w:t>
      </w:r>
      <w:r w:rsidRPr="00EC47D0">
        <w:rPr>
          <w:rFonts w:ascii="Arial" w:hAnsi="Arial" w:cs="Arial"/>
          <w:color w:val="000000" w:themeColor="text1"/>
          <w:szCs w:val="20"/>
        </w:rPr>
        <w:t>)</w:t>
      </w:r>
      <w:r>
        <w:rPr>
          <w:rFonts w:ascii="Arial" w:hAnsi="Arial" w:cs="Arial"/>
          <w:color w:val="000000" w:themeColor="text1"/>
          <w:szCs w:val="20"/>
        </w:rPr>
        <w:t>.</w:t>
      </w:r>
    </w:p>
    <w:p w14:paraId="275E1014" w14:textId="4E816679" w:rsidR="00203B7F" w:rsidRDefault="00203B7F" w:rsidP="00AD244A">
      <w:pPr>
        <w:pStyle w:val="Odstavekseznama"/>
        <w:numPr>
          <w:ilvl w:val="1"/>
          <w:numId w:val="75"/>
        </w:numPr>
        <w:spacing w:before="120" w:after="0" w:line="276" w:lineRule="auto"/>
        <w:rPr>
          <w:rFonts w:ascii="Arial" w:hAnsi="Arial" w:cs="Arial"/>
          <w:color w:val="000000" w:themeColor="text1"/>
          <w:szCs w:val="20"/>
        </w:rPr>
      </w:pPr>
      <w:r w:rsidRPr="00203B7F">
        <w:rPr>
          <w:rFonts w:ascii="Arial" w:hAnsi="Arial" w:cs="Arial"/>
          <w:color w:val="000000" w:themeColor="text1"/>
          <w:szCs w:val="20"/>
        </w:rPr>
        <w:t>izvedb</w:t>
      </w:r>
      <w:r>
        <w:rPr>
          <w:rFonts w:ascii="Arial" w:hAnsi="Arial" w:cs="Arial"/>
          <w:color w:val="000000" w:themeColor="text1"/>
          <w:szCs w:val="20"/>
        </w:rPr>
        <w:t>a</w:t>
      </w:r>
      <w:r w:rsidRPr="00203B7F">
        <w:rPr>
          <w:rFonts w:ascii="Arial" w:hAnsi="Arial" w:cs="Arial"/>
          <w:color w:val="000000" w:themeColor="text1"/>
          <w:szCs w:val="20"/>
        </w:rPr>
        <w:t xml:space="preserve"> t.i. stresnih testov odpornosti izbranih vodotokov na sušo</w:t>
      </w:r>
      <w:r>
        <w:rPr>
          <w:rFonts w:ascii="Arial" w:hAnsi="Arial" w:cs="Arial"/>
          <w:color w:val="000000" w:themeColor="text1"/>
          <w:szCs w:val="20"/>
        </w:rPr>
        <w:t xml:space="preserve"> (povezav</w:t>
      </w:r>
      <w:r w:rsidR="00E00146">
        <w:rPr>
          <w:rFonts w:ascii="Arial" w:hAnsi="Arial" w:cs="Arial"/>
          <w:color w:val="000000" w:themeColor="text1"/>
          <w:szCs w:val="20"/>
        </w:rPr>
        <w:t>a</w:t>
      </w:r>
      <w:r>
        <w:rPr>
          <w:rFonts w:ascii="Arial" w:hAnsi="Arial" w:cs="Arial"/>
          <w:color w:val="000000" w:themeColor="text1"/>
          <w:szCs w:val="20"/>
        </w:rPr>
        <w:t xml:space="preserve"> z ukrepom R1b1)</w:t>
      </w:r>
    </w:p>
    <w:p w14:paraId="795A24B4" w14:textId="5CEC0F51" w:rsidR="0033630B" w:rsidRDefault="00687CDD" w:rsidP="00AD244A">
      <w:pPr>
        <w:pStyle w:val="Odstavekseznama"/>
        <w:numPr>
          <w:ilvl w:val="1"/>
          <w:numId w:val="75"/>
        </w:numPr>
        <w:spacing w:before="120" w:after="0" w:line="276" w:lineRule="auto"/>
        <w:rPr>
          <w:rFonts w:ascii="Arial" w:hAnsi="Arial" w:cs="Arial"/>
          <w:color w:val="000000" w:themeColor="text1"/>
          <w:szCs w:val="20"/>
        </w:rPr>
      </w:pPr>
      <w:r>
        <w:rPr>
          <w:rFonts w:ascii="Arial" w:hAnsi="Arial" w:cs="Arial"/>
          <w:color w:val="000000" w:themeColor="text1"/>
          <w:szCs w:val="20"/>
        </w:rPr>
        <w:t>I</w:t>
      </w:r>
      <w:r w:rsidR="0033630B" w:rsidRPr="00687CDD">
        <w:rPr>
          <w:rFonts w:ascii="Arial" w:hAnsi="Arial" w:cs="Arial"/>
          <w:color w:val="000000" w:themeColor="text1"/>
          <w:szCs w:val="20"/>
        </w:rPr>
        <w:t>zboljšanje upravljanja s tveganji na porečjih zaradi ekstremnih vremenskih razmer</w:t>
      </w:r>
      <w:r w:rsidRPr="00687CDD">
        <w:rPr>
          <w:rFonts w:ascii="Arial" w:hAnsi="Arial" w:cs="Arial"/>
          <w:color w:val="000000" w:themeColor="text1"/>
          <w:szCs w:val="20"/>
        </w:rPr>
        <w:t xml:space="preserve"> </w:t>
      </w:r>
      <w:r w:rsidR="00800400">
        <w:rPr>
          <w:rFonts w:ascii="Arial" w:hAnsi="Arial" w:cs="Arial"/>
          <w:color w:val="000000" w:themeColor="text1"/>
          <w:szCs w:val="20"/>
        </w:rPr>
        <w:t>v zvezi z</w:t>
      </w:r>
      <w:r>
        <w:rPr>
          <w:rFonts w:ascii="Arial" w:hAnsi="Arial" w:cs="Arial"/>
          <w:color w:val="000000" w:themeColor="text1"/>
          <w:szCs w:val="20"/>
        </w:rPr>
        <w:t xml:space="preserve"> </w:t>
      </w:r>
      <w:r w:rsidRPr="00687CDD">
        <w:rPr>
          <w:rFonts w:ascii="Arial" w:hAnsi="Arial" w:cs="Arial"/>
          <w:color w:val="000000" w:themeColor="text1"/>
          <w:szCs w:val="20"/>
        </w:rPr>
        <w:t>ogrož</w:t>
      </w:r>
      <w:r w:rsidR="00066E66">
        <w:rPr>
          <w:rFonts w:ascii="Arial" w:hAnsi="Arial" w:cs="Arial"/>
          <w:color w:val="000000" w:themeColor="text1"/>
          <w:szCs w:val="20"/>
        </w:rPr>
        <w:t>enimi</w:t>
      </w:r>
      <w:r w:rsidRPr="00687CDD">
        <w:rPr>
          <w:rFonts w:ascii="Arial" w:hAnsi="Arial" w:cs="Arial"/>
          <w:color w:val="000000" w:themeColor="text1"/>
          <w:szCs w:val="20"/>
        </w:rPr>
        <w:t xml:space="preserve"> območj</w:t>
      </w:r>
      <w:r w:rsidR="00066E66">
        <w:rPr>
          <w:rFonts w:ascii="Arial" w:hAnsi="Arial" w:cs="Arial"/>
          <w:color w:val="000000" w:themeColor="text1"/>
          <w:szCs w:val="20"/>
        </w:rPr>
        <w:t>i</w:t>
      </w:r>
      <w:r w:rsidRPr="00687CDD">
        <w:rPr>
          <w:rFonts w:ascii="Arial" w:hAnsi="Arial" w:cs="Arial"/>
          <w:color w:val="000000" w:themeColor="text1"/>
          <w:szCs w:val="20"/>
        </w:rPr>
        <w:t>. Izvedejo se aktivnosti za nadgradnjo kart</w:t>
      </w:r>
      <w:r>
        <w:rPr>
          <w:rFonts w:ascii="Arial" w:hAnsi="Arial" w:cs="Arial"/>
          <w:color w:val="000000" w:themeColor="text1"/>
          <w:szCs w:val="20"/>
        </w:rPr>
        <w:t xml:space="preserve"> ogroženih</w:t>
      </w:r>
      <w:r w:rsidRPr="00687CDD">
        <w:rPr>
          <w:rFonts w:ascii="Arial" w:hAnsi="Arial" w:cs="Arial"/>
          <w:color w:val="000000" w:themeColor="text1"/>
          <w:szCs w:val="20"/>
        </w:rPr>
        <w:t xml:space="preserve"> območ</w:t>
      </w:r>
      <w:r>
        <w:rPr>
          <w:rFonts w:ascii="Arial" w:hAnsi="Arial" w:cs="Arial"/>
          <w:color w:val="000000" w:themeColor="text1"/>
          <w:szCs w:val="20"/>
        </w:rPr>
        <w:t>ij</w:t>
      </w:r>
      <w:r w:rsidRPr="00687CDD">
        <w:rPr>
          <w:rFonts w:ascii="Arial" w:hAnsi="Arial" w:cs="Arial"/>
          <w:color w:val="000000" w:themeColor="text1"/>
          <w:szCs w:val="20"/>
        </w:rPr>
        <w:t xml:space="preserve"> (plazljiv</w:t>
      </w:r>
      <w:r>
        <w:rPr>
          <w:rFonts w:ascii="Arial" w:hAnsi="Arial" w:cs="Arial"/>
          <w:color w:val="000000" w:themeColor="text1"/>
          <w:szCs w:val="20"/>
        </w:rPr>
        <w:t>a območja, erozijsk</w:t>
      </w:r>
      <w:r w:rsidR="00C456BE">
        <w:rPr>
          <w:rFonts w:ascii="Arial" w:hAnsi="Arial" w:cs="Arial"/>
          <w:color w:val="000000" w:themeColor="text1"/>
          <w:szCs w:val="20"/>
        </w:rPr>
        <w:t>a</w:t>
      </w:r>
      <w:r>
        <w:rPr>
          <w:rFonts w:ascii="Arial" w:hAnsi="Arial" w:cs="Arial"/>
          <w:color w:val="000000" w:themeColor="text1"/>
          <w:szCs w:val="20"/>
        </w:rPr>
        <w:t xml:space="preserve"> območja</w:t>
      </w:r>
      <w:r w:rsidR="00C17121">
        <w:rPr>
          <w:rFonts w:ascii="Arial" w:hAnsi="Arial" w:cs="Arial"/>
          <w:color w:val="000000" w:themeColor="text1"/>
          <w:szCs w:val="20"/>
        </w:rPr>
        <w:t xml:space="preserve">, </w:t>
      </w:r>
      <w:r>
        <w:rPr>
          <w:rFonts w:ascii="Arial" w:hAnsi="Arial" w:cs="Arial"/>
          <w:color w:val="000000" w:themeColor="text1"/>
          <w:szCs w:val="20"/>
        </w:rPr>
        <w:t>plazovita območja</w:t>
      </w:r>
      <w:r w:rsidRPr="00687CDD">
        <w:rPr>
          <w:rFonts w:ascii="Arial" w:hAnsi="Arial" w:cs="Arial"/>
          <w:color w:val="000000" w:themeColor="text1"/>
          <w:szCs w:val="20"/>
        </w:rPr>
        <w:t>)</w:t>
      </w:r>
      <w:r>
        <w:rPr>
          <w:rFonts w:ascii="Arial" w:hAnsi="Arial" w:cs="Arial"/>
          <w:color w:val="000000" w:themeColor="text1"/>
          <w:szCs w:val="20"/>
        </w:rPr>
        <w:t xml:space="preserve"> v primernem </w:t>
      </w:r>
      <w:r w:rsidRPr="00687CDD">
        <w:rPr>
          <w:rFonts w:ascii="Arial" w:hAnsi="Arial" w:cs="Arial"/>
          <w:color w:val="000000" w:themeColor="text1"/>
          <w:szCs w:val="20"/>
        </w:rPr>
        <w:t>merilu (vsaj 1:50.000)</w:t>
      </w:r>
      <w:r w:rsidR="00DF3FC9">
        <w:rPr>
          <w:rFonts w:ascii="Arial" w:hAnsi="Arial" w:cs="Arial"/>
          <w:color w:val="000000" w:themeColor="text1"/>
          <w:szCs w:val="20"/>
        </w:rPr>
        <w:t xml:space="preserve"> ter </w:t>
      </w:r>
      <w:r w:rsidR="00FC0309">
        <w:rPr>
          <w:rFonts w:ascii="Arial" w:hAnsi="Arial" w:cs="Arial"/>
          <w:color w:val="000000" w:themeColor="text1"/>
          <w:szCs w:val="20"/>
        </w:rPr>
        <w:t>uskladitev</w:t>
      </w:r>
      <w:r w:rsidR="00DF3FC9">
        <w:rPr>
          <w:rFonts w:ascii="Arial" w:hAnsi="Arial" w:cs="Arial"/>
          <w:color w:val="000000" w:themeColor="text1"/>
          <w:szCs w:val="20"/>
        </w:rPr>
        <w:t xml:space="preserve"> </w:t>
      </w:r>
      <w:r w:rsidR="00DF3FC9" w:rsidRPr="00DF3FC9">
        <w:rPr>
          <w:rFonts w:ascii="Arial" w:hAnsi="Arial" w:cs="Arial"/>
          <w:color w:val="000000" w:themeColor="text1"/>
          <w:szCs w:val="20"/>
        </w:rPr>
        <w:t>pogoje</w:t>
      </w:r>
      <w:r w:rsidR="00DF3FC9">
        <w:rPr>
          <w:rFonts w:ascii="Arial" w:hAnsi="Arial" w:cs="Arial"/>
          <w:color w:val="000000" w:themeColor="text1"/>
          <w:szCs w:val="20"/>
        </w:rPr>
        <w:t>v</w:t>
      </w:r>
      <w:r w:rsidR="00DF3FC9" w:rsidRPr="00DF3FC9">
        <w:rPr>
          <w:rFonts w:ascii="Arial" w:hAnsi="Arial" w:cs="Arial"/>
          <w:color w:val="000000" w:themeColor="text1"/>
          <w:szCs w:val="20"/>
        </w:rPr>
        <w:t xml:space="preserve"> in omejit</w:t>
      </w:r>
      <w:r w:rsidR="00E444D2">
        <w:rPr>
          <w:rFonts w:ascii="Arial" w:hAnsi="Arial" w:cs="Arial"/>
          <w:color w:val="000000" w:themeColor="text1"/>
          <w:szCs w:val="20"/>
        </w:rPr>
        <w:t>ev</w:t>
      </w:r>
      <w:r w:rsidR="00DF3FC9" w:rsidRPr="00DF3FC9">
        <w:rPr>
          <w:rFonts w:ascii="Arial" w:hAnsi="Arial" w:cs="Arial"/>
          <w:color w:val="000000" w:themeColor="text1"/>
          <w:szCs w:val="20"/>
        </w:rPr>
        <w:t xml:space="preserve"> na področju gozdarstva in upravljanja voda</w:t>
      </w:r>
      <w:r w:rsidR="00DF3FC9">
        <w:rPr>
          <w:rFonts w:ascii="Arial" w:hAnsi="Arial" w:cs="Arial"/>
          <w:color w:val="000000" w:themeColor="text1"/>
          <w:szCs w:val="20"/>
        </w:rPr>
        <w:t>.</w:t>
      </w:r>
      <w:r w:rsidR="00DF3FC9" w:rsidRPr="00DF3FC9">
        <w:rPr>
          <w:rFonts w:ascii="Arial" w:hAnsi="Arial" w:cs="Arial"/>
          <w:color w:val="000000" w:themeColor="text1"/>
          <w:szCs w:val="20"/>
        </w:rPr>
        <w:t xml:space="preserve"> </w:t>
      </w:r>
      <w:r w:rsidRPr="00687CDD">
        <w:rPr>
          <w:rFonts w:ascii="Arial" w:hAnsi="Arial" w:cs="Arial"/>
          <w:color w:val="000000" w:themeColor="text1"/>
          <w:szCs w:val="20"/>
        </w:rPr>
        <w:t xml:space="preserve">V proces priprave predmetnih kart </w:t>
      </w:r>
      <w:r>
        <w:rPr>
          <w:rFonts w:ascii="Arial" w:hAnsi="Arial" w:cs="Arial"/>
          <w:color w:val="000000" w:themeColor="text1"/>
          <w:szCs w:val="20"/>
        </w:rPr>
        <w:t xml:space="preserve">se </w:t>
      </w:r>
      <w:r w:rsidRPr="00687CDD">
        <w:rPr>
          <w:rFonts w:ascii="Arial" w:hAnsi="Arial" w:cs="Arial"/>
          <w:color w:val="000000" w:themeColor="text1"/>
          <w:szCs w:val="20"/>
        </w:rPr>
        <w:t>vključi strokovnjake s področja gozdarstva (ministrstvo pristojno za gozdarstvo</w:t>
      </w:r>
      <w:r>
        <w:rPr>
          <w:rFonts w:ascii="Arial" w:hAnsi="Arial" w:cs="Arial"/>
          <w:color w:val="000000" w:themeColor="text1"/>
          <w:szCs w:val="20"/>
        </w:rPr>
        <w:t xml:space="preserve"> in </w:t>
      </w:r>
      <w:r w:rsidRPr="00687CDD">
        <w:rPr>
          <w:rFonts w:ascii="Arial" w:hAnsi="Arial" w:cs="Arial"/>
          <w:color w:val="000000" w:themeColor="text1"/>
          <w:szCs w:val="20"/>
        </w:rPr>
        <w:t>Zavod za gozdove Slovenije).</w:t>
      </w:r>
    </w:p>
    <w:p w14:paraId="6CF8A9B4" w14:textId="77777777" w:rsidR="009C5B95" w:rsidRDefault="009C5B95" w:rsidP="00AD244A">
      <w:pPr>
        <w:pStyle w:val="Odstavekseznama"/>
        <w:numPr>
          <w:ilvl w:val="1"/>
          <w:numId w:val="75"/>
        </w:numPr>
        <w:rPr>
          <w:rFonts w:ascii="Arial" w:hAnsi="Arial" w:cs="Arial"/>
          <w:color w:val="000000" w:themeColor="text1"/>
          <w:szCs w:val="20"/>
        </w:rPr>
      </w:pPr>
      <w:r w:rsidRPr="009C5B95">
        <w:rPr>
          <w:rFonts w:ascii="Arial" w:hAnsi="Arial" w:cs="Arial"/>
          <w:color w:val="000000" w:themeColor="text1"/>
          <w:szCs w:val="20"/>
        </w:rPr>
        <w:t>spodbujanje in ureditev področja trajnostnih sistemov za odvajanje padavinskih voda iz urbanih površin (priprava smernic za trajnostne sisteme za zadrževanje in odvajanje padavinskih voda iz urbanih površin; oblikovanje predlogov za spremembo zakonodaje, ki bi tovrstne sisteme uveljavila pri gradnji novih objektov; izvedba strokovnih posvetov)</w:t>
      </w:r>
    </w:p>
    <w:p w14:paraId="5566A29D" w14:textId="77777777" w:rsidR="00C84017" w:rsidRPr="00B273D3" w:rsidRDefault="00C84017" w:rsidP="00C84017">
      <w:pPr>
        <w:spacing w:before="120" w:after="0" w:line="276" w:lineRule="auto"/>
        <w:rPr>
          <w:rFonts w:ascii="Arial" w:hAnsi="Arial" w:cs="Arial"/>
          <w:color w:val="000000" w:themeColor="text1"/>
          <w:szCs w:val="20"/>
        </w:rPr>
      </w:pPr>
      <w:r w:rsidRPr="00C84017">
        <w:rPr>
          <w:rFonts w:cs="Arial"/>
          <w:szCs w:val="20"/>
        </w:rPr>
        <w:lastRenderedPageBreak/>
        <w:t xml:space="preserve">Pri načrtovanju in izvedbi predmetnega ukrepa </w:t>
      </w:r>
      <w:r w:rsidRPr="00790EDB">
        <w:rPr>
          <w:rFonts w:cs="Arial"/>
          <w:szCs w:val="20"/>
        </w:rPr>
        <w:t>se smiselno upošteva ukrepe iz Programa upravljanja območij Natura 2000</w:t>
      </w:r>
      <w:r w:rsidRPr="00E83ACA">
        <w:rPr>
          <w:rFonts w:cs="Arial"/>
          <w:szCs w:val="20"/>
        </w:rPr>
        <w:t>.</w:t>
      </w:r>
    </w:p>
    <w:p w14:paraId="4B0983BA" w14:textId="77777777" w:rsidR="009C5B95" w:rsidRDefault="009C5B95" w:rsidP="0010620C">
      <w:pPr>
        <w:pStyle w:val="Odstavekseznama"/>
        <w:spacing w:before="120" w:after="0" w:line="276" w:lineRule="auto"/>
        <w:ind w:left="1440"/>
        <w:rPr>
          <w:rFonts w:ascii="Arial" w:hAnsi="Arial" w:cs="Arial"/>
          <w:color w:val="000000" w:themeColor="text1"/>
          <w:szCs w:val="20"/>
        </w:rPr>
      </w:pPr>
    </w:p>
    <w:p w14:paraId="37263C24" w14:textId="77777777" w:rsidR="00667DAD" w:rsidRDefault="00667DAD" w:rsidP="00667DAD">
      <w:pPr>
        <w:pStyle w:val="Odstavekseznama"/>
        <w:spacing w:before="120" w:after="0" w:line="276" w:lineRule="auto"/>
        <w:ind w:left="1440"/>
        <w:rPr>
          <w:rFonts w:ascii="Arial" w:hAnsi="Arial" w:cs="Arial"/>
          <w:color w:val="000000" w:themeColor="text1"/>
          <w:szCs w:val="20"/>
        </w:rPr>
      </w:pPr>
    </w:p>
    <w:p w14:paraId="5DB5579C" w14:textId="77777777" w:rsidR="00A055B0" w:rsidRPr="00923181" w:rsidRDefault="00A055B0" w:rsidP="00A055B0">
      <w:pPr>
        <w:spacing w:before="0" w:after="0" w:line="260" w:lineRule="atLeast"/>
        <w:jc w:val="left"/>
        <w:rPr>
          <w:rFonts w:ascii="Arial" w:eastAsia="MS Mincho" w:hAnsi="Arial" w:cs="Arial"/>
          <w:color w:val="FF0000"/>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A055B0" w:rsidRPr="00923181" w14:paraId="03D709DC" w14:textId="77777777" w:rsidTr="000514C5">
        <w:trPr>
          <w:trHeight w:val="249"/>
        </w:trPr>
        <w:tc>
          <w:tcPr>
            <w:tcW w:w="935" w:type="pct"/>
            <w:vMerge w:val="restart"/>
            <w:shd w:val="clear" w:color="auto" w:fill="B8CCE4" w:themeFill="accent1" w:themeFillTint="66"/>
          </w:tcPr>
          <w:p w14:paraId="797E457C" w14:textId="12030C80" w:rsidR="00554CF2" w:rsidRPr="00536A67" w:rsidRDefault="00554CF2" w:rsidP="00554CF2">
            <w:pPr>
              <w:rPr>
                <w:rFonts w:ascii="Arial" w:hAnsi="Arial" w:cs="Arial"/>
                <w:b/>
                <w:i/>
                <w:color w:val="000000" w:themeColor="text1"/>
                <w:sz w:val="20"/>
                <w:szCs w:val="20"/>
                <w:lang w:eastAsia="en-US"/>
              </w:rPr>
            </w:pPr>
            <w:r w:rsidRPr="00536A67">
              <w:rPr>
                <w:rFonts w:ascii="Arial" w:hAnsi="Arial" w:cs="Arial"/>
                <w:b/>
                <w:i/>
                <w:color w:val="000000" w:themeColor="text1"/>
                <w:sz w:val="20"/>
                <w:szCs w:val="20"/>
                <w:lang w:eastAsia="en-US"/>
              </w:rPr>
              <w:t>Temel</w:t>
            </w:r>
            <w:r w:rsidR="00536A67">
              <w:rPr>
                <w:rFonts w:ascii="Arial" w:hAnsi="Arial" w:cs="Arial"/>
                <w:b/>
                <w:i/>
                <w:color w:val="000000" w:themeColor="text1"/>
                <w:sz w:val="20"/>
                <w:szCs w:val="20"/>
                <w:lang w:eastAsia="en-US"/>
              </w:rPr>
              <w:t>jn</w:t>
            </w:r>
            <w:r w:rsidRPr="00536A67">
              <w:rPr>
                <w:rFonts w:ascii="Arial" w:hAnsi="Arial" w:cs="Arial"/>
                <w:b/>
                <w:i/>
                <w:color w:val="000000" w:themeColor="text1"/>
                <w:sz w:val="20"/>
                <w:szCs w:val="20"/>
                <w:lang w:eastAsia="en-US"/>
              </w:rPr>
              <w:t>i ukrep »b«</w:t>
            </w:r>
          </w:p>
          <w:p w14:paraId="1EF241B0" w14:textId="77777777" w:rsidR="00A055B0" w:rsidRPr="00536A67" w:rsidRDefault="00A055B0" w:rsidP="000514C5">
            <w:pPr>
              <w:rPr>
                <w:rFonts w:ascii="Arial" w:hAnsi="Arial" w:cs="Arial"/>
                <w:b/>
                <w:i/>
                <w:color w:val="FF0000"/>
                <w:sz w:val="20"/>
                <w:szCs w:val="20"/>
                <w:lang w:eastAsia="en-US"/>
              </w:rPr>
            </w:pPr>
          </w:p>
          <w:p w14:paraId="4ECEBAD4" w14:textId="77777777" w:rsidR="00A055B0" w:rsidRPr="00536A67" w:rsidRDefault="00A055B0" w:rsidP="000514C5">
            <w:pPr>
              <w:rPr>
                <w:rFonts w:ascii="Arial" w:hAnsi="Arial" w:cs="Arial"/>
                <w:b/>
                <w:i/>
                <w:color w:val="FF0000"/>
                <w:sz w:val="20"/>
                <w:szCs w:val="20"/>
                <w:lang w:eastAsia="en-US"/>
              </w:rPr>
            </w:pPr>
          </w:p>
        </w:tc>
        <w:tc>
          <w:tcPr>
            <w:tcW w:w="997" w:type="pct"/>
          </w:tcPr>
          <w:p w14:paraId="6BE23233" w14:textId="77777777" w:rsidR="00A055B0" w:rsidRPr="00536A67" w:rsidRDefault="00A055B0" w:rsidP="000514C5">
            <w:pPr>
              <w:rPr>
                <w:rFonts w:ascii="Arial" w:hAnsi="Arial" w:cs="Arial"/>
                <w:b/>
                <w:i/>
                <w:color w:val="000000" w:themeColor="text1"/>
                <w:sz w:val="20"/>
                <w:szCs w:val="20"/>
                <w:lang w:eastAsia="en-US"/>
              </w:rPr>
            </w:pPr>
            <w:r w:rsidRPr="00536A67">
              <w:rPr>
                <w:rFonts w:ascii="Arial" w:hAnsi="Arial" w:cs="Arial"/>
                <w:b/>
                <w:i/>
                <w:color w:val="000000" w:themeColor="text1"/>
                <w:sz w:val="20"/>
                <w:szCs w:val="20"/>
                <w:lang w:eastAsia="en-US"/>
              </w:rPr>
              <w:t xml:space="preserve">Šifra ukrepa: </w:t>
            </w:r>
          </w:p>
        </w:tc>
        <w:tc>
          <w:tcPr>
            <w:tcW w:w="3068" w:type="pct"/>
          </w:tcPr>
          <w:p w14:paraId="5FACD0E7" w14:textId="77777777" w:rsidR="00A055B0" w:rsidRPr="00536A67" w:rsidRDefault="00A055B0" w:rsidP="000514C5">
            <w:pPr>
              <w:pStyle w:val="Naslov8"/>
              <w:outlineLvl w:val="7"/>
              <w:rPr>
                <w:color w:val="000000" w:themeColor="text1"/>
                <w:sz w:val="20"/>
              </w:rPr>
            </w:pPr>
            <w:r w:rsidRPr="00536A67">
              <w:rPr>
                <w:color w:val="000000" w:themeColor="text1"/>
                <w:sz w:val="20"/>
              </w:rPr>
              <w:t>U2b</w:t>
            </w:r>
          </w:p>
        </w:tc>
      </w:tr>
      <w:tr w:rsidR="00A055B0" w:rsidRPr="00923181" w14:paraId="09DB2049" w14:textId="77777777" w:rsidTr="000514C5">
        <w:trPr>
          <w:trHeight w:val="98"/>
        </w:trPr>
        <w:tc>
          <w:tcPr>
            <w:tcW w:w="935" w:type="pct"/>
            <w:vMerge/>
            <w:shd w:val="clear" w:color="auto" w:fill="B8CCE4" w:themeFill="accent1" w:themeFillTint="66"/>
          </w:tcPr>
          <w:p w14:paraId="6BA1EB86" w14:textId="77777777" w:rsidR="00A055B0" w:rsidRPr="00536A67" w:rsidRDefault="00A055B0" w:rsidP="000514C5">
            <w:pPr>
              <w:rPr>
                <w:rFonts w:ascii="Arial" w:hAnsi="Arial" w:cs="Arial"/>
                <w:b/>
                <w:i/>
                <w:color w:val="FF0000"/>
                <w:sz w:val="20"/>
                <w:szCs w:val="20"/>
                <w:lang w:eastAsia="en-US"/>
              </w:rPr>
            </w:pPr>
          </w:p>
        </w:tc>
        <w:tc>
          <w:tcPr>
            <w:tcW w:w="997" w:type="pct"/>
          </w:tcPr>
          <w:p w14:paraId="3DD57322" w14:textId="77777777" w:rsidR="00A055B0" w:rsidRPr="00536A67" w:rsidRDefault="00A055B0" w:rsidP="000514C5">
            <w:pPr>
              <w:rPr>
                <w:rFonts w:ascii="Arial" w:hAnsi="Arial" w:cs="Arial"/>
                <w:b/>
                <w:i/>
                <w:color w:val="000000" w:themeColor="text1"/>
                <w:sz w:val="20"/>
                <w:szCs w:val="20"/>
                <w:lang w:eastAsia="en-US"/>
              </w:rPr>
            </w:pPr>
            <w:r w:rsidRPr="00536A67">
              <w:rPr>
                <w:rFonts w:ascii="Arial" w:hAnsi="Arial" w:cs="Arial"/>
                <w:b/>
                <w:i/>
                <w:color w:val="000000" w:themeColor="text1"/>
                <w:sz w:val="20"/>
                <w:szCs w:val="20"/>
                <w:lang w:eastAsia="en-US"/>
              </w:rPr>
              <w:t>Ime ukrepa:</w:t>
            </w:r>
          </w:p>
        </w:tc>
        <w:tc>
          <w:tcPr>
            <w:tcW w:w="3068" w:type="pct"/>
          </w:tcPr>
          <w:p w14:paraId="40AEB824" w14:textId="3291919F" w:rsidR="00A055B0" w:rsidRPr="00536A67" w:rsidRDefault="00A055B0" w:rsidP="004B64B9">
            <w:pPr>
              <w:pStyle w:val="Naslov8"/>
              <w:outlineLvl w:val="7"/>
              <w:rPr>
                <w:sz w:val="20"/>
              </w:rPr>
            </w:pPr>
            <w:r w:rsidRPr="00536A67">
              <w:rPr>
                <w:color w:val="000000" w:themeColor="text1"/>
                <w:sz w:val="20"/>
              </w:rPr>
              <w:t xml:space="preserve">Povečevanje odpornosti porečij </w:t>
            </w:r>
          </w:p>
        </w:tc>
      </w:tr>
      <w:tr w:rsidR="00A055B0" w:rsidRPr="00923181" w14:paraId="60C79C51" w14:textId="77777777" w:rsidTr="000514C5">
        <w:trPr>
          <w:trHeight w:val="286"/>
        </w:trPr>
        <w:tc>
          <w:tcPr>
            <w:tcW w:w="935" w:type="pct"/>
            <w:vMerge/>
            <w:shd w:val="clear" w:color="auto" w:fill="B8CCE4" w:themeFill="accent1" w:themeFillTint="66"/>
          </w:tcPr>
          <w:p w14:paraId="66FFD8F9" w14:textId="77777777" w:rsidR="00A055B0" w:rsidRPr="00536A67" w:rsidRDefault="00A055B0" w:rsidP="000514C5">
            <w:pPr>
              <w:rPr>
                <w:rFonts w:ascii="Arial" w:hAnsi="Arial" w:cs="Arial"/>
                <w:b/>
                <w:i/>
                <w:color w:val="FF0000"/>
                <w:sz w:val="20"/>
                <w:szCs w:val="20"/>
                <w:lang w:eastAsia="en-US"/>
              </w:rPr>
            </w:pPr>
          </w:p>
        </w:tc>
        <w:tc>
          <w:tcPr>
            <w:tcW w:w="997" w:type="pct"/>
          </w:tcPr>
          <w:p w14:paraId="0033B029" w14:textId="77777777" w:rsidR="00A055B0" w:rsidRPr="00536A67" w:rsidRDefault="00A055B0" w:rsidP="000514C5">
            <w:pPr>
              <w:rPr>
                <w:rFonts w:ascii="Arial" w:hAnsi="Arial" w:cs="Arial"/>
                <w:b/>
                <w:i/>
                <w:color w:val="000000" w:themeColor="text1"/>
                <w:sz w:val="20"/>
                <w:szCs w:val="20"/>
                <w:lang w:eastAsia="en-US"/>
              </w:rPr>
            </w:pPr>
            <w:r w:rsidRPr="00536A67">
              <w:rPr>
                <w:rFonts w:ascii="Arial" w:hAnsi="Arial" w:cs="Arial"/>
                <w:b/>
                <w:i/>
                <w:color w:val="000000" w:themeColor="text1"/>
                <w:sz w:val="20"/>
                <w:szCs w:val="20"/>
                <w:lang w:eastAsia="en-US"/>
              </w:rPr>
              <w:t>Skupina ukrepa:</w:t>
            </w:r>
          </w:p>
        </w:tc>
        <w:tc>
          <w:tcPr>
            <w:tcW w:w="3068" w:type="pct"/>
          </w:tcPr>
          <w:p w14:paraId="59F9D75B" w14:textId="77777777" w:rsidR="00A055B0" w:rsidRPr="00536A67" w:rsidRDefault="00A055B0" w:rsidP="000514C5">
            <w:pPr>
              <w:rPr>
                <w:rFonts w:ascii="Arial" w:eastAsia="Times New Roman" w:hAnsi="Arial" w:cs="Arial"/>
                <w:color w:val="000000" w:themeColor="text1"/>
                <w:sz w:val="20"/>
                <w:szCs w:val="20"/>
                <w:lang w:eastAsia="en-US"/>
              </w:rPr>
            </w:pPr>
            <w:r w:rsidRPr="00536A67">
              <w:rPr>
                <w:rFonts w:ascii="Arial" w:hAnsi="Arial" w:cs="Arial"/>
                <w:color w:val="000000" w:themeColor="text1"/>
                <w:sz w:val="20"/>
                <w:szCs w:val="20"/>
                <w:lang w:eastAsia="en-US"/>
              </w:rPr>
              <w:t xml:space="preserve">Dopolnilni ukrep – varstvo.  </w:t>
            </w:r>
          </w:p>
        </w:tc>
      </w:tr>
      <w:tr w:rsidR="00A055B0" w:rsidRPr="00923181" w14:paraId="7172A53F" w14:textId="77777777" w:rsidTr="000514C5">
        <w:trPr>
          <w:trHeight w:val="101"/>
        </w:trPr>
        <w:tc>
          <w:tcPr>
            <w:tcW w:w="935" w:type="pct"/>
            <w:vMerge/>
            <w:shd w:val="clear" w:color="auto" w:fill="B8CCE4" w:themeFill="accent1" w:themeFillTint="66"/>
          </w:tcPr>
          <w:p w14:paraId="64C4CAFB" w14:textId="77777777" w:rsidR="00A055B0" w:rsidRPr="00AB348D" w:rsidRDefault="00A055B0" w:rsidP="000514C5">
            <w:pPr>
              <w:rPr>
                <w:rFonts w:ascii="Arial" w:hAnsi="Arial" w:cs="Arial"/>
                <w:b/>
                <w:i/>
                <w:color w:val="FF0000"/>
                <w:sz w:val="20"/>
                <w:szCs w:val="20"/>
                <w:lang w:eastAsia="en-US"/>
              </w:rPr>
            </w:pPr>
          </w:p>
        </w:tc>
        <w:tc>
          <w:tcPr>
            <w:tcW w:w="997" w:type="pct"/>
          </w:tcPr>
          <w:p w14:paraId="6CABED2D" w14:textId="77777777" w:rsidR="00A055B0" w:rsidRPr="00AB348D" w:rsidRDefault="00A055B0" w:rsidP="000514C5">
            <w:pPr>
              <w:rPr>
                <w:rFonts w:ascii="Arial" w:hAnsi="Arial" w:cs="Arial"/>
                <w:b/>
                <w:i/>
                <w:sz w:val="20"/>
                <w:szCs w:val="20"/>
                <w:lang w:eastAsia="en-US"/>
              </w:rPr>
            </w:pPr>
            <w:r w:rsidRPr="00AB348D">
              <w:rPr>
                <w:rFonts w:ascii="Arial" w:hAnsi="Arial" w:cs="Arial"/>
                <w:b/>
                <w:i/>
                <w:sz w:val="20"/>
                <w:szCs w:val="20"/>
                <w:lang w:eastAsia="en-US"/>
              </w:rPr>
              <w:t>Vrsta ukrepa (vodna direktiva, 11. člen):</w:t>
            </w:r>
          </w:p>
        </w:tc>
        <w:tc>
          <w:tcPr>
            <w:tcW w:w="3068" w:type="pct"/>
          </w:tcPr>
          <w:p w14:paraId="1AB6CA11" w14:textId="77777777" w:rsidR="00A055B0" w:rsidRPr="00AB348D" w:rsidRDefault="00A055B0" w:rsidP="000514C5">
            <w:pPr>
              <w:rPr>
                <w:rFonts w:ascii="Arial" w:hAnsi="Arial" w:cs="Arial"/>
                <w:sz w:val="20"/>
                <w:szCs w:val="20"/>
                <w:lang w:eastAsia="en-US"/>
              </w:rPr>
            </w:pPr>
            <w:r w:rsidRPr="00AB348D">
              <w:rPr>
                <w:rFonts w:ascii="Arial" w:hAnsi="Arial" w:cs="Arial"/>
                <w:color w:val="000000" w:themeColor="text1"/>
                <w:sz w:val="20"/>
                <w:szCs w:val="20"/>
                <w:lang w:eastAsia="en-US"/>
              </w:rPr>
              <w:t>Ukrepi za vzpodbujanje gospodarne in trajnostne rabe vode, da se ne ogrozi doseganje ciljev iz člena 4;</w:t>
            </w:r>
          </w:p>
        </w:tc>
      </w:tr>
      <w:tr w:rsidR="00554CF2" w:rsidRPr="00923181" w14:paraId="7D044C9D" w14:textId="77777777" w:rsidTr="000514C5">
        <w:trPr>
          <w:trHeight w:val="240"/>
        </w:trPr>
        <w:tc>
          <w:tcPr>
            <w:tcW w:w="935" w:type="pct"/>
            <w:vMerge w:val="restart"/>
            <w:shd w:val="clear" w:color="auto" w:fill="B8CCE4" w:themeFill="accent1" w:themeFillTint="66"/>
          </w:tcPr>
          <w:p w14:paraId="6CE0CC1E" w14:textId="6DC466EF" w:rsidR="00554CF2" w:rsidRPr="00536A67" w:rsidRDefault="00554CF2" w:rsidP="000514C5">
            <w:pPr>
              <w:rPr>
                <w:rFonts w:ascii="Arial" w:hAnsi="Arial" w:cs="Arial"/>
                <w:b/>
                <w:i/>
                <w:color w:val="000000" w:themeColor="text1"/>
                <w:sz w:val="20"/>
                <w:szCs w:val="20"/>
                <w:lang w:eastAsia="en-US"/>
              </w:rPr>
            </w:pPr>
            <w:r w:rsidRPr="00536A67">
              <w:rPr>
                <w:rFonts w:ascii="Arial" w:hAnsi="Arial" w:cs="Arial"/>
                <w:b/>
                <w:i/>
                <w:color w:val="000000" w:themeColor="text1"/>
                <w:sz w:val="20"/>
                <w:szCs w:val="20"/>
                <w:lang w:eastAsia="en-US"/>
              </w:rPr>
              <w:t>Temeljni ukrep »a«, ki ga naslavlja predmetni ukrep</w:t>
            </w:r>
          </w:p>
        </w:tc>
        <w:tc>
          <w:tcPr>
            <w:tcW w:w="997" w:type="pct"/>
          </w:tcPr>
          <w:p w14:paraId="070388F9" w14:textId="79756C19" w:rsidR="00554CF2" w:rsidRPr="00536A67" w:rsidRDefault="00554CF2" w:rsidP="000514C5">
            <w:pPr>
              <w:rPr>
                <w:rFonts w:ascii="Arial" w:hAnsi="Arial" w:cs="Arial"/>
                <w:b/>
                <w:i/>
                <w:color w:val="000000" w:themeColor="text1"/>
                <w:sz w:val="20"/>
                <w:szCs w:val="20"/>
                <w:lang w:eastAsia="en-US"/>
              </w:rPr>
            </w:pPr>
            <w:r w:rsidRPr="00536A67">
              <w:rPr>
                <w:rFonts w:ascii="Arial" w:hAnsi="Arial" w:cs="Arial"/>
                <w:b/>
                <w:i/>
                <w:sz w:val="20"/>
                <w:szCs w:val="20"/>
              </w:rPr>
              <w:t xml:space="preserve">Šifra ukrepa: </w:t>
            </w:r>
          </w:p>
        </w:tc>
        <w:tc>
          <w:tcPr>
            <w:tcW w:w="3068" w:type="pct"/>
          </w:tcPr>
          <w:p w14:paraId="2DAA657E" w14:textId="5FA105C5" w:rsidR="00554CF2" w:rsidRPr="00536A67" w:rsidRDefault="00554CF2" w:rsidP="000514C5">
            <w:pPr>
              <w:rPr>
                <w:rFonts w:ascii="Arial" w:hAnsi="Arial" w:cs="Arial"/>
                <w:color w:val="000000" w:themeColor="text1"/>
                <w:sz w:val="20"/>
                <w:szCs w:val="20"/>
                <w:lang w:eastAsia="en-US"/>
              </w:rPr>
            </w:pPr>
            <w:r w:rsidRPr="00536A67">
              <w:rPr>
                <w:rFonts w:ascii="Arial" w:hAnsi="Arial" w:cs="Arial"/>
                <w:color w:val="000000" w:themeColor="text1"/>
                <w:sz w:val="20"/>
                <w:szCs w:val="20"/>
                <w:lang w:eastAsia="en-US"/>
              </w:rPr>
              <w:t>U2a</w:t>
            </w:r>
          </w:p>
        </w:tc>
      </w:tr>
      <w:tr w:rsidR="00554CF2" w:rsidRPr="00923181" w14:paraId="4AA88581" w14:textId="77777777" w:rsidTr="000514C5">
        <w:trPr>
          <w:trHeight w:val="274"/>
        </w:trPr>
        <w:tc>
          <w:tcPr>
            <w:tcW w:w="935" w:type="pct"/>
            <w:vMerge/>
            <w:shd w:val="clear" w:color="auto" w:fill="B8CCE4" w:themeFill="accent1" w:themeFillTint="66"/>
          </w:tcPr>
          <w:p w14:paraId="28FC2BEE" w14:textId="77777777" w:rsidR="00554CF2" w:rsidRPr="00AB348D" w:rsidRDefault="00554CF2" w:rsidP="000514C5">
            <w:pPr>
              <w:rPr>
                <w:rFonts w:ascii="Arial" w:hAnsi="Arial" w:cs="Arial"/>
                <w:b/>
                <w:i/>
                <w:color w:val="000000" w:themeColor="text1"/>
                <w:sz w:val="20"/>
                <w:szCs w:val="20"/>
                <w:lang w:eastAsia="en-US"/>
              </w:rPr>
            </w:pPr>
          </w:p>
        </w:tc>
        <w:tc>
          <w:tcPr>
            <w:tcW w:w="997" w:type="pct"/>
          </w:tcPr>
          <w:p w14:paraId="6D2E1DE7" w14:textId="28C0EC00" w:rsidR="00554CF2" w:rsidRPr="00536A67" w:rsidRDefault="00554CF2" w:rsidP="000514C5">
            <w:pPr>
              <w:rPr>
                <w:rFonts w:ascii="Arial" w:hAnsi="Arial" w:cs="Arial"/>
                <w:b/>
                <w:i/>
                <w:color w:val="000000" w:themeColor="text1"/>
                <w:sz w:val="20"/>
                <w:szCs w:val="20"/>
                <w:lang w:eastAsia="en-US"/>
              </w:rPr>
            </w:pPr>
            <w:r w:rsidRPr="00536A67">
              <w:rPr>
                <w:rFonts w:ascii="Arial" w:hAnsi="Arial" w:cs="Arial"/>
                <w:b/>
                <w:i/>
                <w:sz w:val="20"/>
                <w:szCs w:val="20"/>
              </w:rPr>
              <w:t>Ime ukrepa:</w:t>
            </w:r>
          </w:p>
        </w:tc>
        <w:tc>
          <w:tcPr>
            <w:tcW w:w="3068" w:type="pct"/>
          </w:tcPr>
          <w:p w14:paraId="72C35533" w14:textId="5339FC5C" w:rsidR="00554CF2" w:rsidRPr="00536A67" w:rsidRDefault="00554CF2" w:rsidP="000514C5">
            <w:pPr>
              <w:jc w:val="both"/>
              <w:rPr>
                <w:rFonts w:ascii="Arial" w:hAnsi="Arial" w:cs="Arial"/>
                <w:color w:val="000000" w:themeColor="text1"/>
                <w:sz w:val="20"/>
                <w:szCs w:val="20"/>
                <w:lang w:eastAsia="en-US"/>
              </w:rPr>
            </w:pPr>
            <w:r w:rsidRPr="00536A67">
              <w:rPr>
                <w:rFonts w:ascii="Arial" w:hAnsi="Arial" w:cs="Arial"/>
                <w:color w:val="000000" w:themeColor="text1"/>
                <w:sz w:val="20"/>
                <w:szCs w:val="20"/>
                <w:lang w:eastAsia="en-US"/>
              </w:rPr>
              <w:t>Ohranjanje in uravnavanje vodnih količin</w:t>
            </w:r>
          </w:p>
        </w:tc>
      </w:tr>
      <w:tr w:rsidR="00A055B0" w:rsidRPr="00923181" w14:paraId="6AB53342" w14:textId="77777777" w:rsidTr="000514C5">
        <w:trPr>
          <w:trHeight w:val="200"/>
        </w:trPr>
        <w:tc>
          <w:tcPr>
            <w:tcW w:w="935" w:type="pct"/>
            <w:vMerge w:val="restart"/>
            <w:shd w:val="clear" w:color="auto" w:fill="B8CCE4" w:themeFill="accent1" w:themeFillTint="66"/>
          </w:tcPr>
          <w:p w14:paraId="3E1688FE" w14:textId="77777777" w:rsidR="00A055B0" w:rsidRPr="00536A67" w:rsidRDefault="00A055B0" w:rsidP="000514C5">
            <w:pPr>
              <w:rPr>
                <w:rFonts w:ascii="Arial" w:hAnsi="Arial" w:cs="Arial"/>
                <w:b/>
                <w:i/>
                <w:color w:val="000000" w:themeColor="text1"/>
                <w:sz w:val="20"/>
                <w:szCs w:val="20"/>
                <w:lang w:eastAsia="en-US"/>
              </w:rPr>
            </w:pPr>
            <w:r w:rsidRPr="00536A67">
              <w:rPr>
                <w:rFonts w:ascii="Arial" w:hAnsi="Arial" w:cs="Arial"/>
                <w:b/>
                <w:i/>
                <w:color w:val="000000" w:themeColor="text1"/>
                <w:sz w:val="20"/>
                <w:szCs w:val="20"/>
                <w:lang w:eastAsia="en-US"/>
              </w:rPr>
              <w:t>Območje izvajanja ukrepa</w:t>
            </w:r>
          </w:p>
          <w:p w14:paraId="01925E08" w14:textId="77777777" w:rsidR="00A055B0" w:rsidRPr="00536A67" w:rsidRDefault="00A055B0" w:rsidP="000514C5">
            <w:pPr>
              <w:rPr>
                <w:rFonts w:ascii="Arial" w:hAnsi="Arial" w:cs="Arial"/>
                <w:b/>
                <w:i/>
                <w:color w:val="000000" w:themeColor="text1"/>
                <w:sz w:val="20"/>
                <w:szCs w:val="20"/>
                <w:lang w:eastAsia="en-US"/>
              </w:rPr>
            </w:pPr>
          </w:p>
        </w:tc>
        <w:tc>
          <w:tcPr>
            <w:tcW w:w="4065" w:type="pct"/>
            <w:gridSpan w:val="2"/>
          </w:tcPr>
          <w:p w14:paraId="672DFFA4" w14:textId="77777777" w:rsidR="00A055B0" w:rsidRPr="00536A67" w:rsidRDefault="00A055B0" w:rsidP="000514C5">
            <w:pPr>
              <w:rPr>
                <w:rFonts w:ascii="Arial" w:hAnsi="Arial" w:cs="Arial"/>
                <w:b/>
                <w:i/>
                <w:color w:val="000000" w:themeColor="text1"/>
                <w:sz w:val="20"/>
                <w:szCs w:val="20"/>
                <w:lang w:eastAsia="en-US"/>
              </w:rPr>
            </w:pPr>
            <w:r w:rsidRPr="00536A67">
              <w:rPr>
                <w:rFonts w:ascii="Arial" w:hAnsi="Arial" w:cs="Arial"/>
                <w:color w:val="000000" w:themeColor="text1"/>
                <w:sz w:val="20"/>
                <w:szCs w:val="20"/>
                <w:lang w:eastAsia="en-US"/>
              </w:rPr>
              <w:tab/>
            </w:r>
            <w:r w:rsidRPr="00536A67">
              <w:rPr>
                <w:rFonts w:ascii="Arial" w:hAnsi="Arial" w:cs="Arial"/>
                <w:b/>
                <w:i/>
                <w:color w:val="000000" w:themeColor="text1"/>
                <w:sz w:val="20"/>
                <w:szCs w:val="20"/>
                <w:lang w:eastAsia="en-US"/>
              </w:rPr>
              <w:t>Vodna telesa površinskih voda</w:t>
            </w:r>
          </w:p>
        </w:tc>
      </w:tr>
      <w:tr w:rsidR="00A055B0" w:rsidRPr="00923181" w14:paraId="6564E4A8" w14:textId="77777777" w:rsidTr="000514C5">
        <w:trPr>
          <w:trHeight w:val="200"/>
        </w:trPr>
        <w:tc>
          <w:tcPr>
            <w:tcW w:w="935" w:type="pct"/>
            <w:vMerge/>
            <w:shd w:val="clear" w:color="auto" w:fill="B8CCE4" w:themeFill="accent1" w:themeFillTint="66"/>
          </w:tcPr>
          <w:p w14:paraId="447C59DF" w14:textId="77777777" w:rsidR="00A055B0" w:rsidRPr="00AB348D" w:rsidRDefault="00A055B0" w:rsidP="000514C5">
            <w:pPr>
              <w:rPr>
                <w:rFonts w:ascii="Arial" w:hAnsi="Arial" w:cs="Arial"/>
                <w:b/>
                <w:i/>
                <w:color w:val="000000" w:themeColor="text1"/>
                <w:sz w:val="20"/>
                <w:szCs w:val="20"/>
                <w:lang w:eastAsia="en-US"/>
              </w:rPr>
            </w:pPr>
          </w:p>
        </w:tc>
        <w:tc>
          <w:tcPr>
            <w:tcW w:w="997" w:type="pct"/>
          </w:tcPr>
          <w:p w14:paraId="71909341" w14:textId="77777777" w:rsidR="00A055B0" w:rsidRPr="00AB348D" w:rsidRDefault="00A055B0" w:rsidP="000514C5">
            <w:pPr>
              <w:rPr>
                <w:rFonts w:ascii="Arial" w:hAnsi="Arial" w:cs="Arial"/>
                <w:b/>
                <w:i/>
                <w:color w:val="000000" w:themeColor="text1"/>
                <w:sz w:val="20"/>
                <w:szCs w:val="20"/>
              </w:rPr>
            </w:pPr>
            <w:r w:rsidRPr="00AB348D">
              <w:rPr>
                <w:rFonts w:ascii="Arial" w:hAnsi="Arial" w:cs="Arial"/>
                <w:b/>
                <w:i/>
                <w:color w:val="000000" w:themeColor="text1"/>
                <w:sz w:val="20"/>
                <w:szCs w:val="20"/>
              </w:rPr>
              <w:t xml:space="preserve">VTPV, VO Donave: </w:t>
            </w:r>
          </w:p>
        </w:tc>
        <w:tc>
          <w:tcPr>
            <w:tcW w:w="3068" w:type="pct"/>
          </w:tcPr>
          <w:p w14:paraId="526E1D3F" w14:textId="77777777" w:rsidR="00A055B0" w:rsidRPr="00AB348D" w:rsidRDefault="00A055B0"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Vsa VTPV</w:t>
            </w:r>
          </w:p>
        </w:tc>
      </w:tr>
      <w:tr w:rsidR="00A055B0" w:rsidRPr="00923181" w14:paraId="171320F2" w14:textId="77777777" w:rsidTr="000514C5">
        <w:trPr>
          <w:trHeight w:val="200"/>
        </w:trPr>
        <w:tc>
          <w:tcPr>
            <w:tcW w:w="935" w:type="pct"/>
            <w:vMerge/>
            <w:shd w:val="clear" w:color="auto" w:fill="B8CCE4" w:themeFill="accent1" w:themeFillTint="66"/>
          </w:tcPr>
          <w:p w14:paraId="6AA4FB03" w14:textId="77777777" w:rsidR="00A055B0" w:rsidRPr="00AB348D" w:rsidRDefault="00A055B0" w:rsidP="000514C5">
            <w:pPr>
              <w:rPr>
                <w:rFonts w:ascii="Arial" w:hAnsi="Arial" w:cs="Arial"/>
                <w:b/>
                <w:i/>
                <w:color w:val="000000" w:themeColor="text1"/>
                <w:sz w:val="20"/>
                <w:szCs w:val="20"/>
                <w:lang w:eastAsia="en-US"/>
              </w:rPr>
            </w:pPr>
          </w:p>
        </w:tc>
        <w:tc>
          <w:tcPr>
            <w:tcW w:w="997" w:type="pct"/>
          </w:tcPr>
          <w:p w14:paraId="563E9734" w14:textId="77777777" w:rsidR="00A055B0" w:rsidRPr="00AB348D" w:rsidRDefault="00A055B0" w:rsidP="000514C5">
            <w:pPr>
              <w:rPr>
                <w:rFonts w:ascii="Arial" w:hAnsi="Arial" w:cs="Arial"/>
                <w:b/>
                <w:i/>
                <w:color w:val="000000" w:themeColor="text1"/>
                <w:sz w:val="20"/>
                <w:szCs w:val="20"/>
                <w:lang w:eastAsia="en-US"/>
              </w:rPr>
            </w:pPr>
            <w:r w:rsidRPr="00AB348D">
              <w:rPr>
                <w:rFonts w:ascii="Arial" w:hAnsi="Arial" w:cs="Arial"/>
                <w:b/>
                <w:i/>
                <w:color w:val="000000" w:themeColor="text1"/>
                <w:sz w:val="20"/>
                <w:szCs w:val="20"/>
              </w:rPr>
              <w:t>VTPV, VO Jadranskega morja:</w:t>
            </w:r>
          </w:p>
        </w:tc>
        <w:tc>
          <w:tcPr>
            <w:tcW w:w="3068" w:type="pct"/>
          </w:tcPr>
          <w:p w14:paraId="3A3B7C0F" w14:textId="77777777" w:rsidR="00A055B0" w:rsidRPr="00AB348D" w:rsidRDefault="00A055B0"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Vsa VTPV</w:t>
            </w:r>
          </w:p>
        </w:tc>
      </w:tr>
      <w:tr w:rsidR="00A055B0" w:rsidRPr="00923181" w14:paraId="33629A49" w14:textId="77777777" w:rsidTr="000514C5">
        <w:trPr>
          <w:trHeight w:val="200"/>
        </w:trPr>
        <w:tc>
          <w:tcPr>
            <w:tcW w:w="935" w:type="pct"/>
            <w:vMerge/>
            <w:shd w:val="clear" w:color="auto" w:fill="B8CCE4" w:themeFill="accent1" w:themeFillTint="66"/>
          </w:tcPr>
          <w:p w14:paraId="53E3A10E" w14:textId="77777777" w:rsidR="00A055B0" w:rsidRPr="00AB348D" w:rsidRDefault="00A055B0" w:rsidP="000514C5">
            <w:pPr>
              <w:rPr>
                <w:rFonts w:ascii="Arial" w:hAnsi="Arial" w:cs="Arial"/>
                <w:b/>
                <w:i/>
                <w:color w:val="000000" w:themeColor="text1"/>
                <w:sz w:val="20"/>
                <w:szCs w:val="20"/>
                <w:lang w:eastAsia="en-US"/>
              </w:rPr>
            </w:pPr>
          </w:p>
        </w:tc>
        <w:tc>
          <w:tcPr>
            <w:tcW w:w="4065" w:type="pct"/>
            <w:gridSpan w:val="2"/>
          </w:tcPr>
          <w:p w14:paraId="5EA67851" w14:textId="77777777" w:rsidR="00A055B0" w:rsidRPr="00AB348D" w:rsidRDefault="00A055B0" w:rsidP="000514C5">
            <w:pPr>
              <w:jc w:val="both"/>
              <w:rPr>
                <w:rFonts w:ascii="Arial" w:hAnsi="Arial" w:cs="Arial"/>
                <w:color w:val="000000" w:themeColor="text1"/>
                <w:sz w:val="20"/>
                <w:szCs w:val="20"/>
                <w:lang w:eastAsia="en-US"/>
              </w:rPr>
            </w:pPr>
            <w:r w:rsidRPr="00AB348D">
              <w:rPr>
                <w:rFonts w:ascii="Arial" w:hAnsi="Arial" w:cs="Arial"/>
                <w:b/>
                <w:i/>
                <w:color w:val="000000" w:themeColor="text1"/>
                <w:sz w:val="20"/>
                <w:szCs w:val="20"/>
                <w:lang w:eastAsia="en-US"/>
              </w:rPr>
              <w:t>Vodna telesa podzemnih voda</w:t>
            </w:r>
          </w:p>
        </w:tc>
      </w:tr>
      <w:tr w:rsidR="00A055B0" w:rsidRPr="00923181" w14:paraId="2476E4F0" w14:textId="77777777" w:rsidTr="000514C5">
        <w:trPr>
          <w:trHeight w:val="210"/>
        </w:trPr>
        <w:tc>
          <w:tcPr>
            <w:tcW w:w="935" w:type="pct"/>
            <w:vMerge/>
            <w:shd w:val="clear" w:color="auto" w:fill="B8CCE4" w:themeFill="accent1" w:themeFillTint="66"/>
          </w:tcPr>
          <w:p w14:paraId="68C5BAB5" w14:textId="77777777" w:rsidR="00A055B0" w:rsidRPr="00AB348D" w:rsidRDefault="00A055B0" w:rsidP="000514C5">
            <w:pPr>
              <w:rPr>
                <w:rFonts w:ascii="Arial" w:hAnsi="Arial" w:cs="Arial"/>
                <w:b/>
                <w:i/>
                <w:color w:val="000000" w:themeColor="text1"/>
                <w:sz w:val="20"/>
                <w:szCs w:val="20"/>
                <w:lang w:eastAsia="en-US"/>
              </w:rPr>
            </w:pPr>
          </w:p>
        </w:tc>
        <w:tc>
          <w:tcPr>
            <w:tcW w:w="997" w:type="pct"/>
          </w:tcPr>
          <w:p w14:paraId="0498A9F1" w14:textId="77777777" w:rsidR="00A055B0" w:rsidRPr="00AB348D" w:rsidRDefault="00A055B0" w:rsidP="000514C5">
            <w:pPr>
              <w:rPr>
                <w:rFonts w:ascii="Arial" w:hAnsi="Arial" w:cs="Arial"/>
                <w:b/>
                <w:i/>
                <w:color w:val="000000" w:themeColor="text1"/>
                <w:sz w:val="20"/>
                <w:szCs w:val="20"/>
                <w:lang w:eastAsia="en-US"/>
              </w:rPr>
            </w:pPr>
            <w:r w:rsidRPr="00AB348D">
              <w:rPr>
                <w:rFonts w:ascii="Arial" w:hAnsi="Arial" w:cs="Arial"/>
                <w:b/>
                <w:i/>
                <w:color w:val="000000" w:themeColor="text1"/>
                <w:sz w:val="20"/>
                <w:szCs w:val="20"/>
              </w:rPr>
              <w:t xml:space="preserve">VTPodV, VO Donave: </w:t>
            </w:r>
          </w:p>
        </w:tc>
        <w:tc>
          <w:tcPr>
            <w:tcW w:w="3068" w:type="pct"/>
          </w:tcPr>
          <w:p w14:paraId="6FBC4383" w14:textId="77777777" w:rsidR="00A055B0" w:rsidRPr="00AB348D" w:rsidRDefault="00A055B0"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Vsa VTPodV</w:t>
            </w:r>
          </w:p>
        </w:tc>
      </w:tr>
      <w:tr w:rsidR="00A055B0" w:rsidRPr="00923181" w14:paraId="6DF03707" w14:textId="77777777" w:rsidTr="000514C5">
        <w:trPr>
          <w:trHeight w:val="210"/>
        </w:trPr>
        <w:tc>
          <w:tcPr>
            <w:tcW w:w="935" w:type="pct"/>
            <w:vMerge/>
            <w:shd w:val="clear" w:color="auto" w:fill="B8CCE4" w:themeFill="accent1" w:themeFillTint="66"/>
          </w:tcPr>
          <w:p w14:paraId="003997B2" w14:textId="77777777" w:rsidR="00A055B0" w:rsidRPr="00AB348D" w:rsidRDefault="00A055B0" w:rsidP="000514C5">
            <w:pPr>
              <w:rPr>
                <w:rFonts w:ascii="Arial" w:hAnsi="Arial" w:cs="Arial"/>
                <w:b/>
                <w:i/>
                <w:color w:val="000000" w:themeColor="text1"/>
                <w:sz w:val="20"/>
                <w:szCs w:val="20"/>
                <w:lang w:eastAsia="en-US"/>
              </w:rPr>
            </w:pPr>
          </w:p>
        </w:tc>
        <w:tc>
          <w:tcPr>
            <w:tcW w:w="997" w:type="pct"/>
          </w:tcPr>
          <w:p w14:paraId="3C7D263C" w14:textId="77777777" w:rsidR="00A055B0" w:rsidRPr="00AB348D" w:rsidRDefault="00A055B0" w:rsidP="000514C5">
            <w:pPr>
              <w:rPr>
                <w:rFonts w:ascii="Arial" w:hAnsi="Arial" w:cs="Arial"/>
                <w:b/>
                <w:i/>
                <w:color w:val="000000" w:themeColor="text1"/>
                <w:sz w:val="20"/>
                <w:szCs w:val="20"/>
                <w:lang w:eastAsia="en-US"/>
              </w:rPr>
            </w:pPr>
            <w:r w:rsidRPr="00AB348D">
              <w:rPr>
                <w:rFonts w:ascii="Arial" w:hAnsi="Arial" w:cs="Arial"/>
                <w:b/>
                <w:i/>
                <w:color w:val="000000" w:themeColor="text1"/>
                <w:sz w:val="20"/>
                <w:szCs w:val="20"/>
              </w:rPr>
              <w:t>VTPodV, VO Jadranskega morja:</w:t>
            </w:r>
          </w:p>
        </w:tc>
        <w:tc>
          <w:tcPr>
            <w:tcW w:w="3068" w:type="pct"/>
          </w:tcPr>
          <w:p w14:paraId="2830A9D6" w14:textId="77777777" w:rsidR="00A055B0" w:rsidRPr="00AB348D" w:rsidRDefault="00A055B0"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Vsa VTPodV</w:t>
            </w:r>
          </w:p>
        </w:tc>
      </w:tr>
      <w:tr w:rsidR="00554CF2" w:rsidRPr="00923181" w14:paraId="01199469" w14:textId="77777777" w:rsidTr="000514C5">
        <w:trPr>
          <w:trHeight w:val="356"/>
        </w:trPr>
        <w:tc>
          <w:tcPr>
            <w:tcW w:w="935" w:type="pct"/>
            <w:vMerge w:val="restart"/>
            <w:shd w:val="clear" w:color="auto" w:fill="B8CCE4" w:themeFill="accent1" w:themeFillTint="66"/>
          </w:tcPr>
          <w:p w14:paraId="026F2DAC" w14:textId="77777777" w:rsidR="00554CF2" w:rsidRPr="00554CF2" w:rsidRDefault="00554CF2" w:rsidP="000514C5">
            <w:pPr>
              <w:rPr>
                <w:rFonts w:ascii="Arial" w:hAnsi="Arial" w:cs="Arial"/>
                <w:b/>
                <w:i/>
                <w:color w:val="000000" w:themeColor="text1"/>
                <w:sz w:val="20"/>
                <w:szCs w:val="20"/>
                <w:lang w:eastAsia="en-US"/>
              </w:rPr>
            </w:pPr>
            <w:r w:rsidRPr="00554CF2">
              <w:rPr>
                <w:rFonts w:ascii="Arial" w:hAnsi="Arial" w:cs="Arial"/>
                <w:b/>
                <w:i/>
                <w:color w:val="000000" w:themeColor="text1"/>
                <w:sz w:val="20"/>
                <w:szCs w:val="20"/>
                <w:lang w:eastAsia="en-US"/>
              </w:rPr>
              <w:t xml:space="preserve">Tehnična izvedba ukrepa  </w:t>
            </w:r>
          </w:p>
          <w:p w14:paraId="337C01E7" w14:textId="7482AC4F" w:rsidR="00554CF2" w:rsidRPr="00554CF2" w:rsidRDefault="00554CF2" w:rsidP="000514C5">
            <w:pPr>
              <w:rPr>
                <w:rFonts w:ascii="Arial" w:hAnsi="Arial" w:cs="Arial"/>
                <w:b/>
                <w:i/>
                <w:color w:val="000000" w:themeColor="text1"/>
                <w:sz w:val="20"/>
                <w:szCs w:val="20"/>
                <w:lang w:eastAsia="en-US"/>
              </w:rPr>
            </w:pPr>
          </w:p>
        </w:tc>
        <w:tc>
          <w:tcPr>
            <w:tcW w:w="997" w:type="pct"/>
          </w:tcPr>
          <w:p w14:paraId="3761C639" w14:textId="77777777" w:rsidR="00554CF2" w:rsidRPr="00554CF2" w:rsidRDefault="00554CF2" w:rsidP="000514C5">
            <w:pPr>
              <w:rPr>
                <w:rFonts w:ascii="Arial" w:hAnsi="Arial" w:cs="Arial"/>
                <w:b/>
                <w:i/>
                <w:color w:val="000000" w:themeColor="text1"/>
                <w:sz w:val="20"/>
                <w:szCs w:val="20"/>
                <w:lang w:eastAsia="en-US"/>
              </w:rPr>
            </w:pPr>
            <w:r w:rsidRPr="00554CF2">
              <w:rPr>
                <w:rFonts w:ascii="Arial" w:hAnsi="Arial" w:cs="Arial"/>
                <w:b/>
                <w:i/>
                <w:color w:val="000000" w:themeColor="text1"/>
                <w:sz w:val="20"/>
                <w:szCs w:val="20"/>
                <w:lang w:eastAsia="en-US"/>
              </w:rPr>
              <w:t>Tehnična izvedba ukrepa:</w:t>
            </w:r>
          </w:p>
        </w:tc>
        <w:tc>
          <w:tcPr>
            <w:tcW w:w="3068" w:type="pct"/>
          </w:tcPr>
          <w:p w14:paraId="64582088" w14:textId="3ABDE021" w:rsidR="00554CF2" w:rsidRPr="00554CF2" w:rsidRDefault="00554CF2" w:rsidP="000514C5">
            <w:pPr>
              <w:rPr>
                <w:rFonts w:ascii="Arial" w:hAnsi="Arial" w:cs="Arial"/>
                <w:color w:val="000000" w:themeColor="text1"/>
                <w:sz w:val="20"/>
                <w:szCs w:val="20"/>
                <w:lang w:eastAsia="en-US"/>
              </w:rPr>
            </w:pPr>
            <w:r w:rsidRPr="00554CF2">
              <w:rPr>
                <w:rFonts w:ascii="Arial" w:hAnsi="Arial" w:cs="Arial"/>
                <w:color w:val="000000" w:themeColor="text1"/>
                <w:sz w:val="20"/>
                <w:szCs w:val="20"/>
                <w:lang w:eastAsia="en-US"/>
              </w:rPr>
              <w:t>1.</w:t>
            </w:r>
            <w:r w:rsidRPr="00554CF2">
              <w:rPr>
                <w:rFonts w:ascii="Arial" w:hAnsi="Arial" w:cs="Arial"/>
                <w:color w:val="000000" w:themeColor="text1"/>
                <w:sz w:val="20"/>
                <w:szCs w:val="20"/>
                <w:lang w:eastAsia="en-US"/>
              </w:rPr>
              <w:tab/>
              <w:t>Analiza obstoječih načrtov in podatkov</w:t>
            </w:r>
            <w:r w:rsidRPr="00554CF2">
              <w:rPr>
                <w:rFonts w:ascii="Arial" w:hAnsi="Arial" w:cs="Arial"/>
                <w:color w:val="000000" w:themeColor="text1"/>
                <w:sz w:val="20"/>
                <w:szCs w:val="20"/>
                <w:lang w:eastAsia="en-US"/>
              </w:rPr>
              <w:br/>
            </w:r>
          </w:p>
          <w:p w14:paraId="3CFE413D" w14:textId="158C519D" w:rsidR="00554CF2" w:rsidRPr="00554CF2" w:rsidRDefault="00554CF2" w:rsidP="004B64B9">
            <w:pPr>
              <w:rPr>
                <w:rFonts w:ascii="Arial" w:hAnsi="Arial" w:cs="Arial"/>
                <w:color w:val="000000" w:themeColor="text1"/>
                <w:sz w:val="20"/>
                <w:szCs w:val="20"/>
                <w:lang w:eastAsia="en-US"/>
              </w:rPr>
            </w:pPr>
            <w:r w:rsidRPr="00554CF2">
              <w:rPr>
                <w:rFonts w:ascii="Arial" w:hAnsi="Arial" w:cs="Arial"/>
                <w:color w:val="000000" w:themeColor="text1"/>
                <w:sz w:val="20"/>
                <w:szCs w:val="20"/>
                <w:lang w:eastAsia="en-US"/>
              </w:rPr>
              <w:t>2.</w:t>
            </w:r>
            <w:r w:rsidRPr="00554CF2">
              <w:rPr>
                <w:rFonts w:ascii="Arial" w:hAnsi="Arial" w:cs="Arial"/>
                <w:color w:val="000000" w:themeColor="text1"/>
                <w:sz w:val="20"/>
                <w:szCs w:val="20"/>
                <w:lang w:eastAsia="en-US"/>
              </w:rPr>
              <w:tab/>
              <w:t xml:space="preserve">Priprava in izvajanje programa aktivnosti za povečevanje odpornosti porečij </w:t>
            </w:r>
          </w:p>
        </w:tc>
      </w:tr>
      <w:tr w:rsidR="00554CF2" w:rsidRPr="00923181" w14:paraId="6E069D70" w14:textId="77777777" w:rsidTr="000514C5">
        <w:trPr>
          <w:trHeight w:val="424"/>
        </w:trPr>
        <w:tc>
          <w:tcPr>
            <w:tcW w:w="935" w:type="pct"/>
            <w:vMerge/>
            <w:shd w:val="clear" w:color="auto" w:fill="B8CCE4" w:themeFill="accent1" w:themeFillTint="66"/>
          </w:tcPr>
          <w:p w14:paraId="4D5F2C0D" w14:textId="1DF95CF0" w:rsidR="00554CF2" w:rsidRPr="00AB348D" w:rsidRDefault="00554CF2" w:rsidP="000514C5">
            <w:pPr>
              <w:rPr>
                <w:rFonts w:ascii="Arial" w:hAnsi="Arial" w:cs="Arial"/>
                <w:b/>
                <w:i/>
                <w:color w:val="000000" w:themeColor="text1"/>
                <w:sz w:val="20"/>
                <w:szCs w:val="20"/>
                <w:lang w:eastAsia="en-US"/>
              </w:rPr>
            </w:pPr>
          </w:p>
        </w:tc>
        <w:tc>
          <w:tcPr>
            <w:tcW w:w="997" w:type="pct"/>
          </w:tcPr>
          <w:p w14:paraId="5729D97F" w14:textId="77777777" w:rsidR="00554CF2" w:rsidRPr="00AB348D" w:rsidRDefault="00554CF2" w:rsidP="000514C5">
            <w:pPr>
              <w:rPr>
                <w:rFonts w:ascii="Arial" w:hAnsi="Arial" w:cs="Arial"/>
                <w:b/>
                <w:i/>
                <w:color w:val="000000" w:themeColor="text1"/>
                <w:sz w:val="20"/>
                <w:szCs w:val="20"/>
                <w:lang w:eastAsia="en-US"/>
              </w:rPr>
            </w:pPr>
            <w:r w:rsidRPr="00AB348D">
              <w:rPr>
                <w:rFonts w:ascii="Arial" w:hAnsi="Arial" w:cs="Arial"/>
                <w:b/>
                <w:i/>
                <w:color w:val="000000" w:themeColor="text1"/>
                <w:sz w:val="20"/>
                <w:szCs w:val="20"/>
                <w:lang w:eastAsia="en-US"/>
              </w:rPr>
              <w:t>Kazalec za spremljanje izvajanja ukrepa:</w:t>
            </w:r>
          </w:p>
        </w:tc>
        <w:tc>
          <w:tcPr>
            <w:tcW w:w="3068" w:type="pct"/>
          </w:tcPr>
          <w:p w14:paraId="7B89BC38" w14:textId="77777777" w:rsidR="00554CF2" w:rsidRPr="00AB348D" w:rsidRDefault="00554CF2"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w:t>
            </w:r>
          </w:p>
        </w:tc>
      </w:tr>
      <w:tr w:rsidR="00554CF2" w:rsidRPr="00923181" w14:paraId="755ACBF4" w14:textId="77777777" w:rsidTr="000514C5">
        <w:trPr>
          <w:trHeight w:val="424"/>
        </w:trPr>
        <w:tc>
          <w:tcPr>
            <w:tcW w:w="935" w:type="pct"/>
            <w:vMerge/>
            <w:shd w:val="clear" w:color="auto" w:fill="B8CCE4" w:themeFill="accent1" w:themeFillTint="66"/>
          </w:tcPr>
          <w:p w14:paraId="584D15D6" w14:textId="77777777" w:rsidR="00554CF2" w:rsidRPr="00554CF2" w:rsidRDefault="00554CF2" w:rsidP="000514C5">
            <w:pPr>
              <w:rPr>
                <w:rFonts w:ascii="Arial" w:hAnsi="Arial" w:cs="Arial"/>
                <w:b/>
                <w:i/>
                <w:color w:val="000000" w:themeColor="text1"/>
                <w:szCs w:val="20"/>
                <w:lang w:eastAsia="en-US"/>
              </w:rPr>
            </w:pPr>
          </w:p>
        </w:tc>
        <w:tc>
          <w:tcPr>
            <w:tcW w:w="997" w:type="pct"/>
          </w:tcPr>
          <w:p w14:paraId="204B8BD6" w14:textId="22A38788" w:rsidR="00554CF2" w:rsidRPr="00554CF2" w:rsidRDefault="00554CF2" w:rsidP="00554CF2">
            <w:pPr>
              <w:rPr>
                <w:rFonts w:ascii="Arial" w:hAnsi="Arial" w:cs="Arial"/>
                <w:b/>
                <w:i/>
                <w:color w:val="000000" w:themeColor="text1"/>
                <w:sz w:val="20"/>
                <w:szCs w:val="20"/>
                <w:lang w:eastAsia="en-US"/>
              </w:rPr>
            </w:pPr>
            <w:r w:rsidRPr="00554CF2">
              <w:rPr>
                <w:rFonts w:ascii="Arial" w:hAnsi="Arial" w:cs="Arial"/>
                <w:b/>
                <w:i/>
                <w:color w:val="000000" w:themeColor="text1"/>
                <w:sz w:val="20"/>
                <w:szCs w:val="20"/>
                <w:lang w:eastAsia="en-US"/>
              </w:rPr>
              <w:t>Časovni okvir izvajanja ukrepa:</w:t>
            </w:r>
          </w:p>
        </w:tc>
        <w:tc>
          <w:tcPr>
            <w:tcW w:w="3068" w:type="pct"/>
          </w:tcPr>
          <w:p w14:paraId="0D404319" w14:textId="7E0A87C3" w:rsidR="00554CF2" w:rsidRPr="00554CF2" w:rsidRDefault="00554CF2" w:rsidP="00554CF2">
            <w:pPr>
              <w:rPr>
                <w:rFonts w:ascii="Arial" w:hAnsi="Arial" w:cs="Arial"/>
                <w:color w:val="000000" w:themeColor="text1"/>
                <w:sz w:val="20"/>
                <w:szCs w:val="20"/>
                <w:lang w:eastAsia="en-US"/>
              </w:rPr>
            </w:pPr>
            <w:r w:rsidRPr="00554CF2">
              <w:rPr>
                <w:rFonts w:ascii="Arial" w:hAnsi="Arial" w:cs="Arial"/>
                <w:color w:val="000000" w:themeColor="text1"/>
                <w:sz w:val="20"/>
                <w:szCs w:val="20"/>
                <w:lang w:eastAsia="en-US"/>
              </w:rPr>
              <w:t>202</w:t>
            </w:r>
            <w:r>
              <w:rPr>
                <w:rFonts w:ascii="Arial" w:hAnsi="Arial" w:cs="Arial"/>
                <w:color w:val="000000" w:themeColor="text1"/>
                <w:sz w:val="20"/>
                <w:szCs w:val="20"/>
                <w:lang w:eastAsia="en-US"/>
              </w:rPr>
              <w:t>2</w:t>
            </w:r>
            <w:r w:rsidRPr="00554CF2">
              <w:rPr>
                <w:rFonts w:ascii="Arial" w:hAnsi="Arial" w:cs="Arial"/>
                <w:color w:val="000000" w:themeColor="text1"/>
                <w:sz w:val="20"/>
                <w:szCs w:val="20"/>
                <w:lang w:eastAsia="en-US"/>
              </w:rPr>
              <w:t xml:space="preserve"> - 2027</w:t>
            </w:r>
          </w:p>
        </w:tc>
      </w:tr>
      <w:tr w:rsidR="00554CF2" w:rsidRPr="00923181" w14:paraId="13CBE1AE" w14:textId="77777777" w:rsidTr="000514C5">
        <w:trPr>
          <w:cantSplit/>
          <w:trHeight w:val="302"/>
        </w:trPr>
        <w:tc>
          <w:tcPr>
            <w:tcW w:w="935" w:type="pct"/>
            <w:vMerge/>
            <w:shd w:val="clear" w:color="auto" w:fill="B8CCE4" w:themeFill="accent1" w:themeFillTint="66"/>
          </w:tcPr>
          <w:p w14:paraId="0ED2BD83" w14:textId="33C5E581" w:rsidR="00554CF2" w:rsidRPr="00AB348D" w:rsidRDefault="00554CF2" w:rsidP="000514C5">
            <w:pPr>
              <w:rPr>
                <w:rFonts w:ascii="Arial" w:hAnsi="Arial" w:cs="Arial"/>
                <w:b/>
                <w:i/>
                <w:color w:val="000000" w:themeColor="text1"/>
                <w:sz w:val="20"/>
                <w:szCs w:val="20"/>
                <w:lang w:eastAsia="en-US"/>
              </w:rPr>
            </w:pPr>
          </w:p>
        </w:tc>
        <w:tc>
          <w:tcPr>
            <w:tcW w:w="997" w:type="pct"/>
          </w:tcPr>
          <w:p w14:paraId="45BD0CC0" w14:textId="77777777" w:rsidR="00554CF2" w:rsidRPr="00AB348D" w:rsidRDefault="00554CF2" w:rsidP="000514C5">
            <w:pPr>
              <w:rPr>
                <w:rFonts w:ascii="Arial" w:hAnsi="Arial" w:cs="Arial"/>
                <w:b/>
                <w:i/>
                <w:color w:val="000000" w:themeColor="text1"/>
                <w:sz w:val="20"/>
                <w:szCs w:val="20"/>
                <w:lang w:eastAsia="en-US"/>
              </w:rPr>
            </w:pPr>
            <w:r w:rsidRPr="00AB348D">
              <w:rPr>
                <w:rFonts w:ascii="Arial" w:hAnsi="Arial" w:cs="Arial"/>
                <w:b/>
                <w:i/>
                <w:color w:val="000000" w:themeColor="text1"/>
                <w:sz w:val="20"/>
                <w:szCs w:val="20"/>
                <w:lang w:eastAsia="en-US"/>
              </w:rPr>
              <w:t>Nosilec ukrepa:</w:t>
            </w:r>
          </w:p>
        </w:tc>
        <w:tc>
          <w:tcPr>
            <w:tcW w:w="3068" w:type="pct"/>
          </w:tcPr>
          <w:p w14:paraId="009F0A81" w14:textId="2B141FB6" w:rsidR="00554CF2" w:rsidRPr="00AB348D" w:rsidRDefault="00554CF2"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 xml:space="preserve">Ministrstvo pristojno za </w:t>
            </w:r>
            <w:r w:rsidR="00E445E3">
              <w:rPr>
                <w:rFonts w:ascii="Arial" w:hAnsi="Arial" w:cs="Arial"/>
                <w:color w:val="000000" w:themeColor="text1"/>
                <w:sz w:val="20"/>
                <w:szCs w:val="20"/>
                <w:lang w:eastAsia="en-US"/>
              </w:rPr>
              <w:t>vode</w:t>
            </w:r>
          </w:p>
          <w:p w14:paraId="7062A7CA" w14:textId="77777777" w:rsidR="00554CF2" w:rsidRPr="00AB348D" w:rsidRDefault="00554CF2" w:rsidP="000514C5">
            <w:pPr>
              <w:rPr>
                <w:rFonts w:ascii="Arial" w:hAnsi="Arial" w:cs="Arial"/>
                <w:color w:val="000000" w:themeColor="text1"/>
                <w:sz w:val="20"/>
                <w:szCs w:val="20"/>
                <w:lang w:eastAsia="en-US"/>
              </w:rPr>
            </w:pPr>
          </w:p>
        </w:tc>
      </w:tr>
      <w:tr w:rsidR="00554CF2" w:rsidRPr="00923181" w14:paraId="348847C0" w14:textId="77777777" w:rsidTr="000514C5">
        <w:trPr>
          <w:cantSplit/>
          <w:trHeight w:val="302"/>
        </w:trPr>
        <w:tc>
          <w:tcPr>
            <w:tcW w:w="935" w:type="pct"/>
            <w:vMerge/>
            <w:shd w:val="clear" w:color="auto" w:fill="B8CCE4" w:themeFill="accent1" w:themeFillTint="66"/>
          </w:tcPr>
          <w:p w14:paraId="0F9D8171" w14:textId="77777777" w:rsidR="00554CF2" w:rsidRPr="00AB348D" w:rsidRDefault="00554CF2" w:rsidP="000514C5">
            <w:pPr>
              <w:rPr>
                <w:rFonts w:ascii="Arial" w:hAnsi="Arial" w:cs="Arial"/>
                <w:b/>
                <w:i/>
                <w:color w:val="000000" w:themeColor="text1"/>
                <w:sz w:val="20"/>
                <w:szCs w:val="20"/>
                <w:lang w:eastAsia="en-US"/>
              </w:rPr>
            </w:pPr>
          </w:p>
        </w:tc>
        <w:tc>
          <w:tcPr>
            <w:tcW w:w="997" w:type="pct"/>
          </w:tcPr>
          <w:p w14:paraId="287B8C7E" w14:textId="77777777" w:rsidR="00554CF2" w:rsidRPr="00AB348D" w:rsidRDefault="00554CF2" w:rsidP="000514C5">
            <w:pPr>
              <w:rPr>
                <w:rFonts w:ascii="Arial" w:hAnsi="Arial" w:cs="Arial"/>
                <w:b/>
                <w:i/>
                <w:color w:val="000000" w:themeColor="text1"/>
                <w:sz w:val="20"/>
                <w:szCs w:val="20"/>
                <w:lang w:eastAsia="en-US"/>
              </w:rPr>
            </w:pPr>
            <w:r w:rsidRPr="00AB348D">
              <w:rPr>
                <w:rFonts w:ascii="Arial" w:hAnsi="Arial" w:cs="Arial"/>
                <w:b/>
                <w:i/>
                <w:color w:val="000000" w:themeColor="text1"/>
                <w:sz w:val="20"/>
                <w:szCs w:val="20"/>
                <w:lang w:eastAsia="en-US"/>
              </w:rPr>
              <w:t>Izvajalec ukrepa:</w:t>
            </w:r>
          </w:p>
        </w:tc>
        <w:tc>
          <w:tcPr>
            <w:tcW w:w="3068" w:type="pct"/>
          </w:tcPr>
          <w:p w14:paraId="26C97958" w14:textId="37511941" w:rsidR="00554CF2" w:rsidRPr="00AB348D" w:rsidRDefault="00554CF2" w:rsidP="000514C5">
            <w:pPr>
              <w:rPr>
                <w:rFonts w:ascii="Arial" w:hAnsi="Arial" w:cs="Arial"/>
                <w:color w:val="000000" w:themeColor="text1"/>
                <w:sz w:val="20"/>
                <w:szCs w:val="20"/>
                <w:lang w:eastAsia="en-US"/>
              </w:rPr>
            </w:pPr>
            <w:r w:rsidRPr="00AB348D">
              <w:rPr>
                <w:rFonts w:ascii="Arial" w:hAnsi="Arial" w:cs="Arial"/>
                <w:color w:val="000000" w:themeColor="text1"/>
                <w:sz w:val="20"/>
                <w:szCs w:val="20"/>
                <w:lang w:eastAsia="en-US"/>
              </w:rPr>
              <w:t xml:space="preserve">Ministrstvo pristojno za </w:t>
            </w:r>
            <w:r w:rsidR="00E445E3">
              <w:rPr>
                <w:rFonts w:ascii="Arial" w:hAnsi="Arial" w:cs="Arial"/>
                <w:color w:val="000000" w:themeColor="text1"/>
                <w:sz w:val="20"/>
                <w:szCs w:val="20"/>
                <w:lang w:eastAsia="en-US"/>
              </w:rPr>
              <w:t>vode</w:t>
            </w:r>
          </w:p>
          <w:p w14:paraId="4C36AB72" w14:textId="0BD9B55D" w:rsidR="00554CF2" w:rsidRDefault="001C5FC2" w:rsidP="000514C5">
            <w:pPr>
              <w:rPr>
                <w:rFonts w:ascii="Arial" w:hAnsi="Arial" w:cs="Arial"/>
                <w:color w:val="000000" w:themeColor="text1"/>
                <w:sz w:val="20"/>
                <w:szCs w:val="20"/>
                <w:lang w:eastAsia="en-US"/>
              </w:rPr>
            </w:pPr>
            <w:r>
              <w:rPr>
                <w:rFonts w:ascii="Arial" w:hAnsi="Arial" w:cs="Arial"/>
                <w:color w:val="000000" w:themeColor="text1"/>
                <w:sz w:val="20"/>
                <w:szCs w:val="20"/>
                <w:lang w:eastAsia="en-US"/>
              </w:rPr>
              <w:t>Lokalne skupnosti</w:t>
            </w:r>
          </w:p>
          <w:p w14:paraId="470F6451" w14:textId="79C5C42F" w:rsidR="001C5FC2" w:rsidRPr="00536A67" w:rsidRDefault="001C5FC2" w:rsidP="000514C5">
            <w:pPr>
              <w:rPr>
                <w:rFonts w:ascii="Arial" w:hAnsi="Arial" w:cs="Arial"/>
                <w:color w:val="000000" w:themeColor="text1"/>
                <w:sz w:val="20"/>
                <w:szCs w:val="20"/>
                <w:lang w:eastAsia="en-US"/>
              </w:rPr>
            </w:pPr>
            <w:r>
              <w:rPr>
                <w:rFonts w:ascii="Arial" w:hAnsi="Arial" w:cs="Arial"/>
                <w:color w:val="000000" w:themeColor="text1"/>
                <w:sz w:val="20"/>
                <w:szCs w:val="20"/>
                <w:lang w:eastAsia="en-US"/>
              </w:rPr>
              <w:t>Ministrstvo za kmetijstvo</w:t>
            </w:r>
          </w:p>
        </w:tc>
      </w:tr>
      <w:tr w:rsidR="00A055B0" w:rsidRPr="00923181" w14:paraId="58363568"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B8CCE4" w:themeFill="accent1" w:themeFillTint="66"/>
          </w:tcPr>
          <w:p w14:paraId="30BCCFB6" w14:textId="685C24A6" w:rsidR="00A055B0" w:rsidRPr="00554CF2" w:rsidRDefault="00A055B0" w:rsidP="000514C5">
            <w:pPr>
              <w:rPr>
                <w:rFonts w:ascii="Arial" w:hAnsi="Arial" w:cs="Arial"/>
                <w:b/>
                <w:i/>
                <w:color w:val="000000" w:themeColor="text1"/>
                <w:sz w:val="20"/>
                <w:szCs w:val="20"/>
              </w:rPr>
            </w:pPr>
            <w:r w:rsidRPr="00554CF2">
              <w:rPr>
                <w:rFonts w:ascii="Arial" w:hAnsi="Arial" w:cs="Arial"/>
                <w:b/>
                <w:bCs/>
                <w:i/>
                <w:color w:val="000000" w:themeColor="text1"/>
                <w:sz w:val="20"/>
                <w:szCs w:val="20"/>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6794E29" w14:textId="77777777" w:rsidR="00A055B0" w:rsidRPr="00554CF2" w:rsidRDefault="00A055B0" w:rsidP="000514C5">
            <w:pPr>
              <w:rPr>
                <w:rFonts w:ascii="Arial" w:hAnsi="Arial" w:cs="Arial"/>
                <w:b/>
                <w:i/>
                <w:color w:val="000000" w:themeColor="text1"/>
                <w:sz w:val="20"/>
                <w:szCs w:val="20"/>
              </w:rPr>
            </w:pPr>
            <w:r w:rsidRPr="00554CF2">
              <w:rPr>
                <w:rFonts w:ascii="Arial" w:hAnsi="Arial" w:cs="Arial"/>
                <w:b/>
                <w:bCs/>
                <w:i/>
                <w:color w:val="000000" w:themeColor="text1"/>
                <w:sz w:val="20"/>
                <w:szCs w:val="20"/>
              </w:rPr>
              <w:t>Ocena investicijskih stroškov za obdobje 2022 –2027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6B85AF5" w14:textId="77777777" w:rsidR="00A055B0" w:rsidRPr="00554CF2" w:rsidRDefault="00A055B0" w:rsidP="000514C5">
            <w:pPr>
              <w:rPr>
                <w:rFonts w:ascii="Arial" w:hAnsi="Arial" w:cs="Arial"/>
                <w:color w:val="000000" w:themeColor="text1"/>
                <w:sz w:val="20"/>
                <w:szCs w:val="20"/>
              </w:rPr>
            </w:pPr>
          </w:p>
          <w:p w14:paraId="6986173C" w14:textId="77777777" w:rsidR="00A055B0" w:rsidRPr="00554CF2" w:rsidRDefault="00A055B0" w:rsidP="000514C5">
            <w:pPr>
              <w:rPr>
                <w:rFonts w:ascii="Arial" w:hAnsi="Arial" w:cs="Arial"/>
                <w:i/>
                <w:color w:val="000000" w:themeColor="text1"/>
                <w:sz w:val="20"/>
                <w:szCs w:val="20"/>
              </w:rPr>
            </w:pPr>
            <w:r w:rsidRPr="00554CF2">
              <w:rPr>
                <w:rFonts w:ascii="Arial" w:hAnsi="Arial" w:cs="Arial"/>
                <w:i/>
                <w:color w:val="000000" w:themeColor="text1"/>
                <w:sz w:val="20"/>
                <w:szCs w:val="20"/>
              </w:rPr>
              <w:t>Ni ocenjeno.</w:t>
            </w:r>
          </w:p>
        </w:tc>
      </w:tr>
      <w:tr w:rsidR="00A055B0" w:rsidRPr="00923181" w14:paraId="56125B6D"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2ABC41A" w14:textId="77777777" w:rsidR="00A055B0" w:rsidRPr="00EE3F56" w:rsidRDefault="00A055B0" w:rsidP="000514C5">
            <w:pPr>
              <w:rPr>
                <w:rFonts w:ascii="Arial" w:hAnsi="Arial" w:cs="Arial"/>
                <w:b/>
                <w:color w:val="000000" w:themeColor="text1"/>
                <w:sz w:val="20"/>
                <w:szCs w:val="20"/>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28EF3D0" w14:textId="77777777" w:rsidR="00A055B0" w:rsidRPr="00EE3F56" w:rsidRDefault="00A055B0" w:rsidP="000514C5">
            <w:pPr>
              <w:rPr>
                <w:rFonts w:ascii="Arial" w:hAnsi="Arial" w:cs="Arial"/>
                <w:b/>
                <w:i/>
                <w:color w:val="000000" w:themeColor="text1"/>
                <w:sz w:val="20"/>
                <w:szCs w:val="20"/>
              </w:rPr>
            </w:pPr>
            <w:r w:rsidRPr="00EE3F56">
              <w:rPr>
                <w:rFonts w:ascii="Arial" w:hAnsi="Arial" w:cs="Arial"/>
                <w:b/>
                <w:bCs/>
                <w:i/>
                <w:color w:val="000000" w:themeColor="text1"/>
                <w:sz w:val="20"/>
                <w:szCs w:val="20"/>
              </w:rPr>
              <w:t>Ocena tekočih stroškov za obdobje 2022 –2027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12C2849" w14:textId="77777777" w:rsidR="00A055B0" w:rsidRPr="00EE3F56" w:rsidRDefault="00A055B0" w:rsidP="000514C5">
            <w:pPr>
              <w:rPr>
                <w:rFonts w:ascii="Arial" w:hAnsi="Arial" w:cs="Arial"/>
                <w:color w:val="000000" w:themeColor="text1"/>
                <w:sz w:val="20"/>
                <w:szCs w:val="20"/>
              </w:rPr>
            </w:pPr>
            <w:r w:rsidRPr="00EE3F56">
              <w:rPr>
                <w:rFonts w:ascii="Arial" w:hAnsi="Arial" w:cs="Arial"/>
                <w:i/>
                <w:color w:val="000000" w:themeColor="text1"/>
                <w:sz w:val="20"/>
                <w:szCs w:val="20"/>
              </w:rPr>
              <w:t>Ni ocenjeno.</w:t>
            </w:r>
          </w:p>
        </w:tc>
      </w:tr>
    </w:tbl>
    <w:p w14:paraId="194A4C73" w14:textId="77777777" w:rsidR="00A055B0" w:rsidRDefault="00A055B0" w:rsidP="00A055B0">
      <w:pPr>
        <w:spacing w:before="0" w:after="0" w:line="260" w:lineRule="atLeast"/>
        <w:jc w:val="left"/>
        <w:rPr>
          <w:rFonts w:ascii="Arial" w:hAnsi="Arial" w:cs="Arial"/>
          <w:color w:val="FF0000"/>
          <w:szCs w:val="20"/>
        </w:rPr>
      </w:pPr>
    </w:p>
    <w:p w14:paraId="5263A82D" w14:textId="77777777" w:rsidR="00A055B0" w:rsidRDefault="00A055B0" w:rsidP="00A055B0">
      <w:pPr>
        <w:spacing w:before="0" w:after="0" w:line="260" w:lineRule="atLeast"/>
        <w:jc w:val="left"/>
        <w:rPr>
          <w:rFonts w:ascii="Arial" w:hAnsi="Arial" w:cs="Arial"/>
          <w:color w:val="000000" w:themeColor="text1"/>
          <w:szCs w:val="20"/>
        </w:rPr>
      </w:pPr>
    </w:p>
    <w:p w14:paraId="54379C5D" w14:textId="77777777" w:rsidR="00A055B0" w:rsidRDefault="00A055B0" w:rsidP="00A055B0">
      <w:pPr>
        <w:spacing w:before="0" w:after="0" w:line="260" w:lineRule="atLeast"/>
        <w:jc w:val="left"/>
        <w:rPr>
          <w:rFonts w:ascii="Arial" w:hAnsi="Arial" w:cs="Arial"/>
          <w:color w:val="000000" w:themeColor="text1"/>
          <w:szCs w:val="20"/>
        </w:rPr>
      </w:pPr>
    </w:p>
    <w:p w14:paraId="747689B4" w14:textId="77777777" w:rsidR="00A055B0" w:rsidRDefault="00A055B0" w:rsidP="00A055B0">
      <w:pPr>
        <w:spacing w:before="0" w:after="0" w:line="260" w:lineRule="atLeast"/>
        <w:jc w:val="left"/>
        <w:rPr>
          <w:rFonts w:ascii="Arial" w:hAnsi="Arial" w:cs="Arial"/>
          <w:color w:val="000000" w:themeColor="text1"/>
          <w:szCs w:val="20"/>
        </w:rPr>
      </w:pPr>
    </w:p>
    <w:p w14:paraId="028DAA24" w14:textId="77777777" w:rsidR="00A055B0" w:rsidRDefault="00A055B0" w:rsidP="00A055B0">
      <w:pPr>
        <w:spacing w:before="0" w:after="0" w:line="260" w:lineRule="atLeast"/>
        <w:jc w:val="left"/>
        <w:rPr>
          <w:rFonts w:ascii="Arial" w:hAnsi="Arial" w:cs="Arial"/>
          <w:color w:val="000000" w:themeColor="text1"/>
          <w:szCs w:val="20"/>
        </w:rPr>
      </w:pPr>
    </w:p>
    <w:p w14:paraId="0FC4E233" w14:textId="77777777" w:rsidR="00A055B0" w:rsidRDefault="00A055B0" w:rsidP="00A055B0">
      <w:pPr>
        <w:spacing w:before="0" w:after="0" w:line="260" w:lineRule="atLeast"/>
        <w:jc w:val="left"/>
        <w:rPr>
          <w:rFonts w:ascii="Arial" w:hAnsi="Arial" w:cs="Arial"/>
          <w:color w:val="000000" w:themeColor="text1"/>
          <w:szCs w:val="20"/>
        </w:rPr>
      </w:pPr>
    </w:p>
    <w:p w14:paraId="0F267E12" w14:textId="77777777" w:rsidR="00A055B0" w:rsidRDefault="00A055B0" w:rsidP="00A055B0">
      <w:pPr>
        <w:spacing w:before="0" w:after="0" w:line="260" w:lineRule="atLeast"/>
        <w:jc w:val="left"/>
        <w:rPr>
          <w:rFonts w:ascii="Arial" w:hAnsi="Arial" w:cs="Arial"/>
          <w:color w:val="000000" w:themeColor="text1"/>
          <w:szCs w:val="20"/>
        </w:rPr>
      </w:pPr>
    </w:p>
    <w:p w14:paraId="05E46A15" w14:textId="77777777" w:rsidR="000407A3" w:rsidRDefault="0092581F" w:rsidP="0092581F">
      <w:pPr>
        <w:spacing w:before="0" w:after="0" w:line="260" w:lineRule="atLeast"/>
        <w:jc w:val="left"/>
        <w:rPr>
          <w:rFonts w:ascii="Arial" w:hAnsi="Arial" w:cs="Arial"/>
          <w:color w:val="000000" w:themeColor="text1"/>
          <w:szCs w:val="20"/>
        </w:rPr>
        <w:sectPr w:rsidR="000407A3" w:rsidSect="00462510">
          <w:pgSz w:w="11906" w:h="16838" w:code="9"/>
          <w:pgMar w:top="1417" w:right="1417" w:bottom="1417" w:left="1417" w:header="851" w:footer="851" w:gutter="0"/>
          <w:cols w:space="708"/>
          <w:docGrid w:linePitch="360"/>
        </w:sectPr>
      </w:pPr>
      <w:r w:rsidRPr="00582D9B">
        <w:rPr>
          <w:rFonts w:ascii="Arial" w:hAnsi="Arial" w:cs="Arial"/>
          <w:color w:val="000000" w:themeColor="text1"/>
          <w:szCs w:val="20"/>
        </w:rPr>
        <w:br w:type="page"/>
      </w:r>
    </w:p>
    <w:p w14:paraId="26C65569" w14:textId="77777777" w:rsidR="0092581F" w:rsidRPr="00582D9B" w:rsidRDefault="0092581F" w:rsidP="0092581F">
      <w:pPr>
        <w:spacing w:before="0" w:after="0" w:line="260" w:lineRule="atLeast"/>
        <w:jc w:val="left"/>
        <w:rPr>
          <w:rFonts w:ascii="Arial" w:hAnsi="Arial" w:cs="Arial"/>
          <w:color w:val="000000" w:themeColor="text1"/>
          <w:szCs w:val="20"/>
        </w:rPr>
      </w:pPr>
    </w:p>
    <w:p w14:paraId="21C77650" w14:textId="77777777" w:rsidR="0092581F" w:rsidRPr="00582D9B" w:rsidRDefault="00EF48B9" w:rsidP="005A170F">
      <w:pPr>
        <w:pStyle w:val="Naslov1"/>
      </w:pPr>
      <w:bookmarkStart w:id="135" w:name="_Toc122678471"/>
      <w:r>
        <w:t>DOPOLNILNI UKREPI</w:t>
      </w:r>
      <w:r w:rsidR="0092581F" w:rsidRPr="00582D9B">
        <w:t xml:space="preserve"> </w:t>
      </w:r>
      <w:r>
        <w:t>ZA</w:t>
      </w:r>
      <w:r w:rsidR="0092581F" w:rsidRPr="00582D9B">
        <w:t xml:space="preserve"> DOSEGANJA DOBREGA STANJA VODA</w:t>
      </w:r>
      <w:bookmarkEnd w:id="135"/>
    </w:p>
    <w:p w14:paraId="7C129461" w14:textId="77777777" w:rsidR="0092581F" w:rsidRDefault="0092581F" w:rsidP="0092581F"/>
    <w:p w14:paraId="7656F5AD" w14:textId="77777777" w:rsidR="00C21B4D" w:rsidRDefault="00C21B4D" w:rsidP="00940FD3">
      <w:pPr>
        <w:pStyle w:val="Naslov2"/>
      </w:pPr>
      <w:bookmarkStart w:id="136" w:name="_Ref88420692"/>
      <w:bookmarkStart w:id="137" w:name="_Toc122678472"/>
      <w:r w:rsidRPr="000815A2">
        <w:t>DUDDS1 – Izvedba ukrepov za vzpostavitev prehodnosti za ribe preko prečnih objektov (izgradnja ribjih prehodov)</w:t>
      </w:r>
      <w:bookmarkEnd w:id="136"/>
      <w:bookmarkEnd w:id="137"/>
    </w:p>
    <w:p w14:paraId="011BE823" w14:textId="77777777" w:rsidR="00C21B4D" w:rsidRPr="000815A2" w:rsidRDefault="00C21B4D" w:rsidP="00C21B4D">
      <w:pPr>
        <w:spacing w:before="0" w:after="0"/>
        <w:rPr>
          <w:rFonts w:ascii="Arial" w:hAnsi="Arial" w:cs="Arial"/>
          <w:szCs w:val="20"/>
        </w:rPr>
      </w:pPr>
    </w:p>
    <w:p w14:paraId="7466190B" w14:textId="04DDE15C" w:rsidR="00FE1807" w:rsidRPr="00BC0FB4" w:rsidRDefault="00FE1807" w:rsidP="00FE1807">
      <w:pPr>
        <w:spacing w:line="276" w:lineRule="auto"/>
        <w:rPr>
          <w:rFonts w:ascii="Arial" w:hAnsi="Arial" w:cs="Arial"/>
          <w:szCs w:val="20"/>
        </w:rPr>
      </w:pPr>
      <w:r w:rsidRPr="00BC0FB4">
        <w:rPr>
          <w:rFonts w:ascii="Arial" w:hAnsi="Arial" w:cs="Arial"/>
          <w:szCs w:val="20"/>
        </w:rPr>
        <w:t xml:space="preserve">Programa ukrepov upravljanja voda </w:t>
      </w:r>
      <w:r>
        <w:rPr>
          <w:rFonts w:ascii="Arial" w:hAnsi="Arial" w:cs="Arial"/>
          <w:szCs w:val="20"/>
        </w:rPr>
        <w:t xml:space="preserve">2016 </w:t>
      </w:r>
      <w:r w:rsidRPr="00BC0FB4">
        <w:rPr>
          <w:rFonts w:ascii="Arial" w:hAnsi="Arial" w:cs="Arial"/>
          <w:szCs w:val="20"/>
        </w:rPr>
        <w:t xml:space="preserve">se </w:t>
      </w:r>
      <w:r>
        <w:rPr>
          <w:rFonts w:ascii="Arial" w:hAnsi="Arial" w:cs="Arial"/>
          <w:szCs w:val="20"/>
        </w:rPr>
        <w:t>dopolnjuje</w:t>
      </w:r>
      <w:r w:rsidRPr="00BC0FB4">
        <w:rPr>
          <w:rFonts w:ascii="Arial" w:hAnsi="Arial" w:cs="Arial"/>
          <w:szCs w:val="20"/>
        </w:rPr>
        <w:t xml:space="preserve"> z dopolnilnim ukrepom</w:t>
      </w:r>
      <w:r>
        <w:rPr>
          <w:rFonts w:ascii="Arial" w:hAnsi="Arial" w:cs="Arial"/>
          <w:szCs w:val="20"/>
        </w:rPr>
        <w:t xml:space="preserve"> za doseganje dobrega stanja voda</w:t>
      </w:r>
      <w:r w:rsidRPr="00BC0FB4">
        <w:rPr>
          <w:rFonts w:ascii="Arial" w:hAnsi="Arial" w:cs="Arial"/>
          <w:szCs w:val="20"/>
        </w:rPr>
        <w:t xml:space="preserve"> </w:t>
      </w:r>
      <w:r>
        <w:rPr>
          <w:rFonts w:ascii="Arial" w:hAnsi="Arial" w:cs="Arial"/>
          <w:szCs w:val="20"/>
        </w:rPr>
        <w:t>»</w:t>
      </w:r>
      <w:r w:rsidRPr="00BC0FB4">
        <w:rPr>
          <w:rFonts w:ascii="Arial" w:hAnsi="Arial" w:cs="Arial"/>
          <w:szCs w:val="20"/>
        </w:rPr>
        <w:t>DUDDS1 – Izvedba ukrepov za vzpostavitev prehodnosti za ribe preko prečnih objektov (izgradnja ribjih prehodov</w:t>
      </w:r>
      <w:r>
        <w:rPr>
          <w:rFonts w:ascii="Arial" w:hAnsi="Arial" w:cs="Arial"/>
          <w:szCs w:val="20"/>
        </w:rPr>
        <w:t>)«</w:t>
      </w:r>
      <w:r w:rsidRPr="00BC0FB4">
        <w:rPr>
          <w:rFonts w:ascii="Arial" w:hAnsi="Arial" w:cs="Arial"/>
          <w:szCs w:val="20"/>
        </w:rPr>
        <w:t>.</w:t>
      </w:r>
    </w:p>
    <w:p w14:paraId="1C5E9AD2" w14:textId="77777777" w:rsidR="00FE1807" w:rsidRDefault="00FE1807" w:rsidP="0003321D">
      <w:pPr>
        <w:spacing w:before="0"/>
        <w:rPr>
          <w:rFonts w:ascii="Arial" w:hAnsi="Arial" w:cs="Arial"/>
          <w:b/>
          <w:i/>
          <w:szCs w:val="20"/>
        </w:rPr>
      </w:pPr>
    </w:p>
    <w:p w14:paraId="26A5249D" w14:textId="77777777" w:rsidR="00C21B4D" w:rsidRPr="00C21B4D" w:rsidRDefault="00C21B4D" w:rsidP="0003321D">
      <w:pPr>
        <w:spacing w:before="0"/>
        <w:rPr>
          <w:rFonts w:ascii="Arial" w:hAnsi="Arial" w:cs="Arial"/>
          <w:b/>
          <w:i/>
          <w:szCs w:val="20"/>
        </w:rPr>
      </w:pPr>
      <w:r w:rsidRPr="00C21B4D">
        <w:rPr>
          <w:rFonts w:ascii="Arial" w:hAnsi="Arial" w:cs="Arial"/>
          <w:b/>
          <w:i/>
          <w:szCs w:val="20"/>
        </w:rPr>
        <w:t>Opis ukrepa:</w:t>
      </w:r>
    </w:p>
    <w:p w14:paraId="57617AA3" w14:textId="2649192E" w:rsidR="003D67E5" w:rsidRDefault="003D67E5" w:rsidP="001F4E70">
      <w:pPr>
        <w:spacing w:before="120" w:after="0" w:line="276" w:lineRule="auto"/>
        <w:rPr>
          <w:rFonts w:ascii="Arial" w:hAnsi="Arial" w:cs="Arial"/>
          <w:szCs w:val="20"/>
        </w:rPr>
      </w:pPr>
      <w:r w:rsidRPr="00582D9B">
        <w:rPr>
          <w:rFonts w:ascii="Arial" w:hAnsi="Arial" w:cs="Arial"/>
          <w:color w:val="000000" w:themeColor="text1"/>
          <w:szCs w:val="20"/>
        </w:rPr>
        <w:t>Cilj ukrepa je</w:t>
      </w:r>
      <w:r>
        <w:rPr>
          <w:rFonts w:ascii="Arial" w:hAnsi="Arial" w:cs="Arial"/>
          <w:color w:val="000000" w:themeColor="text1"/>
          <w:szCs w:val="20"/>
        </w:rPr>
        <w:t xml:space="preserve"> </w:t>
      </w:r>
      <w:r w:rsidRPr="0003321D">
        <w:rPr>
          <w:rFonts w:ascii="Arial" w:hAnsi="Arial" w:cs="Arial"/>
          <w:szCs w:val="20"/>
        </w:rPr>
        <w:t>vzpostavitev prehodnosti</w:t>
      </w:r>
      <w:r>
        <w:rPr>
          <w:rFonts w:ascii="Arial" w:hAnsi="Arial" w:cs="Arial"/>
          <w:szCs w:val="20"/>
        </w:rPr>
        <w:t xml:space="preserve"> </w:t>
      </w:r>
      <w:r w:rsidRPr="00BB33F3">
        <w:rPr>
          <w:rFonts w:ascii="Arial" w:hAnsi="Arial" w:cs="Arial"/>
          <w:szCs w:val="20"/>
        </w:rPr>
        <w:t>za ribe</w:t>
      </w:r>
      <w:r>
        <w:rPr>
          <w:rFonts w:ascii="Arial" w:hAnsi="Arial" w:cs="Arial"/>
          <w:szCs w:val="20"/>
        </w:rPr>
        <w:t xml:space="preserve"> preko neprehodnih prečnih objektov.</w:t>
      </w:r>
    </w:p>
    <w:p w14:paraId="287A60B9" w14:textId="6517E7B9" w:rsidR="00C21B4D" w:rsidRPr="0003321D" w:rsidRDefault="00C21B4D" w:rsidP="001F4E70">
      <w:pPr>
        <w:spacing w:before="120" w:after="0" w:line="276" w:lineRule="auto"/>
        <w:rPr>
          <w:rFonts w:ascii="Arial" w:hAnsi="Arial" w:cs="Arial"/>
          <w:szCs w:val="20"/>
        </w:rPr>
      </w:pPr>
      <w:r w:rsidRPr="0003321D">
        <w:rPr>
          <w:rFonts w:ascii="Arial" w:hAnsi="Arial" w:cs="Arial"/>
          <w:szCs w:val="20"/>
        </w:rPr>
        <w:t>Z namenom izboljšanja ekološkega stanja voda je na vodnih telesih, kjer je prepoznana pomembna obremenitev zaradi neprehodnega prečnega objekta, treba izvesti ukrepe za vzpostavitev prehodnosti za ribe (izgradnja ribjih prehodov). V okviru ukrepa se predvidi priprava strokovnih podlag, kjer se opredelijo tudi ustrezni tehnični ukrepi. Ukrep se predvid</w:t>
      </w:r>
      <w:r w:rsidR="001F4E70">
        <w:rPr>
          <w:rFonts w:ascii="Arial" w:hAnsi="Arial" w:cs="Arial"/>
          <w:szCs w:val="20"/>
        </w:rPr>
        <w:t>oma izvaja</w:t>
      </w:r>
      <w:r w:rsidRPr="0003321D">
        <w:rPr>
          <w:rFonts w:ascii="Arial" w:hAnsi="Arial" w:cs="Arial"/>
          <w:szCs w:val="20"/>
        </w:rPr>
        <w:t xml:space="preserve"> na sledečih vodnih telesih: </w:t>
      </w:r>
    </w:p>
    <w:p w14:paraId="79DD5555" w14:textId="77777777" w:rsidR="00C21B4D" w:rsidRPr="0003321D" w:rsidRDefault="00C21B4D" w:rsidP="00D1434F">
      <w:pPr>
        <w:pStyle w:val="Odstavekseznama"/>
        <w:numPr>
          <w:ilvl w:val="0"/>
          <w:numId w:val="63"/>
        </w:numPr>
        <w:spacing w:before="0" w:after="0" w:line="276" w:lineRule="auto"/>
        <w:rPr>
          <w:rFonts w:ascii="Arial" w:hAnsi="Arial" w:cs="Arial"/>
          <w:szCs w:val="20"/>
        </w:rPr>
      </w:pPr>
      <w:r w:rsidRPr="0003321D">
        <w:rPr>
          <w:rFonts w:ascii="Arial" w:hAnsi="Arial" w:cs="Arial"/>
          <w:color w:val="000000"/>
          <w:szCs w:val="20"/>
        </w:rPr>
        <w:t>SI111VT5 – VT Sava izvir – Hrušica,</w:t>
      </w:r>
    </w:p>
    <w:p w14:paraId="3B1FA84F"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SI1VT137 – VT Sava HE Moste – Podbrezje,</w:t>
      </w:r>
    </w:p>
    <w:p w14:paraId="4888BBAF"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SI1VT150 – VT Sava Podbrezje – Kranj,</w:t>
      </w:r>
    </w:p>
    <w:p w14:paraId="40951260"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SI14VT97 – VT Ljubljanica Moste – Podgrad,</w:t>
      </w:r>
    </w:p>
    <w:p w14:paraId="31EEB2A2"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SI18VT31 – VT Krka povirje – Soteska,</w:t>
      </w:r>
    </w:p>
    <w:p w14:paraId="2D47CED0"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SI18VT77 – VT Krka Soteska – Otočec,</w:t>
      </w:r>
    </w:p>
    <w:p w14:paraId="36D5D2DC"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SI18VT97 – VT Krka Otočec – Brežice,</w:t>
      </w:r>
    </w:p>
    <w:p w14:paraId="44071ED5"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SI192VT1 – VT Sotla Dobovec – Podčetrtek,</w:t>
      </w:r>
    </w:p>
    <w:p w14:paraId="6036B435"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SI192VT5 – VT Sotla Podčetrtek – Ključ,</w:t>
      </w:r>
    </w:p>
    <w:p w14:paraId="2DAC457F"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SI21VT13 – VT Kolpa Osilnica – Petrina,</w:t>
      </w:r>
    </w:p>
    <w:p w14:paraId="44F2F6B9"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SI21VT50 – VT Kolpa Petrina – Primostek,</w:t>
      </w:r>
    </w:p>
    <w:p w14:paraId="37EFEC07"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SI21VT70 – VT Kolpa Primostek – Kamanje,</w:t>
      </w:r>
    </w:p>
    <w:p w14:paraId="0A3E93B3"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SI16VT17 – VT Savinja povirje – Letuš,</w:t>
      </w:r>
    </w:p>
    <w:p w14:paraId="1DB4F4A0"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SI3VT5171 – VT Drava Maribor – Ptuj,</w:t>
      </w:r>
    </w:p>
    <w:p w14:paraId="42195340"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SI36VT90 – VT Dravinja Zreče – Videm,</w:t>
      </w:r>
    </w:p>
    <w:p w14:paraId="609B8FC5" w14:textId="77777777" w:rsidR="00C21B4D" w:rsidRPr="0003321D" w:rsidRDefault="00C21B4D" w:rsidP="00D1434F">
      <w:pPr>
        <w:pStyle w:val="Odstavekseznama"/>
        <w:numPr>
          <w:ilvl w:val="0"/>
          <w:numId w:val="63"/>
        </w:numPr>
        <w:spacing w:before="120" w:after="0" w:line="276" w:lineRule="auto"/>
        <w:rPr>
          <w:rFonts w:ascii="Arial" w:hAnsi="Arial" w:cs="Arial"/>
          <w:color w:val="000000"/>
          <w:szCs w:val="20"/>
        </w:rPr>
      </w:pPr>
      <w:r w:rsidRPr="0003321D">
        <w:rPr>
          <w:rFonts w:ascii="Arial" w:hAnsi="Arial" w:cs="Arial"/>
          <w:color w:val="000000"/>
          <w:szCs w:val="20"/>
        </w:rPr>
        <w:t>SI43VT10 – VT Mura Ceršak – Petanjci.</w:t>
      </w:r>
    </w:p>
    <w:p w14:paraId="4AE76A62" w14:textId="31F86EBB" w:rsidR="00C21B4D" w:rsidRDefault="001F4E70" w:rsidP="001F4E70">
      <w:pPr>
        <w:spacing w:before="120" w:after="0" w:line="276" w:lineRule="auto"/>
        <w:rPr>
          <w:rFonts w:ascii="Arial" w:hAnsi="Arial" w:cs="Arial"/>
          <w:szCs w:val="20"/>
        </w:rPr>
      </w:pPr>
      <w:r w:rsidRPr="001F4E70">
        <w:rPr>
          <w:rFonts w:ascii="Arial" w:hAnsi="Arial" w:cs="Arial"/>
          <w:szCs w:val="20"/>
        </w:rPr>
        <w:t xml:space="preserve">Seznam </w:t>
      </w:r>
      <w:r w:rsidR="00DE3F62">
        <w:rPr>
          <w:rFonts w:ascii="Arial" w:hAnsi="Arial" w:cs="Arial"/>
          <w:szCs w:val="20"/>
        </w:rPr>
        <w:t xml:space="preserve">vodnih teles površinskih voda </w:t>
      </w:r>
      <w:r w:rsidRPr="001F4E70">
        <w:rPr>
          <w:rFonts w:ascii="Arial" w:hAnsi="Arial" w:cs="Arial"/>
          <w:szCs w:val="20"/>
        </w:rPr>
        <w:t>za izvajanje ukrepa</w:t>
      </w:r>
      <w:r w:rsidR="00DE3F62">
        <w:rPr>
          <w:rFonts w:ascii="Arial" w:hAnsi="Arial" w:cs="Arial"/>
          <w:szCs w:val="20"/>
        </w:rPr>
        <w:t xml:space="preserve">, ki je prikazan na </w:t>
      </w:r>
      <w:r w:rsidR="00DE3F62" w:rsidRPr="00DE3F62">
        <w:rPr>
          <w:rFonts w:ascii="Arial" w:hAnsi="Arial" w:cs="Arial"/>
          <w:szCs w:val="20"/>
        </w:rPr>
        <w:t>sliki (</w:t>
      </w:r>
      <w:r w:rsidR="00DE3F62" w:rsidRPr="00DE3F62">
        <w:rPr>
          <w:rFonts w:ascii="Arial" w:hAnsi="Arial" w:cs="Arial"/>
          <w:szCs w:val="20"/>
        </w:rPr>
        <w:fldChar w:fldCharType="begin"/>
      </w:r>
      <w:r w:rsidR="00DE3F62" w:rsidRPr="00DE3F62">
        <w:rPr>
          <w:rFonts w:ascii="Arial" w:hAnsi="Arial" w:cs="Arial"/>
          <w:szCs w:val="20"/>
        </w:rPr>
        <w:instrText xml:space="preserve"> REF _Ref88219998 \h  \* MERGEFORMAT </w:instrText>
      </w:r>
      <w:r w:rsidR="00DE3F62" w:rsidRPr="00DE3F62">
        <w:rPr>
          <w:rFonts w:ascii="Arial" w:hAnsi="Arial" w:cs="Arial"/>
          <w:szCs w:val="20"/>
        </w:rPr>
      </w:r>
      <w:r w:rsidR="00DE3F62" w:rsidRPr="00DE3F62">
        <w:rPr>
          <w:rFonts w:ascii="Arial" w:hAnsi="Arial" w:cs="Arial"/>
          <w:szCs w:val="20"/>
        </w:rPr>
        <w:fldChar w:fldCharType="separate"/>
      </w:r>
      <w:r w:rsidR="00C86301" w:rsidRPr="00875DDD">
        <w:rPr>
          <w:rFonts w:ascii="Arial" w:hAnsi="Arial" w:cs="Arial"/>
        </w:rPr>
        <w:t xml:space="preserve">Slika </w:t>
      </w:r>
      <w:r w:rsidR="00C86301" w:rsidRPr="00C86301">
        <w:rPr>
          <w:rFonts w:ascii="Arial" w:hAnsi="Arial" w:cs="Arial"/>
          <w:noProof/>
        </w:rPr>
        <w:t>1</w:t>
      </w:r>
      <w:r w:rsidR="00DE3F62" w:rsidRPr="00DE3F62">
        <w:rPr>
          <w:rFonts w:ascii="Arial" w:hAnsi="Arial" w:cs="Arial"/>
          <w:szCs w:val="20"/>
        </w:rPr>
        <w:fldChar w:fldCharType="end"/>
      </w:r>
      <w:r w:rsidR="00DE3F62" w:rsidRPr="00DE3F62">
        <w:rPr>
          <w:rFonts w:ascii="Arial" w:hAnsi="Arial" w:cs="Arial"/>
          <w:szCs w:val="20"/>
        </w:rPr>
        <w:t>),</w:t>
      </w:r>
      <w:r w:rsidR="00DE3F62" w:rsidRPr="001F4E70">
        <w:rPr>
          <w:rFonts w:ascii="Arial" w:hAnsi="Arial" w:cs="Arial"/>
          <w:szCs w:val="20"/>
        </w:rPr>
        <w:t xml:space="preserve"> </w:t>
      </w:r>
      <w:r w:rsidRPr="001F4E70">
        <w:rPr>
          <w:rFonts w:ascii="Arial" w:hAnsi="Arial" w:cs="Arial"/>
          <w:szCs w:val="20"/>
        </w:rPr>
        <w:t xml:space="preserve"> se lahko spremeni na podlagi rezultatov izvedbe ukrepa </w:t>
      </w:r>
      <w:r w:rsidR="00DE3F62">
        <w:rPr>
          <w:rFonts w:ascii="Arial" w:hAnsi="Arial" w:cs="Arial"/>
          <w:szCs w:val="20"/>
        </w:rPr>
        <w:t>»</w:t>
      </w:r>
      <w:r w:rsidRPr="001F4E70">
        <w:rPr>
          <w:rFonts w:ascii="Arial" w:hAnsi="Arial" w:cs="Arial"/>
          <w:szCs w:val="20"/>
        </w:rPr>
        <w:t>HM7b – Določitev prioritet za vzpostavitev prehodnosti za vodne organizme na prečnih objektih</w:t>
      </w:r>
      <w:r w:rsidR="00DE3F62">
        <w:rPr>
          <w:rFonts w:ascii="Arial" w:hAnsi="Arial" w:cs="Arial"/>
          <w:szCs w:val="20"/>
        </w:rPr>
        <w:t>«</w:t>
      </w:r>
    </w:p>
    <w:p w14:paraId="45C6B394" w14:textId="5F0FB319" w:rsidR="00875DDD" w:rsidRDefault="00875DDD" w:rsidP="001F4E70">
      <w:pPr>
        <w:spacing w:before="120" w:after="0" w:line="276" w:lineRule="auto"/>
        <w:rPr>
          <w:rFonts w:ascii="Arial" w:hAnsi="Arial" w:cs="Arial"/>
          <w:szCs w:val="20"/>
        </w:rPr>
      </w:pPr>
      <w:r w:rsidRPr="00875DDD">
        <w:rPr>
          <w:rFonts w:ascii="Arial" w:hAnsi="Arial" w:cs="Arial"/>
          <w:szCs w:val="20"/>
        </w:rPr>
        <w:t>Tekom priprave podrobnejših ukrepov se za določeno vodno telo površinske vode preveri tudi (predvideno) izvajanje drugih ukrepov za izboljšanje stanja voda. Izvajanje povezujočih se ukrepov se medsebojno uskladi ter na takšen način zagotovi celovita obravnava problematike stanja voda na določenem vodnem telesu površinske vode. Vzpostavitev prehodnosti za ribe na prečnih objektih na MPVT-jih/UVT-jih je obravnavana v okviru ukrepov HM1a, HM1.1a in HM1.1b tega Programa ukrepov upravljanja voda.</w:t>
      </w:r>
    </w:p>
    <w:p w14:paraId="044E1486" w14:textId="50703281" w:rsidR="00875DDD" w:rsidRPr="00BB33F3" w:rsidRDefault="00875DDD" w:rsidP="001F4E70">
      <w:pPr>
        <w:spacing w:before="120" w:after="0" w:line="276" w:lineRule="auto"/>
        <w:rPr>
          <w:rFonts w:ascii="Arial" w:hAnsi="Arial" w:cs="Arial"/>
          <w:szCs w:val="20"/>
        </w:rPr>
      </w:pPr>
      <w:r w:rsidRPr="00BB33F3">
        <w:rPr>
          <w:rFonts w:ascii="Arial" w:hAnsi="Arial" w:cs="Arial"/>
          <w:szCs w:val="20"/>
        </w:rPr>
        <w:t>Ukrepi za vzpostavitev prehodnosti za ribe se v okviru tega ukrepa predvidijo tudi na drugih vodnih telesih površinskih voda, na katerih bodo v okviru ukrepa HM7b (Določitev prioritet za vzpostavitev prehodnosti za vodne organizme na obstoječih prečnih objektih) določeni prioritetni prečni objekti za vzpostavitev prehodnosti za ribe</w:t>
      </w:r>
      <w:r w:rsidR="00023979">
        <w:rPr>
          <w:rFonts w:ascii="Arial" w:hAnsi="Arial" w:cs="Arial"/>
          <w:szCs w:val="20"/>
        </w:rPr>
        <w:t xml:space="preserve"> oz. drugi ustrezni ukrepi (odstranitev prečnih objektov ali odstranitev dela prečnih objektov</w:t>
      </w:r>
      <w:r w:rsidR="00C75A51">
        <w:rPr>
          <w:rFonts w:ascii="Arial" w:hAnsi="Arial" w:cs="Arial"/>
          <w:szCs w:val="20"/>
        </w:rPr>
        <w:t>, odstranjevanje pregrad, ki nimajo več funkcije, itd</w:t>
      </w:r>
      <w:r w:rsidR="00023979">
        <w:rPr>
          <w:rFonts w:ascii="Arial" w:hAnsi="Arial" w:cs="Arial"/>
          <w:szCs w:val="20"/>
        </w:rPr>
        <w:t>)</w:t>
      </w:r>
      <w:r w:rsidRPr="00BB33F3">
        <w:rPr>
          <w:rFonts w:ascii="Arial" w:hAnsi="Arial" w:cs="Arial"/>
          <w:szCs w:val="20"/>
        </w:rPr>
        <w:t xml:space="preserve">.  </w:t>
      </w:r>
    </w:p>
    <w:p w14:paraId="44C5F753" w14:textId="7192BFEE" w:rsidR="00875DDD" w:rsidRPr="000815A2" w:rsidRDefault="00875DDD" w:rsidP="001F4E70">
      <w:pPr>
        <w:spacing w:before="120" w:after="0" w:line="276" w:lineRule="auto"/>
        <w:rPr>
          <w:rFonts w:ascii="Arial" w:hAnsi="Arial" w:cs="Arial"/>
          <w:szCs w:val="20"/>
        </w:rPr>
      </w:pPr>
      <w:r w:rsidRPr="00BB33F3">
        <w:rPr>
          <w:rFonts w:ascii="Arial" w:hAnsi="Arial" w:cs="Arial"/>
          <w:szCs w:val="20"/>
        </w:rPr>
        <w:t xml:space="preserve">Z ukrepom se prioritetno naslavljajo tista vodna telesa površinskih voda, kjer so ukrepi tehnično izvedljivi (npr. kjer je razpoložljiv prostor za izvedbo ukrepa) in imajo ukrepi sinergične učinke tako z </w:t>
      </w:r>
      <w:r w:rsidRPr="00BB33F3">
        <w:rPr>
          <w:rFonts w:ascii="Arial" w:hAnsi="Arial" w:cs="Arial"/>
          <w:szCs w:val="20"/>
        </w:rPr>
        <w:lastRenderedPageBreak/>
        <w:t>vidika ciljev vodne in habitatne direktive ter ob upoštevanju Programa upravljanja rib v celinskih vodah Republike Slovenije do leta 2021</w:t>
      </w:r>
      <w:r w:rsidR="00CF46CC">
        <w:rPr>
          <w:rFonts w:ascii="Arial" w:hAnsi="Arial" w:cs="Arial"/>
          <w:szCs w:val="20"/>
        </w:rPr>
        <w:t xml:space="preserve"> in Programa upravljanja območij natura 2000 (PUN).</w:t>
      </w:r>
    </w:p>
    <w:p w14:paraId="38C01E91" w14:textId="77777777" w:rsidR="00DE3F62" w:rsidRDefault="00DE3F62" w:rsidP="00DE3F62">
      <w:pPr>
        <w:spacing w:before="0" w:after="0"/>
        <w:rPr>
          <w:rFonts w:ascii="Arial" w:hAnsi="Arial" w:cs="Arial"/>
          <w:szCs w:val="20"/>
        </w:rPr>
      </w:pPr>
    </w:p>
    <w:p w14:paraId="01201B6C" w14:textId="2817159C" w:rsidR="00C75A51" w:rsidRDefault="00C75A51" w:rsidP="00DE3F62">
      <w:pPr>
        <w:spacing w:before="0" w:after="0"/>
        <w:rPr>
          <w:rFonts w:ascii="Arial" w:hAnsi="Arial" w:cs="Arial"/>
          <w:szCs w:val="20"/>
        </w:rPr>
      </w:pPr>
      <w:r>
        <w:rPr>
          <w:rFonts w:ascii="Arial" w:hAnsi="Arial" w:cs="Arial"/>
          <w:szCs w:val="20"/>
        </w:rPr>
        <w:t xml:space="preserve">V okviru ukrepa se </w:t>
      </w:r>
      <w:r w:rsidRPr="00C75A51">
        <w:rPr>
          <w:rFonts w:ascii="Arial" w:hAnsi="Arial" w:cs="Arial"/>
          <w:szCs w:val="20"/>
        </w:rPr>
        <w:t>preveri tudi smiselnost sočasnega in čim bolj celovitega izvajanja drugih ukrepov za doseganje dobrega stanja voda.</w:t>
      </w:r>
    </w:p>
    <w:p w14:paraId="47C8B262" w14:textId="77777777" w:rsidR="00C75A51" w:rsidRPr="000815A2" w:rsidRDefault="00C75A51" w:rsidP="00DE3F62">
      <w:pPr>
        <w:spacing w:before="0" w:after="0"/>
        <w:rPr>
          <w:rFonts w:ascii="Arial" w:hAnsi="Arial" w:cs="Arial"/>
          <w:szCs w:val="20"/>
        </w:rPr>
      </w:pPr>
    </w:p>
    <w:p w14:paraId="3D617977" w14:textId="53C96AB4" w:rsidR="00DE3F62" w:rsidRDefault="00DE3F62" w:rsidP="00DE3F62">
      <w:pPr>
        <w:spacing w:before="0" w:after="0"/>
        <w:rPr>
          <w:rFonts w:cs="Arial"/>
          <w:szCs w:val="20"/>
        </w:rPr>
      </w:pPr>
      <w:r w:rsidRPr="007D4C79">
        <w:rPr>
          <w:rFonts w:ascii="Arial" w:hAnsi="Arial" w:cs="Arial"/>
          <w:szCs w:val="20"/>
        </w:rPr>
        <w:t>Pri izvedbi ukrepa se upoštevajo podrobnejše naravovarstvene usmeritve.</w:t>
      </w:r>
      <w:r w:rsidR="00A176DC">
        <w:rPr>
          <w:rFonts w:ascii="Arial" w:hAnsi="Arial" w:cs="Arial"/>
          <w:szCs w:val="20"/>
        </w:rPr>
        <w:t xml:space="preserve"> </w:t>
      </w:r>
      <w:r w:rsidR="00A176DC" w:rsidRPr="005D1ACB">
        <w:rPr>
          <w:rFonts w:cs="Arial"/>
          <w:szCs w:val="20"/>
        </w:rPr>
        <w:t xml:space="preserve">V proces izvajanja ukrepa se smiselno vključi </w:t>
      </w:r>
      <w:r w:rsidR="00A176DC">
        <w:rPr>
          <w:rFonts w:cs="Arial"/>
          <w:szCs w:val="20"/>
        </w:rPr>
        <w:t xml:space="preserve">tudi </w:t>
      </w:r>
      <w:r w:rsidR="00A176DC" w:rsidRPr="005D1ACB">
        <w:rPr>
          <w:rFonts w:cs="Arial"/>
          <w:szCs w:val="20"/>
        </w:rPr>
        <w:t xml:space="preserve">resorje pristojne za </w:t>
      </w:r>
      <w:r w:rsidR="00165904">
        <w:rPr>
          <w:rFonts w:cs="Arial"/>
          <w:szCs w:val="20"/>
        </w:rPr>
        <w:t>gozdarstvo</w:t>
      </w:r>
      <w:r w:rsidR="00A176DC" w:rsidRPr="005D1ACB">
        <w:rPr>
          <w:rFonts w:cs="Arial"/>
          <w:szCs w:val="20"/>
        </w:rPr>
        <w:t xml:space="preserve">, ribiško upravljanje, varstvo narave in varstvo kulturne dediščine ter </w:t>
      </w:r>
      <w:r w:rsidR="00F041B8">
        <w:rPr>
          <w:rFonts w:cs="Arial"/>
          <w:szCs w:val="20"/>
        </w:rPr>
        <w:t xml:space="preserve">smiselno upošteva </w:t>
      </w:r>
      <w:r w:rsidR="00A176DC" w:rsidRPr="005D1ACB">
        <w:rPr>
          <w:rFonts w:cs="Arial"/>
          <w:szCs w:val="20"/>
        </w:rPr>
        <w:t>smernice vseh pristojnih soglasodajalcev</w:t>
      </w:r>
      <w:r w:rsidR="009A0D3A">
        <w:rPr>
          <w:rFonts w:cs="Arial"/>
          <w:szCs w:val="20"/>
        </w:rPr>
        <w:t xml:space="preserve"> oz. mnenjedajalcev</w:t>
      </w:r>
      <w:r w:rsidR="00A176DC" w:rsidRPr="005D1ACB">
        <w:rPr>
          <w:rFonts w:cs="Arial"/>
          <w:szCs w:val="20"/>
        </w:rPr>
        <w:t>.</w:t>
      </w:r>
    </w:p>
    <w:p w14:paraId="0BB5C2CD" w14:textId="77777777" w:rsidR="00790EDB" w:rsidRDefault="00790EDB" w:rsidP="00DE3F62">
      <w:pPr>
        <w:spacing w:before="0" w:after="0"/>
        <w:rPr>
          <w:rFonts w:cs="Arial"/>
          <w:szCs w:val="20"/>
        </w:rPr>
      </w:pPr>
    </w:p>
    <w:p w14:paraId="19D2B8B2" w14:textId="77777777" w:rsidR="00790EDB" w:rsidRPr="005F2085" w:rsidRDefault="00790EDB" w:rsidP="00790EDB">
      <w:pPr>
        <w:spacing w:before="120" w:after="0" w:line="276" w:lineRule="auto"/>
        <w:rPr>
          <w:rFonts w:ascii="Arial" w:hAnsi="Arial" w:cs="Arial"/>
          <w:color w:val="000000" w:themeColor="text1"/>
          <w:szCs w:val="20"/>
        </w:rPr>
      </w:pPr>
      <w:r w:rsidRPr="00C84017">
        <w:rPr>
          <w:rFonts w:cs="Arial"/>
          <w:szCs w:val="20"/>
        </w:rPr>
        <w:t xml:space="preserve">Pri načrtovanju in izvedbi predmetnega ukrepa </w:t>
      </w:r>
      <w:r w:rsidRPr="00790EDB">
        <w:rPr>
          <w:rFonts w:cs="Arial"/>
          <w:szCs w:val="20"/>
        </w:rPr>
        <w:t>se</w:t>
      </w:r>
      <w:r w:rsidRPr="005F2085">
        <w:rPr>
          <w:rFonts w:cs="Arial"/>
          <w:szCs w:val="20"/>
        </w:rPr>
        <w:t xml:space="preserve"> smiselno upošteva ukrepe iz Programa upravljanja območij Natura 2000.</w:t>
      </w:r>
    </w:p>
    <w:p w14:paraId="70EFC0B0" w14:textId="77777777" w:rsidR="00DE3F62" w:rsidRPr="0003321D" w:rsidRDefault="00DE3F62" w:rsidP="00875DDD">
      <w:pPr>
        <w:spacing w:before="0" w:after="0" w:line="276" w:lineRule="auto"/>
        <w:rPr>
          <w:rFonts w:ascii="Arial" w:hAnsi="Arial" w:cs="Arial"/>
          <w:szCs w:val="20"/>
        </w:rPr>
      </w:pPr>
    </w:p>
    <w:p w14:paraId="2EA7D1E4" w14:textId="5457EDCD" w:rsidR="00875DDD" w:rsidRDefault="004D3B35" w:rsidP="00875DDD">
      <w:pPr>
        <w:spacing w:before="0" w:after="0" w:line="276" w:lineRule="auto"/>
        <w:rPr>
          <w:rFonts w:ascii="Arial" w:hAnsi="Arial" w:cs="Arial"/>
          <w:szCs w:val="20"/>
        </w:rPr>
      </w:pPr>
      <w:r>
        <w:rPr>
          <w:rFonts w:ascii="Arial" w:hAnsi="Arial" w:cs="Arial"/>
          <w:szCs w:val="20"/>
        </w:rPr>
        <w:pict w14:anchorId="1D4B8B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319.85pt">
            <v:imagedata r:id="rId23" o:title="4_6_Prehodnost_precnih_objektov_za_ribe_in_pomembne_obremenitve_dVTPV_DOPOL_STANJE VODA"/>
          </v:shape>
        </w:pict>
      </w:r>
    </w:p>
    <w:p w14:paraId="772BE022" w14:textId="764F68ED" w:rsidR="00875DDD" w:rsidRPr="00875DDD" w:rsidRDefault="00875DDD" w:rsidP="00CB7AB9">
      <w:pPr>
        <w:pStyle w:val="Napis"/>
        <w:spacing w:before="0"/>
        <w:rPr>
          <w:rFonts w:ascii="Arial" w:hAnsi="Arial" w:cs="Arial"/>
          <w:b w:val="0"/>
        </w:rPr>
      </w:pPr>
      <w:bookmarkStart w:id="138" w:name="_Ref88219998"/>
      <w:r w:rsidRPr="00875DDD">
        <w:rPr>
          <w:rFonts w:ascii="Arial" w:hAnsi="Arial" w:cs="Arial"/>
          <w:b w:val="0"/>
        </w:rPr>
        <w:t xml:space="preserve">Slika </w:t>
      </w:r>
      <w:r w:rsidRPr="00875DDD">
        <w:rPr>
          <w:rFonts w:ascii="Arial" w:hAnsi="Arial" w:cs="Arial"/>
          <w:b w:val="0"/>
        </w:rPr>
        <w:fldChar w:fldCharType="begin"/>
      </w:r>
      <w:r w:rsidRPr="00875DDD">
        <w:rPr>
          <w:rFonts w:ascii="Arial" w:hAnsi="Arial" w:cs="Arial"/>
          <w:b w:val="0"/>
        </w:rPr>
        <w:instrText xml:space="preserve"> SEQ Slika \* ARABIC </w:instrText>
      </w:r>
      <w:r w:rsidRPr="00875DDD">
        <w:rPr>
          <w:rFonts w:ascii="Arial" w:hAnsi="Arial" w:cs="Arial"/>
          <w:b w:val="0"/>
        </w:rPr>
        <w:fldChar w:fldCharType="separate"/>
      </w:r>
      <w:r w:rsidR="00C86301">
        <w:rPr>
          <w:rFonts w:ascii="Arial" w:hAnsi="Arial" w:cs="Arial"/>
          <w:b w:val="0"/>
          <w:noProof/>
        </w:rPr>
        <w:t>1</w:t>
      </w:r>
      <w:r w:rsidRPr="00875DDD">
        <w:rPr>
          <w:rFonts w:ascii="Arial" w:hAnsi="Arial" w:cs="Arial"/>
          <w:b w:val="0"/>
        </w:rPr>
        <w:fldChar w:fldCharType="end"/>
      </w:r>
      <w:bookmarkEnd w:id="138"/>
      <w:r w:rsidRPr="00875DDD">
        <w:rPr>
          <w:rFonts w:ascii="Arial" w:hAnsi="Arial" w:cs="Arial"/>
          <w:b w:val="0"/>
        </w:rPr>
        <w:t>: Prikaz območji za izvedba ukrepov za vzpostavitev prehodnosti za ribe preko prečnih objektov (izgradnja ribjih prehodov)</w:t>
      </w:r>
    </w:p>
    <w:p w14:paraId="6032122B" w14:textId="64C90C06" w:rsidR="00151892" w:rsidRPr="00151892" w:rsidRDefault="00151892" w:rsidP="00151892">
      <w:pPr>
        <w:pStyle w:val="Napis"/>
        <w:rPr>
          <w:rFonts w:ascii="Arial" w:eastAsia="MS Mincho" w:hAnsi="Arial" w:cs="Arial"/>
          <w:b w:val="0"/>
          <w:color w:val="000000" w:themeColor="text1"/>
        </w:rPr>
      </w:pPr>
      <w:bookmarkStart w:id="139" w:name="_Toc90263691"/>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27</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DUDDS1</w:t>
      </w:r>
      <w:bookmarkEnd w:id="139"/>
    </w:p>
    <w:tbl>
      <w:tblPr>
        <w:tblStyle w:val="Tabelamrea7"/>
        <w:tblW w:w="5000" w:type="pct"/>
        <w:tblLook w:val="04A0" w:firstRow="1" w:lastRow="0" w:firstColumn="1" w:lastColumn="0" w:noHBand="0" w:noVBand="1"/>
      </w:tblPr>
      <w:tblGrid>
        <w:gridCol w:w="1774"/>
        <w:gridCol w:w="1891"/>
        <w:gridCol w:w="5623"/>
      </w:tblGrid>
      <w:tr w:rsidR="00C21B4D" w:rsidRPr="00C21B4D" w14:paraId="48B140C0" w14:textId="77777777" w:rsidTr="00C21B4D">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008B416D" w14:textId="77777777" w:rsidR="00C21B4D" w:rsidRPr="00C21B4D" w:rsidRDefault="00C21B4D" w:rsidP="00CE32EA">
            <w:pPr>
              <w:rPr>
                <w:rFonts w:ascii="Arial" w:hAnsi="Arial" w:cs="Arial"/>
                <w:b/>
                <w:sz w:val="18"/>
                <w:szCs w:val="18"/>
              </w:rPr>
            </w:pPr>
            <w:r w:rsidRPr="00C21B4D">
              <w:rPr>
                <w:rFonts w:ascii="Arial" w:hAnsi="Arial" w:cs="Arial"/>
                <w:b/>
                <w:sz w:val="18"/>
                <w:szCs w:val="18"/>
              </w:rPr>
              <w:t>Dopolnilni ukrep</w:t>
            </w:r>
          </w:p>
          <w:p w14:paraId="7959A5B2" w14:textId="77777777" w:rsidR="00C21B4D" w:rsidRPr="00C21B4D" w:rsidRDefault="00C21B4D" w:rsidP="00CE32EA">
            <w:pPr>
              <w:rPr>
                <w:rFonts w:ascii="Arial" w:hAnsi="Arial" w:cs="Arial"/>
                <w:b/>
                <w:sz w:val="18"/>
                <w:szCs w:val="18"/>
              </w:rPr>
            </w:pPr>
          </w:p>
          <w:p w14:paraId="7F369938" w14:textId="77777777" w:rsidR="00C21B4D" w:rsidRPr="00C21B4D" w:rsidRDefault="00C21B4D" w:rsidP="00CE32EA">
            <w:pPr>
              <w:rPr>
                <w:rFonts w:ascii="Arial" w:hAnsi="Arial" w:cs="Arial"/>
                <w:b/>
                <w:sz w:val="18"/>
                <w:szCs w:val="18"/>
              </w:rPr>
            </w:pPr>
          </w:p>
          <w:p w14:paraId="6CA0F2CD" w14:textId="77777777" w:rsidR="00C21B4D" w:rsidRPr="00C21B4D" w:rsidRDefault="00C21B4D" w:rsidP="00CE32EA">
            <w:pPr>
              <w:rPr>
                <w:rFonts w:ascii="Arial" w:hAnsi="Arial" w:cs="Arial"/>
                <w:b/>
                <w:sz w:val="18"/>
                <w:szCs w:val="18"/>
              </w:rPr>
            </w:pPr>
          </w:p>
          <w:p w14:paraId="758F8D3E" w14:textId="77777777" w:rsidR="00C21B4D" w:rsidRPr="00C21B4D" w:rsidRDefault="00C21B4D" w:rsidP="00CE32EA">
            <w:pPr>
              <w:rPr>
                <w:rFonts w:ascii="Arial" w:hAnsi="Arial" w:cs="Arial"/>
                <w:b/>
                <w:sz w:val="18"/>
                <w:szCs w:val="18"/>
              </w:rPr>
            </w:pPr>
          </w:p>
        </w:tc>
        <w:tc>
          <w:tcPr>
            <w:tcW w:w="1018" w:type="pct"/>
          </w:tcPr>
          <w:p w14:paraId="1F2A7D95"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 xml:space="preserve">Šifra ukrepa: </w:t>
            </w:r>
          </w:p>
        </w:tc>
        <w:tc>
          <w:tcPr>
            <w:tcW w:w="3027" w:type="pct"/>
          </w:tcPr>
          <w:p w14:paraId="3C2092EC" w14:textId="77777777" w:rsidR="00C21B4D" w:rsidRPr="00C21B4D" w:rsidRDefault="00C21B4D" w:rsidP="00C21B4D">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r w:rsidRPr="00C21B4D">
              <w:rPr>
                <w:color w:val="000000" w:themeColor="text1"/>
                <w:sz w:val="18"/>
                <w:szCs w:val="18"/>
              </w:rPr>
              <w:t xml:space="preserve">DUDDS1 </w:t>
            </w:r>
          </w:p>
        </w:tc>
      </w:tr>
      <w:tr w:rsidR="00C21B4D" w:rsidRPr="00C21B4D" w14:paraId="4563BBA7" w14:textId="77777777" w:rsidTr="00C21B4D">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530DD77F" w14:textId="77777777" w:rsidR="00C21B4D" w:rsidRPr="00C21B4D" w:rsidRDefault="00C21B4D" w:rsidP="00CE32EA">
            <w:pPr>
              <w:rPr>
                <w:rFonts w:ascii="Arial" w:hAnsi="Arial" w:cs="Arial"/>
                <w:b/>
                <w:sz w:val="18"/>
                <w:szCs w:val="18"/>
              </w:rPr>
            </w:pPr>
          </w:p>
        </w:tc>
        <w:tc>
          <w:tcPr>
            <w:tcW w:w="1018" w:type="pct"/>
          </w:tcPr>
          <w:p w14:paraId="5511037E"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Ime ukrepa:</w:t>
            </w:r>
          </w:p>
        </w:tc>
        <w:tc>
          <w:tcPr>
            <w:tcW w:w="3027" w:type="pct"/>
          </w:tcPr>
          <w:p w14:paraId="08BFE93F" w14:textId="77777777" w:rsidR="00C21B4D" w:rsidRPr="00C21B4D" w:rsidRDefault="00C21B4D" w:rsidP="00C21B4D">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140" w:name="_Ref88069299"/>
            <w:r w:rsidRPr="00C21B4D">
              <w:rPr>
                <w:color w:val="000000" w:themeColor="text1"/>
                <w:sz w:val="18"/>
                <w:szCs w:val="18"/>
              </w:rPr>
              <w:t>Izvedba ukrepov za vzpostavitev prehodnosti za ribe preko prečnih objektov (izgradnja ribjih prehodov)</w:t>
            </w:r>
            <w:bookmarkEnd w:id="140"/>
          </w:p>
        </w:tc>
      </w:tr>
      <w:tr w:rsidR="00C21B4D" w:rsidRPr="00C21B4D" w14:paraId="41F62A19" w14:textId="77777777" w:rsidTr="00C21B4D">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1E22BE20" w14:textId="77777777" w:rsidR="00C21B4D" w:rsidRPr="00C21B4D" w:rsidRDefault="00C21B4D" w:rsidP="00CE32EA">
            <w:pPr>
              <w:rPr>
                <w:rFonts w:ascii="Arial" w:hAnsi="Arial" w:cs="Arial"/>
                <w:b/>
                <w:sz w:val="18"/>
                <w:szCs w:val="18"/>
              </w:rPr>
            </w:pPr>
          </w:p>
        </w:tc>
        <w:tc>
          <w:tcPr>
            <w:tcW w:w="1018" w:type="pct"/>
          </w:tcPr>
          <w:p w14:paraId="35E49DE7"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Skupina ukrepa:</w:t>
            </w:r>
          </w:p>
        </w:tc>
        <w:tc>
          <w:tcPr>
            <w:tcW w:w="3027" w:type="pct"/>
          </w:tcPr>
          <w:p w14:paraId="1E8A7D50"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Dopolnilni ukrepi za doseganje dobrega stanja oziroma dobrega potenciala.</w:t>
            </w:r>
          </w:p>
        </w:tc>
      </w:tr>
      <w:tr w:rsidR="00C21B4D" w:rsidRPr="00C21B4D" w14:paraId="1D9F9AEA" w14:textId="77777777" w:rsidTr="00C21B4D">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1BB9D83A" w14:textId="77777777" w:rsidR="00C21B4D" w:rsidRPr="00C21B4D" w:rsidRDefault="00C21B4D" w:rsidP="00CE32EA">
            <w:pPr>
              <w:rPr>
                <w:rFonts w:ascii="Arial" w:hAnsi="Arial" w:cs="Arial"/>
                <w:b/>
                <w:sz w:val="18"/>
                <w:szCs w:val="18"/>
              </w:rPr>
            </w:pPr>
          </w:p>
        </w:tc>
        <w:tc>
          <w:tcPr>
            <w:tcW w:w="1018" w:type="pct"/>
          </w:tcPr>
          <w:p w14:paraId="43A8E610"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Vrsta ukrepa (vodna direktiva, priloga 6):</w:t>
            </w:r>
          </w:p>
        </w:tc>
        <w:tc>
          <w:tcPr>
            <w:tcW w:w="3027" w:type="pct"/>
          </w:tcPr>
          <w:p w14:paraId="418EC81B"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(xiii) projekti rehabilitacije,</w:t>
            </w:r>
            <w:r w:rsidRPr="00C21B4D">
              <w:rPr>
                <w:rFonts w:ascii="Arial" w:hAnsi="Arial" w:cs="Arial"/>
                <w:sz w:val="18"/>
                <w:szCs w:val="18"/>
              </w:rPr>
              <w:br/>
              <w:t>(xvi) raziskovalni, razvojni in predstavitveni projekti.</w:t>
            </w:r>
          </w:p>
        </w:tc>
      </w:tr>
      <w:tr w:rsidR="00C21B4D" w:rsidRPr="00C21B4D" w14:paraId="608A23BB" w14:textId="77777777" w:rsidTr="00C21B4D">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0F06B417" w14:textId="77777777" w:rsidR="00C21B4D" w:rsidRPr="00C21B4D" w:rsidRDefault="00C21B4D" w:rsidP="00CE32EA">
            <w:pPr>
              <w:rPr>
                <w:rFonts w:ascii="Arial" w:hAnsi="Arial" w:cs="Arial"/>
                <w:b/>
                <w:sz w:val="18"/>
                <w:szCs w:val="18"/>
              </w:rPr>
            </w:pPr>
            <w:r w:rsidRPr="00C21B4D">
              <w:rPr>
                <w:rFonts w:ascii="Arial" w:hAnsi="Arial" w:cs="Arial"/>
                <w:b/>
                <w:sz w:val="18"/>
                <w:szCs w:val="18"/>
              </w:rPr>
              <w:t xml:space="preserve">Območje izvajanja ukrepa </w:t>
            </w:r>
          </w:p>
        </w:tc>
        <w:tc>
          <w:tcPr>
            <w:tcW w:w="4045" w:type="pct"/>
            <w:gridSpan w:val="2"/>
          </w:tcPr>
          <w:p w14:paraId="0F3788DC"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Vodna telesa površinskih voda</w:t>
            </w:r>
          </w:p>
        </w:tc>
      </w:tr>
      <w:tr w:rsidR="00C21B4D" w:rsidRPr="00C21B4D" w14:paraId="53939569" w14:textId="77777777" w:rsidTr="00C21B4D">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2E89A589" w14:textId="77777777" w:rsidR="00C21B4D" w:rsidRPr="00C21B4D" w:rsidRDefault="00C21B4D" w:rsidP="00CE32EA">
            <w:pPr>
              <w:rPr>
                <w:rFonts w:ascii="Arial" w:hAnsi="Arial" w:cs="Arial"/>
                <w:b/>
                <w:sz w:val="18"/>
                <w:szCs w:val="18"/>
              </w:rPr>
            </w:pPr>
          </w:p>
        </w:tc>
        <w:tc>
          <w:tcPr>
            <w:tcW w:w="1018" w:type="pct"/>
          </w:tcPr>
          <w:p w14:paraId="71A0421F"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 xml:space="preserve">VTPV, VO Donave: </w:t>
            </w:r>
          </w:p>
        </w:tc>
        <w:tc>
          <w:tcPr>
            <w:tcW w:w="3027" w:type="pct"/>
          </w:tcPr>
          <w:p w14:paraId="347C8262"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szCs w:val="20"/>
              </w:rPr>
            </w:pPr>
            <w:r w:rsidRPr="00C21B4D">
              <w:rPr>
                <w:rFonts w:ascii="Arial" w:hAnsi="Arial" w:cs="Arial"/>
                <w:color w:val="000000"/>
                <w:sz w:val="18"/>
                <w:szCs w:val="18"/>
              </w:rPr>
              <w:t>SI111VT5 – VT Sava izvir – Hrušica,</w:t>
            </w:r>
          </w:p>
          <w:p w14:paraId="27A2C0BF"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SI1VT137 – VT Sava HE Moste – Podbrezje,</w:t>
            </w:r>
          </w:p>
          <w:p w14:paraId="29C91C61"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SI1VT150 – VT Sava Podbrezje – Kranj,</w:t>
            </w:r>
          </w:p>
          <w:p w14:paraId="23528989"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SI14VT97 – VT Ljubljanica Moste – Podgrad,</w:t>
            </w:r>
          </w:p>
          <w:p w14:paraId="30730D82"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SI18VT31 – VT Krka povirje – Soteska,</w:t>
            </w:r>
          </w:p>
          <w:p w14:paraId="48DA0BAB"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SI18VT77 – VT Krka Soteska – Otočec,</w:t>
            </w:r>
          </w:p>
          <w:p w14:paraId="6FFE77FC"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lastRenderedPageBreak/>
              <w:t>SI18VT97 – VT Krka Otočec – Brežice,</w:t>
            </w:r>
          </w:p>
          <w:p w14:paraId="104DE8B9"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SI192VT1 – VT Sotla Dobovec – Podčetrtek,</w:t>
            </w:r>
          </w:p>
          <w:p w14:paraId="17E5C385"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SI192VT5 – VT Sotla Podčetrtek – Ključ,</w:t>
            </w:r>
          </w:p>
          <w:p w14:paraId="648A95A3"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SI21VT13 – VT Kolpa Osilnica – Petrina,</w:t>
            </w:r>
          </w:p>
          <w:p w14:paraId="339B83A1"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SI21VT50 – VT Kolpa Petrina – Primostek,</w:t>
            </w:r>
          </w:p>
          <w:p w14:paraId="7015832A"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SI21VT70 – VT Kolpa Primostek – Kamanje,</w:t>
            </w:r>
          </w:p>
          <w:p w14:paraId="0455CDA2"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SI16VT17 – VT Savinja povirje – Letuš,</w:t>
            </w:r>
          </w:p>
          <w:p w14:paraId="6ABE7E90"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SI3VT5171 – VT Drava Maribor – Ptuj,</w:t>
            </w:r>
          </w:p>
          <w:p w14:paraId="290A5BCA" w14:textId="77777777" w:rsidR="00C21B4D" w:rsidRP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SI36VT90 – VT Dravinja Zreče – Videm,</w:t>
            </w:r>
          </w:p>
          <w:p w14:paraId="74C0FB29" w14:textId="77777777" w:rsidR="00C21B4D" w:rsidRDefault="00C21B4D" w:rsidP="00C21B4D">
            <w:pPr>
              <w:ind w:left="21"/>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C21B4D">
              <w:rPr>
                <w:rFonts w:ascii="Arial" w:hAnsi="Arial" w:cs="Arial"/>
                <w:color w:val="000000"/>
                <w:sz w:val="18"/>
                <w:szCs w:val="18"/>
              </w:rPr>
              <w:t>SI43VT10 – VT Mura Ceršak – Petanjci.</w:t>
            </w:r>
          </w:p>
          <w:p w14:paraId="47198AA5" w14:textId="77777777" w:rsidR="002D3900" w:rsidRDefault="002D3900" w:rsidP="002D3900">
            <w:pPr>
              <w:ind w:left="21"/>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p>
          <w:p w14:paraId="2C1598CC" w14:textId="6E063E0E" w:rsidR="002D3900" w:rsidRPr="00C21B4D" w:rsidRDefault="002D3900" w:rsidP="002D3900">
            <w:pPr>
              <w:ind w:left="21"/>
              <w:cnfStyle w:val="000000000000" w:firstRow="0" w:lastRow="0" w:firstColumn="0" w:lastColumn="0" w:oddVBand="0" w:evenVBand="0" w:oddHBand="0" w:evenHBand="0" w:firstRowFirstColumn="0" w:firstRowLastColumn="0" w:lastRowFirstColumn="0" w:lastRowLastColumn="0"/>
              <w:rPr>
                <w:rFonts w:ascii="Arial" w:hAnsi="Arial" w:cs="Arial"/>
                <w:sz w:val="18"/>
                <w:szCs w:val="18"/>
                <w:highlight w:val="yellow"/>
              </w:rPr>
            </w:pPr>
            <w:r w:rsidRPr="002D3900">
              <w:rPr>
                <w:rFonts w:ascii="Arial" w:hAnsi="Arial" w:cs="Arial"/>
                <w:i/>
                <w:sz w:val="18"/>
                <w:szCs w:val="18"/>
              </w:rPr>
              <w:t>(</w:t>
            </w:r>
            <w:r>
              <w:rPr>
                <w:rFonts w:ascii="Arial" w:hAnsi="Arial" w:cs="Arial"/>
                <w:i/>
                <w:sz w:val="18"/>
                <w:szCs w:val="18"/>
              </w:rPr>
              <w:t>Opomba: S</w:t>
            </w:r>
            <w:r w:rsidRPr="002D3900">
              <w:rPr>
                <w:rFonts w:ascii="Arial" w:hAnsi="Arial" w:cs="Arial"/>
                <w:i/>
                <w:sz w:val="18"/>
                <w:szCs w:val="18"/>
              </w:rPr>
              <w:t>eznam VTPV za izvajanje ukrepa</w:t>
            </w:r>
            <w:r>
              <w:rPr>
                <w:rFonts w:ascii="Arial" w:hAnsi="Arial" w:cs="Arial"/>
                <w:i/>
                <w:sz w:val="18"/>
                <w:szCs w:val="18"/>
              </w:rPr>
              <w:t xml:space="preserve"> se lahko spremeni na podlagi </w:t>
            </w:r>
            <w:r w:rsidRPr="002D3900">
              <w:rPr>
                <w:rFonts w:ascii="Arial" w:hAnsi="Arial" w:cs="Arial"/>
                <w:i/>
                <w:sz w:val="18"/>
                <w:szCs w:val="18"/>
              </w:rPr>
              <w:t>rezult</w:t>
            </w:r>
            <w:r>
              <w:rPr>
                <w:rFonts w:ascii="Arial" w:hAnsi="Arial" w:cs="Arial"/>
                <w:i/>
                <w:sz w:val="18"/>
                <w:szCs w:val="18"/>
              </w:rPr>
              <w:t>at</w:t>
            </w:r>
            <w:r w:rsidRPr="002D3900">
              <w:rPr>
                <w:rFonts w:ascii="Arial" w:hAnsi="Arial" w:cs="Arial"/>
                <w:i/>
                <w:sz w:val="18"/>
                <w:szCs w:val="18"/>
              </w:rPr>
              <w:t>ov</w:t>
            </w:r>
            <w:r>
              <w:rPr>
                <w:rFonts w:ascii="Arial" w:hAnsi="Arial" w:cs="Arial"/>
                <w:i/>
                <w:sz w:val="18"/>
                <w:szCs w:val="18"/>
              </w:rPr>
              <w:t xml:space="preserve"> izvedbe</w:t>
            </w:r>
            <w:r w:rsidRPr="002D3900">
              <w:rPr>
                <w:rFonts w:ascii="Arial" w:hAnsi="Arial" w:cs="Arial"/>
                <w:i/>
                <w:sz w:val="18"/>
                <w:szCs w:val="18"/>
              </w:rPr>
              <w:t xml:space="preserve"> ukrepa </w:t>
            </w:r>
            <w:r w:rsidRPr="002D3900">
              <w:rPr>
                <w:rFonts w:ascii="Arial" w:hAnsi="Arial" w:cs="Arial"/>
                <w:i/>
                <w:sz w:val="18"/>
                <w:szCs w:val="18"/>
              </w:rPr>
              <w:fldChar w:fldCharType="begin"/>
            </w:r>
            <w:r w:rsidRPr="002D3900">
              <w:rPr>
                <w:rFonts w:ascii="Arial" w:hAnsi="Arial" w:cs="Arial"/>
                <w:i/>
                <w:sz w:val="18"/>
                <w:szCs w:val="18"/>
              </w:rPr>
              <w:instrText xml:space="preserve"> REF _Ref88076361 \h  \* MERGEFORMAT </w:instrText>
            </w:r>
            <w:r w:rsidRPr="002D3900">
              <w:rPr>
                <w:rFonts w:ascii="Arial" w:hAnsi="Arial" w:cs="Arial"/>
                <w:i/>
                <w:sz w:val="18"/>
                <w:szCs w:val="18"/>
              </w:rPr>
            </w:r>
            <w:r w:rsidRPr="002D3900">
              <w:rPr>
                <w:rFonts w:ascii="Arial" w:hAnsi="Arial" w:cs="Arial"/>
                <w:i/>
                <w:sz w:val="18"/>
                <w:szCs w:val="18"/>
              </w:rPr>
              <w:fldChar w:fldCharType="separate"/>
            </w:r>
            <w:r w:rsidR="00C86301" w:rsidRPr="00C86301">
              <w:rPr>
                <w:i/>
                <w:sz w:val="18"/>
                <w:szCs w:val="18"/>
              </w:rPr>
              <w:t>HM7b – Določitev prioritet za vzpostavitev prehodnosti za vodne organizme na prečnih objektih</w:t>
            </w:r>
            <w:r w:rsidRPr="002D3900">
              <w:rPr>
                <w:rFonts w:ascii="Arial" w:hAnsi="Arial" w:cs="Arial"/>
                <w:i/>
                <w:sz w:val="18"/>
                <w:szCs w:val="18"/>
              </w:rPr>
              <w:fldChar w:fldCharType="end"/>
            </w:r>
            <w:r w:rsidRPr="002D3900">
              <w:rPr>
                <w:rFonts w:ascii="Arial" w:hAnsi="Arial" w:cs="Arial"/>
                <w:i/>
                <w:sz w:val="18"/>
                <w:szCs w:val="18"/>
              </w:rPr>
              <w:t>)</w:t>
            </w:r>
          </w:p>
        </w:tc>
      </w:tr>
      <w:tr w:rsidR="00C21B4D" w:rsidRPr="00C21B4D" w14:paraId="7CD0B77F" w14:textId="77777777" w:rsidTr="00C21B4D">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5FD7CC09" w14:textId="77777777" w:rsidR="00C21B4D" w:rsidRPr="00C21B4D" w:rsidRDefault="00C21B4D" w:rsidP="00CE32EA">
            <w:pPr>
              <w:rPr>
                <w:rFonts w:ascii="Arial" w:hAnsi="Arial" w:cs="Arial"/>
                <w:b/>
                <w:sz w:val="18"/>
                <w:szCs w:val="18"/>
              </w:rPr>
            </w:pPr>
          </w:p>
        </w:tc>
        <w:tc>
          <w:tcPr>
            <w:tcW w:w="1018" w:type="pct"/>
          </w:tcPr>
          <w:p w14:paraId="74BB6EE0"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VTPV, VO Jadranskega morja:</w:t>
            </w:r>
          </w:p>
        </w:tc>
        <w:tc>
          <w:tcPr>
            <w:tcW w:w="3027" w:type="pct"/>
          </w:tcPr>
          <w:p w14:paraId="7A9E3C38" w14:textId="77777777" w:rsid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w:t>
            </w:r>
          </w:p>
          <w:p w14:paraId="55998002" w14:textId="64A377D5" w:rsidR="002D3900" w:rsidRPr="002D3900" w:rsidRDefault="002D3900" w:rsidP="002D3900">
            <w:pPr>
              <w:cnfStyle w:val="000000000000" w:firstRow="0" w:lastRow="0" w:firstColumn="0" w:lastColumn="0" w:oddVBand="0" w:evenVBand="0" w:oddHBand="0" w:evenHBand="0" w:firstRowFirstColumn="0" w:firstRowLastColumn="0" w:lastRowFirstColumn="0" w:lastRowLastColumn="0"/>
              <w:rPr>
                <w:rFonts w:ascii="Arial" w:hAnsi="Arial" w:cs="Arial"/>
                <w:i/>
                <w:sz w:val="18"/>
                <w:szCs w:val="18"/>
              </w:rPr>
            </w:pPr>
            <w:r w:rsidRPr="002D3900">
              <w:rPr>
                <w:rFonts w:ascii="Arial" w:hAnsi="Arial" w:cs="Arial"/>
                <w:i/>
                <w:sz w:val="18"/>
                <w:szCs w:val="18"/>
              </w:rPr>
              <w:t>(</w:t>
            </w:r>
            <w:r>
              <w:rPr>
                <w:rFonts w:ascii="Arial" w:hAnsi="Arial" w:cs="Arial"/>
                <w:i/>
                <w:sz w:val="18"/>
                <w:szCs w:val="18"/>
              </w:rPr>
              <w:t>Opomba: S</w:t>
            </w:r>
            <w:r w:rsidRPr="002D3900">
              <w:rPr>
                <w:rFonts w:ascii="Arial" w:hAnsi="Arial" w:cs="Arial"/>
                <w:i/>
                <w:sz w:val="18"/>
                <w:szCs w:val="18"/>
              </w:rPr>
              <w:t xml:space="preserve">eznam VTPV za izvajanje ukrepa </w:t>
            </w:r>
            <w:r>
              <w:rPr>
                <w:rFonts w:ascii="Arial" w:hAnsi="Arial" w:cs="Arial"/>
                <w:i/>
                <w:sz w:val="18"/>
                <w:szCs w:val="18"/>
              </w:rPr>
              <w:t>bo določen naknadno na</w:t>
            </w:r>
            <w:r w:rsidRPr="002D3900">
              <w:rPr>
                <w:rFonts w:ascii="Arial" w:hAnsi="Arial" w:cs="Arial"/>
                <w:i/>
                <w:sz w:val="18"/>
                <w:szCs w:val="18"/>
              </w:rPr>
              <w:t xml:space="preserve"> podlagi rezul</w:t>
            </w:r>
            <w:r>
              <w:rPr>
                <w:rFonts w:ascii="Arial" w:hAnsi="Arial" w:cs="Arial"/>
                <w:i/>
                <w:sz w:val="18"/>
                <w:szCs w:val="18"/>
              </w:rPr>
              <w:t>t</w:t>
            </w:r>
            <w:r w:rsidRPr="002D3900">
              <w:rPr>
                <w:rFonts w:ascii="Arial" w:hAnsi="Arial" w:cs="Arial"/>
                <w:i/>
                <w:sz w:val="18"/>
                <w:szCs w:val="18"/>
              </w:rPr>
              <w:t xml:space="preserve">atov ukrepa </w:t>
            </w:r>
            <w:r w:rsidRPr="002D3900">
              <w:rPr>
                <w:rFonts w:ascii="Arial" w:hAnsi="Arial" w:cs="Arial"/>
                <w:i/>
                <w:sz w:val="18"/>
                <w:szCs w:val="18"/>
              </w:rPr>
              <w:fldChar w:fldCharType="begin"/>
            </w:r>
            <w:r w:rsidRPr="002D3900">
              <w:rPr>
                <w:rFonts w:ascii="Arial" w:hAnsi="Arial" w:cs="Arial"/>
                <w:i/>
                <w:sz w:val="18"/>
                <w:szCs w:val="18"/>
              </w:rPr>
              <w:instrText xml:space="preserve"> REF _Ref88076361 \h  \* MERGEFORMAT </w:instrText>
            </w:r>
            <w:r w:rsidRPr="002D3900">
              <w:rPr>
                <w:rFonts w:ascii="Arial" w:hAnsi="Arial" w:cs="Arial"/>
                <w:i/>
                <w:sz w:val="18"/>
                <w:szCs w:val="18"/>
              </w:rPr>
            </w:r>
            <w:r w:rsidRPr="002D3900">
              <w:rPr>
                <w:rFonts w:ascii="Arial" w:hAnsi="Arial" w:cs="Arial"/>
                <w:i/>
                <w:sz w:val="18"/>
                <w:szCs w:val="18"/>
              </w:rPr>
              <w:fldChar w:fldCharType="separate"/>
            </w:r>
            <w:r w:rsidR="00C86301" w:rsidRPr="00C86301">
              <w:rPr>
                <w:i/>
                <w:sz w:val="18"/>
                <w:szCs w:val="18"/>
              </w:rPr>
              <w:t>HM7b – Določitev prioritet za vzpostavitev prehodnosti za vodne organizme na prečnih objektih</w:t>
            </w:r>
            <w:r w:rsidRPr="002D3900">
              <w:rPr>
                <w:rFonts w:ascii="Arial" w:hAnsi="Arial" w:cs="Arial"/>
                <w:i/>
                <w:sz w:val="18"/>
                <w:szCs w:val="18"/>
              </w:rPr>
              <w:fldChar w:fldCharType="end"/>
            </w:r>
            <w:r w:rsidRPr="002D3900">
              <w:rPr>
                <w:rFonts w:ascii="Arial" w:hAnsi="Arial" w:cs="Arial"/>
                <w:i/>
                <w:sz w:val="18"/>
                <w:szCs w:val="18"/>
              </w:rPr>
              <w:t>)</w:t>
            </w:r>
          </w:p>
        </w:tc>
      </w:tr>
      <w:tr w:rsidR="00C21B4D" w:rsidRPr="00C21B4D" w14:paraId="47439255" w14:textId="77777777" w:rsidTr="00C21B4D">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6E1C7D1E" w14:textId="77777777" w:rsidR="00C21B4D" w:rsidRPr="00C21B4D" w:rsidRDefault="00C21B4D" w:rsidP="00CE32EA">
            <w:pPr>
              <w:rPr>
                <w:rFonts w:ascii="Arial" w:hAnsi="Arial" w:cs="Arial"/>
                <w:b/>
                <w:sz w:val="18"/>
                <w:szCs w:val="18"/>
              </w:rPr>
            </w:pPr>
          </w:p>
        </w:tc>
        <w:tc>
          <w:tcPr>
            <w:tcW w:w="4045" w:type="pct"/>
            <w:gridSpan w:val="2"/>
          </w:tcPr>
          <w:p w14:paraId="55F8DD03"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Vodna telesa podzemnih voda</w:t>
            </w:r>
          </w:p>
        </w:tc>
      </w:tr>
      <w:tr w:rsidR="00C21B4D" w:rsidRPr="00C21B4D" w14:paraId="466C164A" w14:textId="77777777" w:rsidTr="00C21B4D">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0651A358" w14:textId="77777777" w:rsidR="00C21B4D" w:rsidRPr="00C21B4D" w:rsidRDefault="00C21B4D" w:rsidP="00CE32EA">
            <w:pPr>
              <w:rPr>
                <w:rFonts w:ascii="Arial" w:hAnsi="Arial" w:cs="Arial"/>
                <w:b/>
                <w:sz w:val="18"/>
                <w:szCs w:val="18"/>
              </w:rPr>
            </w:pPr>
          </w:p>
        </w:tc>
        <w:tc>
          <w:tcPr>
            <w:tcW w:w="1018" w:type="pct"/>
          </w:tcPr>
          <w:p w14:paraId="04F41FFE"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 xml:space="preserve">VTPodV, VO Donave: </w:t>
            </w:r>
          </w:p>
        </w:tc>
        <w:tc>
          <w:tcPr>
            <w:tcW w:w="3027" w:type="pct"/>
          </w:tcPr>
          <w:p w14:paraId="247C0F85"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w:t>
            </w:r>
          </w:p>
        </w:tc>
      </w:tr>
      <w:tr w:rsidR="00C21B4D" w:rsidRPr="00C21B4D" w14:paraId="265FC8CF" w14:textId="77777777" w:rsidTr="00C21B4D">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3B9FFED5" w14:textId="77777777" w:rsidR="00C21B4D" w:rsidRPr="00C21B4D" w:rsidRDefault="00C21B4D" w:rsidP="00CE32EA">
            <w:pPr>
              <w:rPr>
                <w:rFonts w:ascii="Arial" w:hAnsi="Arial" w:cs="Arial"/>
                <w:b/>
                <w:sz w:val="18"/>
                <w:szCs w:val="18"/>
              </w:rPr>
            </w:pPr>
          </w:p>
        </w:tc>
        <w:tc>
          <w:tcPr>
            <w:tcW w:w="1018" w:type="pct"/>
          </w:tcPr>
          <w:p w14:paraId="04000514"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VTPodV, VO Jadranskega morja:</w:t>
            </w:r>
          </w:p>
        </w:tc>
        <w:tc>
          <w:tcPr>
            <w:tcW w:w="3027" w:type="pct"/>
          </w:tcPr>
          <w:p w14:paraId="0FCF7FA0"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w:t>
            </w:r>
          </w:p>
        </w:tc>
      </w:tr>
      <w:tr w:rsidR="00C21B4D" w:rsidRPr="00C21B4D" w14:paraId="2064140D" w14:textId="77777777" w:rsidTr="00C21B4D">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43A78311" w14:textId="77777777" w:rsidR="00C21B4D" w:rsidRPr="00C21B4D" w:rsidRDefault="00C21B4D" w:rsidP="00CE32EA">
            <w:pPr>
              <w:rPr>
                <w:rFonts w:ascii="Arial" w:hAnsi="Arial" w:cs="Arial"/>
                <w:b/>
                <w:sz w:val="18"/>
                <w:szCs w:val="18"/>
              </w:rPr>
            </w:pPr>
            <w:r w:rsidRPr="00C21B4D">
              <w:rPr>
                <w:rFonts w:ascii="Arial" w:hAnsi="Arial" w:cs="Arial"/>
                <w:b/>
                <w:sz w:val="18"/>
                <w:szCs w:val="18"/>
              </w:rPr>
              <w:t xml:space="preserve">Tehnična izvedba ukrepa  </w:t>
            </w:r>
          </w:p>
        </w:tc>
        <w:tc>
          <w:tcPr>
            <w:tcW w:w="1018" w:type="pct"/>
          </w:tcPr>
          <w:p w14:paraId="0C5C032A"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Tehnična izvedba ukrepa:</w:t>
            </w:r>
          </w:p>
        </w:tc>
        <w:tc>
          <w:tcPr>
            <w:tcW w:w="3027" w:type="pct"/>
          </w:tcPr>
          <w:p w14:paraId="40F20985"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 xml:space="preserve">1. Priprava </w:t>
            </w:r>
            <w:r w:rsidRPr="00C21B4D">
              <w:rPr>
                <w:rFonts w:ascii="Arial" w:eastAsia="MS Mincho" w:hAnsi="Arial" w:cs="Arial"/>
                <w:sz w:val="18"/>
                <w:szCs w:val="18"/>
              </w:rPr>
              <w:t>strokovne podlage za opredelitev prednostnih območij v sodelovanju z relevantnimi nosilci urejanja prostora.</w:t>
            </w:r>
            <w:r w:rsidRPr="00C21B4D">
              <w:rPr>
                <w:rFonts w:ascii="Arial" w:hAnsi="Arial" w:cs="Arial"/>
                <w:sz w:val="18"/>
                <w:szCs w:val="18"/>
              </w:rPr>
              <w:br/>
              <w:t>2. Priprava projektne dokumentacije za opredelitev izvedljivih tehničnih ukrepov za posamezno vodno telo površinske vode.</w:t>
            </w:r>
            <w:r w:rsidRPr="00C21B4D">
              <w:rPr>
                <w:rFonts w:ascii="Arial" w:hAnsi="Arial" w:cs="Arial"/>
                <w:sz w:val="18"/>
                <w:szCs w:val="18"/>
              </w:rPr>
              <w:br/>
              <w:t>3. Tehnična izvedba ukrepa (za posamezno vodno telo površinske vode).</w:t>
            </w:r>
            <w:r w:rsidRPr="00C21B4D">
              <w:rPr>
                <w:rFonts w:ascii="Arial" w:hAnsi="Arial" w:cs="Arial"/>
                <w:sz w:val="18"/>
                <w:szCs w:val="18"/>
              </w:rPr>
              <w:br/>
              <w:t>4. Vzdrževanje izvedenih ureditev.</w:t>
            </w:r>
            <w:r w:rsidRPr="00C21B4D">
              <w:rPr>
                <w:rFonts w:ascii="Arial" w:hAnsi="Arial" w:cs="Arial"/>
                <w:sz w:val="18"/>
                <w:szCs w:val="18"/>
              </w:rPr>
              <w:br/>
              <w:t>5. Izvedba monitoringa na reprezentativnem monitoring mestu za presojo učinka izvedenega ukrepa.</w:t>
            </w:r>
          </w:p>
        </w:tc>
      </w:tr>
      <w:tr w:rsidR="00C21B4D" w:rsidRPr="00C21B4D" w14:paraId="2E1B8A4E" w14:textId="77777777" w:rsidTr="00C21B4D">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3A61FD4E" w14:textId="77777777" w:rsidR="00C21B4D" w:rsidRPr="00C21B4D" w:rsidRDefault="00C21B4D" w:rsidP="00CE32EA">
            <w:pPr>
              <w:rPr>
                <w:rFonts w:ascii="Arial" w:hAnsi="Arial" w:cs="Arial"/>
                <w:b/>
                <w:sz w:val="18"/>
                <w:szCs w:val="18"/>
              </w:rPr>
            </w:pPr>
          </w:p>
        </w:tc>
        <w:tc>
          <w:tcPr>
            <w:tcW w:w="1018" w:type="pct"/>
          </w:tcPr>
          <w:p w14:paraId="5C3F7738"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Kazalec za spremljanje izvajanja ukrepa:</w:t>
            </w:r>
          </w:p>
        </w:tc>
        <w:tc>
          <w:tcPr>
            <w:tcW w:w="3027" w:type="pct"/>
          </w:tcPr>
          <w:p w14:paraId="09CD900A"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Dolžina (km) ali površina (km2) izvedenih ureditev.</w:t>
            </w:r>
          </w:p>
        </w:tc>
      </w:tr>
      <w:tr w:rsidR="00C21B4D" w:rsidRPr="00C21B4D" w14:paraId="645E3FD9" w14:textId="77777777" w:rsidTr="00C21B4D">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71958E6D" w14:textId="77777777" w:rsidR="00C21B4D" w:rsidRPr="00C21B4D" w:rsidRDefault="00C21B4D" w:rsidP="00CE32EA">
            <w:pPr>
              <w:rPr>
                <w:rFonts w:ascii="Arial" w:hAnsi="Arial" w:cs="Arial"/>
                <w:b/>
                <w:sz w:val="18"/>
                <w:szCs w:val="18"/>
              </w:rPr>
            </w:pPr>
          </w:p>
        </w:tc>
        <w:tc>
          <w:tcPr>
            <w:tcW w:w="1018" w:type="pct"/>
          </w:tcPr>
          <w:p w14:paraId="1185DF5D"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Časovni okvir izvajanja ukrepa (po korakih):</w:t>
            </w:r>
          </w:p>
        </w:tc>
        <w:tc>
          <w:tcPr>
            <w:tcW w:w="3027" w:type="pct"/>
          </w:tcPr>
          <w:p w14:paraId="57D6BEB0" w14:textId="755A4459" w:rsidR="00C21B4D" w:rsidRPr="00C21B4D" w:rsidRDefault="00C21B4D" w:rsidP="00401A6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1. 202</w:t>
            </w:r>
            <w:r w:rsidR="00401A61">
              <w:rPr>
                <w:rFonts w:ascii="Arial" w:hAnsi="Arial" w:cs="Arial"/>
                <w:sz w:val="18"/>
                <w:szCs w:val="18"/>
              </w:rPr>
              <w:t>3</w:t>
            </w:r>
            <w:r w:rsidRPr="00C21B4D">
              <w:rPr>
                <w:rFonts w:ascii="Arial" w:hAnsi="Arial" w:cs="Arial"/>
                <w:sz w:val="18"/>
                <w:szCs w:val="18"/>
              </w:rPr>
              <w:t>,</w:t>
            </w:r>
            <w:r w:rsidRPr="00C21B4D">
              <w:rPr>
                <w:rFonts w:ascii="Arial" w:hAnsi="Arial" w:cs="Arial"/>
                <w:sz w:val="18"/>
                <w:szCs w:val="18"/>
              </w:rPr>
              <w:br/>
              <w:t>2. 202</w:t>
            </w:r>
            <w:r w:rsidR="00401A61">
              <w:rPr>
                <w:rFonts w:ascii="Arial" w:hAnsi="Arial" w:cs="Arial"/>
                <w:sz w:val="18"/>
                <w:szCs w:val="18"/>
              </w:rPr>
              <w:t>3</w:t>
            </w:r>
            <w:r w:rsidRPr="00C21B4D">
              <w:rPr>
                <w:rFonts w:ascii="Arial" w:hAnsi="Arial" w:cs="Arial"/>
                <w:sz w:val="18"/>
                <w:szCs w:val="18"/>
              </w:rPr>
              <w:t>–202</w:t>
            </w:r>
            <w:r w:rsidR="00401A61">
              <w:rPr>
                <w:rFonts w:ascii="Arial" w:hAnsi="Arial" w:cs="Arial"/>
                <w:sz w:val="18"/>
                <w:szCs w:val="18"/>
              </w:rPr>
              <w:t>4</w:t>
            </w:r>
            <w:r w:rsidRPr="00C21B4D">
              <w:rPr>
                <w:rFonts w:ascii="Arial" w:hAnsi="Arial" w:cs="Arial"/>
                <w:sz w:val="18"/>
                <w:szCs w:val="18"/>
              </w:rPr>
              <w:t>,</w:t>
            </w:r>
            <w:r w:rsidRPr="00C21B4D">
              <w:rPr>
                <w:rFonts w:ascii="Arial" w:hAnsi="Arial" w:cs="Arial"/>
                <w:sz w:val="18"/>
                <w:szCs w:val="18"/>
              </w:rPr>
              <w:br/>
              <w:t>3. 202</w:t>
            </w:r>
            <w:r w:rsidR="00401A61">
              <w:rPr>
                <w:rFonts w:ascii="Arial" w:hAnsi="Arial" w:cs="Arial"/>
                <w:sz w:val="18"/>
                <w:szCs w:val="18"/>
              </w:rPr>
              <w:t>3</w:t>
            </w:r>
            <w:r w:rsidRPr="00C21B4D">
              <w:rPr>
                <w:rFonts w:ascii="Arial" w:hAnsi="Arial" w:cs="Arial"/>
                <w:sz w:val="18"/>
                <w:szCs w:val="18"/>
              </w:rPr>
              <w:t>–2027,</w:t>
            </w:r>
            <w:r w:rsidRPr="00C21B4D">
              <w:rPr>
                <w:rFonts w:ascii="Arial" w:hAnsi="Arial" w:cs="Arial"/>
                <w:sz w:val="18"/>
                <w:szCs w:val="18"/>
              </w:rPr>
              <w:br/>
              <w:t>4. 202</w:t>
            </w:r>
            <w:r w:rsidR="00401A61">
              <w:rPr>
                <w:rFonts w:ascii="Arial" w:hAnsi="Arial" w:cs="Arial"/>
                <w:sz w:val="18"/>
                <w:szCs w:val="18"/>
              </w:rPr>
              <w:t>3</w:t>
            </w:r>
            <w:r w:rsidRPr="00C21B4D">
              <w:rPr>
                <w:rFonts w:ascii="Arial" w:hAnsi="Arial" w:cs="Arial"/>
                <w:sz w:val="18"/>
                <w:szCs w:val="18"/>
              </w:rPr>
              <w:t>–2027,</w:t>
            </w:r>
            <w:r w:rsidRPr="00C21B4D">
              <w:rPr>
                <w:rFonts w:ascii="Arial" w:hAnsi="Arial" w:cs="Arial"/>
                <w:sz w:val="18"/>
                <w:szCs w:val="18"/>
              </w:rPr>
              <w:br/>
              <w:t>5. 202</w:t>
            </w:r>
            <w:r w:rsidR="00401A61">
              <w:rPr>
                <w:rFonts w:ascii="Arial" w:hAnsi="Arial" w:cs="Arial"/>
                <w:sz w:val="18"/>
                <w:szCs w:val="18"/>
              </w:rPr>
              <w:t>3</w:t>
            </w:r>
            <w:r w:rsidRPr="00C21B4D">
              <w:rPr>
                <w:rFonts w:ascii="Arial" w:hAnsi="Arial" w:cs="Arial"/>
                <w:sz w:val="18"/>
                <w:szCs w:val="18"/>
              </w:rPr>
              <w:t>–2027.</w:t>
            </w:r>
          </w:p>
        </w:tc>
      </w:tr>
      <w:tr w:rsidR="00C21B4D" w:rsidRPr="00C21B4D" w14:paraId="07F04889" w14:textId="77777777" w:rsidTr="00C21B4D">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0EC466D7" w14:textId="77777777" w:rsidR="00C21B4D" w:rsidRPr="00C21B4D" w:rsidRDefault="00C21B4D" w:rsidP="00CE32EA">
            <w:pPr>
              <w:rPr>
                <w:rFonts w:ascii="Arial" w:hAnsi="Arial" w:cs="Arial"/>
                <w:b/>
                <w:sz w:val="18"/>
                <w:szCs w:val="18"/>
              </w:rPr>
            </w:pPr>
          </w:p>
        </w:tc>
        <w:tc>
          <w:tcPr>
            <w:tcW w:w="1018" w:type="pct"/>
          </w:tcPr>
          <w:p w14:paraId="1FA9F503"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Nosilec ukrepa:</w:t>
            </w:r>
          </w:p>
        </w:tc>
        <w:tc>
          <w:tcPr>
            <w:tcW w:w="3027" w:type="pct"/>
          </w:tcPr>
          <w:p w14:paraId="562942B0" w14:textId="3DF65CD1" w:rsidR="00C21B4D" w:rsidRPr="00C21B4D" w:rsidRDefault="00C21B4D" w:rsidP="00E445E3">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 xml:space="preserve">Ministrstvo, pristojno za </w:t>
            </w:r>
            <w:r w:rsidR="00E445E3">
              <w:rPr>
                <w:rFonts w:ascii="Arial" w:hAnsi="Arial" w:cs="Arial"/>
                <w:sz w:val="18"/>
                <w:szCs w:val="18"/>
              </w:rPr>
              <w:t>vode</w:t>
            </w:r>
            <w:r w:rsidRPr="00C21B4D">
              <w:rPr>
                <w:rFonts w:ascii="Arial" w:hAnsi="Arial" w:cs="Arial"/>
                <w:sz w:val="18"/>
                <w:szCs w:val="18"/>
              </w:rPr>
              <w:t>, ministrstvo, pristojno za kmetijstvo, ministrstvo, pristojno za infrastrukturo in koncesionarji.</w:t>
            </w:r>
          </w:p>
        </w:tc>
      </w:tr>
      <w:tr w:rsidR="00C21B4D" w:rsidRPr="00C21B4D" w14:paraId="7BC54C76" w14:textId="77777777" w:rsidTr="00C21B4D">
        <w:trPr>
          <w:cantSplit/>
          <w:trHeight w:val="210"/>
        </w:trPr>
        <w:tc>
          <w:tcPr>
            <w:cnfStyle w:val="001000000000" w:firstRow="0" w:lastRow="0" w:firstColumn="1" w:lastColumn="0" w:oddVBand="0" w:evenVBand="0" w:oddHBand="0" w:evenHBand="0" w:firstRowFirstColumn="0" w:firstRowLastColumn="0" w:lastRowFirstColumn="0" w:lastRowLastColumn="0"/>
            <w:tcW w:w="955" w:type="pct"/>
          </w:tcPr>
          <w:p w14:paraId="281B6725" w14:textId="77777777" w:rsidR="00C21B4D" w:rsidRPr="00C21B4D" w:rsidRDefault="00C21B4D" w:rsidP="00CE32EA">
            <w:pPr>
              <w:rPr>
                <w:rFonts w:ascii="Arial" w:hAnsi="Arial" w:cs="Arial"/>
                <w:b/>
                <w:sz w:val="18"/>
                <w:szCs w:val="18"/>
              </w:rPr>
            </w:pPr>
          </w:p>
        </w:tc>
        <w:tc>
          <w:tcPr>
            <w:tcW w:w="1018" w:type="pct"/>
          </w:tcPr>
          <w:p w14:paraId="3E50B2D6"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Izvajalec ukrepa (po korakih):</w:t>
            </w:r>
          </w:p>
        </w:tc>
        <w:tc>
          <w:tcPr>
            <w:tcW w:w="3027" w:type="pct"/>
          </w:tcPr>
          <w:p w14:paraId="38E97EA7" w14:textId="4A8FD8F4"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 xml:space="preserve">1. Ministrstvo, pristojno za </w:t>
            </w:r>
            <w:r w:rsidR="00E445E3">
              <w:rPr>
                <w:rFonts w:ascii="Arial" w:hAnsi="Arial" w:cs="Arial"/>
                <w:sz w:val="18"/>
                <w:szCs w:val="18"/>
              </w:rPr>
              <w:t>vode</w:t>
            </w:r>
            <w:r w:rsidRPr="00C21B4D">
              <w:rPr>
                <w:rFonts w:ascii="Arial" w:hAnsi="Arial" w:cs="Arial"/>
                <w:sz w:val="18"/>
                <w:szCs w:val="18"/>
              </w:rPr>
              <w:t>,</w:t>
            </w:r>
            <w:r w:rsidRPr="00C21B4D">
              <w:rPr>
                <w:rFonts w:ascii="Arial" w:hAnsi="Arial" w:cs="Arial"/>
                <w:sz w:val="18"/>
                <w:szCs w:val="18"/>
              </w:rPr>
              <w:br/>
              <w:t xml:space="preserve">2. ministrstvo, pristojno za </w:t>
            </w:r>
            <w:r w:rsidR="00E445E3">
              <w:rPr>
                <w:rFonts w:ascii="Arial" w:hAnsi="Arial" w:cs="Arial"/>
                <w:sz w:val="18"/>
                <w:szCs w:val="18"/>
              </w:rPr>
              <w:t>vode</w:t>
            </w:r>
            <w:r w:rsidRPr="00C21B4D">
              <w:rPr>
                <w:rFonts w:ascii="Arial" w:hAnsi="Arial" w:cs="Arial"/>
                <w:sz w:val="18"/>
                <w:szCs w:val="18"/>
              </w:rPr>
              <w:t>,</w:t>
            </w:r>
            <w:r w:rsidRPr="00C21B4D">
              <w:rPr>
                <w:rFonts w:ascii="Arial" w:hAnsi="Arial" w:cs="Arial"/>
                <w:sz w:val="18"/>
                <w:szCs w:val="18"/>
              </w:rPr>
              <w:br/>
              <w:t>2. ministrstvo, pristojno za kmetijstvo,</w:t>
            </w:r>
            <w:r w:rsidRPr="00C21B4D">
              <w:rPr>
                <w:rFonts w:ascii="Arial" w:hAnsi="Arial" w:cs="Arial"/>
                <w:sz w:val="18"/>
                <w:szCs w:val="18"/>
              </w:rPr>
              <w:br/>
              <w:t>2. ministrstvo, pristojno za infrastrukturo,</w:t>
            </w:r>
          </w:p>
          <w:p w14:paraId="70ACAE5F" w14:textId="38510DAF"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2. povzročitelji obremenitev,</w:t>
            </w:r>
            <w:r w:rsidRPr="00C21B4D">
              <w:rPr>
                <w:rFonts w:ascii="Arial" w:hAnsi="Arial" w:cs="Arial"/>
                <w:sz w:val="18"/>
                <w:szCs w:val="18"/>
              </w:rPr>
              <w:br/>
              <w:t xml:space="preserve">3. ministrstvo, pristojno za </w:t>
            </w:r>
            <w:r w:rsidR="00E445E3">
              <w:rPr>
                <w:rFonts w:ascii="Arial" w:hAnsi="Arial" w:cs="Arial"/>
                <w:sz w:val="18"/>
                <w:szCs w:val="18"/>
              </w:rPr>
              <w:t>vode</w:t>
            </w:r>
            <w:r w:rsidRPr="00C21B4D">
              <w:rPr>
                <w:rFonts w:ascii="Arial" w:hAnsi="Arial" w:cs="Arial"/>
                <w:sz w:val="18"/>
                <w:szCs w:val="18"/>
              </w:rPr>
              <w:t>,</w:t>
            </w:r>
            <w:r w:rsidRPr="00C21B4D">
              <w:rPr>
                <w:rFonts w:ascii="Arial" w:hAnsi="Arial" w:cs="Arial"/>
                <w:sz w:val="18"/>
                <w:szCs w:val="18"/>
              </w:rPr>
              <w:br/>
              <w:t>3. ministrstvo, pristojno za kmetijstvo,</w:t>
            </w:r>
            <w:r w:rsidRPr="00C21B4D">
              <w:rPr>
                <w:rFonts w:ascii="Arial" w:hAnsi="Arial" w:cs="Arial"/>
                <w:sz w:val="18"/>
                <w:szCs w:val="18"/>
              </w:rPr>
              <w:br/>
              <w:t>3. ministrstvo, pristojno za infrastrukturo,</w:t>
            </w:r>
          </w:p>
          <w:p w14:paraId="2BAA6D52" w14:textId="034373E1"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3. povzročitelji obremenitev,</w:t>
            </w:r>
            <w:r w:rsidRPr="00C21B4D">
              <w:rPr>
                <w:rFonts w:ascii="Arial" w:hAnsi="Arial" w:cs="Arial"/>
                <w:sz w:val="18"/>
                <w:szCs w:val="18"/>
              </w:rPr>
              <w:br/>
              <w:t xml:space="preserve">4. ministrstvo, pristojno za </w:t>
            </w:r>
            <w:r w:rsidR="00E445E3">
              <w:rPr>
                <w:rFonts w:ascii="Arial" w:hAnsi="Arial" w:cs="Arial"/>
                <w:sz w:val="18"/>
                <w:szCs w:val="18"/>
              </w:rPr>
              <w:t>vode</w:t>
            </w:r>
            <w:r w:rsidRPr="00C21B4D">
              <w:rPr>
                <w:rFonts w:ascii="Arial" w:hAnsi="Arial" w:cs="Arial"/>
                <w:sz w:val="18"/>
                <w:szCs w:val="18"/>
              </w:rPr>
              <w:t>,</w:t>
            </w:r>
            <w:r w:rsidRPr="00C21B4D">
              <w:rPr>
                <w:rFonts w:ascii="Arial" w:hAnsi="Arial" w:cs="Arial"/>
                <w:sz w:val="18"/>
                <w:szCs w:val="18"/>
              </w:rPr>
              <w:br/>
              <w:t>4. ministrstvo, pristojno za kmetijstvo,</w:t>
            </w:r>
            <w:r w:rsidRPr="00C21B4D">
              <w:rPr>
                <w:rFonts w:ascii="Arial" w:hAnsi="Arial" w:cs="Arial"/>
                <w:sz w:val="18"/>
                <w:szCs w:val="18"/>
              </w:rPr>
              <w:br/>
              <w:t>4. ministrstvo, pristojno za infrastrukturo,</w:t>
            </w:r>
          </w:p>
          <w:p w14:paraId="4430B18A" w14:textId="059991B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4. povzročitelji obremenitev,</w:t>
            </w:r>
            <w:r w:rsidRPr="00C21B4D">
              <w:rPr>
                <w:rFonts w:ascii="Arial" w:hAnsi="Arial" w:cs="Arial"/>
                <w:sz w:val="18"/>
                <w:szCs w:val="18"/>
              </w:rPr>
              <w:br/>
              <w:t xml:space="preserve">5. ministrstvo, pristojno za </w:t>
            </w:r>
            <w:r w:rsidR="00E445E3">
              <w:rPr>
                <w:rFonts w:ascii="Arial" w:hAnsi="Arial" w:cs="Arial"/>
                <w:sz w:val="18"/>
                <w:szCs w:val="18"/>
              </w:rPr>
              <w:t>vode</w:t>
            </w:r>
            <w:r w:rsidRPr="00C21B4D">
              <w:rPr>
                <w:rFonts w:ascii="Arial" w:hAnsi="Arial" w:cs="Arial"/>
                <w:sz w:val="18"/>
                <w:szCs w:val="18"/>
              </w:rPr>
              <w:t>,</w:t>
            </w:r>
            <w:r w:rsidRPr="00C21B4D">
              <w:rPr>
                <w:rFonts w:ascii="Arial" w:hAnsi="Arial" w:cs="Arial"/>
                <w:sz w:val="18"/>
                <w:szCs w:val="18"/>
              </w:rPr>
              <w:br/>
              <w:t>5. ministrstvo, pristojno za kmetijstvo,</w:t>
            </w:r>
            <w:r w:rsidRPr="00C21B4D">
              <w:rPr>
                <w:rFonts w:ascii="Arial" w:hAnsi="Arial" w:cs="Arial"/>
                <w:sz w:val="18"/>
                <w:szCs w:val="18"/>
              </w:rPr>
              <w:br/>
              <w:t>5. ministrstvo, pristojno za infrastrukturo,</w:t>
            </w:r>
          </w:p>
          <w:p w14:paraId="1B17D14E"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5. povzročitelji obremenitev.</w:t>
            </w:r>
          </w:p>
        </w:tc>
      </w:tr>
      <w:tr w:rsidR="00C21B4D" w:rsidRPr="00C21B4D" w14:paraId="30955CFF" w14:textId="77777777" w:rsidTr="00C21B4D">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5B1354BC" w14:textId="77777777" w:rsidR="00C21B4D" w:rsidRPr="00C21B4D" w:rsidRDefault="00C21B4D" w:rsidP="00CE32EA">
            <w:pPr>
              <w:rPr>
                <w:rFonts w:ascii="Arial" w:hAnsi="Arial" w:cs="Arial"/>
                <w:b/>
                <w:sz w:val="18"/>
                <w:szCs w:val="18"/>
              </w:rPr>
            </w:pPr>
            <w:r w:rsidRPr="00C21B4D">
              <w:rPr>
                <w:rFonts w:ascii="Arial" w:hAnsi="Arial" w:cs="Arial"/>
                <w:b/>
                <w:sz w:val="18"/>
                <w:szCs w:val="18"/>
              </w:rPr>
              <w:t>Stroški ukrepa</w:t>
            </w:r>
          </w:p>
        </w:tc>
        <w:tc>
          <w:tcPr>
            <w:tcW w:w="1018" w:type="pct"/>
          </w:tcPr>
          <w:p w14:paraId="0FA69288" w14:textId="30BFF7ED"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Ocena investicijskih stroškov za obdobje 2022–2027 [</w:t>
            </w:r>
            <w:r w:rsidR="009B4609" w:rsidRPr="00C21B4D">
              <w:rPr>
                <w:rFonts w:ascii="Arial" w:hAnsi="Arial" w:cs="Arial"/>
                <w:b/>
                <w:i/>
                <w:sz w:val="18"/>
                <w:szCs w:val="18"/>
              </w:rPr>
              <w:t>evrov</w:t>
            </w:r>
            <w:r w:rsidRPr="00C21B4D">
              <w:rPr>
                <w:rFonts w:ascii="Arial" w:hAnsi="Arial" w:cs="Arial"/>
                <w:b/>
                <w:i/>
                <w:sz w:val="18"/>
                <w:szCs w:val="18"/>
              </w:rPr>
              <w:t>]:</w:t>
            </w:r>
          </w:p>
        </w:tc>
        <w:tc>
          <w:tcPr>
            <w:tcW w:w="3027" w:type="pct"/>
          </w:tcPr>
          <w:p w14:paraId="045023E8"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t xml:space="preserve">Stroški niso ocenjeni. </w:t>
            </w:r>
          </w:p>
          <w:p w14:paraId="117E2D1D"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21B4D" w:rsidRPr="00C21B4D" w14:paraId="3624B5CB" w14:textId="77777777" w:rsidTr="00C21B4D">
        <w:trPr>
          <w:trHeight w:val="302"/>
        </w:trPr>
        <w:tc>
          <w:tcPr>
            <w:cnfStyle w:val="001000000000" w:firstRow="0" w:lastRow="0" w:firstColumn="1" w:lastColumn="0" w:oddVBand="0" w:evenVBand="0" w:oddHBand="0" w:evenHBand="0" w:firstRowFirstColumn="0" w:firstRowLastColumn="0" w:lastRowFirstColumn="0" w:lastRowLastColumn="0"/>
            <w:tcW w:w="955" w:type="pct"/>
            <w:vMerge/>
          </w:tcPr>
          <w:p w14:paraId="6D1D6399" w14:textId="77777777" w:rsidR="00C21B4D" w:rsidRPr="00C21B4D" w:rsidRDefault="00C21B4D" w:rsidP="00CE32EA">
            <w:pPr>
              <w:rPr>
                <w:rFonts w:ascii="Arial" w:hAnsi="Arial" w:cs="Arial"/>
                <w:b/>
                <w:sz w:val="18"/>
                <w:szCs w:val="18"/>
              </w:rPr>
            </w:pPr>
          </w:p>
        </w:tc>
        <w:tc>
          <w:tcPr>
            <w:tcW w:w="1018" w:type="pct"/>
          </w:tcPr>
          <w:p w14:paraId="1B82D0EE" w14:textId="6EE46C0D"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b/>
                <w:i/>
                <w:sz w:val="18"/>
                <w:szCs w:val="18"/>
              </w:rPr>
            </w:pPr>
            <w:r w:rsidRPr="00C21B4D">
              <w:rPr>
                <w:rFonts w:ascii="Arial" w:hAnsi="Arial" w:cs="Arial"/>
                <w:b/>
                <w:i/>
                <w:sz w:val="18"/>
                <w:szCs w:val="18"/>
              </w:rPr>
              <w:t xml:space="preserve">Ocena tekočih </w:t>
            </w:r>
            <w:r w:rsidRPr="00C21B4D">
              <w:rPr>
                <w:rFonts w:ascii="Arial" w:hAnsi="Arial" w:cs="Arial"/>
                <w:b/>
                <w:i/>
                <w:sz w:val="18"/>
                <w:szCs w:val="18"/>
              </w:rPr>
              <w:lastRenderedPageBreak/>
              <w:t>stroškov za obdobje 2022–2027 [</w:t>
            </w:r>
            <w:r w:rsidR="009B4609" w:rsidRPr="00C21B4D">
              <w:rPr>
                <w:rFonts w:ascii="Arial" w:hAnsi="Arial" w:cs="Arial"/>
                <w:b/>
                <w:i/>
                <w:sz w:val="18"/>
                <w:szCs w:val="18"/>
              </w:rPr>
              <w:t>evrov</w:t>
            </w:r>
            <w:r w:rsidRPr="00C21B4D">
              <w:rPr>
                <w:rFonts w:ascii="Arial" w:hAnsi="Arial" w:cs="Arial"/>
                <w:b/>
                <w:i/>
                <w:sz w:val="18"/>
                <w:szCs w:val="18"/>
              </w:rPr>
              <w:t>]:</w:t>
            </w:r>
          </w:p>
        </w:tc>
        <w:tc>
          <w:tcPr>
            <w:tcW w:w="3027" w:type="pct"/>
          </w:tcPr>
          <w:p w14:paraId="049606F7"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C21B4D">
              <w:rPr>
                <w:rFonts w:ascii="Arial" w:hAnsi="Arial" w:cs="Arial"/>
                <w:sz w:val="18"/>
                <w:szCs w:val="18"/>
              </w:rPr>
              <w:lastRenderedPageBreak/>
              <w:t xml:space="preserve">Stroški niso ocenjeni. </w:t>
            </w:r>
          </w:p>
          <w:p w14:paraId="0A95F6AB" w14:textId="77777777" w:rsidR="00C21B4D" w:rsidRPr="00C21B4D" w:rsidRDefault="00C21B4D" w:rsidP="00CE32E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C21B4D" w:rsidRPr="00C21B4D" w14:paraId="5570C6F1" w14:textId="77777777" w:rsidTr="00C21B4D">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95F0503" w14:textId="77777777" w:rsidR="00C21B4D" w:rsidRPr="00C21B4D" w:rsidRDefault="00C21B4D" w:rsidP="00CE32EA">
            <w:pPr>
              <w:rPr>
                <w:rFonts w:ascii="Arial" w:hAnsi="Arial" w:cs="Arial"/>
                <w:sz w:val="18"/>
                <w:szCs w:val="18"/>
              </w:rPr>
            </w:pPr>
            <w:r w:rsidRPr="00C21B4D">
              <w:rPr>
                <w:rFonts w:ascii="Arial" w:hAnsi="Arial" w:cs="Arial"/>
                <w:sz w:val="18"/>
                <w:szCs w:val="18"/>
              </w:rPr>
              <w:lastRenderedPageBreak/>
              <w:t>Opomba:</w:t>
            </w:r>
          </w:p>
          <w:p w14:paraId="0D501CE2" w14:textId="77777777" w:rsidR="00C21B4D" w:rsidRPr="00C21B4D" w:rsidRDefault="00C21B4D" w:rsidP="00CE32EA">
            <w:pPr>
              <w:rPr>
                <w:rFonts w:ascii="Arial" w:hAnsi="Arial" w:cs="Arial"/>
                <w:b/>
                <w:sz w:val="18"/>
                <w:szCs w:val="18"/>
              </w:rPr>
            </w:pPr>
            <w:r w:rsidRPr="00C21B4D">
              <w:rPr>
                <w:rFonts w:ascii="Arial" w:hAnsi="Arial" w:cs="Arial"/>
                <w:sz w:val="18"/>
                <w:szCs w:val="18"/>
              </w:rPr>
              <w:t>Stroški ukrepov so ocenjeni v tekočih cenah, brez DDV. Zaradi zaokroževanja lahko pride do razlik med ocenami stroškov.</w:t>
            </w:r>
            <w:r w:rsidRPr="00C21B4D" w:rsidDel="00F52CA7">
              <w:rPr>
                <w:rFonts w:ascii="Arial" w:hAnsi="Arial" w:cs="Arial"/>
                <w:sz w:val="18"/>
                <w:szCs w:val="18"/>
              </w:rPr>
              <w:t xml:space="preserve"> </w:t>
            </w:r>
            <w:r w:rsidRPr="00C21B4D">
              <w:rPr>
                <w:rFonts w:ascii="Arial" w:hAnsi="Arial" w:cs="Arial"/>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28CF845" w14:textId="77777777" w:rsidR="00C21B4D" w:rsidRPr="000815A2" w:rsidRDefault="00C21B4D" w:rsidP="00C21B4D">
      <w:pPr>
        <w:spacing w:before="0" w:after="0"/>
        <w:rPr>
          <w:rFonts w:ascii="Arial" w:hAnsi="Arial" w:cs="Arial"/>
          <w:szCs w:val="20"/>
        </w:rPr>
      </w:pPr>
    </w:p>
    <w:p w14:paraId="23D67BC5" w14:textId="77777777" w:rsidR="002D617D" w:rsidRPr="007F1868" w:rsidRDefault="002D617D" w:rsidP="007F1868">
      <w:pPr>
        <w:sectPr w:rsidR="002D617D" w:rsidRPr="007F1868" w:rsidSect="00462510">
          <w:pgSz w:w="11906" w:h="16838" w:code="9"/>
          <w:pgMar w:top="1417" w:right="1417" w:bottom="1417" w:left="1417" w:header="851" w:footer="851" w:gutter="0"/>
          <w:cols w:space="708"/>
          <w:docGrid w:linePitch="360"/>
        </w:sectPr>
      </w:pPr>
    </w:p>
    <w:p w14:paraId="36E44430" w14:textId="28F5C4F4" w:rsidR="0092581F" w:rsidRPr="00582D9B" w:rsidRDefault="0092581F" w:rsidP="00940FD3">
      <w:pPr>
        <w:pStyle w:val="Naslov2"/>
      </w:pPr>
      <w:bookmarkStart w:id="141" w:name="_Ref88420693"/>
      <w:bookmarkStart w:id="142" w:name="_Toc122678473"/>
      <w:r w:rsidRPr="00582D9B">
        <w:lastRenderedPageBreak/>
        <w:t>DUDDS4 – Izvedba ukrepov za zmanjšanje negativnega vpliva rabe tal v obrežnem pasu na stanje voda</w:t>
      </w:r>
      <w:bookmarkEnd w:id="141"/>
      <w:bookmarkEnd w:id="142"/>
    </w:p>
    <w:p w14:paraId="6E18B203" w14:textId="77777777" w:rsidR="00433222" w:rsidRDefault="00433222" w:rsidP="0092581F">
      <w:pPr>
        <w:spacing w:before="0" w:after="0" w:line="260" w:lineRule="atLeast"/>
        <w:jc w:val="left"/>
        <w:rPr>
          <w:rFonts w:ascii="Arial" w:hAnsi="Arial" w:cs="Arial"/>
          <w:b/>
          <w:i/>
          <w:color w:val="000000" w:themeColor="text1"/>
          <w:szCs w:val="20"/>
        </w:rPr>
      </w:pPr>
    </w:p>
    <w:p w14:paraId="5C0B986D"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51D1491A" w14:textId="4E0BB3BC" w:rsidR="00FE1807" w:rsidRPr="002D0F3A"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DUDDS4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w:t>
      </w:r>
      <w:r w:rsidRPr="002D0F3A">
        <w:rPr>
          <w:rFonts w:ascii="Arial" w:hAnsi="Arial" w:cs="Arial"/>
          <w:szCs w:val="20"/>
        </w:rPr>
        <w:t xml:space="preserve">št. vodnih teles, na katerih se ukrep izvaja z upoštevanjem </w:t>
      </w:r>
      <w:r w:rsidRPr="002D0F3A">
        <w:rPr>
          <w:rFonts w:ascii="Arial" w:hAnsi="Arial" w:cs="Arial"/>
          <w:color w:val="000000" w:themeColor="text1"/>
          <w:szCs w:val="20"/>
        </w:rPr>
        <w:t>podatkov zbranih v okviru posodobitve načrtov upravljanja voda na vodnih območjih za obdobje 2022-2027</w:t>
      </w:r>
    </w:p>
    <w:p w14:paraId="5CBD0F94" w14:textId="77777777" w:rsidR="00FE1807" w:rsidRDefault="00FE1807" w:rsidP="000E393F">
      <w:pPr>
        <w:spacing w:before="120" w:after="0" w:line="276" w:lineRule="auto"/>
        <w:rPr>
          <w:rFonts w:ascii="Arial" w:hAnsi="Arial" w:cs="Arial"/>
          <w:b/>
          <w:i/>
          <w:color w:val="000000" w:themeColor="text1"/>
          <w:szCs w:val="20"/>
        </w:rPr>
      </w:pPr>
    </w:p>
    <w:p w14:paraId="44720F5B" w14:textId="77777777" w:rsidR="0092581F" w:rsidRDefault="00433222" w:rsidP="000E393F">
      <w:pPr>
        <w:spacing w:before="120" w:after="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09596811" w14:textId="0BE732CE" w:rsidR="003D67E5" w:rsidRDefault="003D67E5" w:rsidP="000E393F">
      <w:pPr>
        <w:spacing w:before="120" w:after="0" w:line="276" w:lineRule="auto"/>
        <w:rPr>
          <w:rFonts w:ascii="Arial" w:hAnsi="Arial" w:cs="Arial"/>
          <w:color w:val="000000" w:themeColor="text1"/>
          <w:szCs w:val="20"/>
        </w:rPr>
      </w:pPr>
      <w:r>
        <w:rPr>
          <w:rFonts w:ascii="Arial" w:hAnsi="Arial" w:cs="Arial"/>
          <w:szCs w:val="20"/>
        </w:rPr>
        <w:t xml:space="preserve">Cilj ukrepa je </w:t>
      </w:r>
      <w:r w:rsidRPr="00582D9B">
        <w:rPr>
          <w:rFonts w:ascii="Arial" w:hAnsi="Arial" w:cs="Arial"/>
          <w:color w:val="000000" w:themeColor="text1"/>
          <w:szCs w:val="20"/>
        </w:rPr>
        <w:t>zmanjšanje negativnega vpliva spremenjene rabe tal</w:t>
      </w:r>
      <w:r>
        <w:rPr>
          <w:rFonts w:ascii="Arial" w:hAnsi="Arial" w:cs="Arial"/>
          <w:color w:val="000000" w:themeColor="text1"/>
          <w:szCs w:val="20"/>
        </w:rPr>
        <w:t xml:space="preserve"> na stanje vodnih teles površinskih voda.</w:t>
      </w:r>
    </w:p>
    <w:p w14:paraId="68D26235" w14:textId="5EF0B96C" w:rsidR="00A936E3" w:rsidRDefault="0043322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Z namenom izboljšanja ekološkega stanja voda je na vodnih telesih, kjer je prepoznana pomembna obremenitev zaradi spremenjene rabe tal v obrežnem pasu in se le ta zrcali tudi v zmernem, slabem ali zelo slabem stanju voda, treba izvesti ukrepe za zmanjšanje negativnega vpliva spremenjene rabe tal. </w:t>
      </w:r>
    </w:p>
    <w:p w14:paraId="488AB5E3" w14:textId="243FF4C1" w:rsidR="00A936E3" w:rsidRDefault="002D3900" w:rsidP="000E393F">
      <w:pPr>
        <w:spacing w:before="120" w:after="0" w:line="276" w:lineRule="auto"/>
        <w:rPr>
          <w:rFonts w:ascii="Arial" w:hAnsi="Arial" w:cs="Arial"/>
          <w:color w:val="000000" w:themeColor="text1"/>
          <w:szCs w:val="20"/>
        </w:rPr>
      </w:pPr>
      <w:r w:rsidRPr="002D3900">
        <w:rPr>
          <w:rFonts w:ascii="Arial" w:hAnsi="Arial" w:cs="Arial"/>
          <w:color w:val="000000" w:themeColor="text1"/>
          <w:szCs w:val="20"/>
        </w:rPr>
        <w:t>Ukrep poleg izboljšanja ekološkega stanja voda pomembno prispeva tudi k doseganju ciljev habitatne direktive in ciljem biotske raznovrstnosti ter zmanjševanju negativnih posledic podnebnih sprememb, saj prispeva tudi k večjemu zadrževanju vode v porečjih, kar je pomembno tako z vidika zmanjševanja dolvodnih negativnih vplivov poplav in pojava suš. Vzpostavitev obrežnih pasov je eden ključnih t.i. zelenih ukrepov, ki so pomembni za izpolnjevanje zahtev vezanih na evropski zeleni dogovor (obnova evropskih gozdov, mokrišč, šotišč).</w:t>
      </w:r>
    </w:p>
    <w:p w14:paraId="7EC872E7" w14:textId="77777777" w:rsidR="002D3900" w:rsidRPr="00582D9B" w:rsidRDefault="002D3900"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V okviru ukrepa se predvidi priprava strokovnih podlag, kjer se opredelijo tudi ustrezni tehnični ukrepi. V splošnem so prepoznane tri kombinacije tehničnih ukrepov za izboljšanje stanja, in sicer: </w:t>
      </w:r>
    </w:p>
    <w:p w14:paraId="6AED0ABE" w14:textId="77777777" w:rsidR="002D3900" w:rsidRDefault="002D3900"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A936E3">
        <w:rPr>
          <w:rFonts w:ascii="Arial" w:hAnsi="Arial" w:cs="Arial"/>
          <w:color w:val="000000" w:themeColor="text1"/>
          <w:szCs w:val="20"/>
        </w:rPr>
        <w:t>vzpostavitev naravno značilnega obrežnega pasu (n</w:t>
      </w:r>
      <w:r>
        <w:rPr>
          <w:rFonts w:ascii="Arial" w:hAnsi="Arial" w:cs="Arial"/>
          <w:color w:val="000000" w:themeColor="text1"/>
          <w:szCs w:val="20"/>
        </w:rPr>
        <w:t>adzorovan sukcesivni razvoj),</w:t>
      </w:r>
    </w:p>
    <w:p w14:paraId="072677DE" w14:textId="77777777" w:rsidR="002D3900" w:rsidRDefault="002D3900"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A936E3">
        <w:rPr>
          <w:rFonts w:ascii="Arial" w:hAnsi="Arial" w:cs="Arial"/>
          <w:color w:val="000000" w:themeColor="text1"/>
          <w:szCs w:val="20"/>
        </w:rPr>
        <w:t>vzpostavitev naravno značilnega obrežnega pasu (celost</w:t>
      </w:r>
      <w:r>
        <w:rPr>
          <w:rFonts w:ascii="Arial" w:hAnsi="Arial" w:cs="Arial"/>
          <w:color w:val="000000" w:themeColor="text1"/>
          <w:szCs w:val="20"/>
        </w:rPr>
        <w:t>na zasaditev obrežnega pasu) in</w:t>
      </w:r>
    </w:p>
    <w:p w14:paraId="449D4B02" w14:textId="69D13DC3" w:rsidR="002D3900" w:rsidRPr="002D3900" w:rsidRDefault="002D3900" w:rsidP="00D1434F">
      <w:pPr>
        <w:pStyle w:val="Odstavekseznama"/>
        <w:numPr>
          <w:ilvl w:val="1"/>
          <w:numId w:val="28"/>
        </w:numPr>
        <w:tabs>
          <w:tab w:val="left" w:pos="567"/>
        </w:tabs>
        <w:spacing w:before="120" w:after="0" w:line="276" w:lineRule="auto"/>
        <w:ind w:left="851" w:hanging="284"/>
        <w:rPr>
          <w:rFonts w:ascii="Arial" w:hAnsi="Arial" w:cs="Arial"/>
          <w:color w:val="000000" w:themeColor="text1"/>
          <w:szCs w:val="20"/>
        </w:rPr>
      </w:pPr>
      <w:r w:rsidRPr="002D3900">
        <w:rPr>
          <w:rFonts w:ascii="Arial" w:hAnsi="Arial" w:cs="Arial"/>
          <w:color w:val="000000" w:themeColor="text1"/>
          <w:szCs w:val="20"/>
        </w:rPr>
        <w:t>sonaravno vzdrževanje avtohtone obrežne vegetacije (ukrep se predvideva predvsem na vodnih telesih površinskih voda, kjer vzpostavitev značilnega obrežnega pasu v celoti zaradi intenzivne rabe (npr. urbaniziranih površin) ni možna in je možno le sonaravno vzdrževanje).</w:t>
      </w:r>
    </w:p>
    <w:p w14:paraId="0C709903" w14:textId="77777777" w:rsidR="00433222" w:rsidRPr="00582D9B" w:rsidRDefault="0043322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Tekom priprave podrobnejših ukrepov se za določeno vodno telo površinske vode preveri tudi (predvideno) izvajanje drugih ukrepov za izboljšanje stanja voda. Izvajanje povezujočih se ukrepov se medsebojno uskladi ter na takšen način zagotovi celovita obravnava problematike stanja voda na določenem vodnem telesu površinske vode. </w:t>
      </w:r>
    </w:p>
    <w:p w14:paraId="71F5784C" w14:textId="4C343DBE" w:rsidR="00433222" w:rsidRDefault="0043322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Pri izvajanju ukrepov se posebna pozornost nameni tudi problematiki odstranjevanja in preprečevanj širjenja ter vnosa tujerodnih vodnih vrst</w:t>
      </w:r>
      <w:r w:rsidR="00A616C3">
        <w:t xml:space="preserve"> (npr. </w:t>
      </w:r>
      <w:r w:rsidR="00A616C3" w:rsidRPr="00A616C3">
        <w:rPr>
          <w:rFonts w:ascii="Arial" w:hAnsi="Arial" w:cs="Arial"/>
          <w:color w:val="000000" w:themeColor="text1"/>
          <w:szCs w:val="20"/>
        </w:rPr>
        <w:t>ukrep</w:t>
      </w:r>
      <w:r w:rsidR="00A616C3">
        <w:rPr>
          <w:rFonts w:ascii="Arial" w:hAnsi="Arial" w:cs="Arial"/>
          <w:color w:val="000000" w:themeColor="text1"/>
          <w:szCs w:val="20"/>
        </w:rPr>
        <w:t>i</w:t>
      </w:r>
      <w:r w:rsidR="00A616C3" w:rsidRPr="00A616C3">
        <w:rPr>
          <w:rFonts w:ascii="Arial" w:hAnsi="Arial" w:cs="Arial"/>
          <w:color w:val="000000" w:themeColor="text1"/>
          <w:szCs w:val="20"/>
        </w:rPr>
        <w:t xml:space="preserve"> z</w:t>
      </w:r>
      <w:r w:rsidR="00A616C3">
        <w:rPr>
          <w:rFonts w:ascii="Arial" w:hAnsi="Arial" w:cs="Arial"/>
          <w:color w:val="000000" w:themeColor="text1"/>
          <w:szCs w:val="20"/>
        </w:rPr>
        <w:t>a</w:t>
      </w:r>
      <w:r w:rsidR="00A616C3" w:rsidRPr="00A616C3">
        <w:rPr>
          <w:rFonts w:ascii="Arial" w:hAnsi="Arial" w:cs="Arial"/>
          <w:color w:val="000000" w:themeColor="text1"/>
          <w:szCs w:val="20"/>
        </w:rPr>
        <w:t xml:space="preserve"> invazivno tujerodno školjko trikotničarko (Dreissena polymorpha) in ukrepi za preprečevanje njenega širjenja predvsem iz Blejskega v Bohinjsko jezero</w:t>
      </w:r>
      <w:r w:rsidR="00A616C3">
        <w:rPr>
          <w:rFonts w:ascii="Arial" w:hAnsi="Arial" w:cs="Arial"/>
          <w:color w:val="000000" w:themeColor="text1"/>
          <w:szCs w:val="20"/>
        </w:rPr>
        <w:t>, itd.).</w:t>
      </w:r>
    </w:p>
    <w:p w14:paraId="3EFB5C06" w14:textId="6C6E1314" w:rsidR="0033409B" w:rsidRPr="00582D9B" w:rsidRDefault="0033409B"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Ukrep naslavlja tudi problematiko podnebnih sprememb skozi spodbujanje ekosistemskih rešitev v obrežnem pasu. Ohranjanje biodiverzitete, trajnostni razvoj obrežnega pasu, zelena infrastruktura, varovanje mokrišč in vzdrževanje razlivnih površin lahko pomembno vplivajo na omilitev posledic škodljivega delovanja voda zaradi vplivov podnebnih sprememb.</w:t>
      </w:r>
    </w:p>
    <w:p w14:paraId="613E3967" w14:textId="5A720BD3" w:rsidR="00A176DC" w:rsidRPr="005D1ACB" w:rsidRDefault="00433222" w:rsidP="00A176DC">
      <w:pPr>
        <w:rPr>
          <w:rFonts w:cs="Arial"/>
          <w:szCs w:val="20"/>
        </w:rPr>
      </w:pPr>
      <w:r w:rsidRPr="00582D9B">
        <w:rPr>
          <w:rFonts w:ascii="Arial" w:hAnsi="Arial" w:cs="Arial"/>
          <w:color w:val="000000" w:themeColor="text1"/>
          <w:szCs w:val="20"/>
        </w:rPr>
        <w:t>Pri izvedbi ukrepa se upoštevajo podrobnejše naravovarstvene usmeritve.</w:t>
      </w:r>
      <w:r w:rsidR="00A176DC">
        <w:rPr>
          <w:rFonts w:ascii="Arial" w:hAnsi="Arial" w:cs="Arial"/>
          <w:color w:val="000000" w:themeColor="text1"/>
          <w:szCs w:val="20"/>
        </w:rPr>
        <w:t xml:space="preserve"> </w:t>
      </w:r>
      <w:r w:rsidR="00A176DC" w:rsidRPr="005D1ACB">
        <w:rPr>
          <w:rFonts w:cs="Arial"/>
          <w:szCs w:val="20"/>
        </w:rPr>
        <w:t xml:space="preserve">V proces izvajanja ukrepa se smiselno vključi </w:t>
      </w:r>
      <w:r w:rsidR="00A176DC">
        <w:rPr>
          <w:rFonts w:cs="Arial"/>
          <w:szCs w:val="20"/>
        </w:rPr>
        <w:t xml:space="preserve">tudi </w:t>
      </w:r>
      <w:r w:rsidR="00A176DC" w:rsidRPr="005D1ACB">
        <w:rPr>
          <w:rFonts w:cs="Arial"/>
          <w:szCs w:val="20"/>
        </w:rPr>
        <w:t xml:space="preserve">resorje pristojne za </w:t>
      </w:r>
      <w:r w:rsidR="00CB1BC7">
        <w:rPr>
          <w:rFonts w:cs="Arial"/>
          <w:szCs w:val="20"/>
        </w:rPr>
        <w:t>gozdarstvo</w:t>
      </w:r>
      <w:r w:rsidR="00A176DC" w:rsidRPr="005D1ACB">
        <w:rPr>
          <w:rFonts w:cs="Arial"/>
          <w:szCs w:val="20"/>
        </w:rPr>
        <w:t xml:space="preserve">, ribiško upravljanje, varstvo narave in varstvo kulturne dediščine ter </w:t>
      </w:r>
      <w:r w:rsidR="00C41855">
        <w:rPr>
          <w:rFonts w:cs="Arial"/>
          <w:szCs w:val="20"/>
        </w:rPr>
        <w:t>smiselno upošteva</w:t>
      </w:r>
      <w:r w:rsidR="00B54D36">
        <w:rPr>
          <w:rFonts w:cs="Arial"/>
          <w:szCs w:val="20"/>
        </w:rPr>
        <w:t xml:space="preserve"> </w:t>
      </w:r>
      <w:r w:rsidR="00A176DC" w:rsidRPr="005D1ACB">
        <w:rPr>
          <w:rFonts w:cs="Arial"/>
          <w:szCs w:val="20"/>
        </w:rPr>
        <w:t>smernice vseh pristojnih soglasodajalcev</w:t>
      </w:r>
      <w:r w:rsidR="009A0D3A">
        <w:rPr>
          <w:rFonts w:cs="Arial"/>
          <w:szCs w:val="20"/>
        </w:rPr>
        <w:t xml:space="preserve"> oz. mnenjedajalcev</w:t>
      </w:r>
      <w:r w:rsidR="00A176DC" w:rsidRPr="005D1ACB">
        <w:rPr>
          <w:rFonts w:cs="Arial"/>
          <w:szCs w:val="20"/>
        </w:rPr>
        <w:t>.</w:t>
      </w:r>
    </w:p>
    <w:p w14:paraId="4C581462" w14:textId="62A5B896" w:rsidR="00433222" w:rsidRPr="00790EDB" w:rsidRDefault="00790EDB" w:rsidP="000E393F">
      <w:pPr>
        <w:spacing w:before="120" w:after="0" w:line="276" w:lineRule="auto"/>
        <w:rPr>
          <w:rFonts w:ascii="Arial" w:hAnsi="Arial" w:cs="Arial"/>
          <w:color w:val="000000" w:themeColor="text1"/>
          <w:szCs w:val="20"/>
        </w:rPr>
      </w:pPr>
      <w:r w:rsidRPr="00790EDB">
        <w:rPr>
          <w:rFonts w:ascii="Arial" w:hAnsi="Arial" w:cs="Arial"/>
          <w:color w:val="000000" w:themeColor="text1"/>
          <w:szCs w:val="20"/>
        </w:rPr>
        <w:t>Pri načrtovanju in izvedbi predmetnega ukrepa se smiselno upošteva ukrepe iz Programa upravljanja območij Natura 2000.</w:t>
      </w:r>
    </w:p>
    <w:p w14:paraId="5C326099" w14:textId="7B9ADCD4" w:rsidR="00151892" w:rsidRPr="00151892" w:rsidRDefault="00151892" w:rsidP="00151892">
      <w:pPr>
        <w:pStyle w:val="Napis"/>
        <w:rPr>
          <w:rFonts w:ascii="Arial" w:eastAsia="MS Mincho" w:hAnsi="Arial" w:cs="Arial"/>
          <w:b w:val="0"/>
          <w:color w:val="000000" w:themeColor="text1"/>
        </w:rPr>
      </w:pPr>
      <w:bookmarkStart w:id="143" w:name="_Toc90263692"/>
      <w:r w:rsidRPr="003954C9">
        <w:rPr>
          <w:rFonts w:ascii="Arial" w:hAnsi="Arial" w:cs="Arial"/>
          <w:b w:val="0"/>
        </w:rPr>
        <w:lastRenderedPageBreak/>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28</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Pr>
          <w:rFonts w:ascii="Arial" w:hAnsi="Arial" w:cs="Arial"/>
          <w:b w:val="0"/>
        </w:rPr>
        <w:t>4</w:t>
      </w:r>
      <w:bookmarkEnd w:id="14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462510" w14:paraId="17E5448B"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6CFBC9C2" w14:textId="77777777" w:rsidR="0092581F" w:rsidRPr="00462510" w:rsidRDefault="0092581F" w:rsidP="00462510">
            <w:pPr>
              <w:rPr>
                <w:rFonts w:ascii="Arial" w:hAnsi="Arial" w:cs="Arial"/>
                <w:b/>
                <w:color w:val="000000" w:themeColor="text1"/>
                <w:sz w:val="18"/>
                <w:szCs w:val="18"/>
              </w:rPr>
            </w:pPr>
            <w:r w:rsidRPr="00462510">
              <w:rPr>
                <w:rFonts w:ascii="Arial" w:hAnsi="Arial" w:cs="Arial"/>
                <w:b/>
                <w:color w:val="000000" w:themeColor="text1"/>
                <w:sz w:val="18"/>
                <w:szCs w:val="18"/>
              </w:rPr>
              <w:t>Dopolnilni ukrep</w:t>
            </w:r>
          </w:p>
          <w:p w14:paraId="1277FD28" w14:textId="77777777" w:rsidR="0092581F" w:rsidRPr="00462510" w:rsidRDefault="0092581F" w:rsidP="00462510">
            <w:pPr>
              <w:rPr>
                <w:rFonts w:ascii="Arial" w:hAnsi="Arial" w:cs="Arial"/>
                <w:b/>
                <w:color w:val="000000" w:themeColor="text1"/>
                <w:sz w:val="18"/>
                <w:szCs w:val="18"/>
              </w:rPr>
            </w:pPr>
          </w:p>
          <w:p w14:paraId="2037ADBE" w14:textId="77777777" w:rsidR="0092581F" w:rsidRPr="00462510" w:rsidRDefault="0092581F" w:rsidP="00462510">
            <w:pPr>
              <w:rPr>
                <w:rFonts w:ascii="Arial" w:hAnsi="Arial" w:cs="Arial"/>
                <w:b/>
                <w:color w:val="000000" w:themeColor="text1"/>
                <w:sz w:val="18"/>
                <w:szCs w:val="18"/>
              </w:rPr>
            </w:pPr>
          </w:p>
          <w:p w14:paraId="13110D12" w14:textId="77777777" w:rsidR="0092581F" w:rsidRPr="00462510" w:rsidRDefault="0092581F" w:rsidP="00462510">
            <w:pPr>
              <w:rPr>
                <w:rFonts w:ascii="Arial" w:hAnsi="Arial" w:cs="Arial"/>
                <w:b/>
                <w:color w:val="000000" w:themeColor="text1"/>
                <w:sz w:val="18"/>
                <w:szCs w:val="18"/>
              </w:rPr>
            </w:pPr>
          </w:p>
          <w:p w14:paraId="102F241D" w14:textId="77777777" w:rsidR="0092581F" w:rsidRPr="00462510" w:rsidRDefault="0092581F" w:rsidP="00462510">
            <w:pPr>
              <w:rPr>
                <w:rFonts w:ascii="Arial" w:hAnsi="Arial" w:cs="Arial"/>
                <w:b/>
                <w:color w:val="000000" w:themeColor="text1"/>
                <w:sz w:val="18"/>
                <w:szCs w:val="18"/>
              </w:rPr>
            </w:pPr>
          </w:p>
        </w:tc>
        <w:tc>
          <w:tcPr>
            <w:tcW w:w="1018" w:type="pct"/>
          </w:tcPr>
          <w:p w14:paraId="7B892554"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27" w:type="pct"/>
          </w:tcPr>
          <w:p w14:paraId="5769FB94"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4" w:name="_Ref444380717"/>
            <w:r w:rsidRPr="00462510">
              <w:rPr>
                <w:color w:val="000000" w:themeColor="text1"/>
                <w:sz w:val="18"/>
                <w:szCs w:val="18"/>
              </w:rPr>
              <w:t xml:space="preserve">DUDDS4 </w:t>
            </w:r>
            <w:bookmarkEnd w:id="144"/>
          </w:p>
        </w:tc>
      </w:tr>
      <w:tr w:rsidR="0092581F" w:rsidRPr="00462510" w14:paraId="552ABADF"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518351ED" w14:textId="77777777" w:rsidR="0092581F" w:rsidRPr="00462510" w:rsidRDefault="0092581F" w:rsidP="00462510">
            <w:pPr>
              <w:rPr>
                <w:rFonts w:ascii="Arial" w:hAnsi="Arial" w:cs="Arial"/>
                <w:b/>
                <w:color w:val="000000" w:themeColor="text1"/>
                <w:sz w:val="18"/>
                <w:szCs w:val="18"/>
              </w:rPr>
            </w:pPr>
          </w:p>
        </w:tc>
        <w:tc>
          <w:tcPr>
            <w:tcW w:w="1018" w:type="pct"/>
          </w:tcPr>
          <w:p w14:paraId="35EACB3D"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27" w:type="pct"/>
          </w:tcPr>
          <w:p w14:paraId="0B83AA58"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5" w:name="_Ref442516600"/>
            <w:r w:rsidRPr="00462510">
              <w:rPr>
                <w:color w:val="000000" w:themeColor="text1"/>
                <w:sz w:val="18"/>
                <w:szCs w:val="18"/>
              </w:rPr>
              <w:t>Izvedba ukrepov za zmanjšanje negativnega vpliva rabe tal v obrežnem pasu na stanje voda</w:t>
            </w:r>
            <w:bookmarkEnd w:id="145"/>
            <w:r w:rsidRPr="00462510">
              <w:rPr>
                <w:color w:val="000000" w:themeColor="text1"/>
                <w:sz w:val="18"/>
                <w:szCs w:val="18"/>
              </w:rPr>
              <w:t xml:space="preserve"> </w:t>
            </w:r>
          </w:p>
        </w:tc>
      </w:tr>
      <w:tr w:rsidR="0092581F" w:rsidRPr="00462510" w14:paraId="4FA6DA4D"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634FF319" w14:textId="77777777" w:rsidR="0092581F" w:rsidRPr="00462510" w:rsidRDefault="0092581F" w:rsidP="00462510">
            <w:pPr>
              <w:rPr>
                <w:rFonts w:ascii="Arial" w:hAnsi="Arial" w:cs="Arial"/>
                <w:b/>
                <w:color w:val="000000" w:themeColor="text1"/>
                <w:sz w:val="18"/>
                <w:szCs w:val="18"/>
              </w:rPr>
            </w:pPr>
          </w:p>
        </w:tc>
        <w:tc>
          <w:tcPr>
            <w:tcW w:w="1018" w:type="pct"/>
          </w:tcPr>
          <w:p w14:paraId="0D2DEA1D"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27" w:type="pct"/>
          </w:tcPr>
          <w:p w14:paraId="357B20D2"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03DFBB74"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4F1196C9" w14:textId="77777777" w:rsidR="0092581F" w:rsidRPr="00462510" w:rsidRDefault="0092581F" w:rsidP="00462510">
            <w:pPr>
              <w:rPr>
                <w:rFonts w:ascii="Arial" w:hAnsi="Arial" w:cs="Arial"/>
                <w:b/>
                <w:color w:val="000000" w:themeColor="text1"/>
                <w:sz w:val="18"/>
                <w:szCs w:val="18"/>
              </w:rPr>
            </w:pPr>
          </w:p>
        </w:tc>
        <w:tc>
          <w:tcPr>
            <w:tcW w:w="1018" w:type="pct"/>
          </w:tcPr>
          <w:p w14:paraId="70D27C8D"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priloga 6):</w:t>
            </w:r>
          </w:p>
        </w:tc>
        <w:tc>
          <w:tcPr>
            <w:tcW w:w="3027" w:type="pct"/>
          </w:tcPr>
          <w:p w14:paraId="56011DC4"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(xiii) projekti rehabilitacije,</w:t>
            </w:r>
            <w:r w:rsidRPr="00462510">
              <w:rPr>
                <w:rFonts w:ascii="Arial" w:hAnsi="Arial" w:cs="Arial"/>
                <w:color w:val="000000" w:themeColor="text1"/>
                <w:sz w:val="18"/>
                <w:szCs w:val="18"/>
              </w:rPr>
              <w:br/>
              <w:t>(xvi) raziskovalni, razvojni in predstavitveni projekti.</w:t>
            </w:r>
          </w:p>
        </w:tc>
      </w:tr>
      <w:tr w:rsidR="000B47B1" w:rsidRPr="00462510" w14:paraId="58AA1E35"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3926FD0D" w14:textId="77777777" w:rsidR="000B47B1" w:rsidRPr="00462510" w:rsidRDefault="000B47B1" w:rsidP="00462510">
            <w:pPr>
              <w:rPr>
                <w:rFonts w:ascii="Arial" w:hAnsi="Arial" w:cs="Arial"/>
                <w:b/>
                <w:color w:val="000000" w:themeColor="text1"/>
                <w:sz w:val="18"/>
                <w:szCs w:val="18"/>
              </w:rPr>
            </w:pPr>
            <w:r w:rsidRPr="00462510">
              <w:rPr>
                <w:rFonts w:ascii="Arial" w:hAnsi="Arial" w:cs="Arial"/>
                <w:b/>
                <w:color w:val="000000" w:themeColor="text1"/>
                <w:sz w:val="18"/>
                <w:szCs w:val="18"/>
              </w:rPr>
              <w:t xml:space="preserve">Območje izvajanja ukrepa </w:t>
            </w:r>
          </w:p>
        </w:tc>
        <w:tc>
          <w:tcPr>
            <w:tcW w:w="4045" w:type="pct"/>
            <w:gridSpan w:val="2"/>
          </w:tcPr>
          <w:p w14:paraId="09FA0BFA" w14:textId="6C784C7F" w:rsidR="000B47B1" w:rsidRPr="000B47B1"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B47B1" w:rsidRPr="00462510" w14:paraId="64EE54EF"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5673CF0F" w14:textId="77777777" w:rsidR="000B47B1" w:rsidRPr="00462510" w:rsidRDefault="000B47B1" w:rsidP="000B47B1">
            <w:pPr>
              <w:rPr>
                <w:rFonts w:ascii="Arial" w:hAnsi="Arial" w:cs="Arial"/>
                <w:b/>
                <w:color w:val="000000" w:themeColor="text1"/>
                <w:sz w:val="18"/>
                <w:szCs w:val="18"/>
              </w:rPr>
            </w:pPr>
          </w:p>
        </w:tc>
        <w:tc>
          <w:tcPr>
            <w:tcW w:w="1018" w:type="pct"/>
          </w:tcPr>
          <w:p w14:paraId="33DB58A7" w14:textId="59513218"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27" w:type="pct"/>
          </w:tcPr>
          <w:p w14:paraId="61C07901"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SI111VT7 - MPVT zadrževalnik HE Moste</w:t>
            </w:r>
          </w:p>
          <w:p w14:paraId="2FEF1067"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SI1128VT - VTJ Blejsko jezero</w:t>
            </w:r>
          </w:p>
          <w:p w14:paraId="01550E9F"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SI121VT - VT Poljanska Sora</w:t>
            </w:r>
          </w:p>
          <w:p w14:paraId="371E9D03"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SI122VT - VT Selška Sora</w:t>
            </w:r>
          </w:p>
          <w:p w14:paraId="2C7A5F39"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SI1326VT - VT Pšata</w:t>
            </w:r>
          </w:p>
          <w:p w14:paraId="6DA3D88F"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SI132VT1 - VT Kamniška Bistrica povirje – Stahovica</w:t>
            </w:r>
          </w:p>
          <w:p w14:paraId="41B7D166"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SI132VT5 - VT Kamniška Bistrica Stahovica – Študa</w:t>
            </w:r>
          </w:p>
          <w:p w14:paraId="43E8FBAA"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SI14102VT - VT Cerkniščica</w:t>
            </w:r>
          </w:p>
          <w:p w14:paraId="5C0B78C8"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SI146VT - VT Logaščica</w:t>
            </w:r>
          </w:p>
          <w:p w14:paraId="3F256A32"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SI14VT77 - VT Ljubljanica povirje – Ljubljana</w:t>
            </w:r>
          </w:p>
          <w:p w14:paraId="1967DC54"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SI162VT3 - VT Paka povirje – Velenje</w:t>
            </w:r>
          </w:p>
          <w:p w14:paraId="407C4607"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SI162VT9 - VT Paka Skorno – Šmartno</w:t>
            </w:r>
          </w:p>
          <w:p w14:paraId="7A974744"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SI168VT9 - VT Voglajna zadrževalnik Slivniško jezero – Celje</w:t>
            </w:r>
          </w:p>
          <w:p w14:paraId="1895FBE8"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SI16VT70 - VT Savinja Letuš – Celje</w:t>
            </w:r>
          </w:p>
          <w:p w14:paraId="4CEDC507"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SI18VT77 - VT Krka Soteska – Otočec</w:t>
            </w:r>
          </w:p>
          <w:p w14:paraId="58AC7DE6"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SI192VT1 - VT Sotla Dobovec – Podčetrtek</w:t>
            </w:r>
          </w:p>
          <w:p w14:paraId="6C66D105"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SI1VT713 - MPVT Sava Vrhovo – Boštanj</w:t>
            </w:r>
          </w:p>
          <w:p w14:paraId="3F6D9F4F"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SI1VT739 - VT Sava Boštanj – Krško</w:t>
            </w:r>
          </w:p>
          <w:p w14:paraId="6B856227"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SI322VT3 - VT Mislinja povirje – Slovenj Gradec</w:t>
            </w:r>
          </w:p>
          <w:p w14:paraId="771364CE"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SI322VT7 - VT Mislinja Slovenj Gradec – Otiški vrh</w:t>
            </w:r>
          </w:p>
          <w:p w14:paraId="3E0F2F98"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SI32VT30 - VT Meža Črna na Koroškem – Dravograd</w:t>
            </w:r>
          </w:p>
          <w:p w14:paraId="67A19E54"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SI364VT7 - VT Ložnica Slovenska Bistrica – Pečke</w:t>
            </w:r>
          </w:p>
          <w:p w14:paraId="3E43DAA0"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SI368VT9 - VT Polskava Zgornja Polskava – Tržec</w:t>
            </w:r>
          </w:p>
          <w:p w14:paraId="4C270B5C"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SI36VT15 - VT Dravinja povirje – Zreče</w:t>
            </w:r>
          </w:p>
          <w:p w14:paraId="10EB9D18"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SI38VT33 - VT Pesnica državna meja – zadrževalnik Perniško jezero</w:t>
            </w:r>
          </w:p>
          <w:p w14:paraId="39F65EF0"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SI38VT90 - VT Pesnica zadrževalnik Perniško jezero – Ormož</w:t>
            </w:r>
          </w:p>
          <w:p w14:paraId="3BA4E006"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SI3VT5172 - MPVT zadrževalnik Ptujsko jezero</w:t>
            </w:r>
          </w:p>
          <w:p w14:paraId="3F3320EB"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SI3VT950 - MPVT zadrževalnik Ormoško jezero</w:t>
            </w:r>
          </w:p>
          <w:p w14:paraId="2782AFF0"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SI434VT51 - VT Ščavnica povirje – zadrževalnik Gajševsko jezero</w:t>
            </w:r>
          </w:p>
          <w:p w14:paraId="5BA4587C"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SI434VT9 - VT Ščavnica zadrževalnik Gajševsko jezero – Gibina</w:t>
            </w:r>
          </w:p>
          <w:p w14:paraId="4AE38621"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SI4426VT2 - VT Kobiljski potok državna meja – Ledava</w:t>
            </w:r>
          </w:p>
          <w:p w14:paraId="159D8E36"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SI442VT11 - VT Ledava državna meja – zadrževalnik Ledavsko jezero</w:t>
            </w:r>
          </w:p>
          <w:p w14:paraId="00E4CF38" w14:textId="24FDF281" w:rsidR="000B47B1" w:rsidRPr="00877F66"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SI442VT91 - VT Ledava zadrževalnik Ledavsko jezero - sotočje z Veliko Krko</w:t>
            </w:r>
          </w:p>
        </w:tc>
      </w:tr>
      <w:tr w:rsidR="000B47B1" w:rsidRPr="00462510" w14:paraId="14611723"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1155AD6D" w14:textId="77777777" w:rsidR="000B47B1" w:rsidRPr="00462510" w:rsidRDefault="000B47B1" w:rsidP="000B47B1">
            <w:pPr>
              <w:rPr>
                <w:rFonts w:ascii="Arial" w:hAnsi="Arial" w:cs="Arial"/>
                <w:b/>
                <w:color w:val="000000" w:themeColor="text1"/>
                <w:sz w:val="18"/>
                <w:szCs w:val="18"/>
              </w:rPr>
            </w:pPr>
          </w:p>
        </w:tc>
        <w:tc>
          <w:tcPr>
            <w:tcW w:w="1018" w:type="pct"/>
          </w:tcPr>
          <w:p w14:paraId="1EEADDBB"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27" w:type="pct"/>
          </w:tcPr>
          <w:p w14:paraId="507D514A"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SI6354VT - VT Koren</w:t>
            </w:r>
          </w:p>
          <w:p w14:paraId="72A4563A" w14:textId="77777777" w:rsidR="00F82265" w:rsidRPr="00F82265"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SI644VT - VT Hubelj</w:t>
            </w:r>
          </w:p>
          <w:p w14:paraId="33490C14" w14:textId="258CE0D0" w:rsidR="000B47B1" w:rsidRPr="00462510" w:rsidRDefault="00F82265" w:rsidP="00F822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82265">
              <w:rPr>
                <w:rFonts w:ascii="Arial" w:hAnsi="Arial" w:cs="Arial"/>
                <w:color w:val="000000" w:themeColor="text1"/>
                <w:sz w:val="18"/>
                <w:szCs w:val="18"/>
              </w:rPr>
              <w:t>SI6VT330 - MPVT Soča Soške elektrarne</w:t>
            </w:r>
          </w:p>
        </w:tc>
      </w:tr>
      <w:tr w:rsidR="000B47B1" w:rsidRPr="00462510" w14:paraId="275F9C65"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599A6822" w14:textId="77777777" w:rsidR="000B47B1" w:rsidRPr="00462510" w:rsidRDefault="000B47B1" w:rsidP="000B47B1">
            <w:pPr>
              <w:rPr>
                <w:rFonts w:ascii="Arial" w:hAnsi="Arial" w:cs="Arial"/>
                <w:b/>
                <w:color w:val="000000" w:themeColor="text1"/>
                <w:sz w:val="18"/>
                <w:szCs w:val="18"/>
              </w:rPr>
            </w:pPr>
          </w:p>
        </w:tc>
        <w:tc>
          <w:tcPr>
            <w:tcW w:w="4045" w:type="pct"/>
            <w:gridSpan w:val="2"/>
          </w:tcPr>
          <w:p w14:paraId="0B1E6043" w14:textId="7FDCE9DA" w:rsidR="000B47B1" w:rsidRPr="000B47B1"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B47B1" w:rsidRPr="00462510" w14:paraId="3DA0E317"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6BC15235" w14:textId="77777777" w:rsidR="000B47B1" w:rsidRPr="00462510" w:rsidRDefault="000B47B1" w:rsidP="000B47B1">
            <w:pPr>
              <w:rPr>
                <w:rFonts w:ascii="Arial" w:hAnsi="Arial" w:cs="Arial"/>
                <w:b/>
                <w:color w:val="000000" w:themeColor="text1"/>
                <w:sz w:val="18"/>
                <w:szCs w:val="18"/>
              </w:rPr>
            </w:pPr>
          </w:p>
        </w:tc>
        <w:tc>
          <w:tcPr>
            <w:tcW w:w="1018" w:type="pct"/>
          </w:tcPr>
          <w:p w14:paraId="727BB9CE"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27" w:type="pct"/>
          </w:tcPr>
          <w:p w14:paraId="0F940C19"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3D3EFD8D"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6034B22F" w14:textId="77777777" w:rsidR="000B47B1" w:rsidRPr="00462510" w:rsidRDefault="000B47B1" w:rsidP="000B47B1">
            <w:pPr>
              <w:rPr>
                <w:rFonts w:ascii="Arial" w:hAnsi="Arial" w:cs="Arial"/>
                <w:b/>
                <w:color w:val="000000" w:themeColor="text1"/>
                <w:sz w:val="18"/>
                <w:szCs w:val="18"/>
              </w:rPr>
            </w:pPr>
          </w:p>
        </w:tc>
        <w:tc>
          <w:tcPr>
            <w:tcW w:w="1018" w:type="pct"/>
          </w:tcPr>
          <w:p w14:paraId="60A4A431"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27" w:type="pct"/>
          </w:tcPr>
          <w:p w14:paraId="273BD3F4"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129A48F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3491CFC2" w14:textId="417BCEAA" w:rsidR="000B47B1" w:rsidRPr="00462510" w:rsidRDefault="000B47B1" w:rsidP="000B47B1">
            <w:pPr>
              <w:rPr>
                <w:rFonts w:ascii="Arial" w:hAnsi="Arial" w:cs="Arial"/>
                <w:b/>
                <w:color w:val="000000" w:themeColor="text1"/>
                <w:sz w:val="18"/>
                <w:szCs w:val="18"/>
              </w:rPr>
            </w:pPr>
            <w:r>
              <w:rPr>
                <w:rFonts w:ascii="Arial" w:hAnsi="Arial" w:cs="Arial"/>
                <w:b/>
                <w:color w:val="000000" w:themeColor="text1"/>
                <w:sz w:val="18"/>
                <w:szCs w:val="18"/>
              </w:rPr>
              <w:t xml:space="preserve">Tehnična izvedba ukrepa </w:t>
            </w:r>
            <w:r w:rsidRPr="00462510">
              <w:rPr>
                <w:rFonts w:ascii="Arial" w:hAnsi="Arial" w:cs="Arial"/>
                <w:b/>
                <w:color w:val="000000" w:themeColor="text1"/>
                <w:sz w:val="18"/>
                <w:szCs w:val="18"/>
              </w:rPr>
              <w:t xml:space="preserve"> </w:t>
            </w:r>
          </w:p>
        </w:tc>
        <w:tc>
          <w:tcPr>
            <w:tcW w:w="1018" w:type="pct"/>
          </w:tcPr>
          <w:p w14:paraId="58DC0E88" w14:textId="2324812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Tehnična izvedba ukrepa:</w:t>
            </w:r>
          </w:p>
        </w:tc>
        <w:tc>
          <w:tcPr>
            <w:tcW w:w="3027" w:type="pct"/>
          </w:tcPr>
          <w:p w14:paraId="0D265512" w14:textId="4A7C483B"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1. Priprava </w:t>
            </w:r>
            <w:r w:rsidRPr="00462510">
              <w:rPr>
                <w:rFonts w:ascii="Arial" w:eastAsia="MS Mincho" w:hAnsi="Arial" w:cs="Arial"/>
                <w:color w:val="000000" w:themeColor="text1"/>
                <w:sz w:val="18"/>
                <w:szCs w:val="18"/>
              </w:rPr>
              <w:t>strokovne podlage za opredelitev prednostnih območij v sodelovanju z relevantnimi nosilci urejanja prostora.</w:t>
            </w:r>
            <w:r w:rsidRPr="00462510">
              <w:rPr>
                <w:rFonts w:ascii="Arial" w:hAnsi="Arial" w:cs="Arial"/>
                <w:color w:val="000000" w:themeColor="text1"/>
                <w:sz w:val="18"/>
                <w:szCs w:val="18"/>
              </w:rPr>
              <w:br/>
              <w:t>2. Priprava projektne dokumentacije za opredelitev izvedljivih tehničnih ukrepov za posamezno vodno telo površinske vode.</w:t>
            </w:r>
            <w:r w:rsidRPr="00462510">
              <w:rPr>
                <w:rFonts w:ascii="Arial" w:hAnsi="Arial" w:cs="Arial"/>
                <w:color w:val="000000" w:themeColor="text1"/>
                <w:sz w:val="18"/>
                <w:szCs w:val="18"/>
              </w:rPr>
              <w:br/>
              <w:t>3. Tehnična izvedba ukrepa (za posamezno vodno telo površinske vode).</w:t>
            </w:r>
            <w:r w:rsidRPr="00462510">
              <w:rPr>
                <w:rFonts w:ascii="Arial" w:hAnsi="Arial" w:cs="Arial"/>
                <w:color w:val="000000" w:themeColor="text1"/>
                <w:sz w:val="18"/>
                <w:szCs w:val="18"/>
              </w:rPr>
              <w:br/>
              <w:t>4. Vzdrževanje izvedenih ureditev.</w:t>
            </w:r>
            <w:r w:rsidRPr="00462510">
              <w:rPr>
                <w:rFonts w:ascii="Arial" w:hAnsi="Arial" w:cs="Arial"/>
                <w:color w:val="000000" w:themeColor="text1"/>
                <w:sz w:val="18"/>
                <w:szCs w:val="18"/>
              </w:rPr>
              <w:br/>
              <w:t>5. Izvedba monitoringa na reprezentativnem monitoring mestu za presojo učinka izvedenega ukrepa.</w:t>
            </w:r>
          </w:p>
        </w:tc>
      </w:tr>
      <w:tr w:rsidR="000B47B1" w:rsidRPr="00462510" w14:paraId="51B0C48E"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43EDF2C3" w14:textId="77777777" w:rsidR="000B47B1" w:rsidRPr="00462510" w:rsidRDefault="000B47B1" w:rsidP="000B47B1">
            <w:pPr>
              <w:rPr>
                <w:rFonts w:ascii="Arial" w:hAnsi="Arial" w:cs="Arial"/>
                <w:b/>
                <w:color w:val="000000" w:themeColor="text1"/>
                <w:sz w:val="18"/>
                <w:szCs w:val="18"/>
              </w:rPr>
            </w:pPr>
          </w:p>
        </w:tc>
        <w:tc>
          <w:tcPr>
            <w:tcW w:w="1018" w:type="pct"/>
          </w:tcPr>
          <w:p w14:paraId="1A87042D" w14:textId="1DD8D12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27" w:type="pct"/>
          </w:tcPr>
          <w:p w14:paraId="48B7E3F3" w14:textId="381D857D"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462510">
              <w:rPr>
                <w:rFonts w:ascii="Arial" w:hAnsi="Arial" w:cs="Arial"/>
                <w:color w:val="000000" w:themeColor="text1"/>
                <w:sz w:val="18"/>
                <w:szCs w:val="18"/>
              </w:rPr>
              <w:t>Dolžina (km) ali površina (km</w:t>
            </w:r>
            <w:r w:rsidRPr="00462510">
              <w:rPr>
                <w:rFonts w:ascii="Arial" w:hAnsi="Arial" w:cs="Arial"/>
                <w:color w:val="000000" w:themeColor="text1"/>
                <w:sz w:val="18"/>
                <w:szCs w:val="18"/>
                <w:vertAlign w:val="superscript"/>
              </w:rPr>
              <w:t>2</w:t>
            </w:r>
            <w:r w:rsidRPr="00462510">
              <w:rPr>
                <w:rFonts w:ascii="Arial" w:hAnsi="Arial" w:cs="Arial"/>
                <w:color w:val="000000" w:themeColor="text1"/>
                <w:sz w:val="18"/>
                <w:szCs w:val="18"/>
              </w:rPr>
              <w:t>) izvedenih ureditev.</w:t>
            </w:r>
          </w:p>
        </w:tc>
      </w:tr>
      <w:tr w:rsidR="000B47B1" w:rsidRPr="00462510" w14:paraId="72D024D5"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05716F47" w14:textId="77777777" w:rsidR="000B47B1" w:rsidRPr="00462510" w:rsidRDefault="000B47B1" w:rsidP="000B47B1">
            <w:pPr>
              <w:rPr>
                <w:rFonts w:ascii="Arial" w:hAnsi="Arial" w:cs="Arial"/>
                <w:b/>
                <w:color w:val="000000" w:themeColor="text1"/>
                <w:sz w:val="18"/>
                <w:szCs w:val="18"/>
              </w:rPr>
            </w:pPr>
          </w:p>
        </w:tc>
        <w:tc>
          <w:tcPr>
            <w:tcW w:w="1018" w:type="pct"/>
          </w:tcPr>
          <w:p w14:paraId="6BC6BBA6" w14:textId="3A7F1D42"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Časovni okvir izvajanja ukrepa (po korakih):</w:t>
            </w:r>
          </w:p>
        </w:tc>
        <w:tc>
          <w:tcPr>
            <w:tcW w:w="3027" w:type="pct"/>
          </w:tcPr>
          <w:p w14:paraId="4219CCBC" w14:textId="46F5E3CC" w:rsidR="000B47B1" w:rsidRPr="00462510" w:rsidRDefault="000B47B1" w:rsidP="00401A6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1. 202</w:t>
            </w:r>
            <w:r w:rsidR="00401A61">
              <w:rPr>
                <w:rFonts w:ascii="Arial" w:hAnsi="Arial" w:cs="Arial"/>
                <w:color w:val="000000" w:themeColor="text1"/>
                <w:sz w:val="18"/>
                <w:szCs w:val="18"/>
              </w:rPr>
              <w:t>3</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2. 202</w:t>
            </w:r>
            <w:r w:rsidR="00401A61">
              <w:rPr>
                <w:rFonts w:ascii="Arial" w:hAnsi="Arial" w:cs="Arial"/>
                <w:color w:val="000000" w:themeColor="text1"/>
                <w:sz w:val="18"/>
                <w:szCs w:val="18"/>
              </w:rPr>
              <w:t>3</w:t>
            </w:r>
            <w:r w:rsidRPr="00462510">
              <w:rPr>
                <w:rFonts w:ascii="Arial" w:hAnsi="Arial" w:cs="Arial"/>
                <w:color w:val="000000" w:themeColor="text1"/>
                <w:sz w:val="18"/>
                <w:szCs w:val="18"/>
              </w:rPr>
              <w:t>–202</w:t>
            </w:r>
            <w:r w:rsidR="00401A61">
              <w:rPr>
                <w:rFonts w:ascii="Arial" w:hAnsi="Arial" w:cs="Arial"/>
                <w:color w:val="000000" w:themeColor="text1"/>
                <w:sz w:val="18"/>
                <w:szCs w:val="18"/>
              </w:rPr>
              <w:t>4</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3. 202</w:t>
            </w:r>
            <w:r w:rsidR="00401A61">
              <w:rPr>
                <w:rFonts w:ascii="Arial" w:hAnsi="Arial" w:cs="Arial"/>
                <w:color w:val="000000" w:themeColor="text1"/>
                <w:sz w:val="18"/>
                <w:szCs w:val="18"/>
              </w:rPr>
              <w:t>3</w:t>
            </w:r>
            <w:r w:rsidRPr="00462510">
              <w:rPr>
                <w:rFonts w:ascii="Arial" w:hAnsi="Arial" w:cs="Arial"/>
                <w:color w:val="000000" w:themeColor="text1"/>
                <w:sz w:val="18"/>
                <w:szCs w:val="18"/>
              </w:rPr>
              <w:t>–2027,</w:t>
            </w:r>
            <w:r w:rsidRPr="00462510">
              <w:rPr>
                <w:rFonts w:ascii="Arial" w:hAnsi="Arial" w:cs="Arial"/>
                <w:color w:val="000000" w:themeColor="text1"/>
                <w:sz w:val="18"/>
                <w:szCs w:val="18"/>
              </w:rPr>
              <w:br/>
              <w:t>4. 202</w:t>
            </w:r>
            <w:r w:rsidR="00401A61">
              <w:rPr>
                <w:rFonts w:ascii="Arial" w:hAnsi="Arial" w:cs="Arial"/>
                <w:color w:val="000000" w:themeColor="text1"/>
                <w:sz w:val="18"/>
                <w:szCs w:val="18"/>
              </w:rPr>
              <w:t>3</w:t>
            </w:r>
            <w:r w:rsidRPr="00462510">
              <w:rPr>
                <w:rFonts w:ascii="Arial" w:hAnsi="Arial" w:cs="Arial"/>
                <w:color w:val="000000" w:themeColor="text1"/>
                <w:sz w:val="18"/>
                <w:szCs w:val="18"/>
              </w:rPr>
              <w:t>–2027,</w:t>
            </w:r>
            <w:r w:rsidRPr="00462510">
              <w:rPr>
                <w:rFonts w:ascii="Arial" w:hAnsi="Arial" w:cs="Arial"/>
                <w:color w:val="000000" w:themeColor="text1"/>
                <w:sz w:val="18"/>
                <w:szCs w:val="18"/>
              </w:rPr>
              <w:br/>
              <w:t>5. 202</w:t>
            </w:r>
            <w:r w:rsidR="00401A61">
              <w:rPr>
                <w:rFonts w:ascii="Arial" w:hAnsi="Arial" w:cs="Arial"/>
                <w:color w:val="000000" w:themeColor="text1"/>
                <w:sz w:val="18"/>
                <w:szCs w:val="18"/>
              </w:rPr>
              <w:t>3</w:t>
            </w:r>
            <w:r w:rsidRPr="00462510">
              <w:rPr>
                <w:rFonts w:ascii="Arial" w:hAnsi="Arial" w:cs="Arial"/>
                <w:color w:val="000000" w:themeColor="text1"/>
                <w:sz w:val="18"/>
                <w:szCs w:val="18"/>
              </w:rPr>
              <w:t>–2027.</w:t>
            </w:r>
          </w:p>
        </w:tc>
      </w:tr>
      <w:tr w:rsidR="000B47B1" w:rsidRPr="00462510" w14:paraId="03075F57"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3621E5BB" w14:textId="77777777" w:rsidR="000B47B1" w:rsidRPr="00462510" w:rsidRDefault="000B47B1" w:rsidP="000B47B1">
            <w:pPr>
              <w:rPr>
                <w:rFonts w:ascii="Arial" w:hAnsi="Arial" w:cs="Arial"/>
                <w:b/>
                <w:color w:val="000000" w:themeColor="text1"/>
                <w:sz w:val="18"/>
                <w:szCs w:val="18"/>
              </w:rPr>
            </w:pPr>
          </w:p>
        </w:tc>
        <w:tc>
          <w:tcPr>
            <w:tcW w:w="1018" w:type="pct"/>
          </w:tcPr>
          <w:p w14:paraId="4D771591" w14:textId="11134FD8"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Nosilec ukrepa:</w:t>
            </w:r>
          </w:p>
        </w:tc>
        <w:tc>
          <w:tcPr>
            <w:tcW w:w="3027" w:type="pct"/>
          </w:tcPr>
          <w:p w14:paraId="6C834553" w14:textId="445EB76D"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Ministrstvo, pristojno za okolje, ministrstvo, pristojno za kmetijstvo, ministrstvo, pristojno za infrastrukturo in koncesionarji.</w:t>
            </w:r>
          </w:p>
        </w:tc>
      </w:tr>
      <w:tr w:rsidR="000B47B1" w:rsidRPr="00462510" w14:paraId="53D08E08" w14:textId="77777777" w:rsidTr="00462510">
        <w:trPr>
          <w:cantSplit/>
          <w:trHeight w:val="210"/>
        </w:trPr>
        <w:tc>
          <w:tcPr>
            <w:cnfStyle w:val="001000000000" w:firstRow="0" w:lastRow="0" w:firstColumn="1" w:lastColumn="0" w:oddVBand="0" w:evenVBand="0" w:oddHBand="0" w:evenHBand="0" w:firstRowFirstColumn="0" w:firstRowLastColumn="0" w:lastRowFirstColumn="0" w:lastRowLastColumn="0"/>
            <w:tcW w:w="955" w:type="pct"/>
            <w:tcBorders>
              <w:bottom w:val="single" w:sz="12" w:space="0" w:color="808080" w:themeColor="background1" w:themeShade="80"/>
            </w:tcBorders>
          </w:tcPr>
          <w:p w14:paraId="14E47646" w14:textId="77777777" w:rsidR="000B47B1" w:rsidRPr="00462510"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1B9A18F3"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01BBDAA1" w14:textId="479CDFFE"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1.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 xml:space="preserve">2.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2. ministrstvo, pristojno za kmetijstvo,</w:t>
            </w:r>
            <w:r w:rsidRPr="00462510">
              <w:rPr>
                <w:rFonts w:ascii="Arial" w:hAnsi="Arial" w:cs="Arial"/>
                <w:color w:val="000000" w:themeColor="text1"/>
                <w:sz w:val="18"/>
                <w:szCs w:val="18"/>
              </w:rPr>
              <w:br/>
              <w:t>2. ministrstvo, pristojno za infrastrukturo,</w:t>
            </w:r>
          </w:p>
          <w:p w14:paraId="1EBEF662" w14:textId="77A43CFF"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 povzročitelji obremenitev,</w:t>
            </w:r>
            <w:r w:rsidRPr="00462510">
              <w:rPr>
                <w:rFonts w:ascii="Arial" w:hAnsi="Arial" w:cs="Arial"/>
                <w:color w:val="000000" w:themeColor="text1"/>
                <w:sz w:val="18"/>
                <w:szCs w:val="18"/>
              </w:rPr>
              <w:br/>
              <w:t xml:space="preserve">3.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3. ministrstvo, pristojno za kmetijstvo,</w:t>
            </w:r>
            <w:r w:rsidRPr="00462510">
              <w:rPr>
                <w:rFonts w:ascii="Arial" w:hAnsi="Arial" w:cs="Arial"/>
                <w:color w:val="000000" w:themeColor="text1"/>
                <w:sz w:val="18"/>
                <w:szCs w:val="18"/>
              </w:rPr>
              <w:br/>
              <w:t>3. ministrstvo, pristojno za infrastrukturo,</w:t>
            </w:r>
          </w:p>
          <w:p w14:paraId="1EFEC14F" w14:textId="0A138EF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3. povzročitelji obremenitev,</w:t>
            </w:r>
            <w:r w:rsidRPr="00462510">
              <w:rPr>
                <w:rFonts w:ascii="Arial" w:hAnsi="Arial" w:cs="Arial"/>
                <w:color w:val="000000" w:themeColor="text1"/>
                <w:sz w:val="18"/>
                <w:szCs w:val="18"/>
              </w:rPr>
              <w:br/>
              <w:t xml:space="preserve">4.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4. ministrstvo, pristojno za kmetijstvo,</w:t>
            </w:r>
            <w:r w:rsidRPr="00462510">
              <w:rPr>
                <w:rFonts w:ascii="Arial" w:hAnsi="Arial" w:cs="Arial"/>
                <w:color w:val="000000" w:themeColor="text1"/>
                <w:sz w:val="18"/>
                <w:szCs w:val="18"/>
              </w:rPr>
              <w:br/>
              <w:t>4. ministrstvo, pristojno za infrastrukturo,</w:t>
            </w:r>
          </w:p>
          <w:p w14:paraId="2E4AA48E" w14:textId="3C199A20"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4. povzročitelji obremenitev,</w:t>
            </w:r>
            <w:r w:rsidRPr="00462510">
              <w:rPr>
                <w:rFonts w:ascii="Arial" w:hAnsi="Arial" w:cs="Arial"/>
                <w:color w:val="000000" w:themeColor="text1"/>
                <w:sz w:val="18"/>
                <w:szCs w:val="18"/>
              </w:rPr>
              <w:br/>
              <w:t xml:space="preserve">5.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5. ministrstvo, pristojno za kmetijstvo,</w:t>
            </w:r>
            <w:r w:rsidRPr="00462510">
              <w:rPr>
                <w:rFonts w:ascii="Arial" w:hAnsi="Arial" w:cs="Arial"/>
                <w:color w:val="000000" w:themeColor="text1"/>
                <w:sz w:val="18"/>
                <w:szCs w:val="18"/>
              </w:rPr>
              <w:br/>
              <w:t>5. ministrstvo, pristojno za infrastrukturo,</w:t>
            </w:r>
          </w:p>
          <w:p w14:paraId="00979F8D"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5. povzročitelji obremenitev.</w:t>
            </w:r>
          </w:p>
        </w:tc>
      </w:tr>
      <w:tr w:rsidR="00434BF4" w:rsidRPr="00462510" w14:paraId="23920683"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02E5B063" w14:textId="77777777" w:rsidR="00434BF4" w:rsidRPr="00462510" w:rsidRDefault="00434BF4" w:rsidP="000B47B1">
            <w:pPr>
              <w:rPr>
                <w:rFonts w:ascii="Arial" w:hAnsi="Arial" w:cs="Arial"/>
                <w:b/>
                <w:color w:val="000000" w:themeColor="text1"/>
                <w:sz w:val="18"/>
                <w:szCs w:val="18"/>
              </w:rPr>
            </w:pPr>
            <w:r w:rsidRPr="00462510">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0AC7EFC" w14:textId="6FDB94A3" w:rsidR="00434BF4" w:rsidRPr="00462510" w:rsidRDefault="00434BF4"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4906C28" w14:textId="18343D03" w:rsidR="00434BF4" w:rsidRPr="00462510" w:rsidRDefault="0003321D" w:rsidP="0003321D">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321D">
              <w:rPr>
                <w:rFonts w:ascii="Arial" w:hAnsi="Arial" w:cs="Arial"/>
                <w:color w:val="000000" w:themeColor="text1"/>
                <w:sz w:val="18"/>
                <w:szCs w:val="18"/>
              </w:rPr>
              <w:t xml:space="preserve">Stroški niso ocenjeni </w:t>
            </w:r>
          </w:p>
        </w:tc>
      </w:tr>
      <w:tr w:rsidR="00434BF4" w:rsidRPr="00462510" w14:paraId="383D1B22"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34108A1C" w14:textId="77777777" w:rsidR="00434BF4" w:rsidRPr="00462510" w:rsidRDefault="00434BF4"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8F28B0" w14:textId="5E896A7B" w:rsidR="00434BF4" w:rsidRPr="00462510" w:rsidRDefault="00434BF4"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27E8CAF" w14:textId="61662DEA" w:rsidR="00434BF4" w:rsidRPr="00462510" w:rsidRDefault="0003321D" w:rsidP="0092766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3321D">
              <w:rPr>
                <w:rFonts w:ascii="Arial" w:hAnsi="Arial" w:cs="Arial"/>
                <w:color w:val="000000" w:themeColor="text1"/>
                <w:sz w:val="18"/>
                <w:szCs w:val="18"/>
              </w:rPr>
              <w:t xml:space="preserve">Stroški niso ocenjeni </w:t>
            </w:r>
          </w:p>
          <w:p w14:paraId="49ED8611" w14:textId="77777777" w:rsidR="00434BF4" w:rsidRPr="00462510" w:rsidRDefault="00434BF4"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0F9F82F2"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B46C2D7"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Opomba:</w:t>
            </w:r>
          </w:p>
          <w:p w14:paraId="04AD83A2"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56F2E04" w14:textId="77777777" w:rsidR="0092581F" w:rsidRPr="00582D9B" w:rsidRDefault="0092581F" w:rsidP="0092581F">
      <w:pPr>
        <w:spacing w:before="0" w:after="0" w:line="260" w:lineRule="atLeast"/>
        <w:jc w:val="left"/>
        <w:rPr>
          <w:rFonts w:ascii="Arial" w:hAnsi="Arial" w:cs="Arial"/>
          <w:color w:val="000000" w:themeColor="text1"/>
          <w:szCs w:val="20"/>
        </w:rPr>
      </w:pPr>
    </w:p>
    <w:p w14:paraId="454540D2" w14:textId="77777777" w:rsidR="00A936E3" w:rsidRDefault="00A936E3">
      <w:pPr>
        <w:rPr>
          <w:rFonts w:ascii="Arial" w:eastAsiaTheme="majorEastAsia" w:hAnsi="Arial" w:cs="Arial"/>
          <w:b/>
          <w:bCs/>
          <w:sz w:val="22"/>
          <w:szCs w:val="20"/>
        </w:rPr>
      </w:pPr>
      <w:r>
        <w:br w:type="page"/>
      </w:r>
    </w:p>
    <w:p w14:paraId="0CD48B63" w14:textId="3081687E" w:rsidR="0092581F" w:rsidRDefault="0092581F" w:rsidP="00940FD3">
      <w:pPr>
        <w:pStyle w:val="Naslov2"/>
      </w:pPr>
      <w:bookmarkStart w:id="146" w:name="_Ref88420694"/>
      <w:bookmarkStart w:id="147" w:name="_Toc122678474"/>
      <w:r w:rsidRPr="00582D9B">
        <w:lastRenderedPageBreak/>
        <w:t>DUDDS5.2 – Izvedba ukrepov za zmanjšanje negativnega vpliva regulacij in drugih ureditev vodotokov, zadrževalnikov, jezer in obalnega morja na stanje voda</w:t>
      </w:r>
      <w:r w:rsidR="00434BF4">
        <w:t xml:space="preserve"> </w:t>
      </w:r>
      <w:r w:rsidR="00434BF4" w:rsidRPr="0003321D">
        <w:t>(izvedba obnov ali revitalizacij)</w:t>
      </w:r>
      <w:bookmarkEnd w:id="146"/>
      <w:bookmarkEnd w:id="147"/>
    </w:p>
    <w:p w14:paraId="48FD3328" w14:textId="77777777" w:rsidR="00FE1807" w:rsidRDefault="00FE1807" w:rsidP="000E393F">
      <w:pPr>
        <w:spacing w:before="120" w:after="0" w:line="276" w:lineRule="auto"/>
        <w:rPr>
          <w:rFonts w:ascii="Arial" w:eastAsia="MS Mincho" w:hAnsi="Arial" w:cs="Arial"/>
          <w:b/>
          <w:i/>
          <w:color w:val="000000" w:themeColor="text1"/>
          <w:szCs w:val="20"/>
        </w:rPr>
      </w:pPr>
    </w:p>
    <w:p w14:paraId="07C80D91"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20BD2668" w14:textId="5A98F296" w:rsidR="00FE1807" w:rsidRPr="002D0F3A"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DUDDS5.2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w:t>
      </w:r>
      <w:r w:rsidRPr="002D0F3A">
        <w:rPr>
          <w:rFonts w:ascii="Arial" w:hAnsi="Arial" w:cs="Arial"/>
          <w:szCs w:val="20"/>
        </w:rPr>
        <w:t xml:space="preserve">št. vodnih teles, na katerih se ukrep izvaja z upoštevanjem </w:t>
      </w:r>
      <w:r w:rsidRPr="002D0F3A">
        <w:rPr>
          <w:rFonts w:ascii="Arial" w:hAnsi="Arial" w:cs="Arial"/>
          <w:color w:val="000000" w:themeColor="text1"/>
          <w:szCs w:val="20"/>
        </w:rPr>
        <w:t>podatkov zbranih v okviru posodobitve načrtov upravljanja voda na vodnih območjih za obdobje 2022-2027</w:t>
      </w:r>
    </w:p>
    <w:p w14:paraId="34A06178" w14:textId="77777777" w:rsidR="00FE1807" w:rsidRDefault="00FE1807" w:rsidP="000E393F">
      <w:pPr>
        <w:spacing w:before="120" w:after="0" w:line="276" w:lineRule="auto"/>
        <w:rPr>
          <w:rFonts w:ascii="Arial" w:eastAsia="MS Mincho" w:hAnsi="Arial" w:cs="Arial"/>
          <w:b/>
          <w:i/>
          <w:color w:val="000000" w:themeColor="text1"/>
          <w:szCs w:val="20"/>
        </w:rPr>
      </w:pPr>
    </w:p>
    <w:p w14:paraId="50F4194C" w14:textId="77777777" w:rsidR="00433222" w:rsidRDefault="00433222" w:rsidP="000E393F">
      <w:pPr>
        <w:spacing w:before="120" w:after="0" w:line="276" w:lineRule="auto"/>
        <w:rPr>
          <w:rFonts w:ascii="Arial" w:eastAsia="MS Mincho" w:hAnsi="Arial" w:cs="Arial"/>
          <w:b/>
          <w:i/>
          <w:color w:val="000000" w:themeColor="text1"/>
          <w:szCs w:val="20"/>
        </w:rPr>
      </w:pPr>
      <w:r w:rsidRPr="00582D9B">
        <w:rPr>
          <w:rFonts w:ascii="Arial" w:eastAsia="MS Mincho" w:hAnsi="Arial" w:cs="Arial"/>
          <w:b/>
          <w:i/>
          <w:color w:val="000000" w:themeColor="text1"/>
          <w:szCs w:val="20"/>
        </w:rPr>
        <w:t>Opis ukrepa:</w:t>
      </w:r>
    </w:p>
    <w:p w14:paraId="4F4F1965" w14:textId="7A0C600E" w:rsidR="003D67E5" w:rsidRDefault="003D67E5" w:rsidP="000E393F">
      <w:pPr>
        <w:spacing w:before="120" w:after="0" w:line="276" w:lineRule="auto"/>
        <w:rPr>
          <w:rFonts w:ascii="Arial" w:eastAsia="MS Mincho" w:hAnsi="Arial" w:cs="Arial"/>
          <w:color w:val="000000" w:themeColor="text1"/>
          <w:szCs w:val="20"/>
        </w:rPr>
      </w:pPr>
      <w:r>
        <w:rPr>
          <w:rFonts w:ascii="Arial" w:hAnsi="Arial" w:cs="Arial"/>
          <w:szCs w:val="20"/>
        </w:rPr>
        <w:t xml:space="preserve">Cilj ukrepa je </w:t>
      </w:r>
      <w:r w:rsidRPr="00582D9B">
        <w:rPr>
          <w:rFonts w:ascii="Arial" w:hAnsi="Arial" w:cs="Arial"/>
          <w:color w:val="000000" w:themeColor="text1"/>
          <w:szCs w:val="20"/>
        </w:rPr>
        <w:t>zmanjšanje</w:t>
      </w:r>
      <w:r>
        <w:rPr>
          <w:rFonts w:ascii="Arial" w:hAnsi="Arial" w:cs="Arial"/>
          <w:color w:val="000000" w:themeColor="text1"/>
          <w:szCs w:val="20"/>
        </w:rPr>
        <w:t xml:space="preserve"> </w:t>
      </w:r>
      <w:r w:rsidRPr="00582D9B">
        <w:rPr>
          <w:rFonts w:ascii="Arial" w:eastAsia="MS Mincho" w:hAnsi="Arial" w:cs="Arial"/>
          <w:color w:val="000000" w:themeColor="text1"/>
          <w:szCs w:val="20"/>
        </w:rPr>
        <w:t>negativnega vpliva regulacij ali drugih ureditev</w:t>
      </w:r>
      <w:r>
        <w:rPr>
          <w:rFonts w:ascii="Arial" w:eastAsia="MS Mincho" w:hAnsi="Arial" w:cs="Arial"/>
          <w:color w:val="000000" w:themeColor="text1"/>
          <w:szCs w:val="20"/>
        </w:rPr>
        <w:t xml:space="preserve"> na </w:t>
      </w:r>
      <w:r>
        <w:rPr>
          <w:rFonts w:ascii="Arial" w:hAnsi="Arial" w:cs="Arial"/>
          <w:color w:val="000000" w:themeColor="text1"/>
          <w:szCs w:val="20"/>
        </w:rPr>
        <w:t>stanje vodnih teles površinskih voda.</w:t>
      </w:r>
    </w:p>
    <w:p w14:paraId="7C7F3FAD" w14:textId="77777777" w:rsidR="00434BF4" w:rsidRDefault="00433222" w:rsidP="000E393F">
      <w:pPr>
        <w:spacing w:before="120" w:after="0" w:line="276" w:lineRule="auto"/>
        <w:rPr>
          <w:rFonts w:ascii="Arial" w:eastAsia="MS Mincho" w:hAnsi="Arial" w:cs="Arial"/>
          <w:color w:val="000000" w:themeColor="text1"/>
          <w:szCs w:val="20"/>
        </w:rPr>
      </w:pPr>
      <w:r w:rsidRPr="00582D9B">
        <w:rPr>
          <w:rFonts w:ascii="Arial" w:eastAsia="MS Mincho" w:hAnsi="Arial" w:cs="Arial"/>
          <w:color w:val="000000" w:themeColor="text1"/>
          <w:szCs w:val="20"/>
        </w:rPr>
        <w:t xml:space="preserve">Z namenom izboljšanja ekološkega stanja voda je na vodnih telesih, kjer je prepoznana pomembna obremenitev zaradi regulacij ali drugih ureditev in se le ta zrcali tudi v zmernem, slabem ali zelo slabem stanju voda, treba izvesti ukrepe za zmanjšanje negativnega vpliva regulacij ali drugih ureditev. </w:t>
      </w:r>
    </w:p>
    <w:p w14:paraId="506404C0" w14:textId="2C63C090" w:rsidR="00434BF4" w:rsidRDefault="00434BF4" w:rsidP="000E393F">
      <w:pPr>
        <w:spacing w:before="120" w:after="0" w:line="276" w:lineRule="auto"/>
        <w:rPr>
          <w:rFonts w:ascii="Arial" w:eastAsia="MS Mincho" w:hAnsi="Arial" w:cs="Arial"/>
          <w:color w:val="000000" w:themeColor="text1"/>
          <w:szCs w:val="20"/>
        </w:rPr>
      </w:pPr>
      <w:r w:rsidRPr="00434BF4">
        <w:rPr>
          <w:rFonts w:ascii="Arial" w:eastAsia="MS Mincho" w:hAnsi="Arial" w:cs="Arial"/>
          <w:color w:val="000000" w:themeColor="text1"/>
          <w:szCs w:val="20"/>
        </w:rPr>
        <w:t>Ukrep poleg izboljšanja ekološkega stanja voda pomembno prispeva tudi k doseganju ciljev habitatne direktive in ciljem biotske raznovrstnosti ter zmanjševanju negativnih posledic podnebnih sprememb, saj prispeva tudi k večjemu zadrževanju vode v porečjih, kar je pomembno tako z vidika zmanjševanja dolvodnih negativnih vplivov poplav in pojava suš. Izvedba obnov ali revitalizacij je eden ključnih t.i. zelenih ukrepov, ki so pomembni za izpolnjevanje zahtev vezanih na evropski zeleni dogovor.</w:t>
      </w:r>
    </w:p>
    <w:p w14:paraId="3F7B6BA0" w14:textId="38BAC6C2" w:rsidR="00433222" w:rsidRDefault="00433222" w:rsidP="000E393F">
      <w:pPr>
        <w:spacing w:before="120" w:after="0" w:line="276" w:lineRule="auto"/>
        <w:rPr>
          <w:rFonts w:ascii="Arial" w:eastAsia="MS Mincho" w:hAnsi="Arial" w:cs="Arial"/>
          <w:color w:val="000000" w:themeColor="text1"/>
          <w:szCs w:val="20"/>
        </w:rPr>
      </w:pPr>
      <w:r w:rsidRPr="00582D9B">
        <w:rPr>
          <w:rFonts w:ascii="Arial" w:eastAsia="MS Mincho" w:hAnsi="Arial" w:cs="Arial"/>
          <w:color w:val="000000" w:themeColor="text1"/>
          <w:szCs w:val="20"/>
        </w:rPr>
        <w:t>V okviru ukrepa se predvidi priprava strokovnih podlag, kjer se opredelijo tudi ustrezni tehnični ukrepi in nosilec stroškov tehničnih ukrepov (po načelu povzročitelj plača). V splošnem sta prepoznani dve kombinaciji tehničnih ukrepov za izboljšanje stanja, in sicer:</w:t>
      </w:r>
    </w:p>
    <w:p w14:paraId="7CDCABFE" w14:textId="77777777" w:rsidR="00433222" w:rsidRDefault="00433222" w:rsidP="00D1434F">
      <w:pPr>
        <w:pStyle w:val="Odstavekseznama"/>
        <w:numPr>
          <w:ilvl w:val="0"/>
          <w:numId w:val="25"/>
        </w:numPr>
        <w:spacing w:before="0" w:after="0" w:line="276" w:lineRule="auto"/>
        <w:ind w:left="714" w:hanging="357"/>
        <w:rPr>
          <w:rFonts w:ascii="Arial" w:eastAsia="MS Mincho" w:hAnsi="Arial" w:cs="Arial"/>
          <w:color w:val="000000" w:themeColor="text1"/>
          <w:szCs w:val="20"/>
        </w:rPr>
      </w:pPr>
      <w:r w:rsidRPr="00433222">
        <w:rPr>
          <w:rFonts w:ascii="Arial" w:eastAsia="MS Mincho" w:hAnsi="Arial" w:cs="Arial"/>
          <w:color w:val="000000" w:themeColor="text1"/>
          <w:szCs w:val="20"/>
        </w:rPr>
        <w:t>obnova vodotoka, jezera ali obalnega morja (načeloma tehnično izvedljiv ukrep na vodnih telesih površinskih voda, kjer je razpoložljiv prostor za izv</w:t>
      </w:r>
      <w:r>
        <w:rPr>
          <w:rFonts w:ascii="Arial" w:eastAsia="MS Mincho" w:hAnsi="Arial" w:cs="Arial"/>
          <w:color w:val="000000" w:themeColor="text1"/>
          <w:szCs w:val="20"/>
        </w:rPr>
        <w:t>edbo ukrepa) in</w:t>
      </w:r>
    </w:p>
    <w:p w14:paraId="38BF2B6E" w14:textId="77777777" w:rsidR="00433222" w:rsidRPr="00433222" w:rsidRDefault="00433222" w:rsidP="00D1434F">
      <w:pPr>
        <w:pStyle w:val="Odstavekseznama"/>
        <w:numPr>
          <w:ilvl w:val="0"/>
          <w:numId w:val="25"/>
        </w:numPr>
        <w:spacing w:before="120" w:after="0" w:line="276" w:lineRule="auto"/>
        <w:rPr>
          <w:rFonts w:ascii="Arial" w:eastAsia="MS Mincho" w:hAnsi="Arial" w:cs="Arial"/>
          <w:color w:val="000000" w:themeColor="text1"/>
          <w:szCs w:val="20"/>
        </w:rPr>
      </w:pPr>
      <w:r w:rsidRPr="00433222">
        <w:rPr>
          <w:rFonts w:ascii="Arial" w:eastAsia="MS Mincho" w:hAnsi="Arial" w:cs="Arial"/>
          <w:color w:val="000000" w:themeColor="text1"/>
          <w:szCs w:val="20"/>
        </w:rPr>
        <w:t xml:space="preserve">sonaravna ureditev vodotoka, zadrževalnika, jezera ali obalnega morja (načeloma izvedljiv ukrep na vodnih telesih površinskih voda, kjer je prostor za izvedbo ukrepa omejen). </w:t>
      </w:r>
    </w:p>
    <w:p w14:paraId="152C6F71" w14:textId="3CD70B8F" w:rsidR="00433222" w:rsidRDefault="00433222" w:rsidP="000E393F">
      <w:pPr>
        <w:spacing w:before="120" w:after="0" w:line="276" w:lineRule="auto"/>
        <w:rPr>
          <w:rFonts w:ascii="Arial" w:eastAsia="MS Mincho" w:hAnsi="Arial" w:cs="Arial"/>
          <w:color w:val="000000" w:themeColor="text1"/>
          <w:szCs w:val="20"/>
        </w:rPr>
      </w:pPr>
      <w:r w:rsidRPr="00582D9B">
        <w:rPr>
          <w:rFonts w:ascii="Arial" w:eastAsia="MS Mincho" w:hAnsi="Arial" w:cs="Arial"/>
          <w:color w:val="000000" w:themeColor="text1"/>
          <w:szCs w:val="20"/>
        </w:rPr>
        <w:t>Na posameznem vodnem telesu površinske vode se opredeljeni tehnični ukrepi izvedejo in v nadaljevanju vzdržujejo. Tehnična izvedba ukrepa obnove se izvede na enem do dveh pilotnih lokacijah, ki se določijo v soglasju z MKGP in drugimi relevantnimi soglasodajalci. Tehnična izvedba ukrepa sonaravne</w:t>
      </w:r>
      <w:r>
        <w:rPr>
          <w:rFonts w:ascii="Arial" w:eastAsia="MS Mincho" w:hAnsi="Arial" w:cs="Arial"/>
          <w:color w:val="000000" w:themeColor="text1"/>
          <w:szCs w:val="20"/>
        </w:rPr>
        <w:t xml:space="preserve"> </w:t>
      </w:r>
      <w:r w:rsidRPr="00582D9B">
        <w:rPr>
          <w:rFonts w:ascii="Arial" w:eastAsia="MS Mincho" w:hAnsi="Arial" w:cs="Arial"/>
          <w:color w:val="000000" w:themeColor="text1"/>
          <w:szCs w:val="20"/>
        </w:rPr>
        <w:t xml:space="preserve">ureditve vodotoka se izvede na lokacijah, ki se določijo v soglasju z MKGP in drugimi relevantnimi soglasodajalci. </w:t>
      </w:r>
    </w:p>
    <w:p w14:paraId="64BBF7EC" w14:textId="77777777" w:rsidR="00433222" w:rsidRDefault="00433222" w:rsidP="000E393F">
      <w:pPr>
        <w:spacing w:before="120" w:after="0" w:line="276" w:lineRule="auto"/>
        <w:rPr>
          <w:rFonts w:ascii="Arial" w:eastAsia="MS Mincho" w:hAnsi="Arial" w:cs="Arial"/>
          <w:color w:val="000000" w:themeColor="text1"/>
          <w:szCs w:val="20"/>
        </w:rPr>
      </w:pPr>
      <w:r w:rsidRPr="00582D9B">
        <w:rPr>
          <w:rFonts w:ascii="Arial" w:eastAsia="MS Mincho" w:hAnsi="Arial" w:cs="Arial"/>
          <w:color w:val="000000" w:themeColor="text1"/>
          <w:szCs w:val="20"/>
        </w:rPr>
        <w:t xml:space="preserve">Z ukrepom se prioritetno naslavljajo tista vodna telesa površinskih voda, kjer so ukrepi najverjetneje tehnično izvedljivi (npr. kjer je razpoložljiv prostor za izvedbo ukrepa) in imajo ukrepi sinergične učinke tako z vidika ciljev vodne, habitatne in poplavne direktive ter ob upoštevanju Programa upravljanja rib v celinskih vodah Republike Slovenije do leta 2021. </w:t>
      </w:r>
    </w:p>
    <w:p w14:paraId="7948BDC5" w14:textId="77777777" w:rsidR="00AE0104" w:rsidRDefault="00AE0104" w:rsidP="000E393F">
      <w:pPr>
        <w:spacing w:before="120" w:after="0" w:line="276" w:lineRule="auto"/>
        <w:rPr>
          <w:rFonts w:ascii="Arial" w:hAnsi="Arial" w:cs="Arial"/>
          <w:color w:val="000000" w:themeColor="text1"/>
          <w:szCs w:val="20"/>
        </w:rPr>
      </w:pPr>
      <w:r w:rsidRPr="00856060">
        <w:rPr>
          <w:rFonts w:ascii="Arial" w:hAnsi="Arial" w:cs="Arial"/>
          <w:color w:val="000000" w:themeColor="text1"/>
          <w:szCs w:val="20"/>
        </w:rPr>
        <w:t>Te aktivnosti naslavljajo cilj »obnoviti vsaj 25.000 km prosto tekočih rek«, ki je</w:t>
      </w:r>
      <w:r>
        <w:rPr>
          <w:rFonts w:ascii="Arial" w:hAnsi="Arial" w:cs="Arial"/>
          <w:color w:val="000000" w:themeColor="text1"/>
          <w:szCs w:val="20"/>
        </w:rPr>
        <w:t xml:space="preserve"> </w:t>
      </w:r>
      <w:r w:rsidRPr="00856060">
        <w:rPr>
          <w:rFonts w:ascii="Arial" w:hAnsi="Arial" w:cs="Arial"/>
          <w:color w:val="000000" w:themeColor="text1"/>
          <w:szCs w:val="20"/>
        </w:rPr>
        <w:t>določen s Strategijo EU za biotsko raznovrstnost do leta 2030 in predstavlja ključen del evropskega zelenega dogovora. Z obnovo prehodnosti prosto tekočih rek se poleg doseganja dobrega ekološkega stanja voda zagotavlja tudi varovanje in obnavljanje biotske raznovrstnosti.</w:t>
      </w:r>
    </w:p>
    <w:p w14:paraId="4D333B5F" w14:textId="77777777" w:rsidR="00433222" w:rsidRDefault="00433222" w:rsidP="000E393F">
      <w:pPr>
        <w:spacing w:before="120" w:after="0" w:line="276" w:lineRule="auto"/>
        <w:rPr>
          <w:rFonts w:ascii="Arial" w:eastAsia="MS Mincho" w:hAnsi="Arial" w:cs="Arial"/>
          <w:color w:val="000000" w:themeColor="text1"/>
          <w:szCs w:val="20"/>
        </w:rPr>
      </w:pPr>
      <w:r w:rsidRPr="00433222">
        <w:rPr>
          <w:rFonts w:ascii="Arial" w:eastAsia="MS Mincho" w:hAnsi="Arial" w:cs="Arial"/>
          <w:color w:val="000000" w:themeColor="text1"/>
          <w:szCs w:val="20"/>
        </w:rPr>
        <w:t>V primeru pridobitve evropskih sredstev se ukrep izvede tudi na drugih vodnih telesih, kjer bi obnova ali sonaravna ureditev vplivala na:</w:t>
      </w:r>
    </w:p>
    <w:p w14:paraId="417985BA" w14:textId="77777777" w:rsidR="00433222" w:rsidRPr="00433222" w:rsidRDefault="00433222" w:rsidP="00D1434F">
      <w:pPr>
        <w:pStyle w:val="Odstavekseznama"/>
        <w:numPr>
          <w:ilvl w:val="0"/>
          <w:numId w:val="26"/>
        </w:numPr>
        <w:spacing w:before="0" w:after="0" w:line="276" w:lineRule="auto"/>
        <w:rPr>
          <w:rFonts w:ascii="Arial" w:eastAsia="MS Mincho" w:hAnsi="Arial" w:cs="Arial"/>
          <w:color w:val="000000" w:themeColor="text1"/>
          <w:szCs w:val="20"/>
        </w:rPr>
      </w:pPr>
      <w:r w:rsidRPr="00433222">
        <w:rPr>
          <w:rFonts w:ascii="Arial" w:eastAsia="MS Mincho" w:hAnsi="Arial" w:cs="Arial"/>
          <w:color w:val="000000" w:themeColor="text1"/>
          <w:szCs w:val="20"/>
        </w:rPr>
        <w:t>izboljšanje stanja in</w:t>
      </w:r>
    </w:p>
    <w:p w14:paraId="6E0BFEB8" w14:textId="77777777" w:rsidR="00433222" w:rsidRDefault="00433222" w:rsidP="00D1434F">
      <w:pPr>
        <w:pStyle w:val="Odstavekseznama"/>
        <w:numPr>
          <w:ilvl w:val="0"/>
          <w:numId w:val="25"/>
        </w:numPr>
        <w:spacing w:before="120" w:after="0" w:line="276" w:lineRule="auto"/>
        <w:rPr>
          <w:rFonts w:ascii="Arial" w:eastAsia="MS Mincho" w:hAnsi="Arial" w:cs="Arial"/>
          <w:color w:val="000000" w:themeColor="text1"/>
          <w:szCs w:val="20"/>
        </w:rPr>
      </w:pPr>
      <w:r w:rsidRPr="00582D9B">
        <w:rPr>
          <w:rFonts w:ascii="Arial" w:eastAsia="MS Mincho" w:hAnsi="Arial" w:cs="Arial"/>
          <w:color w:val="000000" w:themeColor="text1"/>
          <w:szCs w:val="20"/>
        </w:rPr>
        <w:t>izboljšanje stanja in izboljšanje stanja habitatov v odvisnosti od vode*.</w:t>
      </w:r>
    </w:p>
    <w:p w14:paraId="3F66B786" w14:textId="77777777" w:rsidR="00433222" w:rsidRDefault="0043322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lastRenderedPageBreak/>
        <w:t>Pri izvajanju ukrepov se posebna pozornost nameni tudi problematiki odstranjevanja in preprečevanja širjenja ter vnosa tujerodnih vodnih vrst.</w:t>
      </w:r>
    </w:p>
    <w:p w14:paraId="2EE7C397" w14:textId="77777777" w:rsidR="00244541" w:rsidRDefault="0043322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Za kmetijska zemljišča, za katera se ugotovi, da bodo predmet izvedbe ukrepa, se prouči možnost odkupa ali zamenjave z drugimi zemljišči.</w:t>
      </w:r>
      <w:r w:rsidR="00244541">
        <w:rPr>
          <w:rFonts w:ascii="Arial" w:hAnsi="Arial" w:cs="Arial"/>
          <w:color w:val="000000" w:themeColor="text1"/>
          <w:szCs w:val="20"/>
        </w:rPr>
        <w:t xml:space="preserve"> </w:t>
      </w:r>
    </w:p>
    <w:p w14:paraId="629B57C2" w14:textId="0C4733A7" w:rsidR="00433222" w:rsidRDefault="00244541"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Renaturacij ni dovoljeno izvajati na vodnih telesih, ki so v naravnem stanju (neregulirana struga).</w:t>
      </w:r>
    </w:p>
    <w:p w14:paraId="549EF324" w14:textId="32B58882" w:rsidR="00433222" w:rsidRDefault="00433222" w:rsidP="000E393F">
      <w:pPr>
        <w:spacing w:before="120" w:after="0" w:line="276" w:lineRule="auto"/>
        <w:rPr>
          <w:rFonts w:cs="Arial"/>
          <w:szCs w:val="20"/>
        </w:rPr>
      </w:pPr>
      <w:r w:rsidRPr="00582D9B">
        <w:rPr>
          <w:rFonts w:ascii="Arial" w:hAnsi="Arial" w:cs="Arial"/>
          <w:color w:val="000000" w:themeColor="text1"/>
          <w:szCs w:val="20"/>
        </w:rPr>
        <w:t>Pri izvedbi</w:t>
      </w:r>
      <w:r w:rsidRPr="00582D9B">
        <w:rPr>
          <w:rFonts w:ascii="Arial" w:hAnsi="Arial" w:cs="Arial"/>
          <w:b/>
          <w:color w:val="000000" w:themeColor="text1"/>
          <w:szCs w:val="20"/>
        </w:rPr>
        <w:t xml:space="preserve"> </w:t>
      </w:r>
      <w:r w:rsidRPr="00582D9B">
        <w:rPr>
          <w:rFonts w:ascii="Arial" w:hAnsi="Arial" w:cs="Arial"/>
          <w:color w:val="000000" w:themeColor="text1"/>
          <w:szCs w:val="20"/>
        </w:rPr>
        <w:t>ukrepa se upoštevajo podrobnejše naravovarstvene usmeritve.</w:t>
      </w:r>
      <w:r w:rsidR="00A176DC" w:rsidRPr="00A176DC">
        <w:rPr>
          <w:rFonts w:cs="Arial"/>
          <w:szCs w:val="20"/>
        </w:rPr>
        <w:t xml:space="preserve"> </w:t>
      </w:r>
      <w:r w:rsidR="00A176DC" w:rsidRPr="005D1ACB">
        <w:rPr>
          <w:rFonts w:cs="Arial"/>
          <w:szCs w:val="20"/>
        </w:rPr>
        <w:t xml:space="preserve">V proces izvajanja ukrepa se smiselno vključi </w:t>
      </w:r>
      <w:r w:rsidR="00A176DC">
        <w:rPr>
          <w:rFonts w:cs="Arial"/>
          <w:szCs w:val="20"/>
        </w:rPr>
        <w:t xml:space="preserve">tudi </w:t>
      </w:r>
      <w:r w:rsidR="00A176DC" w:rsidRPr="005D1ACB">
        <w:rPr>
          <w:rFonts w:cs="Arial"/>
          <w:szCs w:val="20"/>
        </w:rPr>
        <w:t xml:space="preserve">resorje pristojne za </w:t>
      </w:r>
      <w:r w:rsidR="00545C6F">
        <w:rPr>
          <w:rFonts w:cs="Arial"/>
          <w:szCs w:val="20"/>
        </w:rPr>
        <w:t>gozdarstvo</w:t>
      </w:r>
      <w:r w:rsidR="00A176DC" w:rsidRPr="005D1ACB">
        <w:rPr>
          <w:rFonts w:cs="Arial"/>
          <w:szCs w:val="20"/>
        </w:rPr>
        <w:t xml:space="preserve">, ribiško upravljanje, varstvo narave in varstvo kulturne dediščine ter </w:t>
      </w:r>
      <w:r w:rsidR="00C41855">
        <w:rPr>
          <w:rFonts w:cs="Arial"/>
          <w:szCs w:val="20"/>
        </w:rPr>
        <w:t xml:space="preserve">smiselno upošteva </w:t>
      </w:r>
      <w:r w:rsidR="00A176DC" w:rsidRPr="005D1ACB">
        <w:rPr>
          <w:rFonts w:cs="Arial"/>
          <w:szCs w:val="20"/>
        </w:rPr>
        <w:t>smernice vseh pristojnih soglasodajalcev</w:t>
      </w:r>
      <w:r w:rsidR="009A0D3A">
        <w:rPr>
          <w:rFonts w:cs="Arial"/>
          <w:szCs w:val="20"/>
        </w:rPr>
        <w:t xml:space="preserve"> oz. mnenjedajalcev</w:t>
      </w:r>
      <w:r w:rsidR="00A176DC" w:rsidRPr="005D1ACB">
        <w:rPr>
          <w:rFonts w:cs="Arial"/>
          <w:szCs w:val="20"/>
        </w:rPr>
        <w:t>.</w:t>
      </w:r>
    </w:p>
    <w:p w14:paraId="7BD226CE" w14:textId="2C6F4876" w:rsidR="00A176DC" w:rsidRDefault="00A176DC" w:rsidP="000E393F">
      <w:pPr>
        <w:spacing w:before="120" w:after="0" w:line="276" w:lineRule="auto"/>
        <w:rPr>
          <w:rFonts w:ascii="Arial" w:hAnsi="Arial" w:cs="Arial"/>
          <w:color w:val="000000" w:themeColor="text1"/>
          <w:szCs w:val="20"/>
        </w:rPr>
      </w:pPr>
      <w:r>
        <w:rPr>
          <w:rFonts w:cs="Arial"/>
          <w:szCs w:val="20"/>
        </w:rPr>
        <w:t xml:space="preserve">Pri načrtovanju in izvedbi predmetnega ukrepa se smiselno upošteva ukrepe iz </w:t>
      </w:r>
      <w:r w:rsidRPr="00E32A51">
        <w:rPr>
          <w:rFonts w:cs="Arial"/>
          <w:szCs w:val="20"/>
        </w:rPr>
        <w:t>Program</w:t>
      </w:r>
      <w:r>
        <w:rPr>
          <w:rFonts w:cs="Arial"/>
          <w:szCs w:val="20"/>
        </w:rPr>
        <w:t>a</w:t>
      </w:r>
      <w:r w:rsidRPr="00E32A51">
        <w:rPr>
          <w:rFonts w:cs="Arial"/>
          <w:szCs w:val="20"/>
        </w:rPr>
        <w:t xml:space="preserve"> upravljanja območij Natura 2000</w:t>
      </w:r>
      <w:r>
        <w:rPr>
          <w:rFonts w:cs="Arial"/>
          <w:szCs w:val="20"/>
        </w:rPr>
        <w:t>.</w:t>
      </w:r>
    </w:p>
    <w:p w14:paraId="18D7CB28" w14:textId="77777777" w:rsidR="000B47B1" w:rsidRPr="00582D9B" w:rsidRDefault="000B47B1" w:rsidP="00A936E3">
      <w:pPr>
        <w:spacing w:before="0" w:after="0" w:line="276" w:lineRule="auto"/>
        <w:rPr>
          <w:rFonts w:ascii="Arial" w:hAnsi="Arial" w:cs="Arial"/>
          <w:color w:val="000000" w:themeColor="text1"/>
          <w:szCs w:val="20"/>
        </w:rPr>
      </w:pPr>
    </w:p>
    <w:p w14:paraId="70E294D3" w14:textId="731A3542" w:rsidR="00433222" w:rsidRPr="000B47B1" w:rsidRDefault="00433222" w:rsidP="00A936E3">
      <w:pPr>
        <w:spacing w:before="0" w:after="0" w:line="276" w:lineRule="auto"/>
        <w:rPr>
          <w:i/>
          <w:iCs/>
        </w:rPr>
      </w:pPr>
      <w:r w:rsidRPr="000B47B1">
        <w:rPr>
          <w:rFonts w:ascii="Arial" w:eastAsia="MS Mincho" w:hAnsi="Arial" w:cs="Arial"/>
          <w:i/>
          <w:iCs/>
          <w:color w:val="000000" w:themeColor="text1"/>
          <w:szCs w:val="20"/>
        </w:rPr>
        <w:t>*</w:t>
      </w:r>
      <w:r w:rsidRPr="000B47B1">
        <w:rPr>
          <w:rFonts w:ascii="Arial" w:hAnsi="Arial" w:cs="Arial"/>
          <w:i/>
          <w:iCs/>
          <w:color w:val="000000" w:themeColor="text1"/>
          <w:szCs w:val="20"/>
        </w:rPr>
        <w:t xml:space="preserve"> </w:t>
      </w:r>
      <w:r w:rsidRPr="000B47B1">
        <w:rPr>
          <w:rFonts w:ascii="Arial" w:eastAsia="MS Mincho" w:hAnsi="Arial" w:cs="Arial"/>
          <w:i/>
          <w:iCs/>
          <w:color w:val="000000" w:themeColor="text1"/>
          <w:szCs w:val="20"/>
        </w:rPr>
        <w:t xml:space="preserve">povezava z ukrepom </w:t>
      </w:r>
      <w:r w:rsidR="000B47B1" w:rsidRPr="000B47B1">
        <w:rPr>
          <w:rFonts w:ascii="Arial" w:eastAsia="MS Mincho" w:hAnsi="Arial" w:cs="Arial"/>
          <w:i/>
          <w:iCs/>
          <w:color w:val="000000" w:themeColor="text1"/>
          <w:szCs w:val="20"/>
        </w:rPr>
        <w:t>»</w:t>
      </w:r>
      <w:r w:rsidRPr="000B47B1">
        <w:rPr>
          <w:rFonts w:ascii="Arial" w:eastAsia="MS Mincho" w:hAnsi="Arial" w:cs="Arial"/>
          <w:i/>
          <w:iCs/>
          <w:color w:val="000000" w:themeColor="text1"/>
          <w:szCs w:val="20"/>
        </w:rPr>
        <w:t xml:space="preserve">Zagotavljanje ugodnega stanja vrst in habitatnih tipov v odvisnosti od vode na območjih Natura 2000 </w:t>
      </w:r>
      <w:r w:rsidR="000B47B1" w:rsidRPr="000B47B1">
        <w:rPr>
          <w:rFonts w:ascii="Arial" w:eastAsia="MS Mincho" w:hAnsi="Arial" w:cs="Arial"/>
          <w:i/>
          <w:iCs/>
          <w:color w:val="000000" w:themeColor="text1"/>
          <w:szCs w:val="20"/>
        </w:rPr>
        <w:t xml:space="preserve">(OPZ2a)« </w:t>
      </w:r>
      <w:r w:rsidRPr="000B47B1">
        <w:rPr>
          <w:rFonts w:ascii="Arial" w:hAnsi="Arial" w:cs="Arial"/>
          <w:i/>
          <w:iCs/>
          <w:color w:val="000000" w:themeColor="text1"/>
          <w:szCs w:val="20"/>
        </w:rPr>
        <w:t>iz tega Programa ukrepov upravljanja voda.</w:t>
      </w:r>
    </w:p>
    <w:p w14:paraId="3F74604F" w14:textId="77777777" w:rsidR="0092581F" w:rsidRDefault="0092581F" w:rsidP="0092581F">
      <w:pPr>
        <w:spacing w:before="0" w:after="0" w:line="260" w:lineRule="atLeast"/>
        <w:jc w:val="left"/>
        <w:rPr>
          <w:rFonts w:ascii="Arial" w:hAnsi="Arial" w:cs="Arial"/>
          <w:color w:val="000000" w:themeColor="text1"/>
          <w:szCs w:val="20"/>
        </w:rPr>
      </w:pPr>
    </w:p>
    <w:p w14:paraId="1E142AFE" w14:textId="77777777" w:rsidR="000E393F" w:rsidRDefault="000E393F">
      <w:pPr>
        <w:rPr>
          <w:rFonts w:ascii="Arial" w:hAnsi="Arial" w:cs="Arial"/>
          <w:bCs/>
          <w:szCs w:val="20"/>
        </w:rPr>
      </w:pPr>
      <w:r>
        <w:rPr>
          <w:rFonts w:ascii="Arial" w:hAnsi="Arial" w:cs="Arial"/>
          <w:b/>
        </w:rPr>
        <w:br w:type="page"/>
      </w:r>
    </w:p>
    <w:p w14:paraId="22E496C0" w14:textId="08040A84" w:rsidR="00151892" w:rsidRPr="00151892" w:rsidRDefault="00151892" w:rsidP="00151892">
      <w:pPr>
        <w:pStyle w:val="Napis"/>
        <w:rPr>
          <w:rFonts w:ascii="Arial" w:eastAsia="MS Mincho" w:hAnsi="Arial" w:cs="Arial"/>
          <w:b w:val="0"/>
          <w:color w:val="000000" w:themeColor="text1"/>
        </w:rPr>
      </w:pPr>
      <w:bookmarkStart w:id="148" w:name="_Toc90263693"/>
      <w:r w:rsidRPr="003954C9">
        <w:rPr>
          <w:rFonts w:ascii="Arial" w:hAnsi="Arial" w:cs="Arial"/>
          <w:b w:val="0"/>
        </w:rPr>
        <w:lastRenderedPageBreak/>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29</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Pr>
          <w:rFonts w:ascii="Arial" w:hAnsi="Arial" w:cs="Arial"/>
          <w:b w:val="0"/>
        </w:rPr>
        <w:t>5.2</w:t>
      </w:r>
      <w:bookmarkEnd w:id="148"/>
    </w:p>
    <w:p w14:paraId="7F16A5D3" w14:textId="77777777" w:rsidR="00151892" w:rsidRPr="00582D9B" w:rsidRDefault="00151892" w:rsidP="0092581F">
      <w:pPr>
        <w:spacing w:before="0" w:after="0" w:line="260" w:lineRule="atLeast"/>
        <w:jc w:val="left"/>
        <w:rPr>
          <w:rFonts w:ascii="Arial" w:hAnsi="Arial" w:cs="Arial"/>
          <w:color w:val="000000" w:themeColor="text1"/>
          <w:szCs w:val="20"/>
        </w:rPr>
      </w:pPr>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2"/>
        <w:gridCol w:w="7"/>
      </w:tblGrid>
      <w:tr w:rsidR="0092581F" w:rsidRPr="00462510" w14:paraId="0222B753" w14:textId="77777777" w:rsidTr="00462510">
        <w:trPr>
          <w:gridAfter w:val="1"/>
          <w:wAfter w:w="4" w:type="pct"/>
          <w:trHeight w:val="107"/>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E9F81B3" w14:textId="77777777" w:rsidR="0092581F" w:rsidRPr="00462510" w:rsidRDefault="0092581F" w:rsidP="00462510">
            <w:pPr>
              <w:rPr>
                <w:rFonts w:ascii="Arial" w:eastAsia="MS Mincho" w:hAnsi="Arial" w:cs="Arial"/>
                <w:b/>
                <w:color w:val="000000" w:themeColor="text1"/>
                <w:sz w:val="18"/>
                <w:szCs w:val="18"/>
              </w:rPr>
            </w:pPr>
            <w:r w:rsidRPr="00462510">
              <w:rPr>
                <w:rFonts w:ascii="Arial" w:eastAsia="MS Mincho" w:hAnsi="Arial" w:cs="Arial"/>
                <w:b/>
                <w:color w:val="000000" w:themeColor="text1"/>
                <w:sz w:val="18"/>
                <w:szCs w:val="18"/>
              </w:rPr>
              <w:t>Dopolnilni ukrep</w:t>
            </w:r>
          </w:p>
          <w:p w14:paraId="783FA968" w14:textId="77777777" w:rsidR="0092581F" w:rsidRPr="00462510" w:rsidRDefault="0092581F" w:rsidP="00462510">
            <w:pPr>
              <w:rPr>
                <w:rFonts w:ascii="Arial" w:eastAsia="MS Mincho" w:hAnsi="Arial" w:cs="Arial"/>
                <w:b/>
                <w:color w:val="000000" w:themeColor="text1"/>
                <w:sz w:val="18"/>
                <w:szCs w:val="18"/>
              </w:rPr>
            </w:pPr>
          </w:p>
          <w:p w14:paraId="3D5304E0" w14:textId="77777777" w:rsidR="0092581F" w:rsidRPr="00462510" w:rsidRDefault="0092581F" w:rsidP="00462510">
            <w:pPr>
              <w:rPr>
                <w:rFonts w:ascii="Arial" w:eastAsia="MS Mincho" w:hAnsi="Arial" w:cs="Arial"/>
                <w:b/>
                <w:color w:val="000000" w:themeColor="text1"/>
                <w:sz w:val="18"/>
                <w:szCs w:val="18"/>
              </w:rPr>
            </w:pPr>
          </w:p>
          <w:p w14:paraId="34EED639" w14:textId="77777777" w:rsidR="0092581F" w:rsidRPr="00462510" w:rsidRDefault="0092581F" w:rsidP="00462510">
            <w:pPr>
              <w:rPr>
                <w:rFonts w:ascii="Arial" w:eastAsia="MS Mincho" w:hAnsi="Arial" w:cs="Arial"/>
                <w:b/>
                <w:color w:val="000000" w:themeColor="text1"/>
                <w:sz w:val="18"/>
                <w:szCs w:val="18"/>
              </w:rPr>
            </w:pPr>
          </w:p>
          <w:p w14:paraId="499D222C" w14:textId="77777777" w:rsidR="0092581F" w:rsidRPr="00462510" w:rsidRDefault="0092581F" w:rsidP="00462510">
            <w:pPr>
              <w:rPr>
                <w:rFonts w:ascii="Arial" w:eastAsia="MS Mincho" w:hAnsi="Arial" w:cs="Arial"/>
                <w:b/>
                <w:color w:val="000000" w:themeColor="text1"/>
                <w:sz w:val="18"/>
                <w:szCs w:val="18"/>
              </w:rPr>
            </w:pPr>
          </w:p>
        </w:tc>
        <w:tc>
          <w:tcPr>
            <w:tcW w:w="997" w:type="pct"/>
            <w:hideMark/>
          </w:tcPr>
          <w:p w14:paraId="2C34C72E"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 xml:space="preserve">Šifra ukrepa: </w:t>
            </w:r>
          </w:p>
        </w:tc>
        <w:tc>
          <w:tcPr>
            <w:tcW w:w="3064" w:type="pct"/>
            <w:hideMark/>
          </w:tcPr>
          <w:p w14:paraId="7FC9F757"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49" w:name="_Ref444380729"/>
            <w:r w:rsidRPr="00462510">
              <w:rPr>
                <w:color w:val="000000" w:themeColor="text1"/>
                <w:sz w:val="18"/>
                <w:szCs w:val="18"/>
              </w:rPr>
              <w:t xml:space="preserve">DUDDS5.2 </w:t>
            </w:r>
            <w:bookmarkEnd w:id="149"/>
          </w:p>
        </w:tc>
      </w:tr>
      <w:tr w:rsidR="0092581F" w:rsidRPr="00462510" w14:paraId="22ED42CB" w14:textId="77777777" w:rsidTr="00462510">
        <w:trPr>
          <w:gridAfter w:val="1"/>
          <w:wAfter w:w="4" w:type="pct"/>
          <w:trHeight w:val="43"/>
        </w:trPr>
        <w:tc>
          <w:tcPr>
            <w:cnfStyle w:val="001000000000" w:firstRow="0" w:lastRow="0" w:firstColumn="1" w:lastColumn="0" w:oddVBand="0" w:evenVBand="0" w:oddHBand="0" w:evenHBand="0" w:firstRowFirstColumn="0" w:firstRowLastColumn="0" w:lastRowFirstColumn="0" w:lastRowLastColumn="0"/>
            <w:tcW w:w="935" w:type="pct"/>
            <w:vMerge/>
            <w:hideMark/>
          </w:tcPr>
          <w:p w14:paraId="08DFA23A" w14:textId="77777777" w:rsidR="0092581F" w:rsidRPr="00462510" w:rsidRDefault="0092581F" w:rsidP="00462510">
            <w:pPr>
              <w:rPr>
                <w:rFonts w:ascii="Arial" w:hAnsi="Arial" w:cs="Arial"/>
                <w:b/>
                <w:color w:val="000000" w:themeColor="text1"/>
                <w:sz w:val="18"/>
                <w:szCs w:val="18"/>
              </w:rPr>
            </w:pPr>
          </w:p>
        </w:tc>
        <w:tc>
          <w:tcPr>
            <w:tcW w:w="997" w:type="pct"/>
            <w:hideMark/>
          </w:tcPr>
          <w:p w14:paraId="065F51F5"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Ime ukrepa:</w:t>
            </w:r>
          </w:p>
        </w:tc>
        <w:tc>
          <w:tcPr>
            <w:tcW w:w="3064" w:type="pct"/>
            <w:hideMark/>
          </w:tcPr>
          <w:p w14:paraId="11D7E808" w14:textId="47A0F0C1"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0" w:name="_Ref442516605"/>
            <w:r w:rsidRPr="00462510">
              <w:rPr>
                <w:color w:val="000000" w:themeColor="text1"/>
                <w:sz w:val="18"/>
                <w:szCs w:val="18"/>
              </w:rPr>
              <w:t>Izvedba ukrepov za zmanjšanje negativnega vpliva regulacij in drugih ureditev vodotokov, zadrževalnikov, jezer in obalnega morja na stanje voda</w:t>
            </w:r>
            <w:bookmarkEnd w:id="150"/>
            <w:r w:rsidRPr="00462510">
              <w:rPr>
                <w:color w:val="000000" w:themeColor="text1"/>
                <w:sz w:val="18"/>
                <w:szCs w:val="18"/>
              </w:rPr>
              <w:t xml:space="preserve"> </w:t>
            </w:r>
            <w:r w:rsidR="00434BF4" w:rsidRPr="00434BF4">
              <w:rPr>
                <w:color w:val="000000" w:themeColor="text1"/>
                <w:sz w:val="18"/>
                <w:szCs w:val="18"/>
              </w:rPr>
              <w:t>(izvedba obnov ali revitalizacij)</w:t>
            </w:r>
          </w:p>
        </w:tc>
      </w:tr>
      <w:tr w:rsidR="0092581F" w:rsidRPr="00462510" w14:paraId="3CAB60DD" w14:textId="77777777" w:rsidTr="00462510">
        <w:trPr>
          <w:gridAfter w:val="1"/>
          <w:wAfter w:w="4" w:type="pct"/>
          <w:trHeight w:val="71"/>
        </w:trPr>
        <w:tc>
          <w:tcPr>
            <w:cnfStyle w:val="001000000000" w:firstRow="0" w:lastRow="0" w:firstColumn="1" w:lastColumn="0" w:oddVBand="0" w:evenVBand="0" w:oddHBand="0" w:evenHBand="0" w:firstRowFirstColumn="0" w:firstRowLastColumn="0" w:lastRowFirstColumn="0" w:lastRowLastColumn="0"/>
            <w:tcW w:w="935" w:type="pct"/>
            <w:vMerge/>
            <w:hideMark/>
          </w:tcPr>
          <w:p w14:paraId="03282810" w14:textId="77777777" w:rsidR="0092581F" w:rsidRPr="00462510" w:rsidRDefault="0092581F" w:rsidP="00462510">
            <w:pPr>
              <w:rPr>
                <w:rFonts w:ascii="Arial" w:hAnsi="Arial" w:cs="Arial"/>
                <w:b/>
                <w:color w:val="000000" w:themeColor="text1"/>
                <w:sz w:val="18"/>
                <w:szCs w:val="18"/>
              </w:rPr>
            </w:pPr>
          </w:p>
        </w:tc>
        <w:tc>
          <w:tcPr>
            <w:tcW w:w="997" w:type="pct"/>
            <w:hideMark/>
          </w:tcPr>
          <w:p w14:paraId="369597C6"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4" w:type="pct"/>
            <w:hideMark/>
          </w:tcPr>
          <w:p w14:paraId="23EC55FC"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3A84DB23" w14:textId="77777777" w:rsidTr="00462510">
        <w:trPr>
          <w:gridAfter w:val="1"/>
          <w:wAfter w:w="4" w:type="pct"/>
          <w:trHeight w:val="1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15AFE098" w14:textId="77777777" w:rsidR="0092581F" w:rsidRPr="00462510" w:rsidRDefault="0092581F" w:rsidP="00462510">
            <w:pPr>
              <w:rPr>
                <w:rFonts w:ascii="Arial" w:hAnsi="Arial" w:cs="Arial"/>
                <w:b/>
                <w:color w:val="000000" w:themeColor="text1"/>
                <w:sz w:val="18"/>
                <w:szCs w:val="18"/>
              </w:rPr>
            </w:pPr>
          </w:p>
        </w:tc>
        <w:tc>
          <w:tcPr>
            <w:tcW w:w="997" w:type="pct"/>
            <w:hideMark/>
          </w:tcPr>
          <w:p w14:paraId="1747E6B0"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Vrsta ukrepa (vodna direktiva, priloga 6):</w:t>
            </w:r>
          </w:p>
        </w:tc>
        <w:tc>
          <w:tcPr>
            <w:tcW w:w="3064" w:type="pct"/>
            <w:hideMark/>
          </w:tcPr>
          <w:p w14:paraId="3C699BA5"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(xi) gradbeni projekti,</w:t>
            </w:r>
            <w:r w:rsidRPr="00462510">
              <w:rPr>
                <w:rFonts w:ascii="Arial" w:eastAsia="MS Mincho" w:hAnsi="Arial" w:cs="Arial"/>
                <w:color w:val="000000" w:themeColor="text1"/>
                <w:sz w:val="18"/>
                <w:szCs w:val="18"/>
              </w:rPr>
              <w:br/>
              <w:t>(xiii) projekti rehabilitacije,</w:t>
            </w:r>
            <w:r w:rsidRPr="00462510">
              <w:rPr>
                <w:rFonts w:ascii="Arial" w:eastAsia="MS Mincho" w:hAnsi="Arial" w:cs="Arial"/>
                <w:color w:val="000000" w:themeColor="text1"/>
                <w:sz w:val="18"/>
                <w:szCs w:val="18"/>
              </w:rPr>
              <w:br/>
              <w:t>(xvi) raziskovalni, razvojni in predstavitveni projekti.</w:t>
            </w:r>
          </w:p>
        </w:tc>
      </w:tr>
      <w:tr w:rsidR="0092581F" w:rsidRPr="00462510" w14:paraId="36FA1C58" w14:textId="77777777" w:rsidTr="00462510">
        <w:trPr>
          <w:gridAfter w:val="1"/>
          <w:wAfter w:w="4" w:type="pct"/>
          <w:trHeight w:val="7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5D7B186" w14:textId="77777777" w:rsidR="0092581F" w:rsidRPr="00462510" w:rsidRDefault="00FE46EB" w:rsidP="00462510">
            <w:pPr>
              <w:rPr>
                <w:rFonts w:ascii="Arial" w:eastAsia="MS Mincho" w:hAnsi="Arial" w:cs="Arial"/>
                <w:b/>
                <w:color w:val="000000" w:themeColor="text1"/>
                <w:sz w:val="18"/>
                <w:szCs w:val="18"/>
              </w:rPr>
            </w:pPr>
            <w:r w:rsidRPr="00462510">
              <w:rPr>
                <w:rFonts w:ascii="Arial" w:eastAsia="MS Mincho" w:hAnsi="Arial" w:cs="Arial"/>
                <w:b/>
                <w:color w:val="000000" w:themeColor="text1"/>
                <w:sz w:val="18"/>
                <w:szCs w:val="18"/>
              </w:rPr>
              <w:t xml:space="preserve">Območje izvajanja ukrepa </w:t>
            </w:r>
          </w:p>
        </w:tc>
        <w:tc>
          <w:tcPr>
            <w:tcW w:w="997" w:type="pct"/>
            <w:hideMark/>
          </w:tcPr>
          <w:p w14:paraId="0EC21310"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 xml:space="preserve">VTPV, VO Donave: </w:t>
            </w:r>
          </w:p>
        </w:tc>
        <w:tc>
          <w:tcPr>
            <w:tcW w:w="3064" w:type="pct"/>
            <w:hideMark/>
          </w:tcPr>
          <w:p w14:paraId="4F14BFA4"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SI1128VT - VTJ Blejsko jezero</w:t>
            </w:r>
          </w:p>
          <w:p w14:paraId="6A08CDDE"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SI122VT - VT Selška Sora</w:t>
            </w:r>
          </w:p>
          <w:p w14:paraId="6ECEAEF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SI1326VT - VT Pšata</w:t>
            </w:r>
          </w:p>
          <w:p w14:paraId="0A1A1F9B"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SI132VT1 - VT Kamniška Bistrica povirje – Stahovica</w:t>
            </w:r>
          </w:p>
          <w:p w14:paraId="273B3EDF"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SI132VT5 - VT Kamniška Bistrica Stahovica – Študa</w:t>
            </w:r>
          </w:p>
          <w:p w14:paraId="26E7C861"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SI132VT7 - VT Kamniška Bistrica Študa – Dol</w:t>
            </w:r>
          </w:p>
          <w:p w14:paraId="24FF0323"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SI14102VT - VT Cerkniščica</w:t>
            </w:r>
          </w:p>
          <w:p w14:paraId="66281DA5"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SI146VT - VT Logaščica</w:t>
            </w:r>
          </w:p>
          <w:p w14:paraId="2C062B2B"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SI162VT9 - VT Paka Skorno – Šmartno</w:t>
            </w:r>
          </w:p>
          <w:p w14:paraId="03B2DD8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SI164VT7 - VT Bolska Kapla – Latkova vas</w:t>
            </w:r>
          </w:p>
          <w:p w14:paraId="7FE838E9"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SI1688VT2 - VT Hudinja Nova Cerkev - sotočje z Voglajno</w:t>
            </w:r>
          </w:p>
          <w:p w14:paraId="0ADC3271"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SI168VT9 - VT Voglajna zadrževalnik Slivniško jezero – Celje</w:t>
            </w:r>
          </w:p>
          <w:p w14:paraId="3C87CCD4"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SI16VT70 - VT Savinja Letuš – Celje</w:t>
            </w:r>
          </w:p>
          <w:p w14:paraId="40C9A833"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SI192VT1 - VT Sotla Dobovec – Podčetrtek</w:t>
            </w:r>
          </w:p>
          <w:p w14:paraId="1346757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SI1VT170 - MPVT Sava Mavčiče – Medvode</w:t>
            </w:r>
          </w:p>
          <w:p w14:paraId="1113F30D"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SI1VT713 - MPVT Sava Vrhovo – Boštanj</w:t>
            </w:r>
          </w:p>
          <w:p w14:paraId="455FF763"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SI1VT739 - VT Sava Boštanj – Krško</w:t>
            </w:r>
          </w:p>
          <w:p w14:paraId="0DA27D9D"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SI322VT3 - VT Mislinja povirje – Slovenj Gradec</w:t>
            </w:r>
          </w:p>
          <w:p w14:paraId="2DB9B20C"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SI322VT7 - VT Mislinja Slovenj Gradec – Otiški vrh</w:t>
            </w:r>
          </w:p>
          <w:p w14:paraId="47F0512C"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SI32VT30 - VT Meža Črna na Koroškem – Dravograd</w:t>
            </w:r>
          </w:p>
          <w:p w14:paraId="6966E484"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SI364VT7 - VT Ložnica Slovenska Bistrica – Pečke</w:t>
            </w:r>
          </w:p>
          <w:p w14:paraId="2B598C7F"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SI368VT9 - VT Polskava Zgornja Polskava – Tržec</w:t>
            </w:r>
          </w:p>
          <w:p w14:paraId="256FB73C"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SI38VT33 - VT Pesnica državna meja – zadrževalnik Perniško jezero</w:t>
            </w:r>
          </w:p>
          <w:p w14:paraId="49D53D22"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SI38VT90 - VT Pesnica zadrževalnik Perniško jezero – Ormož</w:t>
            </w:r>
          </w:p>
          <w:p w14:paraId="14970E02"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SI3VT197 - MPVT Drava mejni odsek z Avstrijo</w:t>
            </w:r>
          </w:p>
          <w:p w14:paraId="02010F3D"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SI3VT359 - MPVT Drava Dravograd – Maribor</w:t>
            </w:r>
          </w:p>
          <w:p w14:paraId="7DB24696"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SI3VT5172 - MPVT zadrževalnik Ptujsko jezero</w:t>
            </w:r>
          </w:p>
          <w:p w14:paraId="3B4AE7E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SI3VT950 - MPVT zadrževalnik Ormoško jezero</w:t>
            </w:r>
          </w:p>
          <w:p w14:paraId="43AE3EB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SI432VT - VT Kučnica</w:t>
            </w:r>
          </w:p>
          <w:p w14:paraId="0EA7B644"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SI434VT51 - VT Ščavnica povirje – zadrževalnik Gajševsko jezero</w:t>
            </w:r>
          </w:p>
          <w:p w14:paraId="5307F763"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SI434VT9 - VT Ščavnica zadrževalnik Gajševsko jezero – Gibina</w:t>
            </w:r>
          </w:p>
          <w:p w14:paraId="73AA8301"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SI441VT - VT Velika Krka povirje – državna meja</w:t>
            </w:r>
          </w:p>
          <w:p w14:paraId="6F70A8BC"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SI4426VT2 - VT Kobiljski potok državna meja – Ledava</w:t>
            </w:r>
          </w:p>
          <w:p w14:paraId="5006196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SI442VT11 - VT Ledava državna meja – zadrževalnik Ledavsko jezero</w:t>
            </w:r>
          </w:p>
          <w:p w14:paraId="15085311"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SI442VT91 - VT Ledava zadrževalnik Ledavsko jezero - sotočje z Veliko Krko</w:t>
            </w:r>
          </w:p>
          <w:p w14:paraId="7B6768D2"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SI442VT92 - VT Ledava mejni odsek</w:t>
            </w:r>
          </w:p>
          <w:p w14:paraId="492D4297"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SI644VT - VT Hubelj</w:t>
            </w:r>
          </w:p>
          <w:p w14:paraId="4661F4D3" w14:textId="68606FE6" w:rsidR="0092581F" w:rsidRPr="00634DB7"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SI6VT330 - MPVT Soča Soške elektrarne</w:t>
            </w:r>
          </w:p>
        </w:tc>
      </w:tr>
      <w:tr w:rsidR="0092581F" w:rsidRPr="00462510" w14:paraId="357A94D5" w14:textId="77777777" w:rsidTr="00462510">
        <w:trPr>
          <w:gridAfter w:val="1"/>
          <w:wAfter w:w="4" w:type="pct"/>
          <w:trHeight w:val="62"/>
        </w:trPr>
        <w:tc>
          <w:tcPr>
            <w:cnfStyle w:val="001000000000" w:firstRow="0" w:lastRow="0" w:firstColumn="1" w:lastColumn="0" w:oddVBand="0" w:evenVBand="0" w:oddHBand="0" w:evenHBand="0" w:firstRowFirstColumn="0" w:firstRowLastColumn="0" w:lastRowFirstColumn="0" w:lastRowLastColumn="0"/>
            <w:tcW w:w="935" w:type="pct"/>
            <w:vMerge/>
            <w:hideMark/>
          </w:tcPr>
          <w:p w14:paraId="341E1FB4" w14:textId="77777777" w:rsidR="0092581F" w:rsidRPr="00462510" w:rsidRDefault="0092581F" w:rsidP="00462510">
            <w:pPr>
              <w:rPr>
                <w:rFonts w:ascii="Arial" w:hAnsi="Arial" w:cs="Arial"/>
                <w:b/>
                <w:color w:val="000000" w:themeColor="text1"/>
                <w:sz w:val="18"/>
                <w:szCs w:val="18"/>
              </w:rPr>
            </w:pPr>
          </w:p>
        </w:tc>
        <w:tc>
          <w:tcPr>
            <w:tcW w:w="997" w:type="pct"/>
            <w:hideMark/>
          </w:tcPr>
          <w:p w14:paraId="02B31E07"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VTPV, VO Jadranskega morja:</w:t>
            </w:r>
          </w:p>
        </w:tc>
        <w:tc>
          <w:tcPr>
            <w:tcW w:w="3064" w:type="pct"/>
            <w:hideMark/>
          </w:tcPr>
          <w:p w14:paraId="12E716F0"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SI512VT52 - VT Dragonja Podkaštel – izliv</w:t>
            </w:r>
          </w:p>
          <w:p w14:paraId="4667A3DE"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SI518VT3 - VT Rižana povirje – izliv</w:t>
            </w:r>
          </w:p>
          <w:p w14:paraId="11065BB6"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SI5212VT1 - MPVT zadrževalnik Klivnik</w:t>
            </w:r>
          </w:p>
          <w:p w14:paraId="3BF90359"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SI5212VT2 - VT Klivnik</w:t>
            </w:r>
          </w:p>
          <w:p w14:paraId="5B0249F1"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SI5212VT3 - MPVT zadrževalnik Mola</w:t>
            </w:r>
          </w:p>
          <w:p w14:paraId="01DB8FE0"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SI5VT3 - MPVT Morje Koprski zaliv</w:t>
            </w:r>
          </w:p>
          <w:p w14:paraId="5F2B3860" w14:textId="77777777" w:rsidR="00634DB7" w:rsidRPr="00634DB7" w:rsidRDefault="00634DB7" w:rsidP="00634DB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634DB7">
              <w:rPr>
                <w:rFonts w:ascii="Arial" w:eastAsia="MS Mincho" w:hAnsi="Arial" w:cs="Arial"/>
                <w:color w:val="000000" w:themeColor="text1"/>
                <w:sz w:val="18"/>
                <w:szCs w:val="18"/>
              </w:rPr>
              <w:t>SI5VT4 - VT Morje Žusterna - Piran</w:t>
            </w:r>
          </w:p>
          <w:p w14:paraId="1D115A68"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2B7704">
              <w:rPr>
                <w:rFonts w:ascii="Arial" w:eastAsia="MS Mincho" w:hAnsi="Arial" w:cs="Arial"/>
                <w:color w:val="000000" w:themeColor="text1"/>
                <w:sz w:val="18"/>
                <w:szCs w:val="18"/>
              </w:rPr>
              <w:t>SI644VT - VT Hubelj</w:t>
            </w:r>
          </w:p>
          <w:p w14:paraId="2C9399A8" w14:textId="3DC5FBDB" w:rsidR="0092581F" w:rsidRPr="000B47B1" w:rsidRDefault="002B7704" w:rsidP="002B7704">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highlight w:val="yellow"/>
              </w:rPr>
            </w:pPr>
            <w:r w:rsidRPr="002B7704">
              <w:rPr>
                <w:rFonts w:ascii="Arial" w:eastAsia="MS Mincho" w:hAnsi="Arial" w:cs="Arial"/>
                <w:color w:val="000000" w:themeColor="text1"/>
                <w:sz w:val="18"/>
                <w:szCs w:val="18"/>
              </w:rPr>
              <w:t>SI6VT330 - MPVT Soča Soške elektrarne</w:t>
            </w:r>
          </w:p>
        </w:tc>
      </w:tr>
      <w:tr w:rsidR="0092581F" w:rsidRPr="00462510" w14:paraId="76F96251" w14:textId="77777777" w:rsidTr="00462510">
        <w:trPr>
          <w:gridAfter w:val="1"/>
          <w:wAfter w:w="4" w:type="pct"/>
          <w:trHeight w:val="127"/>
        </w:trPr>
        <w:tc>
          <w:tcPr>
            <w:cnfStyle w:val="001000000000" w:firstRow="0" w:lastRow="0" w:firstColumn="1" w:lastColumn="0" w:oddVBand="0" w:evenVBand="0" w:oddHBand="0" w:evenHBand="0" w:firstRowFirstColumn="0" w:firstRowLastColumn="0" w:lastRowFirstColumn="0" w:lastRowLastColumn="0"/>
            <w:tcW w:w="935" w:type="pct"/>
            <w:vMerge/>
            <w:hideMark/>
          </w:tcPr>
          <w:p w14:paraId="3AAC6ED8" w14:textId="77777777" w:rsidR="0092581F" w:rsidRPr="00462510" w:rsidRDefault="0092581F" w:rsidP="00462510">
            <w:pPr>
              <w:rPr>
                <w:rFonts w:ascii="Arial" w:hAnsi="Arial" w:cs="Arial"/>
                <w:b/>
                <w:color w:val="000000" w:themeColor="text1"/>
                <w:sz w:val="18"/>
                <w:szCs w:val="18"/>
              </w:rPr>
            </w:pPr>
          </w:p>
        </w:tc>
        <w:tc>
          <w:tcPr>
            <w:tcW w:w="997" w:type="pct"/>
            <w:hideMark/>
          </w:tcPr>
          <w:p w14:paraId="0425288B"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 xml:space="preserve">VTPodV, VO Donave: </w:t>
            </w:r>
          </w:p>
        </w:tc>
        <w:tc>
          <w:tcPr>
            <w:tcW w:w="3064" w:type="pct"/>
            <w:hideMark/>
          </w:tcPr>
          <w:p w14:paraId="20910855"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w:t>
            </w:r>
          </w:p>
        </w:tc>
      </w:tr>
      <w:tr w:rsidR="0092581F" w:rsidRPr="00462510" w14:paraId="35285BF5" w14:textId="77777777" w:rsidTr="00462510">
        <w:trPr>
          <w:gridAfter w:val="1"/>
          <w:wAfter w:w="4" w:type="pct"/>
          <w:trHeight w:val="505"/>
        </w:trPr>
        <w:tc>
          <w:tcPr>
            <w:cnfStyle w:val="001000000000" w:firstRow="0" w:lastRow="0" w:firstColumn="1" w:lastColumn="0" w:oddVBand="0" w:evenVBand="0" w:oddHBand="0" w:evenHBand="0" w:firstRowFirstColumn="0" w:firstRowLastColumn="0" w:lastRowFirstColumn="0" w:lastRowLastColumn="0"/>
            <w:tcW w:w="935" w:type="pct"/>
            <w:vMerge/>
            <w:hideMark/>
          </w:tcPr>
          <w:p w14:paraId="583DBB87" w14:textId="77777777" w:rsidR="0092581F" w:rsidRPr="00462510" w:rsidRDefault="0092581F" w:rsidP="00462510">
            <w:pPr>
              <w:rPr>
                <w:rFonts w:ascii="Arial" w:hAnsi="Arial" w:cs="Arial"/>
                <w:b/>
                <w:color w:val="000000" w:themeColor="text1"/>
                <w:sz w:val="18"/>
                <w:szCs w:val="18"/>
              </w:rPr>
            </w:pPr>
          </w:p>
        </w:tc>
        <w:tc>
          <w:tcPr>
            <w:tcW w:w="997" w:type="pct"/>
            <w:hideMark/>
          </w:tcPr>
          <w:p w14:paraId="53501EDB"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 xml:space="preserve">VTPodV, VO Jadranskega </w:t>
            </w:r>
            <w:r w:rsidRPr="00462510">
              <w:rPr>
                <w:rFonts w:ascii="Arial" w:eastAsia="MS Mincho" w:hAnsi="Arial" w:cs="Arial"/>
                <w:b/>
                <w:i/>
                <w:color w:val="000000" w:themeColor="text1"/>
                <w:sz w:val="18"/>
                <w:szCs w:val="18"/>
              </w:rPr>
              <w:lastRenderedPageBreak/>
              <w:t>morja:</w:t>
            </w:r>
          </w:p>
        </w:tc>
        <w:tc>
          <w:tcPr>
            <w:tcW w:w="3064" w:type="pct"/>
            <w:hideMark/>
          </w:tcPr>
          <w:p w14:paraId="43BC9837"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lastRenderedPageBreak/>
              <w:t>/</w:t>
            </w:r>
          </w:p>
        </w:tc>
      </w:tr>
      <w:tr w:rsidR="000B47B1" w:rsidRPr="00462510" w14:paraId="11BE6944" w14:textId="77777777" w:rsidTr="00462510">
        <w:trPr>
          <w:gridAfter w:val="1"/>
          <w:wAfter w:w="4" w:type="pct"/>
          <w:trHeight w:val="111"/>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685CA802" w14:textId="2CEBB5E6" w:rsidR="000B47B1" w:rsidRPr="00462510" w:rsidRDefault="000B47B1" w:rsidP="000B47B1">
            <w:pPr>
              <w:rPr>
                <w:rFonts w:ascii="Arial" w:eastAsia="MS Mincho" w:hAnsi="Arial" w:cs="Arial"/>
                <w:b/>
                <w:color w:val="000000" w:themeColor="text1"/>
                <w:sz w:val="18"/>
                <w:szCs w:val="18"/>
              </w:rPr>
            </w:pPr>
            <w:r>
              <w:rPr>
                <w:rFonts w:ascii="Arial" w:eastAsia="MS Mincho" w:hAnsi="Arial" w:cs="Arial"/>
                <w:b/>
                <w:color w:val="000000" w:themeColor="text1"/>
                <w:sz w:val="18"/>
                <w:szCs w:val="18"/>
              </w:rPr>
              <w:lastRenderedPageBreak/>
              <w:t xml:space="preserve">Tehnična izvedba ukrepa </w:t>
            </w:r>
            <w:r w:rsidRPr="00462510">
              <w:rPr>
                <w:rFonts w:ascii="Arial" w:eastAsia="MS Mincho" w:hAnsi="Arial" w:cs="Arial"/>
                <w:b/>
                <w:color w:val="000000" w:themeColor="text1"/>
                <w:sz w:val="18"/>
                <w:szCs w:val="18"/>
              </w:rPr>
              <w:t xml:space="preserve"> </w:t>
            </w:r>
          </w:p>
          <w:p w14:paraId="45A6450B" w14:textId="77777777" w:rsidR="000B47B1" w:rsidRPr="00462510" w:rsidRDefault="000B47B1" w:rsidP="000B47B1">
            <w:pPr>
              <w:rPr>
                <w:rFonts w:ascii="Arial" w:eastAsia="MS Mincho" w:hAnsi="Arial" w:cs="Arial"/>
                <w:b/>
                <w:color w:val="000000" w:themeColor="text1"/>
                <w:sz w:val="18"/>
                <w:szCs w:val="18"/>
              </w:rPr>
            </w:pPr>
          </w:p>
        </w:tc>
        <w:tc>
          <w:tcPr>
            <w:tcW w:w="997" w:type="pct"/>
            <w:hideMark/>
          </w:tcPr>
          <w:p w14:paraId="16B39B8D" w14:textId="04E21DD8"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Tehnična izvedba ukrepa:</w:t>
            </w:r>
          </w:p>
        </w:tc>
        <w:tc>
          <w:tcPr>
            <w:tcW w:w="3064" w:type="pct"/>
          </w:tcPr>
          <w:p w14:paraId="036340ED" w14:textId="719F95FF"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1. Priprava strokovne podlage za opredelitev prednostnih območij v sodelovanju z relevantnimi nosilci urejanja prostora.</w:t>
            </w:r>
            <w:r w:rsidRPr="00462510">
              <w:rPr>
                <w:rFonts w:ascii="Arial" w:eastAsia="MS Mincho" w:hAnsi="Arial" w:cs="Arial"/>
                <w:color w:val="000000" w:themeColor="text1"/>
                <w:sz w:val="18"/>
                <w:szCs w:val="18"/>
              </w:rPr>
              <w:br/>
              <w:t>2. Priprava projektne dokumentacije za opredelitev izvedljivih tehničnih ukrepov za posamezno vodno telo površinske vode.</w:t>
            </w:r>
            <w:r w:rsidRPr="00462510">
              <w:rPr>
                <w:rFonts w:ascii="Arial" w:eastAsia="MS Mincho" w:hAnsi="Arial" w:cs="Arial"/>
                <w:color w:val="000000" w:themeColor="text1"/>
                <w:sz w:val="18"/>
                <w:szCs w:val="18"/>
              </w:rPr>
              <w:br/>
              <w:t>3. Tehnična izvedba ukrepa (za posamezno vodno telo površinske vode).</w:t>
            </w:r>
            <w:r w:rsidRPr="00462510">
              <w:rPr>
                <w:rFonts w:ascii="Arial" w:eastAsia="MS Mincho" w:hAnsi="Arial" w:cs="Arial"/>
                <w:color w:val="000000" w:themeColor="text1"/>
                <w:sz w:val="18"/>
                <w:szCs w:val="18"/>
              </w:rPr>
              <w:br/>
              <w:t>4. Vzdrževanje izvedenih del.</w:t>
            </w:r>
            <w:r w:rsidRPr="00462510">
              <w:rPr>
                <w:rFonts w:ascii="Arial" w:eastAsia="MS Mincho" w:hAnsi="Arial" w:cs="Arial"/>
                <w:color w:val="000000" w:themeColor="text1"/>
                <w:sz w:val="18"/>
                <w:szCs w:val="18"/>
              </w:rPr>
              <w:br/>
              <w:t xml:space="preserve">5. </w:t>
            </w:r>
            <w:r w:rsidRPr="00462510">
              <w:rPr>
                <w:rFonts w:ascii="Arial" w:hAnsi="Arial" w:cs="Arial"/>
                <w:color w:val="000000" w:themeColor="text1"/>
                <w:sz w:val="18"/>
                <w:szCs w:val="18"/>
              </w:rPr>
              <w:t>Izvedba monitoringa na reprezentativnem monitoring mestu za presojo učinka izvedenega ukrepa.</w:t>
            </w:r>
          </w:p>
        </w:tc>
      </w:tr>
      <w:tr w:rsidR="000B47B1" w:rsidRPr="00462510" w14:paraId="50CF633B" w14:textId="77777777" w:rsidTr="00462510">
        <w:trPr>
          <w:gridAfter w:val="1"/>
          <w:wAfter w:w="4" w:type="pct"/>
          <w:trHeight w:val="306"/>
        </w:trPr>
        <w:tc>
          <w:tcPr>
            <w:cnfStyle w:val="001000000000" w:firstRow="0" w:lastRow="0" w:firstColumn="1" w:lastColumn="0" w:oddVBand="0" w:evenVBand="0" w:oddHBand="0" w:evenHBand="0" w:firstRowFirstColumn="0" w:firstRowLastColumn="0" w:lastRowFirstColumn="0" w:lastRowLastColumn="0"/>
            <w:tcW w:w="935" w:type="pct"/>
            <w:vMerge/>
            <w:hideMark/>
          </w:tcPr>
          <w:p w14:paraId="50D90CC6" w14:textId="77777777" w:rsidR="000B47B1" w:rsidRPr="00462510" w:rsidRDefault="000B47B1" w:rsidP="000B47B1">
            <w:pPr>
              <w:rPr>
                <w:rFonts w:ascii="Arial" w:hAnsi="Arial" w:cs="Arial"/>
                <w:b/>
                <w:color w:val="000000" w:themeColor="text1"/>
                <w:sz w:val="18"/>
                <w:szCs w:val="18"/>
              </w:rPr>
            </w:pPr>
          </w:p>
        </w:tc>
        <w:tc>
          <w:tcPr>
            <w:tcW w:w="997" w:type="pct"/>
            <w:hideMark/>
          </w:tcPr>
          <w:p w14:paraId="31CBF52D" w14:textId="47F09219"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Kazalec za spremljanje izvajanja ukrepa:</w:t>
            </w:r>
          </w:p>
        </w:tc>
        <w:tc>
          <w:tcPr>
            <w:tcW w:w="3064" w:type="pct"/>
            <w:hideMark/>
          </w:tcPr>
          <w:p w14:paraId="741D6F04" w14:textId="77777777" w:rsidR="00244541"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Dolžina (km) ali površina (km</w:t>
            </w:r>
            <w:r w:rsidRPr="00462510">
              <w:rPr>
                <w:rFonts w:ascii="Arial" w:eastAsia="MS Mincho" w:hAnsi="Arial" w:cs="Arial"/>
                <w:color w:val="000000" w:themeColor="text1"/>
                <w:sz w:val="18"/>
                <w:szCs w:val="18"/>
                <w:vertAlign w:val="superscript"/>
              </w:rPr>
              <w:t>2</w:t>
            </w:r>
            <w:r w:rsidRPr="00462510">
              <w:rPr>
                <w:rFonts w:ascii="Arial" w:eastAsia="MS Mincho" w:hAnsi="Arial" w:cs="Arial"/>
                <w:color w:val="000000" w:themeColor="text1"/>
                <w:sz w:val="18"/>
                <w:szCs w:val="18"/>
              </w:rPr>
              <w:t xml:space="preserve">) vodnih teles, ki </w:t>
            </w:r>
            <w:r w:rsidR="00244541">
              <w:rPr>
                <w:rFonts w:ascii="Arial" w:eastAsia="MS Mincho" w:hAnsi="Arial" w:cs="Arial"/>
                <w:color w:val="000000" w:themeColor="text1"/>
                <w:sz w:val="18"/>
                <w:szCs w:val="18"/>
              </w:rPr>
              <w:t xml:space="preserve">se </w:t>
            </w:r>
            <w:r w:rsidRPr="00462510">
              <w:rPr>
                <w:rFonts w:ascii="Arial" w:eastAsia="MS Mincho" w:hAnsi="Arial" w:cs="Arial"/>
                <w:color w:val="000000" w:themeColor="text1"/>
                <w:sz w:val="18"/>
                <w:szCs w:val="18"/>
              </w:rPr>
              <w:t xml:space="preserve">jih je </w:t>
            </w:r>
            <w:r w:rsidR="00244541">
              <w:rPr>
                <w:rFonts w:ascii="Arial" w:eastAsia="MS Mincho" w:hAnsi="Arial" w:cs="Arial"/>
                <w:color w:val="000000" w:themeColor="text1"/>
                <w:sz w:val="18"/>
                <w:szCs w:val="18"/>
              </w:rPr>
              <w:t>renaturiralo ali se jih je ponovno povezalo s poplavnimi ravnicami</w:t>
            </w:r>
          </w:p>
          <w:p w14:paraId="788992BD" w14:textId="6242501A" w:rsidR="000B47B1" w:rsidRPr="00462510" w:rsidRDefault="00244541" w:rsidP="0024454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Pr>
                <w:rFonts w:ascii="Arial" w:eastAsia="MS Mincho" w:hAnsi="Arial" w:cs="Arial"/>
                <w:color w:val="000000" w:themeColor="text1"/>
                <w:sz w:val="18"/>
                <w:szCs w:val="18"/>
              </w:rPr>
              <w:t xml:space="preserve">Dolžina (km) prosto tekočih rek, ki se je vzpostavila z odstranitvijo pregrad </w:t>
            </w:r>
          </w:p>
        </w:tc>
      </w:tr>
      <w:tr w:rsidR="000B47B1" w:rsidRPr="00462510" w14:paraId="3AB170A7" w14:textId="77777777" w:rsidTr="00856060">
        <w:trPr>
          <w:gridAfter w:val="1"/>
          <w:wAfter w:w="4" w:type="pct"/>
          <w:trHeight w:val="370"/>
        </w:trPr>
        <w:tc>
          <w:tcPr>
            <w:cnfStyle w:val="001000000000" w:firstRow="0" w:lastRow="0" w:firstColumn="1" w:lastColumn="0" w:oddVBand="0" w:evenVBand="0" w:oddHBand="0" w:evenHBand="0" w:firstRowFirstColumn="0" w:firstRowLastColumn="0" w:lastRowFirstColumn="0" w:lastRowLastColumn="0"/>
            <w:tcW w:w="935" w:type="pct"/>
            <w:vMerge/>
            <w:hideMark/>
          </w:tcPr>
          <w:p w14:paraId="3F1EB0F7" w14:textId="2838D73A" w:rsidR="000B47B1" w:rsidRPr="00462510" w:rsidRDefault="000B47B1" w:rsidP="000B47B1">
            <w:pPr>
              <w:rPr>
                <w:rFonts w:ascii="Arial" w:hAnsi="Arial" w:cs="Arial"/>
                <w:b/>
                <w:color w:val="000000" w:themeColor="text1"/>
                <w:sz w:val="18"/>
                <w:szCs w:val="18"/>
              </w:rPr>
            </w:pPr>
          </w:p>
        </w:tc>
        <w:tc>
          <w:tcPr>
            <w:tcW w:w="997" w:type="pct"/>
            <w:tcBorders>
              <w:top w:val="single" w:sz="4" w:space="0" w:color="808080" w:themeColor="background1" w:themeShade="80"/>
            </w:tcBorders>
            <w:hideMark/>
          </w:tcPr>
          <w:p w14:paraId="1777C81A" w14:textId="3C174618"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eastAsia="MS Mincho" w:hAnsi="Arial" w:cs="Arial"/>
                <w:b/>
                <w:i/>
                <w:color w:val="000000" w:themeColor="text1"/>
                <w:sz w:val="18"/>
                <w:szCs w:val="18"/>
              </w:rPr>
              <w:t>Časovni okvir izvajanja ukrepa (po korakih):</w:t>
            </w:r>
          </w:p>
        </w:tc>
        <w:tc>
          <w:tcPr>
            <w:tcW w:w="3064" w:type="pct"/>
            <w:hideMark/>
          </w:tcPr>
          <w:p w14:paraId="7D838C7C" w14:textId="78351D08"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1. 2022,</w:t>
            </w:r>
            <w:r w:rsidRPr="00462510">
              <w:rPr>
                <w:rFonts w:ascii="Arial" w:eastAsia="MS Mincho" w:hAnsi="Arial" w:cs="Arial"/>
                <w:color w:val="000000" w:themeColor="text1"/>
                <w:sz w:val="18"/>
                <w:szCs w:val="18"/>
              </w:rPr>
              <w:br/>
              <w:t>2. 2022–2024,</w:t>
            </w:r>
            <w:r w:rsidRPr="00462510">
              <w:rPr>
                <w:rFonts w:ascii="Arial" w:eastAsia="MS Mincho" w:hAnsi="Arial" w:cs="Arial"/>
                <w:color w:val="000000" w:themeColor="text1"/>
                <w:sz w:val="18"/>
                <w:szCs w:val="18"/>
              </w:rPr>
              <w:br/>
              <w:t>3. 2023–2027,</w:t>
            </w:r>
            <w:r w:rsidRPr="00462510">
              <w:rPr>
                <w:rFonts w:ascii="Arial" w:eastAsia="MS Mincho" w:hAnsi="Arial" w:cs="Arial"/>
                <w:color w:val="000000" w:themeColor="text1"/>
                <w:sz w:val="18"/>
                <w:szCs w:val="18"/>
              </w:rPr>
              <w:br/>
              <w:t>4. 2023–2027,</w:t>
            </w:r>
            <w:r w:rsidRPr="00462510">
              <w:rPr>
                <w:rFonts w:ascii="Arial" w:eastAsia="MS Mincho" w:hAnsi="Arial" w:cs="Arial"/>
                <w:color w:val="000000" w:themeColor="text1"/>
                <w:sz w:val="18"/>
                <w:szCs w:val="18"/>
              </w:rPr>
              <w:br/>
              <w:t>5. 2023–2027.</w:t>
            </w:r>
          </w:p>
        </w:tc>
      </w:tr>
      <w:tr w:rsidR="000B47B1" w:rsidRPr="00462510" w14:paraId="06081934"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443B7708" w14:textId="77777777" w:rsidR="000B47B1" w:rsidRPr="00462510" w:rsidRDefault="000B47B1" w:rsidP="000B47B1">
            <w:pPr>
              <w:rPr>
                <w:rFonts w:ascii="Arial" w:hAnsi="Arial" w:cs="Arial"/>
                <w:b/>
                <w:color w:val="000000" w:themeColor="text1"/>
                <w:sz w:val="18"/>
                <w:szCs w:val="18"/>
              </w:rPr>
            </w:pPr>
          </w:p>
        </w:tc>
        <w:tc>
          <w:tcPr>
            <w:tcW w:w="997" w:type="pct"/>
            <w:hideMark/>
          </w:tcPr>
          <w:p w14:paraId="385248DF" w14:textId="44FC9A86"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hAnsi="Arial" w:cs="Arial"/>
                <w:b/>
                <w:i/>
                <w:color w:val="000000" w:themeColor="text1"/>
                <w:sz w:val="18"/>
                <w:szCs w:val="18"/>
                <w:lang w:eastAsia="en-US"/>
              </w:rPr>
              <w:t>Nosilec ukrepa:</w:t>
            </w:r>
          </w:p>
        </w:tc>
        <w:tc>
          <w:tcPr>
            <w:tcW w:w="3068" w:type="pct"/>
            <w:gridSpan w:val="2"/>
            <w:hideMark/>
          </w:tcPr>
          <w:p w14:paraId="47C25A1E" w14:textId="088A27AB" w:rsidR="000B47B1" w:rsidRPr="00462510" w:rsidRDefault="000B47B1" w:rsidP="00694E32">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 xml:space="preserve">Ministrstvo, pristojno za </w:t>
            </w:r>
            <w:r w:rsidR="00694E32">
              <w:rPr>
                <w:rFonts w:ascii="Arial" w:eastAsia="MS Mincho" w:hAnsi="Arial" w:cs="Arial"/>
                <w:color w:val="000000" w:themeColor="text1"/>
                <w:sz w:val="18"/>
                <w:szCs w:val="18"/>
              </w:rPr>
              <w:t>vode</w:t>
            </w:r>
            <w:r w:rsidRPr="00462510">
              <w:rPr>
                <w:rFonts w:ascii="Arial" w:eastAsia="MS Mincho" w:hAnsi="Arial" w:cs="Arial"/>
                <w:color w:val="000000" w:themeColor="text1"/>
                <w:sz w:val="18"/>
                <w:szCs w:val="18"/>
              </w:rPr>
              <w:t>.</w:t>
            </w:r>
          </w:p>
        </w:tc>
      </w:tr>
      <w:tr w:rsidR="000B47B1" w:rsidRPr="00462510" w14:paraId="70A3C8EC" w14:textId="77777777" w:rsidTr="00462510">
        <w:trPr>
          <w:trHeight w:val="399"/>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15CBF6DB" w14:textId="77777777" w:rsidR="000B47B1" w:rsidRPr="00462510" w:rsidRDefault="000B47B1" w:rsidP="00462510">
            <w:pPr>
              <w:rPr>
                <w:rFonts w:ascii="Arial" w:hAnsi="Arial" w:cs="Arial"/>
                <w:b/>
                <w:color w:val="000000" w:themeColor="text1"/>
                <w:sz w:val="18"/>
                <w:szCs w:val="18"/>
              </w:rPr>
            </w:pPr>
          </w:p>
        </w:tc>
        <w:tc>
          <w:tcPr>
            <w:tcW w:w="997" w:type="pct"/>
            <w:tcBorders>
              <w:bottom w:val="single" w:sz="12" w:space="0" w:color="808080" w:themeColor="background1" w:themeShade="80"/>
            </w:tcBorders>
            <w:hideMark/>
          </w:tcPr>
          <w:p w14:paraId="4CC9E2A9"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rPr>
            </w:pPr>
            <w:r w:rsidRPr="00462510">
              <w:rPr>
                <w:rFonts w:ascii="Arial" w:hAnsi="Arial" w:cs="Arial"/>
                <w:b/>
                <w:i/>
                <w:color w:val="000000" w:themeColor="text1"/>
                <w:sz w:val="18"/>
                <w:szCs w:val="18"/>
                <w:lang w:eastAsia="en-US"/>
              </w:rPr>
              <w:t>Izvajalec ukrepa (po korakih):</w:t>
            </w:r>
          </w:p>
        </w:tc>
        <w:tc>
          <w:tcPr>
            <w:tcW w:w="3068" w:type="pct"/>
            <w:gridSpan w:val="2"/>
            <w:tcBorders>
              <w:bottom w:val="single" w:sz="12" w:space="0" w:color="808080" w:themeColor="background1" w:themeShade="80"/>
            </w:tcBorders>
            <w:hideMark/>
          </w:tcPr>
          <w:p w14:paraId="78094296" w14:textId="76B0ADB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 xml:space="preserve">1. Ministrstvo, pristojno za </w:t>
            </w:r>
            <w:r w:rsidR="00694E32">
              <w:rPr>
                <w:rFonts w:ascii="Arial" w:eastAsia="MS Mincho" w:hAnsi="Arial" w:cs="Arial"/>
                <w:color w:val="000000" w:themeColor="text1"/>
                <w:sz w:val="18"/>
                <w:szCs w:val="18"/>
              </w:rPr>
              <w:t>vode</w:t>
            </w:r>
            <w:r w:rsidRPr="00462510">
              <w:rPr>
                <w:rFonts w:ascii="Arial" w:eastAsia="MS Mincho" w:hAnsi="Arial" w:cs="Arial"/>
                <w:color w:val="000000" w:themeColor="text1"/>
                <w:sz w:val="18"/>
                <w:szCs w:val="18"/>
              </w:rPr>
              <w:t>,</w:t>
            </w:r>
          </w:p>
          <w:p w14:paraId="164C627D"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1. ministrstvo, pristojno za kmetijstvo,</w:t>
            </w:r>
          </w:p>
          <w:p w14:paraId="0B6B21C4"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1. ministrstvo, pristojno za infrastrukturo,</w:t>
            </w:r>
          </w:p>
          <w:p w14:paraId="27FB1334"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1. povzročitelj obremenitve,</w:t>
            </w:r>
            <w:r w:rsidRPr="00462510">
              <w:rPr>
                <w:rFonts w:ascii="Arial" w:eastAsia="MS Mincho" w:hAnsi="Arial" w:cs="Arial"/>
                <w:color w:val="000000" w:themeColor="text1"/>
                <w:sz w:val="18"/>
                <w:szCs w:val="18"/>
              </w:rPr>
              <w:br/>
              <w:t>2. ministrstvo, pristojno za kmetijstvo,</w:t>
            </w:r>
          </w:p>
          <w:p w14:paraId="661C71CD" w14:textId="29134192"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 xml:space="preserve">2. ministrstvo, pristojno za </w:t>
            </w:r>
            <w:r w:rsidR="00694E32">
              <w:rPr>
                <w:rFonts w:ascii="Arial" w:eastAsia="MS Mincho" w:hAnsi="Arial" w:cs="Arial"/>
                <w:color w:val="000000" w:themeColor="text1"/>
                <w:sz w:val="18"/>
                <w:szCs w:val="18"/>
              </w:rPr>
              <w:t>vode</w:t>
            </w:r>
            <w:r w:rsidRPr="00462510">
              <w:rPr>
                <w:rFonts w:ascii="Arial" w:eastAsia="MS Mincho" w:hAnsi="Arial" w:cs="Arial"/>
                <w:color w:val="000000" w:themeColor="text1"/>
                <w:sz w:val="18"/>
                <w:szCs w:val="18"/>
              </w:rPr>
              <w:t>,</w:t>
            </w:r>
          </w:p>
          <w:p w14:paraId="6C46C35A"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2. ministrstvo, pristojno za infrastrukturo,</w:t>
            </w:r>
          </w:p>
          <w:p w14:paraId="71C13387"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2. povzročitelj obremenitve,</w:t>
            </w:r>
            <w:r w:rsidRPr="00462510">
              <w:rPr>
                <w:rFonts w:ascii="Arial" w:eastAsia="MS Mincho" w:hAnsi="Arial" w:cs="Arial"/>
                <w:color w:val="000000" w:themeColor="text1"/>
                <w:sz w:val="18"/>
                <w:szCs w:val="18"/>
              </w:rPr>
              <w:br/>
              <w:t>3. ministrstvo, pristojno za kmetijstvo,</w:t>
            </w:r>
          </w:p>
          <w:p w14:paraId="1BE2A82C" w14:textId="0F645F63"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 xml:space="preserve">3. ministrstvo, pristojno za </w:t>
            </w:r>
            <w:r w:rsidR="00694E32">
              <w:rPr>
                <w:rFonts w:ascii="Arial" w:eastAsia="MS Mincho" w:hAnsi="Arial" w:cs="Arial"/>
                <w:color w:val="000000" w:themeColor="text1"/>
                <w:sz w:val="18"/>
                <w:szCs w:val="18"/>
              </w:rPr>
              <w:t>vode</w:t>
            </w:r>
            <w:r w:rsidRPr="00462510">
              <w:rPr>
                <w:rFonts w:ascii="Arial" w:eastAsia="MS Mincho" w:hAnsi="Arial" w:cs="Arial"/>
                <w:color w:val="000000" w:themeColor="text1"/>
                <w:sz w:val="18"/>
                <w:szCs w:val="18"/>
              </w:rPr>
              <w:t>,</w:t>
            </w:r>
            <w:r w:rsidRPr="00462510">
              <w:rPr>
                <w:rFonts w:ascii="Arial" w:eastAsia="MS Mincho" w:hAnsi="Arial" w:cs="Arial"/>
                <w:color w:val="000000" w:themeColor="text1"/>
                <w:sz w:val="18"/>
                <w:szCs w:val="18"/>
              </w:rPr>
              <w:br/>
              <w:t>3. ministrstvo, pristojno za infrastrukturo,</w:t>
            </w:r>
          </w:p>
          <w:p w14:paraId="615A69A3" w14:textId="77777777"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3. povzročitelj obremenitve,</w:t>
            </w:r>
            <w:r w:rsidRPr="00462510">
              <w:rPr>
                <w:rFonts w:ascii="Arial" w:eastAsia="MS Mincho" w:hAnsi="Arial" w:cs="Arial"/>
                <w:color w:val="000000" w:themeColor="text1"/>
                <w:sz w:val="18"/>
                <w:szCs w:val="18"/>
              </w:rPr>
              <w:br/>
              <w:t>4. ministrstvo, pristojno za kmetijstvo,</w:t>
            </w:r>
          </w:p>
          <w:p w14:paraId="64938142" w14:textId="1B3DDE89" w:rsidR="000B47B1" w:rsidRPr="00462510" w:rsidRDefault="000B47B1" w:rsidP="0046251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 xml:space="preserve">4. ministrstvo, pristojno za </w:t>
            </w:r>
            <w:r w:rsidR="00694E32">
              <w:rPr>
                <w:rFonts w:ascii="Arial" w:eastAsia="MS Mincho" w:hAnsi="Arial" w:cs="Arial"/>
                <w:color w:val="000000" w:themeColor="text1"/>
                <w:sz w:val="18"/>
                <w:szCs w:val="18"/>
              </w:rPr>
              <w:t>vode</w:t>
            </w:r>
            <w:r w:rsidRPr="00462510">
              <w:rPr>
                <w:rFonts w:ascii="Arial" w:eastAsia="MS Mincho" w:hAnsi="Arial" w:cs="Arial"/>
                <w:color w:val="000000" w:themeColor="text1"/>
                <w:sz w:val="18"/>
                <w:szCs w:val="18"/>
              </w:rPr>
              <w:t>,</w:t>
            </w:r>
            <w:r w:rsidRPr="00462510">
              <w:rPr>
                <w:rFonts w:ascii="Arial" w:eastAsia="MS Mincho" w:hAnsi="Arial" w:cs="Arial"/>
                <w:color w:val="000000" w:themeColor="text1"/>
                <w:sz w:val="18"/>
                <w:szCs w:val="18"/>
              </w:rPr>
              <w:br/>
              <w:t>4. ministrstvo, pristojno za infrastrukturo,</w:t>
            </w:r>
          </w:p>
          <w:p w14:paraId="09D2A22A" w14:textId="1A385EF9" w:rsidR="000B47B1" w:rsidRPr="00462510" w:rsidRDefault="000B47B1" w:rsidP="00694E32">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4. povzročitelj obremenitve,</w:t>
            </w:r>
            <w:r w:rsidRPr="00462510">
              <w:rPr>
                <w:rFonts w:ascii="Arial" w:eastAsia="MS Mincho" w:hAnsi="Arial" w:cs="Arial"/>
                <w:color w:val="000000" w:themeColor="text1"/>
                <w:sz w:val="18"/>
                <w:szCs w:val="18"/>
              </w:rPr>
              <w:br/>
              <w:t xml:space="preserve">5. ministrstvo, pristojno za </w:t>
            </w:r>
            <w:r w:rsidR="00694E32">
              <w:rPr>
                <w:rFonts w:ascii="Arial" w:eastAsia="MS Mincho" w:hAnsi="Arial" w:cs="Arial"/>
                <w:color w:val="000000" w:themeColor="text1"/>
                <w:sz w:val="18"/>
                <w:szCs w:val="18"/>
              </w:rPr>
              <w:t>vode</w:t>
            </w:r>
            <w:r w:rsidRPr="00462510">
              <w:rPr>
                <w:rFonts w:ascii="Arial" w:eastAsia="MS Mincho" w:hAnsi="Arial" w:cs="Arial"/>
                <w:color w:val="000000" w:themeColor="text1"/>
                <w:sz w:val="18"/>
                <w:szCs w:val="18"/>
              </w:rPr>
              <w:t>.</w:t>
            </w:r>
          </w:p>
        </w:tc>
      </w:tr>
      <w:tr w:rsidR="0092581F" w:rsidRPr="00462510" w14:paraId="5B00D5FE"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565FF141" w14:textId="77777777" w:rsidR="0092581F" w:rsidRPr="00462510" w:rsidRDefault="0092581F" w:rsidP="00462510">
            <w:pPr>
              <w:rPr>
                <w:rFonts w:ascii="Arial" w:hAnsi="Arial" w:cs="Arial"/>
                <w:b/>
                <w:color w:val="000000" w:themeColor="text1"/>
                <w:sz w:val="18"/>
                <w:szCs w:val="18"/>
              </w:rPr>
            </w:pPr>
            <w:r w:rsidRPr="00462510">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9B73DA1" w14:textId="5EC157ED"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6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F80CB38" w14:textId="06C8F87B" w:rsidR="0092581F" w:rsidRPr="00434BF4" w:rsidRDefault="00434BF4" w:rsidP="00434BF4">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34BF4">
              <w:rPr>
                <w:rFonts w:ascii="Arial" w:hAnsi="Arial" w:cs="Arial"/>
                <w:color w:val="000000" w:themeColor="text1"/>
                <w:sz w:val="18"/>
                <w:szCs w:val="18"/>
              </w:rPr>
              <w:t xml:space="preserve">Stroški niso ocenjeni. </w:t>
            </w:r>
          </w:p>
        </w:tc>
      </w:tr>
      <w:tr w:rsidR="0092581F" w:rsidRPr="00462510" w14:paraId="733C2D72"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left w:val="single" w:sz="12" w:space="0" w:color="808080" w:themeColor="background1" w:themeShade="80"/>
              <w:right w:val="single" w:sz="12" w:space="0" w:color="808080" w:themeColor="background1" w:themeShade="80"/>
            </w:tcBorders>
          </w:tcPr>
          <w:p w14:paraId="4A1E6962" w14:textId="77777777" w:rsidR="0092581F" w:rsidRPr="00462510" w:rsidRDefault="0092581F" w:rsidP="00462510">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BDB4F6" w14:textId="3795A9F8"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6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7D40B7A" w14:textId="66F12E2B" w:rsidR="0092581F" w:rsidRPr="00434BF4"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34BF4">
              <w:rPr>
                <w:rFonts w:ascii="Arial" w:hAnsi="Arial" w:cs="Arial"/>
                <w:color w:val="000000" w:themeColor="text1"/>
                <w:sz w:val="18"/>
                <w:szCs w:val="18"/>
              </w:rPr>
              <w:t>Stroški niso ocenjeni.</w:t>
            </w:r>
            <w:r w:rsidR="00434BF4" w:rsidRPr="00434BF4">
              <w:rPr>
                <w:rFonts w:ascii="Arial" w:hAnsi="Arial" w:cs="Arial"/>
                <w:color w:val="000000" w:themeColor="text1"/>
                <w:sz w:val="18"/>
                <w:szCs w:val="18"/>
              </w:rPr>
              <w:t xml:space="preserve"> </w:t>
            </w:r>
          </w:p>
          <w:p w14:paraId="6CC8ED15" w14:textId="77777777" w:rsidR="0092581F" w:rsidRPr="00434BF4"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2581F" w:rsidRPr="00462510" w14:paraId="5E20787A"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6A86121" w14:textId="77777777" w:rsidR="0092581F" w:rsidRPr="00462510" w:rsidRDefault="0092581F" w:rsidP="00462510">
            <w:pPr>
              <w:rPr>
                <w:rFonts w:ascii="Arial" w:hAnsi="Arial" w:cs="Arial"/>
                <w:color w:val="000000" w:themeColor="text1"/>
                <w:sz w:val="18"/>
                <w:szCs w:val="18"/>
              </w:rPr>
            </w:pPr>
            <w:r w:rsidRPr="00462510">
              <w:rPr>
                <w:rFonts w:ascii="Arial" w:hAnsi="Arial" w:cs="Arial"/>
                <w:color w:val="000000" w:themeColor="text1"/>
                <w:sz w:val="18"/>
                <w:szCs w:val="18"/>
              </w:rPr>
              <w:t>Opomba:</w:t>
            </w:r>
          </w:p>
          <w:p w14:paraId="64A30C6C" w14:textId="77777777" w:rsidR="0092581F" w:rsidRPr="00462510" w:rsidRDefault="0092581F" w:rsidP="00462510">
            <w:pPr>
              <w:rPr>
                <w:rFonts w:ascii="Arial" w:hAnsi="Arial" w:cs="Arial"/>
                <w:b/>
                <w:i w:val="0"/>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EBADA15" w14:textId="77777777" w:rsidR="0092581F" w:rsidRPr="00582D9B" w:rsidRDefault="0092581F" w:rsidP="0092581F">
      <w:pPr>
        <w:spacing w:before="0" w:after="0" w:line="260" w:lineRule="atLeast"/>
        <w:jc w:val="left"/>
        <w:rPr>
          <w:rFonts w:ascii="Arial" w:hAnsi="Arial" w:cs="Arial"/>
          <w:color w:val="000000" w:themeColor="text1"/>
          <w:szCs w:val="20"/>
        </w:rPr>
      </w:pPr>
    </w:p>
    <w:p w14:paraId="014D117A" w14:textId="77777777" w:rsidR="0092581F" w:rsidRPr="00582D9B" w:rsidRDefault="0092581F" w:rsidP="0092581F">
      <w:pPr>
        <w:spacing w:before="0" w:after="0" w:line="260" w:lineRule="atLeast"/>
        <w:jc w:val="left"/>
        <w:rPr>
          <w:rFonts w:ascii="Arial" w:hAnsi="Arial" w:cs="Arial"/>
          <w:bCs/>
          <w:color w:val="000000" w:themeColor="text1"/>
          <w:szCs w:val="20"/>
        </w:rPr>
      </w:pPr>
    </w:p>
    <w:p w14:paraId="04A4317E" w14:textId="77777777" w:rsidR="0092581F" w:rsidRPr="00582D9B" w:rsidRDefault="0092581F" w:rsidP="0092581F">
      <w:pPr>
        <w:spacing w:before="0" w:after="0" w:line="260" w:lineRule="atLeast"/>
        <w:jc w:val="left"/>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2A0B5CC8" w14:textId="77777777" w:rsidR="0092581F" w:rsidRPr="00582D9B" w:rsidRDefault="0092581F" w:rsidP="00940FD3">
      <w:pPr>
        <w:pStyle w:val="Naslov2"/>
      </w:pPr>
      <w:bookmarkStart w:id="151" w:name="_Ref88420695"/>
      <w:bookmarkStart w:id="152" w:name="_Toc122678475"/>
      <w:r w:rsidRPr="00582D9B">
        <w:lastRenderedPageBreak/>
        <w:t>DUDDS26 – Izvedba ukrepov za zmanjšanje negativnega vpliva osuševanja zemljišč na stanje voda</w:t>
      </w:r>
      <w:bookmarkEnd w:id="151"/>
      <w:bookmarkEnd w:id="152"/>
      <w:r w:rsidRPr="00582D9B">
        <w:tab/>
      </w:r>
    </w:p>
    <w:p w14:paraId="10F337DD" w14:textId="77777777" w:rsidR="0092581F" w:rsidRDefault="0092581F" w:rsidP="0092581F">
      <w:pPr>
        <w:spacing w:before="0" w:after="0" w:line="260" w:lineRule="atLeast"/>
        <w:jc w:val="left"/>
        <w:rPr>
          <w:rFonts w:ascii="Arial" w:hAnsi="Arial" w:cs="Arial"/>
          <w:bCs/>
          <w:color w:val="000000" w:themeColor="text1"/>
          <w:szCs w:val="20"/>
        </w:rPr>
      </w:pPr>
    </w:p>
    <w:p w14:paraId="4C6CAB60"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7FF751F8" w14:textId="3BDF7248" w:rsidR="00FE1807" w:rsidRPr="002D0F3A"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DUDDS26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w:t>
      </w:r>
      <w:r w:rsidRPr="002D0F3A">
        <w:rPr>
          <w:rFonts w:ascii="Arial" w:hAnsi="Arial" w:cs="Arial"/>
          <w:szCs w:val="20"/>
        </w:rPr>
        <w:t xml:space="preserve">št. vodnih teles, na katerih se ukrep izvaja z upoštevanjem </w:t>
      </w:r>
      <w:r w:rsidRPr="002D0F3A">
        <w:rPr>
          <w:rFonts w:ascii="Arial" w:hAnsi="Arial" w:cs="Arial"/>
          <w:color w:val="000000" w:themeColor="text1"/>
          <w:szCs w:val="20"/>
        </w:rPr>
        <w:t>podatkov zbranih v okviru posodobitve načrtov upravljanja voda na vodnih območjih za obdobje 2022-2027</w:t>
      </w:r>
    </w:p>
    <w:p w14:paraId="2A8F0983" w14:textId="77777777" w:rsidR="00FE1807" w:rsidRDefault="00FE1807" w:rsidP="000E393F">
      <w:pPr>
        <w:spacing w:before="120" w:after="0" w:line="276" w:lineRule="auto"/>
        <w:jc w:val="left"/>
        <w:rPr>
          <w:rFonts w:ascii="Arial" w:hAnsi="Arial" w:cs="Arial"/>
          <w:b/>
          <w:i/>
          <w:color w:val="000000" w:themeColor="text1"/>
          <w:szCs w:val="20"/>
        </w:rPr>
      </w:pPr>
    </w:p>
    <w:p w14:paraId="5DB2CD3F" w14:textId="77777777" w:rsidR="00433222" w:rsidRDefault="00433222" w:rsidP="000E393F">
      <w:pPr>
        <w:spacing w:before="120" w:after="0" w:line="276" w:lineRule="auto"/>
        <w:jc w:val="left"/>
        <w:rPr>
          <w:rFonts w:ascii="Arial" w:hAnsi="Arial" w:cs="Arial"/>
          <w:bCs/>
          <w:color w:val="000000" w:themeColor="text1"/>
          <w:szCs w:val="20"/>
        </w:rPr>
      </w:pPr>
      <w:r w:rsidRPr="00582D9B">
        <w:rPr>
          <w:rFonts w:ascii="Arial" w:hAnsi="Arial" w:cs="Arial"/>
          <w:b/>
          <w:i/>
          <w:color w:val="000000" w:themeColor="text1"/>
          <w:szCs w:val="20"/>
        </w:rPr>
        <w:t>Opis ukrepa:</w:t>
      </w:r>
    </w:p>
    <w:p w14:paraId="5B0FADE3" w14:textId="39B7B934" w:rsidR="00FE1807" w:rsidRDefault="00FE1807" w:rsidP="000E393F">
      <w:pPr>
        <w:spacing w:before="120" w:after="0" w:line="276" w:lineRule="auto"/>
        <w:rPr>
          <w:rFonts w:ascii="Arial" w:hAnsi="Arial" w:cs="Arial"/>
          <w:color w:val="000000" w:themeColor="text1"/>
          <w:szCs w:val="20"/>
        </w:rPr>
      </w:pPr>
      <w:r>
        <w:rPr>
          <w:rFonts w:ascii="Arial" w:hAnsi="Arial" w:cs="Arial"/>
          <w:szCs w:val="20"/>
        </w:rPr>
        <w:t xml:space="preserve">Cilj ukrepa je </w:t>
      </w:r>
      <w:r w:rsidRPr="00582D9B">
        <w:rPr>
          <w:rFonts w:ascii="Arial" w:hAnsi="Arial" w:cs="Arial"/>
          <w:color w:val="000000" w:themeColor="text1"/>
          <w:szCs w:val="20"/>
        </w:rPr>
        <w:t>zmanjšanje</w:t>
      </w:r>
      <w:r>
        <w:rPr>
          <w:rFonts w:ascii="Arial" w:hAnsi="Arial" w:cs="Arial"/>
          <w:color w:val="000000" w:themeColor="text1"/>
          <w:szCs w:val="20"/>
        </w:rPr>
        <w:t xml:space="preserve"> </w:t>
      </w:r>
      <w:r w:rsidRPr="00582D9B">
        <w:rPr>
          <w:rFonts w:ascii="Arial" w:eastAsia="MS Mincho" w:hAnsi="Arial" w:cs="Arial"/>
          <w:color w:val="000000" w:themeColor="text1"/>
          <w:szCs w:val="20"/>
        </w:rPr>
        <w:t>negativnega vpliva</w:t>
      </w:r>
      <w:r>
        <w:rPr>
          <w:rFonts w:ascii="Arial" w:eastAsia="MS Mincho" w:hAnsi="Arial" w:cs="Arial"/>
          <w:color w:val="000000" w:themeColor="text1"/>
          <w:szCs w:val="20"/>
        </w:rPr>
        <w:t xml:space="preserve"> </w:t>
      </w:r>
      <w:r w:rsidRPr="00582D9B">
        <w:rPr>
          <w:rFonts w:ascii="Arial" w:hAnsi="Arial" w:cs="Arial"/>
          <w:color w:val="000000" w:themeColor="text1"/>
          <w:szCs w:val="20"/>
        </w:rPr>
        <w:t xml:space="preserve">zmanjšanje negativnega vpliva osuševanja zemljišč na stanje </w:t>
      </w:r>
      <w:r>
        <w:rPr>
          <w:rFonts w:ascii="Arial" w:hAnsi="Arial" w:cs="Arial"/>
          <w:color w:val="000000" w:themeColor="text1"/>
          <w:szCs w:val="20"/>
        </w:rPr>
        <w:t>vodnih teles površinskih voda.</w:t>
      </w:r>
    </w:p>
    <w:p w14:paraId="2F78D5AC" w14:textId="77777777" w:rsidR="00755373" w:rsidRPr="00582D9B"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Na vodnih telesih površinskih voda, na katerih je prepoznana pomembna obremenitev zaradi osuševanja zemljišč in se le ta zrcali tudi v zmernem, slabem ali zelo slabem stanju voda, je treba izvesti ukrepe za zmanjšanje negativnega vpliva osuševanja zemljišč na stanje voda. V okviru ukrepa se v prvem koraku izdelajo strokovne podlage, v okviru katerih se ugotovi, ali je osuševalni sistem še potreben za nadaljnjo kmetijsko proizvodnjo ali zaradi različnih razlogov (npr. znižanje gladine podzemne vode) osuševalni sistem ni več potreben (podlaga za izdelavo študije bo navedena v spremembi Zakona o kmetijskih zemljiščih). </w:t>
      </w:r>
    </w:p>
    <w:p w14:paraId="49A9F94E" w14:textId="753B1AB2" w:rsidR="00755373" w:rsidRPr="00582D9B"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V kolikor je ugotovljeno, da sistem ni več potreben, se vzdrževanje osuševalnega sistema opusti, osuševalni sistem pa se administrativno ukine (podlaga za ukinitev bo navedena v spremembi Zakona o kmetijskih zemljiščih). V kolikor pa je ugotovljeno, da je osuševalni sistem še vedno potreben, se preučijo možnosti za izvedbo kompenzacijskih ukrepov (npr. izgradnja usedalnikov drobnega sedimenta na iztokih drenažnih jarkov v vodotok, vzpostavitev manjših retenzijskih površin, vzpostavitev vegetacijskih pasov za upočasnitev površinskega odtoka, čistilnih gred ipd.). Glede na rezultate se kompenzacijski ukrepi tudi izvedejo. V okviru dosedanjih analiz so bili oblikovani pogoji za določitev prednostnih območij, ki upoštevajo tako cilje</w:t>
      </w:r>
      <w:r w:rsidR="0003321D">
        <w:rPr>
          <w:rFonts w:ascii="Arial" w:hAnsi="Arial" w:cs="Arial"/>
          <w:color w:val="000000" w:themeColor="text1"/>
          <w:szCs w:val="20"/>
        </w:rPr>
        <w:t xml:space="preserve"> načrtov upravljanja voda na vodnih območjih</w:t>
      </w:r>
      <w:r w:rsidRPr="00582D9B">
        <w:rPr>
          <w:rFonts w:ascii="Arial" w:hAnsi="Arial" w:cs="Arial"/>
          <w:color w:val="000000" w:themeColor="text1"/>
          <w:szCs w:val="20"/>
        </w:rPr>
        <w:t xml:space="preserve"> kot varstvo kmetijskih zemljišč. Na podlagi teh pogojev sta kot prednostni območji prepoznani vodni </w:t>
      </w:r>
      <w:r w:rsidRPr="0003321D">
        <w:rPr>
          <w:rFonts w:ascii="Arial" w:hAnsi="Arial" w:cs="Arial"/>
          <w:color w:val="000000" w:themeColor="text1"/>
          <w:szCs w:val="20"/>
        </w:rPr>
        <w:t>telesi VT Ščavnica zadrževalnik Gajševsko jezero–Gibina (SI434VT9) in VT Ledava zadrževalnik Ledavsko jezero–sotočje z Veliko Krko (SI442VT91).</w:t>
      </w:r>
    </w:p>
    <w:p w14:paraId="18CE0CAA" w14:textId="77777777" w:rsidR="00755373" w:rsidRPr="00582D9B"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V okviru ukrepa se pripravijo tudi smernice za vzdrževanje osuševalnih sistemov glede na okoljske cilje po Vodni direktivi. Smernice se nato na osuševalnih sistemih, kjer je vzdrževanje še potrebno, tudi upoštevajo. </w:t>
      </w:r>
    </w:p>
    <w:p w14:paraId="64A728DB" w14:textId="750CD390" w:rsidR="00E252FC" w:rsidRPr="00E252FC"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Tekom priprave podrobnejših ukrepov se za določeno vodno telo površinske vode preveri tudi (predvideno) izvajanje drugih ukrepov za izboljšanje stanja voda. Izvajanje povezujočih se ukrepov se medsebojno uskladi ter na takšen način zagotovi celovita obravnava problematike stanja voda na določenem vodnem telesu površinske vode.</w:t>
      </w:r>
    </w:p>
    <w:p w14:paraId="320B9487" w14:textId="77777777" w:rsidR="00433222" w:rsidRDefault="00755373" w:rsidP="000E393F">
      <w:p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Ukrep pozitivno vpliva tudi na VTPodV, ki se nahajajo v neposredni bližini obravnavanih VTPV.</w:t>
      </w:r>
    </w:p>
    <w:p w14:paraId="68C893A4" w14:textId="0DA955C1" w:rsidR="00151892" w:rsidRPr="00151892" w:rsidRDefault="00151892" w:rsidP="00151892">
      <w:pPr>
        <w:pStyle w:val="Napis"/>
        <w:rPr>
          <w:rFonts w:ascii="Arial" w:eastAsia="MS Mincho" w:hAnsi="Arial" w:cs="Arial"/>
          <w:b w:val="0"/>
          <w:color w:val="000000" w:themeColor="text1"/>
        </w:rPr>
      </w:pPr>
      <w:bookmarkStart w:id="153" w:name="_Toc90263694"/>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30</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Pr>
          <w:rFonts w:ascii="Arial" w:hAnsi="Arial" w:cs="Arial"/>
          <w:b w:val="0"/>
        </w:rPr>
        <w:t>26</w:t>
      </w:r>
      <w:bookmarkEnd w:id="15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462510" w14:paraId="12F3F2CA"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1F642BDC" w14:textId="77777777" w:rsidR="0092581F" w:rsidRPr="00462510" w:rsidRDefault="0092581F" w:rsidP="00462510">
            <w:pPr>
              <w:rPr>
                <w:rFonts w:ascii="Arial" w:hAnsi="Arial" w:cs="Arial"/>
                <w:b/>
                <w:color w:val="000000" w:themeColor="text1"/>
                <w:sz w:val="18"/>
                <w:szCs w:val="18"/>
              </w:rPr>
            </w:pPr>
            <w:r w:rsidRPr="00462510">
              <w:rPr>
                <w:rFonts w:ascii="Arial" w:hAnsi="Arial" w:cs="Arial"/>
                <w:b/>
                <w:color w:val="000000" w:themeColor="text1"/>
                <w:sz w:val="18"/>
                <w:szCs w:val="18"/>
              </w:rPr>
              <w:t>Dopolnilni ukrep</w:t>
            </w:r>
          </w:p>
          <w:p w14:paraId="60F348D3" w14:textId="77777777" w:rsidR="0092581F" w:rsidRPr="00462510" w:rsidRDefault="0092581F" w:rsidP="00462510">
            <w:pPr>
              <w:rPr>
                <w:rFonts w:ascii="Arial" w:hAnsi="Arial" w:cs="Arial"/>
                <w:b/>
                <w:color w:val="000000" w:themeColor="text1"/>
                <w:sz w:val="18"/>
                <w:szCs w:val="18"/>
              </w:rPr>
            </w:pPr>
          </w:p>
          <w:p w14:paraId="703DAAF1" w14:textId="77777777" w:rsidR="0092581F" w:rsidRPr="00462510" w:rsidRDefault="0092581F" w:rsidP="00462510">
            <w:pPr>
              <w:rPr>
                <w:rFonts w:ascii="Arial" w:hAnsi="Arial" w:cs="Arial"/>
                <w:b/>
                <w:color w:val="000000" w:themeColor="text1"/>
                <w:sz w:val="18"/>
                <w:szCs w:val="18"/>
              </w:rPr>
            </w:pPr>
          </w:p>
          <w:p w14:paraId="08D3D172" w14:textId="77777777" w:rsidR="0092581F" w:rsidRPr="00462510" w:rsidRDefault="0092581F" w:rsidP="00462510">
            <w:pPr>
              <w:rPr>
                <w:rFonts w:ascii="Arial" w:hAnsi="Arial" w:cs="Arial"/>
                <w:b/>
                <w:color w:val="000000" w:themeColor="text1"/>
                <w:sz w:val="18"/>
                <w:szCs w:val="18"/>
              </w:rPr>
            </w:pPr>
          </w:p>
          <w:p w14:paraId="4116B97D" w14:textId="77777777" w:rsidR="0092581F" w:rsidRPr="00462510" w:rsidRDefault="0092581F" w:rsidP="00462510">
            <w:pPr>
              <w:rPr>
                <w:rFonts w:ascii="Arial" w:hAnsi="Arial" w:cs="Arial"/>
                <w:b/>
                <w:color w:val="000000" w:themeColor="text1"/>
                <w:sz w:val="18"/>
                <w:szCs w:val="18"/>
              </w:rPr>
            </w:pPr>
          </w:p>
        </w:tc>
        <w:tc>
          <w:tcPr>
            <w:tcW w:w="1018" w:type="pct"/>
          </w:tcPr>
          <w:p w14:paraId="1FD6B74B"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27" w:type="pct"/>
          </w:tcPr>
          <w:p w14:paraId="0B428BA5"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4" w:name="_Ref444380662"/>
            <w:r w:rsidRPr="00462510">
              <w:rPr>
                <w:color w:val="000000" w:themeColor="text1"/>
                <w:sz w:val="18"/>
                <w:szCs w:val="18"/>
              </w:rPr>
              <w:t>DUDDS26</w:t>
            </w:r>
            <w:bookmarkEnd w:id="154"/>
            <w:r w:rsidRPr="00462510">
              <w:rPr>
                <w:color w:val="000000" w:themeColor="text1"/>
                <w:sz w:val="18"/>
                <w:szCs w:val="18"/>
              </w:rPr>
              <w:t xml:space="preserve"> </w:t>
            </w:r>
          </w:p>
        </w:tc>
      </w:tr>
      <w:tr w:rsidR="0092581F" w:rsidRPr="00462510" w14:paraId="3BDEE16B"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33B5EB8D" w14:textId="77777777" w:rsidR="0092581F" w:rsidRPr="00462510" w:rsidRDefault="0092581F" w:rsidP="00462510">
            <w:pPr>
              <w:rPr>
                <w:rFonts w:ascii="Arial" w:hAnsi="Arial" w:cs="Arial"/>
                <w:b/>
                <w:color w:val="000000" w:themeColor="text1"/>
                <w:sz w:val="18"/>
                <w:szCs w:val="18"/>
              </w:rPr>
            </w:pPr>
          </w:p>
        </w:tc>
        <w:tc>
          <w:tcPr>
            <w:tcW w:w="1018" w:type="pct"/>
          </w:tcPr>
          <w:p w14:paraId="651A5497"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27" w:type="pct"/>
          </w:tcPr>
          <w:p w14:paraId="3E2C12ED"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55" w:name="_Ref442510979"/>
            <w:r w:rsidRPr="00462510">
              <w:rPr>
                <w:color w:val="000000" w:themeColor="text1"/>
                <w:sz w:val="18"/>
                <w:szCs w:val="18"/>
              </w:rPr>
              <w:t>Izvedba ukrepov za zmanjšanje negativnega vpliva osuševanja zemljišč na stanje voda</w:t>
            </w:r>
            <w:bookmarkEnd w:id="155"/>
            <w:r w:rsidRPr="00462510">
              <w:rPr>
                <w:color w:val="000000" w:themeColor="text1"/>
                <w:sz w:val="18"/>
                <w:szCs w:val="18"/>
              </w:rPr>
              <w:t xml:space="preserve"> </w:t>
            </w:r>
          </w:p>
        </w:tc>
      </w:tr>
      <w:tr w:rsidR="0092581F" w:rsidRPr="00462510" w14:paraId="65FDC846"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707A9F1C" w14:textId="77777777" w:rsidR="0092581F" w:rsidRPr="00462510" w:rsidRDefault="0092581F" w:rsidP="00462510">
            <w:pPr>
              <w:rPr>
                <w:rFonts w:ascii="Arial" w:hAnsi="Arial" w:cs="Arial"/>
                <w:b/>
                <w:color w:val="000000" w:themeColor="text1"/>
                <w:sz w:val="18"/>
                <w:szCs w:val="18"/>
              </w:rPr>
            </w:pPr>
          </w:p>
        </w:tc>
        <w:tc>
          <w:tcPr>
            <w:tcW w:w="1018" w:type="pct"/>
          </w:tcPr>
          <w:p w14:paraId="2B36DBD3"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27" w:type="pct"/>
          </w:tcPr>
          <w:p w14:paraId="729C01CB"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2B30302C"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53F90543" w14:textId="77777777" w:rsidR="0092581F" w:rsidRPr="00462510" w:rsidRDefault="0092581F" w:rsidP="00462510">
            <w:pPr>
              <w:rPr>
                <w:rFonts w:ascii="Arial" w:hAnsi="Arial" w:cs="Arial"/>
                <w:b/>
                <w:color w:val="000000" w:themeColor="text1"/>
                <w:sz w:val="18"/>
                <w:szCs w:val="18"/>
              </w:rPr>
            </w:pPr>
          </w:p>
        </w:tc>
        <w:tc>
          <w:tcPr>
            <w:tcW w:w="1018" w:type="pct"/>
          </w:tcPr>
          <w:p w14:paraId="134BC165"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priloga 6):</w:t>
            </w:r>
          </w:p>
        </w:tc>
        <w:tc>
          <w:tcPr>
            <w:tcW w:w="3027" w:type="pct"/>
          </w:tcPr>
          <w:p w14:paraId="5C47024D"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(xiii) projekti rehabilitacije.</w:t>
            </w:r>
          </w:p>
        </w:tc>
      </w:tr>
      <w:tr w:rsidR="000B47B1" w:rsidRPr="00462510" w14:paraId="388F32A8" w14:textId="77777777" w:rsidTr="000B47B1">
        <w:trPr>
          <w:trHeight w:val="44"/>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2B4C68C" w14:textId="77777777" w:rsidR="000B47B1" w:rsidRPr="00462510" w:rsidRDefault="000B47B1" w:rsidP="00462510">
            <w:pPr>
              <w:rPr>
                <w:rFonts w:ascii="Arial" w:hAnsi="Arial" w:cs="Arial"/>
                <w:b/>
                <w:color w:val="000000" w:themeColor="text1"/>
                <w:sz w:val="18"/>
                <w:szCs w:val="18"/>
              </w:rPr>
            </w:pPr>
            <w:r w:rsidRPr="00462510">
              <w:rPr>
                <w:rFonts w:ascii="Arial" w:hAnsi="Arial" w:cs="Arial"/>
                <w:b/>
                <w:color w:val="000000" w:themeColor="text1"/>
                <w:sz w:val="18"/>
                <w:szCs w:val="18"/>
              </w:rPr>
              <w:t xml:space="preserve">Območje </w:t>
            </w:r>
            <w:r w:rsidRPr="00462510">
              <w:rPr>
                <w:rFonts w:ascii="Arial" w:hAnsi="Arial" w:cs="Arial"/>
                <w:b/>
                <w:color w:val="000000" w:themeColor="text1"/>
                <w:sz w:val="18"/>
                <w:szCs w:val="18"/>
              </w:rPr>
              <w:lastRenderedPageBreak/>
              <w:t xml:space="preserve">izvajanja ukrepa </w:t>
            </w:r>
          </w:p>
        </w:tc>
        <w:tc>
          <w:tcPr>
            <w:tcW w:w="4045" w:type="pct"/>
            <w:gridSpan w:val="2"/>
          </w:tcPr>
          <w:p w14:paraId="3FE1127E" w14:textId="480AFDE5" w:rsidR="000B47B1" w:rsidRPr="000B47B1"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lastRenderedPageBreak/>
              <w:t>Vodna telesa površinskih voda</w:t>
            </w:r>
          </w:p>
        </w:tc>
      </w:tr>
      <w:tr w:rsidR="000B47B1" w:rsidRPr="00462510" w14:paraId="4B0A6D8B" w14:textId="77777777" w:rsidTr="00462510">
        <w:trPr>
          <w:trHeight w:val="582"/>
        </w:trPr>
        <w:tc>
          <w:tcPr>
            <w:cnfStyle w:val="001000000000" w:firstRow="0" w:lastRow="0" w:firstColumn="1" w:lastColumn="0" w:oddVBand="0" w:evenVBand="0" w:oddHBand="0" w:evenHBand="0" w:firstRowFirstColumn="0" w:firstRowLastColumn="0" w:lastRowFirstColumn="0" w:lastRowLastColumn="0"/>
            <w:tcW w:w="955" w:type="pct"/>
            <w:vMerge/>
          </w:tcPr>
          <w:p w14:paraId="0F2CF82C" w14:textId="77777777" w:rsidR="000B47B1" w:rsidRPr="00462510" w:rsidRDefault="000B47B1" w:rsidP="000B47B1">
            <w:pPr>
              <w:rPr>
                <w:rFonts w:ascii="Arial" w:hAnsi="Arial" w:cs="Arial"/>
                <w:b/>
                <w:color w:val="000000" w:themeColor="text1"/>
                <w:sz w:val="18"/>
                <w:szCs w:val="18"/>
              </w:rPr>
            </w:pPr>
          </w:p>
        </w:tc>
        <w:tc>
          <w:tcPr>
            <w:tcW w:w="1018" w:type="pct"/>
          </w:tcPr>
          <w:p w14:paraId="4B396DBA" w14:textId="76020002" w:rsidR="000B47B1" w:rsidRPr="000E393F"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E393F">
              <w:rPr>
                <w:rFonts w:ascii="Arial" w:hAnsi="Arial" w:cs="Arial"/>
                <w:b/>
                <w:i/>
                <w:color w:val="000000" w:themeColor="text1"/>
                <w:sz w:val="18"/>
                <w:szCs w:val="18"/>
              </w:rPr>
              <w:t xml:space="preserve">VTPV, VO Donave: </w:t>
            </w:r>
          </w:p>
        </w:tc>
        <w:tc>
          <w:tcPr>
            <w:tcW w:w="3027" w:type="pct"/>
          </w:tcPr>
          <w:p w14:paraId="1CCEE6AF"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SI1922VT - VT Mestinjščica</w:t>
            </w:r>
          </w:p>
          <w:p w14:paraId="4874864A"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SI364VT7 - VT Ložnica Slovenska Bistrica – Pečke</w:t>
            </w:r>
          </w:p>
          <w:p w14:paraId="39509FFF"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SI368VT9 - VT Polskava Zgornja Polskava – Tržec</w:t>
            </w:r>
          </w:p>
          <w:p w14:paraId="6516CEAE"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SI38VT33 - VT Pesnica državna meja – zadrževalnik Perniško jezero</w:t>
            </w:r>
          </w:p>
          <w:p w14:paraId="3703C945"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SI38VT90 - VT Pesnica zadrževalnik Perniško jezero – Ormož</w:t>
            </w:r>
          </w:p>
          <w:p w14:paraId="274D30AA"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SI432VT - VT Kučnica</w:t>
            </w:r>
          </w:p>
          <w:p w14:paraId="5750A001"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SI434VT51 - VT Ščavnica povirje – zadrževalnik Gajševsko jezero</w:t>
            </w:r>
          </w:p>
          <w:p w14:paraId="4B1733AF"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SI4426VT2 - VT Kobiljski potok državna meja – Ledava</w:t>
            </w:r>
          </w:p>
          <w:p w14:paraId="54269AF0" w14:textId="77777777" w:rsidR="002B7704" w:rsidRPr="002B7704"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SI442VT11 - VT Ledava državna meja – zadrževalnik Ledavsko jezero</w:t>
            </w:r>
          </w:p>
          <w:p w14:paraId="753345D2" w14:textId="67322882" w:rsidR="000B47B1" w:rsidRPr="00634DB7" w:rsidRDefault="002B7704" w:rsidP="002B7704">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2B7704">
              <w:rPr>
                <w:rFonts w:ascii="Arial" w:hAnsi="Arial" w:cs="Arial"/>
                <w:color w:val="000000" w:themeColor="text1"/>
                <w:sz w:val="18"/>
                <w:szCs w:val="18"/>
              </w:rPr>
              <w:t>SI442VT91 - VT Ledava zadrževalnik Ledavsko jezero - sotočje z Veliko Krko</w:t>
            </w:r>
          </w:p>
        </w:tc>
      </w:tr>
      <w:tr w:rsidR="000B47B1" w:rsidRPr="00462510" w14:paraId="1F797685"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68972A6D" w14:textId="77777777" w:rsidR="000B47B1" w:rsidRPr="00462510" w:rsidRDefault="000B47B1" w:rsidP="000B47B1">
            <w:pPr>
              <w:rPr>
                <w:rFonts w:ascii="Arial" w:hAnsi="Arial" w:cs="Arial"/>
                <w:b/>
                <w:color w:val="000000" w:themeColor="text1"/>
                <w:sz w:val="18"/>
                <w:szCs w:val="18"/>
              </w:rPr>
            </w:pPr>
          </w:p>
        </w:tc>
        <w:tc>
          <w:tcPr>
            <w:tcW w:w="1018" w:type="pct"/>
          </w:tcPr>
          <w:p w14:paraId="0A4377CF" w14:textId="77777777" w:rsidR="000B47B1" w:rsidRPr="000E393F"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0E393F">
              <w:rPr>
                <w:rFonts w:ascii="Arial" w:hAnsi="Arial" w:cs="Arial"/>
                <w:b/>
                <w:i/>
                <w:color w:val="000000" w:themeColor="text1"/>
                <w:sz w:val="18"/>
                <w:szCs w:val="18"/>
              </w:rPr>
              <w:t>VTPV, VO Jadranskega morja:</w:t>
            </w:r>
          </w:p>
        </w:tc>
        <w:tc>
          <w:tcPr>
            <w:tcW w:w="3027" w:type="pct"/>
          </w:tcPr>
          <w:p w14:paraId="5957FC5E" w14:textId="7756957B" w:rsidR="000B47B1" w:rsidRPr="000B47B1" w:rsidRDefault="002B7704" w:rsidP="00634D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2B7704">
              <w:rPr>
                <w:rFonts w:ascii="Arial" w:hAnsi="Arial" w:cs="Arial"/>
                <w:color w:val="000000" w:themeColor="text1"/>
                <w:sz w:val="18"/>
                <w:szCs w:val="18"/>
              </w:rPr>
              <w:t>SI644VT - VT Hubelj</w:t>
            </w:r>
          </w:p>
        </w:tc>
      </w:tr>
      <w:tr w:rsidR="000B47B1" w:rsidRPr="00462510" w14:paraId="43A974D7"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006229EB" w14:textId="77777777" w:rsidR="000B47B1" w:rsidRPr="00462510" w:rsidRDefault="000B47B1" w:rsidP="000B47B1">
            <w:pPr>
              <w:rPr>
                <w:rFonts w:ascii="Arial" w:hAnsi="Arial" w:cs="Arial"/>
                <w:b/>
                <w:color w:val="000000" w:themeColor="text1"/>
                <w:sz w:val="18"/>
                <w:szCs w:val="18"/>
              </w:rPr>
            </w:pPr>
          </w:p>
        </w:tc>
        <w:tc>
          <w:tcPr>
            <w:tcW w:w="4045" w:type="pct"/>
            <w:gridSpan w:val="2"/>
          </w:tcPr>
          <w:p w14:paraId="7488EAED" w14:textId="60255260" w:rsidR="000B47B1" w:rsidRPr="00462510"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B47B1" w:rsidRPr="00462510" w14:paraId="05A7E951"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11C49407" w14:textId="77777777" w:rsidR="000B47B1" w:rsidRPr="00462510" w:rsidRDefault="000B47B1" w:rsidP="000B47B1">
            <w:pPr>
              <w:rPr>
                <w:rFonts w:ascii="Arial" w:hAnsi="Arial" w:cs="Arial"/>
                <w:b/>
                <w:color w:val="000000" w:themeColor="text1"/>
                <w:sz w:val="18"/>
                <w:szCs w:val="18"/>
              </w:rPr>
            </w:pPr>
          </w:p>
        </w:tc>
        <w:tc>
          <w:tcPr>
            <w:tcW w:w="1018" w:type="pct"/>
          </w:tcPr>
          <w:p w14:paraId="3D6F7D80"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27" w:type="pct"/>
          </w:tcPr>
          <w:p w14:paraId="792E70BD"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0C1F4FB5"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15AE7636" w14:textId="77777777" w:rsidR="000B47B1" w:rsidRPr="00462510" w:rsidRDefault="000B47B1" w:rsidP="000B47B1">
            <w:pPr>
              <w:rPr>
                <w:rFonts w:ascii="Arial" w:hAnsi="Arial" w:cs="Arial"/>
                <w:b/>
                <w:color w:val="000000" w:themeColor="text1"/>
                <w:sz w:val="18"/>
                <w:szCs w:val="18"/>
              </w:rPr>
            </w:pPr>
          </w:p>
        </w:tc>
        <w:tc>
          <w:tcPr>
            <w:tcW w:w="1018" w:type="pct"/>
          </w:tcPr>
          <w:p w14:paraId="60F9A86B"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27" w:type="pct"/>
          </w:tcPr>
          <w:p w14:paraId="64BEF08D"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23554A4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2841773F" w14:textId="56635A18" w:rsidR="000B47B1" w:rsidRPr="00462510" w:rsidRDefault="000B47B1" w:rsidP="000B47B1">
            <w:pPr>
              <w:rPr>
                <w:rFonts w:ascii="Arial" w:hAnsi="Arial" w:cs="Arial"/>
                <w:b/>
                <w:color w:val="000000" w:themeColor="text1"/>
                <w:sz w:val="18"/>
                <w:szCs w:val="18"/>
              </w:rPr>
            </w:pPr>
            <w:r>
              <w:rPr>
                <w:rFonts w:ascii="Arial" w:hAnsi="Arial" w:cs="Arial"/>
                <w:b/>
                <w:color w:val="000000" w:themeColor="text1"/>
                <w:sz w:val="18"/>
                <w:szCs w:val="18"/>
              </w:rPr>
              <w:t xml:space="preserve">Tehnična izvedba ukrepa </w:t>
            </w:r>
            <w:r w:rsidRPr="00462510">
              <w:rPr>
                <w:rFonts w:ascii="Arial" w:hAnsi="Arial" w:cs="Arial"/>
                <w:b/>
                <w:color w:val="000000" w:themeColor="text1"/>
                <w:sz w:val="18"/>
                <w:szCs w:val="18"/>
              </w:rPr>
              <w:t xml:space="preserve"> </w:t>
            </w:r>
          </w:p>
        </w:tc>
        <w:tc>
          <w:tcPr>
            <w:tcW w:w="1018" w:type="pct"/>
          </w:tcPr>
          <w:p w14:paraId="728870F8" w14:textId="0D958A39"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Tehnična izvedba ukrepa:</w:t>
            </w:r>
          </w:p>
        </w:tc>
        <w:tc>
          <w:tcPr>
            <w:tcW w:w="3027" w:type="pct"/>
          </w:tcPr>
          <w:p w14:paraId="3CE453D2"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 Priprava strokovnih podlag za izvedbo tehničnih ukrepov za zmanjšanje negativnega vpliva osuševanja zemljišč na stanje voda (preučitev ohranitve/opustitve osuševalnega sistema, izdelava smernic za vzdrževanje osuševalnih sistemov, izdelava strokovnih podlag za izvedbo kompenzacijskih ukrepov).</w:t>
            </w:r>
          </w:p>
          <w:p w14:paraId="7762C610" w14:textId="1E707216"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 Izvedba tehničnih ukrepov in po potrebi vzdrževanje.</w:t>
            </w:r>
            <w:r w:rsidRPr="00462510">
              <w:rPr>
                <w:rFonts w:ascii="Arial" w:hAnsi="Arial" w:cs="Arial"/>
                <w:color w:val="000000" w:themeColor="text1"/>
                <w:sz w:val="18"/>
                <w:szCs w:val="18"/>
              </w:rPr>
              <w:br/>
              <w:t>3. Izvedba monitoringa na reprezentativnem monitoring mestu za presojo učinka izvedenega ukrepa.</w:t>
            </w:r>
          </w:p>
        </w:tc>
      </w:tr>
      <w:tr w:rsidR="000B47B1" w:rsidRPr="00462510" w14:paraId="1E788A3E"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1A0F4004" w14:textId="77777777" w:rsidR="000B47B1" w:rsidRPr="00462510" w:rsidRDefault="000B47B1" w:rsidP="000B47B1">
            <w:pPr>
              <w:rPr>
                <w:rFonts w:ascii="Arial" w:hAnsi="Arial" w:cs="Arial"/>
                <w:b/>
                <w:color w:val="000000" w:themeColor="text1"/>
                <w:sz w:val="18"/>
                <w:szCs w:val="18"/>
              </w:rPr>
            </w:pPr>
          </w:p>
        </w:tc>
        <w:tc>
          <w:tcPr>
            <w:tcW w:w="1018" w:type="pct"/>
          </w:tcPr>
          <w:p w14:paraId="56179219" w14:textId="4C552310"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27" w:type="pct"/>
          </w:tcPr>
          <w:p w14:paraId="55EA7432" w14:textId="187464F5"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Površina kmetijskih zemljišč (km</w:t>
            </w:r>
            <w:r w:rsidRPr="00462510">
              <w:rPr>
                <w:rFonts w:ascii="Arial" w:hAnsi="Arial" w:cs="Arial"/>
                <w:color w:val="000000" w:themeColor="text1"/>
                <w:sz w:val="18"/>
                <w:szCs w:val="18"/>
                <w:vertAlign w:val="superscript"/>
              </w:rPr>
              <w:t>2</w:t>
            </w:r>
            <w:r w:rsidRPr="00462510">
              <w:rPr>
                <w:rFonts w:ascii="Arial" w:hAnsi="Arial" w:cs="Arial"/>
                <w:color w:val="000000" w:themeColor="text1"/>
                <w:sz w:val="18"/>
                <w:szCs w:val="18"/>
              </w:rPr>
              <w:t xml:space="preserve">), ki jih je treba zajeti z ukrepi za doseganje ciljev. </w:t>
            </w:r>
          </w:p>
        </w:tc>
      </w:tr>
      <w:tr w:rsidR="000B47B1" w:rsidRPr="00462510" w14:paraId="7E95CA9F"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115C2B77" w14:textId="77777777" w:rsidR="000B47B1" w:rsidRPr="00462510" w:rsidRDefault="000B47B1" w:rsidP="000B47B1">
            <w:pPr>
              <w:rPr>
                <w:rFonts w:ascii="Arial" w:hAnsi="Arial" w:cs="Arial"/>
                <w:b/>
                <w:color w:val="000000" w:themeColor="text1"/>
                <w:sz w:val="18"/>
                <w:szCs w:val="18"/>
              </w:rPr>
            </w:pPr>
          </w:p>
        </w:tc>
        <w:tc>
          <w:tcPr>
            <w:tcW w:w="1018" w:type="pct"/>
          </w:tcPr>
          <w:p w14:paraId="17FC3DE3" w14:textId="0FC2FDD3"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Časovni okvir izvajanja ukrepa</w:t>
            </w:r>
          </w:p>
        </w:tc>
        <w:tc>
          <w:tcPr>
            <w:tcW w:w="3027" w:type="pct"/>
          </w:tcPr>
          <w:p w14:paraId="42DEF625" w14:textId="09D65A67" w:rsidR="000B47B1" w:rsidRPr="00462510" w:rsidRDefault="000B47B1" w:rsidP="00D6379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1. 202</w:t>
            </w:r>
            <w:r w:rsidR="00D63797">
              <w:rPr>
                <w:rFonts w:ascii="Arial" w:hAnsi="Arial" w:cs="Arial"/>
                <w:color w:val="000000" w:themeColor="text1"/>
                <w:sz w:val="18"/>
                <w:szCs w:val="18"/>
              </w:rPr>
              <w:t>3</w:t>
            </w:r>
            <w:r w:rsidRPr="00462510">
              <w:rPr>
                <w:rFonts w:ascii="Arial" w:hAnsi="Arial" w:cs="Arial"/>
                <w:color w:val="000000" w:themeColor="text1"/>
                <w:sz w:val="18"/>
                <w:szCs w:val="18"/>
              </w:rPr>
              <w:t>–202</w:t>
            </w:r>
            <w:r w:rsidR="00D63797">
              <w:rPr>
                <w:rFonts w:ascii="Arial" w:hAnsi="Arial" w:cs="Arial"/>
                <w:color w:val="000000" w:themeColor="text1"/>
                <w:sz w:val="18"/>
                <w:szCs w:val="18"/>
              </w:rPr>
              <w:t>4</w:t>
            </w:r>
            <w:r w:rsidRPr="00462510">
              <w:rPr>
                <w:rFonts w:ascii="Arial" w:hAnsi="Arial" w:cs="Arial"/>
                <w:color w:val="000000" w:themeColor="text1"/>
                <w:sz w:val="18"/>
                <w:szCs w:val="18"/>
              </w:rPr>
              <w:t>,</w:t>
            </w:r>
            <w:r w:rsidRPr="00462510">
              <w:rPr>
                <w:rFonts w:ascii="Arial" w:hAnsi="Arial" w:cs="Arial"/>
                <w:color w:val="000000" w:themeColor="text1"/>
                <w:sz w:val="18"/>
                <w:szCs w:val="18"/>
              </w:rPr>
              <w:br/>
              <w:t>2. 2023–2024,</w:t>
            </w:r>
            <w:r w:rsidRPr="00462510">
              <w:rPr>
                <w:rFonts w:ascii="Arial" w:hAnsi="Arial" w:cs="Arial"/>
                <w:color w:val="000000" w:themeColor="text1"/>
                <w:sz w:val="18"/>
                <w:szCs w:val="18"/>
              </w:rPr>
              <w:br/>
              <w:t>3. 2023–2027.</w:t>
            </w:r>
          </w:p>
        </w:tc>
      </w:tr>
      <w:tr w:rsidR="000B47B1" w:rsidRPr="00462510" w14:paraId="10BD26A5"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538B2627" w14:textId="77777777" w:rsidR="000B47B1" w:rsidRPr="00462510" w:rsidRDefault="000B47B1" w:rsidP="000B47B1">
            <w:pPr>
              <w:rPr>
                <w:rFonts w:ascii="Arial" w:hAnsi="Arial" w:cs="Arial"/>
                <w:b/>
                <w:color w:val="000000" w:themeColor="text1"/>
                <w:sz w:val="18"/>
                <w:szCs w:val="18"/>
              </w:rPr>
            </w:pPr>
          </w:p>
        </w:tc>
        <w:tc>
          <w:tcPr>
            <w:tcW w:w="1018" w:type="pct"/>
          </w:tcPr>
          <w:p w14:paraId="1C4391B1" w14:textId="01E2E0B4"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Nosilec in Izvajalec ukrepa (po korakih):</w:t>
            </w:r>
          </w:p>
        </w:tc>
        <w:tc>
          <w:tcPr>
            <w:tcW w:w="3027" w:type="pct"/>
          </w:tcPr>
          <w:p w14:paraId="6738FFE0" w14:textId="78F7576B"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 Ministrstvo, pristojno za kmetijstvo,</w:t>
            </w:r>
            <w:r w:rsidRPr="00462510">
              <w:rPr>
                <w:rFonts w:ascii="Arial" w:hAnsi="Arial" w:cs="Arial"/>
                <w:color w:val="000000" w:themeColor="text1"/>
                <w:sz w:val="18"/>
                <w:szCs w:val="18"/>
              </w:rPr>
              <w:br/>
              <w:t>2. ministrstvo, pristojno za kmetijstvo,</w:t>
            </w:r>
            <w:r w:rsidRPr="00462510">
              <w:rPr>
                <w:rFonts w:ascii="Arial" w:hAnsi="Arial" w:cs="Arial"/>
                <w:color w:val="000000" w:themeColor="text1"/>
                <w:sz w:val="18"/>
                <w:szCs w:val="18"/>
              </w:rPr>
              <w:br/>
              <w:t>3. ministrstvo, pristojno za kmetijstvo.</w:t>
            </w:r>
          </w:p>
        </w:tc>
      </w:tr>
      <w:tr w:rsidR="000B47B1" w:rsidRPr="00462510" w14:paraId="195ABF1C"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right w:val="single" w:sz="12" w:space="0" w:color="808080" w:themeColor="background1" w:themeShade="80"/>
            </w:tcBorders>
          </w:tcPr>
          <w:p w14:paraId="056DB56D" w14:textId="77777777" w:rsidR="000B47B1" w:rsidRPr="00462510" w:rsidRDefault="000B47B1" w:rsidP="000B47B1">
            <w:pPr>
              <w:rPr>
                <w:rFonts w:ascii="Arial" w:hAnsi="Arial" w:cs="Arial"/>
                <w:b/>
                <w:i w:val="0"/>
                <w:color w:val="000000" w:themeColor="text1"/>
                <w:sz w:val="18"/>
                <w:szCs w:val="18"/>
              </w:rPr>
            </w:pPr>
            <w:r w:rsidRPr="00462510">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D5CDF8" w14:textId="21EF0C2E"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4B85DA" w14:textId="77777777" w:rsidR="000B47B1" w:rsidRPr="00462510"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1.318.000</w:t>
            </w:r>
          </w:p>
        </w:tc>
      </w:tr>
      <w:tr w:rsidR="000B47B1" w:rsidRPr="00462510" w14:paraId="10F93C23"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right w:val="single" w:sz="12" w:space="0" w:color="808080" w:themeColor="background1" w:themeShade="80"/>
            </w:tcBorders>
          </w:tcPr>
          <w:p w14:paraId="49625084" w14:textId="77777777" w:rsidR="000B47B1" w:rsidRPr="00462510"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B7AC65" w14:textId="7084EDA1"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05D93BB"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441.000</w:t>
            </w:r>
          </w:p>
        </w:tc>
      </w:tr>
      <w:tr w:rsidR="000B47B1" w:rsidRPr="00462510" w14:paraId="3333D0A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484BDF7"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Opomba:</w:t>
            </w:r>
          </w:p>
          <w:p w14:paraId="33788FDD"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5D949F2" w14:textId="77777777" w:rsidR="0092581F" w:rsidRPr="00582D9B" w:rsidRDefault="0092581F" w:rsidP="0092581F">
      <w:pPr>
        <w:spacing w:before="0" w:after="0" w:line="260" w:lineRule="atLeast"/>
        <w:jc w:val="left"/>
        <w:rPr>
          <w:rFonts w:ascii="Arial" w:hAnsi="Arial" w:cs="Arial"/>
          <w:bCs/>
          <w:color w:val="000000" w:themeColor="text1"/>
          <w:szCs w:val="20"/>
        </w:rPr>
      </w:pPr>
      <w:bookmarkStart w:id="156" w:name="_Ref437378586"/>
      <w:r w:rsidRPr="00582D9B">
        <w:rPr>
          <w:rFonts w:ascii="Arial" w:hAnsi="Arial" w:cs="Arial"/>
          <w:b/>
          <w:color w:val="000000" w:themeColor="text1"/>
          <w:szCs w:val="20"/>
        </w:rPr>
        <w:br w:type="page"/>
      </w:r>
    </w:p>
    <w:p w14:paraId="5BF6C598" w14:textId="77777777" w:rsidR="0092581F" w:rsidRDefault="0092581F" w:rsidP="00940FD3">
      <w:pPr>
        <w:pStyle w:val="Naslov2"/>
      </w:pPr>
      <w:bookmarkStart w:id="157" w:name="_Ref88420696"/>
      <w:bookmarkStart w:id="158" w:name="_Toc122678476"/>
      <w:bookmarkEnd w:id="156"/>
      <w:r w:rsidRPr="00582D9B">
        <w:lastRenderedPageBreak/>
        <w:t>DUDDS2 – Ukrepi za zmanjšanje razpršenega onesnaževanja voda s hranili v kmetijstvu</w:t>
      </w:r>
      <w:bookmarkEnd w:id="157"/>
      <w:bookmarkEnd w:id="158"/>
      <w:r w:rsidRPr="00582D9B">
        <w:t xml:space="preserve"> </w:t>
      </w:r>
    </w:p>
    <w:p w14:paraId="06300755" w14:textId="77777777" w:rsidR="00FE1807" w:rsidRDefault="00FE1807" w:rsidP="000E393F">
      <w:pPr>
        <w:spacing w:before="120" w:after="0" w:line="276" w:lineRule="auto"/>
        <w:rPr>
          <w:rFonts w:ascii="Arial" w:hAnsi="Arial" w:cs="Arial"/>
          <w:b/>
          <w:i/>
          <w:color w:val="000000" w:themeColor="text1"/>
          <w:szCs w:val="20"/>
        </w:rPr>
      </w:pPr>
    </w:p>
    <w:p w14:paraId="41AAFCD2"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57B1D789" w14:textId="246DD5CB" w:rsidR="00FE1807" w:rsidRPr="002D0F3A"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DUDDS2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spremembe in dopolnitve opisa ukrepa in posodobitev </w:t>
      </w:r>
      <w:r w:rsidRPr="002D0F3A">
        <w:rPr>
          <w:rFonts w:ascii="Arial" w:hAnsi="Arial" w:cs="Arial"/>
          <w:szCs w:val="20"/>
        </w:rPr>
        <w:t xml:space="preserve">št. vodnih teles, na katerih se ukrep izvaja z upoštevanjem </w:t>
      </w:r>
      <w:r w:rsidRPr="002D0F3A">
        <w:rPr>
          <w:rFonts w:ascii="Arial" w:hAnsi="Arial" w:cs="Arial"/>
          <w:color w:val="000000" w:themeColor="text1"/>
          <w:szCs w:val="20"/>
        </w:rPr>
        <w:t>podatkov zbranih v okviru posodobitve načrtov upravljanja voda na vodnih območjih za obdobje 2022-2027</w:t>
      </w:r>
      <w:r>
        <w:rPr>
          <w:rFonts w:ascii="Arial" w:hAnsi="Arial" w:cs="Arial"/>
          <w:color w:val="000000" w:themeColor="text1"/>
          <w:szCs w:val="20"/>
        </w:rPr>
        <w:t>.</w:t>
      </w:r>
    </w:p>
    <w:p w14:paraId="7B95ECD1" w14:textId="77777777" w:rsidR="00FE1807" w:rsidRDefault="00FE1807" w:rsidP="000E393F">
      <w:pPr>
        <w:spacing w:before="120" w:after="0" w:line="276" w:lineRule="auto"/>
        <w:rPr>
          <w:rFonts w:ascii="Arial" w:hAnsi="Arial" w:cs="Arial"/>
          <w:b/>
          <w:i/>
          <w:color w:val="000000" w:themeColor="text1"/>
          <w:szCs w:val="20"/>
        </w:rPr>
      </w:pPr>
    </w:p>
    <w:p w14:paraId="25073BA7" w14:textId="77777777" w:rsidR="00755373" w:rsidRPr="00755373" w:rsidRDefault="00755373" w:rsidP="000E393F">
      <w:pPr>
        <w:spacing w:before="120" w:after="0" w:line="276" w:lineRule="auto"/>
      </w:pPr>
      <w:r w:rsidRPr="00582D9B">
        <w:rPr>
          <w:rFonts w:ascii="Arial" w:hAnsi="Arial" w:cs="Arial"/>
          <w:b/>
          <w:i/>
          <w:color w:val="000000" w:themeColor="text1"/>
          <w:szCs w:val="20"/>
        </w:rPr>
        <w:t>Opis ukrepa:</w:t>
      </w:r>
    </w:p>
    <w:p w14:paraId="0AA95CC4" w14:textId="77777777" w:rsidR="00C17962" w:rsidRDefault="00C1796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Cilj ukrepa je </w:t>
      </w:r>
      <w:r>
        <w:rPr>
          <w:rFonts w:ascii="Arial" w:hAnsi="Arial" w:cs="Arial"/>
          <w:color w:val="000000" w:themeColor="text1"/>
          <w:szCs w:val="20"/>
        </w:rPr>
        <w:t>zmanjševanje</w:t>
      </w:r>
      <w:r w:rsidRPr="00582D9B">
        <w:rPr>
          <w:rFonts w:ascii="Arial" w:hAnsi="Arial" w:cs="Arial"/>
          <w:color w:val="000000" w:themeColor="text1"/>
          <w:szCs w:val="20"/>
        </w:rPr>
        <w:t xml:space="preserve"> onesnaževanja s hranili </w:t>
      </w:r>
      <w:r>
        <w:rPr>
          <w:rFonts w:ascii="Arial" w:hAnsi="Arial" w:cs="Arial"/>
          <w:color w:val="000000" w:themeColor="text1"/>
          <w:szCs w:val="20"/>
        </w:rPr>
        <w:t>vključno s spodbujanjem trajnostnega ravnanja s tlemi</w:t>
      </w:r>
      <w:r w:rsidRPr="00582D9B">
        <w:rPr>
          <w:rFonts w:ascii="Arial" w:hAnsi="Arial" w:cs="Arial"/>
          <w:color w:val="000000" w:themeColor="text1"/>
          <w:szCs w:val="20"/>
        </w:rPr>
        <w:t xml:space="preserve">. </w:t>
      </w:r>
    </w:p>
    <w:p w14:paraId="433D33AD" w14:textId="77777777" w:rsidR="00C17962" w:rsidRPr="00DE14B7" w:rsidRDefault="00C17962" w:rsidP="000E393F">
      <w:pPr>
        <w:spacing w:before="120" w:after="0" w:line="276" w:lineRule="auto"/>
        <w:rPr>
          <w:rFonts w:ascii="Arial" w:hAnsi="Arial" w:cs="Arial"/>
          <w:color w:val="000000" w:themeColor="text1"/>
          <w:szCs w:val="20"/>
        </w:rPr>
      </w:pPr>
      <w:r w:rsidRPr="00DE14B7">
        <w:rPr>
          <w:rFonts w:ascii="Arial" w:hAnsi="Arial" w:cs="Arial"/>
          <w:color w:val="000000" w:themeColor="text1"/>
          <w:szCs w:val="20"/>
        </w:rPr>
        <w:t>Vodna telesa površinskih</w:t>
      </w:r>
      <w:r>
        <w:rPr>
          <w:rFonts w:ascii="Arial" w:hAnsi="Arial" w:cs="Arial"/>
          <w:color w:val="000000" w:themeColor="text1"/>
          <w:szCs w:val="20"/>
        </w:rPr>
        <w:t xml:space="preserve"> in podzemnih </w:t>
      </w:r>
      <w:r w:rsidRPr="00DE14B7">
        <w:rPr>
          <w:rFonts w:ascii="Arial" w:hAnsi="Arial" w:cs="Arial"/>
          <w:color w:val="000000" w:themeColor="text1"/>
          <w:szCs w:val="20"/>
        </w:rPr>
        <w:t>voda</w:t>
      </w:r>
      <w:r>
        <w:rPr>
          <w:rFonts w:ascii="Arial" w:hAnsi="Arial" w:cs="Arial"/>
          <w:color w:val="000000" w:themeColor="text1"/>
          <w:szCs w:val="20"/>
        </w:rPr>
        <w:t>, ki glede na podatke državnega monitoringa stanja voda ne dosegajo dobrega stanja</w:t>
      </w:r>
      <w:r w:rsidRPr="00DE14B7">
        <w:rPr>
          <w:rFonts w:ascii="Arial" w:hAnsi="Arial" w:cs="Arial"/>
          <w:color w:val="000000" w:themeColor="text1"/>
          <w:szCs w:val="20"/>
        </w:rPr>
        <w:t xml:space="preserve"> </w:t>
      </w:r>
      <w:r>
        <w:rPr>
          <w:rFonts w:ascii="Arial" w:hAnsi="Arial" w:cs="Arial"/>
          <w:color w:val="000000" w:themeColor="text1"/>
          <w:szCs w:val="20"/>
        </w:rPr>
        <w:t xml:space="preserve">zaradi onesnaževanja s hranili </w:t>
      </w:r>
      <w:r w:rsidRPr="00DE14B7">
        <w:rPr>
          <w:rFonts w:ascii="Arial" w:hAnsi="Arial" w:cs="Arial"/>
          <w:color w:val="000000" w:themeColor="text1"/>
          <w:szCs w:val="20"/>
        </w:rPr>
        <w:t>so:</w:t>
      </w:r>
    </w:p>
    <w:p w14:paraId="1DF458EE" w14:textId="77777777" w:rsidR="00C17962" w:rsidRDefault="00C17962" w:rsidP="00D1434F">
      <w:pPr>
        <w:pStyle w:val="Odstavekseznama"/>
        <w:numPr>
          <w:ilvl w:val="0"/>
          <w:numId w:val="71"/>
        </w:numPr>
        <w:spacing w:before="0" w:after="0" w:line="276" w:lineRule="auto"/>
        <w:rPr>
          <w:rFonts w:ascii="Arial" w:hAnsi="Arial" w:cs="Arial"/>
          <w:color w:val="000000" w:themeColor="text1"/>
          <w:szCs w:val="20"/>
        </w:rPr>
      </w:pPr>
      <w:r>
        <w:rPr>
          <w:rFonts w:ascii="Arial" w:hAnsi="Arial" w:cs="Arial"/>
          <w:color w:val="000000" w:themeColor="text1"/>
          <w:szCs w:val="20"/>
        </w:rPr>
        <w:t>Vodna telesa površinskih voda:</w:t>
      </w:r>
    </w:p>
    <w:p w14:paraId="42045736"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SI1326VT VT Pšata</w:t>
      </w:r>
    </w:p>
    <w:p w14:paraId="3B9287A9"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SI1624VT UVT Velenjsko jezero</w:t>
      </w:r>
    </w:p>
    <w:p w14:paraId="7F6B3E73"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SI172VT VT Mirna</w:t>
      </w:r>
    </w:p>
    <w:p w14:paraId="5047BCBC"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SI186VT3 VT Temenica I</w:t>
      </w:r>
    </w:p>
    <w:p w14:paraId="6B2054FB"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SI186VT5 VT Temenica II</w:t>
      </w:r>
    </w:p>
    <w:p w14:paraId="52691579"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SI1922VT VT Mestinjščica</w:t>
      </w:r>
    </w:p>
    <w:p w14:paraId="24699934"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SI364VT7 VT Ložnica Slovenska Bistrica – Pečke</w:t>
      </w:r>
    </w:p>
    <w:p w14:paraId="022715FE"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SI368VT9 VT Polskava Zgornja Polskava – Tržec</w:t>
      </w:r>
    </w:p>
    <w:p w14:paraId="30836A4C"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SI38VT34 MPVT zadrževalnik Perniško jezero</w:t>
      </w:r>
    </w:p>
    <w:p w14:paraId="3C91A1DB"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SI38VT90 VT Pesnica zadrževalnik Perniško jezero – Ormož</w:t>
      </w:r>
    </w:p>
    <w:p w14:paraId="39FB1A89"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SI432VT VT Kučnica</w:t>
      </w:r>
    </w:p>
    <w:p w14:paraId="7135DAA6"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SI434VT51 VT Ščavnica povirje – zadrževalnik Gajševsko jezero</w:t>
      </w:r>
    </w:p>
    <w:p w14:paraId="3A120D30"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SI434VT52 MPVT zadrževalnik Gajševsko jezero</w:t>
      </w:r>
    </w:p>
    <w:p w14:paraId="6190C014"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SI434VT9 VT Ščavnica zadrževalnik Gajševsko jezero – Gibina</w:t>
      </w:r>
    </w:p>
    <w:p w14:paraId="0925B0B6"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SI442VT11 VT Ledava državna meja – zadrževalnik Ledavsko jezero</w:t>
      </w:r>
    </w:p>
    <w:p w14:paraId="05F8E9BF"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SI442VT12 MPVT zadrževalnik Ledavsko jezero</w:t>
      </w:r>
    </w:p>
    <w:p w14:paraId="392BFDA2"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SI442VT91 VT Ledava zadrževalnik Ledavsko jezero – sotočje z Veliko Krko</w:t>
      </w:r>
    </w:p>
    <w:p w14:paraId="67AE00FF" w14:textId="77777777" w:rsidR="00C17962"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SI442VT92 VT Ledava mejni odsek</w:t>
      </w:r>
    </w:p>
    <w:p w14:paraId="19692BFA" w14:textId="77777777" w:rsidR="00C17962" w:rsidRPr="00322A5F" w:rsidRDefault="00C17962" w:rsidP="00D1434F">
      <w:pPr>
        <w:pStyle w:val="Odstavekseznama"/>
        <w:numPr>
          <w:ilvl w:val="0"/>
          <w:numId w:val="71"/>
        </w:numPr>
        <w:spacing w:before="120" w:after="0" w:line="276" w:lineRule="auto"/>
        <w:rPr>
          <w:rFonts w:ascii="Arial" w:hAnsi="Arial" w:cs="Arial"/>
          <w:color w:val="000000" w:themeColor="text1"/>
          <w:szCs w:val="20"/>
        </w:rPr>
      </w:pPr>
      <w:r>
        <w:rPr>
          <w:rFonts w:ascii="Arial" w:hAnsi="Arial" w:cs="Arial"/>
          <w:color w:val="000000" w:themeColor="text1"/>
          <w:szCs w:val="20"/>
        </w:rPr>
        <w:t>Vodna telesa podzemnih voda</w:t>
      </w:r>
    </w:p>
    <w:p w14:paraId="72C8DA87"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VTPodV_1002 Savinjska kotlina,</w:t>
      </w:r>
    </w:p>
    <w:p w14:paraId="1E745C8A" w14:textId="77777777" w:rsidR="00C17962" w:rsidRPr="00322A5F"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VTPodV_3012 Dravska kotlina,</w:t>
      </w:r>
    </w:p>
    <w:p w14:paraId="710ED865" w14:textId="77777777" w:rsidR="00C17962" w:rsidRDefault="00C17962" w:rsidP="00D1434F">
      <w:pPr>
        <w:pStyle w:val="Odstavekseznama"/>
        <w:numPr>
          <w:ilvl w:val="0"/>
          <w:numId w:val="72"/>
        </w:numPr>
        <w:spacing w:before="120" w:after="0" w:line="276" w:lineRule="auto"/>
        <w:rPr>
          <w:rFonts w:ascii="Arial" w:hAnsi="Arial" w:cs="Arial"/>
          <w:color w:val="000000" w:themeColor="text1"/>
          <w:szCs w:val="20"/>
        </w:rPr>
      </w:pPr>
      <w:r w:rsidRPr="00322A5F">
        <w:rPr>
          <w:rFonts w:ascii="Arial" w:hAnsi="Arial" w:cs="Arial"/>
          <w:color w:val="000000" w:themeColor="text1"/>
          <w:szCs w:val="20"/>
        </w:rPr>
        <w:t>VTPodV_4016 Murska kotlina</w:t>
      </w:r>
    </w:p>
    <w:p w14:paraId="56B87FD3" w14:textId="237F0DE2" w:rsidR="001D2011" w:rsidRDefault="001D2011" w:rsidP="001D2011">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okviru izvajanja ukrepa se obravnava tudi </w:t>
      </w:r>
      <w:r w:rsidRPr="001D2011">
        <w:rPr>
          <w:rFonts w:ascii="Arial" w:hAnsi="Arial" w:cs="Arial"/>
          <w:color w:val="000000" w:themeColor="text1"/>
          <w:szCs w:val="20"/>
        </w:rPr>
        <w:t>SI64804VT MPVT zadrževalnik Vogršček</w:t>
      </w:r>
      <w:r>
        <w:rPr>
          <w:rFonts w:ascii="Arial" w:hAnsi="Arial" w:cs="Arial"/>
          <w:color w:val="000000" w:themeColor="text1"/>
          <w:szCs w:val="20"/>
        </w:rPr>
        <w:t xml:space="preserve">, </w:t>
      </w:r>
      <w:r w:rsidRPr="001D2011">
        <w:rPr>
          <w:rFonts w:ascii="Arial" w:hAnsi="Arial" w:cs="Arial"/>
          <w:color w:val="000000" w:themeColor="text1"/>
          <w:szCs w:val="20"/>
        </w:rPr>
        <w:t>SI1668VT MPVT zadrževalnik Šmartinsko jezero</w:t>
      </w:r>
      <w:r>
        <w:rPr>
          <w:rFonts w:ascii="Arial" w:hAnsi="Arial" w:cs="Arial"/>
          <w:color w:val="000000" w:themeColor="text1"/>
          <w:szCs w:val="20"/>
        </w:rPr>
        <w:t xml:space="preserve"> in </w:t>
      </w:r>
      <w:r w:rsidRPr="001D2011">
        <w:rPr>
          <w:rFonts w:ascii="Arial" w:hAnsi="Arial" w:cs="Arial"/>
          <w:color w:val="000000" w:themeColor="text1"/>
          <w:szCs w:val="20"/>
        </w:rPr>
        <w:t>SI168VT3 MPVT zadrževalnik Slivniško jezero</w:t>
      </w:r>
      <w:r>
        <w:rPr>
          <w:rFonts w:ascii="Arial" w:hAnsi="Arial" w:cs="Arial"/>
          <w:color w:val="000000" w:themeColor="text1"/>
          <w:szCs w:val="20"/>
        </w:rPr>
        <w:t>.</w:t>
      </w:r>
    </w:p>
    <w:p w14:paraId="033FB89E" w14:textId="7F0CA767" w:rsidR="00C17962" w:rsidRDefault="00C17962" w:rsidP="001D2011">
      <w:pPr>
        <w:spacing w:before="120" w:after="0" w:line="276" w:lineRule="auto"/>
        <w:rPr>
          <w:rFonts w:ascii="Arial" w:hAnsi="Arial" w:cs="Arial"/>
          <w:color w:val="000000" w:themeColor="text1"/>
          <w:szCs w:val="20"/>
        </w:rPr>
      </w:pPr>
      <w:r>
        <w:rPr>
          <w:rFonts w:ascii="Arial" w:hAnsi="Arial" w:cs="Arial"/>
          <w:color w:val="000000" w:themeColor="text1"/>
          <w:szCs w:val="20"/>
        </w:rPr>
        <w:t>Za navedena vodna telesa površinskih in podzemnih voda se za zmanjševanje</w:t>
      </w:r>
      <w:r w:rsidRPr="00582D9B">
        <w:rPr>
          <w:rFonts w:ascii="Arial" w:hAnsi="Arial" w:cs="Arial"/>
          <w:color w:val="000000" w:themeColor="text1"/>
          <w:szCs w:val="20"/>
        </w:rPr>
        <w:t xml:space="preserve"> onesnaževanja s hranili </w:t>
      </w:r>
      <w:r>
        <w:rPr>
          <w:rFonts w:ascii="Arial" w:hAnsi="Arial" w:cs="Arial"/>
          <w:color w:val="000000" w:themeColor="text1"/>
          <w:szCs w:val="20"/>
        </w:rPr>
        <w:t>vključno s spodbujanjem trajnostnega ravnanja s tlemi</w:t>
      </w:r>
      <w:r w:rsidRPr="0031163B">
        <w:rPr>
          <w:rFonts w:ascii="Arial" w:hAnsi="Arial" w:cs="Arial"/>
          <w:color w:val="000000" w:themeColor="text1"/>
          <w:szCs w:val="20"/>
        </w:rPr>
        <w:t xml:space="preserve"> </w:t>
      </w:r>
      <w:r>
        <w:rPr>
          <w:rFonts w:ascii="Arial" w:hAnsi="Arial" w:cs="Arial"/>
          <w:color w:val="000000" w:themeColor="text1"/>
          <w:szCs w:val="20"/>
        </w:rPr>
        <w:t xml:space="preserve">v </w:t>
      </w:r>
      <w:r w:rsidRPr="0031163B">
        <w:rPr>
          <w:rFonts w:ascii="Arial" w:hAnsi="Arial" w:cs="Arial"/>
          <w:color w:val="000000" w:themeColor="text1"/>
          <w:szCs w:val="20"/>
        </w:rPr>
        <w:t>kmetijstvu</w:t>
      </w:r>
      <w:r>
        <w:rPr>
          <w:rFonts w:ascii="Arial" w:hAnsi="Arial" w:cs="Arial"/>
          <w:color w:val="000000" w:themeColor="text1"/>
          <w:szCs w:val="20"/>
        </w:rPr>
        <w:t xml:space="preserve"> izvedejo sledeči ukrepi: </w:t>
      </w:r>
    </w:p>
    <w:p w14:paraId="3E9A3CD9" w14:textId="77777777" w:rsidR="00C17962" w:rsidRPr="0033426D" w:rsidRDefault="00C17962" w:rsidP="00D1434F">
      <w:pPr>
        <w:pStyle w:val="Odstavekseznama"/>
        <w:numPr>
          <w:ilvl w:val="0"/>
          <w:numId w:val="73"/>
        </w:numPr>
        <w:spacing w:before="0" w:after="0" w:line="276" w:lineRule="auto"/>
        <w:rPr>
          <w:rFonts w:ascii="Arial" w:hAnsi="Arial" w:cs="Arial"/>
          <w:color w:val="000000" w:themeColor="text1"/>
          <w:szCs w:val="20"/>
        </w:rPr>
      </w:pPr>
      <w:r w:rsidRPr="0033426D">
        <w:rPr>
          <w:rFonts w:ascii="Arial" w:hAnsi="Arial" w:cs="Arial"/>
          <w:color w:val="000000" w:themeColor="text1"/>
          <w:szCs w:val="20"/>
        </w:rPr>
        <w:t xml:space="preserve">preprečevanje spiranja presežka hranil </w:t>
      </w:r>
      <w:r>
        <w:rPr>
          <w:rFonts w:ascii="Arial" w:hAnsi="Arial" w:cs="Arial"/>
          <w:color w:val="000000" w:themeColor="text1"/>
          <w:szCs w:val="20"/>
        </w:rPr>
        <w:t xml:space="preserve">iz kmetijskih površin </w:t>
      </w:r>
      <w:r w:rsidRPr="0033426D">
        <w:rPr>
          <w:rFonts w:ascii="Arial" w:hAnsi="Arial" w:cs="Arial"/>
          <w:color w:val="000000" w:themeColor="text1"/>
          <w:szCs w:val="20"/>
        </w:rPr>
        <w:t xml:space="preserve">v vode (izvajanje kolobarja, uporaba najnovejših kmetijskih praks za </w:t>
      </w:r>
      <w:r>
        <w:rPr>
          <w:rFonts w:ascii="Arial" w:hAnsi="Arial" w:cs="Arial"/>
          <w:color w:val="000000" w:themeColor="text1"/>
          <w:szCs w:val="20"/>
        </w:rPr>
        <w:t>nanašanje</w:t>
      </w:r>
      <w:r w:rsidRPr="0033426D">
        <w:rPr>
          <w:rFonts w:ascii="Arial" w:hAnsi="Arial" w:cs="Arial"/>
          <w:color w:val="000000" w:themeColor="text1"/>
          <w:szCs w:val="20"/>
        </w:rPr>
        <w:t xml:space="preserve"> gnojil na </w:t>
      </w:r>
      <w:r>
        <w:rPr>
          <w:rFonts w:ascii="Arial" w:hAnsi="Arial" w:cs="Arial"/>
          <w:color w:val="000000" w:themeColor="text1"/>
          <w:szCs w:val="20"/>
        </w:rPr>
        <w:t xml:space="preserve"> ali v </w:t>
      </w:r>
      <w:r w:rsidRPr="0033426D">
        <w:rPr>
          <w:rFonts w:ascii="Arial" w:hAnsi="Arial" w:cs="Arial"/>
          <w:color w:val="000000" w:themeColor="text1"/>
          <w:szCs w:val="20"/>
        </w:rPr>
        <w:t>tla, zagotavljanje celoletne pokritosti tal</w:t>
      </w:r>
      <w:r>
        <w:rPr>
          <w:rFonts w:ascii="Arial" w:hAnsi="Arial" w:cs="Arial"/>
          <w:color w:val="000000" w:themeColor="text1"/>
          <w:szCs w:val="20"/>
        </w:rPr>
        <w:t xml:space="preserve"> z rastlinami</w:t>
      </w:r>
      <w:r w:rsidRPr="0033426D">
        <w:rPr>
          <w:rFonts w:ascii="Arial" w:hAnsi="Arial" w:cs="Arial"/>
          <w:color w:val="000000" w:themeColor="text1"/>
          <w:szCs w:val="20"/>
        </w:rPr>
        <w:t xml:space="preserve"> ipd.)</w:t>
      </w:r>
      <w:r>
        <w:rPr>
          <w:rFonts w:ascii="Arial" w:hAnsi="Arial" w:cs="Arial"/>
          <w:color w:val="000000" w:themeColor="text1"/>
          <w:szCs w:val="20"/>
        </w:rPr>
        <w:t>,</w:t>
      </w:r>
    </w:p>
    <w:p w14:paraId="3E1D1432" w14:textId="77777777" w:rsidR="00C17962" w:rsidRDefault="00C17962" w:rsidP="00D1434F">
      <w:pPr>
        <w:pStyle w:val="Odstavekseznama"/>
        <w:numPr>
          <w:ilvl w:val="0"/>
          <w:numId w:val="73"/>
        </w:numPr>
        <w:spacing w:before="120" w:after="0" w:line="276" w:lineRule="auto"/>
        <w:rPr>
          <w:rFonts w:ascii="Arial" w:hAnsi="Arial" w:cs="Arial"/>
          <w:color w:val="000000" w:themeColor="text1"/>
          <w:szCs w:val="20"/>
        </w:rPr>
      </w:pPr>
      <w:r>
        <w:rPr>
          <w:rFonts w:ascii="Arial" w:hAnsi="Arial" w:cs="Arial"/>
          <w:color w:val="000000" w:themeColor="text1"/>
          <w:szCs w:val="20"/>
        </w:rPr>
        <w:t>spodbujanje ekološkega kmetovanja,</w:t>
      </w:r>
    </w:p>
    <w:p w14:paraId="7C9C97F4" w14:textId="77777777" w:rsidR="00C17962" w:rsidRDefault="00C17962" w:rsidP="00D1434F">
      <w:pPr>
        <w:pStyle w:val="Odstavekseznama"/>
        <w:numPr>
          <w:ilvl w:val="0"/>
          <w:numId w:val="73"/>
        </w:numPr>
        <w:spacing w:before="120" w:after="0" w:line="276" w:lineRule="auto"/>
        <w:rPr>
          <w:rFonts w:ascii="Arial" w:hAnsi="Arial" w:cs="Arial"/>
          <w:color w:val="000000" w:themeColor="text1"/>
          <w:szCs w:val="20"/>
        </w:rPr>
      </w:pPr>
      <w:r>
        <w:rPr>
          <w:rFonts w:ascii="Arial" w:hAnsi="Arial" w:cs="Arial"/>
          <w:color w:val="000000" w:themeColor="text1"/>
          <w:szCs w:val="20"/>
        </w:rPr>
        <w:t xml:space="preserve">izobraževanje lastnikov kmetijskih gospodarstev o </w:t>
      </w:r>
      <w:r w:rsidRPr="008E1BD0">
        <w:rPr>
          <w:rFonts w:ascii="Arial" w:hAnsi="Arial" w:cs="Arial"/>
          <w:color w:val="000000" w:themeColor="text1"/>
          <w:szCs w:val="20"/>
        </w:rPr>
        <w:t>kmetijskih praks</w:t>
      </w:r>
      <w:r>
        <w:rPr>
          <w:rFonts w:ascii="Arial" w:hAnsi="Arial" w:cs="Arial"/>
          <w:color w:val="000000" w:themeColor="text1"/>
          <w:szCs w:val="20"/>
        </w:rPr>
        <w:t>ah, ki zmanjšujejo vpliv na vode</w:t>
      </w:r>
      <w:r w:rsidRPr="008E1BD0">
        <w:rPr>
          <w:rFonts w:ascii="Arial" w:hAnsi="Arial" w:cs="Arial"/>
          <w:color w:val="000000" w:themeColor="text1"/>
          <w:szCs w:val="20"/>
        </w:rPr>
        <w:t xml:space="preserve"> (na primer za preprečevanje zbitosti tal, po</w:t>
      </w:r>
      <w:r>
        <w:rPr>
          <w:rFonts w:ascii="Arial" w:hAnsi="Arial" w:cs="Arial"/>
          <w:color w:val="000000" w:themeColor="text1"/>
          <w:szCs w:val="20"/>
        </w:rPr>
        <w:t>s</w:t>
      </w:r>
      <w:r w:rsidRPr="008E1BD0">
        <w:rPr>
          <w:rFonts w:ascii="Arial" w:hAnsi="Arial" w:cs="Arial"/>
          <w:color w:val="000000" w:themeColor="text1"/>
          <w:szCs w:val="20"/>
        </w:rPr>
        <w:t>topno preoravanje večjih površin, ipd)</w:t>
      </w:r>
    </w:p>
    <w:p w14:paraId="1E7E6B05" w14:textId="77777777" w:rsidR="00C17962" w:rsidRPr="0033426D" w:rsidRDefault="00C17962" w:rsidP="00D1434F">
      <w:pPr>
        <w:pStyle w:val="Odstavekseznama"/>
        <w:numPr>
          <w:ilvl w:val="0"/>
          <w:numId w:val="73"/>
        </w:numPr>
        <w:spacing w:before="120" w:after="0" w:line="276" w:lineRule="auto"/>
        <w:rPr>
          <w:rFonts w:ascii="Arial" w:hAnsi="Arial" w:cs="Arial"/>
          <w:color w:val="000000" w:themeColor="text1"/>
          <w:szCs w:val="20"/>
        </w:rPr>
      </w:pPr>
      <w:r w:rsidRPr="0033426D">
        <w:rPr>
          <w:rFonts w:ascii="Arial" w:hAnsi="Arial" w:cs="Arial"/>
          <w:szCs w:val="20"/>
        </w:rPr>
        <w:t>zmanjšanje erozije tal zaradi paše živine</w:t>
      </w:r>
      <w:r>
        <w:rPr>
          <w:rFonts w:ascii="Arial" w:hAnsi="Arial" w:cs="Arial"/>
          <w:szCs w:val="20"/>
        </w:rPr>
        <w:t xml:space="preserve"> na strmih zemljiščih nagnjenih k površinskim vodam</w:t>
      </w:r>
      <w:r w:rsidRPr="0033426D">
        <w:rPr>
          <w:rFonts w:ascii="Arial" w:hAnsi="Arial" w:cs="Arial"/>
          <w:szCs w:val="20"/>
        </w:rPr>
        <w:t xml:space="preserve">, </w:t>
      </w:r>
    </w:p>
    <w:p w14:paraId="72DC708F" w14:textId="77777777" w:rsidR="00C17962" w:rsidRPr="0033426D" w:rsidRDefault="00C17962" w:rsidP="00D1434F">
      <w:pPr>
        <w:pStyle w:val="Odstavekseznama"/>
        <w:numPr>
          <w:ilvl w:val="0"/>
          <w:numId w:val="73"/>
        </w:numPr>
        <w:spacing w:before="120" w:after="0" w:line="276" w:lineRule="auto"/>
        <w:rPr>
          <w:rFonts w:ascii="Arial" w:hAnsi="Arial" w:cs="Arial"/>
          <w:color w:val="000000" w:themeColor="text1"/>
          <w:szCs w:val="20"/>
        </w:rPr>
      </w:pPr>
      <w:r w:rsidRPr="0033426D">
        <w:rPr>
          <w:rFonts w:ascii="Arial" w:hAnsi="Arial" w:cs="Arial"/>
          <w:szCs w:val="20"/>
        </w:rPr>
        <w:lastRenderedPageBreak/>
        <w:t xml:space="preserve">ustrezna ureditev dostopa pašne živine do </w:t>
      </w:r>
      <w:r>
        <w:rPr>
          <w:rFonts w:ascii="Arial" w:hAnsi="Arial" w:cs="Arial"/>
          <w:szCs w:val="20"/>
        </w:rPr>
        <w:t xml:space="preserve">pitne </w:t>
      </w:r>
      <w:r w:rsidRPr="0033426D">
        <w:rPr>
          <w:rFonts w:ascii="Arial" w:hAnsi="Arial" w:cs="Arial"/>
          <w:szCs w:val="20"/>
        </w:rPr>
        <w:t xml:space="preserve">vode z namenom preprečitve uničevanja travne ruše </w:t>
      </w:r>
      <w:r>
        <w:rPr>
          <w:rFonts w:ascii="Arial" w:hAnsi="Arial" w:cs="Arial"/>
          <w:szCs w:val="20"/>
        </w:rPr>
        <w:t>in ogolitve tal,</w:t>
      </w:r>
      <w:r w:rsidRPr="0033426D">
        <w:rPr>
          <w:rFonts w:ascii="Arial" w:hAnsi="Arial" w:cs="Arial"/>
          <w:szCs w:val="20"/>
        </w:rPr>
        <w:t xml:space="preserve"> </w:t>
      </w:r>
    </w:p>
    <w:p w14:paraId="0DD724AC" w14:textId="7FB70F44" w:rsidR="00C17962" w:rsidRPr="000B68C0" w:rsidRDefault="00FC0468" w:rsidP="00D1434F">
      <w:pPr>
        <w:pStyle w:val="Odstavekseznama"/>
        <w:numPr>
          <w:ilvl w:val="0"/>
          <w:numId w:val="73"/>
        </w:numPr>
        <w:spacing w:before="120" w:after="0" w:line="276" w:lineRule="auto"/>
        <w:rPr>
          <w:rFonts w:ascii="Arial" w:hAnsi="Arial" w:cs="Arial"/>
          <w:color w:val="000000" w:themeColor="text1"/>
          <w:szCs w:val="20"/>
        </w:rPr>
      </w:pPr>
      <w:r w:rsidRPr="00FC0468">
        <w:rPr>
          <w:rFonts w:ascii="Arial" w:hAnsi="Arial" w:cs="Arial"/>
          <w:szCs w:val="20"/>
        </w:rPr>
        <w:t>preprečevanje odtoka silažnega soka in zagotovitev zajema silažnega soka ter ravnanje z njim na enak način, kot je to določeno za tekoča organska gnojila v predpisu, ki ureja varstvo voda pred onesnaževanje</w:t>
      </w:r>
      <w:r>
        <w:rPr>
          <w:rFonts w:ascii="Arial" w:hAnsi="Arial" w:cs="Arial"/>
          <w:szCs w:val="20"/>
        </w:rPr>
        <w:t>m z nitrati iz kmetijskih virov</w:t>
      </w:r>
      <w:r w:rsidR="00C17962">
        <w:rPr>
          <w:rFonts w:ascii="Arial" w:hAnsi="Arial" w:cs="Arial"/>
          <w:szCs w:val="20"/>
        </w:rPr>
        <w:t>,</w:t>
      </w:r>
    </w:p>
    <w:p w14:paraId="11A6A497" w14:textId="77777777" w:rsidR="00C17962" w:rsidRPr="000B68C0" w:rsidRDefault="00C17962" w:rsidP="00D1434F">
      <w:pPr>
        <w:pStyle w:val="Odstavekseznama"/>
        <w:numPr>
          <w:ilvl w:val="0"/>
          <w:numId w:val="73"/>
        </w:numPr>
        <w:spacing w:before="120" w:after="0" w:line="276" w:lineRule="auto"/>
        <w:rPr>
          <w:rFonts w:ascii="Arial" w:hAnsi="Arial" w:cs="Arial"/>
          <w:color w:val="000000" w:themeColor="text1"/>
          <w:szCs w:val="20"/>
        </w:rPr>
      </w:pPr>
      <w:r w:rsidRPr="000B68C0">
        <w:rPr>
          <w:rFonts w:ascii="Arial" w:hAnsi="Arial" w:cs="Arial"/>
          <w:szCs w:val="20"/>
        </w:rPr>
        <w:t>zmanjšanje onesnaženja voda iz kmetijskih melioracijskih jarkov z v vzpostavitvijo  varovalnih pasov ob melioracijskih jarkih</w:t>
      </w:r>
      <w:r>
        <w:rPr>
          <w:rFonts w:ascii="Arial" w:hAnsi="Arial" w:cs="Arial"/>
          <w:szCs w:val="20"/>
        </w:rPr>
        <w:t>,</w:t>
      </w:r>
    </w:p>
    <w:p w14:paraId="410500FC" w14:textId="77777777" w:rsidR="00C17962" w:rsidRDefault="00C17962" w:rsidP="00D1434F">
      <w:pPr>
        <w:pStyle w:val="Odstavekseznama"/>
        <w:numPr>
          <w:ilvl w:val="0"/>
          <w:numId w:val="73"/>
        </w:numPr>
        <w:spacing w:before="120" w:after="0" w:line="276" w:lineRule="auto"/>
        <w:rPr>
          <w:rFonts w:ascii="Arial" w:hAnsi="Arial" w:cs="Arial"/>
          <w:color w:val="000000" w:themeColor="text1"/>
          <w:szCs w:val="20"/>
        </w:rPr>
      </w:pPr>
      <w:r>
        <w:rPr>
          <w:rFonts w:ascii="Arial" w:hAnsi="Arial" w:cs="Arial"/>
          <w:color w:val="000000" w:themeColor="text1"/>
          <w:szCs w:val="20"/>
        </w:rPr>
        <w:t>obvezna izdelava gnojilnih načrtov,</w:t>
      </w:r>
    </w:p>
    <w:p w14:paraId="78038C00" w14:textId="77777777" w:rsidR="00C17962" w:rsidRDefault="00C17962" w:rsidP="00D1434F">
      <w:pPr>
        <w:pStyle w:val="Odstavekseznama"/>
        <w:numPr>
          <w:ilvl w:val="0"/>
          <w:numId w:val="73"/>
        </w:numPr>
        <w:spacing w:before="120" w:after="0" w:line="276" w:lineRule="auto"/>
        <w:rPr>
          <w:rFonts w:ascii="Arial" w:hAnsi="Arial" w:cs="Arial"/>
          <w:color w:val="000000" w:themeColor="text1"/>
          <w:szCs w:val="20"/>
        </w:rPr>
      </w:pPr>
      <w:r>
        <w:rPr>
          <w:rFonts w:ascii="Arial" w:hAnsi="Arial" w:cs="Arial"/>
          <w:color w:val="000000" w:themeColor="text1"/>
          <w:szCs w:val="20"/>
        </w:rPr>
        <w:t>vzpostavitev</w:t>
      </w:r>
      <w:r w:rsidRPr="000B68C0">
        <w:rPr>
          <w:rFonts w:ascii="Arial" w:hAnsi="Arial" w:cs="Arial"/>
          <w:color w:val="000000" w:themeColor="text1"/>
          <w:szCs w:val="20"/>
        </w:rPr>
        <w:t xml:space="preserve"> nacionaln</w:t>
      </w:r>
      <w:r>
        <w:rPr>
          <w:rFonts w:ascii="Arial" w:hAnsi="Arial" w:cs="Arial"/>
          <w:color w:val="000000" w:themeColor="text1"/>
          <w:szCs w:val="20"/>
        </w:rPr>
        <w:t>e</w:t>
      </w:r>
      <w:r w:rsidRPr="000B68C0">
        <w:rPr>
          <w:rFonts w:ascii="Arial" w:hAnsi="Arial" w:cs="Arial"/>
          <w:color w:val="000000" w:themeColor="text1"/>
          <w:szCs w:val="20"/>
        </w:rPr>
        <w:t xml:space="preserve"> baze podatkov analiz tal na kmetijskih zemljiščih, ki bo omogočala nadaljnjo obd</w:t>
      </w:r>
      <w:r>
        <w:rPr>
          <w:rFonts w:ascii="Arial" w:hAnsi="Arial" w:cs="Arial"/>
          <w:color w:val="000000" w:themeColor="text1"/>
          <w:szCs w:val="20"/>
        </w:rPr>
        <w:t>elavo in vrednotenje rezultatov,</w:t>
      </w:r>
    </w:p>
    <w:p w14:paraId="3B1ECEA4" w14:textId="77777777" w:rsidR="00C17962" w:rsidRPr="006A3F1F" w:rsidRDefault="00C17962" w:rsidP="00D1434F">
      <w:pPr>
        <w:pStyle w:val="Odstavekseznama"/>
        <w:numPr>
          <w:ilvl w:val="0"/>
          <w:numId w:val="73"/>
        </w:numPr>
        <w:spacing w:before="120" w:after="0" w:line="276" w:lineRule="auto"/>
        <w:rPr>
          <w:rFonts w:ascii="Arial" w:hAnsi="Arial" w:cs="Arial"/>
          <w:color w:val="000000" w:themeColor="text1"/>
          <w:szCs w:val="20"/>
        </w:rPr>
      </w:pPr>
      <w:r>
        <w:rPr>
          <w:rFonts w:ascii="Arial" w:hAnsi="Arial" w:cs="Arial"/>
          <w:szCs w:val="20"/>
        </w:rPr>
        <w:t>i</w:t>
      </w:r>
      <w:r w:rsidRPr="00FC6CDC">
        <w:rPr>
          <w:rFonts w:ascii="Arial" w:hAnsi="Arial" w:cs="Arial"/>
          <w:szCs w:val="20"/>
        </w:rPr>
        <w:t>nformiranje in izobraževanje</w:t>
      </w:r>
      <w:r>
        <w:rPr>
          <w:rFonts w:ascii="Arial" w:hAnsi="Arial" w:cs="Arial"/>
          <w:szCs w:val="20"/>
        </w:rPr>
        <w:t xml:space="preserve"> lastnikov kmetijskih gospodarstev o novih  pristopih pri uporabi hranil vključno z njihovo pravilno uporabo,</w:t>
      </w:r>
    </w:p>
    <w:p w14:paraId="27EA3FF9" w14:textId="77777777" w:rsidR="00C17962" w:rsidRPr="00DB3890" w:rsidRDefault="00C17962" w:rsidP="00D1434F">
      <w:pPr>
        <w:pStyle w:val="Odstavekseznama"/>
        <w:numPr>
          <w:ilvl w:val="0"/>
          <w:numId w:val="73"/>
        </w:numPr>
        <w:spacing w:before="120" w:after="0" w:line="276" w:lineRule="auto"/>
        <w:rPr>
          <w:rFonts w:ascii="Arial" w:hAnsi="Arial" w:cs="Arial"/>
          <w:szCs w:val="20"/>
        </w:rPr>
      </w:pPr>
      <w:r>
        <w:rPr>
          <w:rFonts w:ascii="Arial" w:hAnsi="Arial" w:cs="Arial"/>
          <w:szCs w:val="20"/>
        </w:rPr>
        <w:t>i</w:t>
      </w:r>
      <w:r w:rsidRPr="00FC6CDC">
        <w:rPr>
          <w:rFonts w:ascii="Arial" w:hAnsi="Arial" w:cs="Arial"/>
          <w:szCs w:val="20"/>
        </w:rPr>
        <w:t xml:space="preserve">nformiranje in izobraževanje kmetijsko svetovalnih služb </w:t>
      </w:r>
      <w:r w:rsidRPr="00F263EB">
        <w:rPr>
          <w:rFonts w:ascii="Arial" w:hAnsi="Arial" w:cs="Arial"/>
          <w:szCs w:val="20"/>
        </w:rPr>
        <w:t xml:space="preserve">v zvezi z onesnaževanjem voda s </w:t>
      </w:r>
      <w:r>
        <w:rPr>
          <w:rFonts w:ascii="Arial" w:hAnsi="Arial" w:cs="Arial"/>
          <w:szCs w:val="20"/>
        </w:rPr>
        <w:t xml:space="preserve">hranili </w:t>
      </w:r>
      <w:r w:rsidRPr="00F263EB">
        <w:rPr>
          <w:rFonts w:ascii="Arial" w:hAnsi="Arial" w:cs="Arial"/>
          <w:szCs w:val="20"/>
        </w:rPr>
        <w:t>v okviru že vzpostavljenih mehanizmov izobraževanja kmetijskih svetovalcev.</w:t>
      </w:r>
    </w:p>
    <w:p w14:paraId="081D3B12" w14:textId="600ECBBF" w:rsidR="00E252FC" w:rsidRPr="00E252FC" w:rsidRDefault="00E252FC" w:rsidP="00E252FC">
      <w:pPr>
        <w:pStyle w:val="Odstavekseznama"/>
        <w:numPr>
          <w:ilvl w:val="0"/>
          <w:numId w:val="73"/>
        </w:numPr>
        <w:spacing w:before="120" w:after="0" w:line="276" w:lineRule="auto"/>
        <w:rPr>
          <w:rFonts w:ascii="Arial" w:hAnsi="Arial" w:cs="Arial"/>
          <w:color w:val="000000" w:themeColor="text1"/>
          <w:szCs w:val="20"/>
        </w:rPr>
      </w:pPr>
      <w:r>
        <w:rPr>
          <w:rFonts w:ascii="Arial" w:hAnsi="Arial" w:cs="Arial"/>
          <w:szCs w:val="20"/>
        </w:rPr>
        <w:t xml:space="preserve">priprava </w:t>
      </w:r>
      <w:r w:rsidRPr="00E252FC">
        <w:rPr>
          <w:rFonts w:ascii="Arial" w:hAnsi="Arial" w:cs="Arial"/>
          <w:szCs w:val="20"/>
        </w:rPr>
        <w:t>ocen</w:t>
      </w:r>
      <w:r>
        <w:rPr>
          <w:rFonts w:ascii="Arial" w:hAnsi="Arial" w:cs="Arial"/>
          <w:szCs w:val="20"/>
        </w:rPr>
        <w:t>e</w:t>
      </w:r>
      <w:r w:rsidRPr="00E252FC">
        <w:rPr>
          <w:rFonts w:ascii="Arial" w:hAnsi="Arial" w:cs="Arial"/>
          <w:szCs w:val="20"/>
        </w:rPr>
        <w:t xml:space="preserve"> ranljivosti na onesnaževanje iz kmetijstva </w:t>
      </w:r>
      <w:r>
        <w:rPr>
          <w:rFonts w:ascii="Arial" w:hAnsi="Arial" w:cs="Arial"/>
          <w:szCs w:val="20"/>
        </w:rPr>
        <w:t>v zvezi s hranili</w:t>
      </w:r>
      <w:r w:rsidRPr="00E252FC">
        <w:rPr>
          <w:rFonts w:ascii="Arial" w:hAnsi="Arial" w:cs="Arial"/>
          <w:szCs w:val="20"/>
        </w:rPr>
        <w:t xml:space="preserve">, katere sestavni del je opredelitev vplivnega pasu ob vodotokih, v katerem se spodbuja izključno ekološko kmetijstvo. Slednjega se lahko v primeru poslabšanja stanja na posameznem VT nato uporabi kot merilo v okviru sistema dodeljevanja kmetijskih subvencij. </w:t>
      </w:r>
    </w:p>
    <w:p w14:paraId="4881B135" w14:textId="77777777" w:rsidR="00D52DF4" w:rsidRDefault="00D52DF4" w:rsidP="000E393F">
      <w:pPr>
        <w:spacing w:before="120" w:after="0" w:line="276" w:lineRule="auto"/>
        <w:rPr>
          <w:rFonts w:ascii="Arial" w:hAnsi="Arial" w:cs="Arial"/>
          <w:color w:val="000000" w:themeColor="text1"/>
          <w:szCs w:val="20"/>
        </w:rPr>
      </w:pPr>
    </w:p>
    <w:p w14:paraId="7ECC8824" w14:textId="5246F5B3" w:rsidR="0003321D" w:rsidRPr="00151892" w:rsidRDefault="00151892" w:rsidP="00151892">
      <w:pPr>
        <w:pStyle w:val="Napis"/>
        <w:rPr>
          <w:rFonts w:ascii="Arial" w:eastAsia="MS Mincho" w:hAnsi="Arial" w:cs="Arial"/>
          <w:b w:val="0"/>
          <w:color w:val="000000" w:themeColor="text1"/>
        </w:rPr>
      </w:pPr>
      <w:bookmarkStart w:id="159" w:name="_Toc90263695"/>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31</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Pr>
          <w:rFonts w:ascii="Arial" w:hAnsi="Arial" w:cs="Arial"/>
          <w:b w:val="0"/>
        </w:rPr>
        <w:t>2</w:t>
      </w:r>
      <w:bookmarkEnd w:id="159"/>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462510" w14:paraId="6F67492C"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73C0072" w14:textId="77777777" w:rsidR="0092581F" w:rsidRPr="00462510" w:rsidRDefault="0092581F" w:rsidP="00462510">
            <w:pPr>
              <w:rPr>
                <w:rFonts w:ascii="Arial" w:hAnsi="Arial" w:cs="Arial"/>
                <w:b/>
                <w:i w:val="0"/>
                <w:color w:val="000000" w:themeColor="text1"/>
                <w:sz w:val="18"/>
                <w:szCs w:val="18"/>
              </w:rPr>
            </w:pPr>
            <w:r w:rsidRPr="00462510">
              <w:rPr>
                <w:rFonts w:ascii="Arial" w:hAnsi="Arial" w:cs="Arial"/>
                <w:b/>
                <w:i w:val="0"/>
                <w:color w:val="000000" w:themeColor="text1"/>
                <w:sz w:val="18"/>
                <w:szCs w:val="18"/>
              </w:rPr>
              <w:t>Dopolnilni ukrep</w:t>
            </w:r>
          </w:p>
          <w:p w14:paraId="53EA14F1" w14:textId="77777777" w:rsidR="0092581F" w:rsidRPr="00462510" w:rsidRDefault="0092581F" w:rsidP="00462510">
            <w:pPr>
              <w:rPr>
                <w:rFonts w:ascii="Arial" w:hAnsi="Arial" w:cs="Arial"/>
                <w:b/>
                <w:i w:val="0"/>
                <w:color w:val="000000" w:themeColor="text1"/>
                <w:sz w:val="18"/>
                <w:szCs w:val="18"/>
              </w:rPr>
            </w:pPr>
          </w:p>
          <w:p w14:paraId="56324162" w14:textId="77777777" w:rsidR="0092581F" w:rsidRPr="00462510" w:rsidRDefault="0092581F" w:rsidP="00462510">
            <w:pPr>
              <w:rPr>
                <w:rFonts w:ascii="Arial" w:hAnsi="Arial" w:cs="Arial"/>
                <w:b/>
                <w:i w:val="0"/>
                <w:color w:val="000000" w:themeColor="text1"/>
                <w:sz w:val="18"/>
                <w:szCs w:val="18"/>
              </w:rPr>
            </w:pPr>
          </w:p>
          <w:p w14:paraId="610332A7" w14:textId="77777777" w:rsidR="0092581F" w:rsidRPr="00462510" w:rsidRDefault="0092581F" w:rsidP="00462510">
            <w:pPr>
              <w:rPr>
                <w:rFonts w:ascii="Arial" w:hAnsi="Arial" w:cs="Arial"/>
                <w:b/>
                <w:i w:val="0"/>
                <w:color w:val="000000" w:themeColor="text1"/>
                <w:sz w:val="18"/>
                <w:szCs w:val="18"/>
              </w:rPr>
            </w:pPr>
          </w:p>
          <w:p w14:paraId="52BB19A4" w14:textId="77777777" w:rsidR="0092581F" w:rsidRPr="00462510" w:rsidRDefault="0092581F" w:rsidP="00462510">
            <w:pPr>
              <w:rPr>
                <w:rFonts w:ascii="Arial" w:hAnsi="Arial" w:cs="Arial"/>
                <w:b/>
                <w:i w:val="0"/>
                <w:color w:val="000000" w:themeColor="text1"/>
                <w:sz w:val="18"/>
                <w:szCs w:val="18"/>
              </w:rPr>
            </w:pPr>
          </w:p>
        </w:tc>
        <w:tc>
          <w:tcPr>
            <w:tcW w:w="1018" w:type="pct"/>
          </w:tcPr>
          <w:p w14:paraId="6ED394C6"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27" w:type="pct"/>
          </w:tcPr>
          <w:p w14:paraId="45FF54DC"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60" w:name="_Ref437848828"/>
            <w:r w:rsidRPr="00462510">
              <w:rPr>
                <w:color w:val="000000" w:themeColor="text1"/>
                <w:sz w:val="18"/>
                <w:szCs w:val="18"/>
              </w:rPr>
              <w:t>DUDDS2</w:t>
            </w:r>
            <w:bookmarkEnd w:id="160"/>
            <w:r w:rsidRPr="00462510">
              <w:rPr>
                <w:color w:val="000000" w:themeColor="text1"/>
                <w:sz w:val="18"/>
                <w:szCs w:val="18"/>
              </w:rPr>
              <w:t xml:space="preserve"> </w:t>
            </w:r>
          </w:p>
        </w:tc>
      </w:tr>
      <w:tr w:rsidR="0092581F" w:rsidRPr="00462510" w14:paraId="0C1245B1"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686F013C" w14:textId="77777777" w:rsidR="0092581F" w:rsidRPr="00462510" w:rsidRDefault="0092581F" w:rsidP="00462510">
            <w:pPr>
              <w:rPr>
                <w:rFonts w:ascii="Arial" w:hAnsi="Arial" w:cs="Arial"/>
                <w:b/>
                <w:i w:val="0"/>
                <w:color w:val="000000" w:themeColor="text1"/>
                <w:sz w:val="18"/>
                <w:szCs w:val="18"/>
              </w:rPr>
            </w:pPr>
          </w:p>
        </w:tc>
        <w:tc>
          <w:tcPr>
            <w:tcW w:w="1018" w:type="pct"/>
          </w:tcPr>
          <w:p w14:paraId="058F5C80"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27" w:type="pct"/>
          </w:tcPr>
          <w:p w14:paraId="67DC5E15" w14:textId="09CB8365" w:rsidR="0092581F" w:rsidRPr="00C86301" w:rsidRDefault="00C86301" w:rsidP="00C86301">
            <w:pPr>
              <w:pStyle w:val="Naslov8"/>
              <w:outlineLvl w:val="7"/>
              <w:cnfStyle w:val="000000000000" w:firstRow="0" w:lastRow="0" w:firstColumn="0" w:lastColumn="0" w:oddVBand="0" w:evenVBand="0" w:oddHBand="0" w:evenHBand="0" w:firstRowFirstColumn="0" w:firstRowLastColumn="0" w:lastRowFirstColumn="0" w:lastRowLastColumn="0"/>
            </w:pPr>
            <w:bookmarkStart w:id="161" w:name="_Ref88420690"/>
            <w:r w:rsidRPr="00C86301">
              <w:rPr>
                <w:sz w:val="18"/>
              </w:rPr>
              <w:t>Ukrepi za zmanjšanje razpršenega onesnaževanja voda s hranili v kmetijstvu</w:t>
            </w:r>
            <w:bookmarkEnd w:id="161"/>
          </w:p>
        </w:tc>
      </w:tr>
      <w:tr w:rsidR="0092581F" w:rsidRPr="00462510" w14:paraId="1561EE56"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340846A8" w14:textId="77777777" w:rsidR="0092581F" w:rsidRPr="00462510" w:rsidRDefault="0092581F" w:rsidP="00462510">
            <w:pPr>
              <w:rPr>
                <w:rFonts w:ascii="Arial" w:hAnsi="Arial" w:cs="Arial"/>
                <w:b/>
                <w:i w:val="0"/>
                <w:color w:val="000000" w:themeColor="text1"/>
                <w:sz w:val="18"/>
                <w:szCs w:val="18"/>
              </w:rPr>
            </w:pPr>
          </w:p>
        </w:tc>
        <w:tc>
          <w:tcPr>
            <w:tcW w:w="1018" w:type="pct"/>
          </w:tcPr>
          <w:p w14:paraId="3C8B6D14"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27" w:type="pct"/>
          </w:tcPr>
          <w:p w14:paraId="4BE46E22"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45B4C559"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690126DE" w14:textId="77777777" w:rsidR="0092581F" w:rsidRPr="00462510" w:rsidRDefault="0092581F" w:rsidP="00462510">
            <w:pPr>
              <w:rPr>
                <w:rFonts w:ascii="Arial" w:hAnsi="Arial" w:cs="Arial"/>
                <w:b/>
                <w:i w:val="0"/>
                <w:color w:val="000000" w:themeColor="text1"/>
                <w:sz w:val="18"/>
                <w:szCs w:val="18"/>
              </w:rPr>
            </w:pPr>
          </w:p>
        </w:tc>
        <w:tc>
          <w:tcPr>
            <w:tcW w:w="1018" w:type="pct"/>
          </w:tcPr>
          <w:p w14:paraId="6C3CF361"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priloga 6):</w:t>
            </w:r>
          </w:p>
        </w:tc>
        <w:tc>
          <w:tcPr>
            <w:tcW w:w="3027" w:type="pct"/>
          </w:tcPr>
          <w:p w14:paraId="7951BD2E"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(ii) upravni instrumenti,</w:t>
            </w:r>
          </w:p>
          <w:p w14:paraId="02991484" w14:textId="1C408696"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(vi) kodeksi dobre prakse</w:t>
            </w:r>
          </w:p>
        </w:tc>
      </w:tr>
      <w:tr w:rsidR="000B47B1" w:rsidRPr="00462510" w14:paraId="00BD4C18"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4303C66B" w14:textId="77777777" w:rsidR="000B47B1" w:rsidRPr="00462510" w:rsidRDefault="000B47B1" w:rsidP="00462510">
            <w:pPr>
              <w:rPr>
                <w:rFonts w:ascii="Arial" w:hAnsi="Arial" w:cs="Arial"/>
                <w:b/>
                <w:i w:val="0"/>
                <w:color w:val="000000" w:themeColor="text1"/>
                <w:sz w:val="18"/>
                <w:szCs w:val="18"/>
              </w:rPr>
            </w:pPr>
            <w:r w:rsidRPr="00462510">
              <w:rPr>
                <w:rFonts w:ascii="Arial" w:hAnsi="Arial" w:cs="Arial"/>
                <w:b/>
                <w:i w:val="0"/>
                <w:color w:val="000000" w:themeColor="text1"/>
                <w:sz w:val="18"/>
                <w:szCs w:val="18"/>
              </w:rPr>
              <w:t xml:space="preserve">Območje izvajanja ukrepa </w:t>
            </w:r>
          </w:p>
        </w:tc>
        <w:tc>
          <w:tcPr>
            <w:tcW w:w="4045" w:type="pct"/>
            <w:gridSpan w:val="2"/>
          </w:tcPr>
          <w:p w14:paraId="5FEC2110" w14:textId="35F57511" w:rsidR="000B47B1" w:rsidRPr="000B47B1"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color w:val="000000" w:themeColor="text1"/>
                <w:sz w:val="18"/>
                <w:szCs w:val="18"/>
              </w:rPr>
              <w:tab/>
            </w:r>
            <w:r>
              <w:rPr>
                <w:rFonts w:ascii="Arial" w:hAnsi="Arial" w:cs="Arial"/>
                <w:b/>
                <w:i/>
                <w:color w:val="000000" w:themeColor="text1"/>
                <w:sz w:val="18"/>
                <w:szCs w:val="18"/>
                <w:lang w:eastAsia="en-US"/>
              </w:rPr>
              <w:t>Vodna telesa površinskih voda</w:t>
            </w:r>
          </w:p>
        </w:tc>
      </w:tr>
      <w:tr w:rsidR="000B47B1" w:rsidRPr="00462510" w14:paraId="3F0F5F9F"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31BD792E" w14:textId="77777777" w:rsidR="000B47B1" w:rsidRPr="00462510" w:rsidRDefault="000B47B1" w:rsidP="000B47B1">
            <w:pPr>
              <w:rPr>
                <w:rFonts w:ascii="Arial" w:hAnsi="Arial" w:cs="Arial"/>
                <w:b/>
                <w:color w:val="000000" w:themeColor="text1"/>
                <w:sz w:val="18"/>
                <w:szCs w:val="18"/>
              </w:rPr>
            </w:pPr>
          </w:p>
        </w:tc>
        <w:tc>
          <w:tcPr>
            <w:tcW w:w="1018" w:type="pct"/>
          </w:tcPr>
          <w:p w14:paraId="4CDEA730" w14:textId="5286CAE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27" w:type="pct"/>
          </w:tcPr>
          <w:p w14:paraId="0AA6F343"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SI1326VT VT Pšata</w:t>
            </w:r>
          </w:p>
          <w:p w14:paraId="41CF00EB"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SI1624VT UVT Velenjsko jezero</w:t>
            </w:r>
          </w:p>
          <w:p w14:paraId="3D631E53"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SI172VT VT Mirna</w:t>
            </w:r>
          </w:p>
          <w:p w14:paraId="1E8F1FA9"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SI186VT3 VT Temenica I</w:t>
            </w:r>
          </w:p>
          <w:p w14:paraId="73BE5123"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SI186VT5 VT Temenica II</w:t>
            </w:r>
          </w:p>
          <w:p w14:paraId="673B9523"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SI1922VT VT Mestinjščica</w:t>
            </w:r>
          </w:p>
          <w:p w14:paraId="73D54F6E"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SI364VT7 VT Ložnica Slovenska Bistrica – Pečke</w:t>
            </w:r>
          </w:p>
          <w:p w14:paraId="5955287E"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SI368VT9 VT Polskava Zgornja Polskava – Tržec</w:t>
            </w:r>
          </w:p>
          <w:p w14:paraId="32FF5B97"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SI38VT34 MPVT zadrževalnik Perniško jezero</w:t>
            </w:r>
          </w:p>
          <w:p w14:paraId="09698654"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SI38VT90 VT Pesnica zadrževalnik Perniško jezero – Ormož</w:t>
            </w:r>
          </w:p>
          <w:p w14:paraId="3052E928"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SI432VT VT Kučnica</w:t>
            </w:r>
          </w:p>
          <w:p w14:paraId="77C7768C"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SI434VT51 VT Ščavnica povirje – zadrževalnik Gajševsko jezero</w:t>
            </w:r>
          </w:p>
          <w:p w14:paraId="3A1BE2F4"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SI434VT52 MPVT zadrževalnik Gajševsko jezero</w:t>
            </w:r>
          </w:p>
          <w:p w14:paraId="5ADE7B7D"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SI434VT9 VT Ščavnica zadrževalnik Gajševsko jezero – Gibina</w:t>
            </w:r>
          </w:p>
          <w:p w14:paraId="243443E0"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SI442VT11 VT Ledava državna meja – zadrževalnik Ledavsko jezero</w:t>
            </w:r>
          </w:p>
          <w:p w14:paraId="041CBD93"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SI442VT12 MPVT zadrževalnik Ledavsko jezero</w:t>
            </w:r>
          </w:p>
          <w:p w14:paraId="5DA151AB" w14:textId="77777777" w:rsidR="008453AB" w:rsidRPr="008453AB"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SI442VT91 VT Ledava zadrževalnik Ledavsko jezero – sotočje z Veliko Krko</w:t>
            </w:r>
          </w:p>
          <w:p w14:paraId="0B18D398" w14:textId="77777777" w:rsidR="000B47B1" w:rsidRDefault="008453AB" w:rsidP="008453A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453AB">
              <w:rPr>
                <w:rFonts w:ascii="Arial" w:hAnsi="Arial" w:cs="Arial"/>
                <w:color w:val="000000" w:themeColor="text1"/>
                <w:sz w:val="18"/>
                <w:szCs w:val="18"/>
              </w:rPr>
              <w:t>SI442VT92 VT Ledava mejni odsek</w:t>
            </w:r>
          </w:p>
          <w:p w14:paraId="527A1794" w14:textId="77777777" w:rsidR="001D2011" w:rsidRDefault="001D2011" w:rsidP="001D2011">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0E393F">
              <w:rPr>
                <w:rFonts w:ascii="Arial" w:hAnsi="Arial" w:cs="Arial"/>
                <w:color w:val="000000" w:themeColor="text1"/>
                <w:sz w:val="18"/>
                <w:szCs w:val="16"/>
              </w:rPr>
              <w:t>SI1668VT MPVT zadrževalnik Šmartinsko jezero</w:t>
            </w:r>
          </w:p>
          <w:p w14:paraId="30E76CCC" w14:textId="77777777" w:rsidR="001D2011" w:rsidRDefault="001D2011" w:rsidP="001D2011">
            <w:pPr>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18"/>
                <w:szCs w:val="16"/>
              </w:rPr>
            </w:pPr>
            <w:r w:rsidRPr="000E393F">
              <w:rPr>
                <w:rFonts w:ascii="Arial" w:hAnsi="Arial" w:cs="Arial"/>
                <w:color w:val="000000" w:themeColor="text1"/>
                <w:sz w:val="18"/>
                <w:szCs w:val="16"/>
              </w:rPr>
              <w:t>SI168VT3 MPVT zadrževalnik Slivniško jezero</w:t>
            </w:r>
          </w:p>
          <w:p w14:paraId="14C0AF3C" w14:textId="10C6FFD7" w:rsidR="001D2011" w:rsidRPr="00462510" w:rsidRDefault="001D2011" w:rsidP="001D201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3A462C62"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791CE0B3" w14:textId="77777777" w:rsidR="000B47B1" w:rsidRPr="00462510" w:rsidRDefault="000B47B1" w:rsidP="000B47B1">
            <w:pPr>
              <w:rPr>
                <w:rFonts w:ascii="Arial" w:hAnsi="Arial" w:cs="Arial"/>
                <w:b/>
                <w:color w:val="000000" w:themeColor="text1"/>
                <w:sz w:val="18"/>
                <w:szCs w:val="18"/>
              </w:rPr>
            </w:pPr>
          </w:p>
        </w:tc>
        <w:tc>
          <w:tcPr>
            <w:tcW w:w="1018" w:type="pct"/>
          </w:tcPr>
          <w:p w14:paraId="63E524C5"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27" w:type="pct"/>
          </w:tcPr>
          <w:p w14:paraId="66A99DC6" w14:textId="77777777" w:rsidR="001D2011" w:rsidRPr="001013B7" w:rsidRDefault="001D2011" w:rsidP="001D2011">
            <w:pPr>
              <w:jc w:val="both"/>
              <w:cnfStyle w:val="000000000000" w:firstRow="0" w:lastRow="0" w:firstColumn="0" w:lastColumn="0" w:oddVBand="0" w:evenVBand="0" w:oddHBand="0" w:evenHBand="0" w:firstRowFirstColumn="0" w:firstRowLastColumn="0" w:lastRowFirstColumn="0" w:lastRowLastColumn="0"/>
              <w:rPr>
                <w:rFonts w:cs="Arial"/>
                <w:color w:val="0070C0"/>
                <w:szCs w:val="20"/>
              </w:rPr>
            </w:pPr>
            <w:r w:rsidRPr="000E393F">
              <w:rPr>
                <w:rFonts w:ascii="Arial" w:hAnsi="Arial" w:cs="Arial"/>
                <w:color w:val="000000" w:themeColor="text1"/>
                <w:sz w:val="18"/>
                <w:szCs w:val="16"/>
              </w:rPr>
              <w:t>SI64804VT MPVT zadrževalnik Vogršček</w:t>
            </w:r>
          </w:p>
          <w:p w14:paraId="68C0749A" w14:textId="1416AE64"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1C30EA44"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258C1F26" w14:textId="77777777" w:rsidR="000B47B1" w:rsidRPr="00462510" w:rsidRDefault="000B47B1" w:rsidP="000B47B1">
            <w:pPr>
              <w:rPr>
                <w:rFonts w:ascii="Arial" w:hAnsi="Arial" w:cs="Arial"/>
                <w:b/>
                <w:color w:val="000000" w:themeColor="text1"/>
                <w:sz w:val="18"/>
                <w:szCs w:val="18"/>
              </w:rPr>
            </w:pPr>
          </w:p>
        </w:tc>
        <w:tc>
          <w:tcPr>
            <w:tcW w:w="4045" w:type="pct"/>
            <w:gridSpan w:val="2"/>
          </w:tcPr>
          <w:p w14:paraId="3EB0B588" w14:textId="203D8419" w:rsidR="000B47B1" w:rsidRPr="00462510"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rPr>
              <w:tab/>
            </w:r>
            <w:r>
              <w:rPr>
                <w:rFonts w:ascii="Arial" w:hAnsi="Arial" w:cs="Arial"/>
                <w:b/>
                <w:i/>
                <w:color w:val="000000" w:themeColor="text1"/>
                <w:sz w:val="18"/>
                <w:szCs w:val="18"/>
                <w:lang w:eastAsia="en-US"/>
              </w:rPr>
              <w:t>Vodna telesa podzemnih voda</w:t>
            </w:r>
          </w:p>
        </w:tc>
      </w:tr>
      <w:tr w:rsidR="000B47B1" w:rsidRPr="00462510" w14:paraId="0B5B5ADE"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31218FC8" w14:textId="77777777" w:rsidR="000B47B1" w:rsidRPr="00462510" w:rsidRDefault="000B47B1" w:rsidP="000B47B1">
            <w:pPr>
              <w:rPr>
                <w:rFonts w:ascii="Arial" w:hAnsi="Arial" w:cs="Arial"/>
                <w:b/>
                <w:color w:val="000000" w:themeColor="text1"/>
                <w:sz w:val="18"/>
                <w:szCs w:val="18"/>
              </w:rPr>
            </w:pPr>
          </w:p>
        </w:tc>
        <w:tc>
          <w:tcPr>
            <w:tcW w:w="1018" w:type="pct"/>
          </w:tcPr>
          <w:p w14:paraId="6F95BFE0"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27" w:type="pct"/>
          </w:tcPr>
          <w:p w14:paraId="06833CC8" w14:textId="77777777" w:rsidR="008453AB" w:rsidRPr="008A7D8F"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8A7D8F">
              <w:rPr>
                <w:rFonts w:ascii="Arial" w:hAnsi="Arial" w:cs="Arial"/>
                <w:color w:val="000000" w:themeColor="text1"/>
                <w:sz w:val="18"/>
                <w:szCs w:val="18"/>
                <w:lang w:eastAsia="en-US"/>
              </w:rPr>
              <w:t>VTPodV_1002</w:t>
            </w:r>
            <w:r w:rsidR="008453AB" w:rsidRPr="008A7D8F">
              <w:rPr>
                <w:rFonts w:ascii="Arial" w:hAnsi="Arial" w:cs="Arial"/>
                <w:color w:val="000000" w:themeColor="text1"/>
                <w:sz w:val="18"/>
                <w:szCs w:val="18"/>
                <w:lang w:eastAsia="en-US"/>
              </w:rPr>
              <w:t xml:space="preserve"> </w:t>
            </w:r>
            <w:r w:rsidR="008453AB" w:rsidRPr="008A7D8F">
              <w:rPr>
                <w:rFonts w:eastAsia="Kozuka Gothic Pro H" w:cs="Arial"/>
                <w:sz w:val="18"/>
                <w:szCs w:val="18"/>
              </w:rPr>
              <w:t>Savinjska kotlina</w:t>
            </w:r>
            <w:r w:rsidRPr="008A7D8F">
              <w:rPr>
                <w:rFonts w:ascii="Arial" w:hAnsi="Arial" w:cs="Arial"/>
                <w:color w:val="000000" w:themeColor="text1"/>
                <w:sz w:val="18"/>
                <w:szCs w:val="18"/>
                <w:lang w:eastAsia="en-US"/>
              </w:rPr>
              <w:t>,</w:t>
            </w:r>
          </w:p>
          <w:p w14:paraId="7F10BC69" w14:textId="77777777" w:rsidR="008453AB" w:rsidRPr="008A7D8F"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8A7D8F">
              <w:rPr>
                <w:rFonts w:ascii="Arial" w:hAnsi="Arial" w:cs="Arial"/>
                <w:color w:val="000000" w:themeColor="text1"/>
                <w:sz w:val="18"/>
                <w:szCs w:val="18"/>
                <w:lang w:eastAsia="en-US"/>
              </w:rPr>
              <w:t>VTPodV_3012</w:t>
            </w:r>
            <w:r w:rsidR="008453AB" w:rsidRPr="008A7D8F">
              <w:rPr>
                <w:rFonts w:ascii="Arial" w:hAnsi="Arial" w:cs="Arial"/>
                <w:color w:val="000000" w:themeColor="text1"/>
                <w:sz w:val="18"/>
                <w:szCs w:val="18"/>
                <w:lang w:eastAsia="en-US"/>
              </w:rPr>
              <w:t xml:space="preserve"> </w:t>
            </w:r>
            <w:r w:rsidR="008453AB" w:rsidRPr="008A7D8F">
              <w:rPr>
                <w:rFonts w:eastAsia="Kozuka Gothic Pro H" w:cs="Arial"/>
                <w:sz w:val="18"/>
                <w:szCs w:val="18"/>
              </w:rPr>
              <w:t>Dravska kotlina</w:t>
            </w:r>
            <w:r w:rsidRPr="008A7D8F">
              <w:rPr>
                <w:rFonts w:ascii="Arial" w:hAnsi="Arial" w:cs="Arial"/>
                <w:color w:val="000000" w:themeColor="text1"/>
                <w:sz w:val="18"/>
                <w:szCs w:val="18"/>
                <w:lang w:eastAsia="en-US"/>
              </w:rPr>
              <w:t>,</w:t>
            </w:r>
          </w:p>
          <w:p w14:paraId="5EEED482" w14:textId="09498AF6"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A7D8F">
              <w:rPr>
                <w:rFonts w:ascii="Arial" w:hAnsi="Arial" w:cs="Arial"/>
                <w:color w:val="000000" w:themeColor="text1"/>
                <w:sz w:val="18"/>
                <w:szCs w:val="18"/>
                <w:lang w:eastAsia="en-US"/>
              </w:rPr>
              <w:lastRenderedPageBreak/>
              <w:t>VTPodV_4016</w:t>
            </w:r>
            <w:r w:rsidR="008A7D8F" w:rsidRPr="008A7D8F">
              <w:rPr>
                <w:rFonts w:ascii="Arial" w:hAnsi="Arial" w:cs="Arial"/>
                <w:color w:val="000000" w:themeColor="text1"/>
                <w:sz w:val="18"/>
                <w:szCs w:val="18"/>
                <w:lang w:eastAsia="en-US"/>
              </w:rPr>
              <w:t xml:space="preserve"> </w:t>
            </w:r>
            <w:r w:rsidR="008A7D8F" w:rsidRPr="008A7D8F">
              <w:rPr>
                <w:rFonts w:eastAsia="Kozuka Gothic Pro H" w:cs="Arial"/>
                <w:sz w:val="18"/>
                <w:szCs w:val="18"/>
              </w:rPr>
              <w:t>Murska kotlina</w:t>
            </w:r>
          </w:p>
        </w:tc>
      </w:tr>
      <w:tr w:rsidR="000B47B1" w:rsidRPr="00462510" w14:paraId="08720D70"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4AB9AFBE" w14:textId="77777777" w:rsidR="000B47B1" w:rsidRPr="00462510" w:rsidRDefault="000B47B1" w:rsidP="000B47B1">
            <w:pPr>
              <w:rPr>
                <w:rFonts w:ascii="Arial" w:hAnsi="Arial" w:cs="Arial"/>
                <w:b/>
                <w:color w:val="000000" w:themeColor="text1"/>
                <w:sz w:val="18"/>
                <w:szCs w:val="18"/>
              </w:rPr>
            </w:pPr>
          </w:p>
        </w:tc>
        <w:tc>
          <w:tcPr>
            <w:tcW w:w="1018" w:type="pct"/>
          </w:tcPr>
          <w:p w14:paraId="5097F599"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27" w:type="pct"/>
          </w:tcPr>
          <w:p w14:paraId="70B5C5CC"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778EFB7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1A7A2B93" w14:textId="3707D644" w:rsidR="000B47B1" w:rsidRPr="00462510" w:rsidRDefault="000B47B1" w:rsidP="000B47B1">
            <w:pPr>
              <w:rPr>
                <w:rFonts w:ascii="Arial" w:hAnsi="Arial" w:cs="Arial"/>
                <w:b/>
                <w:color w:val="000000" w:themeColor="text1"/>
                <w:sz w:val="18"/>
                <w:szCs w:val="18"/>
              </w:rPr>
            </w:pPr>
            <w:r>
              <w:rPr>
                <w:rFonts w:ascii="Arial" w:hAnsi="Arial" w:cs="Arial"/>
                <w:b/>
                <w:color w:val="000000" w:themeColor="text1"/>
                <w:sz w:val="18"/>
                <w:szCs w:val="18"/>
              </w:rPr>
              <w:t xml:space="preserve">Tehnična izvedba ukrepa </w:t>
            </w:r>
            <w:r w:rsidRPr="00462510">
              <w:rPr>
                <w:rFonts w:ascii="Arial" w:hAnsi="Arial" w:cs="Arial"/>
                <w:b/>
                <w:color w:val="000000" w:themeColor="text1"/>
                <w:sz w:val="18"/>
                <w:szCs w:val="18"/>
              </w:rPr>
              <w:t xml:space="preserve"> </w:t>
            </w:r>
          </w:p>
        </w:tc>
        <w:tc>
          <w:tcPr>
            <w:tcW w:w="1018" w:type="pct"/>
          </w:tcPr>
          <w:p w14:paraId="5BE66E7B" w14:textId="287D7D5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Tehnična izvedba ukrepa:</w:t>
            </w:r>
          </w:p>
        </w:tc>
        <w:tc>
          <w:tcPr>
            <w:tcW w:w="3027" w:type="pct"/>
          </w:tcPr>
          <w:p w14:paraId="1D29D291" w14:textId="77777777" w:rsidR="00C17962" w:rsidRPr="001E2A03" w:rsidRDefault="00C17962" w:rsidP="00C1796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E2A03">
              <w:rPr>
                <w:rFonts w:ascii="Arial" w:hAnsi="Arial" w:cs="Arial"/>
                <w:color w:val="000000" w:themeColor="text1"/>
                <w:sz w:val="18"/>
                <w:szCs w:val="18"/>
              </w:rPr>
              <w:t xml:space="preserve">1. Izbira učinkovitih ukrepov s področja varovanja voda in osvežitev območij, kamor se cilja z ukrepi za doseganje dobrega stanja ali potenciala. </w:t>
            </w:r>
          </w:p>
          <w:p w14:paraId="687FD6DF" w14:textId="77777777" w:rsidR="00C17962" w:rsidRPr="001E2A03" w:rsidRDefault="00C17962" w:rsidP="00C1796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1E2A03">
              <w:rPr>
                <w:rFonts w:ascii="Arial" w:hAnsi="Arial" w:cs="Arial"/>
                <w:color w:val="000000" w:themeColor="text1"/>
                <w:sz w:val="18"/>
                <w:szCs w:val="18"/>
              </w:rPr>
              <w:t>2. Izvajanje ukrepov navedenih v opisu ukrepa</w:t>
            </w:r>
          </w:p>
          <w:p w14:paraId="32295AD9" w14:textId="0B630CD2" w:rsidR="000B47B1" w:rsidRPr="00462510" w:rsidRDefault="00C17962" w:rsidP="00C17962">
            <w:pPr>
              <w:spacing w:after="1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1E2A03">
              <w:rPr>
                <w:rFonts w:ascii="Arial" w:hAnsi="Arial" w:cs="Arial"/>
                <w:color w:val="000000" w:themeColor="text1"/>
                <w:sz w:val="18"/>
                <w:szCs w:val="18"/>
              </w:rPr>
              <w:t>3. Nadzor izvajanja ukrepa.</w:t>
            </w:r>
          </w:p>
        </w:tc>
      </w:tr>
      <w:tr w:rsidR="000B47B1" w:rsidRPr="00462510" w14:paraId="4663D4B3"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4351ECC1" w14:textId="77777777" w:rsidR="000B47B1" w:rsidRPr="00462510" w:rsidRDefault="000B47B1" w:rsidP="000B47B1">
            <w:pPr>
              <w:rPr>
                <w:rFonts w:ascii="Arial" w:hAnsi="Arial" w:cs="Arial"/>
                <w:b/>
                <w:color w:val="000000" w:themeColor="text1"/>
                <w:sz w:val="18"/>
                <w:szCs w:val="18"/>
              </w:rPr>
            </w:pPr>
          </w:p>
        </w:tc>
        <w:tc>
          <w:tcPr>
            <w:tcW w:w="1018" w:type="pct"/>
          </w:tcPr>
          <w:p w14:paraId="38F490F0" w14:textId="0AB0F47F"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27" w:type="pct"/>
          </w:tcPr>
          <w:p w14:paraId="056A7363" w14:textId="67E21158" w:rsidR="00C17962" w:rsidRPr="00EE3F5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66516">
              <w:rPr>
                <w:rFonts w:ascii="Arial" w:hAnsi="Arial" w:cs="Arial"/>
                <w:color w:val="000000" w:themeColor="text1"/>
                <w:sz w:val="18"/>
                <w:szCs w:val="18"/>
              </w:rPr>
              <w:t>-</w:t>
            </w:r>
            <w:r>
              <w:rPr>
                <w:rFonts w:ascii="Arial" w:hAnsi="Arial" w:cs="Arial"/>
                <w:color w:val="000000" w:themeColor="text1"/>
                <w:sz w:val="18"/>
                <w:szCs w:val="18"/>
              </w:rPr>
              <w:t xml:space="preserve"> </w:t>
            </w:r>
            <w:r w:rsidRPr="00EE3F56">
              <w:rPr>
                <w:rFonts w:ascii="Arial" w:hAnsi="Arial" w:cs="Arial"/>
                <w:color w:val="000000" w:themeColor="text1"/>
                <w:sz w:val="18"/>
                <w:szCs w:val="18"/>
              </w:rPr>
              <w:t>p</w:t>
            </w:r>
            <w:r w:rsidR="00C17962" w:rsidRPr="00EE3F56">
              <w:rPr>
                <w:rFonts w:ascii="Arial" w:hAnsi="Arial" w:cs="Arial"/>
                <w:color w:val="000000" w:themeColor="text1"/>
                <w:sz w:val="18"/>
                <w:szCs w:val="18"/>
              </w:rPr>
              <w:t>ovršin</w:t>
            </w:r>
            <w:r w:rsidRPr="00EE3F56">
              <w:rPr>
                <w:rFonts w:ascii="Arial" w:hAnsi="Arial" w:cs="Arial"/>
                <w:color w:val="000000" w:themeColor="text1"/>
                <w:sz w:val="18"/>
                <w:szCs w:val="18"/>
              </w:rPr>
              <w:t>e</w:t>
            </w:r>
            <w:r w:rsidR="00C17962" w:rsidRPr="00EE3F56">
              <w:rPr>
                <w:rFonts w:ascii="Arial" w:hAnsi="Arial" w:cs="Arial"/>
                <w:color w:val="000000" w:themeColor="text1"/>
                <w:sz w:val="18"/>
                <w:szCs w:val="18"/>
              </w:rPr>
              <w:t xml:space="preserve"> kmetijskih zemljiš</w:t>
            </w:r>
            <w:r w:rsidR="00C17962" w:rsidRPr="00EE3F56">
              <w:rPr>
                <w:rFonts w:ascii="Arial" w:hAnsi="Arial" w:cs="Arial" w:hint="eastAsia"/>
                <w:color w:val="000000" w:themeColor="text1"/>
                <w:sz w:val="18"/>
                <w:szCs w:val="18"/>
              </w:rPr>
              <w:t>č</w:t>
            </w:r>
            <w:r w:rsidR="00C17962" w:rsidRPr="00EE3F56">
              <w:rPr>
                <w:rFonts w:ascii="Arial" w:hAnsi="Arial" w:cs="Arial"/>
                <w:color w:val="000000" w:themeColor="text1"/>
                <w:sz w:val="18"/>
                <w:szCs w:val="18"/>
              </w:rPr>
              <w:t>, ki potrebujejo ukrepe za doseganje ciljev</w:t>
            </w:r>
            <w:r>
              <w:rPr>
                <w:rFonts w:ascii="Arial" w:hAnsi="Arial" w:cs="Arial"/>
                <w:color w:val="000000" w:themeColor="text1"/>
                <w:sz w:val="18"/>
                <w:szCs w:val="18"/>
              </w:rPr>
              <w:t>,</w:t>
            </w:r>
            <w:r w:rsidR="00C17962" w:rsidRPr="00EE3F56">
              <w:rPr>
                <w:rFonts w:ascii="Arial" w:hAnsi="Arial" w:cs="Arial"/>
                <w:color w:val="000000" w:themeColor="text1"/>
                <w:sz w:val="18"/>
                <w:szCs w:val="18"/>
              </w:rPr>
              <w:t xml:space="preserve"> </w:t>
            </w:r>
          </w:p>
          <w:p w14:paraId="4F17537A" w14:textId="0526D65A" w:rsidR="0006651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p</w:t>
            </w:r>
            <w:r w:rsidR="00C17962" w:rsidRPr="00462510">
              <w:rPr>
                <w:rFonts w:ascii="Arial" w:hAnsi="Arial" w:cs="Arial"/>
                <w:color w:val="000000" w:themeColor="text1"/>
                <w:sz w:val="18"/>
                <w:szCs w:val="18"/>
              </w:rPr>
              <w:t>ovršin</w:t>
            </w:r>
            <w:r>
              <w:rPr>
                <w:rFonts w:ascii="Arial" w:hAnsi="Arial" w:cs="Arial"/>
                <w:color w:val="000000" w:themeColor="text1"/>
                <w:sz w:val="18"/>
                <w:szCs w:val="18"/>
              </w:rPr>
              <w:t>e</w:t>
            </w:r>
            <w:r w:rsidR="00C17962" w:rsidRPr="00462510">
              <w:rPr>
                <w:rFonts w:ascii="Arial" w:hAnsi="Arial" w:cs="Arial"/>
                <w:color w:val="000000" w:themeColor="text1"/>
                <w:sz w:val="18"/>
                <w:szCs w:val="18"/>
              </w:rPr>
              <w:t xml:space="preserve"> kmetijskih zemljišč, </w:t>
            </w:r>
            <w:r>
              <w:rPr>
                <w:rFonts w:ascii="Arial" w:hAnsi="Arial" w:cs="Arial"/>
                <w:color w:val="000000" w:themeColor="text1"/>
                <w:sz w:val="18"/>
                <w:szCs w:val="18"/>
              </w:rPr>
              <w:t>ki so zajet</w:t>
            </w:r>
            <w:r w:rsidR="00EE3F56">
              <w:rPr>
                <w:rFonts w:ascii="Arial" w:hAnsi="Arial" w:cs="Arial"/>
                <w:color w:val="000000" w:themeColor="text1"/>
                <w:sz w:val="18"/>
                <w:szCs w:val="18"/>
              </w:rPr>
              <w:t>e</w:t>
            </w:r>
            <w:r>
              <w:rPr>
                <w:rFonts w:ascii="Arial" w:hAnsi="Arial" w:cs="Arial"/>
                <w:color w:val="000000" w:themeColor="text1"/>
                <w:sz w:val="18"/>
                <w:szCs w:val="18"/>
              </w:rPr>
              <w:t xml:space="preserve"> z ukrepi za doseganje ciljev,</w:t>
            </w:r>
          </w:p>
          <w:p w14:paraId="3A6BB976" w14:textId="5EA30AD4" w:rsidR="0006651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š</w:t>
            </w:r>
            <w:r w:rsidR="00C17962" w:rsidRPr="00462510">
              <w:rPr>
                <w:rFonts w:ascii="Arial" w:hAnsi="Arial" w:cs="Arial"/>
                <w:color w:val="000000" w:themeColor="text1"/>
                <w:sz w:val="18"/>
                <w:szCs w:val="18"/>
              </w:rPr>
              <w:t>tevilo kmetijskih gospodarstev</w:t>
            </w:r>
            <w:r>
              <w:rPr>
                <w:rFonts w:ascii="Arial" w:hAnsi="Arial" w:cs="Arial"/>
                <w:color w:val="000000" w:themeColor="text1"/>
                <w:sz w:val="18"/>
                <w:szCs w:val="18"/>
              </w:rPr>
              <w:t xml:space="preserve"> ki potrebujejo ukrepe za doseganje ciljev,</w:t>
            </w:r>
          </w:p>
          <w:p w14:paraId="646CD510" w14:textId="77777777" w:rsidR="0006651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število kmetijskih gospodarstev, ki jim je bilo svetovano glede izvedbe ukrepov za doseganje ciljev,</w:t>
            </w:r>
          </w:p>
          <w:p w14:paraId="18350DEC" w14:textId="38D0F88B" w:rsidR="000B47B1" w:rsidRPr="00462510"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š</w:t>
            </w:r>
            <w:r w:rsidR="00C17962" w:rsidRPr="00462510">
              <w:rPr>
                <w:rFonts w:ascii="Arial" w:hAnsi="Arial" w:cs="Arial"/>
                <w:color w:val="000000" w:themeColor="text1"/>
                <w:sz w:val="18"/>
                <w:szCs w:val="18"/>
              </w:rPr>
              <w:t>tevilo kmetijsko svetovalnih storitev</w:t>
            </w:r>
            <w:r>
              <w:rPr>
                <w:rFonts w:ascii="Arial" w:hAnsi="Arial" w:cs="Arial"/>
                <w:color w:val="000000" w:themeColor="text1"/>
                <w:sz w:val="18"/>
                <w:szCs w:val="18"/>
              </w:rPr>
              <w:t xml:space="preserve"> (gnojilni načrti, predavanja, delavnice, gradiva, ogledi,…) glede izvedbe ukrepov za doseganje ciljev</w:t>
            </w:r>
          </w:p>
        </w:tc>
      </w:tr>
      <w:tr w:rsidR="000B47B1" w:rsidRPr="00462510" w14:paraId="4FE0C650"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7EE3B92E" w14:textId="4CEA3FDE" w:rsidR="000B47B1" w:rsidRPr="00462510" w:rsidRDefault="000B47B1" w:rsidP="000B47B1">
            <w:pPr>
              <w:rPr>
                <w:rFonts w:ascii="Arial" w:hAnsi="Arial" w:cs="Arial"/>
                <w:b/>
                <w:color w:val="000000" w:themeColor="text1"/>
                <w:sz w:val="18"/>
                <w:szCs w:val="18"/>
              </w:rPr>
            </w:pPr>
          </w:p>
        </w:tc>
        <w:tc>
          <w:tcPr>
            <w:tcW w:w="1018" w:type="pct"/>
          </w:tcPr>
          <w:p w14:paraId="014417F8" w14:textId="4F3B648F"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Časovni okvir izvajanja ukrepa </w:t>
            </w:r>
          </w:p>
        </w:tc>
        <w:tc>
          <w:tcPr>
            <w:tcW w:w="3027" w:type="pct"/>
          </w:tcPr>
          <w:p w14:paraId="2C583B1E" w14:textId="161D225D" w:rsidR="000B47B1" w:rsidRPr="00462510" w:rsidRDefault="000B47B1" w:rsidP="00C1659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202</w:t>
            </w:r>
            <w:r w:rsidR="00C16597">
              <w:rPr>
                <w:rFonts w:ascii="Arial" w:hAnsi="Arial" w:cs="Arial"/>
                <w:color w:val="000000" w:themeColor="text1"/>
                <w:sz w:val="18"/>
                <w:szCs w:val="18"/>
              </w:rPr>
              <w:t>3</w:t>
            </w:r>
            <w:r w:rsidRPr="00462510">
              <w:rPr>
                <w:rFonts w:ascii="Arial" w:hAnsi="Arial" w:cs="Arial"/>
                <w:color w:val="000000" w:themeColor="text1"/>
                <w:sz w:val="18"/>
                <w:szCs w:val="18"/>
              </w:rPr>
              <w:t>-2027</w:t>
            </w:r>
          </w:p>
        </w:tc>
      </w:tr>
      <w:tr w:rsidR="000B47B1" w:rsidRPr="00462510" w14:paraId="48CF7ACC"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7D24DD4A" w14:textId="77777777" w:rsidR="000B47B1" w:rsidRPr="00462510" w:rsidRDefault="000B47B1" w:rsidP="000B47B1">
            <w:pPr>
              <w:rPr>
                <w:rFonts w:ascii="Arial" w:hAnsi="Arial" w:cs="Arial"/>
                <w:b/>
                <w:color w:val="000000" w:themeColor="text1"/>
                <w:sz w:val="18"/>
                <w:szCs w:val="18"/>
              </w:rPr>
            </w:pPr>
          </w:p>
        </w:tc>
        <w:tc>
          <w:tcPr>
            <w:tcW w:w="1018" w:type="pct"/>
          </w:tcPr>
          <w:p w14:paraId="0A4A4989" w14:textId="457803F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Nosilec ukrepa:</w:t>
            </w:r>
          </w:p>
        </w:tc>
        <w:tc>
          <w:tcPr>
            <w:tcW w:w="3027" w:type="pct"/>
          </w:tcPr>
          <w:p w14:paraId="5EF3C4BD" w14:textId="6132B7A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i/>
                <w:color w:val="000000" w:themeColor="text1"/>
                <w:sz w:val="18"/>
                <w:szCs w:val="18"/>
              </w:rPr>
            </w:pPr>
            <w:r w:rsidRPr="00462510">
              <w:rPr>
                <w:rFonts w:ascii="Arial" w:hAnsi="Arial" w:cs="Arial"/>
                <w:color w:val="000000" w:themeColor="text1"/>
                <w:sz w:val="18"/>
                <w:szCs w:val="18"/>
              </w:rPr>
              <w:t>Ministrstvo, pristojno za kmetijstvo.</w:t>
            </w:r>
          </w:p>
        </w:tc>
      </w:tr>
      <w:tr w:rsidR="000B47B1" w:rsidRPr="00462510" w14:paraId="0C89CE33"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12" w:space="0" w:color="808080" w:themeColor="background1" w:themeShade="80"/>
            </w:tcBorders>
          </w:tcPr>
          <w:p w14:paraId="6B6C07AA" w14:textId="77777777" w:rsidR="000B47B1" w:rsidRPr="00462510"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2A6EEAF6"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25C187F7" w14:textId="1E11C84A" w:rsidR="000B47B1" w:rsidRPr="00462510" w:rsidRDefault="00A870C8"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 M</w:t>
            </w:r>
            <w:r w:rsidR="000B47B1" w:rsidRPr="00462510">
              <w:rPr>
                <w:rFonts w:ascii="Arial" w:hAnsi="Arial" w:cs="Arial"/>
                <w:color w:val="000000" w:themeColor="text1"/>
                <w:sz w:val="18"/>
                <w:szCs w:val="18"/>
              </w:rPr>
              <w:t>inistrstvo, pristojno za kmetijstvo,</w:t>
            </w:r>
            <w:r w:rsidR="000B47B1" w:rsidRPr="00462510">
              <w:rPr>
                <w:rFonts w:ascii="Arial" w:hAnsi="Arial" w:cs="Arial"/>
                <w:color w:val="000000" w:themeColor="text1"/>
                <w:sz w:val="18"/>
                <w:szCs w:val="18"/>
              </w:rPr>
              <w:br/>
              <w:t xml:space="preserve">2. </w:t>
            </w:r>
            <w:r>
              <w:rPr>
                <w:rFonts w:ascii="Arial" w:hAnsi="Arial" w:cs="Arial"/>
                <w:color w:val="000000" w:themeColor="text1"/>
                <w:sz w:val="18"/>
                <w:szCs w:val="18"/>
              </w:rPr>
              <w:t>M</w:t>
            </w:r>
            <w:r w:rsidR="000B47B1" w:rsidRPr="00462510">
              <w:rPr>
                <w:rFonts w:ascii="Arial" w:hAnsi="Arial" w:cs="Arial"/>
                <w:color w:val="000000" w:themeColor="text1"/>
                <w:sz w:val="18"/>
                <w:szCs w:val="18"/>
              </w:rPr>
              <w:t>inistrstv</w:t>
            </w:r>
            <w:r>
              <w:rPr>
                <w:rFonts w:ascii="Arial" w:hAnsi="Arial" w:cs="Arial"/>
                <w:color w:val="000000" w:themeColor="text1"/>
                <w:sz w:val="18"/>
                <w:szCs w:val="18"/>
              </w:rPr>
              <w:t>o, pristojno za kmetijstvo,</w:t>
            </w:r>
            <w:r>
              <w:rPr>
                <w:rFonts w:ascii="Arial" w:hAnsi="Arial" w:cs="Arial"/>
                <w:color w:val="000000" w:themeColor="text1"/>
                <w:sz w:val="18"/>
                <w:szCs w:val="18"/>
              </w:rPr>
              <w:br/>
              <w:t>3. M</w:t>
            </w:r>
            <w:r w:rsidR="000B47B1" w:rsidRPr="00462510">
              <w:rPr>
                <w:rFonts w:ascii="Arial" w:hAnsi="Arial" w:cs="Arial"/>
                <w:color w:val="000000" w:themeColor="text1"/>
                <w:sz w:val="18"/>
                <w:szCs w:val="18"/>
              </w:rPr>
              <w:t>inistrstvo, pristojno za kmetijstvo.</w:t>
            </w:r>
          </w:p>
        </w:tc>
      </w:tr>
      <w:tr w:rsidR="000B47B1" w:rsidRPr="00462510" w14:paraId="4795CA02"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1DB8283C" w14:textId="77777777" w:rsidR="000B47B1" w:rsidRPr="00462510" w:rsidRDefault="000B47B1" w:rsidP="000B47B1">
            <w:pPr>
              <w:rPr>
                <w:rFonts w:ascii="Arial" w:hAnsi="Arial" w:cs="Arial"/>
                <w:b/>
                <w:color w:val="000000" w:themeColor="text1"/>
                <w:sz w:val="18"/>
                <w:szCs w:val="18"/>
              </w:rPr>
            </w:pPr>
            <w:r w:rsidRPr="00462510">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CEC57FE" w14:textId="47BB38A2"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1F88F14" w14:textId="77777777" w:rsidR="000B47B1" w:rsidRPr="00462510"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Stroški niso ocenjeni.</w:t>
            </w:r>
          </w:p>
        </w:tc>
      </w:tr>
      <w:tr w:rsidR="000B47B1" w:rsidRPr="00462510" w14:paraId="4F186C9F"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58737D1A" w14:textId="77777777" w:rsidR="000B47B1" w:rsidRPr="00462510"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932822" w14:textId="4C3995CB"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5778A73"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Stroški niso ocenjeni.</w:t>
            </w:r>
          </w:p>
          <w:p w14:paraId="36073F69"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67B0C710"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70BE28E"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Opomba:</w:t>
            </w:r>
          </w:p>
          <w:p w14:paraId="1DFF56C7"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03D1A88D" w14:textId="77777777" w:rsidR="0092581F" w:rsidRPr="00582D9B" w:rsidRDefault="0092581F" w:rsidP="0092581F">
      <w:pPr>
        <w:spacing w:before="0" w:after="0" w:line="260" w:lineRule="atLeast"/>
        <w:jc w:val="left"/>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1D3BE6BE" w14:textId="34A3B516" w:rsidR="0092581F" w:rsidRPr="00582D9B" w:rsidRDefault="0092581F" w:rsidP="00940FD3">
      <w:pPr>
        <w:pStyle w:val="Naslov2"/>
      </w:pPr>
      <w:bookmarkStart w:id="162" w:name="_Ref88420697"/>
      <w:bookmarkStart w:id="163" w:name="_Toc122678477"/>
      <w:r w:rsidRPr="00582D9B">
        <w:lastRenderedPageBreak/>
        <w:t xml:space="preserve">DUDDS23 – Dopolnilni ukrepi za zmanjšanje razpršenega onesnaževanja površinskih </w:t>
      </w:r>
      <w:r w:rsidR="00170A66">
        <w:t xml:space="preserve">in podzemnih </w:t>
      </w:r>
      <w:r w:rsidRPr="00582D9B">
        <w:t>voda s fitofarmacevtskimi sredstvi v kmetijstvu</w:t>
      </w:r>
      <w:bookmarkEnd w:id="162"/>
      <w:bookmarkEnd w:id="163"/>
    </w:p>
    <w:p w14:paraId="1E0FBF5F" w14:textId="77777777" w:rsidR="0092581F" w:rsidRDefault="0092581F" w:rsidP="0092581F">
      <w:pPr>
        <w:spacing w:before="0" w:after="0" w:line="260" w:lineRule="atLeast"/>
        <w:jc w:val="left"/>
        <w:rPr>
          <w:rFonts w:ascii="Arial" w:hAnsi="Arial" w:cs="Arial"/>
          <w:color w:val="000000" w:themeColor="text1"/>
          <w:szCs w:val="20"/>
        </w:rPr>
      </w:pPr>
    </w:p>
    <w:p w14:paraId="41605841"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28268F87" w14:textId="0DD63CD9" w:rsidR="00FE1807" w:rsidRPr="002D0F3A"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DUDDS23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spremembe in dopolnitve opisa ukrepa in posodobitev </w:t>
      </w:r>
      <w:r w:rsidRPr="002D0F3A">
        <w:rPr>
          <w:rFonts w:ascii="Arial" w:hAnsi="Arial" w:cs="Arial"/>
          <w:szCs w:val="20"/>
        </w:rPr>
        <w:t xml:space="preserve">št. vodnih teles, na katerih se ukrep izvaja z upoštevanjem </w:t>
      </w:r>
      <w:r w:rsidRPr="002D0F3A">
        <w:rPr>
          <w:rFonts w:ascii="Arial" w:hAnsi="Arial" w:cs="Arial"/>
          <w:color w:val="000000" w:themeColor="text1"/>
          <w:szCs w:val="20"/>
        </w:rPr>
        <w:t>podatkov zbranih v okviru posodobitve načrtov upravljanja voda na vodnih območjih za obdobje 2022-2027</w:t>
      </w:r>
      <w:r>
        <w:rPr>
          <w:rFonts w:ascii="Arial" w:hAnsi="Arial" w:cs="Arial"/>
          <w:color w:val="000000" w:themeColor="text1"/>
          <w:szCs w:val="20"/>
        </w:rPr>
        <w:t>.</w:t>
      </w:r>
    </w:p>
    <w:p w14:paraId="57390421" w14:textId="77777777" w:rsidR="00FE1807" w:rsidRDefault="00FE1807" w:rsidP="000E393F">
      <w:pPr>
        <w:spacing w:before="120" w:after="0" w:line="276" w:lineRule="auto"/>
        <w:jc w:val="left"/>
        <w:rPr>
          <w:rFonts w:ascii="Arial" w:hAnsi="Arial" w:cs="Arial"/>
          <w:b/>
          <w:i/>
          <w:color w:val="000000" w:themeColor="text1"/>
          <w:szCs w:val="20"/>
        </w:rPr>
      </w:pPr>
    </w:p>
    <w:p w14:paraId="5D2D69C4" w14:textId="77777777" w:rsidR="00755373" w:rsidRDefault="00755373" w:rsidP="000E393F">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52ED9BAB" w14:textId="1B6E5D5E" w:rsidR="00C17962" w:rsidRDefault="00C17962"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Cilj ukrepa je zmanjšanje onesnaževanja s </w:t>
      </w:r>
      <w:r>
        <w:rPr>
          <w:rFonts w:ascii="Arial" w:hAnsi="Arial" w:cs="Arial"/>
          <w:color w:val="000000" w:themeColor="text1"/>
          <w:szCs w:val="20"/>
        </w:rPr>
        <w:t>fitofarmacevtskimi sredstvi</w:t>
      </w:r>
      <w:r w:rsidRPr="00582D9B">
        <w:rPr>
          <w:rFonts w:ascii="Arial" w:hAnsi="Arial" w:cs="Arial"/>
          <w:color w:val="000000" w:themeColor="text1"/>
          <w:szCs w:val="20"/>
        </w:rPr>
        <w:t xml:space="preserve"> iz kmetijstva. </w:t>
      </w:r>
    </w:p>
    <w:p w14:paraId="5A5BDFD5" w14:textId="77777777" w:rsidR="00C17962" w:rsidRPr="00DE14B7" w:rsidRDefault="00C17962" w:rsidP="000E393F">
      <w:pPr>
        <w:spacing w:before="120" w:after="0" w:line="276" w:lineRule="auto"/>
        <w:rPr>
          <w:rFonts w:ascii="Arial" w:hAnsi="Arial" w:cs="Arial"/>
          <w:color w:val="000000" w:themeColor="text1"/>
          <w:szCs w:val="20"/>
        </w:rPr>
      </w:pPr>
      <w:r w:rsidRPr="00DE14B7">
        <w:rPr>
          <w:rFonts w:ascii="Arial" w:hAnsi="Arial" w:cs="Arial"/>
          <w:color w:val="000000" w:themeColor="text1"/>
          <w:szCs w:val="20"/>
        </w:rPr>
        <w:t>Vodna telesa površinskih voda</w:t>
      </w:r>
      <w:r>
        <w:rPr>
          <w:rFonts w:ascii="Arial" w:hAnsi="Arial" w:cs="Arial"/>
          <w:color w:val="000000" w:themeColor="text1"/>
          <w:szCs w:val="20"/>
        </w:rPr>
        <w:t>, ki glede na podatke državnega monitoringa stanja voda ne dosegajo dobrega stanja</w:t>
      </w:r>
      <w:r w:rsidRPr="00DE14B7">
        <w:rPr>
          <w:rFonts w:ascii="Arial" w:hAnsi="Arial" w:cs="Arial"/>
          <w:color w:val="000000" w:themeColor="text1"/>
          <w:szCs w:val="20"/>
        </w:rPr>
        <w:t xml:space="preserve"> </w:t>
      </w:r>
      <w:r>
        <w:rPr>
          <w:rFonts w:ascii="Arial" w:hAnsi="Arial" w:cs="Arial"/>
          <w:color w:val="000000" w:themeColor="text1"/>
          <w:szCs w:val="20"/>
        </w:rPr>
        <w:t xml:space="preserve">zaradi onesnaževanja s fitofarmacevtskimi sredstvi </w:t>
      </w:r>
      <w:r w:rsidRPr="00DE14B7">
        <w:rPr>
          <w:rFonts w:ascii="Arial" w:hAnsi="Arial" w:cs="Arial"/>
          <w:color w:val="000000" w:themeColor="text1"/>
          <w:szCs w:val="20"/>
        </w:rPr>
        <w:t>so:</w:t>
      </w:r>
    </w:p>
    <w:p w14:paraId="11A6D376" w14:textId="77777777" w:rsidR="00C17962" w:rsidRPr="00DE14B7" w:rsidRDefault="00C17962" w:rsidP="00D1434F">
      <w:pPr>
        <w:pStyle w:val="Odstavekseznama"/>
        <w:numPr>
          <w:ilvl w:val="0"/>
          <w:numId w:val="58"/>
        </w:numPr>
        <w:spacing w:before="0" w:after="0" w:line="276" w:lineRule="auto"/>
        <w:rPr>
          <w:rFonts w:ascii="Arial" w:hAnsi="Arial" w:cs="Arial"/>
          <w:color w:val="000000" w:themeColor="text1"/>
          <w:szCs w:val="20"/>
        </w:rPr>
      </w:pPr>
      <w:r>
        <w:rPr>
          <w:rFonts w:ascii="Arial" w:hAnsi="Arial" w:cs="Arial"/>
          <w:color w:val="000000" w:themeColor="text1"/>
          <w:szCs w:val="20"/>
        </w:rPr>
        <w:t xml:space="preserve">SI434VT51 </w:t>
      </w:r>
      <w:r w:rsidRPr="00DE14B7">
        <w:rPr>
          <w:rFonts w:ascii="Arial" w:hAnsi="Arial" w:cs="Arial"/>
          <w:color w:val="000000" w:themeColor="text1"/>
          <w:szCs w:val="20"/>
        </w:rPr>
        <w:t xml:space="preserve">VT Ščavnica povirje – zadrževalnik Gajševsko jezero </w:t>
      </w:r>
      <w:r>
        <w:rPr>
          <w:rFonts w:ascii="Arial" w:hAnsi="Arial" w:cs="Arial"/>
          <w:color w:val="000000" w:themeColor="text1"/>
          <w:szCs w:val="20"/>
        </w:rPr>
        <w:t>(</w:t>
      </w:r>
      <w:r w:rsidRPr="00DE14B7">
        <w:rPr>
          <w:rFonts w:ascii="Arial" w:hAnsi="Arial" w:cs="Arial"/>
          <w:color w:val="000000" w:themeColor="text1"/>
          <w:szCs w:val="20"/>
        </w:rPr>
        <w:t>zaradi onesnaženja z metolaklorom</w:t>
      </w:r>
      <w:r>
        <w:rPr>
          <w:rFonts w:ascii="Arial" w:hAnsi="Arial" w:cs="Arial"/>
          <w:color w:val="000000" w:themeColor="text1"/>
          <w:szCs w:val="20"/>
        </w:rPr>
        <w:t>),</w:t>
      </w:r>
    </w:p>
    <w:p w14:paraId="480B1615" w14:textId="77777777" w:rsidR="00C17962" w:rsidRPr="00DE14B7" w:rsidRDefault="00C17962" w:rsidP="00D1434F">
      <w:pPr>
        <w:pStyle w:val="Odstavekseznama"/>
        <w:numPr>
          <w:ilvl w:val="0"/>
          <w:numId w:val="58"/>
        </w:numPr>
        <w:spacing w:before="120" w:after="0" w:line="276" w:lineRule="auto"/>
        <w:rPr>
          <w:rFonts w:ascii="Arial" w:hAnsi="Arial" w:cs="Arial"/>
          <w:color w:val="000000" w:themeColor="text1"/>
          <w:szCs w:val="20"/>
        </w:rPr>
      </w:pPr>
      <w:r w:rsidRPr="00DE14B7">
        <w:rPr>
          <w:rFonts w:ascii="Arial" w:hAnsi="Arial" w:cs="Arial"/>
          <w:color w:val="000000" w:themeColor="text1"/>
          <w:szCs w:val="20"/>
        </w:rPr>
        <w:t>S</w:t>
      </w:r>
      <w:r>
        <w:rPr>
          <w:rFonts w:ascii="Arial" w:hAnsi="Arial" w:cs="Arial"/>
          <w:color w:val="000000" w:themeColor="text1"/>
          <w:szCs w:val="20"/>
        </w:rPr>
        <w:t xml:space="preserve">I434VT52 </w:t>
      </w:r>
      <w:r w:rsidRPr="00DE14B7">
        <w:rPr>
          <w:rFonts w:ascii="Arial" w:hAnsi="Arial" w:cs="Arial"/>
          <w:color w:val="000000" w:themeColor="text1"/>
          <w:szCs w:val="20"/>
        </w:rPr>
        <w:t xml:space="preserve">MPVT zadrževalnik Gajševsko jezero </w:t>
      </w:r>
      <w:r>
        <w:rPr>
          <w:rFonts w:ascii="Arial" w:hAnsi="Arial" w:cs="Arial"/>
          <w:color w:val="000000" w:themeColor="text1"/>
          <w:szCs w:val="20"/>
        </w:rPr>
        <w:t>(</w:t>
      </w:r>
      <w:r w:rsidRPr="00DE14B7">
        <w:rPr>
          <w:rFonts w:ascii="Arial" w:hAnsi="Arial" w:cs="Arial"/>
          <w:color w:val="000000" w:themeColor="text1"/>
          <w:szCs w:val="20"/>
        </w:rPr>
        <w:t>zaradi onesnaženja z metolaklorom</w:t>
      </w:r>
      <w:r>
        <w:rPr>
          <w:rFonts w:ascii="Arial" w:hAnsi="Arial" w:cs="Arial"/>
          <w:color w:val="000000" w:themeColor="text1"/>
          <w:szCs w:val="20"/>
        </w:rPr>
        <w:t>),</w:t>
      </w:r>
    </w:p>
    <w:p w14:paraId="6C5AF0A7" w14:textId="77777777" w:rsidR="00C17962" w:rsidRPr="00DE14B7" w:rsidRDefault="00C17962" w:rsidP="00D1434F">
      <w:pPr>
        <w:pStyle w:val="Odstavekseznama"/>
        <w:numPr>
          <w:ilvl w:val="0"/>
          <w:numId w:val="58"/>
        </w:numPr>
        <w:spacing w:before="120" w:after="0" w:line="276" w:lineRule="auto"/>
        <w:rPr>
          <w:rFonts w:ascii="Arial" w:hAnsi="Arial" w:cs="Arial"/>
          <w:color w:val="000000" w:themeColor="text1"/>
          <w:szCs w:val="20"/>
        </w:rPr>
      </w:pPr>
      <w:r>
        <w:rPr>
          <w:rFonts w:ascii="Arial" w:hAnsi="Arial" w:cs="Arial"/>
          <w:color w:val="000000" w:themeColor="text1"/>
          <w:szCs w:val="20"/>
        </w:rPr>
        <w:t xml:space="preserve">SI4426VT1 </w:t>
      </w:r>
      <w:r w:rsidRPr="00DE14B7">
        <w:rPr>
          <w:rFonts w:ascii="Arial" w:hAnsi="Arial" w:cs="Arial"/>
          <w:color w:val="000000" w:themeColor="text1"/>
          <w:szCs w:val="20"/>
        </w:rPr>
        <w:t xml:space="preserve">VT Kobiljanski potok povirje – državna meja </w:t>
      </w:r>
      <w:r>
        <w:rPr>
          <w:rFonts w:ascii="Arial" w:hAnsi="Arial" w:cs="Arial"/>
          <w:color w:val="000000" w:themeColor="text1"/>
          <w:szCs w:val="20"/>
        </w:rPr>
        <w:t>(</w:t>
      </w:r>
      <w:r w:rsidRPr="00DE14B7">
        <w:rPr>
          <w:rFonts w:ascii="Arial" w:hAnsi="Arial" w:cs="Arial"/>
          <w:color w:val="000000" w:themeColor="text1"/>
          <w:szCs w:val="20"/>
        </w:rPr>
        <w:t>zaradi onesnaženja z metolaklorom</w:t>
      </w:r>
      <w:r>
        <w:rPr>
          <w:rFonts w:ascii="Arial" w:hAnsi="Arial" w:cs="Arial"/>
          <w:color w:val="000000" w:themeColor="text1"/>
          <w:szCs w:val="20"/>
        </w:rPr>
        <w:t>),</w:t>
      </w:r>
    </w:p>
    <w:p w14:paraId="77CF2C61" w14:textId="77777777" w:rsidR="00C17962" w:rsidRPr="00DE14B7" w:rsidRDefault="00C17962" w:rsidP="00D1434F">
      <w:pPr>
        <w:pStyle w:val="Odstavekseznama"/>
        <w:numPr>
          <w:ilvl w:val="0"/>
          <w:numId w:val="58"/>
        </w:numPr>
        <w:spacing w:before="120" w:after="0" w:line="276" w:lineRule="auto"/>
        <w:rPr>
          <w:rFonts w:ascii="Arial" w:hAnsi="Arial" w:cs="Arial"/>
          <w:color w:val="000000" w:themeColor="text1"/>
          <w:szCs w:val="20"/>
        </w:rPr>
      </w:pPr>
      <w:r w:rsidRPr="00DE14B7">
        <w:rPr>
          <w:rFonts w:ascii="Arial" w:hAnsi="Arial" w:cs="Arial"/>
          <w:color w:val="000000" w:themeColor="text1"/>
          <w:szCs w:val="20"/>
        </w:rPr>
        <w:t>SI4426VT2</w:t>
      </w:r>
      <w:r>
        <w:rPr>
          <w:rFonts w:ascii="Arial" w:hAnsi="Arial" w:cs="Arial"/>
          <w:color w:val="000000" w:themeColor="text1"/>
          <w:szCs w:val="20"/>
        </w:rPr>
        <w:t xml:space="preserve"> </w:t>
      </w:r>
      <w:r w:rsidRPr="00DE14B7">
        <w:rPr>
          <w:rFonts w:ascii="Arial" w:hAnsi="Arial" w:cs="Arial"/>
          <w:color w:val="000000" w:themeColor="text1"/>
          <w:szCs w:val="20"/>
        </w:rPr>
        <w:t xml:space="preserve">VT Kobiljanski potok državna meja – Ledava </w:t>
      </w:r>
      <w:r>
        <w:rPr>
          <w:rFonts w:ascii="Arial" w:hAnsi="Arial" w:cs="Arial"/>
          <w:color w:val="000000" w:themeColor="text1"/>
          <w:szCs w:val="20"/>
        </w:rPr>
        <w:t>(</w:t>
      </w:r>
      <w:r w:rsidRPr="00DE14B7">
        <w:rPr>
          <w:rFonts w:ascii="Arial" w:hAnsi="Arial" w:cs="Arial"/>
          <w:color w:val="000000" w:themeColor="text1"/>
          <w:szCs w:val="20"/>
        </w:rPr>
        <w:t>zaradi onesnaženja z metolaklorom in terbutilazinom</w:t>
      </w:r>
      <w:r>
        <w:rPr>
          <w:rFonts w:ascii="Arial" w:hAnsi="Arial" w:cs="Arial"/>
          <w:color w:val="000000" w:themeColor="text1"/>
          <w:szCs w:val="20"/>
        </w:rPr>
        <w:t>),</w:t>
      </w:r>
    </w:p>
    <w:p w14:paraId="61E66CDD" w14:textId="77777777" w:rsidR="00C17962" w:rsidRPr="00DE14B7" w:rsidRDefault="00C17962" w:rsidP="00D1434F">
      <w:pPr>
        <w:pStyle w:val="Odstavekseznama"/>
        <w:numPr>
          <w:ilvl w:val="0"/>
          <w:numId w:val="58"/>
        </w:numPr>
        <w:spacing w:before="120" w:after="0" w:line="276" w:lineRule="auto"/>
        <w:rPr>
          <w:rFonts w:ascii="Arial" w:hAnsi="Arial" w:cs="Arial"/>
          <w:color w:val="000000" w:themeColor="text1"/>
          <w:szCs w:val="20"/>
        </w:rPr>
      </w:pPr>
      <w:r w:rsidRPr="00DE14B7">
        <w:rPr>
          <w:rFonts w:ascii="Arial" w:hAnsi="Arial" w:cs="Arial"/>
          <w:color w:val="000000" w:themeColor="text1"/>
          <w:szCs w:val="20"/>
        </w:rPr>
        <w:t>SI442VT12</w:t>
      </w:r>
      <w:r>
        <w:rPr>
          <w:rFonts w:ascii="Arial" w:hAnsi="Arial" w:cs="Arial"/>
          <w:color w:val="000000" w:themeColor="text1"/>
          <w:szCs w:val="20"/>
        </w:rPr>
        <w:t xml:space="preserve"> </w:t>
      </w:r>
      <w:r w:rsidRPr="00DE14B7">
        <w:rPr>
          <w:rFonts w:ascii="Arial" w:hAnsi="Arial" w:cs="Arial"/>
          <w:color w:val="000000" w:themeColor="text1"/>
          <w:szCs w:val="20"/>
        </w:rPr>
        <w:t xml:space="preserve">MPVT zadrževalnik Ledavsko jezero </w:t>
      </w:r>
      <w:r>
        <w:rPr>
          <w:rFonts w:ascii="Arial" w:hAnsi="Arial" w:cs="Arial"/>
          <w:color w:val="000000" w:themeColor="text1"/>
          <w:szCs w:val="20"/>
        </w:rPr>
        <w:t>(</w:t>
      </w:r>
      <w:r w:rsidRPr="00DE14B7">
        <w:rPr>
          <w:rFonts w:ascii="Arial" w:hAnsi="Arial" w:cs="Arial"/>
          <w:color w:val="000000" w:themeColor="text1"/>
          <w:szCs w:val="20"/>
        </w:rPr>
        <w:t>zaradi onesnaženja z metolaklorom</w:t>
      </w:r>
      <w:r>
        <w:rPr>
          <w:rFonts w:ascii="Arial" w:hAnsi="Arial" w:cs="Arial"/>
          <w:color w:val="000000" w:themeColor="text1"/>
          <w:szCs w:val="20"/>
        </w:rPr>
        <w:t>),</w:t>
      </w:r>
    </w:p>
    <w:p w14:paraId="5FEB3C37" w14:textId="77777777" w:rsidR="00C17962" w:rsidRPr="00DE14B7" w:rsidRDefault="00C17962" w:rsidP="00D1434F">
      <w:pPr>
        <w:pStyle w:val="Odstavekseznama"/>
        <w:numPr>
          <w:ilvl w:val="0"/>
          <w:numId w:val="58"/>
        </w:numPr>
        <w:spacing w:before="120" w:after="0" w:line="276" w:lineRule="auto"/>
        <w:rPr>
          <w:rFonts w:ascii="Arial" w:hAnsi="Arial" w:cs="Arial"/>
          <w:color w:val="000000" w:themeColor="text1"/>
          <w:szCs w:val="20"/>
        </w:rPr>
      </w:pPr>
      <w:r w:rsidRPr="00DE14B7">
        <w:rPr>
          <w:rFonts w:ascii="Arial" w:hAnsi="Arial" w:cs="Arial"/>
          <w:color w:val="000000" w:themeColor="text1"/>
          <w:szCs w:val="20"/>
        </w:rPr>
        <w:t>SI442VT91</w:t>
      </w:r>
      <w:r>
        <w:rPr>
          <w:rFonts w:ascii="Arial" w:hAnsi="Arial" w:cs="Arial"/>
          <w:color w:val="000000" w:themeColor="text1"/>
          <w:szCs w:val="20"/>
        </w:rPr>
        <w:t xml:space="preserve"> </w:t>
      </w:r>
      <w:r w:rsidRPr="00DE14B7">
        <w:rPr>
          <w:rFonts w:ascii="Arial" w:hAnsi="Arial" w:cs="Arial"/>
          <w:color w:val="000000" w:themeColor="text1"/>
          <w:szCs w:val="20"/>
        </w:rPr>
        <w:t xml:space="preserve">VT Ledava zadrževalnik Ledavsko jezero – sotočje z Veliko Krko zaradi </w:t>
      </w:r>
      <w:r>
        <w:rPr>
          <w:rFonts w:ascii="Arial" w:hAnsi="Arial" w:cs="Arial"/>
          <w:color w:val="000000" w:themeColor="text1"/>
          <w:szCs w:val="20"/>
        </w:rPr>
        <w:t>(</w:t>
      </w:r>
      <w:r w:rsidRPr="00DE14B7">
        <w:rPr>
          <w:rFonts w:ascii="Arial" w:hAnsi="Arial" w:cs="Arial"/>
          <w:color w:val="000000" w:themeColor="text1"/>
          <w:szCs w:val="20"/>
        </w:rPr>
        <w:t>onesnaženja z metolaklorom in terbutilazinom</w:t>
      </w:r>
      <w:r>
        <w:rPr>
          <w:rFonts w:ascii="Arial" w:hAnsi="Arial" w:cs="Arial"/>
          <w:color w:val="000000" w:themeColor="text1"/>
          <w:szCs w:val="20"/>
        </w:rPr>
        <w:t>) in</w:t>
      </w:r>
    </w:p>
    <w:p w14:paraId="5E71F354" w14:textId="77777777" w:rsidR="00C17962" w:rsidRDefault="00C17962" w:rsidP="00D1434F">
      <w:pPr>
        <w:pStyle w:val="Odstavekseznama"/>
        <w:numPr>
          <w:ilvl w:val="0"/>
          <w:numId w:val="58"/>
        </w:numPr>
        <w:spacing w:before="120" w:after="0" w:line="276" w:lineRule="auto"/>
        <w:rPr>
          <w:rFonts w:ascii="Arial" w:hAnsi="Arial" w:cs="Arial"/>
          <w:color w:val="000000" w:themeColor="text1"/>
          <w:szCs w:val="20"/>
        </w:rPr>
      </w:pPr>
      <w:r>
        <w:rPr>
          <w:rFonts w:ascii="Arial" w:hAnsi="Arial" w:cs="Arial"/>
          <w:color w:val="000000" w:themeColor="text1"/>
          <w:szCs w:val="20"/>
        </w:rPr>
        <w:t xml:space="preserve">SI442VT92 </w:t>
      </w:r>
      <w:r w:rsidRPr="00DE14B7">
        <w:rPr>
          <w:rFonts w:ascii="Arial" w:hAnsi="Arial" w:cs="Arial"/>
          <w:color w:val="000000" w:themeColor="text1"/>
          <w:szCs w:val="20"/>
        </w:rPr>
        <w:t xml:space="preserve">VT Ledava mejni odsek </w:t>
      </w:r>
      <w:r>
        <w:rPr>
          <w:rFonts w:ascii="Arial" w:hAnsi="Arial" w:cs="Arial"/>
          <w:color w:val="000000" w:themeColor="text1"/>
          <w:szCs w:val="20"/>
        </w:rPr>
        <w:t>(</w:t>
      </w:r>
      <w:r w:rsidRPr="00DE14B7">
        <w:rPr>
          <w:rFonts w:ascii="Arial" w:hAnsi="Arial" w:cs="Arial"/>
          <w:color w:val="000000" w:themeColor="text1"/>
          <w:szCs w:val="20"/>
        </w:rPr>
        <w:t>zaradi onesnaženja z metolaklorom</w:t>
      </w:r>
      <w:r>
        <w:rPr>
          <w:rFonts w:ascii="Arial" w:hAnsi="Arial" w:cs="Arial"/>
          <w:color w:val="000000" w:themeColor="text1"/>
          <w:szCs w:val="20"/>
        </w:rPr>
        <w:t>).</w:t>
      </w:r>
    </w:p>
    <w:p w14:paraId="5490C631" w14:textId="77777777" w:rsidR="00C17962" w:rsidRDefault="00C17962"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Fitofarmacevtska sredstva in njihovi razgradni produkti se spremljajo tudi v vodnih telesih podzemnih voda. Slednja predstavljajo vire pitne vode v Sloveniji. </w:t>
      </w:r>
      <w:r w:rsidRPr="008A505D">
        <w:rPr>
          <w:rFonts w:ascii="Arial" w:hAnsi="Arial" w:cs="Arial"/>
          <w:color w:val="000000" w:themeColor="text1"/>
          <w:szCs w:val="20"/>
        </w:rPr>
        <w:t>Za dolgoročno ohranjanje virov pitne vode so zaradi medsebojne povezanosti pomembna vsa, tako podzemna kot tudi površinska vodna telesa.</w:t>
      </w:r>
    </w:p>
    <w:p w14:paraId="712D98AC" w14:textId="77777777" w:rsidR="00C17962" w:rsidRDefault="00C17962"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Za navedena vodna telesa površinskih voda in za vodna telesa podzemnih voda, kjer se z monitoringom stanja podzemnih voda ugotavlja onesnaženost podzemne vode s fitofarmacevtskimi sredstvi, se za zmanjšanje </w:t>
      </w:r>
      <w:r w:rsidRPr="0031163B">
        <w:rPr>
          <w:rFonts w:ascii="Arial" w:hAnsi="Arial" w:cs="Arial"/>
          <w:color w:val="000000" w:themeColor="text1"/>
          <w:szCs w:val="20"/>
        </w:rPr>
        <w:t>razpršenega onesnaževanja površinskih in podzemnih voda s fitofarmacevtskimi sredstvi v kmetijstvu</w:t>
      </w:r>
      <w:r>
        <w:rPr>
          <w:rFonts w:ascii="Arial" w:hAnsi="Arial" w:cs="Arial"/>
          <w:color w:val="000000" w:themeColor="text1"/>
          <w:szCs w:val="20"/>
        </w:rPr>
        <w:t xml:space="preserve"> izvedejo sledeči ukrepi: </w:t>
      </w:r>
    </w:p>
    <w:p w14:paraId="7D46F086" w14:textId="77777777" w:rsidR="00C17962" w:rsidRDefault="00C17962" w:rsidP="00D1434F">
      <w:pPr>
        <w:pStyle w:val="Odstavekseznama"/>
        <w:numPr>
          <w:ilvl w:val="0"/>
          <w:numId w:val="59"/>
        </w:numPr>
        <w:spacing w:before="0" w:after="0" w:line="276" w:lineRule="auto"/>
        <w:rPr>
          <w:rFonts w:ascii="Arial" w:hAnsi="Arial" w:cs="Arial"/>
          <w:color w:val="000000" w:themeColor="text1"/>
          <w:szCs w:val="20"/>
        </w:rPr>
      </w:pPr>
      <w:r>
        <w:rPr>
          <w:rFonts w:ascii="Arial" w:hAnsi="Arial" w:cs="Arial"/>
          <w:color w:val="000000" w:themeColor="text1"/>
          <w:szCs w:val="20"/>
        </w:rPr>
        <w:t>zmanjša uporaba fitofarmacevtskih sredstev, za katere je na podlagi monitoringa stanja voda ugotovljeno preseganje okoljskih standardov kakovosti (na primer metolaklor in terbutilazin)</w:t>
      </w:r>
    </w:p>
    <w:p w14:paraId="2586300E" w14:textId="77777777" w:rsidR="00C17962" w:rsidRDefault="00C17962" w:rsidP="00D1434F">
      <w:pPr>
        <w:pStyle w:val="Odstavekseznama"/>
        <w:numPr>
          <w:ilvl w:val="0"/>
          <w:numId w:val="59"/>
        </w:numPr>
        <w:spacing w:before="120" w:after="0" w:line="276" w:lineRule="auto"/>
        <w:rPr>
          <w:rFonts w:ascii="Arial" w:hAnsi="Arial" w:cs="Arial"/>
          <w:color w:val="000000" w:themeColor="text1"/>
          <w:szCs w:val="20"/>
        </w:rPr>
      </w:pPr>
      <w:r>
        <w:rPr>
          <w:rFonts w:ascii="Arial" w:hAnsi="Arial" w:cs="Arial"/>
          <w:color w:val="000000" w:themeColor="text1"/>
          <w:szCs w:val="20"/>
        </w:rPr>
        <w:t xml:space="preserve">izvajanje večletnega kolobarja in z različnimi posevki, </w:t>
      </w:r>
    </w:p>
    <w:p w14:paraId="27EE47CD" w14:textId="77777777" w:rsidR="00C17962" w:rsidRDefault="00C17962" w:rsidP="00D1434F">
      <w:pPr>
        <w:pStyle w:val="Odstavekseznama"/>
        <w:numPr>
          <w:ilvl w:val="0"/>
          <w:numId w:val="59"/>
        </w:numPr>
        <w:spacing w:before="120" w:after="0" w:line="276" w:lineRule="auto"/>
        <w:rPr>
          <w:rFonts w:ascii="Arial" w:hAnsi="Arial" w:cs="Arial"/>
          <w:color w:val="000000" w:themeColor="text1"/>
          <w:szCs w:val="20"/>
        </w:rPr>
      </w:pPr>
      <w:r>
        <w:rPr>
          <w:rFonts w:ascii="Arial" w:hAnsi="Arial" w:cs="Arial"/>
          <w:color w:val="000000" w:themeColor="text1"/>
          <w:szCs w:val="20"/>
        </w:rPr>
        <w:t>izvajanje ne-kemičnega zatiranja plevelov,</w:t>
      </w:r>
    </w:p>
    <w:p w14:paraId="7B455E95" w14:textId="77777777" w:rsidR="00C17962" w:rsidRDefault="00C17962" w:rsidP="00D1434F">
      <w:pPr>
        <w:pStyle w:val="Odstavekseznama"/>
        <w:numPr>
          <w:ilvl w:val="0"/>
          <w:numId w:val="59"/>
        </w:numPr>
        <w:spacing w:before="120" w:after="0" w:line="276" w:lineRule="auto"/>
        <w:rPr>
          <w:rFonts w:ascii="Arial" w:hAnsi="Arial" w:cs="Arial"/>
          <w:color w:val="000000" w:themeColor="text1"/>
          <w:szCs w:val="20"/>
        </w:rPr>
      </w:pPr>
      <w:r>
        <w:rPr>
          <w:rFonts w:ascii="Arial" w:hAnsi="Arial" w:cs="Arial"/>
          <w:color w:val="000000" w:themeColor="text1"/>
          <w:szCs w:val="20"/>
        </w:rPr>
        <w:t>spodbujanje ekološkega kmetovanja</w:t>
      </w:r>
      <w:r w:rsidRPr="0031163B">
        <w:rPr>
          <w:rFonts w:ascii="Arial" w:hAnsi="Arial" w:cs="Arial"/>
          <w:color w:val="000000" w:themeColor="text1"/>
          <w:szCs w:val="20"/>
        </w:rPr>
        <w:t>,</w:t>
      </w:r>
    </w:p>
    <w:p w14:paraId="2F4A758A" w14:textId="77777777" w:rsidR="00C17962" w:rsidRPr="00B52697" w:rsidRDefault="00C17962" w:rsidP="00D1434F">
      <w:pPr>
        <w:pStyle w:val="Odstavekseznama"/>
        <w:numPr>
          <w:ilvl w:val="0"/>
          <w:numId w:val="59"/>
        </w:numPr>
        <w:spacing w:before="120" w:after="0" w:line="276" w:lineRule="auto"/>
        <w:rPr>
          <w:rFonts w:ascii="Arial" w:hAnsi="Arial" w:cs="Arial"/>
          <w:color w:val="000000" w:themeColor="text1"/>
          <w:szCs w:val="20"/>
        </w:rPr>
      </w:pPr>
      <w:r>
        <w:rPr>
          <w:rFonts w:ascii="Arial" w:hAnsi="Arial" w:cs="Arial"/>
          <w:color w:val="000000" w:themeColor="text1"/>
          <w:szCs w:val="20"/>
        </w:rPr>
        <w:t>spodbujanje</w:t>
      </w:r>
      <w:r w:rsidRPr="004A3F21">
        <w:rPr>
          <w:rFonts w:ascii="Arial" w:hAnsi="Arial" w:cs="Arial"/>
          <w:color w:val="000000" w:themeColor="text1"/>
          <w:szCs w:val="20"/>
        </w:rPr>
        <w:t xml:space="preserve"> nakup</w:t>
      </w:r>
      <w:r>
        <w:rPr>
          <w:rFonts w:ascii="Arial" w:hAnsi="Arial" w:cs="Arial"/>
          <w:color w:val="000000" w:themeColor="text1"/>
          <w:szCs w:val="20"/>
        </w:rPr>
        <w:t>a</w:t>
      </w:r>
      <w:r w:rsidRPr="004A3F21">
        <w:rPr>
          <w:rFonts w:ascii="Arial" w:hAnsi="Arial" w:cs="Arial"/>
          <w:color w:val="000000" w:themeColor="text1"/>
          <w:szCs w:val="20"/>
        </w:rPr>
        <w:t xml:space="preserve"> novih naprav za nanašanje fitofarmacevtskih sredstev</w:t>
      </w:r>
      <w:r>
        <w:rPr>
          <w:rFonts w:ascii="Arial" w:hAnsi="Arial" w:cs="Arial"/>
          <w:color w:val="000000" w:themeColor="text1"/>
          <w:szCs w:val="20"/>
        </w:rPr>
        <w:t xml:space="preserve"> s katerimi se  zmanjšanja oziroma preprečuje zanašanja fitofarmacevtskih sredstev,</w:t>
      </w:r>
    </w:p>
    <w:p w14:paraId="568BE8E7" w14:textId="77777777" w:rsidR="00C17962" w:rsidRPr="006A3F1F" w:rsidRDefault="00C17962" w:rsidP="00D1434F">
      <w:pPr>
        <w:pStyle w:val="Odstavekseznama"/>
        <w:numPr>
          <w:ilvl w:val="0"/>
          <w:numId w:val="59"/>
        </w:numPr>
        <w:spacing w:before="120" w:after="0" w:line="276" w:lineRule="auto"/>
        <w:rPr>
          <w:rFonts w:ascii="Arial" w:hAnsi="Arial" w:cs="Arial"/>
          <w:color w:val="000000" w:themeColor="text1"/>
          <w:szCs w:val="20"/>
        </w:rPr>
      </w:pPr>
      <w:r>
        <w:rPr>
          <w:rFonts w:ascii="Arial" w:hAnsi="Arial" w:cs="Arial"/>
          <w:szCs w:val="20"/>
        </w:rPr>
        <w:t>i</w:t>
      </w:r>
      <w:r w:rsidRPr="00FC6CDC">
        <w:rPr>
          <w:rFonts w:ascii="Arial" w:hAnsi="Arial" w:cs="Arial"/>
          <w:szCs w:val="20"/>
        </w:rPr>
        <w:t>nformiranje in izobraževanje</w:t>
      </w:r>
      <w:r>
        <w:rPr>
          <w:rFonts w:ascii="Arial" w:hAnsi="Arial" w:cs="Arial"/>
          <w:szCs w:val="20"/>
        </w:rPr>
        <w:t xml:space="preserve"> lastnikov kmetijskih gospodarstev o novih  pristopih pri uporabi FFS vključno z njihovo pravilno uporabo,</w:t>
      </w:r>
    </w:p>
    <w:p w14:paraId="5072C17B" w14:textId="77777777" w:rsidR="00C17962" w:rsidRPr="00F263EB" w:rsidRDefault="00C17962" w:rsidP="00D1434F">
      <w:pPr>
        <w:pStyle w:val="Odstavekseznama"/>
        <w:numPr>
          <w:ilvl w:val="0"/>
          <w:numId w:val="59"/>
        </w:numPr>
        <w:spacing w:before="120" w:after="0" w:line="276" w:lineRule="auto"/>
        <w:rPr>
          <w:rFonts w:ascii="Arial" w:hAnsi="Arial" w:cs="Arial"/>
          <w:szCs w:val="20"/>
        </w:rPr>
      </w:pPr>
      <w:r>
        <w:rPr>
          <w:rFonts w:ascii="Arial" w:hAnsi="Arial" w:cs="Arial"/>
          <w:szCs w:val="20"/>
        </w:rPr>
        <w:t>i</w:t>
      </w:r>
      <w:r w:rsidRPr="00FC6CDC">
        <w:rPr>
          <w:rFonts w:ascii="Arial" w:hAnsi="Arial" w:cs="Arial"/>
          <w:szCs w:val="20"/>
        </w:rPr>
        <w:t xml:space="preserve">nformiranje in izobraževanje kmetijsko svetovalnih služb </w:t>
      </w:r>
      <w:r w:rsidRPr="00F263EB">
        <w:rPr>
          <w:rFonts w:ascii="Arial" w:hAnsi="Arial" w:cs="Arial"/>
          <w:szCs w:val="20"/>
        </w:rPr>
        <w:t>v zvezi z onesnaževanjem voda s fitofarmacevtskimi sredstvi</w:t>
      </w:r>
      <w:r>
        <w:rPr>
          <w:rFonts w:ascii="Arial" w:hAnsi="Arial" w:cs="Arial"/>
          <w:szCs w:val="20"/>
        </w:rPr>
        <w:t xml:space="preserve"> </w:t>
      </w:r>
      <w:r w:rsidRPr="00F263EB">
        <w:rPr>
          <w:rFonts w:ascii="Arial" w:hAnsi="Arial" w:cs="Arial"/>
          <w:szCs w:val="20"/>
        </w:rPr>
        <w:t>v okviru že vzpostavljenih mehanizmov izobraževanja kmetijskih svetovalcev.</w:t>
      </w:r>
    </w:p>
    <w:p w14:paraId="5D75642C" w14:textId="77777777" w:rsidR="00C17962" w:rsidRDefault="00C17962" w:rsidP="000E393F">
      <w:pPr>
        <w:pStyle w:val="Odstavekseznama"/>
        <w:spacing w:before="120" w:after="0" w:line="276" w:lineRule="auto"/>
        <w:rPr>
          <w:rFonts w:ascii="Arial" w:hAnsi="Arial" w:cs="Arial"/>
          <w:color w:val="000000" w:themeColor="text1"/>
          <w:szCs w:val="20"/>
        </w:rPr>
      </w:pPr>
    </w:p>
    <w:p w14:paraId="7B90D9AD" w14:textId="77777777" w:rsidR="00C17962" w:rsidRDefault="00C17962" w:rsidP="000E393F">
      <w:pPr>
        <w:spacing w:before="120" w:after="0" w:line="276" w:lineRule="auto"/>
        <w:rPr>
          <w:rFonts w:ascii="Arial" w:hAnsi="Arial" w:cs="Arial"/>
          <w:szCs w:val="20"/>
        </w:rPr>
      </w:pPr>
      <w:r>
        <w:rPr>
          <w:rFonts w:ascii="Arial" w:hAnsi="Arial" w:cs="Arial"/>
          <w:color w:val="000000" w:themeColor="text1"/>
          <w:szCs w:val="20"/>
        </w:rPr>
        <w:t xml:space="preserve">Z namenom </w:t>
      </w:r>
      <w:r w:rsidRPr="00FC6CDC">
        <w:rPr>
          <w:rFonts w:ascii="Arial" w:hAnsi="Arial" w:cs="Arial"/>
          <w:szCs w:val="20"/>
        </w:rPr>
        <w:t>varovanju vodnega okolja in pitne vode</w:t>
      </w:r>
      <w:r>
        <w:rPr>
          <w:rFonts w:ascii="Arial" w:hAnsi="Arial" w:cs="Arial"/>
          <w:color w:val="000000" w:themeColor="text1"/>
          <w:szCs w:val="20"/>
        </w:rPr>
        <w:t xml:space="preserve"> se pripravijo spremembe in dopolnitve obstoječih predpisov oziroma se v skladu z </w:t>
      </w:r>
      <w:r w:rsidRPr="00FC6CDC">
        <w:rPr>
          <w:rFonts w:ascii="Arial" w:hAnsi="Arial" w:cs="Arial"/>
          <w:szCs w:val="20"/>
        </w:rPr>
        <w:t>Zakon o fitofarmacevtskih sredstvih</w:t>
      </w:r>
      <w:r>
        <w:rPr>
          <w:rFonts w:ascii="Arial" w:hAnsi="Arial" w:cs="Arial"/>
          <w:szCs w:val="20"/>
        </w:rPr>
        <w:t xml:space="preserve"> pripravijo in sprejmejo novi predpisi, v katerih mora biti določeno zlasti: </w:t>
      </w:r>
    </w:p>
    <w:p w14:paraId="7EFBBF0D" w14:textId="77777777" w:rsidR="00C17962" w:rsidRDefault="00C17962" w:rsidP="00D1434F">
      <w:pPr>
        <w:pStyle w:val="Odstavekseznama"/>
        <w:numPr>
          <w:ilvl w:val="0"/>
          <w:numId w:val="69"/>
        </w:numPr>
        <w:spacing w:before="0" w:after="0" w:line="276" w:lineRule="auto"/>
        <w:rPr>
          <w:rFonts w:ascii="Arial" w:hAnsi="Arial" w:cs="Arial"/>
          <w:szCs w:val="20"/>
        </w:rPr>
      </w:pPr>
      <w:r w:rsidRPr="00F263EB">
        <w:rPr>
          <w:rFonts w:ascii="Arial" w:hAnsi="Arial" w:cs="Arial"/>
          <w:szCs w:val="20"/>
        </w:rPr>
        <w:t>vrst</w:t>
      </w:r>
      <w:r>
        <w:rPr>
          <w:rFonts w:ascii="Arial" w:hAnsi="Arial" w:cs="Arial"/>
          <w:szCs w:val="20"/>
        </w:rPr>
        <w:t>a</w:t>
      </w:r>
      <w:r w:rsidRPr="00F263EB">
        <w:rPr>
          <w:rFonts w:ascii="Arial" w:hAnsi="Arial" w:cs="Arial"/>
          <w:szCs w:val="20"/>
        </w:rPr>
        <w:t xml:space="preserve"> naprav ter tehnične zahteve, ki jih mora izpolnjevati naprava, da se doseže nanašanje fitofarmacevtskih sredstev z majhnim zanašanjem, spiranjem ali odtekanjem fitofarmacevtskih </w:t>
      </w:r>
      <w:r w:rsidRPr="00F263EB">
        <w:rPr>
          <w:rFonts w:ascii="Arial" w:hAnsi="Arial" w:cs="Arial"/>
          <w:szCs w:val="20"/>
        </w:rPr>
        <w:lastRenderedPageBreak/>
        <w:t>sredstev ter vrste visokih nasadov, v katerih se bodo pri tretiranju s fitofarmacevtskimi sredstvi uporabljale navedene naprave,</w:t>
      </w:r>
    </w:p>
    <w:p w14:paraId="1ADD43A5" w14:textId="77777777" w:rsidR="00C17962" w:rsidRDefault="00C17962" w:rsidP="00D1434F">
      <w:pPr>
        <w:pStyle w:val="Odstavekseznama"/>
        <w:numPr>
          <w:ilvl w:val="0"/>
          <w:numId w:val="69"/>
        </w:numPr>
        <w:spacing w:before="120" w:after="0" w:line="276" w:lineRule="auto"/>
        <w:rPr>
          <w:rFonts w:ascii="Arial" w:hAnsi="Arial" w:cs="Arial"/>
          <w:szCs w:val="20"/>
        </w:rPr>
      </w:pPr>
      <w:r w:rsidRPr="00F263EB">
        <w:rPr>
          <w:rFonts w:ascii="Arial" w:hAnsi="Arial" w:cs="Arial"/>
          <w:szCs w:val="20"/>
        </w:rPr>
        <w:t>območj</w:t>
      </w:r>
      <w:r>
        <w:rPr>
          <w:rFonts w:ascii="Arial" w:hAnsi="Arial" w:cs="Arial"/>
          <w:szCs w:val="20"/>
        </w:rPr>
        <w:t>a, višina, gostota in mesta</w:t>
      </w:r>
      <w:r w:rsidRPr="00F263EB">
        <w:rPr>
          <w:rFonts w:ascii="Arial" w:hAnsi="Arial" w:cs="Arial"/>
          <w:szCs w:val="20"/>
        </w:rPr>
        <w:t xml:space="preserve"> zasaditve ter izbor vegetacije ob površinskih vodah, ki preprečuje zanašanje, spiranje ali odtekanje fitofarmacevtskih sredstev, če vodno telo ne dosega ciljev za površinske ali podzemne vode zaradi onesnaženja s fitofarmacevtskimi sredstvi in</w:t>
      </w:r>
    </w:p>
    <w:p w14:paraId="3578D667" w14:textId="77777777" w:rsidR="00C17962" w:rsidRPr="00F263EB" w:rsidRDefault="00C17962" w:rsidP="00D1434F">
      <w:pPr>
        <w:pStyle w:val="Odstavekseznama"/>
        <w:numPr>
          <w:ilvl w:val="0"/>
          <w:numId w:val="69"/>
        </w:numPr>
        <w:spacing w:before="120" w:after="0" w:line="276" w:lineRule="auto"/>
        <w:rPr>
          <w:rFonts w:ascii="Arial" w:hAnsi="Arial" w:cs="Arial"/>
          <w:szCs w:val="20"/>
        </w:rPr>
      </w:pPr>
      <w:r>
        <w:rPr>
          <w:rFonts w:ascii="Arial" w:hAnsi="Arial" w:cs="Arial"/>
          <w:szCs w:val="20"/>
        </w:rPr>
        <w:t>vrsta</w:t>
      </w:r>
      <w:r w:rsidRPr="00F263EB">
        <w:rPr>
          <w:rFonts w:ascii="Arial" w:hAnsi="Arial" w:cs="Arial"/>
          <w:szCs w:val="20"/>
        </w:rPr>
        <w:t xml:space="preserve"> fitofarmacevtskih sredstev in način njihove uporabe na ali ob cestah, železniških progah, zelo prepustnih površinah ali drugih infrastrukturah v bližini ali vzdolž površinskih voda, ali nad območji podzemnih voda, ali na neprepustnih površinah z velikim tveganjem odtekanja fitofarmacevtskih sredstev v površinske vode ali kanalizacijo.</w:t>
      </w:r>
    </w:p>
    <w:p w14:paraId="7F8209A4" w14:textId="2347BCD6" w:rsidR="00C17962" w:rsidRDefault="00C17962" w:rsidP="000E393F">
      <w:pPr>
        <w:spacing w:before="120" w:after="0" w:line="276" w:lineRule="auto"/>
        <w:rPr>
          <w:rFonts w:ascii="Arial" w:hAnsi="Arial" w:cs="Arial"/>
          <w:szCs w:val="20"/>
        </w:rPr>
      </w:pPr>
      <w:r>
        <w:rPr>
          <w:rFonts w:ascii="Arial" w:hAnsi="Arial" w:cs="Arial"/>
          <w:color w:val="000000" w:themeColor="text1"/>
          <w:szCs w:val="20"/>
        </w:rPr>
        <w:t xml:space="preserve">Zgoraj navedene aktivnosti vezane na </w:t>
      </w:r>
      <w:r>
        <w:rPr>
          <w:rFonts w:ascii="Arial" w:hAnsi="Arial" w:cs="Arial"/>
          <w:szCs w:val="20"/>
        </w:rPr>
        <w:t>i</w:t>
      </w:r>
      <w:r w:rsidRPr="00FC6CDC">
        <w:rPr>
          <w:rFonts w:ascii="Arial" w:hAnsi="Arial" w:cs="Arial"/>
          <w:szCs w:val="20"/>
        </w:rPr>
        <w:t xml:space="preserve">nformiranje in izobraževanje kmetijsko svetovalnih služb </w:t>
      </w:r>
      <w:r>
        <w:rPr>
          <w:rFonts w:ascii="Arial" w:hAnsi="Arial" w:cs="Arial"/>
          <w:szCs w:val="20"/>
        </w:rPr>
        <w:t>in aktivnosti vezane na sprejetje predpisov v skladu z Zakonom o fitofarmacevtskih sredstvih,</w:t>
      </w:r>
      <w:r>
        <w:rPr>
          <w:rFonts w:ascii="Arial" w:hAnsi="Arial" w:cs="Arial"/>
          <w:color w:val="000000" w:themeColor="text1"/>
          <w:szCs w:val="20"/>
        </w:rPr>
        <w:t xml:space="preserve"> so že bile navedene v </w:t>
      </w:r>
      <w:r w:rsidRPr="007B13E4">
        <w:rPr>
          <w:rFonts w:ascii="Arial" w:hAnsi="Arial" w:cs="Arial"/>
          <w:color w:val="000000" w:themeColor="text1"/>
          <w:szCs w:val="20"/>
        </w:rPr>
        <w:t>Programu ukrepov upravljan</w:t>
      </w:r>
      <w:r>
        <w:rPr>
          <w:rFonts w:ascii="Arial" w:hAnsi="Arial" w:cs="Arial"/>
          <w:color w:val="000000" w:themeColor="text1"/>
          <w:szCs w:val="20"/>
        </w:rPr>
        <w:t xml:space="preserve">ja voda 2016 vendar niso bile izvedene. Zato se njihovo izvajanje </w:t>
      </w:r>
      <w:r>
        <w:rPr>
          <w:rFonts w:ascii="Arial" w:hAnsi="Arial" w:cs="Arial"/>
          <w:szCs w:val="20"/>
        </w:rPr>
        <w:t>podaljša</w:t>
      </w:r>
      <w:r w:rsidRPr="007B13E4">
        <w:rPr>
          <w:rFonts w:ascii="Arial" w:hAnsi="Arial" w:cs="Arial"/>
          <w:szCs w:val="20"/>
        </w:rPr>
        <w:t xml:space="preserve"> v </w:t>
      </w:r>
      <w:r>
        <w:rPr>
          <w:rFonts w:ascii="Arial" w:hAnsi="Arial" w:cs="Arial"/>
          <w:szCs w:val="20"/>
        </w:rPr>
        <w:t xml:space="preserve">programsko </w:t>
      </w:r>
      <w:r w:rsidRPr="007B13E4">
        <w:rPr>
          <w:rFonts w:ascii="Arial" w:hAnsi="Arial" w:cs="Arial"/>
          <w:szCs w:val="20"/>
        </w:rPr>
        <w:t>obdobje 2022-2027.</w:t>
      </w:r>
    </w:p>
    <w:p w14:paraId="29BDCDAC" w14:textId="256AB456" w:rsidR="00E252FC" w:rsidRPr="00E252FC" w:rsidRDefault="00E252FC" w:rsidP="00E252FC">
      <w:pPr>
        <w:spacing w:before="120" w:after="0" w:line="276" w:lineRule="auto"/>
        <w:rPr>
          <w:rFonts w:ascii="Arial" w:hAnsi="Arial" w:cs="Arial"/>
          <w:color w:val="000000" w:themeColor="text1"/>
          <w:szCs w:val="20"/>
        </w:rPr>
      </w:pPr>
      <w:r>
        <w:rPr>
          <w:rFonts w:ascii="Arial" w:hAnsi="Arial" w:cs="Arial"/>
          <w:szCs w:val="20"/>
        </w:rPr>
        <w:t>P</w:t>
      </w:r>
      <w:r w:rsidRPr="00E252FC">
        <w:rPr>
          <w:rFonts w:ascii="Arial" w:hAnsi="Arial" w:cs="Arial"/>
          <w:szCs w:val="20"/>
        </w:rPr>
        <w:t>riprav</w:t>
      </w:r>
      <w:r>
        <w:rPr>
          <w:rFonts w:ascii="Arial" w:hAnsi="Arial" w:cs="Arial"/>
          <w:szCs w:val="20"/>
        </w:rPr>
        <w:t>i</w:t>
      </w:r>
      <w:r w:rsidRPr="00E252FC">
        <w:rPr>
          <w:rFonts w:ascii="Arial" w:hAnsi="Arial" w:cs="Arial"/>
          <w:szCs w:val="20"/>
        </w:rPr>
        <w:t xml:space="preserve"> </w:t>
      </w:r>
      <w:r>
        <w:rPr>
          <w:rFonts w:ascii="Arial" w:hAnsi="Arial" w:cs="Arial"/>
          <w:szCs w:val="20"/>
        </w:rPr>
        <w:t xml:space="preserve">se tudi </w:t>
      </w:r>
      <w:r w:rsidRPr="00E252FC">
        <w:rPr>
          <w:rFonts w:ascii="Arial" w:hAnsi="Arial" w:cs="Arial"/>
          <w:szCs w:val="20"/>
        </w:rPr>
        <w:t>ocen</w:t>
      </w:r>
      <w:r>
        <w:rPr>
          <w:rFonts w:ascii="Arial" w:hAnsi="Arial" w:cs="Arial"/>
          <w:szCs w:val="20"/>
        </w:rPr>
        <w:t>a</w:t>
      </w:r>
      <w:r w:rsidRPr="00E252FC">
        <w:rPr>
          <w:rFonts w:ascii="Arial" w:hAnsi="Arial" w:cs="Arial"/>
          <w:szCs w:val="20"/>
        </w:rPr>
        <w:t xml:space="preserve"> ranljivosti na onesnaževanje iz kmetijstva </w:t>
      </w:r>
      <w:r>
        <w:rPr>
          <w:rFonts w:ascii="Arial" w:hAnsi="Arial" w:cs="Arial"/>
          <w:szCs w:val="20"/>
        </w:rPr>
        <w:t xml:space="preserve">v zvezi s </w:t>
      </w:r>
      <w:r w:rsidRPr="00E252FC">
        <w:rPr>
          <w:rFonts w:ascii="Arial" w:hAnsi="Arial" w:cs="Arial"/>
          <w:szCs w:val="20"/>
        </w:rPr>
        <w:t>fitofarmacevtsk</w:t>
      </w:r>
      <w:r>
        <w:rPr>
          <w:rFonts w:ascii="Arial" w:hAnsi="Arial" w:cs="Arial"/>
          <w:szCs w:val="20"/>
        </w:rPr>
        <w:t>imi</w:t>
      </w:r>
      <w:r w:rsidRPr="00E252FC">
        <w:rPr>
          <w:rFonts w:ascii="Arial" w:hAnsi="Arial" w:cs="Arial"/>
          <w:szCs w:val="20"/>
        </w:rPr>
        <w:t xml:space="preserve"> sredstv</w:t>
      </w:r>
      <w:r>
        <w:rPr>
          <w:rFonts w:ascii="Arial" w:hAnsi="Arial" w:cs="Arial"/>
          <w:szCs w:val="20"/>
        </w:rPr>
        <w:t>i</w:t>
      </w:r>
      <w:r w:rsidRPr="00E252FC">
        <w:rPr>
          <w:rFonts w:ascii="Arial" w:hAnsi="Arial" w:cs="Arial"/>
          <w:szCs w:val="20"/>
        </w:rPr>
        <w:t xml:space="preserve">, katere sestavni del je opredelitev vplivnega pasu ob vodotokih, v katerem se spodbuja izključno ekološko kmetijstvo. Slednjega se lahko v primeru poslabšanja stanja na posameznem VT nato uporabi kot merilo v okviru sistema dodeljevanja kmetijskih subvencij. </w:t>
      </w:r>
    </w:p>
    <w:p w14:paraId="48BA2F85" w14:textId="77777777" w:rsidR="00E252FC" w:rsidRPr="007B13E4" w:rsidRDefault="00E252FC" w:rsidP="000E393F">
      <w:pPr>
        <w:spacing w:before="120" w:after="0" w:line="276" w:lineRule="auto"/>
        <w:rPr>
          <w:rFonts w:ascii="Arial" w:hAnsi="Arial" w:cs="Arial"/>
          <w:color w:val="000000" w:themeColor="text1"/>
          <w:szCs w:val="20"/>
        </w:rPr>
      </w:pPr>
    </w:p>
    <w:p w14:paraId="09615B14" w14:textId="2148FFF1" w:rsidR="00716F75" w:rsidRPr="00686A78" w:rsidRDefault="00686A78" w:rsidP="00686A78">
      <w:pPr>
        <w:pStyle w:val="Napis"/>
        <w:rPr>
          <w:rFonts w:ascii="Arial" w:eastAsia="MS Mincho" w:hAnsi="Arial" w:cs="Arial"/>
          <w:b w:val="0"/>
          <w:color w:val="000000" w:themeColor="text1"/>
        </w:rPr>
      </w:pPr>
      <w:bookmarkStart w:id="164" w:name="_Toc90263696"/>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32</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Pr>
          <w:rFonts w:ascii="Arial" w:hAnsi="Arial" w:cs="Arial"/>
          <w:b w:val="0"/>
        </w:rPr>
        <w:t>23</w:t>
      </w:r>
      <w:bookmarkEnd w:id="164"/>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462510" w14:paraId="1541EEC2"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4F27E2BC" w14:textId="77777777" w:rsidR="0092581F" w:rsidRPr="00462510" w:rsidRDefault="0092581F" w:rsidP="00462510">
            <w:pPr>
              <w:rPr>
                <w:rFonts w:ascii="Arial" w:hAnsi="Arial" w:cs="Arial"/>
                <w:b/>
                <w:color w:val="000000" w:themeColor="text1"/>
                <w:sz w:val="18"/>
                <w:szCs w:val="18"/>
              </w:rPr>
            </w:pPr>
            <w:r w:rsidRPr="00462510">
              <w:rPr>
                <w:rFonts w:ascii="Arial" w:hAnsi="Arial" w:cs="Arial"/>
                <w:b/>
                <w:color w:val="000000" w:themeColor="text1"/>
                <w:sz w:val="18"/>
                <w:szCs w:val="18"/>
              </w:rPr>
              <w:t>Dopolnilni ukrep</w:t>
            </w:r>
          </w:p>
          <w:p w14:paraId="48322D79" w14:textId="77777777" w:rsidR="0092581F" w:rsidRPr="00462510" w:rsidRDefault="0092581F" w:rsidP="00462510">
            <w:pPr>
              <w:rPr>
                <w:rFonts w:ascii="Arial" w:hAnsi="Arial" w:cs="Arial"/>
                <w:b/>
                <w:color w:val="000000" w:themeColor="text1"/>
                <w:sz w:val="18"/>
                <w:szCs w:val="18"/>
              </w:rPr>
            </w:pPr>
          </w:p>
          <w:p w14:paraId="4807595E" w14:textId="77777777" w:rsidR="0092581F" w:rsidRPr="00462510" w:rsidRDefault="0092581F" w:rsidP="00462510">
            <w:pPr>
              <w:rPr>
                <w:rFonts w:ascii="Arial" w:hAnsi="Arial" w:cs="Arial"/>
                <w:b/>
                <w:color w:val="000000" w:themeColor="text1"/>
                <w:sz w:val="18"/>
                <w:szCs w:val="18"/>
              </w:rPr>
            </w:pPr>
          </w:p>
          <w:p w14:paraId="5CFC3FE4" w14:textId="77777777" w:rsidR="0092581F" w:rsidRPr="00462510" w:rsidRDefault="0092581F" w:rsidP="00462510">
            <w:pPr>
              <w:rPr>
                <w:rFonts w:ascii="Arial" w:hAnsi="Arial" w:cs="Arial"/>
                <w:b/>
                <w:color w:val="000000" w:themeColor="text1"/>
                <w:sz w:val="18"/>
                <w:szCs w:val="18"/>
              </w:rPr>
            </w:pPr>
          </w:p>
        </w:tc>
        <w:tc>
          <w:tcPr>
            <w:tcW w:w="1018" w:type="pct"/>
          </w:tcPr>
          <w:p w14:paraId="542BF860"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27" w:type="pct"/>
          </w:tcPr>
          <w:p w14:paraId="35E45FF4"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65" w:name="_Ref437848836"/>
            <w:r w:rsidRPr="00462510">
              <w:rPr>
                <w:color w:val="000000" w:themeColor="text1"/>
                <w:sz w:val="18"/>
                <w:szCs w:val="18"/>
              </w:rPr>
              <w:t>DUDDS23</w:t>
            </w:r>
            <w:bookmarkEnd w:id="165"/>
            <w:r w:rsidRPr="00462510">
              <w:rPr>
                <w:color w:val="000000" w:themeColor="text1"/>
                <w:sz w:val="18"/>
                <w:szCs w:val="18"/>
              </w:rPr>
              <w:t xml:space="preserve"> </w:t>
            </w:r>
          </w:p>
        </w:tc>
      </w:tr>
      <w:tr w:rsidR="0092581F" w:rsidRPr="00462510" w14:paraId="6741FA63"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1D713729" w14:textId="77777777" w:rsidR="0092581F" w:rsidRPr="00462510" w:rsidRDefault="0092581F" w:rsidP="00462510">
            <w:pPr>
              <w:rPr>
                <w:rFonts w:ascii="Arial" w:hAnsi="Arial" w:cs="Arial"/>
                <w:b/>
                <w:color w:val="000000" w:themeColor="text1"/>
                <w:sz w:val="18"/>
                <w:szCs w:val="18"/>
              </w:rPr>
            </w:pPr>
          </w:p>
        </w:tc>
        <w:tc>
          <w:tcPr>
            <w:tcW w:w="1018" w:type="pct"/>
          </w:tcPr>
          <w:p w14:paraId="1B5DD998"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27" w:type="pct"/>
          </w:tcPr>
          <w:p w14:paraId="7A714A72" w14:textId="14CF39D3" w:rsidR="0092581F" w:rsidRPr="00C86301" w:rsidRDefault="00C86301" w:rsidP="00C86301">
            <w:pPr>
              <w:pStyle w:val="Naslov8"/>
              <w:outlineLvl w:val="7"/>
              <w:cnfStyle w:val="000000000000" w:firstRow="0" w:lastRow="0" w:firstColumn="0" w:lastColumn="0" w:oddVBand="0" w:evenVBand="0" w:oddHBand="0" w:evenHBand="0" w:firstRowFirstColumn="0" w:firstRowLastColumn="0" w:lastRowFirstColumn="0" w:lastRowLastColumn="0"/>
            </w:pPr>
            <w:bookmarkStart w:id="166" w:name="_Ref88420691"/>
            <w:r w:rsidRPr="00C86301">
              <w:rPr>
                <w:sz w:val="18"/>
              </w:rPr>
              <w:t>Dopolnilni ukrepi za zmanjšanje razpršenega onesnaževanja površinskih in podzemnih voda s fitofarmacevtskimi sredstvi v kmetijstvu</w:t>
            </w:r>
            <w:bookmarkEnd w:id="166"/>
          </w:p>
        </w:tc>
      </w:tr>
      <w:tr w:rsidR="0092581F" w:rsidRPr="00462510" w14:paraId="7FCF2957"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692F9548" w14:textId="77777777" w:rsidR="0092581F" w:rsidRPr="00462510" w:rsidRDefault="0092581F" w:rsidP="00462510">
            <w:pPr>
              <w:rPr>
                <w:rFonts w:ascii="Arial" w:hAnsi="Arial" w:cs="Arial"/>
                <w:b/>
                <w:color w:val="000000" w:themeColor="text1"/>
                <w:sz w:val="18"/>
                <w:szCs w:val="18"/>
              </w:rPr>
            </w:pPr>
          </w:p>
        </w:tc>
        <w:tc>
          <w:tcPr>
            <w:tcW w:w="1018" w:type="pct"/>
          </w:tcPr>
          <w:p w14:paraId="617EEBE2"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27" w:type="pct"/>
          </w:tcPr>
          <w:p w14:paraId="5D2C1930"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33166F34"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4971E5D1" w14:textId="77777777" w:rsidR="0092581F" w:rsidRPr="00462510" w:rsidRDefault="0092581F" w:rsidP="00462510">
            <w:pPr>
              <w:rPr>
                <w:rFonts w:ascii="Arial" w:hAnsi="Arial" w:cs="Arial"/>
                <w:b/>
                <w:color w:val="000000" w:themeColor="text1"/>
                <w:sz w:val="18"/>
                <w:szCs w:val="18"/>
              </w:rPr>
            </w:pPr>
          </w:p>
        </w:tc>
        <w:tc>
          <w:tcPr>
            <w:tcW w:w="1018" w:type="pct"/>
          </w:tcPr>
          <w:p w14:paraId="318A5C77"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priloga 6):</w:t>
            </w:r>
          </w:p>
        </w:tc>
        <w:tc>
          <w:tcPr>
            <w:tcW w:w="3027" w:type="pct"/>
          </w:tcPr>
          <w:p w14:paraId="240A1D65"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(ii) upravni instrumenti,</w:t>
            </w:r>
            <w:r w:rsidRPr="00462510">
              <w:rPr>
                <w:rFonts w:ascii="Arial" w:hAnsi="Arial" w:cs="Arial"/>
                <w:color w:val="000000" w:themeColor="text1"/>
                <w:sz w:val="18"/>
                <w:szCs w:val="18"/>
              </w:rPr>
              <w:br/>
              <w:t>(vi) kodeksi dobre prakse.</w:t>
            </w:r>
          </w:p>
        </w:tc>
      </w:tr>
      <w:tr w:rsidR="000B47B1" w:rsidRPr="00462510" w14:paraId="633936B6"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EB4EA9D" w14:textId="77777777" w:rsidR="000B47B1" w:rsidRPr="00462510" w:rsidRDefault="000B47B1" w:rsidP="00462510">
            <w:pPr>
              <w:rPr>
                <w:rFonts w:ascii="Arial" w:hAnsi="Arial" w:cs="Arial"/>
                <w:b/>
                <w:color w:val="000000" w:themeColor="text1"/>
                <w:sz w:val="18"/>
                <w:szCs w:val="18"/>
              </w:rPr>
            </w:pPr>
            <w:r w:rsidRPr="00462510">
              <w:rPr>
                <w:rFonts w:ascii="Arial" w:hAnsi="Arial" w:cs="Arial"/>
                <w:b/>
                <w:color w:val="000000" w:themeColor="text1"/>
                <w:sz w:val="18"/>
                <w:szCs w:val="18"/>
              </w:rPr>
              <w:t xml:space="preserve">Območje izvajanja ukrepa </w:t>
            </w:r>
          </w:p>
        </w:tc>
        <w:tc>
          <w:tcPr>
            <w:tcW w:w="4045" w:type="pct"/>
            <w:gridSpan w:val="2"/>
          </w:tcPr>
          <w:p w14:paraId="0632BAE9" w14:textId="660EEB58" w:rsidR="000B47B1" w:rsidRPr="000B47B1"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B47B1" w:rsidRPr="00462510" w14:paraId="24C98F76"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27A5057C" w14:textId="77777777" w:rsidR="000B47B1" w:rsidRPr="00462510" w:rsidRDefault="000B47B1" w:rsidP="000B47B1">
            <w:pPr>
              <w:rPr>
                <w:rFonts w:ascii="Arial" w:hAnsi="Arial" w:cs="Arial"/>
                <w:b/>
                <w:color w:val="000000" w:themeColor="text1"/>
                <w:sz w:val="18"/>
                <w:szCs w:val="18"/>
              </w:rPr>
            </w:pPr>
          </w:p>
        </w:tc>
        <w:tc>
          <w:tcPr>
            <w:tcW w:w="1018" w:type="pct"/>
          </w:tcPr>
          <w:p w14:paraId="00D0376C" w14:textId="22712714"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27" w:type="pct"/>
          </w:tcPr>
          <w:p w14:paraId="4D81087B" w14:textId="721047A5"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ab/>
              <w:t>SI186VT3</w:t>
            </w:r>
            <w:r>
              <w:rPr>
                <w:rFonts w:ascii="Arial" w:hAnsi="Arial" w:cs="Arial"/>
                <w:color w:val="000000" w:themeColor="text1"/>
                <w:sz w:val="18"/>
                <w:szCs w:val="18"/>
              </w:rPr>
              <w:tab/>
              <w:t xml:space="preserve"> - VT Temenica I,</w:t>
            </w:r>
          </w:p>
          <w:p w14:paraId="6A2F2907" w14:textId="1AF0BE65"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r>
            <w:r w:rsidRPr="00DE14B7">
              <w:rPr>
                <w:rFonts w:ascii="Arial" w:hAnsi="Arial" w:cs="Arial"/>
                <w:color w:val="000000" w:themeColor="text1"/>
                <w:sz w:val="18"/>
                <w:szCs w:val="18"/>
              </w:rPr>
              <w:tab/>
              <w:t>SI434VT51</w:t>
            </w:r>
            <w:r w:rsidRPr="00DE14B7">
              <w:rPr>
                <w:rFonts w:ascii="Arial" w:hAnsi="Arial" w:cs="Arial"/>
                <w:color w:val="000000" w:themeColor="text1"/>
                <w:sz w:val="18"/>
                <w:szCs w:val="18"/>
              </w:rPr>
              <w:tab/>
            </w:r>
            <w:r>
              <w:rPr>
                <w:rFonts w:ascii="Arial" w:hAnsi="Arial" w:cs="Arial"/>
                <w:color w:val="000000" w:themeColor="text1"/>
                <w:sz w:val="18"/>
                <w:szCs w:val="18"/>
              </w:rPr>
              <w:t xml:space="preserve"> - </w:t>
            </w:r>
            <w:r w:rsidRPr="00DE14B7">
              <w:rPr>
                <w:rFonts w:ascii="Arial" w:hAnsi="Arial" w:cs="Arial"/>
                <w:color w:val="000000" w:themeColor="text1"/>
                <w:sz w:val="18"/>
                <w:szCs w:val="18"/>
              </w:rPr>
              <w:t xml:space="preserve">VT Ščavnica povirje </w:t>
            </w:r>
            <w:r>
              <w:rPr>
                <w:rFonts w:ascii="Arial" w:hAnsi="Arial" w:cs="Arial"/>
                <w:color w:val="000000" w:themeColor="text1"/>
                <w:sz w:val="18"/>
                <w:szCs w:val="18"/>
              </w:rPr>
              <w:t>– zadrževalnik Gajševsko jezero,</w:t>
            </w:r>
          </w:p>
          <w:p w14:paraId="2E45E349" w14:textId="67059E56"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r>
            <w:r w:rsidRPr="00DE14B7">
              <w:rPr>
                <w:rFonts w:ascii="Arial" w:hAnsi="Arial" w:cs="Arial"/>
                <w:color w:val="000000" w:themeColor="text1"/>
                <w:sz w:val="18"/>
                <w:szCs w:val="18"/>
              </w:rPr>
              <w:tab/>
              <w:t>SI434VT52</w:t>
            </w:r>
            <w:r>
              <w:rPr>
                <w:rFonts w:ascii="Arial" w:hAnsi="Arial" w:cs="Arial"/>
                <w:color w:val="000000" w:themeColor="text1"/>
                <w:sz w:val="18"/>
                <w:szCs w:val="18"/>
              </w:rPr>
              <w:t xml:space="preserve"> -</w:t>
            </w:r>
            <w:r w:rsidR="00721E27">
              <w:rPr>
                <w:rFonts w:ascii="Arial" w:hAnsi="Arial" w:cs="Arial"/>
                <w:color w:val="000000" w:themeColor="text1"/>
                <w:sz w:val="18"/>
                <w:szCs w:val="18"/>
              </w:rPr>
              <w:t xml:space="preserve"> </w:t>
            </w:r>
            <w:r w:rsidRPr="00DE14B7">
              <w:rPr>
                <w:rFonts w:ascii="Arial" w:hAnsi="Arial" w:cs="Arial"/>
                <w:color w:val="000000" w:themeColor="text1"/>
                <w:sz w:val="18"/>
                <w:szCs w:val="18"/>
              </w:rPr>
              <w:tab/>
              <w:t>MPV</w:t>
            </w:r>
            <w:r>
              <w:rPr>
                <w:rFonts w:ascii="Arial" w:hAnsi="Arial" w:cs="Arial"/>
                <w:color w:val="000000" w:themeColor="text1"/>
                <w:sz w:val="18"/>
                <w:szCs w:val="18"/>
              </w:rPr>
              <w:t>T zadrževalnik Gajševsko jezero,</w:t>
            </w:r>
          </w:p>
          <w:p w14:paraId="4A2D3705" w14:textId="57F533CE"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t>SI441VT</w:t>
            </w:r>
            <w:r>
              <w:rPr>
                <w:rFonts w:ascii="Arial" w:hAnsi="Arial" w:cs="Arial"/>
                <w:color w:val="000000" w:themeColor="text1"/>
                <w:sz w:val="18"/>
                <w:szCs w:val="18"/>
              </w:rPr>
              <w:t xml:space="preserve"> - </w:t>
            </w:r>
            <w:r w:rsidRPr="00DE14B7">
              <w:rPr>
                <w:rFonts w:ascii="Arial" w:hAnsi="Arial" w:cs="Arial"/>
                <w:color w:val="000000" w:themeColor="text1"/>
                <w:sz w:val="18"/>
                <w:szCs w:val="18"/>
              </w:rPr>
              <w:tab/>
              <w:t>VT Vel</w:t>
            </w:r>
            <w:r>
              <w:rPr>
                <w:rFonts w:ascii="Arial" w:hAnsi="Arial" w:cs="Arial"/>
                <w:color w:val="000000" w:themeColor="text1"/>
                <w:sz w:val="18"/>
                <w:szCs w:val="18"/>
              </w:rPr>
              <w:t>ika Krka povirje – državna meja,</w:t>
            </w:r>
          </w:p>
          <w:p w14:paraId="43A489F1" w14:textId="20C4E4DC"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r>
            <w:r w:rsidRPr="00DE14B7">
              <w:rPr>
                <w:rFonts w:ascii="Arial" w:hAnsi="Arial" w:cs="Arial"/>
                <w:color w:val="000000" w:themeColor="text1"/>
                <w:sz w:val="18"/>
                <w:szCs w:val="18"/>
              </w:rPr>
              <w:tab/>
              <w:t>SI4426VT1</w:t>
            </w:r>
            <w:r w:rsidRPr="00DE14B7">
              <w:rPr>
                <w:rFonts w:ascii="Arial" w:hAnsi="Arial" w:cs="Arial"/>
                <w:color w:val="000000" w:themeColor="text1"/>
                <w:sz w:val="18"/>
                <w:szCs w:val="18"/>
              </w:rPr>
              <w:tab/>
            </w:r>
            <w:r>
              <w:rPr>
                <w:rFonts w:ascii="Arial" w:hAnsi="Arial" w:cs="Arial"/>
                <w:color w:val="000000" w:themeColor="text1"/>
                <w:sz w:val="18"/>
                <w:szCs w:val="18"/>
              </w:rPr>
              <w:t xml:space="preserve"> - </w:t>
            </w:r>
            <w:r w:rsidRPr="00DE14B7">
              <w:rPr>
                <w:rFonts w:ascii="Arial" w:hAnsi="Arial" w:cs="Arial"/>
                <w:color w:val="000000" w:themeColor="text1"/>
                <w:sz w:val="18"/>
                <w:szCs w:val="18"/>
              </w:rPr>
              <w:t>VT Kobiljans</w:t>
            </w:r>
            <w:r>
              <w:rPr>
                <w:rFonts w:ascii="Arial" w:hAnsi="Arial" w:cs="Arial"/>
                <w:color w:val="000000" w:themeColor="text1"/>
                <w:sz w:val="18"/>
                <w:szCs w:val="18"/>
              </w:rPr>
              <w:t>ki potok povirje – državna meja,</w:t>
            </w:r>
          </w:p>
          <w:p w14:paraId="1A4CB533" w14:textId="5D982494"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t>SI4426VT2</w:t>
            </w:r>
            <w:r w:rsidRPr="00DE14B7">
              <w:rPr>
                <w:rFonts w:ascii="Arial" w:hAnsi="Arial" w:cs="Arial"/>
                <w:color w:val="000000" w:themeColor="text1"/>
                <w:sz w:val="18"/>
                <w:szCs w:val="18"/>
              </w:rPr>
              <w:tab/>
            </w:r>
            <w:r w:rsidR="00721E27">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DE14B7">
              <w:rPr>
                <w:rFonts w:ascii="Arial" w:hAnsi="Arial" w:cs="Arial"/>
                <w:color w:val="000000" w:themeColor="text1"/>
                <w:sz w:val="18"/>
                <w:szCs w:val="18"/>
              </w:rPr>
              <w:t>VT Kobiljan</w:t>
            </w:r>
            <w:r>
              <w:rPr>
                <w:rFonts w:ascii="Arial" w:hAnsi="Arial" w:cs="Arial"/>
                <w:color w:val="000000" w:themeColor="text1"/>
                <w:sz w:val="18"/>
                <w:szCs w:val="18"/>
              </w:rPr>
              <w:t>ski potok državna meja – Ledava,</w:t>
            </w:r>
          </w:p>
          <w:p w14:paraId="0BD0266B" w14:textId="30C02BB7"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r>
            <w:r w:rsidRPr="00DE14B7">
              <w:rPr>
                <w:rFonts w:ascii="Arial" w:hAnsi="Arial" w:cs="Arial"/>
                <w:color w:val="000000" w:themeColor="text1"/>
                <w:sz w:val="18"/>
                <w:szCs w:val="18"/>
              </w:rPr>
              <w:tab/>
              <w:t>SI442VT12</w:t>
            </w:r>
            <w:r w:rsidRPr="00DE14B7">
              <w:rPr>
                <w:rFonts w:ascii="Arial" w:hAnsi="Arial" w:cs="Arial"/>
                <w:color w:val="000000" w:themeColor="text1"/>
                <w:sz w:val="18"/>
                <w:szCs w:val="18"/>
              </w:rPr>
              <w:tab/>
            </w:r>
            <w:r w:rsidR="00721E27">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DE14B7">
              <w:rPr>
                <w:rFonts w:ascii="Arial" w:hAnsi="Arial" w:cs="Arial"/>
                <w:color w:val="000000" w:themeColor="text1"/>
                <w:sz w:val="18"/>
                <w:szCs w:val="18"/>
              </w:rPr>
              <w:t>MP</w:t>
            </w:r>
            <w:r>
              <w:rPr>
                <w:rFonts w:ascii="Arial" w:hAnsi="Arial" w:cs="Arial"/>
                <w:color w:val="000000" w:themeColor="text1"/>
                <w:sz w:val="18"/>
                <w:szCs w:val="18"/>
              </w:rPr>
              <w:t>VT zadrževalnik Ledavsko jezero,</w:t>
            </w:r>
          </w:p>
          <w:p w14:paraId="4B5E95E3" w14:textId="5759DF2D" w:rsidR="00DE14B7" w:rsidRPr="00DE14B7"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t>SI442VT91</w:t>
            </w:r>
            <w:r w:rsidRPr="00DE14B7">
              <w:rPr>
                <w:rFonts w:ascii="Arial" w:hAnsi="Arial" w:cs="Arial"/>
                <w:color w:val="000000" w:themeColor="text1"/>
                <w:sz w:val="18"/>
                <w:szCs w:val="18"/>
              </w:rPr>
              <w:tab/>
            </w:r>
            <w:r w:rsidR="00721E27">
              <w:rPr>
                <w:rFonts w:ascii="Arial" w:hAnsi="Arial" w:cs="Arial"/>
                <w:color w:val="000000" w:themeColor="text1"/>
                <w:sz w:val="18"/>
                <w:szCs w:val="18"/>
              </w:rPr>
              <w:t xml:space="preserve"> </w:t>
            </w:r>
            <w:r>
              <w:rPr>
                <w:rFonts w:ascii="Arial" w:hAnsi="Arial" w:cs="Arial"/>
                <w:color w:val="000000" w:themeColor="text1"/>
                <w:sz w:val="18"/>
                <w:szCs w:val="18"/>
              </w:rPr>
              <w:t xml:space="preserve">- </w:t>
            </w:r>
            <w:r w:rsidRPr="00DE14B7">
              <w:rPr>
                <w:rFonts w:ascii="Arial" w:hAnsi="Arial" w:cs="Arial"/>
                <w:color w:val="000000" w:themeColor="text1"/>
                <w:sz w:val="18"/>
                <w:szCs w:val="18"/>
              </w:rPr>
              <w:t>VT Ledava zadrževalnik Ledavsko</w:t>
            </w:r>
            <w:r>
              <w:rPr>
                <w:rFonts w:ascii="Arial" w:hAnsi="Arial" w:cs="Arial"/>
                <w:color w:val="000000" w:themeColor="text1"/>
                <w:sz w:val="18"/>
                <w:szCs w:val="18"/>
              </w:rPr>
              <w:t xml:space="preserve"> jezero – sotočje z Veliko Krko,</w:t>
            </w:r>
          </w:p>
          <w:p w14:paraId="4EEAE7C0" w14:textId="07B9064B" w:rsidR="000B47B1" w:rsidRPr="00462510" w:rsidRDefault="00DE14B7" w:rsidP="00DE14B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DE14B7">
              <w:rPr>
                <w:rFonts w:ascii="Arial" w:hAnsi="Arial" w:cs="Arial"/>
                <w:color w:val="000000" w:themeColor="text1"/>
                <w:sz w:val="18"/>
                <w:szCs w:val="18"/>
              </w:rPr>
              <w:tab/>
              <w:t>SI442VT92</w:t>
            </w:r>
            <w:r>
              <w:rPr>
                <w:rFonts w:ascii="Arial" w:hAnsi="Arial" w:cs="Arial"/>
                <w:color w:val="000000" w:themeColor="text1"/>
                <w:sz w:val="18"/>
                <w:szCs w:val="18"/>
              </w:rPr>
              <w:t xml:space="preserve"> - </w:t>
            </w:r>
            <w:r w:rsidRPr="00DE14B7">
              <w:rPr>
                <w:rFonts w:ascii="Arial" w:hAnsi="Arial" w:cs="Arial"/>
                <w:color w:val="000000" w:themeColor="text1"/>
                <w:sz w:val="18"/>
                <w:szCs w:val="18"/>
              </w:rPr>
              <w:tab/>
              <w:t xml:space="preserve">VT Ledava mejni odsek </w:t>
            </w:r>
          </w:p>
        </w:tc>
      </w:tr>
      <w:tr w:rsidR="000B47B1" w:rsidRPr="00462510" w14:paraId="670B197A"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24F4DB8E" w14:textId="77777777" w:rsidR="000B47B1" w:rsidRPr="00462510" w:rsidRDefault="000B47B1" w:rsidP="000B47B1">
            <w:pPr>
              <w:rPr>
                <w:rFonts w:ascii="Arial" w:hAnsi="Arial" w:cs="Arial"/>
                <w:b/>
                <w:color w:val="000000" w:themeColor="text1"/>
                <w:sz w:val="18"/>
                <w:szCs w:val="18"/>
              </w:rPr>
            </w:pPr>
          </w:p>
        </w:tc>
        <w:tc>
          <w:tcPr>
            <w:tcW w:w="1018" w:type="pct"/>
          </w:tcPr>
          <w:p w14:paraId="60979E97"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27" w:type="pct"/>
          </w:tcPr>
          <w:p w14:paraId="33ABF60D"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51824D20"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5431FAFB" w14:textId="77777777" w:rsidR="000B47B1" w:rsidRPr="00462510" w:rsidRDefault="000B47B1" w:rsidP="000B47B1">
            <w:pPr>
              <w:rPr>
                <w:rFonts w:ascii="Arial" w:hAnsi="Arial" w:cs="Arial"/>
                <w:b/>
                <w:color w:val="000000" w:themeColor="text1"/>
                <w:sz w:val="18"/>
                <w:szCs w:val="18"/>
              </w:rPr>
            </w:pPr>
          </w:p>
        </w:tc>
        <w:tc>
          <w:tcPr>
            <w:tcW w:w="4045" w:type="pct"/>
            <w:gridSpan w:val="2"/>
          </w:tcPr>
          <w:p w14:paraId="7F5DEE0C" w14:textId="642009C4" w:rsidR="000B47B1" w:rsidRPr="00462510"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B47B1" w:rsidRPr="00462510" w14:paraId="71522E20"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2FDD4579" w14:textId="77777777" w:rsidR="000B47B1" w:rsidRPr="00462510" w:rsidRDefault="000B47B1" w:rsidP="000B47B1">
            <w:pPr>
              <w:rPr>
                <w:rFonts w:ascii="Arial" w:hAnsi="Arial" w:cs="Arial"/>
                <w:b/>
                <w:color w:val="000000" w:themeColor="text1"/>
                <w:sz w:val="18"/>
                <w:szCs w:val="18"/>
              </w:rPr>
            </w:pPr>
          </w:p>
        </w:tc>
        <w:tc>
          <w:tcPr>
            <w:tcW w:w="1018" w:type="pct"/>
          </w:tcPr>
          <w:p w14:paraId="56BEF8DD"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27" w:type="pct"/>
          </w:tcPr>
          <w:p w14:paraId="775E222E" w14:textId="60332D7B" w:rsidR="000B47B1" w:rsidRPr="00462510" w:rsidRDefault="005C5D65"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p>
        </w:tc>
      </w:tr>
      <w:tr w:rsidR="000B47B1" w:rsidRPr="00462510" w14:paraId="22E2F90C"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78C085B8" w14:textId="77777777" w:rsidR="000B47B1" w:rsidRPr="00462510" w:rsidRDefault="000B47B1" w:rsidP="000B47B1">
            <w:pPr>
              <w:rPr>
                <w:rFonts w:ascii="Arial" w:hAnsi="Arial" w:cs="Arial"/>
                <w:b/>
                <w:color w:val="000000" w:themeColor="text1"/>
                <w:sz w:val="18"/>
                <w:szCs w:val="18"/>
              </w:rPr>
            </w:pPr>
          </w:p>
        </w:tc>
        <w:tc>
          <w:tcPr>
            <w:tcW w:w="1018" w:type="pct"/>
          </w:tcPr>
          <w:p w14:paraId="0CD6ED0A"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27" w:type="pct"/>
          </w:tcPr>
          <w:p w14:paraId="2C506297" w14:textId="2664B767" w:rsidR="000B47B1" w:rsidRPr="00462510" w:rsidRDefault="005C5D65"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p>
        </w:tc>
      </w:tr>
      <w:tr w:rsidR="000B47B1" w:rsidRPr="00462510" w14:paraId="0A7562DD"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7879120E" w14:textId="03D9C86D" w:rsidR="000B47B1" w:rsidRPr="00462510" w:rsidRDefault="000B47B1" w:rsidP="000B47B1">
            <w:pPr>
              <w:rPr>
                <w:rFonts w:ascii="Arial" w:hAnsi="Arial" w:cs="Arial"/>
                <w:b/>
                <w:color w:val="000000" w:themeColor="text1"/>
                <w:sz w:val="18"/>
                <w:szCs w:val="18"/>
              </w:rPr>
            </w:pPr>
            <w:r>
              <w:rPr>
                <w:rFonts w:ascii="Arial" w:hAnsi="Arial" w:cs="Arial"/>
                <w:b/>
                <w:color w:val="000000" w:themeColor="text1"/>
                <w:sz w:val="18"/>
                <w:szCs w:val="18"/>
              </w:rPr>
              <w:t xml:space="preserve">Tehnična izvedba ukrepa </w:t>
            </w:r>
            <w:r w:rsidRPr="00462510">
              <w:rPr>
                <w:rFonts w:ascii="Arial" w:hAnsi="Arial" w:cs="Arial"/>
                <w:b/>
                <w:color w:val="000000" w:themeColor="text1"/>
                <w:sz w:val="18"/>
                <w:szCs w:val="18"/>
              </w:rPr>
              <w:t xml:space="preserve"> </w:t>
            </w:r>
          </w:p>
        </w:tc>
        <w:tc>
          <w:tcPr>
            <w:tcW w:w="1018" w:type="pct"/>
          </w:tcPr>
          <w:p w14:paraId="57B694FA" w14:textId="04916513"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Tehnična izvedba ukrepa:</w:t>
            </w:r>
          </w:p>
        </w:tc>
        <w:tc>
          <w:tcPr>
            <w:tcW w:w="3027" w:type="pct"/>
          </w:tcPr>
          <w:p w14:paraId="3DAC4DA2" w14:textId="4720A826" w:rsidR="00A870C8" w:rsidRDefault="00A870C8"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1</w:t>
            </w:r>
            <w:r w:rsidRPr="00A870C8">
              <w:rPr>
                <w:rFonts w:ascii="Arial" w:hAnsi="Arial" w:cs="Arial"/>
                <w:color w:val="000000" w:themeColor="text1"/>
                <w:sz w:val="18"/>
                <w:szCs w:val="18"/>
              </w:rPr>
              <w:t>. Izvajanje ukrepov navedenih v opisu ukrepa</w:t>
            </w:r>
          </w:p>
          <w:p w14:paraId="62022267" w14:textId="63118663" w:rsidR="00D52DF4" w:rsidRPr="00716F75" w:rsidRDefault="00A870C8"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2</w:t>
            </w:r>
            <w:r w:rsidR="00D52DF4" w:rsidRPr="00716F75">
              <w:rPr>
                <w:rFonts w:ascii="Arial" w:hAnsi="Arial" w:cs="Arial"/>
                <w:color w:val="000000" w:themeColor="text1"/>
                <w:sz w:val="18"/>
                <w:szCs w:val="18"/>
              </w:rPr>
              <w:t xml:space="preserve">. Sprejetje </w:t>
            </w:r>
            <w:r>
              <w:rPr>
                <w:rFonts w:ascii="Arial" w:hAnsi="Arial" w:cs="Arial"/>
                <w:color w:val="000000" w:themeColor="text1"/>
                <w:sz w:val="18"/>
                <w:szCs w:val="18"/>
              </w:rPr>
              <w:t>predpisov</w:t>
            </w:r>
            <w:r w:rsidR="00D52DF4">
              <w:rPr>
                <w:rFonts w:ascii="Arial" w:hAnsi="Arial" w:cs="Arial"/>
                <w:color w:val="000000" w:themeColor="text1"/>
                <w:sz w:val="18"/>
                <w:szCs w:val="18"/>
              </w:rPr>
              <w:t xml:space="preserve"> v skladu z Zakonom o fitofarmacevtskih </w:t>
            </w:r>
            <w:r>
              <w:rPr>
                <w:rFonts w:ascii="Arial" w:hAnsi="Arial" w:cs="Arial"/>
                <w:color w:val="000000" w:themeColor="text1"/>
                <w:sz w:val="18"/>
                <w:szCs w:val="18"/>
              </w:rPr>
              <w:t>sredstvih</w:t>
            </w:r>
          </w:p>
          <w:p w14:paraId="127E1842" w14:textId="6466C995"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p>
        </w:tc>
      </w:tr>
      <w:tr w:rsidR="000B47B1" w:rsidRPr="00462510" w14:paraId="1A308E30"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545E6551" w14:textId="77777777" w:rsidR="000B47B1" w:rsidRPr="00462510" w:rsidRDefault="000B47B1" w:rsidP="000B47B1">
            <w:pPr>
              <w:rPr>
                <w:rFonts w:ascii="Arial" w:hAnsi="Arial" w:cs="Arial"/>
                <w:b/>
                <w:color w:val="000000" w:themeColor="text1"/>
                <w:sz w:val="18"/>
                <w:szCs w:val="18"/>
              </w:rPr>
            </w:pPr>
          </w:p>
        </w:tc>
        <w:tc>
          <w:tcPr>
            <w:tcW w:w="1018" w:type="pct"/>
          </w:tcPr>
          <w:p w14:paraId="4461B4A2" w14:textId="4592175D"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27" w:type="pct"/>
          </w:tcPr>
          <w:p w14:paraId="4903A97F" w14:textId="77777777" w:rsidR="00066516" w:rsidRPr="009A4F93"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66516">
              <w:rPr>
                <w:rFonts w:ascii="Arial" w:hAnsi="Arial" w:cs="Arial"/>
                <w:color w:val="000000" w:themeColor="text1"/>
                <w:sz w:val="18"/>
                <w:szCs w:val="18"/>
              </w:rPr>
              <w:t>-</w:t>
            </w:r>
            <w:r>
              <w:rPr>
                <w:rFonts w:ascii="Arial" w:hAnsi="Arial" w:cs="Arial"/>
                <w:color w:val="000000" w:themeColor="text1"/>
                <w:sz w:val="18"/>
                <w:szCs w:val="18"/>
              </w:rPr>
              <w:t xml:space="preserve"> </w:t>
            </w:r>
            <w:r w:rsidRPr="009A4F93">
              <w:rPr>
                <w:rFonts w:ascii="Arial" w:hAnsi="Arial" w:cs="Arial"/>
                <w:color w:val="000000" w:themeColor="text1"/>
                <w:sz w:val="18"/>
                <w:szCs w:val="18"/>
              </w:rPr>
              <w:t>površine kmetijskih zemljišč, ki potrebujejo ukrepe za doseganje ciljev</w:t>
            </w:r>
            <w:r>
              <w:rPr>
                <w:rFonts w:ascii="Arial" w:hAnsi="Arial" w:cs="Arial"/>
                <w:color w:val="000000" w:themeColor="text1"/>
                <w:sz w:val="18"/>
                <w:szCs w:val="18"/>
              </w:rPr>
              <w:t>,</w:t>
            </w:r>
            <w:r w:rsidRPr="009A4F93">
              <w:rPr>
                <w:rFonts w:ascii="Arial" w:hAnsi="Arial" w:cs="Arial"/>
                <w:color w:val="000000" w:themeColor="text1"/>
                <w:sz w:val="18"/>
                <w:szCs w:val="18"/>
              </w:rPr>
              <w:t xml:space="preserve"> </w:t>
            </w:r>
          </w:p>
          <w:p w14:paraId="2C8A4EC5" w14:textId="61CA7D9C" w:rsidR="0006651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p</w:t>
            </w:r>
            <w:r w:rsidRPr="00462510">
              <w:rPr>
                <w:rFonts w:ascii="Arial" w:hAnsi="Arial" w:cs="Arial"/>
                <w:color w:val="000000" w:themeColor="text1"/>
                <w:sz w:val="18"/>
                <w:szCs w:val="18"/>
              </w:rPr>
              <w:t>ovršin</w:t>
            </w:r>
            <w:r>
              <w:rPr>
                <w:rFonts w:ascii="Arial" w:hAnsi="Arial" w:cs="Arial"/>
                <w:color w:val="000000" w:themeColor="text1"/>
                <w:sz w:val="18"/>
                <w:szCs w:val="18"/>
              </w:rPr>
              <w:t>e</w:t>
            </w:r>
            <w:r w:rsidRPr="00462510">
              <w:rPr>
                <w:rFonts w:ascii="Arial" w:hAnsi="Arial" w:cs="Arial"/>
                <w:color w:val="000000" w:themeColor="text1"/>
                <w:sz w:val="18"/>
                <w:szCs w:val="18"/>
              </w:rPr>
              <w:t xml:space="preserve"> kmetijskih zemljišč, </w:t>
            </w:r>
            <w:r>
              <w:rPr>
                <w:rFonts w:ascii="Arial" w:hAnsi="Arial" w:cs="Arial"/>
                <w:color w:val="000000" w:themeColor="text1"/>
                <w:sz w:val="18"/>
                <w:szCs w:val="18"/>
              </w:rPr>
              <w:t>ki so zajet</w:t>
            </w:r>
            <w:r w:rsidR="00EE3F56">
              <w:rPr>
                <w:rFonts w:ascii="Arial" w:hAnsi="Arial" w:cs="Arial"/>
                <w:color w:val="000000" w:themeColor="text1"/>
                <w:sz w:val="18"/>
                <w:szCs w:val="18"/>
              </w:rPr>
              <w:t>e</w:t>
            </w:r>
            <w:r>
              <w:rPr>
                <w:rFonts w:ascii="Arial" w:hAnsi="Arial" w:cs="Arial"/>
                <w:color w:val="000000" w:themeColor="text1"/>
                <w:sz w:val="18"/>
                <w:szCs w:val="18"/>
              </w:rPr>
              <w:t xml:space="preserve"> z ukrepi za doseganje ciljev,</w:t>
            </w:r>
          </w:p>
          <w:p w14:paraId="50FCA90B" w14:textId="77777777" w:rsidR="0006651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lastRenderedPageBreak/>
              <w:t>- š</w:t>
            </w:r>
            <w:r w:rsidRPr="00462510">
              <w:rPr>
                <w:rFonts w:ascii="Arial" w:hAnsi="Arial" w:cs="Arial"/>
                <w:color w:val="000000" w:themeColor="text1"/>
                <w:sz w:val="18"/>
                <w:szCs w:val="18"/>
              </w:rPr>
              <w:t>tevilo kmetijskih gospodarstev</w:t>
            </w:r>
            <w:r>
              <w:rPr>
                <w:rFonts w:ascii="Arial" w:hAnsi="Arial" w:cs="Arial"/>
                <w:color w:val="000000" w:themeColor="text1"/>
                <w:sz w:val="18"/>
                <w:szCs w:val="18"/>
              </w:rPr>
              <w:t xml:space="preserve"> ki potrebujejo ukrepe za doseganje ciljev,</w:t>
            </w:r>
          </w:p>
          <w:p w14:paraId="07EDDDCC" w14:textId="77777777" w:rsidR="00066516" w:rsidRDefault="00066516" w:rsidP="0006651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število kmetijskih gospodarstev, ki jim je bilo svetovano glede izvedbe ukrepov za doseganje ciljev,</w:t>
            </w:r>
          </w:p>
          <w:p w14:paraId="54C4BA6B" w14:textId="6CD9C5F0" w:rsidR="000B47B1" w:rsidRPr="00462510" w:rsidRDefault="00066516" w:rsidP="0006651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hAnsi="Arial" w:cs="Arial"/>
                <w:color w:val="000000" w:themeColor="text1"/>
                <w:sz w:val="18"/>
                <w:szCs w:val="18"/>
              </w:rPr>
              <w:t>- š</w:t>
            </w:r>
            <w:r w:rsidRPr="00462510">
              <w:rPr>
                <w:rFonts w:ascii="Arial" w:hAnsi="Arial" w:cs="Arial"/>
                <w:color w:val="000000" w:themeColor="text1"/>
                <w:sz w:val="18"/>
                <w:szCs w:val="18"/>
              </w:rPr>
              <w:t>tevilo kmetijsko svetovalnih storitev</w:t>
            </w:r>
            <w:r>
              <w:rPr>
                <w:rFonts w:ascii="Arial" w:hAnsi="Arial" w:cs="Arial"/>
                <w:color w:val="000000" w:themeColor="text1"/>
                <w:sz w:val="18"/>
                <w:szCs w:val="18"/>
              </w:rPr>
              <w:t xml:space="preserve"> (gnojilni načrti, predavanja, delavnice, gradiva, ogledi,…) glede izvedbe ukrepov za doseganje ciljev</w:t>
            </w:r>
          </w:p>
        </w:tc>
      </w:tr>
      <w:tr w:rsidR="000B47B1" w:rsidRPr="00462510" w14:paraId="5036DABE"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53CB8FD1" w14:textId="77777777" w:rsidR="000B47B1" w:rsidRPr="00462510" w:rsidRDefault="000B47B1" w:rsidP="000B47B1">
            <w:pPr>
              <w:rPr>
                <w:rFonts w:ascii="Arial" w:hAnsi="Arial" w:cs="Arial"/>
                <w:b/>
                <w:color w:val="000000" w:themeColor="text1"/>
                <w:sz w:val="18"/>
                <w:szCs w:val="18"/>
              </w:rPr>
            </w:pPr>
          </w:p>
        </w:tc>
        <w:tc>
          <w:tcPr>
            <w:tcW w:w="1018" w:type="pct"/>
          </w:tcPr>
          <w:p w14:paraId="43593099" w14:textId="6FA9D31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Časovni okvir izvajanja ukrepa:</w:t>
            </w:r>
          </w:p>
        </w:tc>
        <w:tc>
          <w:tcPr>
            <w:tcW w:w="3027" w:type="pct"/>
          </w:tcPr>
          <w:p w14:paraId="762C3D7B" w14:textId="2451AC20"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202</w:t>
            </w:r>
            <w:r w:rsidR="00C16597">
              <w:rPr>
                <w:rFonts w:ascii="Arial" w:hAnsi="Arial" w:cs="Arial"/>
                <w:color w:val="000000" w:themeColor="text1"/>
                <w:sz w:val="18"/>
                <w:szCs w:val="18"/>
              </w:rPr>
              <w:t>3</w:t>
            </w:r>
            <w:r w:rsidRPr="00462510">
              <w:rPr>
                <w:rFonts w:ascii="Arial" w:hAnsi="Arial" w:cs="Arial"/>
                <w:color w:val="000000" w:themeColor="text1"/>
                <w:sz w:val="18"/>
                <w:szCs w:val="18"/>
              </w:rPr>
              <w:t>–2027</w:t>
            </w:r>
          </w:p>
          <w:p w14:paraId="4FAA3818" w14:textId="6114CDE9"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6F50F32E"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637285AF" w14:textId="77777777" w:rsidR="000B47B1" w:rsidRPr="00462510" w:rsidRDefault="000B47B1" w:rsidP="000B47B1">
            <w:pPr>
              <w:rPr>
                <w:rFonts w:ascii="Arial" w:hAnsi="Arial" w:cs="Arial"/>
                <w:b/>
                <w:color w:val="000000" w:themeColor="text1"/>
                <w:sz w:val="18"/>
                <w:szCs w:val="18"/>
              </w:rPr>
            </w:pPr>
          </w:p>
        </w:tc>
        <w:tc>
          <w:tcPr>
            <w:tcW w:w="1018" w:type="pct"/>
          </w:tcPr>
          <w:p w14:paraId="3B7F8289" w14:textId="13795F63"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Nosilec ukrepa:</w:t>
            </w:r>
          </w:p>
        </w:tc>
        <w:tc>
          <w:tcPr>
            <w:tcW w:w="3027" w:type="pct"/>
          </w:tcPr>
          <w:p w14:paraId="324D0EC4"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Ministrstvo, pristojno za kmetijstvo.</w:t>
            </w:r>
          </w:p>
          <w:p w14:paraId="41A4EE26"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4B30A2DF"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12" w:space="0" w:color="808080" w:themeColor="background1" w:themeShade="80"/>
            </w:tcBorders>
          </w:tcPr>
          <w:p w14:paraId="6EC73AEA" w14:textId="77777777" w:rsidR="000B47B1" w:rsidRPr="00462510"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6C2C1FB0"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6ED79F7C" w14:textId="3480D7C3" w:rsidR="00A870C8" w:rsidRPr="00462510" w:rsidRDefault="000B47B1" w:rsidP="00A870C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1. </w:t>
            </w:r>
            <w:r w:rsidR="00A870C8">
              <w:rPr>
                <w:rFonts w:ascii="Arial" w:hAnsi="Arial" w:cs="Arial"/>
                <w:color w:val="000000" w:themeColor="text1"/>
                <w:sz w:val="18"/>
                <w:szCs w:val="18"/>
              </w:rPr>
              <w:t>M</w:t>
            </w:r>
            <w:r w:rsidRPr="00462510">
              <w:rPr>
                <w:rFonts w:ascii="Arial" w:hAnsi="Arial" w:cs="Arial"/>
                <w:color w:val="000000" w:themeColor="text1"/>
                <w:sz w:val="18"/>
                <w:szCs w:val="18"/>
              </w:rPr>
              <w:t>inis</w:t>
            </w:r>
            <w:r w:rsidR="00A870C8">
              <w:rPr>
                <w:rFonts w:ascii="Arial" w:hAnsi="Arial" w:cs="Arial"/>
                <w:color w:val="000000" w:themeColor="text1"/>
                <w:sz w:val="18"/>
                <w:szCs w:val="18"/>
              </w:rPr>
              <w:t>trstvo, pristojno za kmetijstvo</w:t>
            </w:r>
            <w:r w:rsidRPr="00462510">
              <w:rPr>
                <w:rFonts w:ascii="Arial" w:hAnsi="Arial" w:cs="Arial"/>
                <w:color w:val="000000" w:themeColor="text1"/>
                <w:sz w:val="18"/>
                <w:szCs w:val="18"/>
              </w:rPr>
              <w:br/>
              <w:t xml:space="preserve">2. </w:t>
            </w:r>
            <w:r w:rsidR="00A870C8">
              <w:rPr>
                <w:rFonts w:ascii="Arial" w:hAnsi="Arial" w:cs="Arial"/>
                <w:color w:val="000000" w:themeColor="text1"/>
                <w:sz w:val="18"/>
                <w:szCs w:val="18"/>
              </w:rPr>
              <w:t>M</w:t>
            </w:r>
            <w:r w:rsidRPr="00462510">
              <w:rPr>
                <w:rFonts w:ascii="Arial" w:hAnsi="Arial" w:cs="Arial"/>
                <w:color w:val="000000" w:themeColor="text1"/>
                <w:sz w:val="18"/>
                <w:szCs w:val="18"/>
              </w:rPr>
              <w:t>inist</w:t>
            </w:r>
            <w:r w:rsidR="00A870C8">
              <w:rPr>
                <w:rFonts w:ascii="Arial" w:hAnsi="Arial" w:cs="Arial"/>
                <w:color w:val="000000" w:themeColor="text1"/>
                <w:sz w:val="18"/>
                <w:szCs w:val="18"/>
              </w:rPr>
              <w:t>rstvo, pristojno za kmetijstvo</w:t>
            </w:r>
          </w:p>
          <w:p w14:paraId="3797875C" w14:textId="333AE28B"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5B8FA84F"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23E525AC" w14:textId="77777777" w:rsidR="000B47B1" w:rsidRPr="00462510" w:rsidRDefault="000B47B1" w:rsidP="000B47B1">
            <w:pPr>
              <w:rPr>
                <w:rFonts w:ascii="Arial" w:hAnsi="Arial" w:cs="Arial"/>
                <w:b/>
                <w:i w:val="0"/>
                <w:color w:val="000000" w:themeColor="text1"/>
                <w:sz w:val="18"/>
                <w:szCs w:val="18"/>
              </w:rPr>
            </w:pPr>
            <w:r w:rsidRPr="00462510">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8E2F71A" w14:textId="6C263A5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62E5C17" w14:textId="77777777" w:rsidR="000B47B1" w:rsidRPr="00462510"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Stroški niso ocenjeni.</w:t>
            </w:r>
          </w:p>
        </w:tc>
      </w:tr>
      <w:tr w:rsidR="000B47B1" w:rsidRPr="00462510" w14:paraId="05D3734C"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3138C341" w14:textId="77777777" w:rsidR="000B47B1" w:rsidRPr="00462510"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A7654F" w14:textId="4B7EDA21"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5E67997"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Stroški niso ocenjeni.</w:t>
            </w:r>
          </w:p>
        </w:tc>
      </w:tr>
      <w:tr w:rsidR="000B47B1" w:rsidRPr="00462510" w14:paraId="289683D0"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BFACB21"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Opomba:</w:t>
            </w:r>
          </w:p>
          <w:p w14:paraId="7F4F8461"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14B7EBB" w14:textId="77777777" w:rsidR="0092581F" w:rsidRPr="00582D9B" w:rsidRDefault="0092581F" w:rsidP="0092581F">
      <w:pPr>
        <w:spacing w:before="0" w:after="0" w:line="260" w:lineRule="atLeast"/>
        <w:jc w:val="left"/>
        <w:rPr>
          <w:rFonts w:ascii="Arial" w:hAnsi="Arial" w:cs="Arial"/>
          <w:color w:val="000000" w:themeColor="text1"/>
          <w:szCs w:val="20"/>
        </w:rPr>
      </w:pPr>
    </w:p>
    <w:p w14:paraId="3849A04E" w14:textId="77777777" w:rsidR="0092581F" w:rsidRPr="00582D9B" w:rsidRDefault="0092581F" w:rsidP="0092581F">
      <w:pPr>
        <w:spacing w:before="0" w:after="0" w:line="260" w:lineRule="atLeast"/>
        <w:jc w:val="left"/>
        <w:rPr>
          <w:rFonts w:ascii="Arial" w:hAnsi="Arial" w:cs="Arial"/>
          <w:color w:val="000000" w:themeColor="text1"/>
          <w:szCs w:val="20"/>
        </w:rPr>
      </w:pPr>
    </w:p>
    <w:p w14:paraId="7B97980A" w14:textId="77777777" w:rsidR="0092581F" w:rsidRPr="00582D9B" w:rsidRDefault="0092581F" w:rsidP="0092581F">
      <w:pPr>
        <w:spacing w:before="0" w:after="0" w:line="260" w:lineRule="atLeast"/>
        <w:jc w:val="left"/>
        <w:rPr>
          <w:rFonts w:ascii="Arial" w:hAnsi="Arial" w:cs="Arial"/>
          <w:color w:val="000000" w:themeColor="text1"/>
          <w:szCs w:val="20"/>
        </w:rPr>
      </w:pPr>
    </w:p>
    <w:p w14:paraId="01B0B152" w14:textId="77777777" w:rsidR="0092581F" w:rsidRPr="00582D9B" w:rsidRDefault="0092581F" w:rsidP="0092581F">
      <w:pPr>
        <w:spacing w:before="0" w:after="0" w:line="260" w:lineRule="atLeast"/>
        <w:jc w:val="left"/>
        <w:rPr>
          <w:rFonts w:ascii="Arial" w:hAnsi="Arial" w:cs="Arial"/>
          <w:bCs/>
          <w:color w:val="000000" w:themeColor="text1"/>
          <w:szCs w:val="20"/>
        </w:rPr>
      </w:pPr>
      <w:r w:rsidRPr="00582D9B">
        <w:rPr>
          <w:rFonts w:ascii="Arial" w:hAnsi="Arial" w:cs="Arial"/>
          <w:bCs/>
          <w:color w:val="000000" w:themeColor="text1"/>
          <w:szCs w:val="20"/>
        </w:rPr>
        <w:br w:type="page"/>
      </w:r>
    </w:p>
    <w:p w14:paraId="728F49AA" w14:textId="23DA3951" w:rsidR="0092581F" w:rsidRDefault="0092581F" w:rsidP="00940FD3">
      <w:pPr>
        <w:pStyle w:val="Naslov2"/>
      </w:pPr>
      <w:bookmarkStart w:id="167" w:name="_Ref88420698"/>
      <w:bookmarkStart w:id="168" w:name="_Toc122678478"/>
      <w:r w:rsidRPr="00582D9B">
        <w:lastRenderedPageBreak/>
        <w:t xml:space="preserve">DUDDS27 – Priprava predloga aktivnosti za vodna telesa </w:t>
      </w:r>
      <w:r w:rsidR="009377DA" w:rsidRPr="00343811">
        <w:t>površinskih voda</w:t>
      </w:r>
      <w:r w:rsidR="009377DA">
        <w:t xml:space="preserve"> </w:t>
      </w:r>
      <w:r w:rsidRPr="00582D9B">
        <w:t>v slabem stanju zaradi onesnaževanja voda</w:t>
      </w:r>
      <w:bookmarkEnd w:id="167"/>
      <w:bookmarkEnd w:id="168"/>
      <w:r w:rsidRPr="00582D9B">
        <w:t xml:space="preserve"> </w:t>
      </w:r>
    </w:p>
    <w:p w14:paraId="6EE8F911" w14:textId="77777777" w:rsidR="00FE1807" w:rsidRDefault="00FE1807" w:rsidP="000E393F">
      <w:pPr>
        <w:spacing w:before="120" w:after="0" w:line="276" w:lineRule="auto"/>
        <w:rPr>
          <w:rFonts w:ascii="Arial" w:hAnsi="Arial" w:cs="Arial"/>
          <w:b/>
          <w:i/>
          <w:color w:val="000000" w:themeColor="text1"/>
          <w:szCs w:val="20"/>
        </w:rPr>
      </w:pPr>
    </w:p>
    <w:p w14:paraId="17A6364E"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5E7E0ACD" w14:textId="5CA7BF57" w:rsidR="00FE1807" w:rsidRPr="002D0F3A"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DUDDS27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w:t>
      </w:r>
      <w:r w:rsidRPr="002D0F3A">
        <w:rPr>
          <w:rFonts w:ascii="Arial" w:hAnsi="Arial" w:cs="Arial"/>
          <w:szCs w:val="20"/>
        </w:rPr>
        <w:t xml:space="preserve">št. vodnih teles, na katerih se ukrep izvaja z upoštevanjem </w:t>
      </w:r>
      <w:r w:rsidRPr="002D0F3A">
        <w:rPr>
          <w:rFonts w:ascii="Arial" w:hAnsi="Arial" w:cs="Arial"/>
          <w:color w:val="000000" w:themeColor="text1"/>
          <w:szCs w:val="20"/>
        </w:rPr>
        <w:t>podatkov zbranih v okviru posodobitve načrtov upravljanja voda na vodnih območjih za obdobje 2022-2027</w:t>
      </w:r>
      <w:r>
        <w:rPr>
          <w:rFonts w:ascii="Arial" w:hAnsi="Arial" w:cs="Arial"/>
          <w:color w:val="000000" w:themeColor="text1"/>
          <w:szCs w:val="20"/>
        </w:rPr>
        <w:t>.</w:t>
      </w:r>
    </w:p>
    <w:p w14:paraId="7AA7EFC4" w14:textId="77777777" w:rsidR="00FE1807" w:rsidRDefault="00FE1807" w:rsidP="000E393F">
      <w:pPr>
        <w:spacing w:before="120" w:after="0" w:line="276" w:lineRule="auto"/>
        <w:rPr>
          <w:rFonts w:ascii="Arial" w:hAnsi="Arial" w:cs="Arial"/>
          <w:b/>
          <w:i/>
          <w:color w:val="000000" w:themeColor="text1"/>
          <w:szCs w:val="20"/>
        </w:rPr>
      </w:pPr>
    </w:p>
    <w:p w14:paraId="7E09E569" w14:textId="641C95A8" w:rsidR="00755373" w:rsidRPr="00755373" w:rsidRDefault="00755373" w:rsidP="000E393F">
      <w:pPr>
        <w:spacing w:before="120" w:after="0" w:line="276" w:lineRule="auto"/>
      </w:pPr>
      <w:r w:rsidRPr="00582D9B">
        <w:rPr>
          <w:rFonts w:ascii="Arial" w:hAnsi="Arial" w:cs="Arial"/>
          <w:b/>
          <w:i/>
          <w:color w:val="000000" w:themeColor="text1"/>
          <w:szCs w:val="20"/>
        </w:rPr>
        <w:t>Opis ukrepa:</w:t>
      </w:r>
    </w:p>
    <w:p w14:paraId="1064D776" w14:textId="1F591AD9" w:rsidR="00755373" w:rsidRPr="00755373" w:rsidRDefault="00755373" w:rsidP="000E393F">
      <w:pPr>
        <w:spacing w:before="120" w:after="0" w:line="276" w:lineRule="auto"/>
        <w:jc w:val="left"/>
        <w:rPr>
          <w:rFonts w:ascii="Arial" w:hAnsi="Arial" w:cs="Arial"/>
          <w:color w:val="000000" w:themeColor="text1"/>
          <w:szCs w:val="20"/>
        </w:rPr>
      </w:pPr>
      <w:r w:rsidRPr="00755373">
        <w:rPr>
          <w:rFonts w:ascii="Arial" w:hAnsi="Arial" w:cs="Arial"/>
          <w:color w:val="000000" w:themeColor="text1"/>
          <w:szCs w:val="20"/>
        </w:rPr>
        <w:t>Na VT, kjer je ugotovljeno slabo stanje glede na posamezen parameter kemijskega ali ekološkega stanja, in pomembne obremenitve, ki povzročajo tako stanje, na podlagi razpoložljivih podatkov še niso ugotovljene, se predlaga izvedbo podrobnejše analize obremenitev in vplivov na prispevnem o</w:t>
      </w:r>
      <w:r w:rsidR="008562A9">
        <w:rPr>
          <w:rFonts w:ascii="Arial" w:hAnsi="Arial" w:cs="Arial"/>
          <w:color w:val="000000" w:themeColor="text1"/>
          <w:szCs w:val="20"/>
        </w:rPr>
        <w:t xml:space="preserve">bmočju zadevnega vodnega telesa. Vodna telesa za katera se predlaga izvedba ukrepa so: </w:t>
      </w:r>
    </w:p>
    <w:p w14:paraId="31A5F581" w14:textId="2D84A9B4" w:rsidR="00755373" w:rsidRDefault="00080D1A" w:rsidP="00D1434F">
      <w:pPr>
        <w:pStyle w:val="Odstavekseznama"/>
        <w:numPr>
          <w:ilvl w:val="0"/>
          <w:numId w:val="70"/>
        </w:numPr>
        <w:spacing w:before="0" w:after="0" w:line="276" w:lineRule="auto"/>
        <w:ind w:left="714" w:hanging="357"/>
        <w:jc w:val="left"/>
        <w:rPr>
          <w:rFonts w:ascii="Arial" w:hAnsi="Arial" w:cs="Arial"/>
          <w:szCs w:val="20"/>
        </w:rPr>
      </w:pPr>
      <w:r w:rsidRPr="008562A9">
        <w:rPr>
          <w:rFonts w:ascii="Arial" w:hAnsi="Arial" w:cs="Arial"/>
          <w:szCs w:val="20"/>
        </w:rPr>
        <w:t>SI4426VT2</w:t>
      </w:r>
      <w:r w:rsidRPr="008562A9">
        <w:rPr>
          <w:rFonts w:ascii="Arial" w:hAnsi="Arial" w:cs="Arial"/>
          <w:szCs w:val="20"/>
        </w:rPr>
        <w:tab/>
        <w:t>VT Kobiljanski potok državna meja – Ledava, SI441VT</w:t>
      </w:r>
      <w:r w:rsidRPr="008562A9">
        <w:rPr>
          <w:rFonts w:ascii="Arial" w:hAnsi="Arial" w:cs="Arial"/>
          <w:szCs w:val="20"/>
        </w:rPr>
        <w:tab/>
        <w:t>VT Velika Krka povirje – državna meja, SI186VT3</w:t>
      </w:r>
      <w:r w:rsidRPr="008562A9">
        <w:rPr>
          <w:rFonts w:ascii="Arial" w:hAnsi="Arial" w:cs="Arial"/>
          <w:szCs w:val="20"/>
        </w:rPr>
        <w:tab/>
        <w:t>VT Temenica I</w:t>
      </w:r>
      <w:r w:rsidR="008562A9" w:rsidRPr="008562A9">
        <w:rPr>
          <w:rFonts w:ascii="Arial" w:hAnsi="Arial" w:cs="Arial"/>
          <w:szCs w:val="20"/>
        </w:rPr>
        <w:t xml:space="preserve"> </w:t>
      </w:r>
      <w:r w:rsidR="008562A9">
        <w:rPr>
          <w:rFonts w:ascii="Arial" w:hAnsi="Arial" w:cs="Arial"/>
          <w:szCs w:val="20"/>
        </w:rPr>
        <w:t>zaradi zmernega</w:t>
      </w:r>
      <w:r w:rsidR="008562A9" w:rsidRPr="008562A9">
        <w:rPr>
          <w:rFonts w:ascii="Arial" w:hAnsi="Arial" w:cs="Arial"/>
          <w:szCs w:val="20"/>
        </w:rPr>
        <w:t xml:space="preserve"> ekološk</w:t>
      </w:r>
      <w:r w:rsidR="008562A9">
        <w:rPr>
          <w:rFonts w:ascii="Arial" w:hAnsi="Arial" w:cs="Arial"/>
          <w:szCs w:val="20"/>
        </w:rPr>
        <w:t>ega</w:t>
      </w:r>
      <w:r w:rsidR="008562A9" w:rsidRPr="008562A9">
        <w:rPr>
          <w:rFonts w:ascii="Arial" w:hAnsi="Arial" w:cs="Arial"/>
          <w:szCs w:val="20"/>
        </w:rPr>
        <w:t xml:space="preserve"> stanje</w:t>
      </w:r>
      <w:r w:rsidR="008562A9">
        <w:rPr>
          <w:rFonts w:ascii="Arial" w:hAnsi="Arial" w:cs="Arial"/>
          <w:szCs w:val="20"/>
        </w:rPr>
        <w:t xml:space="preserve">, ki je posledica preseganja okoljskega standarda kakovosti za </w:t>
      </w:r>
      <w:r w:rsidR="008562A9" w:rsidRPr="008562A9">
        <w:rPr>
          <w:rFonts w:ascii="Arial" w:hAnsi="Arial" w:cs="Arial"/>
          <w:szCs w:val="20"/>
        </w:rPr>
        <w:t xml:space="preserve"> </w:t>
      </w:r>
      <w:r w:rsidR="008562A9">
        <w:rPr>
          <w:rFonts w:ascii="Arial" w:hAnsi="Arial" w:cs="Arial"/>
          <w:szCs w:val="20"/>
        </w:rPr>
        <w:t>kobalta,</w:t>
      </w:r>
    </w:p>
    <w:p w14:paraId="27B03241" w14:textId="4E4A0365" w:rsidR="008562A9" w:rsidRDefault="008562A9" w:rsidP="00D1434F">
      <w:pPr>
        <w:pStyle w:val="Odstavekseznama"/>
        <w:numPr>
          <w:ilvl w:val="0"/>
          <w:numId w:val="70"/>
        </w:numPr>
        <w:spacing w:before="120" w:after="0" w:line="276" w:lineRule="auto"/>
        <w:jc w:val="left"/>
        <w:rPr>
          <w:rFonts w:ascii="Arial" w:hAnsi="Arial" w:cs="Arial"/>
          <w:szCs w:val="20"/>
        </w:rPr>
      </w:pPr>
      <w:r w:rsidRPr="008562A9">
        <w:rPr>
          <w:rFonts w:ascii="Arial" w:hAnsi="Arial" w:cs="Arial"/>
          <w:szCs w:val="20"/>
        </w:rPr>
        <w:t>SI216VT - VT Lahinja</w:t>
      </w:r>
      <w:r>
        <w:rPr>
          <w:rFonts w:ascii="Arial" w:hAnsi="Arial" w:cs="Arial"/>
          <w:szCs w:val="20"/>
        </w:rPr>
        <w:t xml:space="preserve"> zaradi slabega kemijskega</w:t>
      </w:r>
      <w:r w:rsidRPr="008562A9">
        <w:rPr>
          <w:rFonts w:ascii="Arial" w:hAnsi="Arial" w:cs="Arial"/>
          <w:szCs w:val="20"/>
        </w:rPr>
        <w:t xml:space="preserve"> stanj</w:t>
      </w:r>
      <w:r>
        <w:rPr>
          <w:rFonts w:ascii="Arial" w:hAnsi="Arial" w:cs="Arial"/>
          <w:szCs w:val="20"/>
        </w:rPr>
        <w:t>a, ki je posledica</w:t>
      </w:r>
      <w:r w:rsidRPr="008562A9">
        <w:rPr>
          <w:rFonts w:ascii="Arial" w:hAnsi="Arial" w:cs="Arial"/>
          <w:szCs w:val="20"/>
        </w:rPr>
        <w:t xml:space="preserve"> preseganja okoljskega standarda kakovosti v bioti za dioksine in dioksinom podobne spojine</w:t>
      </w:r>
      <w:r>
        <w:rPr>
          <w:rFonts w:ascii="Arial" w:hAnsi="Arial" w:cs="Arial"/>
          <w:szCs w:val="20"/>
        </w:rPr>
        <w:t>,</w:t>
      </w:r>
    </w:p>
    <w:p w14:paraId="654F3794" w14:textId="08711ACD" w:rsidR="008562A9" w:rsidRDefault="008562A9" w:rsidP="00D1434F">
      <w:pPr>
        <w:pStyle w:val="Odstavekseznama"/>
        <w:numPr>
          <w:ilvl w:val="0"/>
          <w:numId w:val="70"/>
        </w:numPr>
        <w:spacing w:before="120" w:after="0" w:line="276" w:lineRule="auto"/>
        <w:jc w:val="left"/>
        <w:rPr>
          <w:rFonts w:ascii="Arial" w:hAnsi="Arial" w:cs="Arial"/>
          <w:szCs w:val="20"/>
        </w:rPr>
      </w:pPr>
      <w:r w:rsidRPr="008562A9">
        <w:rPr>
          <w:rFonts w:ascii="Arial" w:hAnsi="Arial" w:cs="Arial"/>
          <w:szCs w:val="20"/>
        </w:rPr>
        <w:t>SI1476VT VT Iščica</w:t>
      </w:r>
      <w:r>
        <w:rPr>
          <w:rFonts w:ascii="Arial" w:hAnsi="Arial" w:cs="Arial"/>
          <w:szCs w:val="20"/>
        </w:rPr>
        <w:t xml:space="preserve"> zaradi slabega kemijskega</w:t>
      </w:r>
      <w:r w:rsidRPr="008562A9">
        <w:rPr>
          <w:rFonts w:ascii="Arial" w:hAnsi="Arial" w:cs="Arial"/>
          <w:szCs w:val="20"/>
        </w:rPr>
        <w:t xml:space="preserve"> stanj</w:t>
      </w:r>
      <w:r>
        <w:rPr>
          <w:rFonts w:ascii="Arial" w:hAnsi="Arial" w:cs="Arial"/>
          <w:szCs w:val="20"/>
        </w:rPr>
        <w:t>a, ki je posledica</w:t>
      </w:r>
      <w:r w:rsidRPr="008562A9">
        <w:rPr>
          <w:rFonts w:ascii="Arial" w:hAnsi="Arial" w:cs="Arial"/>
          <w:szCs w:val="20"/>
        </w:rPr>
        <w:t xml:space="preserve"> preseganja okoljskega standarda kakovosti</w:t>
      </w:r>
      <w:r>
        <w:rPr>
          <w:rFonts w:ascii="Arial" w:hAnsi="Arial" w:cs="Arial"/>
          <w:szCs w:val="20"/>
        </w:rPr>
        <w:t xml:space="preserve"> za nikelj,</w:t>
      </w:r>
    </w:p>
    <w:p w14:paraId="6B63BE9A" w14:textId="2E760463" w:rsidR="008562A9" w:rsidRDefault="008562A9" w:rsidP="00D1434F">
      <w:pPr>
        <w:pStyle w:val="Odstavekseznama"/>
        <w:numPr>
          <w:ilvl w:val="0"/>
          <w:numId w:val="70"/>
        </w:numPr>
        <w:spacing w:before="120" w:after="0" w:line="276" w:lineRule="auto"/>
        <w:jc w:val="left"/>
        <w:rPr>
          <w:rFonts w:ascii="Arial" w:hAnsi="Arial" w:cs="Arial"/>
          <w:szCs w:val="20"/>
        </w:rPr>
      </w:pPr>
      <w:r w:rsidRPr="008562A9">
        <w:rPr>
          <w:rFonts w:ascii="Arial" w:hAnsi="Arial" w:cs="Arial"/>
          <w:szCs w:val="20"/>
        </w:rPr>
        <w:t>SI32VT30 VT Meža Črna na Koroškem – Dravograd</w:t>
      </w:r>
      <w:r>
        <w:rPr>
          <w:rFonts w:ascii="Arial" w:hAnsi="Arial" w:cs="Arial"/>
          <w:szCs w:val="20"/>
        </w:rPr>
        <w:t xml:space="preserve"> zaradi slabega kemijskega</w:t>
      </w:r>
      <w:r w:rsidRPr="008562A9">
        <w:rPr>
          <w:rFonts w:ascii="Arial" w:hAnsi="Arial" w:cs="Arial"/>
          <w:szCs w:val="20"/>
        </w:rPr>
        <w:t xml:space="preserve"> stanj</w:t>
      </w:r>
      <w:r>
        <w:rPr>
          <w:rFonts w:ascii="Arial" w:hAnsi="Arial" w:cs="Arial"/>
          <w:szCs w:val="20"/>
        </w:rPr>
        <w:t>a, ki je posledica</w:t>
      </w:r>
      <w:r w:rsidRPr="008562A9">
        <w:rPr>
          <w:rFonts w:ascii="Arial" w:hAnsi="Arial" w:cs="Arial"/>
          <w:szCs w:val="20"/>
        </w:rPr>
        <w:t xml:space="preserve"> preseganja okoljskega standarda kakovosti</w:t>
      </w:r>
      <w:r>
        <w:rPr>
          <w:rFonts w:ascii="Arial" w:hAnsi="Arial" w:cs="Arial"/>
          <w:szCs w:val="20"/>
        </w:rPr>
        <w:t xml:space="preserve"> za kadmij in</w:t>
      </w:r>
      <w:r w:rsidRPr="008562A9">
        <w:rPr>
          <w:rFonts w:ascii="Arial" w:hAnsi="Arial" w:cs="Arial"/>
          <w:szCs w:val="20"/>
        </w:rPr>
        <w:t xml:space="preserve"> svinec</w:t>
      </w:r>
      <w:r w:rsidR="00F01873">
        <w:rPr>
          <w:rFonts w:ascii="Arial" w:hAnsi="Arial" w:cs="Arial"/>
          <w:szCs w:val="20"/>
        </w:rPr>
        <w:t>,</w:t>
      </w:r>
    </w:p>
    <w:p w14:paraId="58F447DE" w14:textId="6D41EDB9" w:rsidR="00F01873" w:rsidRPr="008562A9" w:rsidRDefault="00F01873" w:rsidP="00F01873">
      <w:pPr>
        <w:pStyle w:val="Odstavekseznama"/>
        <w:numPr>
          <w:ilvl w:val="0"/>
          <w:numId w:val="70"/>
        </w:numPr>
        <w:spacing w:before="120" w:after="0" w:line="276" w:lineRule="auto"/>
        <w:jc w:val="left"/>
        <w:rPr>
          <w:rFonts w:ascii="Arial" w:hAnsi="Arial" w:cs="Arial"/>
          <w:szCs w:val="20"/>
        </w:rPr>
      </w:pPr>
      <w:r w:rsidRPr="00F01873">
        <w:rPr>
          <w:rFonts w:ascii="Arial" w:hAnsi="Arial" w:cs="Arial"/>
          <w:szCs w:val="20"/>
        </w:rPr>
        <w:t xml:space="preserve">SI1128VT VTJ Blejsko jezero </w:t>
      </w:r>
      <w:r>
        <w:rPr>
          <w:rFonts w:ascii="Arial" w:hAnsi="Arial" w:cs="Arial"/>
          <w:szCs w:val="20"/>
        </w:rPr>
        <w:t xml:space="preserve">zaradi </w:t>
      </w:r>
      <w:r w:rsidRPr="00F01873">
        <w:rPr>
          <w:rFonts w:ascii="Arial" w:hAnsi="Arial" w:cs="Arial"/>
          <w:szCs w:val="20"/>
        </w:rPr>
        <w:t>zmern</w:t>
      </w:r>
      <w:r>
        <w:rPr>
          <w:rFonts w:ascii="Arial" w:hAnsi="Arial" w:cs="Arial"/>
          <w:szCs w:val="20"/>
        </w:rPr>
        <w:t>ega</w:t>
      </w:r>
      <w:r w:rsidRPr="00F01873">
        <w:rPr>
          <w:rFonts w:ascii="Arial" w:hAnsi="Arial" w:cs="Arial"/>
          <w:szCs w:val="20"/>
        </w:rPr>
        <w:t xml:space="preserve"> ekološk</w:t>
      </w:r>
      <w:r>
        <w:rPr>
          <w:rFonts w:ascii="Arial" w:hAnsi="Arial" w:cs="Arial"/>
          <w:szCs w:val="20"/>
        </w:rPr>
        <w:t>ega</w:t>
      </w:r>
      <w:r w:rsidRPr="00F01873">
        <w:rPr>
          <w:rFonts w:ascii="Arial" w:hAnsi="Arial" w:cs="Arial"/>
          <w:szCs w:val="20"/>
        </w:rPr>
        <w:t xml:space="preserve"> stanj</w:t>
      </w:r>
      <w:r>
        <w:rPr>
          <w:rFonts w:ascii="Arial" w:hAnsi="Arial" w:cs="Arial"/>
          <w:szCs w:val="20"/>
        </w:rPr>
        <w:t>a.</w:t>
      </w:r>
    </w:p>
    <w:p w14:paraId="513E579E" w14:textId="752E6A0C" w:rsidR="00755373" w:rsidRPr="00755373" w:rsidRDefault="00755373" w:rsidP="000E393F">
      <w:pPr>
        <w:spacing w:before="120" w:after="0" w:line="276" w:lineRule="auto"/>
        <w:jc w:val="left"/>
        <w:rPr>
          <w:rFonts w:ascii="Arial" w:hAnsi="Arial" w:cs="Arial"/>
          <w:color w:val="000000" w:themeColor="text1"/>
          <w:szCs w:val="20"/>
        </w:rPr>
      </w:pPr>
      <w:r w:rsidRPr="00755373">
        <w:rPr>
          <w:rFonts w:ascii="Arial" w:hAnsi="Arial" w:cs="Arial"/>
          <w:color w:val="000000" w:themeColor="text1"/>
          <w:szCs w:val="20"/>
        </w:rPr>
        <w:t>V okviru ukrepa se obravnava tudi problematika živega srebra (Hg) in bromiranih difeniletrov (BDE), saj gre za splošno prisotna onesnaževala, ki so v bioti prekomerno prisotn</w:t>
      </w:r>
      <w:r w:rsidR="008562A9">
        <w:rPr>
          <w:rFonts w:ascii="Arial" w:hAnsi="Arial" w:cs="Arial"/>
          <w:color w:val="000000" w:themeColor="text1"/>
          <w:szCs w:val="20"/>
        </w:rPr>
        <w:t>a</w:t>
      </w:r>
      <w:r w:rsidRPr="00755373">
        <w:rPr>
          <w:rFonts w:ascii="Arial" w:hAnsi="Arial" w:cs="Arial"/>
          <w:color w:val="000000" w:themeColor="text1"/>
          <w:szCs w:val="20"/>
        </w:rPr>
        <w:t xml:space="preserve"> tako v Sloveniji kot tudi drugje po Evropi. </w:t>
      </w:r>
    </w:p>
    <w:p w14:paraId="31F63B34" w14:textId="77777777" w:rsidR="008562A9" w:rsidRPr="00755373" w:rsidRDefault="008562A9" w:rsidP="000E393F">
      <w:pPr>
        <w:spacing w:before="120" w:after="0" w:line="276" w:lineRule="auto"/>
        <w:jc w:val="left"/>
        <w:rPr>
          <w:rFonts w:ascii="Arial" w:hAnsi="Arial" w:cs="Arial"/>
          <w:color w:val="000000" w:themeColor="text1"/>
          <w:szCs w:val="20"/>
        </w:rPr>
      </w:pPr>
      <w:r w:rsidRPr="00755373">
        <w:rPr>
          <w:rFonts w:ascii="Arial" w:hAnsi="Arial" w:cs="Arial"/>
          <w:color w:val="000000" w:themeColor="text1"/>
          <w:szCs w:val="20"/>
        </w:rPr>
        <w:t>Ukrepi pozitivno vplivajo tudi na vodna telesa podzemnih voda, ki se nahajajo v neposredni bližini obravnavanih vodnih teles površinskih voda.</w:t>
      </w:r>
    </w:p>
    <w:p w14:paraId="1C81109C" w14:textId="77777777" w:rsidR="0092581F" w:rsidRDefault="00755373" w:rsidP="000E393F">
      <w:pPr>
        <w:spacing w:before="120" w:after="0" w:line="276" w:lineRule="auto"/>
        <w:jc w:val="left"/>
        <w:rPr>
          <w:rFonts w:ascii="Arial" w:hAnsi="Arial" w:cs="Arial"/>
          <w:color w:val="000000" w:themeColor="text1"/>
          <w:szCs w:val="20"/>
        </w:rPr>
      </w:pPr>
      <w:r w:rsidRPr="00755373">
        <w:rPr>
          <w:rFonts w:ascii="Arial" w:hAnsi="Arial" w:cs="Arial"/>
          <w:color w:val="000000" w:themeColor="text1"/>
          <w:szCs w:val="20"/>
        </w:rPr>
        <w:t>(Opomba: za vodna telesa površinskih voda, kjer je ugotovljeno slabo stanje zaradi onesnaževanja voda in zaradi hidromorfološke spremenjenosti, se problematika naslavlja celostno)</w:t>
      </w:r>
    </w:p>
    <w:p w14:paraId="1E66FC6D" w14:textId="77777777" w:rsidR="00755373" w:rsidRDefault="00755373" w:rsidP="000E393F">
      <w:pPr>
        <w:spacing w:before="120" w:after="0" w:line="276" w:lineRule="auto"/>
        <w:jc w:val="left"/>
        <w:rPr>
          <w:rFonts w:ascii="Arial" w:hAnsi="Arial" w:cs="Arial"/>
          <w:color w:val="000000" w:themeColor="text1"/>
          <w:szCs w:val="20"/>
        </w:rPr>
      </w:pPr>
    </w:p>
    <w:p w14:paraId="088F7587" w14:textId="4B5B3BCB" w:rsidR="00686A78" w:rsidRPr="00686A78" w:rsidRDefault="00686A78" w:rsidP="00686A78">
      <w:pPr>
        <w:pStyle w:val="Napis"/>
        <w:rPr>
          <w:rFonts w:ascii="Arial" w:eastAsia="MS Mincho" w:hAnsi="Arial" w:cs="Arial"/>
          <w:b w:val="0"/>
          <w:color w:val="000000" w:themeColor="text1"/>
        </w:rPr>
      </w:pPr>
      <w:bookmarkStart w:id="169" w:name="_Toc90263697"/>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33</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Pr>
          <w:rFonts w:ascii="Arial" w:hAnsi="Arial" w:cs="Arial"/>
          <w:b w:val="0"/>
        </w:rPr>
        <w:t>27</w:t>
      </w:r>
      <w:bookmarkEnd w:id="169"/>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74"/>
        <w:gridCol w:w="1891"/>
        <w:gridCol w:w="5623"/>
      </w:tblGrid>
      <w:tr w:rsidR="0092581F" w:rsidRPr="00462510" w14:paraId="484050FA" w14:textId="77777777" w:rsidTr="00462510">
        <w:trPr>
          <w:trHeight w:val="107"/>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6FEEAD93" w14:textId="77777777" w:rsidR="0092581F" w:rsidRPr="00462510" w:rsidRDefault="0092581F" w:rsidP="00462510">
            <w:pPr>
              <w:rPr>
                <w:rFonts w:ascii="Arial" w:hAnsi="Arial" w:cs="Arial"/>
                <w:b/>
                <w:color w:val="000000" w:themeColor="text1"/>
                <w:sz w:val="18"/>
                <w:szCs w:val="18"/>
              </w:rPr>
            </w:pPr>
            <w:r w:rsidRPr="00462510">
              <w:rPr>
                <w:rFonts w:ascii="Arial" w:hAnsi="Arial" w:cs="Arial"/>
                <w:b/>
                <w:color w:val="000000" w:themeColor="text1"/>
                <w:sz w:val="18"/>
                <w:szCs w:val="18"/>
              </w:rPr>
              <w:br w:type="page"/>
              <w:t>Dopolnilni ukrep</w:t>
            </w:r>
          </w:p>
          <w:p w14:paraId="3285C149" w14:textId="77777777" w:rsidR="0092581F" w:rsidRPr="00462510" w:rsidRDefault="0092581F" w:rsidP="00462510">
            <w:pPr>
              <w:rPr>
                <w:rFonts w:ascii="Arial" w:hAnsi="Arial" w:cs="Arial"/>
                <w:b/>
                <w:color w:val="000000" w:themeColor="text1"/>
                <w:sz w:val="18"/>
                <w:szCs w:val="18"/>
              </w:rPr>
            </w:pPr>
          </w:p>
          <w:p w14:paraId="5054E21D" w14:textId="77777777" w:rsidR="0092581F" w:rsidRPr="00462510" w:rsidRDefault="0092581F" w:rsidP="00462510">
            <w:pPr>
              <w:rPr>
                <w:rFonts w:ascii="Arial" w:hAnsi="Arial" w:cs="Arial"/>
                <w:b/>
                <w:color w:val="000000" w:themeColor="text1"/>
                <w:sz w:val="18"/>
                <w:szCs w:val="18"/>
              </w:rPr>
            </w:pPr>
          </w:p>
          <w:p w14:paraId="63734F25" w14:textId="77777777" w:rsidR="0092581F" w:rsidRPr="00462510" w:rsidRDefault="0092581F" w:rsidP="00462510">
            <w:pPr>
              <w:rPr>
                <w:rFonts w:ascii="Arial" w:hAnsi="Arial" w:cs="Arial"/>
                <w:b/>
                <w:color w:val="000000" w:themeColor="text1"/>
                <w:sz w:val="18"/>
                <w:szCs w:val="18"/>
              </w:rPr>
            </w:pPr>
          </w:p>
        </w:tc>
        <w:tc>
          <w:tcPr>
            <w:tcW w:w="1018" w:type="pct"/>
          </w:tcPr>
          <w:p w14:paraId="59B02BC3"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27" w:type="pct"/>
          </w:tcPr>
          <w:p w14:paraId="568BB234"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0" w:name="_Ref437848840"/>
            <w:r w:rsidRPr="00462510">
              <w:rPr>
                <w:color w:val="000000" w:themeColor="text1"/>
                <w:sz w:val="18"/>
                <w:szCs w:val="18"/>
              </w:rPr>
              <w:t>DUDDS27</w:t>
            </w:r>
            <w:bookmarkEnd w:id="170"/>
            <w:r w:rsidRPr="00462510">
              <w:rPr>
                <w:color w:val="000000" w:themeColor="text1"/>
                <w:sz w:val="18"/>
                <w:szCs w:val="18"/>
              </w:rPr>
              <w:t xml:space="preserve"> </w:t>
            </w:r>
          </w:p>
        </w:tc>
      </w:tr>
      <w:tr w:rsidR="0092581F" w:rsidRPr="00462510" w14:paraId="003B0F71" w14:textId="77777777" w:rsidTr="00462510">
        <w:trPr>
          <w:trHeight w:val="43"/>
        </w:trPr>
        <w:tc>
          <w:tcPr>
            <w:cnfStyle w:val="001000000000" w:firstRow="0" w:lastRow="0" w:firstColumn="1" w:lastColumn="0" w:oddVBand="0" w:evenVBand="0" w:oddHBand="0" w:evenHBand="0" w:firstRowFirstColumn="0" w:firstRowLastColumn="0" w:lastRowFirstColumn="0" w:lastRowLastColumn="0"/>
            <w:tcW w:w="955" w:type="pct"/>
            <w:vMerge/>
          </w:tcPr>
          <w:p w14:paraId="666F69B9" w14:textId="77777777" w:rsidR="0092581F" w:rsidRPr="00462510" w:rsidRDefault="0092581F" w:rsidP="00462510">
            <w:pPr>
              <w:rPr>
                <w:rFonts w:ascii="Arial" w:hAnsi="Arial" w:cs="Arial"/>
                <w:b/>
                <w:color w:val="000000" w:themeColor="text1"/>
                <w:sz w:val="18"/>
                <w:szCs w:val="18"/>
              </w:rPr>
            </w:pPr>
          </w:p>
        </w:tc>
        <w:tc>
          <w:tcPr>
            <w:tcW w:w="1018" w:type="pct"/>
          </w:tcPr>
          <w:p w14:paraId="5B37D56B"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27" w:type="pct"/>
          </w:tcPr>
          <w:p w14:paraId="08034357" w14:textId="025DD0B6"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1" w:name="_Ref442516659"/>
            <w:r w:rsidRPr="00462510">
              <w:rPr>
                <w:color w:val="000000" w:themeColor="text1"/>
                <w:sz w:val="18"/>
                <w:szCs w:val="18"/>
              </w:rPr>
              <w:t xml:space="preserve">Priprava predloga aktivnosti za vodna telesa </w:t>
            </w:r>
            <w:r w:rsidR="009377DA">
              <w:rPr>
                <w:color w:val="000000" w:themeColor="text1"/>
                <w:sz w:val="18"/>
                <w:szCs w:val="18"/>
              </w:rPr>
              <w:t xml:space="preserve">površinskih voda </w:t>
            </w:r>
            <w:r w:rsidRPr="00462510">
              <w:rPr>
                <w:color w:val="000000" w:themeColor="text1"/>
                <w:sz w:val="18"/>
                <w:szCs w:val="18"/>
              </w:rPr>
              <w:t xml:space="preserve">v slabem stanju zaradi onesnaževanja voda </w:t>
            </w:r>
            <w:bookmarkEnd w:id="171"/>
          </w:p>
        </w:tc>
      </w:tr>
      <w:tr w:rsidR="0092581F" w:rsidRPr="00462510" w14:paraId="01FAC502" w14:textId="77777777" w:rsidTr="00462510">
        <w:trPr>
          <w:trHeight w:val="71"/>
        </w:trPr>
        <w:tc>
          <w:tcPr>
            <w:cnfStyle w:val="001000000000" w:firstRow="0" w:lastRow="0" w:firstColumn="1" w:lastColumn="0" w:oddVBand="0" w:evenVBand="0" w:oddHBand="0" w:evenHBand="0" w:firstRowFirstColumn="0" w:firstRowLastColumn="0" w:lastRowFirstColumn="0" w:lastRowLastColumn="0"/>
            <w:tcW w:w="955" w:type="pct"/>
            <w:vMerge/>
          </w:tcPr>
          <w:p w14:paraId="74CC0351" w14:textId="77777777" w:rsidR="0092581F" w:rsidRPr="00462510" w:rsidRDefault="0092581F" w:rsidP="00462510">
            <w:pPr>
              <w:rPr>
                <w:rFonts w:ascii="Arial" w:hAnsi="Arial" w:cs="Arial"/>
                <w:b/>
                <w:color w:val="000000" w:themeColor="text1"/>
                <w:sz w:val="18"/>
                <w:szCs w:val="18"/>
              </w:rPr>
            </w:pPr>
          </w:p>
        </w:tc>
        <w:tc>
          <w:tcPr>
            <w:tcW w:w="1018" w:type="pct"/>
          </w:tcPr>
          <w:p w14:paraId="51A82D24"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27" w:type="pct"/>
          </w:tcPr>
          <w:p w14:paraId="3BD8A9E7"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247C036D" w14:textId="77777777" w:rsidTr="00462510">
        <w:trPr>
          <w:trHeight w:val="170"/>
        </w:trPr>
        <w:tc>
          <w:tcPr>
            <w:cnfStyle w:val="001000000000" w:firstRow="0" w:lastRow="0" w:firstColumn="1" w:lastColumn="0" w:oddVBand="0" w:evenVBand="0" w:oddHBand="0" w:evenHBand="0" w:firstRowFirstColumn="0" w:firstRowLastColumn="0" w:lastRowFirstColumn="0" w:lastRowLastColumn="0"/>
            <w:tcW w:w="955" w:type="pct"/>
            <w:vMerge/>
          </w:tcPr>
          <w:p w14:paraId="0C649926" w14:textId="77777777" w:rsidR="0092581F" w:rsidRPr="00462510" w:rsidRDefault="0092581F" w:rsidP="00462510">
            <w:pPr>
              <w:rPr>
                <w:rFonts w:ascii="Arial" w:hAnsi="Arial" w:cs="Arial"/>
                <w:b/>
                <w:color w:val="000000" w:themeColor="text1"/>
                <w:sz w:val="18"/>
                <w:szCs w:val="18"/>
              </w:rPr>
            </w:pPr>
          </w:p>
        </w:tc>
        <w:tc>
          <w:tcPr>
            <w:tcW w:w="1018" w:type="pct"/>
          </w:tcPr>
          <w:p w14:paraId="0A53FBDC"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priloga 6):</w:t>
            </w:r>
          </w:p>
        </w:tc>
        <w:tc>
          <w:tcPr>
            <w:tcW w:w="3027" w:type="pct"/>
          </w:tcPr>
          <w:p w14:paraId="52F1E21B"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(xvii) drugi ustrezni ukrepi.</w:t>
            </w:r>
          </w:p>
        </w:tc>
      </w:tr>
      <w:tr w:rsidR="0092581F" w:rsidRPr="00462510" w14:paraId="637BBA75"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449C2279" w14:textId="77777777" w:rsidR="0092581F" w:rsidRPr="00462510" w:rsidRDefault="0092581F" w:rsidP="00462510">
            <w:pPr>
              <w:rPr>
                <w:rFonts w:ascii="Arial" w:hAnsi="Arial" w:cs="Arial"/>
                <w:b/>
                <w:color w:val="000000" w:themeColor="text1"/>
                <w:sz w:val="18"/>
                <w:szCs w:val="18"/>
              </w:rPr>
            </w:pPr>
          </w:p>
        </w:tc>
        <w:tc>
          <w:tcPr>
            <w:tcW w:w="1018" w:type="pct"/>
          </w:tcPr>
          <w:p w14:paraId="34E34670"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(storitev, povezana z obremenjevanjem voda)</w:t>
            </w:r>
          </w:p>
        </w:tc>
        <w:tc>
          <w:tcPr>
            <w:tcW w:w="3027" w:type="pct"/>
          </w:tcPr>
          <w:p w14:paraId="0E11FF4C"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Odvajanje in čiščenje komunalne odpadne vode</w:t>
            </w:r>
            <w:r w:rsidRPr="00462510">
              <w:rPr>
                <w:rFonts w:ascii="Arial" w:hAnsi="Arial" w:cs="Arial"/>
                <w:color w:val="000000" w:themeColor="text1"/>
                <w:sz w:val="18"/>
                <w:szCs w:val="18"/>
              </w:rPr>
              <w:tab/>
              <w:t>, odvajanje in čiščenje industrijske odpadne vode, kmetijska raba tal (padavinska voda s kmetijskih površin (emisije: hranila, fitofarmacevtska sredstva, sediment, spremenjen površinski odtok), ureditve zaradi kmetijstva (regulacije, idr.)), neznan povzročitelj.</w:t>
            </w:r>
          </w:p>
        </w:tc>
      </w:tr>
      <w:tr w:rsidR="000B47B1" w:rsidRPr="00462510" w14:paraId="1F1A4982"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1CAD0F05" w14:textId="77777777" w:rsidR="000B47B1" w:rsidRPr="00462510" w:rsidRDefault="000B47B1" w:rsidP="00462510">
            <w:pPr>
              <w:rPr>
                <w:rFonts w:ascii="Arial" w:hAnsi="Arial" w:cs="Arial"/>
                <w:b/>
                <w:color w:val="000000" w:themeColor="text1"/>
                <w:sz w:val="18"/>
                <w:szCs w:val="18"/>
              </w:rPr>
            </w:pPr>
            <w:r w:rsidRPr="00462510">
              <w:rPr>
                <w:rFonts w:ascii="Arial" w:hAnsi="Arial" w:cs="Arial"/>
                <w:b/>
                <w:color w:val="000000" w:themeColor="text1"/>
                <w:sz w:val="18"/>
                <w:szCs w:val="18"/>
              </w:rPr>
              <w:t xml:space="preserve">Območje izvajanja ukrepa </w:t>
            </w:r>
          </w:p>
        </w:tc>
        <w:tc>
          <w:tcPr>
            <w:tcW w:w="4045" w:type="pct"/>
            <w:gridSpan w:val="2"/>
          </w:tcPr>
          <w:p w14:paraId="69989F0B" w14:textId="775AE608" w:rsidR="000B47B1" w:rsidRPr="000B47B1"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B47B1" w:rsidRPr="00462510" w14:paraId="1A94BA91" w14:textId="77777777" w:rsidTr="00462510">
        <w:trPr>
          <w:trHeight w:val="72"/>
        </w:trPr>
        <w:tc>
          <w:tcPr>
            <w:cnfStyle w:val="001000000000" w:firstRow="0" w:lastRow="0" w:firstColumn="1" w:lastColumn="0" w:oddVBand="0" w:evenVBand="0" w:oddHBand="0" w:evenHBand="0" w:firstRowFirstColumn="0" w:firstRowLastColumn="0" w:lastRowFirstColumn="0" w:lastRowLastColumn="0"/>
            <w:tcW w:w="955" w:type="pct"/>
            <w:vMerge/>
          </w:tcPr>
          <w:p w14:paraId="0F262360" w14:textId="77777777" w:rsidR="000B47B1" w:rsidRPr="00462510" w:rsidRDefault="000B47B1" w:rsidP="000B47B1">
            <w:pPr>
              <w:rPr>
                <w:rFonts w:ascii="Arial" w:hAnsi="Arial" w:cs="Arial"/>
                <w:b/>
                <w:color w:val="000000" w:themeColor="text1"/>
                <w:sz w:val="18"/>
                <w:szCs w:val="18"/>
              </w:rPr>
            </w:pPr>
          </w:p>
        </w:tc>
        <w:tc>
          <w:tcPr>
            <w:tcW w:w="1018" w:type="pct"/>
          </w:tcPr>
          <w:p w14:paraId="4527C51C" w14:textId="7C9D96E2"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27" w:type="pct"/>
          </w:tcPr>
          <w:p w14:paraId="27144612" w14:textId="77777777" w:rsidR="008562A9"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562A9">
              <w:rPr>
                <w:rFonts w:ascii="Arial" w:hAnsi="Arial" w:cs="Arial"/>
                <w:color w:val="000000" w:themeColor="text1"/>
                <w:sz w:val="18"/>
                <w:szCs w:val="18"/>
              </w:rPr>
              <w:tab/>
              <w:t>SI4426VT2</w:t>
            </w:r>
            <w:r w:rsidRPr="008562A9">
              <w:rPr>
                <w:rFonts w:ascii="Arial" w:hAnsi="Arial" w:cs="Arial"/>
                <w:color w:val="000000" w:themeColor="text1"/>
                <w:sz w:val="18"/>
                <w:szCs w:val="18"/>
              </w:rPr>
              <w:tab/>
              <w:t xml:space="preserve">VT Kobiljanski potok državna meja – Ledava, </w:t>
            </w:r>
          </w:p>
          <w:p w14:paraId="1CBDE876" w14:textId="77777777" w:rsidR="008562A9"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562A9">
              <w:rPr>
                <w:rFonts w:ascii="Arial" w:hAnsi="Arial" w:cs="Arial"/>
                <w:color w:val="000000" w:themeColor="text1"/>
                <w:sz w:val="18"/>
                <w:szCs w:val="18"/>
              </w:rPr>
              <w:t>SI441VT</w:t>
            </w:r>
            <w:r w:rsidRPr="008562A9">
              <w:rPr>
                <w:rFonts w:ascii="Arial" w:hAnsi="Arial" w:cs="Arial"/>
                <w:color w:val="000000" w:themeColor="text1"/>
                <w:sz w:val="18"/>
                <w:szCs w:val="18"/>
              </w:rPr>
              <w:tab/>
              <w:t xml:space="preserve">VT Velika Krka povirje – državna meja, </w:t>
            </w:r>
          </w:p>
          <w:p w14:paraId="4B8B51BC" w14:textId="77777777" w:rsidR="000B47B1"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562A9">
              <w:rPr>
                <w:rFonts w:ascii="Arial" w:hAnsi="Arial" w:cs="Arial"/>
                <w:color w:val="000000" w:themeColor="text1"/>
                <w:sz w:val="18"/>
                <w:szCs w:val="18"/>
              </w:rPr>
              <w:t>SI186VT3</w:t>
            </w:r>
            <w:r w:rsidRPr="008562A9">
              <w:rPr>
                <w:rFonts w:ascii="Arial" w:hAnsi="Arial" w:cs="Arial"/>
                <w:color w:val="000000" w:themeColor="text1"/>
                <w:sz w:val="18"/>
                <w:szCs w:val="18"/>
              </w:rPr>
              <w:tab/>
              <w:t>VT Temenica I</w:t>
            </w:r>
          </w:p>
          <w:p w14:paraId="0070E94F" w14:textId="6EC67F64" w:rsidR="008562A9" w:rsidRPr="008562A9" w:rsidRDefault="008562A9"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sidRPr="008562A9">
              <w:rPr>
                <w:rFonts w:ascii="Arial" w:hAnsi="Arial" w:cs="Arial"/>
                <w:color w:val="000000" w:themeColor="text1"/>
                <w:sz w:val="18"/>
                <w:szCs w:val="18"/>
              </w:rPr>
              <w:lastRenderedPageBreak/>
              <w:t xml:space="preserve">SI1476VT VT Iščica </w:t>
            </w:r>
          </w:p>
          <w:p w14:paraId="37E51DE9" w14:textId="77777777" w:rsidR="008562A9" w:rsidRDefault="008562A9"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8562A9">
              <w:rPr>
                <w:rFonts w:ascii="Arial" w:hAnsi="Arial" w:cs="Arial"/>
                <w:color w:val="000000" w:themeColor="text1"/>
                <w:sz w:val="18"/>
                <w:szCs w:val="18"/>
              </w:rPr>
              <w:t>SI32VT30 VT Meža Črna na Koroškem – Dravograd</w:t>
            </w:r>
          </w:p>
          <w:p w14:paraId="354B4645" w14:textId="2B15AFE0" w:rsidR="0098572B" w:rsidRDefault="0098572B"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98572B">
              <w:rPr>
                <w:rFonts w:ascii="Arial" w:hAnsi="Arial" w:cs="Arial"/>
                <w:color w:val="000000" w:themeColor="text1"/>
                <w:sz w:val="18"/>
                <w:szCs w:val="18"/>
              </w:rPr>
              <w:t>SI1128VT VTJ Blejsko jezero</w:t>
            </w:r>
          </w:p>
          <w:p w14:paraId="21C19598" w14:textId="475388E9" w:rsidR="008562A9" w:rsidRPr="008562A9" w:rsidRDefault="008562A9" w:rsidP="008562A9">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Pr>
                <w:rFonts w:ascii="Arial" w:hAnsi="Arial" w:cs="Arial"/>
                <w:color w:val="000000" w:themeColor="text1"/>
                <w:sz w:val="18"/>
                <w:szCs w:val="18"/>
              </w:rPr>
              <w:t>Vsa VTPV zaradi preseganja OSK za bioto (Hg in BDE)</w:t>
            </w:r>
          </w:p>
        </w:tc>
      </w:tr>
      <w:tr w:rsidR="000B47B1" w:rsidRPr="00462510" w14:paraId="3953D940" w14:textId="77777777" w:rsidTr="00462510">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4E82B1E7" w14:textId="77777777" w:rsidR="000B47B1" w:rsidRPr="00462510" w:rsidRDefault="000B47B1" w:rsidP="000B47B1">
            <w:pPr>
              <w:rPr>
                <w:rFonts w:ascii="Arial" w:hAnsi="Arial" w:cs="Arial"/>
                <w:b/>
                <w:color w:val="000000" w:themeColor="text1"/>
                <w:sz w:val="18"/>
                <w:szCs w:val="18"/>
              </w:rPr>
            </w:pPr>
          </w:p>
        </w:tc>
        <w:tc>
          <w:tcPr>
            <w:tcW w:w="1018" w:type="pct"/>
          </w:tcPr>
          <w:p w14:paraId="06EFD52C"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27" w:type="pct"/>
          </w:tcPr>
          <w:p w14:paraId="39D19BD4" w14:textId="7ECA7485" w:rsidR="000B47B1" w:rsidRPr="009377DA" w:rsidRDefault="008562A9"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highlight w:val="yellow"/>
              </w:rPr>
            </w:pPr>
            <w:r>
              <w:rPr>
                <w:rFonts w:ascii="Arial" w:hAnsi="Arial" w:cs="Arial"/>
                <w:color w:val="000000" w:themeColor="text1"/>
                <w:sz w:val="18"/>
                <w:szCs w:val="18"/>
              </w:rPr>
              <w:t>Vsa VTPV zaradi preseganja OSK za bioto (Hg in BDE)</w:t>
            </w:r>
          </w:p>
        </w:tc>
      </w:tr>
      <w:tr w:rsidR="000B47B1" w:rsidRPr="00462510" w14:paraId="0D1DCF67"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955" w:type="pct"/>
            <w:vMerge/>
          </w:tcPr>
          <w:p w14:paraId="20DACC87" w14:textId="77777777" w:rsidR="000B47B1" w:rsidRPr="00462510" w:rsidRDefault="000B47B1" w:rsidP="000B47B1">
            <w:pPr>
              <w:rPr>
                <w:rFonts w:ascii="Arial" w:hAnsi="Arial" w:cs="Arial"/>
                <w:b/>
                <w:color w:val="000000" w:themeColor="text1"/>
                <w:sz w:val="18"/>
                <w:szCs w:val="18"/>
              </w:rPr>
            </w:pPr>
          </w:p>
        </w:tc>
        <w:tc>
          <w:tcPr>
            <w:tcW w:w="4045" w:type="pct"/>
            <w:gridSpan w:val="2"/>
          </w:tcPr>
          <w:p w14:paraId="632492BA" w14:textId="1171B7DC" w:rsidR="000B47B1" w:rsidRPr="00462510"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B47B1" w:rsidRPr="00462510" w14:paraId="44A54104" w14:textId="77777777" w:rsidTr="00462510">
        <w:trPr>
          <w:trHeight w:val="127"/>
        </w:trPr>
        <w:tc>
          <w:tcPr>
            <w:cnfStyle w:val="001000000000" w:firstRow="0" w:lastRow="0" w:firstColumn="1" w:lastColumn="0" w:oddVBand="0" w:evenVBand="0" w:oddHBand="0" w:evenHBand="0" w:firstRowFirstColumn="0" w:firstRowLastColumn="0" w:lastRowFirstColumn="0" w:lastRowLastColumn="0"/>
            <w:tcW w:w="955" w:type="pct"/>
            <w:vMerge/>
          </w:tcPr>
          <w:p w14:paraId="60C23FCB" w14:textId="77777777" w:rsidR="000B47B1" w:rsidRPr="00462510" w:rsidRDefault="000B47B1" w:rsidP="000B47B1">
            <w:pPr>
              <w:rPr>
                <w:rFonts w:ascii="Arial" w:hAnsi="Arial" w:cs="Arial"/>
                <w:b/>
                <w:color w:val="000000" w:themeColor="text1"/>
                <w:sz w:val="18"/>
                <w:szCs w:val="18"/>
              </w:rPr>
            </w:pPr>
          </w:p>
        </w:tc>
        <w:tc>
          <w:tcPr>
            <w:tcW w:w="1018" w:type="pct"/>
          </w:tcPr>
          <w:p w14:paraId="17163CE5"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27" w:type="pct"/>
          </w:tcPr>
          <w:p w14:paraId="4B2AD11E"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56DC48C0" w14:textId="77777777" w:rsidTr="00462510">
        <w:trPr>
          <w:trHeight w:val="505"/>
        </w:trPr>
        <w:tc>
          <w:tcPr>
            <w:cnfStyle w:val="001000000000" w:firstRow="0" w:lastRow="0" w:firstColumn="1" w:lastColumn="0" w:oddVBand="0" w:evenVBand="0" w:oddHBand="0" w:evenHBand="0" w:firstRowFirstColumn="0" w:firstRowLastColumn="0" w:lastRowFirstColumn="0" w:lastRowLastColumn="0"/>
            <w:tcW w:w="955" w:type="pct"/>
            <w:vMerge/>
          </w:tcPr>
          <w:p w14:paraId="12BC1D7C" w14:textId="77777777" w:rsidR="000B47B1" w:rsidRPr="00462510" w:rsidRDefault="000B47B1" w:rsidP="000B47B1">
            <w:pPr>
              <w:rPr>
                <w:rFonts w:ascii="Arial" w:hAnsi="Arial" w:cs="Arial"/>
                <w:b/>
                <w:color w:val="000000" w:themeColor="text1"/>
                <w:sz w:val="18"/>
                <w:szCs w:val="18"/>
              </w:rPr>
            </w:pPr>
          </w:p>
        </w:tc>
        <w:tc>
          <w:tcPr>
            <w:tcW w:w="1018" w:type="pct"/>
          </w:tcPr>
          <w:p w14:paraId="55C3C828"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27" w:type="pct"/>
          </w:tcPr>
          <w:p w14:paraId="52E28384"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2FAB8B07" w14:textId="77777777" w:rsidTr="00462510">
        <w:trPr>
          <w:trHeight w:val="111"/>
        </w:trPr>
        <w:tc>
          <w:tcPr>
            <w:cnfStyle w:val="001000000000" w:firstRow="0" w:lastRow="0" w:firstColumn="1" w:lastColumn="0" w:oddVBand="0" w:evenVBand="0" w:oddHBand="0" w:evenHBand="0" w:firstRowFirstColumn="0" w:firstRowLastColumn="0" w:lastRowFirstColumn="0" w:lastRowLastColumn="0"/>
            <w:tcW w:w="955" w:type="pct"/>
            <w:vMerge w:val="restart"/>
          </w:tcPr>
          <w:p w14:paraId="5BDFD9DF" w14:textId="7372F31E" w:rsidR="000B47B1" w:rsidRPr="00462510" w:rsidRDefault="000B47B1" w:rsidP="000B47B1">
            <w:pPr>
              <w:rPr>
                <w:rFonts w:ascii="Arial" w:hAnsi="Arial" w:cs="Arial"/>
                <w:b/>
                <w:color w:val="000000" w:themeColor="text1"/>
                <w:sz w:val="18"/>
                <w:szCs w:val="18"/>
              </w:rPr>
            </w:pPr>
            <w:r>
              <w:rPr>
                <w:rFonts w:ascii="Arial" w:hAnsi="Arial" w:cs="Arial"/>
                <w:b/>
                <w:color w:val="000000" w:themeColor="text1"/>
                <w:sz w:val="18"/>
                <w:szCs w:val="18"/>
              </w:rPr>
              <w:t>T</w:t>
            </w:r>
            <w:r w:rsidRPr="00462510">
              <w:rPr>
                <w:rFonts w:ascii="Arial" w:hAnsi="Arial" w:cs="Arial"/>
                <w:b/>
                <w:color w:val="000000" w:themeColor="text1"/>
                <w:sz w:val="18"/>
                <w:szCs w:val="18"/>
              </w:rPr>
              <w:t xml:space="preserve">ehnična izvedba ukrepa </w:t>
            </w:r>
          </w:p>
        </w:tc>
        <w:tc>
          <w:tcPr>
            <w:tcW w:w="1018" w:type="pct"/>
          </w:tcPr>
          <w:p w14:paraId="35B61DF9" w14:textId="70CB16B5"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Tehnična izvedba ukrepa:</w:t>
            </w:r>
          </w:p>
        </w:tc>
        <w:tc>
          <w:tcPr>
            <w:tcW w:w="3027" w:type="pct"/>
          </w:tcPr>
          <w:p w14:paraId="3A32FFD6"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1. Podrobnejša analiza značilnosti. </w:t>
            </w:r>
          </w:p>
          <w:p w14:paraId="518D85BD" w14:textId="77777777" w:rsidR="000B47B1" w:rsidRPr="00462510" w:rsidRDefault="000B47B1" w:rsidP="000B47B1">
            <w:pPr>
              <w:ind w:left="2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 Priprava predloga drugih aktivnosti z namenom zmanjševanja vpliva obremenitev na kakovost voda in Priprava predloga stroškovno učinkovitih ukrepov za izboljšanje ekološkega stanja (spisek možnih ukrepov, izvedba analize stroškovne učinkovitosti ukrepov, časovni in izvedbeni načrt za vsak posamezni ukrep, ocena predvidenih stroškov za izvedbo posameznih ukrepov, ocena predvidenih učinkov posameznega ukrepa).</w:t>
            </w:r>
          </w:p>
          <w:p w14:paraId="26A8AAC2" w14:textId="3D508B10"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3. Izvedba aktivnosti. </w:t>
            </w:r>
          </w:p>
        </w:tc>
      </w:tr>
      <w:tr w:rsidR="000B47B1" w:rsidRPr="00462510" w14:paraId="7A20557A" w14:textId="77777777" w:rsidTr="00462510">
        <w:trPr>
          <w:trHeight w:val="306"/>
        </w:trPr>
        <w:tc>
          <w:tcPr>
            <w:cnfStyle w:val="001000000000" w:firstRow="0" w:lastRow="0" w:firstColumn="1" w:lastColumn="0" w:oddVBand="0" w:evenVBand="0" w:oddHBand="0" w:evenHBand="0" w:firstRowFirstColumn="0" w:firstRowLastColumn="0" w:lastRowFirstColumn="0" w:lastRowLastColumn="0"/>
            <w:tcW w:w="955" w:type="pct"/>
            <w:vMerge/>
          </w:tcPr>
          <w:p w14:paraId="63014802" w14:textId="77777777" w:rsidR="000B47B1" w:rsidRPr="00462510" w:rsidRDefault="000B47B1" w:rsidP="000B47B1">
            <w:pPr>
              <w:rPr>
                <w:rFonts w:ascii="Arial" w:hAnsi="Arial" w:cs="Arial"/>
                <w:b/>
                <w:color w:val="000000" w:themeColor="text1"/>
                <w:sz w:val="18"/>
                <w:szCs w:val="18"/>
              </w:rPr>
            </w:pPr>
          </w:p>
        </w:tc>
        <w:tc>
          <w:tcPr>
            <w:tcW w:w="1018" w:type="pct"/>
          </w:tcPr>
          <w:p w14:paraId="433464F8" w14:textId="00F7749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27" w:type="pct"/>
          </w:tcPr>
          <w:p w14:paraId="6B38B90F" w14:textId="314189FD" w:rsidR="000B47B1" w:rsidRPr="00462510" w:rsidRDefault="000B47B1" w:rsidP="000B47B1">
            <w:pPr>
              <w:ind w:left="23"/>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sidRPr="00462510">
              <w:rPr>
                <w:rFonts w:ascii="Arial" w:hAnsi="Arial" w:cs="Arial"/>
                <w:color w:val="000000" w:themeColor="text1"/>
                <w:sz w:val="18"/>
                <w:szCs w:val="18"/>
              </w:rPr>
              <w:t>Število aktivnosti, ki so potrebne za doseganje ciljev.</w:t>
            </w:r>
          </w:p>
        </w:tc>
      </w:tr>
      <w:tr w:rsidR="000B47B1" w:rsidRPr="00462510" w14:paraId="20577CA2" w14:textId="77777777" w:rsidTr="00462510">
        <w:trPr>
          <w:trHeight w:val="52"/>
        </w:trPr>
        <w:tc>
          <w:tcPr>
            <w:cnfStyle w:val="001000000000" w:firstRow="0" w:lastRow="0" w:firstColumn="1" w:lastColumn="0" w:oddVBand="0" w:evenVBand="0" w:oddHBand="0" w:evenHBand="0" w:firstRowFirstColumn="0" w:firstRowLastColumn="0" w:lastRowFirstColumn="0" w:lastRowLastColumn="0"/>
            <w:tcW w:w="955" w:type="pct"/>
            <w:vMerge/>
          </w:tcPr>
          <w:p w14:paraId="457C3237" w14:textId="77777777" w:rsidR="000B47B1" w:rsidRPr="00462510" w:rsidRDefault="000B47B1" w:rsidP="000B47B1">
            <w:pPr>
              <w:rPr>
                <w:rFonts w:ascii="Arial" w:hAnsi="Arial" w:cs="Arial"/>
                <w:b/>
                <w:color w:val="000000" w:themeColor="text1"/>
                <w:sz w:val="18"/>
                <w:szCs w:val="18"/>
              </w:rPr>
            </w:pPr>
          </w:p>
        </w:tc>
        <w:tc>
          <w:tcPr>
            <w:tcW w:w="1018" w:type="pct"/>
          </w:tcPr>
          <w:p w14:paraId="489F3C6D" w14:textId="498C61D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Časovni okvir izvajanja ukrepa :</w:t>
            </w:r>
          </w:p>
        </w:tc>
        <w:tc>
          <w:tcPr>
            <w:tcW w:w="3027" w:type="pct"/>
          </w:tcPr>
          <w:p w14:paraId="7CFCD284" w14:textId="4CC55B9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202</w:t>
            </w:r>
            <w:r w:rsidR="00A80F65">
              <w:rPr>
                <w:rFonts w:ascii="Arial" w:hAnsi="Arial" w:cs="Arial"/>
                <w:color w:val="000000" w:themeColor="text1"/>
                <w:sz w:val="18"/>
                <w:szCs w:val="18"/>
              </w:rPr>
              <w:t>3</w:t>
            </w:r>
            <w:r w:rsidRPr="00462510">
              <w:rPr>
                <w:rFonts w:ascii="Arial" w:hAnsi="Arial" w:cs="Arial"/>
                <w:color w:val="000000" w:themeColor="text1"/>
                <w:sz w:val="18"/>
                <w:szCs w:val="18"/>
              </w:rPr>
              <w:t>–2027</w:t>
            </w:r>
          </w:p>
          <w:p w14:paraId="1FDDF046" w14:textId="2992BA2B"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62ED7EE9"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Pr>
          <w:p w14:paraId="5755061A" w14:textId="77777777" w:rsidR="000B47B1" w:rsidRPr="00462510" w:rsidRDefault="000B47B1" w:rsidP="000B47B1">
            <w:pPr>
              <w:rPr>
                <w:rFonts w:ascii="Arial" w:hAnsi="Arial" w:cs="Arial"/>
                <w:b/>
                <w:color w:val="000000" w:themeColor="text1"/>
                <w:sz w:val="18"/>
                <w:szCs w:val="18"/>
              </w:rPr>
            </w:pPr>
          </w:p>
        </w:tc>
        <w:tc>
          <w:tcPr>
            <w:tcW w:w="1018" w:type="pct"/>
          </w:tcPr>
          <w:p w14:paraId="73D7F693" w14:textId="4CC0287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Nosilec ukrepa:</w:t>
            </w:r>
          </w:p>
        </w:tc>
        <w:tc>
          <w:tcPr>
            <w:tcW w:w="3027" w:type="pct"/>
          </w:tcPr>
          <w:p w14:paraId="151F0AC9" w14:textId="3DFCCCEE" w:rsidR="000B47B1" w:rsidRPr="00462510" w:rsidRDefault="000B47B1" w:rsidP="00694E3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 xml:space="preserve">. </w:t>
            </w:r>
          </w:p>
        </w:tc>
      </w:tr>
      <w:tr w:rsidR="000B47B1" w:rsidRPr="00462510" w14:paraId="3B0C82FC" w14:textId="77777777" w:rsidTr="00462510">
        <w:trPr>
          <w:trHeight w:val="210"/>
        </w:trPr>
        <w:tc>
          <w:tcPr>
            <w:cnfStyle w:val="001000000000" w:firstRow="0" w:lastRow="0" w:firstColumn="1" w:lastColumn="0" w:oddVBand="0" w:evenVBand="0" w:oddHBand="0" w:evenHBand="0" w:firstRowFirstColumn="0" w:firstRowLastColumn="0" w:lastRowFirstColumn="0" w:lastRowLastColumn="0"/>
            <w:tcW w:w="955" w:type="pct"/>
            <w:vMerge/>
            <w:tcBorders>
              <w:bottom w:val="single" w:sz="12" w:space="0" w:color="808080" w:themeColor="background1" w:themeShade="80"/>
            </w:tcBorders>
          </w:tcPr>
          <w:p w14:paraId="11966694" w14:textId="77777777" w:rsidR="000B47B1" w:rsidRPr="00462510" w:rsidRDefault="000B47B1" w:rsidP="000B47B1">
            <w:pPr>
              <w:rPr>
                <w:rFonts w:ascii="Arial" w:hAnsi="Arial" w:cs="Arial"/>
                <w:b/>
                <w:color w:val="000000" w:themeColor="text1"/>
                <w:sz w:val="18"/>
                <w:szCs w:val="18"/>
              </w:rPr>
            </w:pPr>
          </w:p>
        </w:tc>
        <w:tc>
          <w:tcPr>
            <w:tcW w:w="1018" w:type="pct"/>
            <w:tcBorders>
              <w:bottom w:val="single" w:sz="12" w:space="0" w:color="808080" w:themeColor="background1" w:themeShade="80"/>
            </w:tcBorders>
          </w:tcPr>
          <w:p w14:paraId="51E9EE1E"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 (po korakih):</w:t>
            </w:r>
          </w:p>
        </w:tc>
        <w:tc>
          <w:tcPr>
            <w:tcW w:w="3027" w:type="pct"/>
            <w:tcBorders>
              <w:bottom w:val="single" w:sz="12" w:space="0" w:color="808080" w:themeColor="background1" w:themeShade="80"/>
            </w:tcBorders>
          </w:tcPr>
          <w:p w14:paraId="1660D123" w14:textId="2E889CC1"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1.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p>
          <w:p w14:paraId="1B43F632" w14:textId="72195131"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2.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 xml:space="preserve">, </w:t>
            </w:r>
          </w:p>
          <w:p w14:paraId="1948A4C6"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 povzročitelj obremenitve,</w:t>
            </w:r>
          </w:p>
          <w:p w14:paraId="12E5F3C8" w14:textId="2CF20051"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3. 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 xml:space="preserve">, </w:t>
            </w:r>
          </w:p>
          <w:p w14:paraId="1AC60DCF"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3. povzročitelj obremenitve.</w:t>
            </w:r>
          </w:p>
        </w:tc>
      </w:tr>
      <w:tr w:rsidR="000B47B1" w:rsidRPr="00462510" w14:paraId="30389DB4"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5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6A09CDA5" w14:textId="77777777" w:rsidR="000B47B1" w:rsidRPr="00462510" w:rsidRDefault="000B47B1" w:rsidP="000B47B1">
            <w:pPr>
              <w:rPr>
                <w:rFonts w:ascii="Arial" w:hAnsi="Arial" w:cs="Arial"/>
                <w:b/>
                <w:color w:val="000000" w:themeColor="text1"/>
                <w:sz w:val="18"/>
                <w:szCs w:val="18"/>
              </w:rPr>
            </w:pPr>
            <w:r w:rsidRPr="00462510">
              <w:rPr>
                <w:rFonts w:ascii="Arial" w:hAnsi="Arial" w:cs="Arial"/>
                <w:b/>
                <w:bCs/>
                <w:color w:val="000000" w:themeColor="text1"/>
                <w:sz w:val="18"/>
                <w:szCs w:val="18"/>
              </w:rPr>
              <w:t>Stroški ukrepa</w:t>
            </w: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5231374" w14:textId="2795A818"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ADFAD1"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0</w:t>
            </w:r>
          </w:p>
          <w:p w14:paraId="167C0E2D" w14:textId="77777777" w:rsidR="000B47B1" w:rsidRPr="00462510"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7E7EF806"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55" w:type="pct"/>
            <w:vMerge/>
            <w:tcBorders>
              <w:left w:val="single" w:sz="12" w:space="0" w:color="808080" w:themeColor="background1" w:themeShade="80"/>
              <w:right w:val="single" w:sz="12" w:space="0" w:color="808080" w:themeColor="background1" w:themeShade="80"/>
            </w:tcBorders>
          </w:tcPr>
          <w:p w14:paraId="0706D591" w14:textId="77777777" w:rsidR="000B47B1" w:rsidRPr="00462510" w:rsidRDefault="000B47B1" w:rsidP="000B47B1">
            <w:pPr>
              <w:rPr>
                <w:rFonts w:ascii="Arial" w:hAnsi="Arial" w:cs="Arial"/>
                <w:b/>
                <w:color w:val="000000" w:themeColor="text1"/>
                <w:sz w:val="18"/>
                <w:szCs w:val="18"/>
              </w:rPr>
            </w:pPr>
          </w:p>
        </w:tc>
        <w:tc>
          <w:tcPr>
            <w:tcW w:w="101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C3BC09E" w14:textId="4A657390"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302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5935EF"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 xml:space="preserve">5.000.000 </w:t>
            </w:r>
          </w:p>
          <w:p w14:paraId="7876BEB4"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601308B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7FDE91A"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Opomba:</w:t>
            </w:r>
          </w:p>
          <w:p w14:paraId="12E46C14"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54333D1" w14:textId="77777777" w:rsidR="0092581F" w:rsidRPr="00582D9B" w:rsidRDefault="0092581F" w:rsidP="0092581F">
      <w:pPr>
        <w:spacing w:before="0" w:after="0" w:line="260" w:lineRule="atLeast"/>
        <w:jc w:val="left"/>
        <w:rPr>
          <w:rFonts w:ascii="Arial" w:hAnsi="Arial" w:cs="Arial"/>
          <w:bCs/>
          <w:color w:val="000000" w:themeColor="text1"/>
          <w:szCs w:val="20"/>
        </w:rPr>
      </w:pPr>
    </w:p>
    <w:p w14:paraId="0E27CE1E" w14:textId="77777777" w:rsidR="0092581F" w:rsidRPr="00582D9B" w:rsidRDefault="0092581F" w:rsidP="0092581F">
      <w:pPr>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281B0BAC" w14:textId="3DACBDAF" w:rsidR="0092581F" w:rsidRPr="00582D9B" w:rsidRDefault="0092581F" w:rsidP="00940FD3">
      <w:pPr>
        <w:pStyle w:val="Naslov2"/>
      </w:pPr>
      <w:bookmarkStart w:id="172" w:name="_Ref88420699"/>
      <w:bookmarkStart w:id="173" w:name="_Ref88420700"/>
      <w:bookmarkStart w:id="174" w:name="_Toc122678479"/>
      <w:r w:rsidRPr="00582D9B">
        <w:lastRenderedPageBreak/>
        <w:t xml:space="preserve">DUDDS28 – Priprava predloga ukrepov za reševanje problemov v </w:t>
      </w:r>
      <w:r w:rsidR="00B03A8F" w:rsidRPr="00343811">
        <w:t>kakovosti</w:t>
      </w:r>
      <w:r w:rsidRPr="00582D9B">
        <w:t xml:space="preserve"> vode zaradi povišanih koncentracij sulfata</w:t>
      </w:r>
      <w:bookmarkEnd w:id="172"/>
      <w:bookmarkEnd w:id="173"/>
      <w:bookmarkEnd w:id="174"/>
    </w:p>
    <w:p w14:paraId="309B96DC" w14:textId="0BE18C16" w:rsidR="0092581F" w:rsidRDefault="0092581F" w:rsidP="0092581F">
      <w:pPr>
        <w:spacing w:before="0" w:after="0" w:line="260" w:lineRule="atLeast"/>
        <w:jc w:val="left"/>
        <w:rPr>
          <w:rFonts w:ascii="Arial" w:eastAsia="MS Mincho" w:hAnsi="Arial" w:cs="Arial"/>
          <w:color w:val="000000" w:themeColor="text1"/>
          <w:szCs w:val="20"/>
        </w:rPr>
      </w:pPr>
    </w:p>
    <w:p w14:paraId="642E923D" w14:textId="77777777" w:rsidR="00FE1807" w:rsidRDefault="00FE1807" w:rsidP="00FE1807">
      <w:pPr>
        <w:pStyle w:val="Pripombabesedilo"/>
        <w:spacing w:before="120" w:after="0" w:line="276" w:lineRule="auto"/>
        <w:rPr>
          <w:rFonts w:cs="Arial"/>
          <w:b/>
          <w:i/>
          <w:szCs w:val="20"/>
        </w:rPr>
      </w:pPr>
      <w:r w:rsidRPr="001E415F">
        <w:rPr>
          <w:rFonts w:cs="Arial"/>
          <w:b/>
          <w:i/>
          <w:szCs w:val="20"/>
        </w:rPr>
        <w:t>Pregled izvedenih sprememb in dopolnitev ukrepa:</w:t>
      </w:r>
    </w:p>
    <w:p w14:paraId="3E31FCCD" w14:textId="655D7A3C" w:rsidR="00FE1807" w:rsidRPr="004A6365" w:rsidRDefault="00FE1807" w:rsidP="00FE1807">
      <w:pPr>
        <w:spacing w:before="120" w:line="276" w:lineRule="auto"/>
        <w:rPr>
          <w:rFonts w:ascii="Arial" w:hAnsi="Arial" w:cs="Arial"/>
          <w:szCs w:val="20"/>
        </w:rPr>
      </w:pPr>
      <w:r>
        <w:rPr>
          <w:rFonts w:ascii="Arial" w:hAnsi="Arial" w:cs="Arial"/>
          <w:szCs w:val="20"/>
        </w:rPr>
        <w:t>Spremembe in dopolnitve ukrepa</w:t>
      </w:r>
      <w:r w:rsidRPr="004A6365">
        <w:rPr>
          <w:rFonts w:ascii="Arial" w:hAnsi="Arial" w:cs="Arial"/>
          <w:szCs w:val="20"/>
        </w:rPr>
        <w:t xml:space="preserve"> </w:t>
      </w:r>
      <w:r>
        <w:rPr>
          <w:rFonts w:ascii="Arial" w:hAnsi="Arial" w:cs="Arial"/>
          <w:szCs w:val="20"/>
        </w:rPr>
        <w:t xml:space="preserve">DUDDS2 iz Programa ukrepov upravljanja voda 2016 </w:t>
      </w:r>
      <w:r w:rsidRPr="004A6365">
        <w:rPr>
          <w:rFonts w:ascii="Arial" w:hAnsi="Arial" w:cs="Arial"/>
          <w:szCs w:val="20"/>
        </w:rPr>
        <w:t>zajemajo podaljšanje izvajanja ukrepa v programsko obdobje 2022–2027</w:t>
      </w:r>
      <w:r>
        <w:rPr>
          <w:rFonts w:ascii="Arial" w:hAnsi="Arial" w:cs="Arial"/>
          <w:szCs w:val="20"/>
        </w:rPr>
        <w:t xml:space="preserve"> in posodobitev ocene</w:t>
      </w:r>
      <w:r w:rsidRPr="004A6365">
        <w:rPr>
          <w:rFonts w:ascii="Arial" w:hAnsi="Arial" w:cs="Arial"/>
          <w:szCs w:val="20"/>
        </w:rPr>
        <w:t xml:space="preserve"> finančn</w:t>
      </w:r>
      <w:r>
        <w:rPr>
          <w:rFonts w:ascii="Arial" w:hAnsi="Arial" w:cs="Arial"/>
          <w:szCs w:val="20"/>
        </w:rPr>
        <w:t>ih sredstev za izvajanje ukrepa</w:t>
      </w:r>
      <w:r w:rsidRPr="004A6365">
        <w:rPr>
          <w:rFonts w:ascii="Arial" w:hAnsi="Arial" w:cs="Arial"/>
          <w:szCs w:val="20"/>
        </w:rPr>
        <w:t xml:space="preserve"> </w:t>
      </w:r>
      <w:r>
        <w:rPr>
          <w:rFonts w:ascii="Arial" w:hAnsi="Arial" w:cs="Arial"/>
          <w:szCs w:val="20"/>
        </w:rPr>
        <w:t>o</w:t>
      </w:r>
      <w:r w:rsidRPr="004A6365">
        <w:rPr>
          <w:rFonts w:ascii="Arial" w:hAnsi="Arial" w:cs="Arial"/>
          <w:szCs w:val="20"/>
        </w:rPr>
        <w:t>b upoštevanju rasti</w:t>
      </w:r>
      <w:r>
        <w:rPr>
          <w:rFonts w:ascii="Arial" w:hAnsi="Arial" w:cs="Arial"/>
          <w:szCs w:val="20"/>
        </w:rPr>
        <w:t xml:space="preserve"> </w:t>
      </w:r>
      <w:r w:rsidRPr="004A6365">
        <w:rPr>
          <w:rFonts w:ascii="Arial" w:hAnsi="Arial" w:cs="Arial"/>
          <w:szCs w:val="20"/>
        </w:rPr>
        <w:t>cen.</w:t>
      </w:r>
    </w:p>
    <w:p w14:paraId="2A644818" w14:textId="77777777" w:rsidR="00FE1807" w:rsidRDefault="00FE1807" w:rsidP="000E393F">
      <w:pPr>
        <w:spacing w:before="120" w:after="0" w:line="276" w:lineRule="auto"/>
        <w:jc w:val="left"/>
        <w:rPr>
          <w:rFonts w:ascii="Arial" w:hAnsi="Arial" w:cs="Arial"/>
          <w:b/>
          <w:i/>
          <w:color w:val="000000" w:themeColor="text1"/>
          <w:szCs w:val="20"/>
        </w:rPr>
      </w:pPr>
    </w:p>
    <w:p w14:paraId="5BF73370" w14:textId="77777777" w:rsidR="00755373" w:rsidRDefault="00755373" w:rsidP="000E393F">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357D2E66" w14:textId="7E08E5D8" w:rsidR="00755373"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Na VT Hudinja Nova Cerkev – sotočje z Voglajno (SI1688VT2) so prisotne povečane koncentracije sulfata zaradi katerih vodno telo ne dosega dobrega ekološkega stanja. Pomembne obremenitve, ki povzročajo slabo ekološko stanje, so na podlagi razpoložljivih podatkov točkovni viri emisij sulfata. Gre za onesnaževanje voda zaradi emisij iz proizvodnje titanovega dioksida. Predlaga se podrobnejša analiza obremenitev in vplivov, zlasti analiza vpliva onesnaževanja iz </w:t>
      </w:r>
      <w:r>
        <w:rPr>
          <w:rFonts w:ascii="Arial" w:hAnsi="Arial" w:cs="Arial"/>
          <w:color w:val="000000" w:themeColor="text1"/>
          <w:szCs w:val="20"/>
        </w:rPr>
        <w:t xml:space="preserve">proizvodnje titanovega dioksida. </w:t>
      </w:r>
      <w:r w:rsidRPr="00582D9B">
        <w:rPr>
          <w:rFonts w:ascii="Arial" w:hAnsi="Arial" w:cs="Arial"/>
          <w:color w:val="000000" w:themeColor="text1"/>
          <w:szCs w:val="20"/>
        </w:rPr>
        <w:t>Ukrepi pozitivno vplivajo tudi na VTPodV, ki se nahajajo v neposredni bližini obravnavanih VTPV.</w:t>
      </w:r>
    </w:p>
    <w:p w14:paraId="36668914" w14:textId="16A5969D" w:rsidR="00B03A8F" w:rsidRDefault="00B03A8F" w:rsidP="00A936E3">
      <w:pPr>
        <w:spacing w:before="0" w:after="0" w:line="276" w:lineRule="auto"/>
        <w:rPr>
          <w:rFonts w:ascii="Arial" w:hAnsi="Arial" w:cs="Arial"/>
          <w:color w:val="000000" w:themeColor="text1"/>
          <w:szCs w:val="20"/>
        </w:rPr>
      </w:pPr>
    </w:p>
    <w:p w14:paraId="0611C3CD" w14:textId="67B90B31" w:rsidR="00686A78" w:rsidRPr="00686A78" w:rsidRDefault="00686A78" w:rsidP="00686A78">
      <w:pPr>
        <w:pStyle w:val="Napis"/>
        <w:rPr>
          <w:rFonts w:ascii="Arial" w:eastAsia="MS Mincho" w:hAnsi="Arial" w:cs="Arial"/>
          <w:b w:val="0"/>
          <w:color w:val="000000" w:themeColor="text1"/>
        </w:rPr>
      </w:pPr>
      <w:bookmarkStart w:id="175" w:name="_Toc90263698"/>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34</w:t>
      </w:r>
      <w:r w:rsidRPr="003954C9">
        <w:rPr>
          <w:rFonts w:ascii="Arial" w:hAnsi="Arial" w:cs="Arial"/>
          <w:b w:val="0"/>
        </w:rPr>
        <w:fldChar w:fldCharType="end"/>
      </w:r>
      <w:r w:rsidRPr="003954C9">
        <w:rPr>
          <w:rFonts w:ascii="Arial" w:hAnsi="Arial" w:cs="Arial"/>
          <w:b w:val="0"/>
        </w:rPr>
        <w:t xml:space="preserve">: Obrazec ukrepa </w:t>
      </w:r>
      <w:r w:rsidRPr="00151892">
        <w:rPr>
          <w:rFonts w:ascii="Arial" w:hAnsi="Arial" w:cs="Arial"/>
          <w:b w:val="0"/>
        </w:rPr>
        <w:t>DUDDS</w:t>
      </w:r>
      <w:r w:rsidR="00E33834">
        <w:rPr>
          <w:rFonts w:ascii="Arial" w:hAnsi="Arial" w:cs="Arial"/>
          <w:b w:val="0"/>
        </w:rPr>
        <w:t>2</w:t>
      </w:r>
      <w:r>
        <w:rPr>
          <w:rFonts w:ascii="Arial" w:hAnsi="Arial" w:cs="Arial"/>
          <w:b w:val="0"/>
        </w:rPr>
        <w:t>8</w:t>
      </w:r>
      <w:bookmarkEnd w:id="175"/>
    </w:p>
    <w:tbl>
      <w:tblPr>
        <w:tblStyle w:val="Tabelamrea7"/>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1607"/>
        <w:gridCol w:w="1958"/>
        <w:gridCol w:w="5723"/>
      </w:tblGrid>
      <w:tr w:rsidR="0092581F" w:rsidRPr="00462510" w14:paraId="13978D3B" w14:textId="77777777" w:rsidTr="000B47B1">
        <w:trPr>
          <w:trHeight w:val="107"/>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5B5CB5C3" w14:textId="77777777" w:rsidR="0092581F" w:rsidRPr="00462510" w:rsidRDefault="0092581F" w:rsidP="00462510">
            <w:pPr>
              <w:rPr>
                <w:rFonts w:ascii="Arial" w:hAnsi="Arial" w:cs="Arial"/>
                <w:b/>
                <w:color w:val="000000" w:themeColor="text1"/>
                <w:sz w:val="18"/>
                <w:szCs w:val="18"/>
              </w:rPr>
            </w:pPr>
            <w:r w:rsidRPr="00462510">
              <w:rPr>
                <w:rFonts w:ascii="Arial" w:hAnsi="Arial" w:cs="Arial"/>
                <w:b/>
                <w:color w:val="000000" w:themeColor="text1"/>
                <w:sz w:val="18"/>
                <w:szCs w:val="18"/>
              </w:rPr>
              <w:t>Dopolnilni ukrep</w:t>
            </w:r>
          </w:p>
          <w:p w14:paraId="0EB5E06C" w14:textId="77777777" w:rsidR="0092581F" w:rsidRPr="00462510" w:rsidRDefault="0092581F" w:rsidP="00462510">
            <w:pPr>
              <w:rPr>
                <w:rFonts w:ascii="Arial" w:hAnsi="Arial" w:cs="Arial"/>
                <w:b/>
                <w:color w:val="000000" w:themeColor="text1"/>
                <w:sz w:val="18"/>
                <w:szCs w:val="18"/>
              </w:rPr>
            </w:pPr>
          </w:p>
          <w:p w14:paraId="726F35E5" w14:textId="77777777" w:rsidR="0092581F" w:rsidRPr="00462510" w:rsidRDefault="0092581F" w:rsidP="00462510">
            <w:pPr>
              <w:rPr>
                <w:rFonts w:ascii="Arial" w:hAnsi="Arial" w:cs="Arial"/>
                <w:b/>
                <w:color w:val="000000" w:themeColor="text1"/>
                <w:sz w:val="18"/>
                <w:szCs w:val="18"/>
              </w:rPr>
            </w:pPr>
          </w:p>
          <w:p w14:paraId="2F7387E8" w14:textId="77777777" w:rsidR="0092581F" w:rsidRPr="00462510" w:rsidRDefault="0092581F" w:rsidP="00462510">
            <w:pPr>
              <w:rPr>
                <w:rFonts w:ascii="Arial" w:hAnsi="Arial" w:cs="Arial"/>
                <w:b/>
                <w:color w:val="000000" w:themeColor="text1"/>
                <w:sz w:val="18"/>
                <w:szCs w:val="18"/>
              </w:rPr>
            </w:pPr>
          </w:p>
        </w:tc>
        <w:tc>
          <w:tcPr>
            <w:tcW w:w="1958" w:type="dxa"/>
          </w:tcPr>
          <w:p w14:paraId="7E31908A"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5723" w:type="dxa"/>
          </w:tcPr>
          <w:p w14:paraId="4E83065A" w14:textId="77777777"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6" w:name="_Ref437848845"/>
            <w:r w:rsidRPr="00462510">
              <w:rPr>
                <w:color w:val="000000" w:themeColor="text1"/>
                <w:sz w:val="18"/>
                <w:szCs w:val="18"/>
              </w:rPr>
              <w:t>DUDDS28</w:t>
            </w:r>
            <w:bookmarkEnd w:id="176"/>
            <w:r w:rsidRPr="00462510">
              <w:rPr>
                <w:color w:val="000000" w:themeColor="text1"/>
                <w:sz w:val="18"/>
                <w:szCs w:val="18"/>
              </w:rPr>
              <w:t xml:space="preserve"> </w:t>
            </w:r>
          </w:p>
        </w:tc>
      </w:tr>
      <w:tr w:rsidR="0092581F" w:rsidRPr="00462510" w14:paraId="43DC3859" w14:textId="77777777" w:rsidTr="000B47B1">
        <w:trPr>
          <w:trHeight w:val="43"/>
        </w:trPr>
        <w:tc>
          <w:tcPr>
            <w:cnfStyle w:val="001000000000" w:firstRow="0" w:lastRow="0" w:firstColumn="1" w:lastColumn="0" w:oddVBand="0" w:evenVBand="0" w:oddHBand="0" w:evenHBand="0" w:firstRowFirstColumn="0" w:firstRowLastColumn="0" w:lastRowFirstColumn="0" w:lastRowLastColumn="0"/>
            <w:tcW w:w="1607" w:type="dxa"/>
            <w:vMerge/>
          </w:tcPr>
          <w:p w14:paraId="3811BE71" w14:textId="77777777" w:rsidR="0092581F" w:rsidRPr="00462510" w:rsidRDefault="0092581F" w:rsidP="00462510">
            <w:pPr>
              <w:rPr>
                <w:rFonts w:ascii="Arial" w:hAnsi="Arial" w:cs="Arial"/>
                <w:b/>
                <w:color w:val="000000" w:themeColor="text1"/>
                <w:sz w:val="18"/>
                <w:szCs w:val="18"/>
              </w:rPr>
            </w:pPr>
          </w:p>
        </w:tc>
        <w:tc>
          <w:tcPr>
            <w:tcW w:w="1958" w:type="dxa"/>
          </w:tcPr>
          <w:p w14:paraId="1BC3BCC2"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5723" w:type="dxa"/>
          </w:tcPr>
          <w:p w14:paraId="3F2D31CC" w14:textId="645CABE5" w:rsidR="0092581F" w:rsidRPr="00462510" w:rsidRDefault="0092581F" w:rsidP="00462510">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177" w:name="_Ref442516664"/>
            <w:r w:rsidRPr="00462510">
              <w:rPr>
                <w:color w:val="000000" w:themeColor="text1"/>
                <w:sz w:val="18"/>
                <w:szCs w:val="18"/>
              </w:rPr>
              <w:t>Priprava predloga ukrepov za reševanje problemov</w:t>
            </w:r>
            <w:r w:rsidR="00C86301">
              <w:rPr>
                <w:color w:val="000000" w:themeColor="text1"/>
                <w:sz w:val="18"/>
                <w:szCs w:val="18"/>
              </w:rPr>
              <w:t xml:space="preserve"> v kakovosti</w:t>
            </w:r>
            <w:r w:rsidRPr="00462510">
              <w:rPr>
                <w:color w:val="000000" w:themeColor="text1"/>
                <w:sz w:val="18"/>
                <w:szCs w:val="18"/>
              </w:rPr>
              <w:t xml:space="preserve"> vode zaradi povišanih koncentracij sulfata</w:t>
            </w:r>
            <w:bookmarkEnd w:id="177"/>
            <w:r w:rsidRPr="00462510">
              <w:rPr>
                <w:color w:val="000000" w:themeColor="text1"/>
                <w:sz w:val="18"/>
                <w:szCs w:val="18"/>
              </w:rPr>
              <w:t xml:space="preserve"> </w:t>
            </w:r>
          </w:p>
        </w:tc>
      </w:tr>
      <w:tr w:rsidR="0092581F" w:rsidRPr="00462510" w14:paraId="4CE4B714" w14:textId="77777777" w:rsidTr="000B47B1">
        <w:trPr>
          <w:trHeight w:val="71"/>
        </w:trPr>
        <w:tc>
          <w:tcPr>
            <w:cnfStyle w:val="001000000000" w:firstRow="0" w:lastRow="0" w:firstColumn="1" w:lastColumn="0" w:oddVBand="0" w:evenVBand="0" w:oddHBand="0" w:evenHBand="0" w:firstRowFirstColumn="0" w:firstRowLastColumn="0" w:lastRowFirstColumn="0" w:lastRowLastColumn="0"/>
            <w:tcW w:w="1607" w:type="dxa"/>
            <w:vMerge/>
          </w:tcPr>
          <w:p w14:paraId="726A94FB" w14:textId="77777777" w:rsidR="0092581F" w:rsidRPr="00462510" w:rsidRDefault="0092581F" w:rsidP="00462510">
            <w:pPr>
              <w:rPr>
                <w:rFonts w:ascii="Arial" w:hAnsi="Arial" w:cs="Arial"/>
                <w:b/>
                <w:color w:val="000000" w:themeColor="text1"/>
                <w:sz w:val="18"/>
                <w:szCs w:val="18"/>
              </w:rPr>
            </w:pPr>
          </w:p>
        </w:tc>
        <w:tc>
          <w:tcPr>
            <w:tcW w:w="1958" w:type="dxa"/>
          </w:tcPr>
          <w:p w14:paraId="7DE25B8A"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5723" w:type="dxa"/>
          </w:tcPr>
          <w:p w14:paraId="6FDEAECC"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Dopolnilni ukrepi za doseganje dobrega stanja oziroma dobrega potenciala.</w:t>
            </w:r>
          </w:p>
        </w:tc>
      </w:tr>
      <w:tr w:rsidR="0092581F" w:rsidRPr="00462510" w14:paraId="347ED958" w14:textId="77777777" w:rsidTr="000B47B1">
        <w:trPr>
          <w:trHeight w:val="170"/>
        </w:trPr>
        <w:tc>
          <w:tcPr>
            <w:cnfStyle w:val="001000000000" w:firstRow="0" w:lastRow="0" w:firstColumn="1" w:lastColumn="0" w:oddVBand="0" w:evenVBand="0" w:oddHBand="0" w:evenHBand="0" w:firstRowFirstColumn="0" w:firstRowLastColumn="0" w:lastRowFirstColumn="0" w:lastRowLastColumn="0"/>
            <w:tcW w:w="1607" w:type="dxa"/>
            <w:vMerge/>
          </w:tcPr>
          <w:p w14:paraId="7D50548D" w14:textId="77777777" w:rsidR="0092581F" w:rsidRPr="00462510" w:rsidRDefault="0092581F" w:rsidP="00462510">
            <w:pPr>
              <w:rPr>
                <w:rFonts w:ascii="Arial" w:hAnsi="Arial" w:cs="Arial"/>
                <w:b/>
                <w:color w:val="000000" w:themeColor="text1"/>
                <w:sz w:val="18"/>
                <w:szCs w:val="18"/>
              </w:rPr>
            </w:pPr>
          </w:p>
        </w:tc>
        <w:tc>
          <w:tcPr>
            <w:tcW w:w="1958" w:type="dxa"/>
          </w:tcPr>
          <w:p w14:paraId="0DC8A0B5"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priloga 6):</w:t>
            </w:r>
          </w:p>
        </w:tc>
        <w:tc>
          <w:tcPr>
            <w:tcW w:w="5723" w:type="dxa"/>
          </w:tcPr>
          <w:p w14:paraId="64CA006A" w14:textId="77777777" w:rsidR="0092581F" w:rsidRPr="00462510" w:rsidRDefault="0092581F" w:rsidP="0046251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(xvii) drugi ustrezni ukrepi.</w:t>
            </w:r>
          </w:p>
        </w:tc>
      </w:tr>
      <w:tr w:rsidR="000B47B1" w:rsidRPr="00462510" w14:paraId="0E5981AA" w14:textId="77777777" w:rsidTr="00856060">
        <w:trPr>
          <w:trHeight w:val="72"/>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0164E1F5" w14:textId="77777777" w:rsidR="000B47B1" w:rsidRPr="00462510" w:rsidRDefault="000B47B1" w:rsidP="00462510">
            <w:pPr>
              <w:rPr>
                <w:rFonts w:ascii="Arial" w:hAnsi="Arial" w:cs="Arial"/>
                <w:b/>
                <w:color w:val="000000" w:themeColor="text1"/>
                <w:sz w:val="18"/>
                <w:szCs w:val="18"/>
              </w:rPr>
            </w:pPr>
            <w:r w:rsidRPr="00462510">
              <w:rPr>
                <w:rFonts w:ascii="Arial" w:hAnsi="Arial" w:cs="Arial"/>
                <w:b/>
                <w:color w:val="000000" w:themeColor="text1"/>
                <w:sz w:val="18"/>
                <w:szCs w:val="18"/>
              </w:rPr>
              <w:t xml:space="preserve">Območje izvajanja ukrepa </w:t>
            </w:r>
          </w:p>
        </w:tc>
        <w:tc>
          <w:tcPr>
            <w:tcW w:w="7681" w:type="dxa"/>
            <w:gridSpan w:val="2"/>
          </w:tcPr>
          <w:p w14:paraId="4584AFCF" w14:textId="4D37CE99" w:rsidR="000B47B1" w:rsidRPr="000B47B1" w:rsidRDefault="000B47B1" w:rsidP="0046251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B47B1" w:rsidRPr="00462510" w14:paraId="0F837405" w14:textId="77777777" w:rsidTr="000B47B1">
        <w:trPr>
          <w:trHeight w:val="72"/>
        </w:trPr>
        <w:tc>
          <w:tcPr>
            <w:cnfStyle w:val="001000000000" w:firstRow="0" w:lastRow="0" w:firstColumn="1" w:lastColumn="0" w:oddVBand="0" w:evenVBand="0" w:oddHBand="0" w:evenHBand="0" w:firstRowFirstColumn="0" w:firstRowLastColumn="0" w:lastRowFirstColumn="0" w:lastRowLastColumn="0"/>
            <w:tcW w:w="1607" w:type="dxa"/>
            <w:vMerge/>
          </w:tcPr>
          <w:p w14:paraId="19D3CE5A" w14:textId="77777777" w:rsidR="000B47B1" w:rsidRPr="00462510" w:rsidRDefault="000B47B1" w:rsidP="000B47B1">
            <w:pPr>
              <w:rPr>
                <w:rFonts w:ascii="Arial" w:hAnsi="Arial" w:cs="Arial"/>
                <w:b/>
                <w:color w:val="000000" w:themeColor="text1"/>
                <w:sz w:val="18"/>
                <w:szCs w:val="18"/>
              </w:rPr>
            </w:pPr>
          </w:p>
        </w:tc>
        <w:tc>
          <w:tcPr>
            <w:tcW w:w="1958" w:type="dxa"/>
          </w:tcPr>
          <w:p w14:paraId="6DA00C9D" w14:textId="04E8213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5723" w:type="dxa"/>
          </w:tcPr>
          <w:p w14:paraId="3010CC89" w14:textId="5DA423EE"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B47B1">
              <w:rPr>
                <w:rFonts w:ascii="Arial" w:hAnsi="Arial" w:cs="Arial"/>
                <w:color w:val="000000" w:themeColor="text1"/>
                <w:sz w:val="18"/>
                <w:szCs w:val="18"/>
              </w:rPr>
              <w:t>SI1688VT2 - VT Hudinja Nova Cerkev – sotočje z Voglajno</w:t>
            </w:r>
          </w:p>
        </w:tc>
      </w:tr>
      <w:tr w:rsidR="000B47B1" w:rsidRPr="00462510" w14:paraId="2ED5AF33" w14:textId="77777777" w:rsidTr="000B47B1">
        <w:trPr>
          <w:trHeight w:val="62"/>
        </w:trPr>
        <w:tc>
          <w:tcPr>
            <w:cnfStyle w:val="001000000000" w:firstRow="0" w:lastRow="0" w:firstColumn="1" w:lastColumn="0" w:oddVBand="0" w:evenVBand="0" w:oddHBand="0" w:evenHBand="0" w:firstRowFirstColumn="0" w:firstRowLastColumn="0" w:lastRowFirstColumn="0" w:lastRowLastColumn="0"/>
            <w:tcW w:w="1607" w:type="dxa"/>
            <w:vMerge/>
          </w:tcPr>
          <w:p w14:paraId="1AD0104E" w14:textId="77777777" w:rsidR="000B47B1" w:rsidRPr="00462510" w:rsidRDefault="000B47B1" w:rsidP="000B47B1">
            <w:pPr>
              <w:rPr>
                <w:rFonts w:ascii="Arial" w:hAnsi="Arial" w:cs="Arial"/>
                <w:b/>
                <w:color w:val="000000" w:themeColor="text1"/>
                <w:sz w:val="18"/>
                <w:szCs w:val="18"/>
              </w:rPr>
            </w:pPr>
          </w:p>
        </w:tc>
        <w:tc>
          <w:tcPr>
            <w:tcW w:w="1958" w:type="dxa"/>
          </w:tcPr>
          <w:p w14:paraId="3B0E46FE"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5723" w:type="dxa"/>
          </w:tcPr>
          <w:p w14:paraId="2DC66321"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2823EC85" w14:textId="77777777" w:rsidTr="00856060">
        <w:trPr>
          <w:trHeight w:val="62"/>
        </w:trPr>
        <w:tc>
          <w:tcPr>
            <w:cnfStyle w:val="001000000000" w:firstRow="0" w:lastRow="0" w:firstColumn="1" w:lastColumn="0" w:oddVBand="0" w:evenVBand="0" w:oddHBand="0" w:evenHBand="0" w:firstRowFirstColumn="0" w:firstRowLastColumn="0" w:lastRowFirstColumn="0" w:lastRowLastColumn="0"/>
            <w:tcW w:w="1607" w:type="dxa"/>
            <w:vMerge/>
          </w:tcPr>
          <w:p w14:paraId="11EDB62F" w14:textId="77777777" w:rsidR="000B47B1" w:rsidRPr="00462510" w:rsidRDefault="000B47B1" w:rsidP="000B47B1">
            <w:pPr>
              <w:rPr>
                <w:rFonts w:ascii="Arial" w:hAnsi="Arial" w:cs="Arial"/>
                <w:b/>
                <w:color w:val="000000" w:themeColor="text1"/>
                <w:sz w:val="18"/>
                <w:szCs w:val="18"/>
              </w:rPr>
            </w:pPr>
          </w:p>
        </w:tc>
        <w:tc>
          <w:tcPr>
            <w:tcW w:w="7681" w:type="dxa"/>
            <w:gridSpan w:val="2"/>
          </w:tcPr>
          <w:p w14:paraId="3C1C638D" w14:textId="194F3415" w:rsidR="000B47B1" w:rsidRPr="00462510" w:rsidRDefault="000B47B1" w:rsidP="000B47B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B47B1" w:rsidRPr="00462510" w14:paraId="3A1F3F1A" w14:textId="77777777" w:rsidTr="000B47B1">
        <w:trPr>
          <w:trHeight w:val="127"/>
        </w:trPr>
        <w:tc>
          <w:tcPr>
            <w:cnfStyle w:val="001000000000" w:firstRow="0" w:lastRow="0" w:firstColumn="1" w:lastColumn="0" w:oddVBand="0" w:evenVBand="0" w:oddHBand="0" w:evenHBand="0" w:firstRowFirstColumn="0" w:firstRowLastColumn="0" w:lastRowFirstColumn="0" w:lastRowLastColumn="0"/>
            <w:tcW w:w="1607" w:type="dxa"/>
            <w:vMerge/>
          </w:tcPr>
          <w:p w14:paraId="56AEF292" w14:textId="77777777" w:rsidR="000B47B1" w:rsidRPr="00462510" w:rsidRDefault="000B47B1" w:rsidP="000B47B1">
            <w:pPr>
              <w:rPr>
                <w:rFonts w:ascii="Arial" w:hAnsi="Arial" w:cs="Arial"/>
                <w:b/>
                <w:color w:val="000000" w:themeColor="text1"/>
                <w:sz w:val="18"/>
                <w:szCs w:val="18"/>
              </w:rPr>
            </w:pPr>
          </w:p>
        </w:tc>
        <w:tc>
          <w:tcPr>
            <w:tcW w:w="1958" w:type="dxa"/>
          </w:tcPr>
          <w:p w14:paraId="109CA9FA"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5723" w:type="dxa"/>
          </w:tcPr>
          <w:p w14:paraId="6531949D"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377DFCB9" w14:textId="77777777" w:rsidTr="000B47B1">
        <w:trPr>
          <w:trHeight w:val="505"/>
        </w:trPr>
        <w:tc>
          <w:tcPr>
            <w:cnfStyle w:val="001000000000" w:firstRow="0" w:lastRow="0" w:firstColumn="1" w:lastColumn="0" w:oddVBand="0" w:evenVBand="0" w:oddHBand="0" w:evenHBand="0" w:firstRowFirstColumn="0" w:firstRowLastColumn="0" w:lastRowFirstColumn="0" w:lastRowLastColumn="0"/>
            <w:tcW w:w="1607" w:type="dxa"/>
            <w:vMerge/>
          </w:tcPr>
          <w:p w14:paraId="5BC489C8" w14:textId="77777777" w:rsidR="000B47B1" w:rsidRPr="00462510" w:rsidRDefault="000B47B1" w:rsidP="000B47B1">
            <w:pPr>
              <w:rPr>
                <w:rFonts w:ascii="Arial" w:hAnsi="Arial" w:cs="Arial"/>
                <w:b/>
                <w:color w:val="000000" w:themeColor="text1"/>
                <w:sz w:val="18"/>
                <w:szCs w:val="18"/>
              </w:rPr>
            </w:pPr>
          </w:p>
        </w:tc>
        <w:tc>
          <w:tcPr>
            <w:tcW w:w="1958" w:type="dxa"/>
          </w:tcPr>
          <w:p w14:paraId="1DE6A67C"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5723" w:type="dxa"/>
          </w:tcPr>
          <w:p w14:paraId="348D9AF2"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w:t>
            </w:r>
          </w:p>
        </w:tc>
      </w:tr>
      <w:tr w:rsidR="000B47B1" w:rsidRPr="00462510" w14:paraId="03A3026A" w14:textId="77777777" w:rsidTr="000B47B1">
        <w:trPr>
          <w:trHeight w:val="111"/>
        </w:trPr>
        <w:tc>
          <w:tcPr>
            <w:cnfStyle w:val="001000000000" w:firstRow="0" w:lastRow="0" w:firstColumn="1" w:lastColumn="0" w:oddVBand="0" w:evenVBand="0" w:oddHBand="0" w:evenHBand="0" w:firstRowFirstColumn="0" w:firstRowLastColumn="0" w:lastRowFirstColumn="0" w:lastRowLastColumn="0"/>
            <w:tcW w:w="1607" w:type="dxa"/>
            <w:vMerge w:val="restart"/>
          </w:tcPr>
          <w:p w14:paraId="775511A1" w14:textId="496A2527" w:rsidR="000B47B1" w:rsidRPr="00462510" w:rsidRDefault="000B47B1" w:rsidP="000B47B1">
            <w:pPr>
              <w:rPr>
                <w:rFonts w:ascii="Arial" w:eastAsia="Times New Roman" w:hAnsi="Arial" w:cs="Arial"/>
                <w:b/>
                <w:i w:val="0"/>
                <w:color w:val="000000" w:themeColor="text1"/>
                <w:sz w:val="18"/>
                <w:szCs w:val="18"/>
              </w:rPr>
            </w:pPr>
            <w:r>
              <w:rPr>
                <w:rFonts w:ascii="Arial" w:hAnsi="Arial" w:cs="Arial"/>
                <w:b/>
                <w:color w:val="000000" w:themeColor="text1"/>
                <w:sz w:val="18"/>
                <w:szCs w:val="18"/>
              </w:rPr>
              <w:t xml:space="preserve">Tehnična izvedba ukrepa </w:t>
            </w:r>
            <w:r w:rsidRPr="00462510">
              <w:rPr>
                <w:rFonts w:ascii="Arial" w:hAnsi="Arial" w:cs="Arial"/>
                <w:b/>
                <w:color w:val="000000" w:themeColor="text1"/>
                <w:sz w:val="18"/>
                <w:szCs w:val="18"/>
              </w:rPr>
              <w:t xml:space="preserve"> </w:t>
            </w:r>
          </w:p>
        </w:tc>
        <w:tc>
          <w:tcPr>
            <w:tcW w:w="1958" w:type="dxa"/>
          </w:tcPr>
          <w:p w14:paraId="1592582F" w14:textId="4DE1BB71"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Tehnična izvedba ukrepa:</w:t>
            </w:r>
          </w:p>
        </w:tc>
        <w:tc>
          <w:tcPr>
            <w:tcW w:w="5723" w:type="dxa"/>
          </w:tcPr>
          <w:p w14:paraId="2A4DBEF2" w14:textId="67E0B93D"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 Analiza značilnosti VT v slabem stanju zaradi povišanih koncentracij sulfata ter priprava predloga aktivnosti.</w:t>
            </w:r>
            <w:r w:rsidRPr="00462510">
              <w:rPr>
                <w:rFonts w:ascii="Arial" w:hAnsi="Arial" w:cs="Arial"/>
                <w:color w:val="000000" w:themeColor="text1"/>
                <w:sz w:val="18"/>
                <w:szCs w:val="18"/>
              </w:rPr>
              <w:br/>
              <w:t>2. Priprava predloga stroškovno učinkovitih ukrepov za izboljšanje ekološkega stanja (spisek ukrepov, analiza stroškovne učinkovitosti ukrepov, časovni in izvedbeni načrt za vsak posamezni ukrep, ocena predvidenih stroškov za izvedbo posameznih ukrepov, ocena predvidenih učinkov posameznega ukrepa, preveritev tehnične izvedljivosti).</w:t>
            </w:r>
          </w:p>
        </w:tc>
      </w:tr>
      <w:tr w:rsidR="000B47B1" w:rsidRPr="00462510" w14:paraId="26F0C710" w14:textId="77777777" w:rsidTr="000B47B1">
        <w:trPr>
          <w:trHeight w:val="306"/>
        </w:trPr>
        <w:tc>
          <w:tcPr>
            <w:cnfStyle w:val="001000000000" w:firstRow="0" w:lastRow="0" w:firstColumn="1" w:lastColumn="0" w:oddVBand="0" w:evenVBand="0" w:oddHBand="0" w:evenHBand="0" w:firstRowFirstColumn="0" w:firstRowLastColumn="0" w:lastRowFirstColumn="0" w:lastRowLastColumn="0"/>
            <w:tcW w:w="1607" w:type="dxa"/>
            <w:vMerge/>
          </w:tcPr>
          <w:p w14:paraId="1FA04E56" w14:textId="77777777" w:rsidR="000B47B1" w:rsidRPr="00462510" w:rsidRDefault="000B47B1" w:rsidP="000B47B1">
            <w:pPr>
              <w:rPr>
                <w:rFonts w:ascii="Arial" w:hAnsi="Arial" w:cs="Arial"/>
                <w:b/>
                <w:color w:val="000000" w:themeColor="text1"/>
                <w:sz w:val="18"/>
                <w:szCs w:val="18"/>
              </w:rPr>
            </w:pPr>
          </w:p>
        </w:tc>
        <w:tc>
          <w:tcPr>
            <w:tcW w:w="1958" w:type="dxa"/>
          </w:tcPr>
          <w:p w14:paraId="63EA0B10" w14:textId="3517B4E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5723" w:type="dxa"/>
          </w:tcPr>
          <w:p w14:paraId="24B74C24" w14:textId="1E96507C" w:rsidR="000B47B1" w:rsidRPr="00462510" w:rsidRDefault="000B47B1" w:rsidP="000B47B1">
            <w:pPr>
              <w:ind w:left="33"/>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Število raziskav, ki so potrebne za doseganje ciljev.</w:t>
            </w:r>
          </w:p>
        </w:tc>
      </w:tr>
      <w:tr w:rsidR="000B47B1" w:rsidRPr="00462510" w14:paraId="516CA4C5" w14:textId="77777777" w:rsidTr="000B47B1">
        <w:trPr>
          <w:trHeight w:val="52"/>
        </w:trPr>
        <w:tc>
          <w:tcPr>
            <w:cnfStyle w:val="001000000000" w:firstRow="0" w:lastRow="0" w:firstColumn="1" w:lastColumn="0" w:oddVBand="0" w:evenVBand="0" w:oddHBand="0" w:evenHBand="0" w:firstRowFirstColumn="0" w:firstRowLastColumn="0" w:lastRowFirstColumn="0" w:lastRowLastColumn="0"/>
            <w:tcW w:w="1607" w:type="dxa"/>
            <w:vMerge/>
          </w:tcPr>
          <w:p w14:paraId="7E117D50" w14:textId="77777777" w:rsidR="000B47B1" w:rsidRPr="00462510" w:rsidRDefault="000B47B1" w:rsidP="000B47B1">
            <w:pPr>
              <w:rPr>
                <w:rFonts w:ascii="Arial" w:hAnsi="Arial" w:cs="Arial"/>
                <w:b/>
                <w:color w:val="000000" w:themeColor="text1"/>
                <w:sz w:val="18"/>
                <w:szCs w:val="18"/>
              </w:rPr>
            </w:pPr>
          </w:p>
        </w:tc>
        <w:tc>
          <w:tcPr>
            <w:tcW w:w="1958" w:type="dxa"/>
          </w:tcPr>
          <w:p w14:paraId="0001515D" w14:textId="4717C04B"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 xml:space="preserve">Časovni okvir izvajanja ukrepa </w:t>
            </w:r>
          </w:p>
        </w:tc>
        <w:tc>
          <w:tcPr>
            <w:tcW w:w="5723" w:type="dxa"/>
          </w:tcPr>
          <w:p w14:paraId="4D9B1475" w14:textId="0760D884" w:rsidR="000B47B1" w:rsidRPr="00462510" w:rsidRDefault="000B47B1" w:rsidP="00A80F65">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202</w:t>
            </w:r>
            <w:r w:rsidR="00A80F65">
              <w:rPr>
                <w:rFonts w:ascii="Arial" w:hAnsi="Arial" w:cs="Arial"/>
                <w:color w:val="000000" w:themeColor="text1"/>
                <w:sz w:val="18"/>
                <w:szCs w:val="18"/>
              </w:rPr>
              <w:t>3</w:t>
            </w:r>
            <w:r w:rsidRPr="00462510">
              <w:rPr>
                <w:rFonts w:ascii="Arial" w:hAnsi="Arial" w:cs="Arial"/>
                <w:color w:val="000000" w:themeColor="text1"/>
                <w:sz w:val="18"/>
                <w:szCs w:val="18"/>
              </w:rPr>
              <w:t>-202</w:t>
            </w:r>
            <w:r w:rsidR="00A80F65">
              <w:rPr>
                <w:rFonts w:ascii="Arial" w:hAnsi="Arial" w:cs="Arial"/>
                <w:color w:val="000000" w:themeColor="text1"/>
                <w:sz w:val="18"/>
                <w:szCs w:val="18"/>
              </w:rPr>
              <w:t>7</w:t>
            </w:r>
            <w:r w:rsidRPr="00462510">
              <w:rPr>
                <w:rFonts w:ascii="Arial" w:hAnsi="Arial" w:cs="Arial"/>
                <w:color w:val="000000" w:themeColor="text1"/>
                <w:sz w:val="18"/>
                <w:szCs w:val="18"/>
              </w:rPr>
              <w:br/>
            </w:r>
          </w:p>
        </w:tc>
      </w:tr>
      <w:tr w:rsidR="000B47B1" w:rsidRPr="00462510" w14:paraId="5EE9CF4E" w14:textId="77777777" w:rsidTr="000B47B1">
        <w:trPr>
          <w:cantSplit/>
          <w:trHeight w:val="210"/>
        </w:trPr>
        <w:tc>
          <w:tcPr>
            <w:cnfStyle w:val="001000000000" w:firstRow="0" w:lastRow="0" w:firstColumn="1" w:lastColumn="0" w:oddVBand="0" w:evenVBand="0" w:oddHBand="0" w:evenHBand="0" w:firstRowFirstColumn="0" w:firstRowLastColumn="0" w:lastRowFirstColumn="0" w:lastRowLastColumn="0"/>
            <w:tcW w:w="1607" w:type="dxa"/>
            <w:vMerge/>
          </w:tcPr>
          <w:p w14:paraId="4FFA0038" w14:textId="77777777" w:rsidR="000B47B1" w:rsidRPr="00462510" w:rsidRDefault="000B47B1" w:rsidP="000B47B1">
            <w:pPr>
              <w:rPr>
                <w:rFonts w:ascii="Arial" w:hAnsi="Arial" w:cs="Arial"/>
                <w:b/>
                <w:color w:val="000000" w:themeColor="text1"/>
                <w:sz w:val="18"/>
                <w:szCs w:val="18"/>
              </w:rPr>
            </w:pPr>
          </w:p>
        </w:tc>
        <w:tc>
          <w:tcPr>
            <w:tcW w:w="1958" w:type="dxa"/>
          </w:tcPr>
          <w:p w14:paraId="44E73857" w14:textId="335B4556"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Nosilec ukrepa:</w:t>
            </w:r>
          </w:p>
        </w:tc>
        <w:tc>
          <w:tcPr>
            <w:tcW w:w="5723" w:type="dxa"/>
          </w:tcPr>
          <w:p w14:paraId="75692CD5" w14:textId="714BF8C0"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Povzročitelj obremenitve.</w:t>
            </w:r>
          </w:p>
        </w:tc>
      </w:tr>
      <w:tr w:rsidR="000B47B1" w:rsidRPr="00462510" w14:paraId="7DD4F78E" w14:textId="77777777" w:rsidTr="000B47B1">
        <w:trPr>
          <w:trHeight w:val="210"/>
        </w:trPr>
        <w:tc>
          <w:tcPr>
            <w:cnfStyle w:val="001000000000" w:firstRow="0" w:lastRow="0" w:firstColumn="1" w:lastColumn="0" w:oddVBand="0" w:evenVBand="0" w:oddHBand="0" w:evenHBand="0" w:firstRowFirstColumn="0" w:firstRowLastColumn="0" w:lastRowFirstColumn="0" w:lastRowLastColumn="0"/>
            <w:tcW w:w="1607" w:type="dxa"/>
            <w:vMerge/>
            <w:tcBorders>
              <w:bottom w:val="single" w:sz="12" w:space="0" w:color="808080" w:themeColor="background1" w:themeShade="80"/>
            </w:tcBorders>
          </w:tcPr>
          <w:p w14:paraId="2372EFA1" w14:textId="77777777" w:rsidR="000B47B1" w:rsidRPr="00462510" w:rsidRDefault="000B47B1" w:rsidP="000B47B1">
            <w:pPr>
              <w:rPr>
                <w:rFonts w:ascii="Arial" w:hAnsi="Arial" w:cs="Arial"/>
                <w:b/>
                <w:color w:val="000000" w:themeColor="text1"/>
                <w:sz w:val="18"/>
                <w:szCs w:val="18"/>
              </w:rPr>
            </w:pPr>
          </w:p>
        </w:tc>
        <w:tc>
          <w:tcPr>
            <w:tcW w:w="1958" w:type="dxa"/>
            <w:tcBorders>
              <w:bottom w:val="single" w:sz="12" w:space="0" w:color="808080" w:themeColor="background1" w:themeShade="80"/>
            </w:tcBorders>
          </w:tcPr>
          <w:p w14:paraId="0B5FC6AA"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 (po korakih):</w:t>
            </w:r>
          </w:p>
        </w:tc>
        <w:tc>
          <w:tcPr>
            <w:tcW w:w="5723" w:type="dxa"/>
            <w:tcBorders>
              <w:bottom w:val="single" w:sz="12" w:space="0" w:color="808080" w:themeColor="background1" w:themeShade="80"/>
            </w:tcBorders>
          </w:tcPr>
          <w:p w14:paraId="74550CB2"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1. Povzročitelj obremenitve,</w:t>
            </w:r>
            <w:r w:rsidRPr="00462510">
              <w:rPr>
                <w:rFonts w:ascii="Arial" w:hAnsi="Arial" w:cs="Arial"/>
                <w:color w:val="000000" w:themeColor="text1"/>
                <w:sz w:val="18"/>
                <w:szCs w:val="18"/>
              </w:rPr>
              <w:br/>
              <w:t>2. povzročitelj obremenitve.</w:t>
            </w:r>
          </w:p>
        </w:tc>
      </w:tr>
      <w:tr w:rsidR="000B47B1" w:rsidRPr="00462510" w14:paraId="5FB8D176" w14:textId="77777777" w:rsidTr="000B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1607" w:type="dxa"/>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tcPr>
          <w:p w14:paraId="6E29FC31" w14:textId="77777777" w:rsidR="000B47B1" w:rsidRPr="00462510" w:rsidRDefault="000B47B1" w:rsidP="000B47B1">
            <w:pPr>
              <w:rPr>
                <w:rFonts w:ascii="Arial" w:hAnsi="Arial" w:cs="Arial"/>
                <w:b/>
                <w:i w:val="0"/>
                <w:color w:val="000000" w:themeColor="text1"/>
                <w:sz w:val="18"/>
                <w:szCs w:val="18"/>
              </w:rPr>
            </w:pPr>
            <w:r w:rsidRPr="00462510">
              <w:rPr>
                <w:rFonts w:ascii="Arial" w:hAnsi="Arial" w:cs="Arial"/>
                <w:b/>
                <w:bCs/>
                <w:color w:val="000000" w:themeColor="text1"/>
                <w:sz w:val="18"/>
                <w:szCs w:val="18"/>
              </w:rPr>
              <w:t>Stroški ukrepa</w:t>
            </w:r>
          </w:p>
        </w:tc>
        <w:tc>
          <w:tcPr>
            <w:tcW w:w="19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BCDC82" w14:textId="2D29A55A"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investicijskih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572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64590A" w14:textId="77777777" w:rsidR="000B47B1" w:rsidRPr="00462510" w:rsidRDefault="000B47B1" w:rsidP="000B47B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0</w:t>
            </w:r>
          </w:p>
        </w:tc>
      </w:tr>
      <w:tr w:rsidR="000B47B1" w:rsidRPr="00462510" w14:paraId="0A821313" w14:textId="77777777" w:rsidTr="000B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1607" w:type="dxa"/>
            <w:vMerge/>
            <w:tcBorders>
              <w:left w:val="single" w:sz="12" w:space="0" w:color="808080" w:themeColor="background1" w:themeShade="80"/>
              <w:right w:val="single" w:sz="12" w:space="0" w:color="808080" w:themeColor="background1" w:themeShade="80"/>
            </w:tcBorders>
          </w:tcPr>
          <w:p w14:paraId="50488D62" w14:textId="77777777" w:rsidR="000B47B1" w:rsidRPr="00462510" w:rsidRDefault="000B47B1" w:rsidP="000B47B1">
            <w:pPr>
              <w:rPr>
                <w:rFonts w:ascii="Arial" w:hAnsi="Arial" w:cs="Arial"/>
                <w:b/>
                <w:color w:val="000000" w:themeColor="text1"/>
                <w:sz w:val="18"/>
                <w:szCs w:val="18"/>
              </w:rPr>
            </w:pPr>
          </w:p>
        </w:tc>
        <w:tc>
          <w:tcPr>
            <w:tcW w:w="1958"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A64C990" w14:textId="2C0883CC"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462510">
              <w:rPr>
                <w:rFonts w:ascii="Arial" w:hAnsi="Arial" w:cs="Arial"/>
                <w:b/>
                <w:i/>
                <w:color w:val="000000" w:themeColor="text1"/>
                <w:sz w:val="18"/>
                <w:szCs w:val="18"/>
              </w:rPr>
              <w:t>Ocena tekočih stroškov za obdobje 2022–2027 [</w:t>
            </w:r>
            <w:r w:rsidR="009B4609" w:rsidRPr="00462510">
              <w:rPr>
                <w:rFonts w:ascii="Arial" w:hAnsi="Arial" w:cs="Arial"/>
                <w:b/>
                <w:i/>
                <w:color w:val="000000" w:themeColor="text1"/>
                <w:sz w:val="18"/>
                <w:szCs w:val="18"/>
              </w:rPr>
              <w:t>evrov</w:t>
            </w:r>
            <w:r w:rsidRPr="00462510">
              <w:rPr>
                <w:rFonts w:ascii="Arial" w:hAnsi="Arial" w:cs="Arial"/>
                <w:b/>
                <w:i/>
                <w:color w:val="000000" w:themeColor="text1"/>
                <w:sz w:val="18"/>
                <w:szCs w:val="18"/>
              </w:rPr>
              <w:t>]:</w:t>
            </w:r>
          </w:p>
        </w:tc>
        <w:tc>
          <w:tcPr>
            <w:tcW w:w="5723"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7954E70"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462510">
              <w:rPr>
                <w:rFonts w:ascii="Arial" w:hAnsi="Arial" w:cs="Arial"/>
                <w:color w:val="000000" w:themeColor="text1"/>
                <w:sz w:val="18"/>
                <w:szCs w:val="18"/>
              </w:rPr>
              <w:t>275.000</w:t>
            </w:r>
          </w:p>
          <w:p w14:paraId="15EEF036" w14:textId="77777777" w:rsidR="000B47B1" w:rsidRPr="00462510" w:rsidRDefault="000B47B1" w:rsidP="000B47B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B47B1" w:rsidRPr="00462510" w14:paraId="4B0E23F4" w14:textId="77777777" w:rsidTr="000B47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288"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3B227002"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lastRenderedPageBreak/>
              <w:t>Opomba:</w:t>
            </w:r>
          </w:p>
          <w:p w14:paraId="332FC7BB" w14:textId="77777777" w:rsidR="000B47B1" w:rsidRPr="00462510" w:rsidRDefault="000B47B1" w:rsidP="000B47B1">
            <w:pPr>
              <w:rPr>
                <w:rFonts w:ascii="Arial" w:hAnsi="Arial" w:cs="Arial"/>
                <w:color w:val="000000" w:themeColor="text1"/>
                <w:sz w:val="18"/>
                <w:szCs w:val="18"/>
              </w:rPr>
            </w:pPr>
            <w:r w:rsidRPr="00462510">
              <w:rPr>
                <w:rFonts w:ascii="Arial" w:hAnsi="Arial" w:cs="Arial"/>
                <w:color w:val="000000" w:themeColor="text1"/>
                <w:sz w:val="18"/>
                <w:szCs w:val="18"/>
              </w:rPr>
              <w:t>Stroški ukrepov so ocenjeni v tekočih cenah, brez DDV. Zaradi zaokroževanja lahko pride do razlik med ocenami stroškov.</w:t>
            </w:r>
            <w:r w:rsidRPr="00462510" w:rsidDel="00F52CA7">
              <w:rPr>
                <w:rFonts w:ascii="Arial" w:hAnsi="Arial" w:cs="Arial"/>
                <w:color w:val="000000" w:themeColor="text1"/>
                <w:sz w:val="18"/>
                <w:szCs w:val="18"/>
              </w:rPr>
              <w:t xml:space="preserve"> </w:t>
            </w:r>
            <w:r w:rsidRPr="00462510">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8862B5E" w14:textId="77777777" w:rsidR="0092581F" w:rsidRPr="00582D9B" w:rsidRDefault="0092581F" w:rsidP="0092581F">
      <w:pPr>
        <w:spacing w:before="0" w:after="0" w:line="260" w:lineRule="atLeast"/>
        <w:jc w:val="left"/>
        <w:rPr>
          <w:rFonts w:ascii="Arial" w:hAnsi="Arial" w:cs="Arial"/>
          <w:color w:val="000000" w:themeColor="text1"/>
          <w:szCs w:val="20"/>
        </w:rPr>
      </w:pPr>
    </w:p>
    <w:p w14:paraId="4E3AAC49" w14:textId="77777777" w:rsidR="00755373" w:rsidRDefault="00755373">
      <w:pPr>
        <w:rPr>
          <w:rFonts w:ascii="Arial" w:hAnsi="Arial" w:cs="Arial"/>
          <w:color w:val="000000" w:themeColor="text1"/>
          <w:szCs w:val="20"/>
        </w:rPr>
      </w:pPr>
      <w:r>
        <w:rPr>
          <w:rFonts w:ascii="Arial" w:hAnsi="Arial" w:cs="Arial"/>
          <w:color w:val="000000" w:themeColor="text1"/>
          <w:szCs w:val="20"/>
        </w:rPr>
        <w:br w:type="page"/>
      </w:r>
    </w:p>
    <w:p w14:paraId="0EB94796" w14:textId="77777777" w:rsidR="006B5BCC" w:rsidRDefault="006B5BCC">
      <w:pPr>
        <w:rPr>
          <w:rFonts w:ascii="Arial" w:hAnsi="Arial" w:cs="Arial"/>
          <w:color w:val="000000" w:themeColor="text1"/>
          <w:szCs w:val="20"/>
        </w:rPr>
      </w:pPr>
    </w:p>
    <w:p w14:paraId="4F9B1F70" w14:textId="77777777" w:rsidR="006B5BCC" w:rsidRPr="00CD1C0B" w:rsidRDefault="006B5BCC" w:rsidP="00CD1C0B">
      <w:pPr>
        <w:pStyle w:val="Naslov2"/>
      </w:pPr>
      <w:bookmarkStart w:id="178" w:name="_Toc122678480"/>
      <w:r w:rsidRPr="00CD1C0B">
        <w:t>DUDDS30 – Priprava načrta aktivnosti za izboljšanje stanja za vodna telesa, za katera je bil zaznan trend slabšanja stanja</w:t>
      </w:r>
      <w:bookmarkEnd w:id="178"/>
    </w:p>
    <w:p w14:paraId="0D11FB1C" w14:textId="77777777" w:rsidR="006B5BCC" w:rsidRPr="005D548B" w:rsidRDefault="006B5BCC" w:rsidP="006B5BCC">
      <w:pPr>
        <w:spacing w:before="0" w:after="0" w:line="260" w:lineRule="atLeast"/>
        <w:jc w:val="left"/>
        <w:rPr>
          <w:rFonts w:ascii="Arial" w:eastAsia="MS Mincho" w:hAnsi="Arial" w:cs="Arial"/>
          <w:color w:val="000000" w:themeColor="text1"/>
          <w:szCs w:val="20"/>
        </w:rPr>
      </w:pPr>
      <w:r w:rsidRPr="005D548B">
        <w:rPr>
          <w:rFonts w:ascii="Arial" w:eastAsia="MS Mincho" w:hAnsi="Arial" w:cs="Arial"/>
          <w:color w:val="000000" w:themeColor="text1"/>
          <w:szCs w:val="20"/>
        </w:rPr>
        <w:t xml:space="preserve"> </w:t>
      </w:r>
    </w:p>
    <w:p w14:paraId="05DB1879" w14:textId="77777777" w:rsidR="006B5BCC" w:rsidRDefault="006B5BCC" w:rsidP="006B5BCC">
      <w:pPr>
        <w:spacing w:before="120" w:after="0" w:line="276" w:lineRule="auto"/>
        <w:jc w:val="left"/>
        <w:rPr>
          <w:rFonts w:ascii="Arial" w:hAnsi="Arial" w:cs="Arial"/>
          <w:b/>
          <w:i/>
          <w:color w:val="000000" w:themeColor="text1"/>
          <w:szCs w:val="20"/>
        </w:rPr>
      </w:pPr>
      <w:r w:rsidRPr="005D548B">
        <w:rPr>
          <w:rFonts w:ascii="Arial" w:hAnsi="Arial" w:cs="Arial"/>
          <w:b/>
          <w:i/>
          <w:color w:val="000000" w:themeColor="text1"/>
          <w:szCs w:val="20"/>
        </w:rPr>
        <w:t>Opis ukrepa:</w:t>
      </w:r>
      <w:r>
        <w:rPr>
          <w:rFonts w:ascii="Arial" w:hAnsi="Arial" w:cs="Arial"/>
          <w:b/>
          <w:i/>
          <w:color w:val="000000" w:themeColor="text1"/>
          <w:szCs w:val="20"/>
        </w:rPr>
        <w:t xml:space="preserve"> </w:t>
      </w:r>
    </w:p>
    <w:p w14:paraId="41468F62" w14:textId="77777777" w:rsidR="006B5BCC" w:rsidRDefault="006B5BCC" w:rsidP="006B5BCC">
      <w:pPr>
        <w:spacing w:before="120" w:after="0" w:line="276" w:lineRule="auto"/>
        <w:rPr>
          <w:rFonts w:ascii="Arial" w:hAnsi="Arial" w:cs="Arial"/>
          <w:color w:val="000000" w:themeColor="text1"/>
          <w:szCs w:val="20"/>
        </w:rPr>
      </w:pPr>
      <w:r>
        <w:rPr>
          <w:rFonts w:ascii="Arial" w:hAnsi="Arial" w:cs="Arial"/>
          <w:color w:val="000000" w:themeColor="text1"/>
          <w:szCs w:val="20"/>
        </w:rPr>
        <w:t>V skladu z Vodno direktivo morajo vodna telesa doseči okoljske cilje do leta 2027. Č</w:t>
      </w:r>
      <w:r w:rsidRPr="00932B60">
        <w:rPr>
          <w:rFonts w:ascii="Arial" w:hAnsi="Arial" w:cs="Arial"/>
          <w:color w:val="000000" w:themeColor="text1"/>
          <w:szCs w:val="20"/>
        </w:rPr>
        <w:t>e se na podlagi monitoringa ali drugih podatkov ugotovi, da cilji iz nacionalnega programa in načrtov upravljanja za posamezno vodno telo ne bodo doseženi, ministrstvo ugotovi razloge, pregleda in preuči izdana dovoljenja in koncesije, pregleda in prilagodi programe monitoringa ter predlaga, da vlada sprejme dodatne ukrepe, vključno z določitvijo strožjih mejnih vrednosti za obremenjevanje in obremenjenost voda</w:t>
      </w:r>
      <w:r>
        <w:rPr>
          <w:rFonts w:ascii="Arial" w:hAnsi="Arial" w:cs="Arial"/>
          <w:color w:val="000000" w:themeColor="text1"/>
          <w:szCs w:val="20"/>
        </w:rPr>
        <w:t>. Z</w:t>
      </w:r>
      <w:r w:rsidRPr="00932B60">
        <w:rPr>
          <w:rFonts w:ascii="Arial" w:hAnsi="Arial" w:cs="Arial"/>
          <w:color w:val="000000" w:themeColor="text1"/>
          <w:szCs w:val="20"/>
        </w:rPr>
        <w:t>a vodna telesa</w:t>
      </w:r>
      <w:r>
        <w:rPr>
          <w:rFonts w:ascii="Arial" w:hAnsi="Arial" w:cs="Arial"/>
          <w:color w:val="000000" w:themeColor="text1"/>
          <w:szCs w:val="20"/>
        </w:rPr>
        <w:t>, za katera je bilo z monitoringom oziroma na podlagi analiz ugotovljeno, da se oddaljujejo od zanje določenih</w:t>
      </w:r>
      <w:r w:rsidRPr="00932B60">
        <w:rPr>
          <w:rFonts w:ascii="Arial" w:hAnsi="Arial" w:cs="Arial"/>
          <w:color w:val="000000" w:themeColor="text1"/>
          <w:szCs w:val="20"/>
        </w:rPr>
        <w:t xml:space="preserve"> okoljskih ciljev</w:t>
      </w:r>
      <w:r>
        <w:rPr>
          <w:rFonts w:ascii="Arial" w:hAnsi="Arial" w:cs="Arial"/>
          <w:color w:val="000000" w:themeColor="text1"/>
          <w:szCs w:val="20"/>
        </w:rPr>
        <w:t xml:space="preserve">, bo izdelan načrt </w:t>
      </w:r>
      <w:r w:rsidRPr="00932B60">
        <w:rPr>
          <w:rFonts w:ascii="Arial" w:hAnsi="Arial" w:cs="Arial"/>
          <w:color w:val="000000" w:themeColor="text1"/>
          <w:szCs w:val="20"/>
        </w:rPr>
        <w:t>aktivnosti za izboljšanje stanja</w:t>
      </w:r>
      <w:r>
        <w:rPr>
          <w:rFonts w:ascii="Arial" w:hAnsi="Arial" w:cs="Arial"/>
          <w:color w:val="000000" w:themeColor="text1"/>
          <w:szCs w:val="20"/>
        </w:rPr>
        <w:t xml:space="preserve">. </w:t>
      </w:r>
    </w:p>
    <w:p w14:paraId="4AF769A2" w14:textId="77777777" w:rsidR="006B5BCC" w:rsidRDefault="006B5BCC" w:rsidP="006B5BCC">
      <w:pPr>
        <w:spacing w:before="120" w:after="0" w:line="276" w:lineRule="auto"/>
        <w:jc w:val="left"/>
        <w:rPr>
          <w:rFonts w:ascii="Arial" w:hAnsi="Arial" w:cs="Arial"/>
          <w:b/>
          <w:color w:val="000000" w:themeColor="text1"/>
          <w:szCs w:val="20"/>
        </w:rPr>
      </w:pPr>
      <w:r>
        <w:rPr>
          <w:rFonts w:ascii="Arial" w:hAnsi="Arial" w:cs="Arial"/>
          <w:b/>
          <w:color w:val="000000" w:themeColor="text1"/>
          <w:szCs w:val="20"/>
        </w:rPr>
        <w:t>Predvidene a</w:t>
      </w:r>
      <w:r w:rsidRPr="00140D54">
        <w:rPr>
          <w:rFonts w:ascii="Arial" w:hAnsi="Arial" w:cs="Arial"/>
          <w:b/>
          <w:color w:val="000000" w:themeColor="text1"/>
          <w:szCs w:val="20"/>
        </w:rPr>
        <w:t>ktivnosti:</w:t>
      </w:r>
    </w:p>
    <w:p w14:paraId="109C4D30" w14:textId="77777777" w:rsidR="006B5BCC" w:rsidRDefault="006B5BCC" w:rsidP="00AD244A">
      <w:pPr>
        <w:pStyle w:val="Odstavekseznama"/>
        <w:numPr>
          <w:ilvl w:val="0"/>
          <w:numId w:val="76"/>
        </w:numPr>
        <w:spacing w:before="120" w:after="0" w:line="276" w:lineRule="auto"/>
        <w:jc w:val="left"/>
        <w:rPr>
          <w:rFonts w:ascii="Arial" w:hAnsi="Arial" w:cs="Arial"/>
          <w:color w:val="000000" w:themeColor="text1"/>
          <w:szCs w:val="20"/>
        </w:rPr>
      </w:pPr>
      <w:r w:rsidRPr="00B3087F">
        <w:rPr>
          <w:rFonts w:ascii="Arial" w:hAnsi="Arial" w:cs="Arial"/>
          <w:color w:val="000000" w:themeColor="text1"/>
          <w:szCs w:val="20"/>
        </w:rPr>
        <w:t>Analiza podatkov</w:t>
      </w:r>
      <w:r>
        <w:rPr>
          <w:rFonts w:ascii="Arial" w:hAnsi="Arial" w:cs="Arial"/>
          <w:color w:val="000000" w:themeColor="text1"/>
          <w:szCs w:val="20"/>
        </w:rPr>
        <w:t xml:space="preserve"> monitoringa in drugih analiz ter proučitev izdanih </w:t>
      </w:r>
      <w:r w:rsidRPr="0057530D">
        <w:rPr>
          <w:rFonts w:ascii="Arial" w:hAnsi="Arial" w:cs="Arial"/>
          <w:color w:val="000000" w:themeColor="text1"/>
          <w:szCs w:val="20"/>
        </w:rPr>
        <w:t>dovoljenj</w:t>
      </w:r>
      <w:r>
        <w:rPr>
          <w:rFonts w:ascii="Arial" w:hAnsi="Arial" w:cs="Arial"/>
          <w:color w:val="000000" w:themeColor="text1"/>
          <w:szCs w:val="20"/>
        </w:rPr>
        <w:t xml:space="preserve"> in koncesij.</w:t>
      </w:r>
    </w:p>
    <w:p w14:paraId="5749DC0A" w14:textId="77777777" w:rsidR="006B5BCC" w:rsidRPr="00EC47D0" w:rsidRDefault="006B5BCC" w:rsidP="00AD244A">
      <w:pPr>
        <w:pStyle w:val="Odstavekseznama"/>
        <w:numPr>
          <w:ilvl w:val="1"/>
          <w:numId w:val="76"/>
        </w:numPr>
        <w:spacing w:before="120" w:after="0" w:line="276" w:lineRule="auto"/>
        <w:jc w:val="left"/>
        <w:rPr>
          <w:rFonts w:ascii="Arial" w:hAnsi="Arial" w:cs="Arial"/>
          <w:color w:val="000000" w:themeColor="text1"/>
          <w:szCs w:val="20"/>
        </w:rPr>
      </w:pPr>
      <w:r w:rsidRPr="00EC47D0">
        <w:rPr>
          <w:rFonts w:ascii="Arial" w:hAnsi="Arial" w:cs="Arial"/>
          <w:color w:val="000000" w:themeColor="text1"/>
          <w:szCs w:val="20"/>
        </w:rPr>
        <w:t xml:space="preserve">Izvedba analize </w:t>
      </w:r>
      <w:r w:rsidRPr="00B3087F">
        <w:rPr>
          <w:rFonts w:ascii="Arial" w:hAnsi="Arial" w:cs="Arial"/>
          <w:color w:val="000000" w:themeColor="text1"/>
          <w:szCs w:val="20"/>
        </w:rPr>
        <w:t>podatkov</w:t>
      </w:r>
      <w:r>
        <w:rPr>
          <w:rFonts w:ascii="Arial" w:hAnsi="Arial" w:cs="Arial"/>
          <w:color w:val="000000" w:themeColor="text1"/>
          <w:szCs w:val="20"/>
        </w:rPr>
        <w:t xml:space="preserve"> monitoringa in drugih razpoložljivih podatkov za posamezno vodno telo </w:t>
      </w:r>
      <w:r w:rsidRPr="00EC47D0">
        <w:rPr>
          <w:rFonts w:ascii="Arial" w:hAnsi="Arial" w:cs="Arial"/>
          <w:color w:val="000000" w:themeColor="text1"/>
          <w:szCs w:val="20"/>
        </w:rPr>
        <w:t xml:space="preserve">ter </w:t>
      </w:r>
      <w:r>
        <w:rPr>
          <w:rFonts w:ascii="Arial" w:hAnsi="Arial" w:cs="Arial"/>
          <w:color w:val="000000" w:themeColor="text1"/>
          <w:szCs w:val="20"/>
        </w:rPr>
        <w:t>i</w:t>
      </w:r>
      <w:r w:rsidRPr="00EC47D0">
        <w:rPr>
          <w:rFonts w:ascii="Arial" w:hAnsi="Arial" w:cs="Arial"/>
          <w:color w:val="000000" w:themeColor="text1"/>
          <w:szCs w:val="20"/>
        </w:rPr>
        <w:t xml:space="preserve">dentifikacija </w:t>
      </w:r>
      <w:r>
        <w:rPr>
          <w:rFonts w:ascii="Arial" w:hAnsi="Arial" w:cs="Arial"/>
          <w:color w:val="000000" w:themeColor="text1"/>
          <w:szCs w:val="20"/>
        </w:rPr>
        <w:t>virov obremenitev</w:t>
      </w:r>
    </w:p>
    <w:p w14:paraId="478B4EEA" w14:textId="77777777" w:rsidR="006B5BCC" w:rsidRPr="00BE3E50" w:rsidRDefault="006B5BCC" w:rsidP="00AD244A">
      <w:pPr>
        <w:pStyle w:val="Odstavekseznama"/>
        <w:numPr>
          <w:ilvl w:val="1"/>
          <w:numId w:val="76"/>
        </w:numPr>
        <w:spacing w:before="120" w:after="0" w:line="276" w:lineRule="auto"/>
        <w:jc w:val="left"/>
        <w:rPr>
          <w:rFonts w:ascii="Arial" w:hAnsi="Arial" w:cs="Arial"/>
          <w:color w:val="000000" w:themeColor="text1"/>
          <w:szCs w:val="20"/>
        </w:rPr>
      </w:pPr>
      <w:r w:rsidRPr="00BE3E50">
        <w:rPr>
          <w:rFonts w:ascii="Arial" w:hAnsi="Arial" w:cs="Arial"/>
          <w:color w:val="000000" w:themeColor="text1"/>
          <w:szCs w:val="20"/>
        </w:rPr>
        <w:t xml:space="preserve">Analiza </w:t>
      </w:r>
      <w:r w:rsidRPr="0057530D">
        <w:rPr>
          <w:rFonts w:ascii="Arial" w:hAnsi="Arial" w:cs="Arial"/>
          <w:color w:val="000000" w:themeColor="text1"/>
          <w:szCs w:val="20"/>
        </w:rPr>
        <w:t>izdanih dovoljenj in koncesij</w:t>
      </w:r>
      <w:r>
        <w:rPr>
          <w:rFonts w:ascii="Arial" w:hAnsi="Arial" w:cs="Arial"/>
          <w:color w:val="000000" w:themeColor="text1"/>
          <w:szCs w:val="20"/>
        </w:rPr>
        <w:t xml:space="preserve"> </w:t>
      </w:r>
      <w:r w:rsidRPr="00BE3E50">
        <w:rPr>
          <w:rFonts w:ascii="Arial" w:hAnsi="Arial" w:cs="Arial"/>
          <w:color w:val="000000" w:themeColor="text1"/>
          <w:szCs w:val="20"/>
        </w:rPr>
        <w:t xml:space="preserve">in ocena </w:t>
      </w:r>
      <w:r>
        <w:rPr>
          <w:rFonts w:ascii="Arial" w:hAnsi="Arial" w:cs="Arial"/>
          <w:color w:val="000000" w:themeColor="text1"/>
          <w:szCs w:val="20"/>
        </w:rPr>
        <w:t>vpliva na stanje</w:t>
      </w:r>
      <w:r w:rsidRPr="00BE3E50">
        <w:rPr>
          <w:rFonts w:ascii="Arial" w:hAnsi="Arial" w:cs="Arial"/>
          <w:color w:val="000000" w:themeColor="text1"/>
          <w:szCs w:val="20"/>
        </w:rPr>
        <w:t xml:space="preserve"> vod</w:t>
      </w:r>
      <w:r>
        <w:rPr>
          <w:rFonts w:ascii="Arial" w:hAnsi="Arial" w:cs="Arial"/>
          <w:color w:val="000000" w:themeColor="text1"/>
          <w:szCs w:val="20"/>
        </w:rPr>
        <w:t>a</w:t>
      </w:r>
    </w:p>
    <w:p w14:paraId="465F3455" w14:textId="77777777" w:rsidR="006B5BCC" w:rsidRPr="0008209F" w:rsidRDefault="006B5BCC" w:rsidP="006B5BCC">
      <w:pPr>
        <w:pStyle w:val="Odstavekseznama"/>
        <w:spacing w:before="120" w:after="0" w:line="276" w:lineRule="auto"/>
        <w:ind w:left="1440"/>
        <w:jc w:val="left"/>
        <w:rPr>
          <w:rFonts w:ascii="Arial" w:hAnsi="Arial" w:cs="Arial"/>
          <w:color w:val="000000" w:themeColor="text1"/>
          <w:szCs w:val="20"/>
        </w:rPr>
      </w:pPr>
    </w:p>
    <w:p w14:paraId="4D678C1A" w14:textId="77777777" w:rsidR="006B5BCC" w:rsidRPr="00B3087F" w:rsidRDefault="006B5BCC" w:rsidP="00AD244A">
      <w:pPr>
        <w:pStyle w:val="Odstavekseznama"/>
        <w:numPr>
          <w:ilvl w:val="0"/>
          <w:numId w:val="76"/>
        </w:numPr>
        <w:spacing w:before="120" w:after="0" w:line="276" w:lineRule="auto"/>
        <w:jc w:val="left"/>
        <w:rPr>
          <w:rFonts w:ascii="Arial" w:hAnsi="Arial" w:cs="Arial"/>
          <w:color w:val="000000" w:themeColor="text1"/>
          <w:szCs w:val="20"/>
        </w:rPr>
      </w:pPr>
      <w:r w:rsidRPr="00B3087F">
        <w:rPr>
          <w:rFonts w:ascii="Arial" w:hAnsi="Arial" w:cs="Arial"/>
          <w:color w:val="000000" w:themeColor="text1"/>
          <w:szCs w:val="20"/>
        </w:rPr>
        <w:t xml:space="preserve">Priprava </w:t>
      </w:r>
      <w:r>
        <w:rPr>
          <w:rFonts w:ascii="Arial" w:hAnsi="Arial" w:cs="Arial"/>
          <w:color w:val="000000" w:themeColor="text1"/>
          <w:szCs w:val="20"/>
        </w:rPr>
        <w:t>načrta</w:t>
      </w:r>
      <w:r w:rsidRPr="00B3087F">
        <w:rPr>
          <w:rFonts w:ascii="Arial" w:hAnsi="Arial" w:cs="Arial"/>
          <w:color w:val="000000" w:themeColor="text1"/>
          <w:szCs w:val="20"/>
        </w:rPr>
        <w:t xml:space="preserve"> aktivnosti za </w:t>
      </w:r>
      <w:r w:rsidRPr="0057530D">
        <w:rPr>
          <w:rFonts w:ascii="Arial" w:hAnsi="Arial" w:cs="Arial"/>
          <w:color w:val="000000" w:themeColor="text1"/>
          <w:szCs w:val="20"/>
        </w:rPr>
        <w:t>izboljšanje stanja</w:t>
      </w:r>
      <w:r>
        <w:rPr>
          <w:rFonts w:ascii="Arial" w:hAnsi="Arial" w:cs="Arial"/>
          <w:color w:val="000000" w:themeColor="text1"/>
          <w:szCs w:val="20"/>
        </w:rPr>
        <w:t xml:space="preserve"> vodnih teles</w:t>
      </w:r>
      <w:r w:rsidRPr="00B3087F">
        <w:rPr>
          <w:rFonts w:ascii="Arial" w:hAnsi="Arial" w:cs="Arial"/>
          <w:color w:val="000000" w:themeColor="text1"/>
          <w:szCs w:val="20"/>
        </w:rPr>
        <w:t xml:space="preserve">. </w:t>
      </w:r>
    </w:p>
    <w:p w14:paraId="18769884" w14:textId="77777777" w:rsidR="006B5BCC" w:rsidRDefault="006B5BCC" w:rsidP="00AD244A">
      <w:pPr>
        <w:pStyle w:val="Odstavekseznama"/>
        <w:numPr>
          <w:ilvl w:val="1"/>
          <w:numId w:val="76"/>
        </w:numPr>
        <w:spacing w:before="120" w:after="0" w:line="276" w:lineRule="auto"/>
        <w:jc w:val="left"/>
        <w:rPr>
          <w:rFonts w:ascii="Arial" w:hAnsi="Arial" w:cs="Arial"/>
          <w:color w:val="000000" w:themeColor="text1"/>
          <w:szCs w:val="20"/>
        </w:rPr>
      </w:pPr>
      <w:r w:rsidRPr="001061DF">
        <w:rPr>
          <w:rFonts w:ascii="Arial" w:hAnsi="Arial" w:cs="Arial"/>
          <w:color w:val="000000" w:themeColor="text1"/>
          <w:szCs w:val="20"/>
        </w:rPr>
        <w:t xml:space="preserve">Priprava </w:t>
      </w:r>
      <w:r w:rsidRPr="00C21C3E">
        <w:rPr>
          <w:rFonts w:ascii="Arial" w:hAnsi="Arial" w:cs="Arial"/>
          <w:color w:val="000000" w:themeColor="text1"/>
          <w:szCs w:val="20"/>
        </w:rPr>
        <w:t>načrta aktivnosti za</w:t>
      </w:r>
      <w:r>
        <w:rPr>
          <w:rFonts w:ascii="Arial" w:hAnsi="Arial" w:cs="Arial"/>
          <w:color w:val="000000" w:themeColor="text1"/>
          <w:szCs w:val="20"/>
        </w:rPr>
        <w:t xml:space="preserve"> zmanjšanje </w:t>
      </w:r>
      <w:r w:rsidRPr="00932B60">
        <w:rPr>
          <w:rFonts w:ascii="Arial" w:hAnsi="Arial" w:cs="Arial"/>
          <w:color w:val="000000" w:themeColor="text1"/>
          <w:szCs w:val="20"/>
        </w:rPr>
        <w:t>obremenjevanj</w:t>
      </w:r>
      <w:r>
        <w:rPr>
          <w:rFonts w:ascii="Arial" w:hAnsi="Arial" w:cs="Arial"/>
          <w:color w:val="000000" w:themeColor="text1"/>
          <w:szCs w:val="20"/>
        </w:rPr>
        <w:t>a</w:t>
      </w:r>
      <w:r w:rsidRPr="00932B60">
        <w:rPr>
          <w:rFonts w:ascii="Arial" w:hAnsi="Arial" w:cs="Arial"/>
          <w:color w:val="000000" w:themeColor="text1"/>
          <w:szCs w:val="20"/>
        </w:rPr>
        <w:t xml:space="preserve"> </w:t>
      </w:r>
      <w:r>
        <w:rPr>
          <w:rFonts w:ascii="Arial" w:hAnsi="Arial" w:cs="Arial"/>
          <w:color w:val="000000" w:themeColor="text1"/>
          <w:szCs w:val="20"/>
        </w:rPr>
        <w:t>vodnih teles</w:t>
      </w:r>
      <w:r w:rsidRPr="001061DF">
        <w:rPr>
          <w:rFonts w:ascii="Arial" w:hAnsi="Arial" w:cs="Arial"/>
          <w:color w:val="000000" w:themeColor="text1"/>
          <w:szCs w:val="20"/>
        </w:rPr>
        <w:t>.</w:t>
      </w:r>
    </w:p>
    <w:p w14:paraId="18C5B5FB" w14:textId="77777777" w:rsidR="006B5BCC" w:rsidRDefault="006B5BCC" w:rsidP="00AD244A">
      <w:pPr>
        <w:pStyle w:val="Odstavekseznama"/>
        <w:numPr>
          <w:ilvl w:val="1"/>
          <w:numId w:val="76"/>
        </w:numPr>
        <w:spacing w:before="120" w:after="0" w:line="276" w:lineRule="auto"/>
        <w:jc w:val="left"/>
        <w:rPr>
          <w:rFonts w:ascii="Arial" w:hAnsi="Arial" w:cs="Arial"/>
          <w:color w:val="000000" w:themeColor="text1"/>
          <w:szCs w:val="20"/>
        </w:rPr>
      </w:pPr>
      <w:r>
        <w:rPr>
          <w:rFonts w:ascii="Arial" w:hAnsi="Arial" w:cs="Arial"/>
          <w:color w:val="000000" w:themeColor="text1"/>
          <w:szCs w:val="20"/>
        </w:rPr>
        <w:t xml:space="preserve">Oblikovanje predloga ukrepov za </w:t>
      </w:r>
      <w:r w:rsidRPr="00C21C3E">
        <w:rPr>
          <w:rFonts w:ascii="Arial" w:hAnsi="Arial" w:cs="Arial"/>
          <w:color w:val="000000" w:themeColor="text1"/>
          <w:szCs w:val="20"/>
        </w:rPr>
        <w:t xml:space="preserve">zmanjšanje </w:t>
      </w:r>
      <w:r w:rsidRPr="00003AC3">
        <w:rPr>
          <w:rFonts w:ascii="Arial" w:hAnsi="Arial" w:cs="Arial"/>
          <w:color w:val="000000" w:themeColor="text1"/>
          <w:szCs w:val="20"/>
        </w:rPr>
        <w:t>obremenjenost</w:t>
      </w:r>
      <w:r>
        <w:rPr>
          <w:rFonts w:ascii="Arial" w:hAnsi="Arial" w:cs="Arial"/>
          <w:color w:val="000000" w:themeColor="text1"/>
          <w:szCs w:val="20"/>
        </w:rPr>
        <w:t>i.</w:t>
      </w:r>
      <w:r w:rsidRPr="00B3087F">
        <w:rPr>
          <w:rFonts w:ascii="Arial" w:hAnsi="Arial" w:cs="Arial"/>
          <w:color w:val="000000" w:themeColor="text1"/>
          <w:szCs w:val="20"/>
        </w:rPr>
        <w:t xml:space="preserve"> </w:t>
      </w:r>
    </w:p>
    <w:p w14:paraId="73E3103C" w14:textId="77777777" w:rsidR="006B5BCC" w:rsidRPr="00EC47D0" w:rsidRDefault="006B5BCC" w:rsidP="00AD244A">
      <w:pPr>
        <w:pStyle w:val="Odstavekseznama"/>
        <w:numPr>
          <w:ilvl w:val="1"/>
          <w:numId w:val="76"/>
        </w:numPr>
        <w:spacing w:before="120" w:after="0" w:line="276" w:lineRule="auto"/>
        <w:jc w:val="left"/>
        <w:rPr>
          <w:rFonts w:ascii="Arial" w:hAnsi="Arial" w:cs="Arial"/>
          <w:color w:val="000000" w:themeColor="text1"/>
          <w:szCs w:val="20"/>
        </w:rPr>
      </w:pPr>
      <w:r w:rsidRPr="00EC47D0">
        <w:rPr>
          <w:rFonts w:ascii="Arial" w:hAnsi="Arial" w:cs="Arial"/>
          <w:color w:val="000000" w:themeColor="text1"/>
          <w:szCs w:val="20"/>
        </w:rPr>
        <w:t xml:space="preserve">Sanacija negativnih vplivov </w:t>
      </w:r>
      <w:r w:rsidRPr="00003AC3">
        <w:rPr>
          <w:rFonts w:ascii="Arial" w:hAnsi="Arial" w:cs="Arial"/>
          <w:color w:val="000000" w:themeColor="text1"/>
          <w:szCs w:val="20"/>
        </w:rPr>
        <w:t>obremenjevanj</w:t>
      </w:r>
      <w:r>
        <w:rPr>
          <w:rFonts w:ascii="Arial" w:hAnsi="Arial" w:cs="Arial"/>
          <w:color w:val="000000" w:themeColor="text1"/>
          <w:szCs w:val="20"/>
        </w:rPr>
        <w:t xml:space="preserve">a. </w:t>
      </w:r>
      <w:r w:rsidRPr="00EC47D0">
        <w:rPr>
          <w:rFonts w:ascii="Arial" w:hAnsi="Arial" w:cs="Arial"/>
          <w:color w:val="000000" w:themeColor="text1"/>
          <w:szCs w:val="20"/>
        </w:rPr>
        <w:t xml:space="preserve"> </w:t>
      </w:r>
    </w:p>
    <w:p w14:paraId="68F2B485" w14:textId="77777777" w:rsidR="006B5BCC" w:rsidRPr="00EC47D0" w:rsidRDefault="006B5BCC" w:rsidP="00AD244A">
      <w:pPr>
        <w:pStyle w:val="Odstavekseznama"/>
        <w:numPr>
          <w:ilvl w:val="1"/>
          <w:numId w:val="76"/>
        </w:numPr>
        <w:spacing w:before="120" w:after="0" w:line="276" w:lineRule="auto"/>
        <w:jc w:val="left"/>
        <w:rPr>
          <w:rFonts w:ascii="Arial" w:hAnsi="Arial" w:cs="Arial"/>
          <w:color w:val="000000" w:themeColor="text1"/>
          <w:szCs w:val="20"/>
        </w:rPr>
      </w:pPr>
      <w:r w:rsidRPr="00EC47D0">
        <w:rPr>
          <w:rFonts w:ascii="Arial" w:hAnsi="Arial" w:cs="Arial"/>
          <w:color w:val="000000" w:themeColor="text1"/>
          <w:szCs w:val="20"/>
        </w:rPr>
        <w:tab/>
        <w:t xml:space="preserve">Izdelava analize </w:t>
      </w:r>
      <w:r>
        <w:rPr>
          <w:rFonts w:ascii="Arial" w:hAnsi="Arial" w:cs="Arial"/>
          <w:color w:val="000000" w:themeColor="text1"/>
          <w:szCs w:val="20"/>
        </w:rPr>
        <w:t>ustrezne rabe prostora na prispevnem območju porečja, da bodo vodna telesa dolgoročno dosegala okoljske cilje</w:t>
      </w:r>
      <w:r w:rsidRPr="00EC47D0">
        <w:rPr>
          <w:rFonts w:ascii="Arial" w:hAnsi="Arial" w:cs="Arial"/>
          <w:color w:val="000000" w:themeColor="text1"/>
          <w:szCs w:val="20"/>
        </w:rPr>
        <w:t>.</w:t>
      </w:r>
    </w:p>
    <w:p w14:paraId="420453B8" w14:textId="77777777" w:rsidR="006B5BCC" w:rsidRPr="00B3087F" w:rsidRDefault="006B5BCC" w:rsidP="006B5BCC">
      <w:pPr>
        <w:pStyle w:val="Odstavekseznama"/>
        <w:spacing w:before="120" w:after="0" w:line="276" w:lineRule="auto"/>
        <w:ind w:left="1439"/>
        <w:jc w:val="left"/>
        <w:rPr>
          <w:rFonts w:ascii="Arial"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6B5BCC" w:rsidRPr="00923181" w14:paraId="6CBA8F09" w14:textId="77777777" w:rsidTr="000514C5">
        <w:trPr>
          <w:trHeight w:val="249"/>
        </w:trPr>
        <w:tc>
          <w:tcPr>
            <w:tcW w:w="935" w:type="pct"/>
            <w:vMerge w:val="restart"/>
            <w:shd w:val="clear" w:color="auto" w:fill="B8CCE4" w:themeFill="accent1" w:themeFillTint="66"/>
          </w:tcPr>
          <w:p w14:paraId="3B0C87EB" w14:textId="77777777" w:rsidR="006B5BCC" w:rsidRPr="00510997" w:rsidRDefault="006B5BCC" w:rsidP="000514C5">
            <w:pPr>
              <w:rPr>
                <w:rFonts w:ascii="Arial" w:hAnsi="Arial" w:cs="Arial"/>
                <w:b/>
                <w:i/>
                <w:sz w:val="18"/>
                <w:szCs w:val="18"/>
                <w:lang w:eastAsia="en-US"/>
              </w:rPr>
            </w:pPr>
            <w:r>
              <w:rPr>
                <w:rFonts w:ascii="Arial" w:hAnsi="Arial" w:cs="Arial"/>
                <w:b/>
                <w:i/>
                <w:sz w:val="18"/>
                <w:szCs w:val="18"/>
                <w:lang w:eastAsia="en-US"/>
              </w:rPr>
              <w:t xml:space="preserve">Dopolnilni </w:t>
            </w:r>
            <w:r w:rsidRPr="00510997">
              <w:rPr>
                <w:rFonts w:ascii="Arial" w:hAnsi="Arial" w:cs="Arial"/>
                <w:b/>
                <w:i/>
                <w:sz w:val="18"/>
                <w:szCs w:val="18"/>
                <w:lang w:eastAsia="en-US"/>
              </w:rPr>
              <w:t xml:space="preserve">ukrep </w:t>
            </w:r>
          </w:p>
          <w:p w14:paraId="6AC7268C" w14:textId="77777777" w:rsidR="006B5BCC" w:rsidRPr="00923181" w:rsidRDefault="006B5BCC" w:rsidP="000514C5">
            <w:pPr>
              <w:rPr>
                <w:rFonts w:ascii="Arial" w:hAnsi="Arial" w:cs="Arial"/>
                <w:b/>
                <w:i/>
                <w:color w:val="FF0000"/>
                <w:sz w:val="18"/>
                <w:szCs w:val="18"/>
                <w:lang w:eastAsia="en-US"/>
              </w:rPr>
            </w:pPr>
          </w:p>
          <w:p w14:paraId="751EC370" w14:textId="77777777" w:rsidR="006B5BCC" w:rsidRPr="00923181" w:rsidRDefault="006B5BCC" w:rsidP="000514C5">
            <w:pPr>
              <w:rPr>
                <w:rFonts w:ascii="Arial" w:hAnsi="Arial" w:cs="Arial"/>
                <w:b/>
                <w:i/>
                <w:color w:val="FF0000"/>
                <w:sz w:val="18"/>
                <w:szCs w:val="18"/>
                <w:lang w:eastAsia="en-US"/>
              </w:rPr>
            </w:pPr>
          </w:p>
          <w:p w14:paraId="383CA62F" w14:textId="77777777" w:rsidR="006B5BCC" w:rsidRPr="00923181" w:rsidRDefault="006B5BCC" w:rsidP="000514C5">
            <w:pPr>
              <w:rPr>
                <w:rFonts w:ascii="Arial" w:hAnsi="Arial" w:cs="Arial"/>
                <w:b/>
                <w:i/>
                <w:color w:val="FF0000"/>
                <w:sz w:val="18"/>
                <w:szCs w:val="18"/>
                <w:lang w:eastAsia="en-US"/>
              </w:rPr>
            </w:pPr>
          </w:p>
          <w:p w14:paraId="09C034B7" w14:textId="77777777" w:rsidR="006B5BCC" w:rsidRPr="00923181" w:rsidRDefault="006B5BCC" w:rsidP="000514C5">
            <w:pPr>
              <w:rPr>
                <w:rFonts w:ascii="Arial" w:hAnsi="Arial" w:cs="Arial"/>
                <w:b/>
                <w:i/>
                <w:color w:val="FF0000"/>
                <w:sz w:val="18"/>
                <w:szCs w:val="18"/>
                <w:lang w:eastAsia="en-US"/>
              </w:rPr>
            </w:pPr>
          </w:p>
        </w:tc>
        <w:tc>
          <w:tcPr>
            <w:tcW w:w="997" w:type="pct"/>
          </w:tcPr>
          <w:p w14:paraId="2DB30994"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lang w:eastAsia="en-US"/>
              </w:rPr>
              <w:t xml:space="preserve">Šifra ukrepa: </w:t>
            </w:r>
          </w:p>
        </w:tc>
        <w:tc>
          <w:tcPr>
            <w:tcW w:w="3068" w:type="pct"/>
          </w:tcPr>
          <w:p w14:paraId="488335FA" w14:textId="77777777" w:rsidR="006B5BCC" w:rsidRPr="00923181" w:rsidRDefault="006B5BCC" w:rsidP="000514C5">
            <w:pPr>
              <w:pStyle w:val="Naslov8"/>
              <w:outlineLvl w:val="7"/>
              <w:rPr>
                <w:color w:val="000000" w:themeColor="text1"/>
                <w:sz w:val="18"/>
                <w:szCs w:val="18"/>
              </w:rPr>
            </w:pPr>
            <w:r>
              <w:rPr>
                <w:color w:val="000000" w:themeColor="text1"/>
                <w:sz w:val="18"/>
                <w:szCs w:val="18"/>
              </w:rPr>
              <w:t>DUDDS30</w:t>
            </w:r>
          </w:p>
        </w:tc>
      </w:tr>
      <w:tr w:rsidR="006B5BCC" w:rsidRPr="00923181" w14:paraId="103C14F1" w14:textId="77777777" w:rsidTr="000514C5">
        <w:trPr>
          <w:trHeight w:val="98"/>
        </w:trPr>
        <w:tc>
          <w:tcPr>
            <w:tcW w:w="935" w:type="pct"/>
            <w:vMerge/>
            <w:shd w:val="clear" w:color="auto" w:fill="B8CCE4" w:themeFill="accent1" w:themeFillTint="66"/>
          </w:tcPr>
          <w:p w14:paraId="4C0E3698" w14:textId="77777777" w:rsidR="006B5BCC" w:rsidRPr="00923181" w:rsidRDefault="006B5BCC" w:rsidP="000514C5">
            <w:pPr>
              <w:rPr>
                <w:rFonts w:ascii="Arial" w:hAnsi="Arial" w:cs="Arial"/>
                <w:b/>
                <w:i/>
                <w:color w:val="FF0000"/>
                <w:sz w:val="18"/>
                <w:szCs w:val="18"/>
                <w:lang w:eastAsia="en-US"/>
              </w:rPr>
            </w:pPr>
          </w:p>
        </w:tc>
        <w:tc>
          <w:tcPr>
            <w:tcW w:w="997" w:type="pct"/>
          </w:tcPr>
          <w:p w14:paraId="58513577"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lang w:eastAsia="en-US"/>
              </w:rPr>
              <w:t>Ime ukrepa:</w:t>
            </w:r>
          </w:p>
        </w:tc>
        <w:tc>
          <w:tcPr>
            <w:tcW w:w="3068" w:type="pct"/>
          </w:tcPr>
          <w:p w14:paraId="3E7D04AD" w14:textId="77777777" w:rsidR="006B5BCC" w:rsidRDefault="006B5BCC" w:rsidP="000514C5">
            <w:pPr>
              <w:rPr>
                <w:lang w:eastAsia="en-US"/>
              </w:rPr>
            </w:pPr>
            <w:r w:rsidRPr="009112F1">
              <w:rPr>
                <w:rFonts w:ascii="Arial" w:hAnsi="Arial" w:cs="Arial"/>
                <w:iCs/>
                <w:color w:val="000000" w:themeColor="text1"/>
                <w:sz w:val="18"/>
                <w:szCs w:val="18"/>
                <w:lang w:eastAsia="en-US"/>
              </w:rPr>
              <w:t>Priprava načrta aktivnosti za izboljšanje stanja za vodna telesa</w:t>
            </w:r>
            <w:r>
              <w:rPr>
                <w:rFonts w:ascii="Arial" w:hAnsi="Arial" w:cs="Arial"/>
                <w:iCs/>
                <w:color w:val="000000" w:themeColor="text1"/>
                <w:sz w:val="18"/>
                <w:szCs w:val="18"/>
                <w:lang w:eastAsia="en-US"/>
              </w:rPr>
              <w:t>,</w:t>
            </w:r>
            <w:r>
              <w:t xml:space="preserve"> </w:t>
            </w:r>
            <w:r w:rsidRPr="00A31101">
              <w:rPr>
                <w:rFonts w:ascii="Arial" w:hAnsi="Arial" w:cs="Arial"/>
                <w:iCs/>
                <w:color w:val="000000" w:themeColor="text1"/>
                <w:sz w:val="18"/>
                <w:szCs w:val="18"/>
                <w:lang w:eastAsia="en-US"/>
              </w:rPr>
              <w:t>za katera je bil zaznan trend slabšanja stanja</w:t>
            </w:r>
          </w:p>
          <w:p w14:paraId="5D2930A5" w14:textId="77777777" w:rsidR="006B5BCC" w:rsidRPr="005D04C4" w:rsidRDefault="006B5BCC" w:rsidP="000514C5">
            <w:pPr>
              <w:rPr>
                <w:lang w:eastAsia="en-US"/>
              </w:rPr>
            </w:pPr>
          </w:p>
        </w:tc>
      </w:tr>
      <w:tr w:rsidR="00E33834" w:rsidRPr="00923181" w14:paraId="4D8A6A50" w14:textId="77777777" w:rsidTr="000514C5">
        <w:trPr>
          <w:trHeight w:val="98"/>
        </w:trPr>
        <w:tc>
          <w:tcPr>
            <w:tcW w:w="935" w:type="pct"/>
            <w:vMerge/>
            <w:shd w:val="clear" w:color="auto" w:fill="B8CCE4" w:themeFill="accent1" w:themeFillTint="66"/>
          </w:tcPr>
          <w:p w14:paraId="564B0597" w14:textId="77777777" w:rsidR="00E33834" w:rsidRPr="00923181" w:rsidRDefault="00E33834" w:rsidP="000514C5">
            <w:pPr>
              <w:rPr>
                <w:rFonts w:ascii="Arial" w:hAnsi="Arial" w:cs="Arial"/>
                <w:b/>
                <w:i/>
                <w:color w:val="FF0000"/>
                <w:sz w:val="18"/>
                <w:szCs w:val="18"/>
                <w:lang w:eastAsia="en-US"/>
              </w:rPr>
            </w:pPr>
          </w:p>
        </w:tc>
        <w:tc>
          <w:tcPr>
            <w:tcW w:w="997" w:type="pct"/>
          </w:tcPr>
          <w:p w14:paraId="17224301" w14:textId="4E272237" w:rsidR="00E33834" w:rsidRPr="00923181" w:rsidRDefault="00E33834" w:rsidP="000514C5">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Skupina ukrepa</w:t>
            </w:r>
          </w:p>
        </w:tc>
        <w:tc>
          <w:tcPr>
            <w:tcW w:w="3068" w:type="pct"/>
          </w:tcPr>
          <w:p w14:paraId="18714C57" w14:textId="112F815C" w:rsidR="00E33834" w:rsidRPr="009112F1" w:rsidRDefault="00E33834" w:rsidP="000514C5">
            <w:pPr>
              <w:rPr>
                <w:rFonts w:ascii="Arial" w:hAnsi="Arial" w:cs="Arial"/>
                <w:iCs/>
                <w:color w:val="000000" w:themeColor="text1"/>
                <w:sz w:val="18"/>
                <w:szCs w:val="18"/>
                <w:lang w:eastAsia="en-US"/>
              </w:rPr>
            </w:pPr>
            <w:r w:rsidRPr="00E33834">
              <w:rPr>
                <w:rFonts w:ascii="Arial" w:hAnsi="Arial" w:cs="Arial"/>
                <w:iCs/>
                <w:color w:val="000000" w:themeColor="text1"/>
                <w:sz w:val="18"/>
                <w:szCs w:val="18"/>
                <w:lang w:eastAsia="en-US"/>
              </w:rPr>
              <w:t>Dopolnilni ukrepi za doseganje dobrega stanja oziroma dobrega potenciala.</w:t>
            </w:r>
          </w:p>
        </w:tc>
      </w:tr>
      <w:tr w:rsidR="006B5BCC" w:rsidRPr="00923181" w14:paraId="70DEE5AC" w14:textId="77777777" w:rsidTr="000514C5">
        <w:trPr>
          <w:trHeight w:val="101"/>
        </w:trPr>
        <w:tc>
          <w:tcPr>
            <w:tcW w:w="935" w:type="pct"/>
            <w:vMerge/>
            <w:shd w:val="clear" w:color="auto" w:fill="B8CCE4" w:themeFill="accent1" w:themeFillTint="66"/>
          </w:tcPr>
          <w:p w14:paraId="18A96D7C" w14:textId="77777777" w:rsidR="006B5BCC" w:rsidRPr="00923181" w:rsidRDefault="006B5BCC" w:rsidP="000514C5">
            <w:pPr>
              <w:rPr>
                <w:rFonts w:ascii="Arial" w:hAnsi="Arial" w:cs="Arial"/>
                <w:b/>
                <w:i/>
                <w:color w:val="FF0000"/>
                <w:sz w:val="18"/>
                <w:szCs w:val="18"/>
                <w:lang w:eastAsia="en-US"/>
              </w:rPr>
            </w:pPr>
          </w:p>
        </w:tc>
        <w:tc>
          <w:tcPr>
            <w:tcW w:w="997" w:type="pct"/>
          </w:tcPr>
          <w:p w14:paraId="36D9E858" w14:textId="77777777" w:rsidR="006B5BCC" w:rsidRPr="00EB69B8" w:rsidRDefault="006B5BCC" w:rsidP="000514C5">
            <w:pPr>
              <w:rPr>
                <w:rFonts w:ascii="Arial" w:hAnsi="Arial" w:cs="Arial"/>
                <w:b/>
                <w:i/>
                <w:sz w:val="18"/>
                <w:szCs w:val="18"/>
                <w:lang w:eastAsia="en-US"/>
              </w:rPr>
            </w:pPr>
            <w:r w:rsidRPr="00EB69B8">
              <w:rPr>
                <w:rFonts w:ascii="Arial" w:hAnsi="Arial" w:cs="Arial"/>
                <w:b/>
                <w:i/>
                <w:sz w:val="18"/>
                <w:szCs w:val="18"/>
                <w:lang w:eastAsia="en-US"/>
              </w:rPr>
              <w:t>Vrsta ukrepa (vodna direktiva, 11. člen):</w:t>
            </w:r>
          </w:p>
        </w:tc>
        <w:tc>
          <w:tcPr>
            <w:tcW w:w="3068" w:type="pct"/>
          </w:tcPr>
          <w:p w14:paraId="60B33795" w14:textId="77777777" w:rsidR="006B5BCC" w:rsidRPr="00F028A5" w:rsidRDefault="006B5BCC" w:rsidP="000514C5">
            <w:pPr>
              <w:rPr>
                <w:rFonts w:ascii="Arial" w:hAnsi="Arial" w:cs="Arial"/>
                <w:color w:val="000000" w:themeColor="text1"/>
                <w:sz w:val="18"/>
                <w:szCs w:val="18"/>
                <w:lang w:eastAsia="en-US"/>
              </w:rPr>
            </w:pPr>
            <w:r w:rsidRPr="00F028A5">
              <w:rPr>
                <w:rFonts w:ascii="Arial" w:hAnsi="Arial" w:cs="Arial"/>
                <w:color w:val="000000" w:themeColor="text1"/>
                <w:sz w:val="18"/>
                <w:szCs w:val="18"/>
                <w:lang w:eastAsia="en-US"/>
              </w:rPr>
              <w:t xml:space="preserve">Ukrepi za izvajanje zakonodaje Skupnosti za varstvo voda (točka (a) tretjega odstavka 11. člena vodne direktive). </w:t>
            </w:r>
          </w:p>
          <w:p w14:paraId="56683122" w14:textId="77777777" w:rsidR="006B5BCC" w:rsidRPr="00F028A5" w:rsidRDefault="006B5BCC" w:rsidP="000514C5">
            <w:pPr>
              <w:rPr>
                <w:rFonts w:ascii="Arial" w:hAnsi="Arial" w:cs="Arial"/>
                <w:color w:val="000000" w:themeColor="text1"/>
                <w:sz w:val="18"/>
                <w:szCs w:val="18"/>
                <w:lang w:eastAsia="en-US"/>
              </w:rPr>
            </w:pPr>
            <w:r w:rsidRPr="00F028A5">
              <w:rPr>
                <w:rFonts w:ascii="Arial" w:hAnsi="Arial" w:cs="Arial"/>
                <w:color w:val="000000" w:themeColor="text1"/>
                <w:sz w:val="18"/>
                <w:szCs w:val="18"/>
                <w:lang w:eastAsia="en-US"/>
              </w:rPr>
              <w:t xml:space="preserve">in </w:t>
            </w:r>
          </w:p>
          <w:p w14:paraId="7631D5AB" w14:textId="77777777" w:rsidR="006B5BCC" w:rsidRPr="00EB69B8" w:rsidRDefault="006B5BCC" w:rsidP="000514C5">
            <w:pPr>
              <w:rPr>
                <w:rFonts w:ascii="Arial" w:hAnsi="Arial" w:cs="Arial"/>
                <w:sz w:val="18"/>
                <w:szCs w:val="18"/>
                <w:lang w:eastAsia="en-US"/>
              </w:rPr>
            </w:pPr>
            <w:r w:rsidRPr="00F028A5">
              <w:rPr>
                <w:rFonts w:ascii="Arial" w:hAnsi="Arial" w:cs="Arial"/>
                <w:color w:val="000000" w:themeColor="text1"/>
                <w:sz w:val="18"/>
                <w:szCs w:val="18"/>
                <w:lang w:eastAsia="en-US"/>
              </w:rPr>
              <w:t>ukrepi za vzpodbujanje gospodarne in trajnostne rabe vode, da se ne ogrozi doseganje ciljev iz člena 4;</w:t>
            </w:r>
          </w:p>
        </w:tc>
      </w:tr>
      <w:tr w:rsidR="006B5BCC" w:rsidRPr="00923181" w14:paraId="7AE22E81" w14:textId="77777777" w:rsidTr="000514C5">
        <w:trPr>
          <w:trHeight w:val="200"/>
        </w:trPr>
        <w:tc>
          <w:tcPr>
            <w:tcW w:w="935" w:type="pct"/>
            <w:vMerge w:val="restart"/>
            <w:shd w:val="clear" w:color="auto" w:fill="B8CCE4" w:themeFill="accent1" w:themeFillTint="66"/>
          </w:tcPr>
          <w:p w14:paraId="1334CC65"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lang w:eastAsia="en-US"/>
              </w:rPr>
              <w:t>Območje izvajanja ukrepa</w:t>
            </w:r>
          </w:p>
          <w:p w14:paraId="6B91E7F9" w14:textId="77777777" w:rsidR="006B5BCC" w:rsidRPr="00923181" w:rsidRDefault="006B5BCC" w:rsidP="000514C5">
            <w:pPr>
              <w:rPr>
                <w:rFonts w:ascii="Arial" w:hAnsi="Arial" w:cs="Arial"/>
                <w:b/>
                <w:i/>
                <w:color w:val="000000" w:themeColor="text1"/>
                <w:sz w:val="18"/>
                <w:szCs w:val="18"/>
                <w:lang w:eastAsia="en-US"/>
              </w:rPr>
            </w:pPr>
          </w:p>
        </w:tc>
        <w:tc>
          <w:tcPr>
            <w:tcW w:w="4065" w:type="pct"/>
            <w:gridSpan w:val="2"/>
          </w:tcPr>
          <w:p w14:paraId="577D3EE1"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color w:val="000000" w:themeColor="text1"/>
                <w:sz w:val="18"/>
                <w:szCs w:val="18"/>
                <w:lang w:eastAsia="en-US"/>
              </w:rPr>
              <w:tab/>
            </w:r>
            <w:r w:rsidRPr="00923181">
              <w:rPr>
                <w:rFonts w:ascii="Arial" w:hAnsi="Arial" w:cs="Arial"/>
                <w:b/>
                <w:i/>
                <w:color w:val="000000" w:themeColor="text1"/>
                <w:sz w:val="18"/>
                <w:szCs w:val="18"/>
                <w:lang w:eastAsia="en-US"/>
              </w:rPr>
              <w:t>Vodna telesa površinskih voda</w:t>
            </w:r>
          </w:p>
        </w:tc>
      </w:tr>
      <w:tr w:rsidR="006B5BCC" w:rsidRPr="00923181" w14:paraId="73278970" w14:textId="77777777" w:rsidTr="000514C5">
        <w:trPr>
          <w:trHeight w:val="200"/>
        </w:trPr>
        <w:tc>
          <w:tcPr>
            <w:tcW w:w="935" w:type="pct"/>
            <w:vMerge/>
            <w:shd w:val="clear" w:color="auto" w:fill="B8CCE4" w:themeFill="accent1" w:themeFillTint="66"/>
          </w:tcPr>
          <w:p w14:paraId="521EF2DD" w14:textId="77777777" w:rsidR="006B5BCC" w:rsidRPr="00923181" w:rsidRDefault="006B5BCC" w:rsidP="000514C5">
            <w:pPr>
              <w:rPr>
                <w:rFonts w:ascii="Arial" w:hAnsi="Arial" w:cs="Arial"/>
                <w:b/>
                <w:i/>
                <w:color w:val="000000" w:themeColor="text1"/>
                <w:sz w:val="18"/>
                <w:szCs w:val="18"/>
                <w:lang w:eastAsia="en-US"/>
              </w:rPr>
            </w:pPr>
          </w:p>
        </w:tc>
        <w:tc>
          <w:tcPr>
            <w:tcW w:w="997" w:type="pct"/>
          </w:tcPr>
          <w:p w14:paraId="0857E6A0" w14:textId="77777777" w:rsidR="006B5BCC" w:rsidRPr="00923181" w:rsidRDefault="006B5BCC" w:rsidP="000514C5">
            <w:pPr>
              <w:rPr>
                <w:rFonts w:ascii="Arial" w:hAnsi="Arial" w:cs="Arial"/>
                <w:b/>
                <w:i/>
                <w:color w:val="000000" w:themeColor="text1"/>
                <w:sz w:val="18"/>
                <w:szCs w:val="18"/>
              </w:rPr>
            </w:pPr>
            <w:r w:rsidRPr="00923181">
              <w:rPr>
                <w:rFonts w:ascii="Arial" w:hAnsi="Arial" w:cs="Arial"/>
                <w:b/>
                <w:i/>
                <w:color w:val="000000" w:themeColor="text1"/>
                <w:sz w:val="18"/>
                <w:szCs w:val="18"/>
              </w:rPr>
              <w:t xml:space="preserve">VTPV, VO Donave: </w:t>
            </w:r>
          </w:p>
        </w:tc>
        <w:tc>
          <w:tcPr>
            <w:tcW w:w="3068" w:type="pct"/>
          </w:tcPr>
          <w:p w14:paraId="2F372F8A" w14:textId="77777777" w:rsidR="006B5BCC" w:rsidRPr="00F028A5" w:rsidRDefault="006B5BCC" w:rsidP="000514C5">
            <w:pPr>
              <w:rPr>
                <w:rFonts w:ascii="Arial" w:hAnsi="Arial" w:cs="Arial"/>
                <w:color w:val="000000" w:themeColor="text1"/>
                <w:sz w:val="18"/>
                <w:szCs w:val="18"/>
                <w:lang w:eastAsia="en-US"/>
              </w:rPr>
            </w:pPr>
            <w:r w:rsidRPr="00F028A5">
              <w:rPr>
                <w:rFonts w:ascii="Arial" w:hAnsi="Arial" w:cs="Arial"/>
                <w:color w:val="000000" w:themeColor="text1"/>
                <w:sz w:val="18"/>
                <w:szCs w:val="18"/>
                <w:lang w:eastAsia="en-US"/>
              </w:rPr>
              <w:t>VTPV, za katera je zaznan trend slabšanja stanja</w:t>
            </w:r>
          </w:p>
        </w:tc>
      </w:tr>
      <w:tr w:rsidR="006B5BCC" w:rsidRPr="00923181" w14:paraId="379F26A4" w14:textId="77777777" w:rsidTr="000514C5">
        <w:trPr>
          <w:trHeight w:val="200"/>
        </w:trPr>
        <w:tc>
          <w:tcPr>
            <w:tcW w:w="935" w:type="pct"/>
            <w:vMerge/>
            <w:shd w:val="clear" w:color="auto" w:fill="B8CCE4" w:themeFill="accent1" w:themeFillTint="66"/>
          </w:tcPr>
          <w:p w14:paraId="4ED07264" w14:textId="77777777" w:rsidR="006B5BCC" w:rsidRPr="00923181" w:rsidRDefault="006B5BCC" w:rsidP="000514C5">
            <w:pPr>
              <w:rPr>
                <w:rFonts w:ascii="Arial" w:hAnsi="Arial" w:cs="Arial"/>
                <w:b/>
                <w:i/>
                <w:color w:val="000000" w:themeColor="text1"/>
                <w:sz w:val="18"/>
                <w:szCs w:val="18"/>
                <w:lang w:eastAsia="en-US"/>
              </w:rPr>
            </w:pPr>
          </w:p>
        </w:tc>
        <w:tc>
          <w:tcPr>
            <w:tcW w:w="997" w:type="pct"/>
          </w:tcPr>
          <w:p w14:paraId="2DC144F7"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rPr>
              <w:t>VTPV, VO Jadranskega morja:</w:t>
            </w:r>
          </w:p>
        </w:tc>
        <w:tc>
          <w:tcPr>
            <w:tcW w:w="3068" w:type="pct"/>
          </w:tcPr>
          <w:p w14:paraId="6A7F7B04" w14:textId="77777777" w:rsidR="006B5BCC" w:rsidRPr="00F028A5" w:rsidRDefault="006B5BCC" w:rsidP="000514C5">
            <w:pPr>
              <w:rPr>
                <w:rFonts w:ascii="Arial" w:hAnsi="Arial" w:cs="Arial"/>
                <w:color w:val="000000" w:themeColor="text1"/>
                <w:sz w:val="18"/>
                <w:szCs w:val="18"/>
                <w:lang w:eastAsia="en-US"/>
              </w:rPr>
            </w:pPr>
            <w:r w:rsidRPr="00F028A5">
              <w:rPr>
                <w:rFonts w:ascii="Arial" w:hAnsi="Arial" w:cs="Arial"/>
                <w:color w:val="000000" w:themeColor="text1"/>
                <w:sz w:val="18"/>
                <w:szCs w:val="18"/>
                <w:lang w:eastAsia="en-US"/>
              </w:rPr>
              <w:t>VTPV, za katera je zaznan trend slabšanja stanja</w:t>
            </w:r>
          </w:p>
        </w:tc>
      </w:tr>
      <w:tr w:rsidR="006B5BCC" w:rsidRPr="00923181" w14:paraId="462EAAE6" w14:textId="77777777" w:rsidTr="000514C5">
        <w:trPr>
          <w:trHeight w:val="200"/>
        </w:trPr>
        <w:tc>
          <w:tcPr>
            <w:tcW w:w="935" w:type="pct"/>
            <w:vMerge/>
            <w:shd w:val="clear" w:color="auto" w:fill="B8CCE4" w:themeFill="accent1" w:themeFillTint="66"/>
          </w:tcPr>
          <w:p w14:paraId="6F9A216A" w14:textId="77777777" w:rsidR="006B5BCC" w:rsidRPr="00923181" w:rsidRDefault="006B5BCC" w:rsidP="000514C5">
            <w:pPr>
              <w:rPr>
                <w:rFonts w:ascii="Arial" w:hAnsi="Arial" w:cs="Arial"/>
                <w:b/>
                <w:i/>
                <w:color w:val="000000" w:themeColor="text1"/>
                <w:sz w:val="18"/>
                <w:szCs w:val="18"/>
                <w:lang w:eastAsia="en-US"/>
              </w:rPr>
            </w:pPr>
          </w:p>
        </w:tc>
        <w:tc>
          <w:tcPr>
            <w:tcW w:w="4065" w:type="pct"/>
            <w:gridSpan w:val="2"/>
          </w:tcPr>
          <w:p w14:paraId="0700D66C" w14:textId="77777777" w:rsidR="006B5BCC" w:rsidRPr="00923181" w:rsidRDefault="006B5BCC" w:rsidP="000514C5">
            <w:pPr>
              <w:jc w:val="both"/>
              <w:rPr>
                <w:rFonts w:ascii="Arial" w:hAnsi="Arial" w:cs="Arial"/>
                <w:color w:val="000000" w:themeColor="text1"/>
                <w:sz w:val="18"/>
                <w:szCs w:val="18"/>
                <w:lang w:eastAsia="en-US"/>
              </w:rPr>
            </w:pPr>
            <w:r w:rsidRPr="00923181">
              <w:rPr>
                <w:rFonts w:ascii="Arial" w:hAnsi="Arial" w:cs="Arial"/>
                <w:b/>
                <w:i/>
                <w:color w:val="000000" w:themeColor="text1"/>
                <w:sz w:val="18"/>
                <w:szCs w:val="18"/>
                <w:lang w:eastAsia="en-US"/>
              </w:rPr>
              <w:t>Vodna telesa podzemnih voda</w:t>
            </w:r>
          </w:p>
        </w:tc>
      </w:tr>
      <w:tr w:rsidR="006B5BCC" w:rsidRPr="00923181" w14:paraId="36412778" w14:textId="77777777" w:rsidTr="000514C5">
        <w:trPr>
          <w:trHeight w:val="210"/>
        </w:trPr>
        <w:tc>
          <w:tcPr>
            <w:tcW w:w="935" w:type="pct"/>
            <w:vMerge/>
            <w:shd w:val="clear" w:color="auto" w:fill="B8CCE4" w:themeFill="accent1" w:themeFillTint="66"/>
          </w:tcPr>
          <w:p w14:paraId="075F2634" w14:textId="77777777" w:rsidR="006B5BCC" w:rsidRPr="00923181" w:rsidRDefault="006B5BCC" w:rsidP="000514C5">
            <w:pPr>
              <w:rPr>
                <w:rFonts w:ascii="Arial" w:hAnsi="Arial" w:cs="Arial"/>
                <w:b/>
                <w:i/>
                <w:color w:val="000000" w:themeColor="text1"/>
                <w:sz w:val="18"/>
                <w:szCs w:val="18"/>
                <w:lang w:eastAsia="en-US"/>
              </w:rPr>
            </w:pPr>
          </w:p>
        </w:tc>
        <w:tc>
          <w:tcPr>
            <w:tcW w:w="997" w:type="pct"/>
          </w:tcPr>
          <w:p w14:paraId="68495AE6"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rPr>
              <w:t xml:space="preserve">VTPodV, VO Donave: </w:t>
            </w:r>
          </w:p>
        </w:tc>
        <w:tc>
          <w:tcPr>
            <w:tcW w:w="3068" w:type="pct"/>
          </w:tcPr>
          <w:p w14:paraId="61312ABB" w14:textId="77777777" w:rsidR="006B5BCC" w:rsidRPr="00923181" w:rsidRDefault="006B5BCC" w:rsidP="000514C5">
            <w:pPr>
              <w:rPr>
                <w:rFonts w:ascii="Arial" w:hAnsi="Arial" w:cs="Arial"/>
                <w:color w:val="000000" w:themeColor="text1"/>
                <w:sz w:val="18"/>
                <w:szCs w:val="18"/>
                <w:lang w:eastAsia="en-US"/>
              </w:rPr>
            </w:pPr>
            <w:r w:rsidRPr="003B22C4">
              <w:rPr>
                <w:rFonts w:ascii="Arial" w:hAnsi="Arial" w:cs="Arial"/>
                <w:color w:val="000000" w:themeColor="text1"/>
                <w:sz w:val="18"/>
                <w:szCs w:val="18"/>
                <w:lang w:eastAsia="en-US"/>
              </w:rPr>
              <w:t>VTPODV_3012</w:t>
            </w:r>
            <w:r>
              <w:rPr>
                <w:rFonts w:ascii="Arial" w:hAnsi="Arial" w:cs="Arial"/>
                <w:color w:val="000000" w:themeColor="text1"/>
                <w:sz w:val="18"/>
                <w:szCs w:val="18"/>
                <w:lang w:eastAsia="en-US"/>
              </w:rPr>
              <w:t xml:space="preserve"> – Dravska kotlina (globoki vodonosnik)</w:t>
            </w:r>
          </w:p>
        </w:tc>
      </w:tr>
      <w:tr w:rsidR="006B5BCC" w:rsidRPr="00923181" w14:paraId="439A5B43" w14:textId="77777777" w:rsidTr="000514C5">
        <w:trPr>
          <w:trHeight w:val="210"/>
        </w:trPr>
        <w:tc>
          <w:tcPr>
            <w:tcW w:w="935" w:type="pct"/>
            <w:vMerge/>
            <w:shd w:val="clear" w:color="auto" w:fill="B8CCE4" w:themeFill="accent1" w:themeFillTint="66"/>
          </w:tcPr>
          <w:p w14:paraId="7C93F0C5" w14:textId="77777777" w:rsidR="006B5BCC" w:rsidRPr="00923181" w:rsidRDefault="006B5BCC" w:rsidP="000514C5">
            <w:pPr>
              <w:rPr>
                <w:rFonts w:ascii="Arial" w:hAnsi="Arial" w:cs="Arial"/>
                <w:b/>
                <w:i/>
                <w:color w:val="000000" w:themeColor="text1"/>
                <w:sz w:val="18"/>
                <w:szCs w:val="18"/>
                <w:lang w:eastAsia="en-US"/>
              </w:rPr>
            </w:pPr>
          </w:p>
        </w:tc>
        <w:tc>
          <w:tcPr>
            <w:tcW w:w="997" w:type="pct"/>
          </w:tcPr>
          <w:p w14:paraId="5288AF06"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rPr>
              <w:t>VTPodV, VO Jadranskega morja:</w:t>
            </w:r>
          </w:p>
        </w:tc>
        <w:tc>
          <w:tcPr>
            <w:tcW w:w="3068" w:type="pct"/>
          </w:tcPr>
          <w:p w14:paraId="60AF63F3" w14:textId="77777777" w:rsidR="006B5BCC" w:rsidRPr="00923181" w:rsidRDefault="006B5BCC" w:rsidP="000514C5">
            <w:pPr>
              <w:rPr>
                <w:rFonts w:ascii="Arial" w:hAnsi="Arial" w:cs="Arial"/>
                <w:color w:val="000000" w:themeColor="text1"/>
                <w:sz w:val="18"/>
                <w:szCs w:val="18"/>
                <w:lang w:eastAsia="en-US"/>
              </w:rPr>
            </w:pPr>
          </w:p>
        </w:tc>
      </w:tr>
      <w:tr w:rsidR="006B5BCC" w:rsidRPr="00923181" w14:paraId="3D508D7D" w14:textId="77777777" w:rsidTr="000514C5">
        <w:trPr>
          <w:trHeight w:val="356"/>
        </w:trPr>
        <w:tc>
          <w:tcPr>
            <w:tcW w:w="935" w:type="pct"/>
            <w:vMerge w:val="restart"/>
            <w:shd w:val="clear" w:color="auto" w:fill="B8CCE4" w:themeFill="accent1" w:themeFillTint="66"/>
          </w:tcPr>
          <w:p w14:paraId="13ABE818" w14:textId="7BD5B34C" w:rsidR="006B5BCC" w:rsidRPr="00923181" w:rsidRDefault="00E33834" w:rsidP="000514C5">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r w:rsidR="006B5BCC" w:rsidRPr="00923181">
              <w:rPr>
                <w:rFonts w:ascii="Arial" w:hAnsi="Arial" w:cs="Arial"/>
                <w:b/>
                <w:i/>
                <w:color w:val="000000" w:themeColor="text1"/>
                <w:sz w:val="18"/>
                <w:szCs w:val="18"/>
                <w:lang w:eastAsia="en-US"/>
              </w:rPr>
              <w:t xml:space="preserve">  </w:t>
            </w:r>
          </w:p>
        </w:tc>
        <w:tc>
          <w:tcPr>
            <w:tcW w:w="997" w:type="pct"/>
          </w:tcPr>
          <w:p w14:paraId="44F39086" w14:textId="77777777" w:rsidR="006B5BCC" w:rsidRPr="00923181"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lang w:eastAsia="en-US"/>
              </w:rPr>
              <w:t>Tehnična izvedba ukrepa:</w:t>
            </w:r>
          </w:p>
        </w:tc>
        <w:tc>
          <w:tcPr>
            <w:tcW w:w="3068" w:type="pct"/>
          </w:tcPr>
          <w:p w14:paraId="58B3B2FB" w14:textId="1AFF38C8" w:rsidR="006B5BCC" w:rsidRPr="004B1C26" w:rsidRDefault="004B1C26" w:rsidP="00AD244A">
            <w:pPr>
              <w:pStyle w:val="Odstavekseznama"/>
              <w:numPr>
                <w:ilvl w:val="0"/>
                <w:numId w:val="78"/>
              </w:numPr>
              <w:rPr>
                <w:rFonts w:ascii="Arial" w:hAnsi="Arial" w:cs="Arial"/>
                <w:color w:val="000000" w:themeColor="text1"/>
                <w:sz w:val="20"/>
                <w:szCs w:val="20"/>
                <w:lang w:eastAsia="en-US"/>
              </w:rPr>
            </w:pPr>
            <w:r w:rsidRPr="004B1C26">
              <w:rPr>
                <w:rFonts w:ascii="Arial" w:hAnsi="Arial" w:cs="Arial"/>
                <w:color w:val="000000" w:themeColor="text1"/>
                <w:sz w:val="20"/>
                <w:szCs w:val="20"/>
                <w:lang w:eastAsia="en-US"/>
              </w:rPr>
              <w:t>Analiza podatkov monitoringa in drugih analiz ter proučitev izdanih dovoljenj in koncesij.</w:t>
            </w:r>
          </w:p>
          <w:p w14:paraId="4EFC3A2C" w14:textId="4C321D28" w:rsidR="004B1C26" w:rsidRPr="004B1C26" w:rsidRDefault="004B1C26" w:rsidP="00AD244A">
            <w:pPr>
              <w:pStyle w:val="Odstavekseznama"/>
              <w:numPr>
                <w:ilvl w:val="0"/>
                <w:numId w:val="78"/>
              </w:numPr>
              <w:spacing w:before="120" w:line="276" w:lineRule="auto"/>
              <w:rPr>
                <w:rFonts w:ascii="Arial" w:hAnsi="Arial" w:cs="Arial"/>
                <w:color w:val="000000" w:themeColor="text1"/>
                <w:sz w:val="18"/>
                <w:szCs w:val="18"/>
                <w:lang w:eastAsia="en-US"/>
              </w:rPr>
            </w:pPr>
            <w:r w:rsidRPr="004B1C26">
              <w:rPr>
                <w:rFonts w:ascii="Arial" w:hAnsi="Arial" w:cs="Arial"/>
                <w:color w:val="000000" w:themeColor="text1"/>
                <w:sz w:val="20"/>
                <w:szCs w:val="20"/>
              </w:rPr>
              <w:t xml:space="preserve">Priprava načrta aktivnosti za izboljšanje stanja vodnih teles. </w:t>
            </w:r>
          </w:p>
        </w:tc>
      </w:tr>
      <w:tr w:rsidR="006B5BCC" w:rsidRPr="00923181" w14:paraId="170659A3" w14:textId="77777777" w:rsidTr="000514C5">
        <w:trPr>
          <w:trHeight w:val="424"/>
        </w:trPr>
        <w:tc>
          <w:tcPr>
            <w:tcW w:w="935" w:type="pct"/>
            <w:vMerge/>
            <w:shd w:val="clear" w:color="auto" w:fill="B8CCE4" w:themeFill="accent1" w:themeFillTint="66"/>
          </w:tcPr>
          <w:p w14:paraId="5650D6A4" w14:textId="77777777" w:rsidR="006B5BCC" w:rsidRPr="00923181" w:rsidRDefault="006B5BCC" w:rsidP="000514C5">
            <w:pPr>
              <w:rPr>
                <w:rFonts w:ascii="Arial" w:hAnsi="Arial" w:cs="Arial"/>
                <w:b/>
                <w:i/>
                <w:color w:val="000000" w:themeColor="text1"/>
                <w:sz w:val="18"/>
                <w:szCs w:val="18"/>
                <w:lang w:eastAsia="en-US"/>
              </w:rPr>
            </w:pPr>
          </w:p>
        </w:tc>
        <w:tc>
          <w:tcPr>
            <w:tcW w:w="997" w:type="pct"/>
          </w:tcPr>
          <w:p w14:paraId="78C3F404" w14:textId="77777777" w:rsidR="006B5BCC" w:rsidRDefault="006B5BCC" w:rsidP="000514C5">
            <w:pPr>
              <w:rPr>
                <w:rFonts w:ascii="Arial" w:hAnsi="Arial" w:cs="Arial"/>
                <w:b/>
                <w:i/>
                <w:color w:val="000000" w:themeColor="text1"/>
                <w:sz w:val="18"/>
                <w:szCs w:val="18"/>
                <w:lang w:eastAsia="en-US"/>
              </w:rPr>
            </w:pPr>
            <w:r w:rsidRPr="00923181">
              <w:rPr>
                <w:rFonts w:ascii="Arial" w:hAnsi="Arial" w:cs="Arial"/>
                <w:b/>
                <w:i/>
                <w:color w:val="000000" w:themeColor="text1"/>
                <w:sz w:val="18"/>
                <w:szCs w:val="18"/>
                <w:lang w:eastAsia="en-US"/>
              </w:rPr>
              <w:t>Kazalec za spremljanje izvajanja ukrepa:</w:t>
            </w:r>
          </w:p>
          <w:p w14:paraId="7647306F" w14:textId="77777777" w:rsidR="004B1C26" w:rsidRPr="00923181" w:rsidRDefault="004B1C26" w:rsidP="000514C5">
            <w:pPr>
              <w:rPr>
                <w:rFonts w:ascii="Arial" w:hAnsi="Arial" w:cs="Arial"/>
                <w:b/>
                <w:i/>
                <w:color w:val="000000" w:themeColor="text1"/>
                <w:sz w:val="18"/>
                <w:szCs w:val="18"/>
                <w:lang w:eastAsia="en-US"/>
              </w:rPr>
            </w:pPr>
          </w:p>
        </w:tc>
        <w:tc>
          <w:tcPr>
            <w:tcW w:w="3068" w:type="pct"/>
          </w:tcPr>
          <w:p w14:paraId="241A10E1" w14:textId="399572D4" w:rsidR="006B5BCC" w:rsidRPr="00923181" w:rsidRDefault="004B1C26" w:rsidP="000514C5">
            <w:pPr>
              <w:rPr>
                <w:rFonts w:ascii="Arial" w:hAnsi="Arial" w:cs="Arial"/>
                <w:color w:val="000000" w:themeColor="text1"/>
                <w:sz w:val="18"/>
                <w:szCs w:val="18"/>
                <w:lang w:eastAsia="en-US"/>
              </w:rPr>
            </w:pPr>
            <w:r>
              <w:rPr>
                <w:rFonts w:ascii="Arial" w:hAnsi="Arial" w:cs="Arial"/>
                <w:color w:val="000000" w:themeColor="text1"/>
                <w:sz w:val="18"/>
                <w:szCs w:val="18"/>
                <w:lang w:eastAsia="en-US"/>
              </w:rPr>
              <w:t>/</w:t>
            </w:r>
          </w:p>
        </w:tc>
      </w:tr>
      <w:tr w:rsidR="004B1C26" w:rsidRPr="00923181" w14:paraId="52E14F10" w14:textId="77777777" w:rsidTr="000514C5">
        <w:trPr>
          <w:trHeight w:val="424"/>
        </w:trPr>
        <w:tc>
          <w:tcPr>
            <w:tcW w:w="935" w:type="pct"/>
            <w:shd w:val="clear" w:color="auto" w:fill="B8CCE4" w:themeFill="accent1" w:themeFillTint="66"/>
          </w:tcPr>
          <w:p w14:paraId="34B12BD8" w14:textId="77777777" w:rsidR="004B1C26" w:rsidRPr="00923181" w:rsidRDefault="004B1C26" w:rsidP="000514C5">
            <w:pPr>
              <w:rPr>
                <w:rFonts w:ascii="Arial" w:hAnsi="Arial" w:cs="Arial"/>
                <w:b/>
                <w:i/>
                <w:color w:val="000000" w:themeColor="text1"/>
                <w:sz w:val="18"/>
                <w:szCs w:val="18"/>
                <w:lang w:eastAsia="en-US"/>
              </w:rPr>
            </w:pPr>
          </w:p>
        </w:tc>
        <w:tc>
          <w:tcPr>
            <w:tcW w:w="997" w:type="pct"/>
          </w:tcPr>
          <w:p w14:paraId="0BEBDFA1" w14:textId="05EC0897" w:rsidR="004B1C26" w:rsidRPr="00923181" w:rsidRDefault="004B1C26" w:rsidP="000514C5">
            <w:pPr>
              <w:rPr>
                <w:rFonts w:ascii="Arial" w:hAnsi="Arial" w:cs="Arial"/>
                <w:b/>
                <w:i/>
                <w:color w:val="000000" w:themeColor="text1"/>
                <w:sz w:val="18"/>
                <w:szCs w:val="18"/>
                <w:lang w:eastAsia="en-US"/>
              </w:rPr>
            </w:pPr>
            <w:r w:rsidRPr="004B1C26">
              <w:rPr>
                <w:rFonts w:ascii="Arial" w:hAnsi="Arial" w:cs="Arial"/>
                <w:b/>
                <w:i/>
                <w:color w:val="000000" w:themeColor="text1"/>
                <w:sz w:val="18"/>
                <w:szCs w:val="18"/>
                <w:lang w:eastAsia="en-US"/>
              </w:rPr>
              <w:t>Časovni okvir izvajanja ukrepa</w:t>
            </w:r>
            <w:r w:rsidR="009229CB">
              <w:rPr>
                <w:rFonts w:ascii="Arial" w:hAnsi="Arial" w:cs="Arial"/>
                <w:b/>
                <w:i/>
                <w:color w:val="000000" w:themeColor="text1"/>
                <w:sz w:val="18"/>
                <w:szCs w:val="18"/>
                <w:lang w:eastAsia="en-US"/>
              </w:rPr>
              <w:t>:</w:t>
            </w:r>
          </w:p>
        </w:tc>
        <w:tc>
          <w:tcPr>
            <w:tcW w:w="3068" w:type="pct"/>
          </w:tcPr>
          <w:p w14:paraId="72EEEC04" w14:textId="4165E489" w:rsidR="004B1C26" w:rsidRDefault="004B1C26" w:rsidP="00D63797">
            <w:pPr>
              <w:rPr>
                <w:rFonts w:ascii="Arial" w:hAnsi="Arial" w:cs="Arial"/>
                <w:color w:val="000000" w:themeColor="text1"/>
                <w:sz w:val="18"/>
                <w:szCs w:val="18"/>
                <w:lang w:eastAsia="en-US"/>
              </w:rPr>
            </w:pPr>
            <w:r>
              <w:rPr>
                <w:rFonts w:ascii="Arial" w:hAnsi="Arial" w:cs="Arial"/>
                <w:color w:val="000000" w:themeColor="text1"/>
                <w:sz w:val="18"/>
                <w:szCs w:val="18"/>
                <w:lang w:eastAsia="en-US"/>
              </w:rPr>
              <w:t>202</w:t>
            </w:r>
            <w:r w:rsidR="00D63797">
              <w:rPr>
                <w:rFonts w:ascii="Arial" w:hAnsi="Arial" w:cs="Arial"/>
                <w:color w:val="000000" w:themeColor="text1"/>
                <w:sz w:val="18"/>
                <w:szCs w:val="18"/>
                <w:lang w:eastAsia="en-US"/>
              </w:rPr>
              <w:t>3</w:t>
            </w:r>
            <w:r>
              <w:rPr>
                <w:rFonts w:ascii="Arial" w:hAnsi="Arial" w:cs="Arial"/>
                <w:color w:val="000000" w:themeColor="text1"/>
                <w:sz w:val="18"/>
                <w:szCs w:val="18"/>
                <w:lang w:eastAsia="en-US"/>
              </w:rPr>
              <w:t xml:space="preserve"> - 2027</w:t>
            </w:r>
          </w:p>
        </w:tc>
      </w:tr>
      <w:tr w:rsidR="006B5BCC" w:rsidRPr="00923181" w14:paraId="4A2D46F0" w14:textId="77777777" w:rsidTr="000514C5">
        <w:trPr>
          <w:cantSplit/>
          <w:trHeight w:val="302"/>
        </w:trPr>
        <w:tc>
          <w:tcPr>
            <w:tcW w:w="935" w:type="pct"/>
            <w:vMerge w:val="restart"/>
            <w:shd w:val="clear" w:color="auto" w:fill="B8CCE4" w:themeFill="accent1" w:themeFillTint="66"/>
          </w:tcPr>
          <w:p w14:paraId="69A98A25" w14:textId="41C9E0DA" w:rsidR="006B5BCC" w:rsidRPr="00F36220" w:rsidRDefault="006B5BCC" w:rsidP="000514C5">
            <w:pPr>
              <w:rPr>
                <w:rFonts w:ascii="Arial" w:hAnsi="Arial" w:cs="Arial"/>
                <w:b/>
                <w:i/>
                <w:color w:val="000000" w:themeColor="text1"/>
                <w:sz w:val="18"/>
                <w:szCs w:val="18"/>
                <w:lang w:eastAsia="en-US"/>
              </w:rPr>
            </w:pPr>
          </w:p>
        </w:tc>
        <w:tc>
          <w:tcPr>
            <w:tcW w:w="997" w:type="pct"/>
          </w:tcPr>
          <w:p w14:paraId="282595AB" w14:textId="77777777" w:rsidR="006B5BCC" w:rsidRPr="00F36220" w:rsidRDefault="006B5BCC" w:rsidP="000514C5">
            <w:pPr>
              <w:rPr>
                <w:rFonts w:ascii="Arial" w:hAnsi="Arial" w:cs="Arial"/>
                <w:b/>
                <w:i/>
                <w:color w:val="000000" w:themeColor="text1"/>
                <w:sz w:val="18"/>
                <w:szCs w:val="18"/>
                <w:lang w:eastAsia="en-US"/>
              </w:rPr>
            </w:pPr>
            <w:r w:rsidRPr="00F36220">
              <w:rPr>
                <w:rFonts w:ascii="Arial" w:hAnsi="Arial" w:cs="Arial"/>
                <w:b/>
                <w:i/>
                <w:color w:val="000000" w:themeColor="text1"/>
                <w:sz w:val="18"/>
                <w:szCs w:val="18"/>
                <w:lang w:eastAsia="en-US"/>
              </w:rPr>
              <w:t>Nosilec ukrepa:</w:t>
            </w:r>
          </w:p>
        </w:tc>
        <w:tc>
          <w:tcPr>
            <w:tcW w:w="3068" w:type="pct"/>
          </w:tcPr>
          <w:p w14:paraId="44EB8DFF" w14:textId="1BF4944D" w:rsidR="006B5BCC" w:rsidRDefault="006B5BCC" w:rsidP="000514C5">
            <w:pPr>
              <w:rPr>
                <w:rFonts w:ascii="Arial" w:hAnsi="Arial" w:cs="Arial"/>
                <w:color w:val="000000" w:themeColor="text1"/>
                <w:sz w:val="18"/>
                <w:szCs w:val="18"/>
                <w:lang w:eastAsia="en-US"/>
              </w:rPr>
            </w:pPr>
            <w:r w:rsidRPr="00F36220">
              <w:rPr>
                <w:rFonts w:ascii="Arial" w:hAnsi="Arial" w:cs="Arial"/>
                <w:color w:val="000000" w:themeColor="text1"/>
                <w:sz w:val="18"/>
                <w:szCs w:val="18"/>
                <w:lang w:eastAsia="en-US"/>
              </w:rPr>
              <w:t xml:space="preserve">Ministrstvo pristojno za </w:t>
            </w:r>
            <w:r w:rsidR="00694E32">
              <w:rPr>
                <w:rFonts w:ascii="Arial" w:hAnsi="Arial" w:cs="Arial"/>
                <w:color w:val="000000" w:themeColor="text1"/>
                <w:sz w:val="18"/>
                <w:szCs w:val="18"/>
                <w:lang w:eastAsia="en-US"/>
              </w:rPr>
              <w:t>vode</w:t>
            </w:r>
          </w:p>
          <w:p w14:paraId="1BB3576A" w14:textId="77777777" w:rsidR="006B5BCC" w:rsidRPr="00F36220" w:rsidRDefault="006B5BCC" w:rsidP="000514C5">
            <w:pPr>
              <w:rPr>
                <w:rFonts w:ascii="Arial" w:hAnsi="Arial" w:cs="Arial"/>
                <w:color w:val="000000" w:themeColor="text1"/>
                <w:sz w:val="18"/>
                <w:szCs w:val="18"/>
                <w:lang w:eastAsia="en-US"/>
              </w:rPr>
            </w:pPr>
          </w:p>
        </w:tc>
      </w:tr>
      <w:tr w:rsidR="006B5BCC" w:rsidRPr="00923181" w14:paraId="43B57E1C" w14:textId="77777777" w:rsidTr="000514C5">
        <w:trPr>
          <w:cantSplit/>
          <w:trHeight w:val="302"/>
        </w:trPr>
        <w:tc>
          <w:tcPr>
            <w:tcW w:w="935" w:type="pct"/>
            <w:vMerge/>
            <w:shd w:val="clear" w:color="auto" w:fill="B8CCE4" w:themeFill="accent1" w:themeFillTint="66"/>
          </w:tcPr>
          <w:p w14:paraId="46073F54" w14:textId="77777777" w:rsidR="006B5BCC" w:rsidRPr="00F36220" w:rsidRDefault="006B5BCC" w:rsidP="000514C5">
            <w:pPr>
              <w:rPr>
                <w:rFonts w:ascii="Arial" w:hAnsi="Arial" w:cs="Arial"/>
                <w:b/>
                <w:i/>
                <w:color w:val="000000" w:themeColor="text1"/>
                <w:sz w:val="18"/>
                <w:szCs w:val="18"/>
                <w:lang w:eastAsia="en-US"/>
              </w:rPr>
            </w:pPr>
          </w:p>
        </w:tc>
        <w:tc>
          <w:tcPr>
            <w:tcW w:w="997" w:type="pct"/>
          </w:tcPr>
          <w:p w14:paraId="1F1540B3" w14:textId="77777777" w:rsidR="006B5BCC" w:rsidRPr="00F36220" w:rsidRDefault="006B5BCC" w:rsidP="000514C5">
            <w:pPr>
              <w:rPr>
                <w:rFonts w:ascii="Arial" w:hAnsi="Arial" w:cs="Arial"/>
                <w:b/>
                <w:i/>
                <w:color w:val="000000" w:themeColor="text1"/>
                <w:sz w:val="18"/>
                <w:szCs w:val="18"/>
                <w:lang w:eastAsia="en-US"/>
              </w:rPr>
            </w:pPr>
            <w:r w:rsidRPr="00F36220">
              <w:rPr>
                <w:rFonts w:ascii="Arial" w:hAnsi="Arial" w:cs="Arial"/>
                <w:b/>
                <w:i/>
                <w:color w:val="000000" w:themeColor="text1"/>
                <w:sz w:val="18"/>
                <w:szCs w:val="18"/>
                <w:lang w:eastAsia="en-US"/>
              </w:rPr>
              <w:t>Izvajalec ukrepa:</w:t>
            </w:r>
          </w:p>
        </w:tc>
        <w:tc>
          <w:tcPr>
            <w:tcW w:w="3068" w:type="pct"/>
          </w:tcPr>
          <w:p w14:paraId="0D5FDBF0" w14:textId="7E93AFEF" w:rsidR="006B5BCC" w:rsidRDefault="006B5BCC" w:rsidP="000514C5">
            <w:pPr>
              <w:rPr>
                <w:rFonts w:ascii="Arial" w:hAnsi="Arial" w:cs="Arial"/>
                <w:color w:val="000000" w:themeColor="text1"/>
                <w:sz w:val="18"/>
                <w:szCs w:val="18"/>
                <w:lang w:eastAsia="en-US"/>
              </w:rPr>
            </w:pPr>
            <w:r w:rsidRPr="00F36220">
              <w:rPr>
                <w:rFonts w:ascii="Arial" w:hAnsi="Arial" w:cs="Arial"/>
                <w:color w:val="000000" w:themeColor="text1"/>
                <w:sz w:val="18"/>
                <w:szCs w:val="18"/>
                <w:lang w:eastAsia="en-US"/>
              </w:rPr>
              <w:t xml:space="preserve">Ministrstvo pristojno za </w:t>
            </w:r>
            <w:r w:rsidR="00694E32">
              <w:rPr>
                <w:rFonts w:ascii="Arial" w:hAnsi="Arial" w:cs="Arial"/>
                <w:color w:val="000000" w:themeColor="text1"/>
                <w:sz w:val="18"/>
                <w:szCs w:val="18"/>
                <w:lang w:eastAsia="en-US"/>
              </w:rPr>
              <w:t>vode</w:t>
            </w:r>
            <w:r>
              <w:rPr>
                <w:rFonts w:ascii="Arial" w:hAnsi="Arial" w:cs="Arial"/>
                <w:color w:val="000000" w:themeColor="text1"/>
                <w:sz w:val="18"/>
                <w:szCs w:val="18"/>
                <w:lang w:eastAsia="en-US"/>
              </w:rPr>
              <w:t xml:space="preserve">, </w:t>
            </w:r>
          </w:p>
          <w:p w14:paraId="5D7DF1E3" w14:textId="093A0B3C" w:rsidR="006B5BCC" w:rsidRPr="00F36220" w:rsidRDefault="004B1C26" w:rsidP="000514C5">
            <w:pPr>
              <w:rPr>
                <w:rFonts w:ascii="Arial" w:hAnsi="Arial" w:cs="Arial"/>
                <w:color w:val="000000" w:themeColor="text1"/>
                <w:sz w:val="18"/>
                <w:szCs w:val="18"/>
                <w:lang w:eastAsia="en-US"/>
              </w:rPr>
            </w:pPr>
            <w:r>
              <w:rPr>
                <w:rFonts w:ascii="Arial" w:hAnsi="Arial" w:cs="Arial"/>
                <w:color w:val="000000" w:themeColor="text1"/>
                <w:sz w:val="18"/>
                <w:szCs w:val="18"/>
                <w:lang w:eastAsia="en-US"/>
              </w:rPr>
              <w:t>povzročitelj obremenitve</w:t>
            </w:r>
          </w:p>
        </w:tc>
      </w:tr>
      <w:tr w:rsidR="006B5BCC" w:rsidRPr="00923181" w14:paraId="14ED6C43"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B8CCE4" w:themeFill="accent1" w:themeFillTint="66"/>
          </w:tcPr>
          <w:p w14:paraId="00652DBD" w14:textId="77777777" w:rsidR="006B5BCC" w:rsidRPr="0069253B" w:rsidRDefault="006B5BCC" w:rsidP="000514C5">
            <w:pPr>
              <w:rPr>
                <w:rFonts w:ascii="Arial" w:hAnsi="Arial" w:cs="Arial"/>
                <w:b/>
                <w:i/>
                <w:color w:val="000000" w:themeColor="text1"/>
                <w:sz w:val="18"/>
                <w:szCs w:val="18"/>
              </w:rPr>
            </w:pPr>
            <w:r w:rsidRPr="0069253B">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49849A2" w14:textId="77777777" w:rsidR="006B5BCC" w:rsidRPr="00F028A5" w:rsidRDefault="006B5BCC" w:rsidP="000514C5">
            <w:pPr>
              <w:rPr>
                <w:rFonts w:ascii="Arial" w:hAnsi="Arial" w:cs="Arial"/>
                <w:b/>
                <w:i/>
                <w:color w:val="000000" w:themeColor="text1"/>
                <w:sz w:val="18"/>
                <w:szCs w:val="18"/>
              </w:rPr>
            </w:pPr>
            <w:r w:rsidRPr="00F028A5">
              <w:rPr>
                <w:rFonts w:ascii="Arial" w:hAnsi="Arial" w:cs="Arial"/>
                <w:b/>
                <w:bCs/>
                <w:i/>
                <w:color w:val="000000" w:themeColor="text1"/>
                <w:sz w:val="18"/>
                <w:szCs w:val="18"/>
              </w:rPr>
              <w:t>Ocena investicijskih stroškov za obdobje 2022 –2027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14D9882" w14:textId="77777777" w:rsidR="006B5BCC" w:rsidRPr="00F028A5" w:rsidRDefault="006B5BCC" w:rsidP="000514C5">
            <w:pPr>
              <w:rPr>
                <w:rFonts w:ascii="Arial" w:hAnsi="Arial" w:cs="Arial"/>
                <w:color w:val="000000" w:themeColor="text1"/>
                <w:sz w:val="18"/>
                <w:szCs w:val="18"/>
              </w:rPr>
            </w:pPr>
          </w:p>
          <w:p w14:paraId="38E06E1F" w14:textId="77777777" w:rsidR="006B5BCC" w:rsidRPr="00F028A5" w:rsidRDefault="006B5BCC" w:rsidP="000514C5">
            <w:pPr>
              <w:rPr>
                <w:rFonts w:ascii="Arial" w:hAnsi="Arial" w:cs="Arial"/>
                <w:i/>
                <w:color w:val="000000" w:themeColor="text1"/>
                <w:sz w:val="18"/>
                <w:szCs w:val="18"/>
              </w:rPr>
            </w:pPr>
            <w:r w:rsidRPr="00F028A5">
              <w:rPr>
                <w:rFonts w:ascii="Arial" w:hAnsi="Arial" w:cs="Arial"/>
                <w:i/>
                <w:color w:val="000000" w:themeColor="text1"/>
                <w:sz w:val="18"/>
                <w:szCs w:val="18"/>
              </w:rPr>
              <w:t>Ni ocenjeno.</w:t>
            </w:r>
          </w:p>
        </w:tc>
      </w:tr>
      <w:tr w:rsidR="006B5BCC" w:rsidRPr="00923181" w14:paraId="526DF941"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35F0760" w14:textId="77777777" w:rsidR="006B5BCC" w:rsidRPr="0069253B" w:rsidRDefault="006B5BCC" w:rsidP="000514C5">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AAE131" w14:textId="77777777" w:rsidR="006B5BCC" w:rsidRPr="00F028A5" w:rsidRDefault="006B5BCC" w:rsidP="000514C5">
            <w:pPr>
              <w:rPr>
                <w:rFonts w:ascii="Arial" w:hAnsi="Arial" w:cs="Arial"/>
                <w:b/>
                <w:i/>
                <w:color w:val="000000" w:themeColor="text1"/>
                <w:sz w:val="18"/>
                <w:szCs w:val="18"/>
              </w:rPr>
            </w:pPr>
            <w:r w:rsidRPr="00F028A5">
              <w:rPr>
                <w:rFonts w:ascii="Arial" w:hAnsi="Arial" w:cs="Arial"/>
                <w:b/>
                <w:bCs/>
                <w:i/>
                <w:color w:val="000000" w:themeColor="text1"/>
                <w:sz w:val="18"/>
                <w:szCs w:val="18"/>
              </w:rPr>
              <w:t>Ocena tekočih stroškov za obdobje 2022 –2027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8DDD41" w14:textId="77777777" w:rsidR="006B5BCC" w:rsidRPr="00F028A5" w:rsidRDefault="006B5BCC" w:rsidP="000514C5">
            <w:pPr>
              <w:rPr>
                <w:rFonts w:ascii="Arial" w:hAnsi="Arial" w:cs="Arial"/>
                <w:color w:val="000000" w:themeColor="text1"/>
                <w:sz w:val="18"/>
                <w:szCs w:val="18"/>
              </w:rPr>
            </w:pPr>
            <w:r w:rsidRPr="00F028A5">
              <w:rPr>
                <w:rFonts w:ascii="Arial" w:hAnsi="Arial" w:cs="Arial"/>
                <w:i/>
                <w:color w:val="000000" w:themeColor="text1"/>
                <w:sz w:val="18"/>
                <w:szCs w:val="18"/>
              </w:rPr>
              <w:t>Ni ocenjeno.</w:t>
            </w:r>
          </w:p>
        </w:tc>
      </w:tr>
    </w:tbl>
    <w:p w14:paraId="60000901" w14:textId="77777777" w:rsidR="006B5BCC" w:rsidRDefault="006B5BCC" w:rsidP="006B5BCC">
      <w:pPr>
        <w:spacing w:before="0" w:after="0" w:line="260" w:lineRule="atLeast"/>
        <w:jc w:val="left"/>
        <w:rPr>
          <w:rFonts w:ascii="Arial" w:hAnsi="Arial" w:cs="Arial"/>
          <w:color w:val="FF0000"/>
          <w:szCs w:val="20"/>
        </w:rPr>
      </w:pPr>
    </w:p>
    <w:p w14:paraId="7C6655C2" w14:textId="77777777" w:rsidR="006B5BCC" w:rsidRDefault="006B5BCC" w:rsidP="006B5BCC">
      <w:pPr>
        <w:spacing w:before="0" w:after="0" w:line="260" w:lineRule="atLeast"/>
        <w:jc w:val="left"/>
        <w:rPr>
          <w:rFonts w:ascii="Arial" w:hAnsi="Arial" w:cs="Arial"/>
          <w:color w:val="FF0000"/>
          <w:szCs w:val="20"/>
        </w:rPr>
      </w:pPr>
    </w:p>
    <w:p w14:paraId="7CF4F0FA" w14:textId="77777777" w:rsidR="006B5BCC" w:rsidRDefault="006B5BCC" w:rsidP="006B5BCC"/>
    <w:p w14:paraId="5BCDB09D" w14:textId="77777777" w:rsidR="006B5BCC" w:rsidRPr="00923181" w:rsidRDefault="006B5BCC" w:rsidP="006B5BCC">
      <w:pPr>
        <w:spacing w:before="0" w:after="0" w:line="260" w:lineRule="atLeast"/>
        <w:jc w:val="left"/>
        <w:rPr>
          <w:rFonts w:ascii="Arial" w:hAnsi="Arial" w:cs="Arial"/>
          <w:color w:val="FF0000"/>
          <w:szCs w:val="20"/>
        </w:rPr>
      </w:pPr>
    </w:p>
    <w:p w14:paraId="6AE639B2" w14:textId="77777777" w:rsidR="006B5BCC" w:rsidRDefault="006B5BCC">
      <w:pPr>
        <w:rPr>
          <w:rFonts w:ascii="Arial" w:hAnsi="Arial" w:cs="Arial"/>
          <w:color w:val="000000" w:themeColor="text1"/>
          <w:szCs w:val="20"/>
        </w:rPr>
      </w:pPr>
    </w:p>
    <w:p w14:paraId="1D4051AF" w14:textId="77777777" w:rsidR="006B5BCC" w:rsidRDefault="006B5BCC">
      <w:pPr>
        <w:rPr>
          <w:rFonts w:ascii="Arial" w:hAnsi="Arial" w:cs="Arial"/>
          <w:color w:val="000000" w:themeColor="text1"/>
          <w:szCs w:val="20"/>
        </w:rPr>
      </w:pPr>
    </w:p>
    <w:p w14:paraId="520EB290" w14:textId="77777777" w:rsidR="006B5BCC" w:rsidRDefault="006B5BCC">
      <w:pPr>
        <w:rPr>
          <w:rFonts w:ascii="Arial" w:hAnsi="Arial" w:cs="Arial"/>
          <w:color w:val="000000" w:themeColor="text1"/>
          <w:szCs w:val="20"/>
        </w:rPr>
      </w:pPr>
    </w:p>
    <w:p w14:paraId="18E51408" w14:textId="77777777" w:rsidR="006B5BCC" w:rsidRDefault="006B5BCC">
      <w:pPr>
        <w:rPr>
          <w:rFonts w:ascii="Arial" w:hAnsi="Arial" w:cs="Arial"/>
          <w:color w:val="000000" w:themeColor="text1"/>
          <w:szCs w:val="20"/>
        </w:rPr>
      </w:pPr>
    </w:p>
    <w:p w14:paraId="273E48F4" w14:textId="77777777" w:rsidR="006B5BCC" w:rsidRDefault="006B5BCC">
      <w:pPr>
        <w:rPr>
          <w:rFonts w:ascii="Arial" w:hAnsi="Arial" w:cs="Arial"/>
          <w:color w:val="000000" w:themeColor="text1"/>
          <w:szCs w:val="20"/>
        </w:rPr>
      </w:pPr>
    </w:p>
    <w:p w14:paraId="1B818E83" w14:textId="77777777" w:rsidR="006B5BCC" w:rsidRDefault="006B5BCC">
      <w:pPr>
        <w:rPr>
          <w:rFonts w:ascii="Arial" w:hAnsi="Arial" w:cs="Arial"/>
          <w:color w:val="000000" w:themeColor="text1"/>
          <w:szCs w:val="20"/>
        </w:rPr>
      </w:pPr>
    </w:p>
    <w:p w14:paraId="5444F135" w14:textId="77777777" w:rsidR="006B5BCC" w:rsidRDefault="006B5BCC">
      <w:pPr>
        <w:rPr>
          <w:rFonts w:ascii="Arial" w:hAnsi="Arial" w:cs="Arial"/>
          <w:color w:val="000000" w:themeColor="text1"/>
          <w:szCs w:val="20"/>
        </w:rPr>
      </w:pPr>
    </w:p>
    <w:p w14:paraId="73E6723D" w14:textId="77777777" w:rsidR="006B5BCC" w:rsidRDefault="006B5BCC">
      <w:pPr>
        <w:rPr>
          <w:rFonts w:ascii="Arial" w:hAnsi="Arial" w:cs="Arial"/>
          <w:color w:val="000000" w:themeColor="text1"/>
          <w:szCs w:val="20"/>
        </w:rPr>
      </w:pPr>
    </w:p>
    <w:p w14:paraId="6AB99541" w14:textId="77777777" w:rsidR="006B5BCC" w:rsidRDefault="006B5BCC">
      <w:pPr>
        <w:rPr>
          <w:rFonts w:ascii="Arial" w:hAnsi="Arial" w:cs="Arial"/>
          <w:color w:val="000000" w:themeColor="text1"/>
          <w:szCs w:val="20"/>
        </w:rPr>
      </w:pPr>
    </w:p>
    <w:p w14:paraId="6C9FCBA2" w14:textId="77777777" w:rsidR="006B5BCC" w:rsidRDefault="006B5BCC">
      <w:pPr>
        <w:rPr>
          <w:rFonts w:ascii="Arial" w:hAnsi="Arial" w:cs="Arial"/>
          <w:color w:val="000000" w:themeColor="text1"/>
          <w:szCs w:val="20"/>
        </w:rPr>
      </w:pPr>
    </w:p>
    <w:p w14:paraId="478A6F54" w14:textId="77777777" w:rsidR="006B5BCC" w:rsidRDefault="006B5BCC">
      <w:pPr>
        <w:rPr>
          <w:rFonts w:ascii="Arial" w:hAnsi="Arial" w:cs="Arial"/>
          <w:color w:val="000000" w:themeColor="text1"/>
          <w:szCs w:val="20"/>
        </w:rPr>
      </w:pPr>
    </w:p>
    <w:p w14:paraId="4B12392F" w14:textId="77777777" w:rsidR="009229CB" w:rsidRDefault="009229CB">
      <w:pPr>
        <w:rPr>
          <w:rFonts w:ascii="Arial" w:hAnsi="Arial" w:cs="Arial"/>
          <w:color w:val="000000" w:themeColor="text1"/>
          <w:szCs w:val="20"/>
        </w:rPr>
      </w:pPr>
    </w:p>
    <w:p w14:paraId="15289FFC" w14:textId="77777777" w:rsidR="009229CB" w:rsidRDefault="009229CB">
      <w:pPr>
        <w:rPr>
          <w:rFonts w:ascii="Arial" w:hAnsi="Arial" w:cs="Arial"/>
          <w:color w:val="000000" w:themeColor="text1"/>
          <w:szCs w:val="20"/>
        </w:rPr>
      </w:pPr>
    </w:p>
    <w:p w14:paraId="528E4D34" w14:textId="77777777" w:rsidR="009229CB" w:rsidRDefault="009229CB">
      <w:pPr>
        <w:rPr>
          <w:rFonts w:ascii="Arial" w:hAnsi="Arial" w:cs="Arial"/>
          <w:color w:val="000000" w:themeColor="text1"/>
          <w:szCs w:val="20"/>
        </w:rPr>
      </w:pPr>
    </w:p>
    <w:p w14:paraId="3834A8BF" w14:textId="77777777" w:rsidR="009229CB" w:rsidRDefault="009229CB">
      <w:pPr>
        <w:rPr>
          <w:rFonts w:ascii="Arial" w:hAnsi="Arial" w:cs="Arial"/>
          <w:color w:val="000000" w:themeColor="text1"/>
          <w:szCs w:val="20"/>
        </w:rPr>
      </w:pPr>
    </w:p>
    <w:p w14:paraId="573A6D98" w14:textId="77777777" w:rsidR="009229CB" w:rsidRDefault="009229CB">
      <w:pPr>
        <w:rPr>
          <w:rFonts w:ascii="Arial" w:hAnsi="Arial" w:cs="Arial"/>
          <w:color w:val="000000" w:themeColor="text1"/>
          <w:szCs w:val="20"/>
        </w:rPr>
      </w:pPr>
    </w:p>
    <w:p w14:paraId="5C228255" w14:textId="77777777" w:rsidR="005F3642" w:rsidRDefault="005F3642">
      <w:pPr>
        <w:rPr>
          <w:rFonts w:ascii="Arial" w:hAnsi="Arial" w:cs="Arial"/>
          <w:color w:val="000000" w:themeColor="text1"/>
          <w:szCs w:val="20"/>
        </w:rPr>
      </w:pPr>
    </w:p>
    <w:p w14:paraId="3BF03F2A" w14:textId="77777777" w:rsidR="0092581F" w:rsidRPr="00582D9B" w:rsidRDefault="0092581F" w:rsidP="0092581F">
      <w:pPr>
        <w:spacing w:before="0" w:after="0" w:line="260" w:lineRule="atLeast"/>
        <w:rPr>
          <w:rFonts w:ascii="Arial" w:hAnsi="Arial" w:cs="Arial"/>
          <w:color w:val="000000" w:themeColor="text1"/>
          <w:szCs w:val="20"/>
        </w:rPr>
      </w:pPr>
    </w:p>
    <w:p w14:paraId="0AB41583" w14:textId="77777777" w:rsidR="0092581F" w:rsidRPr="00582D9B" w:rsidRDefault="0092581F" w:rsidP="0092581F">
      <w:pPr>
        <w:spacing w:before="0" w:after="0" w:line="260" w:lineRule="atLeast"/>
        <w:rPr>
          <w:rFonts w:ascii="Arial" w:eastAsia="MS Gothic" w:hAnsi="Arial" w:cs="Arial"/>
          <w:color w:val="000000" w:themeColor="text1"/>
          <w:szCs w:val="20"/>
        </w:rPr>
      </w:pPr>
    </w:p>
    <w:p w14:paraId="39AA019B" w14:textId="77777777" w:rsidR="005E52A7" w:rsidRPr="005A170F" w:rsidRDefault="0092581F" w:rsidP="005A170F">
      <w:pPr>
        <w:pStyle w:val="Naslov1"/>
      </w:pPr>
      <w:bookmarkStart w:id="179" w:name="_Ref88053075"/>
      <w:bookmarkStart w:id="180" w:name="_Toc122678481"/>
      <w:r w:rsidRPr="005A170F">
        <w:lastRenderedPageBreak/>
        <w:t xml:space="preserve">POVZETEK </w:t>
      </w:r>
      <w:r w:rsidR="005E52A7" w:rsidRPr="005A170F">
        <w:t>TEMELJNI</w:t>
      </w:r>
      <w:r w:rsidRPr="005A170F">
        <w:t>H</w:t>
      </w:r>
      <w:r w:rsidR="005E52A7" w:rsidRPr="005A170F">
        <w:t xml:space="preserve"> UKREP</w:t>
      </w:r>
      <w:r w:rsidRPr="005A170F">
        <w:t>OV, KI SE ŽE IZVAJAJO NA PODLAGI VELJAVNE ZAKONODAJE</w:t>
      </w:r>
      <w:bookmarkEnd w:id="179"/>
      <w:bookmarkEnd w:id="180"/>
      <w:r w:rsidRPr="005A170F">
        <w:t xml:space="preserve"> </w:t>
      </w:r>
    </w:p>
    <w:p w14:paraId="58FC0062" w14:textId="77777777" w:rsidR="00123921" w:rsidRPr="0092581F" w:rsidRDefault="00123921" w:rsidP="0092581F"/>
    <w:p w14:paraId="56A79128" w14:textId="77777777" w:rsidR="005A170F" w:rsidRPr="005A170F" w:rsidRDefault="00711A13" w:rsidP="00940FD3">
      <w:pPr>
        <w:pStyle w:val="Naslov2"/>
      </w:pPr>
      <w:bookmarkStart w:id="181" w:name="_Toc122678482"/>
      <w:r>
        <w:t xml:space="preserve">6.1 </w:t>
      </w:r>
      <w:r w:rsidR="005A170F">
        <w:t>P</w:t>
      </w:r>
      <w:r w:rsidR="00692A42">
        <w:t>ovzetek temeljnih ukrepov</w:t>
      </w:r>
      <w:r w:rsidR="005A170F" w:rsidRPr="005A170F">
        <w:t xml:space="preserve"> s področja ekonomskih instrumentov</w:t>
      </w:r>
      <w:bookmarkEnd w:id="181"/>
    </w:p>
    <w:p w14:paraId="75789866" w14:textId="77777777" w:rsidR="005A170F" w:rsidRPr="005A170F" w:rsidRDefault="005A170F" w:rsidP="00711A13"/>
    <w:p w14:paraId="2E7B7E56" w14:textId="77777777" w:rsidR="00750045" w:rsidRDefault="00B407FE" w:rsidP="00927C8D">
      <w:pPr>
        <w:pStyle w:val="Naslov3"/>
      </w:pPr>
      <w:bookmarkStart w:id="182" w:name="_Toc122678483"/>
      <w:r w:rsidRPr="00582D9B">
        <w:t>1ETa</w:t>
      </w:r>
      <w:r w:rsidR="005D5AE6" w:rsidRPr="00582D9B">
        <w:t xml:space="preserve"> – </w:t>
      </w:r>
      <w:r w:rsidRPr="00582D9B">
        <w:t>Dajatve za obremenjevanje voda</w:t>
      </w:r>
      <w:bookmarkEnd w:id="182"/>
    </w:p>
    <w:p w14:paraId="52AA77B1" w14:textId="77777777" w:rsidR="00755373" w:rsidRPr="000E393F" w:rsidRDefault="00755373" w:rsidP="000E393F">
      <w:pPr>
        <w:spacing w:before="120" w:after="0" w:line="276" w:lineRule="auto"/>
        <w:rPr>
          <w:rFonts w:ascii="Arial" w:hAnsi="Arial" w:cs="Arial"/>
          <w:b/>
          <w:i/>
          <w:color w:val="000000" w:themeColor="text1"/>
          <w:szCs w:val="20"/>
        </w:rPr>
      </w:pPr>
      <w:r w:rsidRPr="000E393F">
        <w:rPr>
          <w:rFonts w:ascii="Arial" w:hAnsi="Arial" w:cs="Arial"/>
          <w:b/>
          <w:i/>
          <w:color w:val="000000" w:themeColor="text1"/>
          <w:szCs w:val="20"/>
        </w:rPr>
        <w:t>Opis ukrepa:</w:t>
      </w:r>
    </w:p>
    <w:p w14:paraId="70BEA1F5" w14:textId="2D895998" w:rsidR="00755373" w:rsidRPr="000E393F" w:rsidRDefault="00755373" w:rsidP="000E393F">
      <w:pPr>
        <w:spacing w:before="120" w:after="0" w:line="276" w:lineRule="auto"/>
        <w:rPr>
          <w:rFonts w:ascii="Arial" w:hAnsi="Arial" w:cs="Arial"/>
          <w:color w:val="000000" w:themeColor="text1"/>
          <w:szCs w:val="20"/>
        </w:rPr>
      </w:pPr>
      <w:r w:rsidRPr="000E393F">
        <w:rPr>
          <w:rFonts w:ascii="Arial" w:hAnsi="Arial" w:cs="Arial"/>
          <w:color w:val="000000" w:themeColor="text1"/>
          <w:szCs w:val="20"/>
        </w:rPr>
        <w:t>Upoštevanje načela povrnitve stroškov, povezanih z obremenjevanjem voda, je predpisano s 3. členom Zakona o vodah (Uradni list RS, št. 67/02, 2/04 – ZZdrI-A, 41/04 – ZVO-1, 57/08, 57/12</w:t>
      </w:r>
      <w:r w:rsidR="00CF5933" w:rsidRPr="000E393F">
        <w:rPr>
          <w:rFonts w:ascii="Arial" w:hAnsi="Arial" w:cs="Arial"/>
          <w:color w:val="000000" w:themeColor="text1"/>
          <w:szCs w:val="20"/>
        </w:rPr>
        <w:t>, 100/13, 40/14, 56/15 in 65/20</w:t>
      </w:r>
      <w:r w:rsidRPr="000E393F">
        <w:rPr>
          <w:rFonts w:ascii="Arial" w:hAnsi="Arial" w:cs="Arial"/>
          <w:color w:val="000000" w:themeColor="text1"/>
          <w:szCs w:val="20"/>
        </w:rPr>
        <w:t xml:space="preserve">; v nadaljnjem besedilu: Zakon o vodah). Načelo plačila za obremenjevanje je opredeljeno v 10. členu </w:t>
      </w:r>
      <w:r w:rsidR="000514C5" w:rsidRPr="000514C5">
        <w:rPr>
          <w:rFonts w:ascii="Arial" w:hAnsi="Arial" w:cs="Arial"/>
          <w:color w:val="000000" w:themeColor="text1"/>
          <w:szCs w:val="20"/>
        </w:rPr>
        <w:t>Zakon</w:t>
      </w:r>
      <w:r w:rsidR="000514C5">
        <w:rPr>
          <w:rFonts w:ascii="Arial" w:hAnsi="Arial" w:cs="Arial"/>
          <w:color w:val="000000" w:themeColor="text1"/>
          <w:szCs w:val="20"/>
        </w:rPr>
        <w:t>a</w:t>
      </w:r>
      <w:r w:rsidR="000514C5" w:rsidRPr="000514C5">
        <w:rPr>
          <w:rFonts w:ascii="Arial" w:hAnsi="Arial" w:cs="Arial"/>
          <w:color w:val="000000" w:themeColor="text1"/>
          <w:szCs w:val="20"/>
        </w:rPr>
        <w:t xml:space="preserve"> o varstvu okolja (Uradni list RS, št. 41/04, 17/06 – ORZVO187, 20/06, 49/06 – ZMetD, 66/06 – odl. US, 33/07 – ZPNačrt, 57/08 – ZFO-1A, 70/08, 108/09, 108/09 – ZPNačrt-A, 48/12, 57/12, 92/13, 56/15, 102/15, 30/16, 61/17 – GZ, 21/18 – ZNOrg, 84/18 – ZIURKOE, 158/20 in 44/22 – ZVO-2)</w:t>
      </w:r>
      <w:r w:rsidRPr="000E393F">
        <w:rPr>
          <w:rFonts w:ascii="Arial" w:hAnsi="Arial" w:cs="Arial"/>
          <w:color w:val="000000" w:themeColor="text1"/>
          <w:szCs w:val="20"/>
        </w:rPr>
        <w:t xml:space="preserve">; v nadaljnjem besedilu: Zakon o varstvu okolja). </w:t>
      </w:r>
    </w:p>
    <w:p w14:paraId="3AE99444" w14:textId="77777777" w:rsidR="00755373" w:rsidRPr="000E393F" w:rsidRDefault="00755373" w:rsidP="000E393F">
      <w:pPr>
        <w:spacing w:before="120" w:after="0" w:line="276" w:lineRule="auto"/>
        <w:rPr>
          <w:rFonts w:ascii="Arial" w:hAnsi="Arial" w:cs="Arial"/>
          <w:color w:val="000000" w:themeColor="text1"/>
          <w:szCs w:val="20"/>
        </w:rPr>
      </w:pPr>
      <w:r w:rsidRPr="000E393F">
        <w:rPr>
          <w:rFonts w:ascii="Arial" w:hAnsi="Arial" w:cs="Arial"/>
          <w:color w:val="000000" w:themeColor="text1"/>
          <w:szCs w:val="20"/>
        </w:rPr>
        <w:t>Skladno z vodno direktivo je bilo do leta 2010 treba zagotoviti cenovno politiko za vode, ki zagotavlja ustrezen prispevek k povračilu stroškov in ki uporabnike spodbuja h gospodarni rabi naravnih virov.</w:t>
      </w:r>
    </w:p>
    <w:p w14:paraId="7C4F6B8E" w14:textId="798B6924" w:rsidR="00755373" w:rsidRPr="000E393F" w:rsidRDefault="00755373" w:rsidP="000E393F">
      <w:pPr>
        <w:spacing w:before="120" w:after="0" w:line="276" w:lineRule="auto"/>
        <w:rPr>
          <w:rFonts w:ascii="Arial" w:hAnsi="Arial" w:cs="Arial"/>
          <w:color w:val="000000" w:themeColor="text1"/>
          <w:szCs w:val="20"/>
        </w:rPr>
      </w:pPr>
      <w:r w:rsidRPr="000E393F">
        <w:rPr>
          <w:rFonts w:ascii="Arial" w:hAnsi="Arial" w:cs="Arial"/>
          <w:color w:val="000000" w:themeColor="text1"/>
          <w:szCs w:val="20"/>
        </w:rPr>
        <w:t xml:space="preserve">Ukrepi za zagotavljanje povračila stroškov ob upoštevanju načela »plača povzročitelj obremenitve« se v Republiki Sloveniji (v nadaljnjem besedilu: RS) že izvajajo. Za izvajanje storitev, povezanih z obremenjevanjem voda, se plačuje dajatve za obremenjevanje voda. Dajatve za obremenjevanje voda so vodno povračilo, plačilo za vodno pravico in okoljska dajatev za onesnaževanje okolja zaradi odvajanja odpadnih voda. Plačevanje vodnih povračil je določeno z Zakonom o vodah in z Uredbo o vodnih povračilih (Uradni list RS, št. 103/02, 122/07 in 3/21) in s Sklepom o določitvi višine vodnega povračila za osnove vodnih povračil za rabo vode, naplavin in vodnega dobra, ki se večinoma sprejme za vsako leto posebej. Vodna pravica je pravica do rabe vodnega ali morskega javnega dobra ali naplavin. Pridobljena je z vodnim dovoljenjem ali s koncesijo. Plačilo za vodno pravico je predpisano z Zakonom o vodah in posamičnimi koncesijskimi akti za rabo vode. Plačevanje okoljske dajatve za onesnaževanje okolja zaradi odvajanja odpadnih voda je določeno s predpisi o varstvu okolja: Zakon o varstvu okolja in Uredba o okoljski dajatvi za onesnaževanje okolja zaradi odvajanja odpadnih voda (Uradni list RS, </w:t>
      </w:r>
      <w:r w:rsidR="0090758E" w:rsidRPr="0090758E">
        <w:rPr>
          <w:rFonts w:ascii="Arial" w:hAnsi="Arial" w:cs="Arial"/>
          <w:color w:val="000000" w:themeColor="text1"/>
          <w:szCs w:val="20"/>
        </w:rPr>
        <w:t>št. 80/12, 98/15 in 44/22 – ZVO-2</w:t>
      </w:r>
      <w:r w:rsidRPr="000E393F">
        <w:rPr>
          <w:rFonts w:ascii="Arial" w:hAnsi="Arial" w:cs="Arial"/>
          <w:color w:val="000000" w:themeColor="text1"/>
          <w:szCs w:val="20"/>
        </w:rPr>
        <w:t>).</w:t>
      </w:r>
    </w:p>
    <w:p w14:paraId="1D329457" w14:textId="77777777" w:rsidR="00755373" w:rsidRPr="000E393F" w:rsidRDefault="00755373" w:rsidP="000E393F">
      <w:pPr>
        <w:spacing w:before="120" w:after="0" w:line="276" w:lineRule="auto"/>
        <w:rPr>
          <w:rFonts w:ascii="Arial" w:hAnsi="Arial" w:cs="Arial"/>
          <w:color w:val="000000" w:themeColor="text1"/>
          <w:szCs w:val="20"/>
        </w:rPr>
      </w:pPr>
      <w:r w:rsidRPr="000E393F">
        <w:rPr>
          <w:rFonts w:ascii="Arial" w:hAnsi="Arial" w:cs="Arial"/>
          <w:color w:val="000000" w:themeColor="text1"/>
          <w:szCs w:val="20"/>
        </w:rPr>
        <w:t>Kritje okoljskih stroškov in stroškov vode kot naravnega vira se v RS izvaja v skladu z načelom »plača povzročitelj obremenitve«. Plačila dajatev so odvisna od obsega storitve, povezane z obremenjevanjem voda (onesnaženje, količina odvzema, idr.).</w:t>
      </w:r>
    </w:p>
    <w:p w14:paraId="74FBF99A" w14:textId="77777777" w:rsidR="00755373" w:rsidRPr="000E393F" w:rsidRDefault="00755373" w:rsidP="000E393F">
      <w:pPr>
        <w:spacing w:before="120" w:after="0" w:line="276" w:lineRule="auto"/>
        <w:rPr>
          <w:rFonts w:ascii="Arial" w:hAnsi="Arial" w:cs="Arial"/>
          <w:color w:val="000000" w:themeColor="text1"/>
          <w:szCs w:val="20"/>
        </w:rPr>
      </w:pPr>
      <w:r w:rsidRPr="000E393F">
        <w:rPr>
          <w:rFonts w:ascii="Arial" w:hAnsi="Arial" w:cs="Arial"/>
          <w:color w:val="000000" w:themeColor="text1"/>
          <w:szCs w:val="20"/>
        </w:rPr>
        <w:t>Povračilo stroškov je pomembno za spodbujanje trajnostne uporabe naravnih virov. Z izvajanjem storitev, povezanih z obremenjevanjem voda, se povzročajo stroški (okoljski stroški, stroški vode kot naravnega vira, idr.). Zahteva, da te stroške krijejo povzročitelji sami (v skladu z načelom »plača povzročitelj obremenitve«), spodbudi izvajalce h gospodarni uporabi naravnih virov in k uvedbi novih tehnologij, ki manj obremenjujejo vode. Gospodarna uporaba naravnega vira je osnovni pogoj za ohranjanje razmer, ki omogočajo dolgoročno izvajanje storitev, povezanih z obremenjevanjem voda. Prekomerna uporaba naravnega vira privede do razmer, ko izvajanje storitev ni več možno (pomanjkanje vode, onesnažena voda, idr.) in vir ni več uporaben. Zato je za dolgoročno izvajanje storitev pomembno, da se povzročitelji obremenitev zavedajo stroškov, ki jih povzročajo, in da so sami odgovorni za kritje teh stroškov.</w:t>
      </w:r>
    </w:p>
    <w:p w14:paraId="324E7AF7" w14:textId="77777777" w:rsidR="00686A78" w:rsidRPr="00755373" w:rsidRDefault="00686A78" w:rsidP="00A936E3">
      <w:pPr>
        <w:spacing w:before="0" w:after="0" w:line="276" w:lineRule="auto"/>
        <w:rPr>
          <w:rFonts w:ascii="Arial" w:hAnsi="Arial" w:cs="Arial"/>
        </w:rPr>
      </w:pPr>
    </w:p>
    <w:p w14:paraId="01A371D9" w14:textId="793BF771" w:rsidR="000D292C" w:rsidRPr="00686A78" w:rsidRDefault="00686A78" w:rsidP="00686A78">
      <w:pPr>
        <w:pStyle w:val="Napis"/>
        <w:rPr>
          <w:rFonts w:ascii="Arial" w:eastAsia="MS Mincho" w:hAnsi="Arial" w:cs="Arial"/>
          <w:b w:val="0"/>
          <w:color w:val="000000" w:themeColor="text1"/>
        </w:rPr>
      </w:pPr>
      <w:bookmarkStart w:id="183" w:name="_Toc90263699"/>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35</w:t>
      </w:r>
      <w:r w:rsidRPr="003954C9">
        <w:rPr>
          <w:rFonts w:ascii="Arial" w:hAnsi="Arial" w:cs="Arial"/>
          <w:b w:val="0"/>
        </w:rPr>
        <w:fldChar w:fldCharType="end"/>
      </w:r>
      <w:r w:rsidRPr="003954C9">
        <w:rPr>
          <w:rFonts w:ascii="Arial" w:hAnsi="Arial" w:cs="Arial"/>
          <w:b w:val="0"/>
        </w:rPr>
        <w:t xml:space="preserve">: Obrazec ukrepa </w:t>
      </w:r>
      <w:r w:rsidRPr="00686A78">
        <w:rPr>
          <w:rFonts w:ascii="Arial" w:hAnsi="Arial" w:cs="Arial"/>
          <w:b w:val="0"/>
        </w:rPr>
        <w:t>1ETa</w:t>
      </w:r>
      <w:bookmarkEnd w:id="183"/>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C0807" w:rsidRPr="00462510" w14:paraId="26AEBB41" w14:textId="77777777" w:rsidTr="00462510">
        <w:trPr>
          <w:trHeight w:val="249"/>
        </w:trPr>
        <w:tc>
          <w:tcPr>
            <w:tcW w:w="935" w:type="pct"/>
            <w:vMerge w:val="restart"/>
            <w:shd w:val="clear" w:color="auto" w:fill="B8CCE4" w:themeFill="accent1" w:themeFillTint="66"/>
          </w:tcPr>
          <w:p w14:paraId="765350B2"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Temeljni ukrep</w:t>
            </w:r>
            <w:r w:rsidR="008A492E" w:rsidRPr="00462510">
              <w:rPr>
                <w:rFonts w:ascii="Arial" w:hAnsi="Arial" w:cs="Arial"/>
                <w:b/>
                <w:i/>
                <w:color w:val="000000" w:themeColor="text1"/>
                <w:sz w:val="18"/>
                <w:szCs w:val="18"/>
                <w:lang w:eastAsia="en-US"/>
              </w:rPr>
              <w:t xml:space="preserve"> </w:t>
            </w:r>
            <w:r w:rsidRPr="00462510">
              <w:rPr>
                <w:rFonts w:ascii="Arial" w:hAnsi="Arial" w:cs="Arial"/>
                <w:b/>
                <w:i/>
                <w:color w:val="000000" w:themeColor="text1"/>
                <w:sz w:val="18"/>
                <w:szCs w:val="18"/>
                <w:lang w:eastAsia="en-US"/>
              </w:rPr>
              <w:t>«a«</w:t>
            </w:r>
          </w:p>
          <w:p w14:paraId="754BA5B6" w14:textId="77777777" w:rsidR="00245F44" w:rsidRPr="00462510" w:rsidRDefault="00245F44" w:rsidP="00462510">
            <w:pPr>
              <w:rPr>
                <w:rFonts w:ascii="Arial" w:hAnsi="Arial" w:cs="Arial"/>
                <w:b/>
                <w:i/>
                <w:color w:val="000000" w:themeColor="text1"/>
                <w:sz w:val="18"/>
                <w:szCs w:val="18"/>
                <w:lang w:eastAsia="en-US"/>
              </w:rPr>
            </w:pPr>
          </w:p>
          <w:p w14:paraId="722135D1" w14:textId="77777777" w:rsidR="00245F44" w:rsidRPr="00462510" w:rsidRDefault="00245F44" w:rsidP="00462510">
            <w:pPr>
              <w:rPr>
                <w:rFonts w:ascii="Arial" w:hAnsi="Arial" w:cs="Arial"/>
                <w:b/>
                <w:i/>
                <w:color w:val="000000" w:themeColor="text1"/>
                <w:sz w:val="18"/>
                <w:szCs w:val="18"/>
                <w:lang w:eastAsia="en-US"/>
              </w:rPr>
            </w:pPr>
          </w:p>
          <w:p w14:paraId="7F1A991E" w14:textId="77777777" w:rsidR="00245F44" w:rsidRPr="00462510" w:rsidRDefault="00245F44" w:rsidP="00462510">
            <w:pPr>
              <w:rPr>
                <w:rFonts w:ascii="Arial" w:hAnsi="Arial" w:cs="Arial"/>
                <w:b/>
                <w:i/>
                <w:color w:val="000000" w:themeColor="text1"/>
                <w:sz w:val="18"/>
                <w:szCs w:val="18"/>
                <w:lang w:eastAsia="en-US"/>
              </w:rPr>
            </w:pPr>
          </w:p>
          <w:p w14:paraId="3A712064"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20F465FC"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lastRenderedPageBreak/>
              <w:t>Šifra ukrepa:</w:t>
            </w:r>
            <w:r w:rsidR="00B40EA8" w:rsidRPr="00462510">
              <w:rPr>
                <w:rFonts w:ascii="Arial" w:hAnsi="Arial" w:cs="Arial"/>
                <w:b/>
                <w:i/>
                <w:color w:val="000000" w:themeColor="text1"/>
                <w:sz w:val="18"/>
                <w:szCs w:val="18"/>
                <w:lang w:eastAsia="en-US"/>
              </w:rPr>
              <w:t xml:space="preserve"> </w:t>
            </w:r>
          </w:p>
        </w:tc>
        <w:tc>
          <w:tcPr>
            <w:tcW w:w="3068" w:type="pct"/>
          </w:tcPr>
          <w:p w14:paraId="5AF93D3A" w14:textId="77777777" w:rsidR="00245F44" w:rsidRPr="00462510" w:rsidRDefault="00B407FE" w:rsidP="00462510">
            <w:pPr>
              <w:pStyle w:val="Naslov9"/>
              <w:outlineLvl w:val="8"/>
              <w:rPr>
                <w:sz w:val="18"/>
                <w:szCs w:val="18"/>
              </w:rPr>
            </w:pPr>
            <w:bookmarkStart w:id="184" w:name="_Ref437848210"/>
            <w:r w:rsidRPr="00462510">
              <w:rPr>
                <w:sz w:val="18"/>
                <w:szCs w:val="18"/>
              </w:rPr>
              <w:t>1ET</w:t>
            </w:r>
            <w:bookmarkEnd w:id="184"/>
            <w:r w:rsidRPr="00462510">
              <w:rPr>
                <w:sz w:val="18"/>
                <w:szCs w:val="18"/>
              </w:rPr>
              <w:t xml:space="preserve">a </w:t>
            </w:r>
          </w:p>
        </w:tc>
      </w:tr>
      <w:tr w:rsidR="004C0807" w:rsidRPr="00462510" w14:paraId="528A6115" w14:textId="77777777" w:rsidTr="00462510">
        <w:trPr>
          <w:trHeight w:val="98"/>
        </w:trPr>
        <w:tc>
          <w:tcPr>
            <w:tcW w:w="935" w:type="pct"/>
            <w:vMerge/>
            <w:shd w:val="clear" w:color="auto" w:fill="B8CCE4" w:themeFill="accent1" w:themeFillTint="66"/>
          </w:tcPr>
          <w:p w14:paraId="185276A5"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2E9E5D1A"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Ime ukrepa:</w:t>
            </w:r>
          </w:p>
        </w:tc>
        <w:tc>
          <w:tcPr>
            <w:tcW w:w="3068" w:type="pct"/>
          </w:tcPr>
          <w:p w14:paraId="0C667B07" w14:textId="77777777" w:rsidR="00245F44" w:rsidRPr="00462510" w:rsidRDefault="00B407FE" w:rsidP="00462510">
            <w:pPr>
              <w:pStyle w:val="Naslov9"/>
              <w:outlineLvl w:val="8"/>
              <w:rPr>
                <w:sz w:val="18"/>
                <w:szCs w:val="18"/>
              </w:rPr>
            </w:pPr>
            <w:bookmarkStart w:id="185" w:name="_Ref442511713"/>
            <w:r w:rsidRPr="00462510">
              <w:rPr>
                <w:sz w:val="18"/>
                <w:szCs w:val="18"/>
              </w:rPr>
              <w:t>Dajatve za obremenjevanje voda</w:t>
            </w:r>
            <w:bookmarkEnd w:id="185"/>
          </w:p>
        </w:tc>
      </w:tr>
      <w:tr w:rsidR="004C0807" w:rsidRPr="00462510" w14:paraId="40477A26" w14:textId="77777777" w:rsidTr="00462510">
        <w:trPr>
          <w:trHeight w:val="288"/>
        </w:trPr>
        <w:tc>
          <w:tcPr>
            <w:tcW w:w="935" w:type="pct"/>
            <w:vMerge/>
            <w:shd w:val="clear" w:color="auto" w:fill="B8CCE4" w:themeFill="accent1" w:themeFillTint="66"/>
          </w:tcPr>
          <w:p w14:paraId="21BB3C8C"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270E7923"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Cilj ukrepa:</w:t>
            </w:r>
          </w:p>
        </w:tc>
        <w:tc>
          <w:tcPr>
            <w:tcW w:w="3068" w:type="pct"/>
          </w:tcPr>
          <w:p w14:paraId="714A08FB" w14:textId="77777777" w:rsidR="00245F44" w:rsidRPr="00462510" w:rsidRDefault="00B407FE"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Doseganje dobrega stanja voda in </w:t>
            </w:r>
            <w:r w:rsidR="00A96550" w:rsidRPr="00462510">
              <w:rPr>
                <w:rFonts w:ascii="Arial" w:hAnsi="Arial" w:cs="Arial"/>
                <w:color w:val="000000" w:themeColor="text1"/>
                <w:sz w:val="18"/>
                <w:szCs w:val="18"/>
                <w:lang w:eastAsia="en-US"/>
              </w:rPr>
              <w:t>s</w:t>
            </w:r>
            <w:r w:rsidRPr="00462510">
              <w:rPr>
                <w:rFonts w:ascii="Arial" w:hAnsi="Arial" w:cs="Arial"/>
                <w:color w:val="000000" w:themeColor="text1"/>
                <w:sz w:val="18"/>
                <w:szCs w:val="18"/>
                <w:lang w:eastAsia="en-US"/>
              </w:rPr>
              <w:t>podbujanje trajnostne rabe voda, ki omogoča različne vrste rabe voda ob upoštevanju dolgoročnega varstva razpoložljivih vo</w:t>
            </w:r>
            <w:r w:rsidR="00A96550" w:rsidRPr="00462510">
              <w:rPr>
                <w:rFonts w:ascii="Arial" w:hAnsi="Arial" w:cs="Arial"/>
                <w:color w:val="000000" w:themeColor="text1"/>
                <w:sz w:val="18"/>
                <w:szCs w:val="18"/>
                <w:lang w:eastAsia="en-US"/>
              </w:rPr>
              <w:t>dnih virov in njihove kakovosti.</w:t>
            </w:r>
            <w:r w:rsidRPr="00462510">
              <w:rPr>
                <w:rFonts w:ascii="Arial" w:hAnsi="Arial" w:cs="Arial"/>
                <w:color w:val="000000" w:themeColor="text1"/>
                <w:sz w:val="18"/>
                <w:szCs w:val="18"/>
                <w:lang w:eastAsia="en-US"/>
              </w:rPr>
              <w:t xml:space="preserve"> </w:t>
            </w:r>
          </w:p>
        </w:tc>
      </w:tr>
      <w:tr w:rsidR="004C0807" w:rsidRPr="00462510" w14:paraId="28512874" w14:textId="77777777" w:rsidTr="00462510">
        <w:trPr>
          <w:trHeight w:val="268"/>
        </w:trPr>
        <w:tc>
          <w:tcPr>
            <w:tcW w:w="935" w:type="pct"/>
            <w:vMerge/>
            <w:shd w:val="clear" w:color="auto" w:fill="B8CCE4" w:themeFill="accent1" w:themeFillTint="66"/>
          </w:tcPr>
          <w:p w14:paraId="1125CC1D"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721432DF"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Področje ukrepa:</w:t>
            </w:r>
          </w:p>
        </w:tc>
        <w:tc>
          <w:tcPr>
            <w:tcW w:w="3068" w:type="pct"/>
          </w:tcPr>
          <w:p w14:paraId="0BF09A03" w14:textId="77777777" w:rsidR="00245F44" w:rsidRPr="00462510" w:rsidRDefault="00A96550"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Ukrepi </w:t>
            </w:r>
            <w:r w:rsidR="00B407FE" w:rsidRPr="00462510">
              <w:rPr>
                <w:rFonts w:ascii="Arial" w:hAnsi="Arial" w:cs="Arial"/>
                <w:color w:val="000000" w:themeColor="text1"/>
                <w:sz w:val="18"/>
                <w:szCs w:val="18"/>
                <w:lang w:eastAsia="en-US"/>
              </w:rPr>
              <w:t>za onesnaževanje, za hidromorfološke obremenitve, za biološke obremenitve in za spodbujanje trajnostne rabe voda</w:t>
            </w:r>
            <w:r w:rsidR="00B40EA8" w:rsidRPr="00462510">
              <w:rPr>
                <w:rFonts w:ascii="Arial" w:hAnsi="Arial" w:cs="Arial"/>
                <w:color w:val="000000" w:themeColor="text1"/>
                <w:sz w:val="18"/>
                <w:szCs w:val="18"/>
                <w:lang w:eastAsia="en-US"/>
              </w:rPr>
              <w:t>.</w:t>
            </w:r>
          </w:p>
        </w:tc>
      </w:tr>
      <w:tr w:rsidR="004C0807" w:rsidRPr="00462510" w14:paraId="1B3E0E4E" w14:textId="77777777" w:rsidTr="00462510">
        <w:trPr>
          <w:trHeight w:val="286"/>
        </w:trPr>
        <w:tc>
          <w:tcPr>
            <w:tcW w:w="935" w:type="pct"/>
            <w:vMerge/>
            <w:shd w:val="clear" w:color="auto" w:fill="B8CCE4" w:themeFill="accent1" w:themeFillTint="66"/>
          </w:tcPr>
          <w:p w14:paraId="4C89A8EE"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5822948A" w14:textId="77777777" w:rsidR="00245F44" w:rsidRPr="00462510" w:rsidRDefault="00435DA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Skupina ukrepa:</w:t>
            </w:r>
          </w:p>
        </w:tc>
        <w:tc>
          <w:tcPr>
            <w:tcW w:w="3068" w:type="pct"/>
          </w:tcPr>
          <w:p w14:paraId="41A9696B" w14:textId="77777777" w:rsidR="00245F44" w:rsidRPr="00462510" w:rsidRDefault="0027200C"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T</w:t>
            </w:r>
            <w:r w:rsidR="00B40EA8" w:rsidRPr="00462510">
              <w:rPr>
                <w:rFonts w:ascii="Arial" w:hAnsi="Arial" w:cs="Arial"/>
                <w:color w:val="000000" w:themeColor="text1"/>
                <w:sz w:val="18"/>
                <w:szCs w:val="18"/>
                <w:lang w:eastAsia="en-US"/>
              </w:rPr>
              <w:t>emeljni ukrep – ekonomski instrumenti</w:t>
            </w:r>
            <w:r w:rsidRPr="00462510">
              <w:rPr>
                <w:rFonts w:ascii="Arial" w:hAnsi="Arial" w:cs="Arial"/>
                <w:color w:val="000000" w:themeColor="text1"/>
                <w:sz w:val="18"/>
                <w:szCs w:val="18"/>
                <w:lang w:eastAsia="en-US"/>
              </w:rPr>
              <w:t>.</w:t>
            </w:r>
            <w:r w:rsidR="00B40EA8" w:rsidRPr="00462510">
              <w:rPr>
                <w:rFonts w:ascii="Arial" w:hAnsi="Arial" w:cs="Arial"/>
                <w:color w:val="000000" w:themeColor="text1"/>
                <w:sz w:val="18"/>
                <w:szCs w:val="18"/>
                <w:lang w:eastAsia="en-US"/>
              </w:rPr>
              <w:t xml:space="preserve"> </w:t>
            </w:r>
          </w:p>
        </w:tc>
      </w:tr>
      <w:tr w:rsidR="004C0807" w:rsidRPr="00462510" w14:paraId="7C1CDCC1" w14:textId="77777777" w:rsidTr="00462510">
        <w:trPr>
          <w:trHeight w:val="101"/>
        </w:trPr>
        <w:tc>
          <w:tcPr>
            <w:tcW w:w="935" w:type="pct"/>
            <w:vMerge/>
            <w:shd w:val="clear" w:color="auto" w:fill="B8CCE4" w:themeFill="accent1" w:themeFillTint="66"/>
          </w:tcPr>
          <w:p w14:paraId="36B79769"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3C385F27" w14:textId="77777777" w:rsidR="00245F44" w:rsidRPr="00462510" w:rsidRDefault="008A492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w:t>
            </w:r>
            <w:r w:rsidR="00B40EA8" w:rsidRPr="00462510">
              <w:rPr>
                <w:rFonts w:ascii="Arial" w:hAnsi="Arial" w:cs="Arial"/>
                <w:b/>
                <w:i/>
                <w:color w:val="000000" w:themeColor="text1"/>
                <w:sz w:val="18"/>
                <w:szCs w:val="18"/>
                <w:lang w:eastAsia="en-US"/>
              </w:rPr>
              <w:t xml:space="preserve">rsta ukrepa (vodna direktiva, </w:t>
            </w:r>
            <w:r w:rsidRPr="00462510">
              <w:rPr>
                <w:rFonts w:ascii="Arial" w:hAnsi="Arial" w:cs="Arial"/>
                <w:b/>
                <w:i/>
                <w:color w:val="000000" w:themeColor="text1"/>
                <w:sz w:val="18"/>
                <w:szCs w:val="18"/>
                <w:lang w:eastAsia="en-US"/>
              </w:rPr>
              <w:t xml:space="preserve">11. </w:t>
            </w:r>
            <w:r w:rsidR="007F65A8" w:rsidRPr="00462510">
              <w:rPr>
                <w:rFonts w:ascii="Arial" w:hAnsi="Arial" w:cs="Arial"/>
                <w:b/>
                <w:i/>
                <w:color w:val="000000" w:themeColor="text1"/>
                <w:sz w:val="18"/>
                <w:szCs w:val="18"/>
                <w:lang w:eastAsia="en-US"/>
              </w:rPr>
              <w:t>č</w:t>
            </w:r>
            <w:r w:rsidRPr="00462510">
              <w:rPr>
                <w:rFonts w:ascii="Arial" w:hAnsi="Arial" w:cs="Arial"/>
                <w:b/>
                <w:i/>
                <w:color w:val="000000" w:themeColor="text1"/>
                <w:sz w:val="18"/>
                <w:szCs w:val="18"/>
                <w:lang w:eastAsia="en-US"/>
              </w:rPr>
              <w:t>len</w:t>
            </w:r>
            <w:r w:rsidR="00B40EA8" w:rsidRPr="00462510">
              <w:rPr>
                <w:rFonts w:ascii="Arial" w:hAnsi="Arial" w:cs="Arial"/>
                <w:b/>
                <w:i/>
                <w:color w:val="000000" w:themeColor="text1"/>
                <w:sz w:val="18"/>
                <w:szCs w:val="18"/>
                <w:lang w:eastAsia="en-US"/>
              </w:rPr>
              <w:t>)</w:t>
            </w:r>
            <w:r w:rsidR="007F65A8" w:rsidRPr="00462510">
              <w:rPr>
                <w:rFonts w:ascii="Arial" w:hAnsi="Arial" w:cs="Arial"/>
                <w:b/>
                <w:i/>
                <w:color w:val="000000" w:themeColor="text1"/>
                <w:sz w:val="18"/>
                <w:szCs w:val="18"/>
                <w:lang w:eastAsia="en-US"/>
              </w:rPr>
              <w:t>:</w:t>
            </w:r>
          </w:p>
        </w:tc>
        <w:tc>
          <w:tcPr>
            <w:tcW w:w="3068" w:type="pct"/>
          </w:tcPr>
          <w:p w14:paraId="59A723FF" w14:textId="77777777" w:rsidR="00245F44" w:rsidRPr="00462510" w:rsidRDefault="00A71669"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Ukrep za izvajanje zahtev iz 9. člena vodne direktive </w:t>
            </w:r>
            <w:r w:rsidR="000530B2" w:rsidRPr="00462510">
              <w:rPr>
                <w:rFonts w:ascii="Arial" w:hAnsi="Arial" w:cs="Arial"/>
                <w:color w:val="000000" w:themeColor="text1"/>
                <w:sz w:val="18"/>
                <w:szCs w:val="18"/>
                <w:lang w:eastAsia="en-US"/>
              </w:rPr>
              <w:t xml:space="preserve">(točka </w:t>
            </w:r>
            <w:r w:rsidR="009D6C54" w:rsidRPr="00462510">
              <w:rPr>
                <w:rFonts w:ascii="Arial" w:hAnsi="Arial" w:cs="Arial"/>
                <w:color w:val="000000" w:themeColor="text1"/>
                <w:sz w:val="18"/>
                <w:szCs w:val="18"/>
                <w:lang w:eastAsia="en-US"/>
              </w:rPr>
              <w:t>(</w:t>
            </w:r>
            <w:r w:rsidR="000530B2" w:rsidRPr="00462510">
              <w:rPr>
                <w:rFonts w:ascii="Arial" w:hAnsi="Arial" w:cs="Arial"/>
                <w:color w:val="000000" w:themeColor="text1"/>
                <w:sz w:val="18"/>
                <w:szCs w:val="18"/>
                <w:lang w:eastAsia="en-US"/>
              </w:rPr>
              <w:t>b</w:t>
            </w:r>
            <w:r w:rsidR="009D6C54" w:rsidRPr="00462510">
              <w:rPr>
                <w:rFonts w:ascii="Arial" w:hAnsi="Arial" w:cs="Arial"/>
                <w:color w:val="000000" w:themeColor="text1"/>
                <w:sz w:val="18"/>
                <w:szCs w:val="18"/>
                <w:lang w:eastAsia="en-US"/>
              </w:rPr>
              <w:t>)</w:t>
            </w:r>
            <w:r w:rsidR="000530B2" w:rsidRPr="00462510">
              <w:rPr>
                <w:rFonts w:ascii="Arial" w:hAnsi="Arial" w:cs="Arial"/>
                <w:color w:val="000000" w:themeColor="text1"/>
                <w:sz w:val="18"/>
                <w:szCs w:val="18"/>
                <w:lang w:eastAsia="en-US"/>
              </w:rPr>
              <w:t xml:space="preserve"> tretjega odstavka 11. člena) in ukrep za vzpodbujanje gospodarne in trajnostne rabe vode, da se ne ogrozi doseganje ciljev vodne direktive (točka </w:t>
            </w:r>
            <w:r w:rsidR="009D6C54" w:rsidRPr="00462510">
              <w:rPr>
                <w:rFonts w:ascii="Arial" w:hAnsi="Arial" w:cs="Arial"/>
                <w:color w:val="000000" w:themeColor="text1"/>
                <w:sz w:val="18"/>
                <w:szCs w:val="18"/>
                <w:lang w:eastAsia="en-US"/>
              </w:rPr>
              <w:t>(</w:t>
            </w:r>
            <w:r w:rsidR="000530B2" w:rsidRPr="00462510">
              <w:rPr>
                <w:rFonts w:ascii="Arial" w:hAnsi="Arial" w:cs="Arial"/>
                <w:color w:val="000000" w:themeColor="text1"/>
                <w:sz w:val="18"/>
                <w:szCs w:val="18"/>
                <w:lang w:eastAsia="en-US"/>
              </w:rPr>
              <w:t>c</w:t>
            </w:r>
            <w:r w:rsidR="009D6C54" w:rsidRPr="00462510">
              <w:rPr>
                <w:rFonts w:ascii="Arial" w:hAnsi="Arial" w:cs="Arial"/>
                <w:color w:val="000000" w:themeColor="text1"/>
                <w:sz w:val="18"/>
                <w:szCs w:val="18"/>
                <w:lang w:eastAsia="en-US"/>
              </w:rPr>
              <w:t>)</w:t>
            </w:r>
            <w:r w:rsidR="000530B2" w:rsidRPr="00462510">
              <w:rPr>
                <w:rFonts w:ascii="Arial" w:hAnsi="Arial" w:cs="Arial"/>
                <w:color w:val="000000" w:themeColor="text1"/>
                <w:sz w:val="18"/>
                <w:szCs w:val="18"/>
                <w:lang w:eastAsia="en-US"/>
              </w:rPr>
              <w:t xml:space="preserve"> tretjega odstavka 11. člena). </w:t>
            </w:r>
          </w:p>
        </w:tc>
      </w:tr>
      <w:tr w:rsidR="00BE779B" w:rsidRPr="00462510" w14:paraId="5B53DFBF" w14:textId="77777777" w:rsidTr="00462510">
        <w:trPr>
          <w:trHeight w:val="287"/>
        </w:trPr>
        <w:tc>
          <w:tcPr>
            <w:tcW w:w="935" w:type="pct"/>
            <w:vMerge/>
            <w:shd w:val="clear" w:color="auto" w:fill="B8CCE4" w:themeFill="accent1" w:themeFillTint="66"/>
          </w:tcPr>
          <w:p w14:paraId="7A4DC043"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13D5B6C4" w14:textId="77777777" w:rsidR="00245F44" w:rsidRPr="00462510" w:rsidRDefault="00E544F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w:t>
            </w:r>
            <w:r w:rsidR="00B40EA8" w:rsidRPr="00462510">
              <w:rPr>
                <w:rFonts w:ascii="Arial" w:hAnsi="Arial" w:cs="Arial"/>
                <w:b/>
                <w:i/>
                <w:color w:val="000000" w:themeColor="text1"/>
                <w:sz w:val="18"/>
                <w:szCs w:val="18"/>
                <w:lang w:eastAsia="en-US"/>
              </w:rPr>
              <w:t>ovzročitelj obremenitve (sektor)</w:t>
            </w:r>
            <w:r w:rsidR="007F65A8" w:rsidRPr="00462510">
              <w:rPr>
                <w:rFonts w:ascii="Arial" w:hAnsi="Arial" w:cs="Arial"/>
                <w:b/>
                <w:i/>
                <w:color w:val="000000" w:themeColor="text1"/>
                <w:sz w:val="18"/>
                <w:szCs w:val="18"/>
                <w:lang w:eastAsia="en-US"/>
              </w:rPr>
              <w:t>:</w:t>
            </w:r>
          </w:p>
        </w:tc>
        <w:tc>
          <w:tcPr>
            <w:tcW w:w="3068" w:type="pct"/>
          </w:tcPr>
          <w:p w14:paraId="08D12A63" w14:textId="77777777" w:rsidR="00245F44" w:rsidRPr="00462510" w:rsidRDefault="003D04F2"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Gospodinjstvo, Gospodarstvo, </w:t>
            </w:r>
            <w:r w:rsidR="0027200C" w:rsidRPr="00462510">
              <w:rPr>
                <w:rFonts w:ascii="Arial" w:hAnsi="Arial" w:cs="Arial"/>
                <w:color w:val="000000" w:themeColor="text1"/>
                <w:sz w:val="18"/>
                <w:szCs w:val="18"/>
                <w:lang w:eastAsia="en-US"/>
              </w:rPr>
              <w:t>K</w:t>
            </w:r>
            <w:r w:rsidR="00E544FA" w:rsidRPr="00462510">
              <w:rPr>
                <w:rFonts w:ascii="Arial" w:hAnsi="Arial" w:cs="Arial"/>
                <w:color w:val="000000" w:themeColor="text1"/>
                <w:sz w:val="18"/>
                <w:szCs w:val="18"/>
                <w:lang w:eastAsia="en-US"/>
              </w:rPr>
              <w:t>metijstvo</w:t>
            </w:r>
          </w:p>
        </w:tc>
      </w:tr>
      <w:tr w:rsidR="00BE779B" w:rsidRPr="00462510" w14:paraId="297BD9F4" w14:textId="77777777" w:rsidTr="00462510">
        <w:trPr>
          <w:trHeight w:val="240"/>
        </w:trPr>
        <w:tc>
          <w:tcPr>
            <w:tcW w:w="935" w:type="pct"/>
            <w:vMerge w:val="restart"/>
            <w:shd w:val="clear" w:color="auto" w:fill="B8CCE4" w:themeFill="accent1" w:themeFillTint="66"/>
          </w:tcPr>
          <w:p w14:paraId="3BBB7CAD" w14:textId="77777777" w:rsidR="00245F44" w:rsidRPr="00462510" w:rsidRDefault="00E544F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w:t>
            </w:r>
            <w:r w:rsidR="00B40EA8" w:rsidRPr="00462510">
              <w:rPr>
                <w:rFonts w:ascii="Arial" w:hAnsi="Arial" w:cs="Arial"/>
                <w:b/>
                <w:i/>
                <w:color w:val="000000" w:themeColor="text1"/>
                <w:sz w:val="18"/>
                <w:szCs w:val="18"/>
                <w:lang w:eastAsia="en-US"/>
              </w:rPr>
              <w:t xml:space="preserve">redpisi </w:t>
            </w:r>
          </w:p>
        </w:tc>
        <w:tc>
          <w:tcPr>
            <w:tcW w:w="997" w:type="pct"/>
          </w:tcPr>
          <w:p w14:paraId="22AACDF8" w14:textId="77777777" w:rsidR="00245F44" w:rsidRPr="00462510" w:rsidRDefault="00E544F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E</w:t>
            </w:r>
            <w:r w:rsidR="00B40EA8" w:rsidRPr="00462510">
              <w:rPr>
                <w:rFonts w:ascii="Arial" w:hAnsi="Arial" w:cs="Arial"/>
                <w:b/>
                <w:i/>
                <w:color w:val="000000" w:themeColor="text1"/>
                <w:sz w:val="18"/>
                <w:szCs w:val="18"/>
                <w:lang w:eastAsia="en-US"/>
              </w:rPr>
              <w:t>vropska pravna podlaga</w:t>
            </w:r>
            <w:r w:rsidR="007F65A8" w:rsidRPr="00462510">
              <w:rPr>
                <w:rFonts w:ascii="Arial" w:hAnsi="Arial" w:cs="Arial"/>
                <w:b/>
                <w:i/>
                <w:color w:val="000000" w:themeColor="text1"/>
                <w:sz w:val="18"/>
                <w:szCs w:val="18"/>
                <w:lang w:eastAsia="en-US"/>
              </w:rPr>
              <w:t>:</w:t>
            </w:r>
          </w:p>
        </w:tc>
        <w:tc>
          <w:tcPr>
            <w:tcW w:w="3068" w:type="pct"/>
          </w:tcPr>
          <w:p w14:paraId="0DAC63C3" w14:textId="77777777" w:rsidR="00245F44" w:rsidRPr="00462510" w:rsidRDefault="00E544FA"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Direktiva Evropskega parlamenta in Sveta 2000/60/ES z dne 23. oktobra 2000 o določitvi okvira za ukrepe Skupnosti na področju vodne politike</w:t>
            </w:r>
          </w:p>
        </w:tc>
      </w:tr>
      <w:tr w:rsidR="00BE779B" w:rsidRPr="00462510" w14:paraId="450551B4" w14:textId="77777777" w:rsidTr="00462510">
        <w:trPr>
          <w:trHeight w:val="274"/>
        </w:trPr>
        <w:tc>
          <w:tcPr>
            <w:tcW w:w="935" w:type="pct"/>
            <w:vMerge/>
            <w:shd w:val="clear" w:color="auto" w:fill="B8CCE4" w:themeFill="accent1" w:themeFillTint="66"/>
          </w:tcPr>
          <w:p w14:paraId="0F651C44"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34FA2024" w14:textId="77777777" w:rsidR="00245F44" w:rsidRPr="00462510" w:rsidRDefault="00E544F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w:t>
            </w:r>
            <w:r w:rsidR="00B40EA8" w:rsidRPr="00462510">
              <w:rPr>
                <w:rFonts w:ascii="Arial" w:hAnsi="Arial" w:cs="Arial"/>
                <w:b/>
                <w:i/>
                <w:color w:val="000000" w:themeColor="text1"/>
                <w:sz w:val="18"/>
                <w:szCs w:val="18"/>
                <w:lang w:eastAsia="en-US"/>
              </w:rPr>
              <w:t>acionalna pravna podlaga</w:t>
            </w:r>
            <w:r w:rsidR="007F65A8" w:rsidRPr="00462510">
              <w:rPr>
                <w:rFonts w:ascii="Arial" w:hAnsi="Arial" w:cs="Arial"/>
                <w:b/>
                <w:i/>
                <w:color w:val="000000" w:themeColor="text1"/>
                <w:sz w:val="18"/>
                <w:szCs w:val="18"/>
                <w:lang w:eastAsia="en-US"/>
              </w:rPr>
              <w:t>:</w:t>
            </w:r>
          </w:p>
        </w:tc>
        <w:tc>
          <w:tcPr>
            <w:tcW w:w="3068" w:type="pct"/>
          </w:tcPr>
          <w:p w14:paraId="7AAFCAD5" w14:textId="502214BA" w:rsidR="00245F44" w:rsidRPr="00462510" w:rsidRDefault="004C0807"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rPr>
              <w:t>Zakon o vodah (Uradni list RS, št. 67/02, 2/04 – ZZdrI-A, 41/04 – ZVO-1, 57/08, 57/12, 100/13, 40/14, 56/15 in 65/20)</w:t>
            </w:r>
            <w:r w:rsidR="00B407FE" w:rsidRPr="00462510">
              <w:rPr>
                <w:rFonts w:ascii="Arial" w:hAnsi="Arial" w:cs="Arial"/>
                <w:color w:val="000000" w:themeColor="text1"/>
                <w:sz w:val="18"/>
                <w:szCs w:val="18"/>
                <w:lang w:eastAsia="en-US"/>
              </w:rPr>
              <w:br/>
            </w:r>
            <w:r w:rsidR="000514C5"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462510">
              <w:rPr>
                <w:rFonts w:ascii="Arial" w:hAnsi="Arial" w:cs="Arial"/>
                <w:color w:val="000000" w:themeColor="text1"/>
                <w:sz w:val="18"/>
                <w:szCs w:val="18"/>
                <w:lang w:eastAsia="en-US"/>
              </w:rPr>
              <w:br/>
              <w:t xml:space="preserve">Uredba o okoljski dajatvi za onesnaževanje okolja zaradi odvajanja odpadnih voda (Uradni list RS, </w:t>
            </w:r>
            <w:r w:rsidR="004200FB" w:rsidRPr="004200FB">
              <w:rPr>
                <w:rFonts w:ascii="Arial" w:hAnsi="Arial" w:cs="Arial"/>
                <w:color w:val="000000" w:themeColor="text1"/>
                <w:sz w:val="18"/>
                <w:szCs w:val="18"/>
                <w:lang w:eastAsia="en-US"/>
              </w:rPr>
              <w:t>št. 80/12, 98/15 in 44/22 – ZVO-2</w:t>
            </w:r>
            <w:r w:rsidR="00B407FE" w:rsidRPr="00462510">
              <w:rPr>
                <w:rFonts w:ascii="Arial" w:hAnsi="Arial" w:cs="Arial"/>
                <w:color w:val="000000" w:themeColor="text1"/>
                <w:sz w:val="18"/>
                <w:szCs w:val="18"/>
                <w:lang w:eastAsia="en-US"/>
              </w:rPr>
              <w:t>)</w:t>
            </w:r>
            <w:r w:rsidR="00B407FE" w:rsidRPr="00462510">
              <w:rPr>
                <w:rFonts w:ascii="Arial" w:hAnsi="Arial" w:cs="Arial"/>
                <w:color w:val="000000" w:themeColor="text1"/>
                <w:sz w:val="18"/>
                <w:szCs w:val="18"/>
                <w:lang w:eastAsia="en-US"/>
              </w:rPr>
              <w:br/>
            </w:r>
            <w:r w:rsidRPr="00462510">
              <w:rPr>
                <w:rFonts w:ascii="Arial" w:hAnsi="Arial" w:cs="Arial"/>
                <w:color w:val="000000" w:themeColor="text1"/>
                <w:sz w:val="18"/>
                <w:szCs w:val="18"/>
                <w:lang w:eastAsia="en-US"/>
              </w:rPr>
              <w:t>Uredba o vodnih povračilih (Uradni list RS, št. 103/02, 122/07 in 3/21)</w:t>
            </w:r>
          </w:p>
        </w:tc>
      </w:tr>
      <w:tr w:rsidR="007E4131" w:rsidRPr="00462510" w14:paraId="304DF631" w14:textId="77777777" w:rsidTr="007E4131">
        <w:trPr>
          <w:trHeight w:val="200"/>
        </w:trPr>
        <w:tc>
          <w:tcPr>
            <w:tcW w:w="935" w:type="pct"/>
            <w:vMerge w:val="restart"/>
            <w:shd w:val="clear" w:color="auto" w:fill="B8CCE4" w:themeFill="accent1" w:themeFillTint="66"/>
          </w:tcPr>
          <w:p w14:paraId="781C37D6" w14:textId="1E26CF45" w:rsidR="007E4131" w:rsidRPr="00462510" w:rsidRDefault="007E413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Območje</w:t>
            </w:r>
            <w:r>
              <w:rPr>
                <w:rFonts w:ascii="Arial" w:hAnsi="Arial" w:cs="Arial"/>
                <w:b/>
                <w:i/>
                <w:color w:val="000000" w:themeColor="text1"/>
                <w:sz w:val="18"/>
                <w:szCs w:val="18"/>
                <w:lang w:eastAsia="en-US"/>
              </w:rPr>
              <w:t xml:space="preserve"> izvajanja</w:t>
            </w:r>
            <w:r w:rsidRPr="00462510">
              <w:rPr>
                <w:rFonts w:ascii="Arial" w:hAnsi="Arial" w:cs="Arial"/>
                <w:b/>
                <w:i/>
                <w:color w:val="000000" w:themeColor="text1"/>
                <w:sz w:val="18"/>
                <w:szCs w:val="18"/>
                <w:lang w:eastAsia="en-US"/>
              </w:rPr>
              <w:t xml:space="preserve"> ukrepa</w:t>
            </w:r>
          </w:p>
          <w:p w14:paraId="6D96F796" w14:textId="77777777" w:rsidR="007E4131" w:rsidRPr="00462510" w:rsidRDefault="007E4131" w:rsidP="00462510">
            <w:pPr>
              <w:rPr>
                <w:rFonts w:ascii="Arial" w:hAnsi="Arial" w:cs="Arial"/>
                <w:b/>
                <w:i/>
                <w:color w:val="000000" w:themeColor="text1"/>
                <w:sz w:val="18"/>
                <w:szCs w:val="18"/>
                <w:lang w:eastAsia="en-US"/>
              </w:rPr>
            </w:pPr>
          </w:p>
        </w:tc>
        <w:tc>
          <w:tcPr>
            <w:tcW w:w="4065" w:type="pct"/>
            <w:gridSpan w:val="2"/>
          </w:tcPr>
          <w:p w14:paraId="042C3DDD" w14:textId="1C37737F" w:rsidR="007E4131" w:rsidRPr="007E4131" w:rsidRDefault="007E413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7E4131" w:rsidRPr="00462510" w14:paraId="40037483" w14:textId="77777777" w:rsidTr="00462510">
        <w:trPr>
          <w:trHeight w:val="200"/>
        </w:trPr>
        <w:tc>
          <w:tcPr>
            <w:tcW w:w="935" w:type="pct"/>
            <w:vMerge/>
            <w:shd w:val="clear" w:color="auto" w:fill="B8CCE4" w:themeFill="accent1" w:themeFillTint="66"/>
          </w:tcPr>
          <w:p w14:paraId="7CFE1FDA"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3C18E0E9" w14:textId="027E5F00"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Donave: </w:t>
            </w:r>
          </w:p>
        </w:tc>
        <w:tc>
          <w:tcPr>
            <w:tcW w:w="3068" w:type="pct"/>
          </w:tcPr>
          <w:p w14:paraId="21792815" w14:textId="72FD6F14" w:rsidR="007E4131" w:rsidRPr="00462510" w:rsidRDefault="00407AEC" w:rsidP="007E413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7E4131" w:rsidRPr="00462510" w14:paraId="5D6F2B76" w14:textId="77777777" w:rsidTr="00462510">
        <w:trPr>
          <w:trHeight w:val="200"/>
        </w:trPr>
        <w:tc>
          <w:tcPr>
            <w:tcW w:w="935" w:type="pct"/>
            <w:vMerge/>
            <w:shd w:val="clear" w:color="auto" w:fill="B8CCE4" w:themeFill="accent1" w:themeFillTint="66"/>
          </w:tcPr>
          <w:p w14:paraId="39EA8467"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74E62BA5"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VTPV, VO Jadranskega morja:</w:t>
            </w:r>
          </w:p>
        </w:tc>
        <w:tc>
          <w:tcPr>
            <w:tcW w:w="3068" w:type="pct"/>
          </w:tcPr>
          <w:p w14:paraId="3D255D0A" w14:textId="78FFBBC7" w:rsidR="007E4131" w:rsidRPr="00462510" w:rsidRDefault="00407AEC" w:rsidP="007E413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7E4131" w:rsidRPr="00462510" w14:paraId="367C85E6" w14:textId="77777777" w:rsidTr="007E4131">
        <w:trPr>
          <w:trHeight w:val="200"/>
        </w:trPr>
        <w:tc>
          <w:tcPr>
            <w:tcW w:w="935" w:type="pct"/>
            <w:vMerge/>
            <w:shd w:val="clear" w:color="auto" w:fill="B8CCE4" w:themeFill="accent1" w:themeFillTint="66"/>
          </w:tcPr>
          <w:p w14:paraId="4A1E2FE8" w14:textId="77777777" w:rsidR="007E4131" w:rsidRPr="00462510" w:rsidRDefault="007E4131" w:rsidP="007E4131">
            <w:pPr>
              <w:rPr>
                <w:rFonts w:ascii="Arial" w:hAnsi="Arial" w:cs="Arial"/>
                <w:b/>
                <w:i/>
                <w:color w:val="000000" w:themeColor="text1"/>
                <w:sz w:val="18"/>
                <w:szCs w:val="18"/>
                <w:lang w:eastAsia="en-US"/>
              </w:rPr>
            </w:pPr>
          </w:p>
        </w:tc>
        <w:tc>
          <w:tcPr>
            <w:tcW w:w="4065" w:type="pct"/>
            <w:gridSpan w:val="2"/>
          </w:tcPr>
          <w:p w14:paraId="16EA52F0" w14:textId="4B4CEBC2" w:rsidR="007E4131" w:rsidRPr="00462510" w:rsidRDefault="007E4131" w:rsidP="007E4131">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7E4131" w:rsidRPr="00462510" w14:paraId="11BD17CD" w14:textId="77777777" w:rsidTr="00462510">
        <w:trPr>
          <w:trHeight w:val="210"/>
        </w:trPr>
        <w:tc>
          <w:tcPr>
            <w:tcW w:w="935" w:type="pct"/>
            <w:vMerge/>
            <w:shd w:val="clear" w:color="auto" w:fill="B8CCE4" w:themeFill="accent1" w:themeFillTint="66"/>
          </w:tcPr>
          <w:p w14:paraId="0CE33E1D"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04D295C3"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VTPodV, VO Donave: </w:t>
            </w:r>
          </w:p>
        </w:tc>
        <w:tc>
          <w:tcPr>
            <w:tcW w:w="3068" w:type="pct"/>
          </w:tcPr>
          <w:p w14:paraId="1DF316C4" w14:textId="7E80B063" w:rsidR="007E4131" w:rsidRPr="00462510" w:rsidRDefault="00407AEC" w:rsidP="007E413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7E4131" w:rsidRPr="00462510" w14:paraId="5FD4DACE" w14:textId="77777777" w:rsidTr="00462510">
        <w:trPr>
          <w:trHeight w:val="210"/>
        </w:trPr>
        <w:tc>
          <w:tcPr>
            <w:tcW w:w="935" w:type="pct"/>
            <w:vMerge/>
            <w:shd w:val="clear" w:color="auto" w:fill="B8CCE4" w:themeFill="accent1" w:themeFillTint="66"/>
          </w:tcPr>
          <w:p w14:paraId="1E46C899"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1C8A671B"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VTPodV, VO Jadranskega morja:</w:t>
            </w:r>
          </w:p>
        </w:tc>
        <w:tc>
          <w:tcPr>
            <w:tcW w:w="3068" w:type="pct"/>
          </w:tcPr>
          <w:p w14:paraId="04A24244" w14:textId="1ACC76D5" w:rsidR="007E4131" w:rsidRPr="00462510" w:rsidRDefault="00407AEC" w:rsidP="007E413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7E4131" w:rsidRPr="00462510" w14:paraId="04FC58A7" w14:textId="77777777" w:rsidTr="00462510">
        <w:trPr>
          <w:trHeight w:val="356"/>
        </w:trPr>
        <w:tc>
          <w:tcPr>
            <w:tcW w:w="935" w:type="pct"/>
            <w:vMerge w:val="restart"/>
            <w:shd w:val="clear" w:color="auto" w:fill="B8CCE4" w:themeFill="accent1" w:themeFillTint="66"/>
          </w:tcPr>
          <w:p w14:paraId="03DB0235" w14:textId="3CAA856C" w:rsidR="007E4131" w:rsidRPr="00462510" w:rsidRDefault="007E4131" w:rsidP="007E4131">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I</w:t>
            </w:r>
            <w:r w:rsidRPr="00462510">
              <w:rPr>
                <w:rFonts w:ascii="Arial" w:hAnsi="Arial" w:cs="Arial"/>
                <w:b/>
                <w:i/>
                <w:color w:val="000000" w:themeColor="text1"/>
                <w:sz w:val="18"/>
                <w:szCs w:val="18"/>
                <w:lang w:eastAsia="en-US"/>
              </w:rPr>
              <w:t xml:space="preserve">zvedba </w:t>
            </w:r>
            <w:r>
              <w:rPr>
                <w:rFonts w:ascii="Arial" w:hAnsi="Arial" w:cs="Arial"/>
                <w:b/>
                <w:i/>
                <w:color w:val="000000" w:themeColor="text1"/>
                <w:sz w:val="18"/>
                <w:szCs w:val="18"/>
                <w:lang w:eastAsia="en-US"/>
              </w:rPr>
              <w:t xml:space="preserve">in spremljanje izvajanja </w:t>
            </w:r>
            <w:r w:rsidRPr="00462510">
              <w:rPr>
                <w:rFonts w:ascii="Arial" w:hAnsi="Arial" w:cs="Arial"/>
                <w:b/>
                <w:i/>
                <w:color w:val="000000" w:themeColor="text1"/>
                <w:sz w:val="18"/>
                <w:szCs w:val="18"/>
                <w:lang w:eastAsia="en-US"/>
              </w:rPr>
              <w:t xml:space="preserve">ukrepa </w:t>
            </w:r>
          </w:p>
        </w:tc>
        <w:tc>
          <w:tcPr>
            <w:tcW w:w="997" w:type="pct"/>
          </w:tcPr>
          <w:p w14:paraId="03F057EA" w14:textId="4AB53721" w:rsidR="007E4131" w:rsidRPr="00462510" w:rsidRDefault="007E4131" w:rsidP="007E4131">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Tehnična izvedba </w:t>
            </w:r>
            <w:r w:rsidRPr="00462510">
              <w:rPr>
                <w:rFonts w:ascii="Arial" w:hAnsi="Arial" w:cs="Arial"/>
                <w:b/>
                <w:i/>
                <w:color w:val="000000" w:themeColor="text1"/>
                <w:sz w:val="18"/>
                <w:szCs w:val="18"/>
                <w:lang w:eastAsia="en-US"/>
              </w:rPr>
              <w:t>ukrepa:</w:t>
            </w:r>
          </w:p>
        </w:tc>
        <w:tc>
          <w:tcPr>
            <w:tcW w:w="3068" w:type="pct"/>
          </w:tcPr>
          <w:p w14:paraId="36696960" w14:textId="5792B757" w:rsidR="007E4131" w:rsidRPr="00462510" w:rsidRDefault="007E4131" w:rsidP="007E4131">
            <w:pPr>
              <w:rPr>
                <w:rFonts w:ascii="Arial" w:hAnsi="Arial" w:cs="Arial"/>
                <w:color w:val="000000" w:themeColor="text1"/>
                <w:sz w:val="18"/>
                <w:szCs w:val="18"/>
                <w:lang w:eastAsia="en-US"/>
              </w:rPr>
            </w:pPr>
            <w:r>
              <w:rPr>
                <w:rFonts w:ascii="Arial" w:hAnsi="Arial" w:cs="Arial"/>
                <w:color w:val="000000" w:themeColor="text1"/>
                <w:sz w:val="18"/>
                <w:szCs w:val="18"/>
                <w:lang w:eastAsia="en-US"/>
              </w:rPr>
              <w:t xml:space="preserve">Ukrep se izvaja v skladu </w:t>
            </w:r>
            <w:r w:rsidR="005F67B0">
              <w:rPr>
                <w:rFonts w:ascii="Arial" w:hAnsi="Arial" w:cs="Arial"/>
                <w:color w:val="000000" w:themeColor="text1"/>
                <w:sz w:val="18"/>
                <w:szCs w:val="18"/>
                <w:lang w:eastAsia="en-US"/>
              </w:rPr>
              <w:t>z</w:t>
            </w:r>
            <w:r>
              <w:rPr>
                <w:rFonts w:ascii="Arial" w:hAnsi="Arial" w:cs="Arial"/>
                <w:color w:val="000000" w:themeColor="text1"/>
                <w:sz w:val="18"/>
                <w:szCs w:val="18"/>
                <w:lang w:eastAsia="en-US"/>
              </w:rPr>
              <w:t xml:space="preserve"> nacionalno pravno podlago</w:t>
            </w:r>
          </w:p>
        </w:tc>
      </w:tr>
      <w:tr w:rsidR="007E4131" w:rsidRPr="00462510" w14:paraId="560AEA87" w14:textId="77777777" w:rsidTr="00462510">
        <w:trPr>
          <w:cantSplit/>
          <w:trHeight w:val="245"/>
        </w:trPr>
        <w:tc>
          <w:tcPr>
            <w:tcW w:w="935" w:type="pct"/>
            <w:vMerge/>
            <w:shd w:val="clear" w:color="auto" w:fill="B8CCE4" w:themeFill="accent1" w:themeFillTint="66"/>
          </w:tcPr>
          <w:p w14:paraId="5FE1AACD"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6F6253C9"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Kazalec za spremljanje izvajanja ukrepa:</w:t>
            </w:r>
          </w:p>
        </w:tc>
        <w:tc>
          <w:tcPr>
            <w:tcW w:w="3068" w:type="pct"/>
          </w:tcPr>
          <w:p w14:paraId="2A3533A4" w14:textId="77777777" w:rsidR="007E4131" w:rsidRPr="00462510" w:rsidRDefault="007E4131" w:rsidP="007E4131">
            <w:pPr>
              <w:rPr>
                <w:rFonts w:ascii="Arial" w:hAnsi="Arial" w:cs="Arial"/>
                <w:color w:val="000000" w:themeColor="text1"/>
                <w:sz w:val="18"/>
                <w:szCs w:val="18"/>
                <w:lang w:eastAsia="en-US"/>
              </w:rPr>
            </w:pPr>
            <w:r w:rsidRPr="000E594A">
              <w:rPr>
                <w:rFonts w:ascii="Arial" w:hAnsi="Arial" w:cs="Arial"/>
                <w:color w:val="000000" w:themeColor="text1"/>
                <w:sz w:val="18"/>
                <w:szCs w:val="18"/>
                <w:lang w:eastAsia="en-US"/>
              </w:rPr>
              <w:t xml:space="preserve">Višina sredstev za kritje stroškov upravljanja voda, zbranih z dajatvami za obremenjevanje voda (okoljska dajatev za onesnaževanje okolja zaradi odvajanja odpadne vode, vodno povračilo in plačilo za vodno pravico). </w:t>
            </w:r>
            <w:r w:rsidRPr="000E594A">
              <w:rPr>
                <w:rFonts w:ascii="Arial" w:hAnsi="Arial" w:cs="Arial"/>
                <w:color w:val="000000" w:themeColor="text1"/>
                <w:sz w:val="18"/>
                <w:szCs w:val="18"/>
                <w:lang w:eastAsia="en-US"/>
              </w:rPr>
              <w:br/>
              <w:t>Delež pokritja stroškov upravljanja voda</w:t>
            </w:r>
            <w:r w:rsidRPr="001E7297">
              <w:rPr>
                <w:rFonts w:ascii="Arial" w:hAnsi="Arial" w:cs="Arial"/>
                <w:color w:val="000000" w:themeColor="text1"/>
                <w:sz w:val="18"/>
                <w:szCs w:val="18"/>
                <w:lang w:eastAsia="en-US"/>
              </w:rPr>
              <w:t>.</w:t>
            </w:r>
            <w:r w:rsidRPr="00462510">
              <w:rPr>
                <w:rFonts w:ascii="Arial" w:hAnsi="Arial" w:cs="Arial"/>
                <w:color w:val="000000" w:themeColor="text1"/>
                <w:sz w:val="18"/>
                <w:szCs w:val="18"/>
                <w:lang w:eastAsia="en-US"/>
              </w:rPr>
              <w:t xml:space="preserve"> </w:t>
            </w:r>
          </w:p>
        </w:tc>
      </w:tr>
      <w:tr w:rsidR="007E4131" w:rsidRPr="00462510" w14:paraId="2790BA38" w14:textId="77777777" w:rsidTr="00462510">
        <w:trPr>
          <w:trHeight w:val="302"/>
        </w:trPr>
        <w:tc>
          <w:tcPr>
            <w:tcW w:w="935" w:type="pct"/>
            <w:vMerge w:val="restart"/>
            <w:shd w:val="clear" w:color="auto" w:fill="B8CCE4" w:themeFill="accent1" w:themeFillTint="66"/>
          </w:tcPr>
          <w:p w14:paraId="7BD40F9C"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Izvajanje ukrepa </w:t>
            </w:r>
          </w:p>
        </w:tc>
        <w:tc>
          <w:tcPr>
            <w:tcW w:w="997" w:type="pct"/>
          </w:tcPr>
          <w:p w14:paraId="1167DA52"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Nosilec ukrepa:.</w:t>
            </w:r>
          </w:p>
        </w:tc>
        <w:tc>
          <w:tcPr>
            <w:tcW w:w="3068" w:type="pct"/>
          </w:tcPr>
          <w:p w14:paraId="582F3F00" w14:textId="35C65490" w:rsidR="007E4131" w:rsidRPr="00462510" w:rsidRDefault="007E4131" w:rsidP="00694E32">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Ministrstvo, pristojno za </w:t>
            </w:r>
            <w:r w:rsidR="00694E32">
              <w:rPr>
                <w:rFonts w:ascii="Arial" w:hAnsi="Arial" w:cs="Arial"/>
                <w:color w:val="000000" w:themeColor="text1"/>
                <w:sz w:val="18"/>
                <w:szCs w:val="18"/>
                <w:lang w:eastAsia="en-US"/>
              </w:rPr>
              <w:t>vode</w:t>
            </w:r>
            <w:r w:rsidRPr="00462510">
              <w:rPr>
                <w:rFonts w:ascii="Arial" w:hAnsi="Arial" w:cs="Arial"/>
                <w:color w:val="000000" w:themeColor="text1"/>
                <w:sz w:val="18"/>
                <w:szCs w:val="18"/>
                <w:lang w:eastAsia="en-US"/>
              </w:rPr>
              <w:t>.</w:t>
            </w:r>
          </w:p>
        </w:tc>
      </w:tr>
      <w:tr w:rsidR="007E4131" w:rsidRPr="00462510" w14:paraId="6FE1490D" w14:textId="77777777" w:rsidTr="00462510">
        <w:trPr>
          <w:trHeight w:val="302"/>
        </w:trPr>
        <w:tc>
          <w:tcPr>
            <w:tcW w:w="935" w:type="pct"/>
            <w:vMerge/>
            <w:shd w:val="clear" w:color="auto" w:fill="B8CCE4" w:themeFill="accent1" w:themeFillTint="66"/>
          </w:tcPr>
          <w:p w14:paraId="7644BA4D"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45AC1282" w14:textId="77777777" w:rsidR="007E4131" w:rsidRPr="00462510" w:rsidRDefault="007E4131" w:rsidP="007E413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w:t>
            </w:r>
          </w:p>
        </w:tc>
        <w:tc>
          <w:tcPr>
            <w:tcW w:w="3068" w:type="pct"/>
          </w:tcPr>
          <w:p w14:paraId="754EECD9" w14:textId="637E0013" w:rsidR="007E4131" w:rsidRPr="00462510" w:rsidRDefault="007E4131" w:rsidP="000B4DCC">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Ministrstvo, pristojno za </w:t>
            </w:r>
            <w:r w:rsidR="00694E32">
              <w:rPr>
                <w:rFonts w:ascii="Arial" w:hAnsi="Arial" w:cs="Arial"/>
                <w:color w:val="000000" w:themeColor="text1"/>
                <w:sz w:val="18"/>
                <w:szCs w:val="18"/>
                <w:lang w:eastAsia="en-US"/>
              </w:rPr>
              <w:t>vode</w:t>
            </w:r>
            <w:r w:rsidRPr="00462510">
              <w:rPr>
                <w:rFonts w:ascii="Arial" w:hAnsi="Arial" w:cs="Arial"/>
                <w:color w:val="000000" w:themeColor="text1"/>
                <w:sz w:val="18"/>
                <w:szCs w:val="18"/>
                <w:lang w:eastAsia="en-US"/>
              </w:rPr>
              <w:t xml:space="preserve"> in ministrstvo, pristojno za </w:t>
            </w:r>
            <w:r w:rsidR="000B4DCC">
              <w:rPr>
                <w:rFonts w:ascii="Arial" w:hAnsi="Arial" w:cs="Arial"/>
                <w:color w:val="000000" w:themeColor="text1"/>
                <w:sz w:val="18"/>
                <w:szCs w:val="18"/>
                <w:lang w:eastAsia="en-US"/>
              </w:rPr>
              <w:t>okolje</w:t>
            </w:r>
            <w:r w:rsidRPr="00462510">
              <w:rPr>
                <w:rFonts w:ascii="Arial" w:hAnsi="Arial" w:cs="Arial"/>
                <w:color w:val="000000" w:themeColor="text1"/>
                <w:sz w:val="18"/>
                <w:szCs w:val="18"/>
                <w:lang w:eastAsia="en-US"/>
              </w:rPr>
              <w:t>.</w:t>
            </w:r>
          </w:p>
        </w:tc>
      </w:tr>
      <w:tr w:rsidR="007E4131" w:rsidRPr="00462510" w14:paraId="501E14D3" w14:textId="77777777" w:rsidTr="00462510">
        <w:trPr>
          <w:trHeight w:val="185"/>
        </w:trPr>
        <w:tc>
          <w:tcPr>
            <w:tcW w:w="935" w:type="pct"/>
            <w:vMerge/>
            <w:shd w:val="clear" w:color="auto" w:fill="B8CCE4" w:themeFill="accent1" w:themeFillTint="66"/>
          </w:tcPr>
          <w:p w14:paraId="30BC5A41" w14:textId="77777777" w:rsidR="007E4131" w:rsidRPr="00462510" w:rsidRDefault="007E4131" w:rsidP="007E4131">
            <w:pPr>
              <w:rPr>
                <w:rFonts w:ascii="Arial" w:hAnsi="Arial" w:cs="Arial"/>
                <w:b/>
                <w:i/>
                <w:color w:val="000000" w:themeColor="text1"/>
                <w:sz w:val="18"/>
                <w:szCs w:val="18"/>
                <w:lang w:eastAsia="en-US"/>
              </w:rPr>
            </w:pPr>
          </w:p>
        </w:tc>
        <w:tc>
          <w:tcPr>
            <w:tcW w:w="997" w:type="pct"/>
          </w:tcPr>
          <w:p w14:paraId="44DF440F" w14:textId="4DAAC556" w:rsidR="007E4131" w:rsidRPr="00462510" w:rsidRDefault="007E4131" w:rsidP="005832F7">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Pr>
          <w:p w14:paraId="4442C220" w14:textId="77777777" w:rsidR="007E4131" w:rsidRPr="00462510" w:rsidRDefault="007E4131" w:rsidP="007E4131">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V izvajanju – On–going (OG).</w:t>
            </w:r>
          </w:p>
        </w:tc>
      </w:tr>
      <w:tr w:rsidR="007E4131" w:rsidRPr="00462510" w14:paraId="5FA534EF" w14:textId="77777777" w:rsidTr="00462510">
        <w:trPr>
          <w:trHeight w:val="749"/>
        </w:trPr>
        <w:tc>
          <w:tcPr>
            <w:tcW w:w="935" w:type="pct"/>
            <w:vMerge w:val="restart"/>
            <w:shd w:val="clear" w:color="auto" w:fill="B8CCE4" w:themeFill="accent1" w:themeFillTint="66"/>
          </w:tcPr>
          <w:p w14:paraId="2D11BC45" w14:textId="77777777" w:rsidR="007E4131" w:rsidRPr="00462510" w:rsidRDefault="007E4131" w:rsidP="007E4131">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Pr>
          <w:p w14:paraId="1C705FD6" w14:textId="01173A4B" w:rsidR="007E4131" w:rsidRPr="00462510" w:rsidRDefault="007E4131" w:rsidP="007E4131">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Pr>
          <w:p w14:paraId="1E195422" w14:textId="77777777" w:rsidR="007E4131" w:rsidRPr="00462510" w:rsidRDefault="007E4131" w:rsidP="007E4131">
            <w:pPr>
              <w:rPr>
                <w:rFonts w:ascii="Arial" w:hAnsi="Arial" w:cs="Arial"/>
                <w:color w:val="000000" w:themeColor="text1"/>
                <w:sz w:val="18"/>
                <w:szCs w:val="18"/>
              </w:rPr>
            </w:pPr>
            <w:r w:rsidRPr="00462510">
              <w:rPr>
                <w:rFonts w:ascii="Arial" w:hAnsi="Arial" w:cs="Arial"/>
                <w:color w:val="000000" w:themeColor="text1"/>
                <w:sz w:val="18"/>
                <w:szCs w:val="18"/>
              </w:rPr>
              <w:t>0</w:t>
            </w:r>
          </w:p>
          <w:p w14:paraId="4CBD6974" w14:textId="77777777" w:rsidR="007E4131" w:rsidRPr="00462510" w:rsidRDefault="007E4131" w:rsidP="007E4131">
            <w:pPr>
              <w:rPr>
                <w:rFonts w:ascii="Arial" w:hAnsi="Arial" w:cs="Arial"/>
                <w:color w:val="000000" w:themeColor="text1"/>
                <w:sz w:val="18"/>
                <w:szCs w:val="18"/>
              </w:rPr>
            </w:pPr>
          </w:p>
          <w:p w14:paraId="19835D76" w14:textId="77777777" w:rsidR="007E4131" w:rsidRPr="00462510" w:rsidRDefault="007E4131" w:rsidP="007E4131">
            <w:pPr>
              <w:rPr>
                <w:rFonts w:ascii="Arial" w:eastAsia="MS Mincho" w:hAnsi="Arial" w:cs="Arial"/>
                <w:color w:val="000000" w:themeColor="text1"/>
                <w:sz w:val="18"/>
                <w:szCs w:val="18"/>
              </w:rPr>
            </w:pPr>
          </w:p>
        </w:tc>
      </w:tr>
      <w:tr w:rsidR="007E4131" w:rsidRPr="00462510" w14:paraId="5208C8C6" w14:textId="77777777" w:rsidTr="00462510">
        <w:trPr>
          <w:trHeight w:val="461"/>
        </w:trPr>
        <w:tc>
          <w:tcPr>
            <w:tcW w:w="935" w:type="pct"/>
            <w:vMerge/>
            <w:shd w:val="clear" w:color="auto" w:fill="B8CCE4" w:themeFill="accent1" w:themeFillTint="66"/>
          </w:tcPr>
          <w:p w14:paraId="5FEC9016" w14:textId="77777777" w:rsidR="007E4131" w:rsidRPr="00462510" w:rsidRDefault="007E4131" w:rsidP="007E4131">
            <w:pPr>
              <w:rPr>
                <w:rFonts w:ascii="Arial" w:hAnsi="Arial" w:cs="Arial"/>
                <w:b/>
                <w:color w:val="000000" w:themeColor="text1"/>
                <w:sz w:val="18"/>
                <w:szCs w:val="18"/>
              </w:rPr>
            </w:pPr>
          </w:p>
        </w:tc>
        <w:tc>
          <w:tcPr>
            <w:tcW w:w="997" w:type="pct"/>
          </w:tcPr>
          <w:p w14:paraId="11607EFA" w14:textId="4889195F" w:rsidR="007E4131" w:rsidRPr="00462510" w:rsidRDefault="007E4131" w:rsidP="007E4131">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Pr>
          <w:p w14:paraId="3DF3EE46" w14:textId="77777777" w:rsidR="007E4131" w:rsidRPr="00462510" w:rsidRDefault="007E4131" w:rsidP="007E4131">
            <w:pPr>
              <w:rPr>
                <w:rFonts w:ascii="Arial" w:eastAsia="MS Mincho" w:hAnsi="Arial" w:cs="Arial"/>
                <w:color w:val="000000" w:themeColor="text1"/>
                <w:sz w:val="18"/>
                <w:szCs w:val="18"/>
              </w:rPr>
            </w:pPr>
            <w:r w:rsidRPr="00462510">
              <w:rPr>
                <w:rFonts w:ascii="Arial" w:hAnsi="Arial" w:cs="Arial"/>
                <w:color w:val="000000" w:themeColor="text1"/>
                <w:sz w:val="18"/>
                <w:szCs w:val="18"/>
              </w:rPr>
              <w:t>5.092.000</w:t>
            </w:r>
          </w:p>
        </w:tc>
      </w:tr>
      <w:tr w:rsidR="007E4131" w:rsidRPr="00462510" w14:paraId="76B359C7" w14:textId="77777777" w:rsidTr="00462510">
        <w:trPr>
          <w:trHeight w:val="749"/>
        </w:trPr>
        <w:tc>
          <w:tcPr>
            <w:tcW w:w="5000" w:type="pct"/>
            <w:gridSpan w:val="3"/>
            <w:shd w:val="clear" w:color="auto" w:fill="auto"/>
          </w:tcPr>
          <w:p w14:paraId="360B2980" w14:textId="77777777" w:rsidR="007E4131" w:rsidRPr="00462510" w:rsidRDefault="007E4131" w:rsidP="007E4131">
            <w:pPr>
              <w:rPr>
                <w:rFonts w:ascii="Arial" w:hAnsi="Arial" w:cs="Arial"/>
                <w:i/>
                <w:color w:val="000000" w:themeColor="text1"/>
                <w:sz w:val="18"/>
                <w:szCs w:val="18"/>
              </w:rPr>
            </w:pPr>
            <w:r w:rsidRPr="00462510">
              <w:rPr>
                <w:rFonts w:ascii="Arial" w:hAnsi="Arial" w:cs="Arial"/>
                <w:i/>
                <w:color w:val="000000" w:themeColor="text1"/>
                <w:sz w:val="18"/>
                <w:szCs w:val="18"/>
              </w:rPr>
              <w:t>Opomba:</w:t>
            </w:r>
          </w:p>
          <w:p w14:paraId="6543D79C" w14:textId="77777777" w:rsidR="007E4131" w:rsidRPr="00462510" w:rsidRDefault="007E4131" w:rsidP="007E4131">
            <w:pPr>
              <w:rPr>
                <w:rFonts w:ascii="Arial" w:hAnsi="Arial" w:cs="Arial"/>
                <w:i/>
                <w:color w:val="000000" w:themeColor="text1"/>
                <w:sz w:val="18"/>
                <w:szCs w:val="18"/>
              </w:rPr>
            </w:pPr>
            <w:r w:rsidRPr="00462510">
              <w:rPr>
                <w:rFonts w:ascii="Arial" w:hAnsi="Arial" w:cs="Arial"/>
                <w:i/>
                <w:color w:val="000000" w:themeColor="text1"/>
                <w:sz w:val="18"/>
                <w:szCs w:val="18"/>
              </w:rPr>
              <w:t xml:space="preserve">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w:t>
            </w:r>
            <w:r w:rsidRPr="00462510">
              <w:rPr>
                <w:rFonts w:ascii="Arial" w:hAnsi="Arial" w:cs="Arial"/>
                <w:i/>
                <w:color w:val="000000" w:themeColor="text1"/>
                <w:sz w:val="18"/>
                <w:szCs w:val="18"/>
              </w:rPr>
              <w:lastRenderedPageBreak/>
              <w:t>ukrepov, se lahko dejanski strošek izvajanja ukrepa razlikuje od predhodne ocene.</w:t>
            </w:r>
          </w:p>
        </w:tc>
      </w:tr>
    </w:tbl>
    <w:p w14:paraId="59882CE4" w14:textId="77777777" w:rsidR="000D292C" w:rsidRPr="00582D9B" w:rsidRDefault="000D292C" w:rsidP="00711A13">
      <w:pPr>
        <w:spacing w:before="0" w:after="0" w:line="260" w:lineRule="atLeast"/>
        <w:jc w:val="left"/>
        <w:rPr>
          <w:rFonts w:ascii="Arial" w:hAnsi="Arial" w:cs="Arial"/>
          <w:color w:val="000000" w:themeColor="text1"/>
          <w:szCs w:val="20"/>
        </w:rPr>
      </w:pPr>
    </w:p>
    <w:p w14:paraId="582EFB92" w14:textId="77777777" w:rsidR="000D292C" w:rsidRDefault="000D292C" w:rsidP="00711A13">
      <w:pPr>
        <w:spacing w:before="0" w:after="0" w:line="260" w:lineRule="atLeast"/>
        <w:jc w:val="left"/>
        <w:rPr>
          <w:rFonts w:ascii="Arial" w:hAnsi="Arial" w:cs="Arial"/>
          <w:color w:val="000000" w:themeColor="text1"/>
          <w:szCs w:val="20"/>
        </w:rPr>
      </w:pPr>
    </w:p>
    <w:p w14:paraId="1D75FA97" w14:textId="77777777" w:rsidR="007F228B" w:rsidRDefault="007F228B" w:rsidP="00711A13">
      <w:pPr>
        <w:spacing w:before="0" w:after="0" w:line="260" w:lineRule="atLeast"/>
        <w:jc w:val="left"/>
        <w:rPr>
          <w:rFonts w:ascii="Arial" w:hAnsi="Arial" w:cs="Arial"/>
          <w:color w:val="000000" w:themeColor="text1"/>
          <w:szCs w:val="20"/>
        </w:rPr>
      </w:pPr>
    </w:p>
    <w:p w14:paraId="521B3192" w14:textId="77777777" w:rsidR="007F228B" w:rsidRDefault="007F228B" w:rsidP="00711A13">
      <w:pPr>
        <w:spacing w:before="0" w:after="0" w:line="260" w:lineRule="atLeast"/>
        <w:jc w:val="left"/>
        <w:rPr>
          <w:rFonts w:ascii="Arial" w:hAnsi="Arial" w:cs="Arial"/>
          <w:color w:val="000000" w:themeColor="text1"/>
          <w:szCs w:val="20"/>
        </w:rPr>
      </w:pPr>
    </w:p>
    <w:p w14:paraId="78498926" w14:textId="77777777" w:rsidR="007F228B" w:rsidRDefault="007F228B" w:rsidP="00711A13">
      <w:pPr>
        <w:spacing w:before="0" w:after="0" w:line="260" w:lineRule="atLeast"/>
        <w:jc w:val="left"/>
        <w:rPr>
          <w:rFonts w:ascii="Arial" w:hAnsi="Arial" w:cs="Arial"/>
          <w:color w:val="000000" w:themeColor="text1"/>
          <w:szCs w:val="20"/>
        </w:rPr>
      </w:pPr>
    </w:p>
    <w:p w14:paraId="381F7236" w14:textId="77777777" w:rsidR="007F228B" w:rsidRDefault="007F228B" w:rsidP="00711A13">
      <w:pPr>
        <w:spacing w:before="0" w:after="0" w:line="260" w:lineRule="atLeast"/>
        <w:jc w:val="left"/>
        <w:rPr>
          <w:rFonts w:ascii="Arial" w:hAnsi="Arial" w:cs="Arial"/>
          <w:color w:val="000000" w:themeColor="text1"/>
          <w:szCs w:val="20"/>
        </w:rPr>
      </w:pPr>
    </w:p>
    <w:p w14:paraId="296D61C0" w14:textId="77777777" w:rsidR="007F228B" w:rsidRDefault="007F228B" w:rsidP="00711A13">
      <w:pPr>
        <w:spacing w:before="0" w:after="0" w:line="260" w:lineRule="atLeast"/>
        <w:jc w:val="left"/>
        <w:rPr>
          <w:rFonts w:ascii="Arial" w:hAnsi="Arial" w:cs="Arial"/>
          <w:color w:val="000000" w:themeColor="text1"/>
          <w:szCs w:val="20"/>
        </w:rPr>
      </w:pPr>
    </w:p>
    <w:p w14:paraId="644BDE4F" w14:textId="77777777" w:rsidR="007F228B" w:rsidRDefault="007F228B" w:rsidP="00711A13">
      <w:pPr>
        <w:spacing w:before="0" w:after="0" w:line="260" w:lineRule="atLeast"/>
        <w:jc w:val="left"/>
        <w:rPr>
          <w:rFonts w:ascii="Arial" w:hAnsi="Arial" w:cs="Arial"/>
          <w:color w:val="000000" w:themeColor="text1"/>
          <w:szCs w:val="20"/>
        </w:rPr>
      </w:pPr>
    </w:p>
    <w:p w14:paraId="4D9C7B8D" w14:textId="77777777" w:rsidR="007F228B" w:rsidRDefault="007F228B" w:rsidP="00711A13">
      <w:pPr>
        <w:spacing w:before="0" w:after="0" w:line="260" w:lineRule="atLeast"/>
        <w:jc w:val="left"/>
        <w:rPr>
          <w:rFonts w:ascii="Arial" w:hAnsi="Arial" w:cs="Arial"/>
          <w:color w:val="000000" w:themeColor="text1"/>
          <w:szCs w:val="20"/>
        </w:rPr>
      </w:pPr>
    </w:p>
    <w:p w14:paraId="073CBDEC" w14:textId="77777777" w:rsidR="007F228B" w:rsidRDefault="007F228B" w:rsidP="00711A13">
      <w:pPr>
        <w:spacing w:before="0" w:after="0" w:line="260" w:lineRule="atLeast"/>
        <w:jc w:val="left"/>
        <w:rPr>
          <w:rFonts w:ascii="Arial" w:hAnsi="Arial" w:cs="Arial"/>
          <w:color w:val="000000" w:themeColor="text1"/>
          <w:szCs w:val="20"/>
        </w:rPr>
      </w:pPr>
    </w:p>
    <w:p w14:paraId="404EB737" w14:textId="77777777" w:rsidR="007F228B" w:rsidRDefault="007F228B" w:rsidP="00711A13">
      <w:pPr>
        <w:spacing w:before="0" w:after="0" w:line="260" w:lineRule="atLeast"/>
        <w:jc w:val="left"/>
        <w:rPr>
          <w:rFonts w:ascii="Arial" w:hAnsi="Arial" w:cs="Arial"/>
          <w:color w:val="000000" w:themeColor="text1"/>
          <w:szCs w:val="20"/>
        </w:rPr>
      </w:pPr>
    </w:p>
    <w:p w14:paraId="26D78077" w14:textId="77777777" w:rsidR="007F228B" w:rsidRDefault="007F228B" w:rsidP="00711A13">
      <w:pPr>
        <w:spacing w:before="0" w:after="0" w:line="260" w:lineRule="atLeast"/>
        <w:jc w:val="left"/>
        <w:rPr>
          <w:rFonts w:ascii="Arial" w:hAnsi="Arial" w:cs="Arial"/>
          <w:color w:val="000000" w:themeColor="text1"/>
          <w:szCs w:val="20"/>
        </w:rPr>
      </w:pPr>
    </w:p>
    <w:p w14:paraId="346813A6" w14:textId="77777777" w:rsidR="007F228B" w:rsidRDefault="007F228B" w:rsidP="00711A13">
      <w:pPr>
        <w:spacing w:before="0" w:after="0" w:line="260" w:lineRule="atLeast"/>
        <w:jc w:val="left"/>
        <w:rPr>
          <w:rFonts w:ascii="Arial" w:hAnsi="Arial" w:cs="Arial"/>
          <w:color w:val="000000" w:themeColor="text1"/>
          <w:szCs w:val="20"/>
        </w:rPr>
      </w:pPr>
    </w:p>
    <w:p w14:paraId="17C6868C" w14:textId="77777777" w:rsidR="007F228B" w:rsidRDefault="007F228B" w:rsidP="00711A13">
      <w:pPr>
        <w:spacing w:before="0" w:after="0" w:line="260" w:lineRule="atLeast"/>
        <w:jc w:val="left"/>
        <w:rPr>
          <w:rFonts w:ascii="Arial" w:hAnsi="Arial" w:cs="Arial"/>
          <w:color w:val="000000" w:themeColor="text1"/>
          <w:szCs w:val="20"/>
        </w:rPr>
      </w:pPr>
    </w:p>
    <w:p w14:paraId="36246806" w14:textId="77777777" w:rsidR="007F228B" w:rsidRDefault="007F228B" w:rsidP="00711A13">
      <w:pPr>
        <w:spacing w:before="0" w:after="0" w:line="260" w:lineRule="atLeast"/>
        <w:jc w:val="left"/>
        <w:rPr>
          <w:rFonts w:ascii="Arial" w:hAnsi="Arial" w:cs="Arial"/>
          <w:color w:val="000000" w:themeColor="text1"/>
          <w:szCs w:val="20"/>
        </w:rPr>
      </w:pPr>
    </w:p>
    <w:p w14:paraId="2DB78CBE" w14:textId="77777777" w:rsidR="007F228B" w:rsidRPr="00582D9B" w:rsidRDefault="007F228B" w:rsidP="00711A13">
      <w:pPr>
        <w:spacing w:before="0" w:after="0" w:line="260" w:lineRule="atLeast"/>
        <w:jc w:val="left"/>
        <w:rPr>
          <w:rFonts w:ascii="Arial" w:hAnsi="Arial" w:cs="Arial"/>
          <w:color w:val="000000" w:themeColor="text1"/>
          <w:szCs w:val="20"/>
        </w:rPr>
      </w:pPr>
    </w:p>
    <w:p w14:paraId="759F1156" w14:textId="77777777" w:rsidR="00275B0A" w:rsidRPr="00582D9B" w:rsidRDefault="00275B0A" w:rsidP="00711A13">
      <w:pPr>
        <w:spacing w:before="0" w:after="0" w:line="260" w:lineRule="atLeast"/>
        <w:jc w:val="left"/>
        <w:rPr>
          <w:rFonts w:ascii="Arial" w:hAnsi="Arial" w:cs="Arial"/>
          <w:color w:val="000000" w:themeColor="text1"/>
          <w:szCs w:val="20"/>
        </w:rPr>
      </w:pPr>
    </w:p>
    <w:p w14:paraId="726918E9" w14:textId="77777777" w:rsidR="00755373" w:rsidRDefault="00755373">
      <w:pPr>
        <w:rPr>
          <w:rFonts w:ascii="Arial" w:eastAsiaTheme="majorEastAsia" w:hAnsi="Arial" w:cs="Arial"/>
          <w:b/>
          <w:bCs/>
          <w:szCs w:val="20"/>
        </w:rPr>
      </w:pPr>
      <w:r>
        <w:br w:type="page"/>
      </w:r>
    </w:p>
    <w:p w14:paraId="44ED8879" w14:textId="77777777" w:rsidR="00496A3C" w:rsidRPr="00582D9B" w:rsidRDefault="00B407FE" w:rsidP="00927C8D">
      <w:pPr>
        <w:pStyle w:val="Naslov3"/>
      </w:pPr>
      <w:bookmarkStart w:id="186" w:name="_Toc122678484"/>
      <w:r w:rsidRPr="00582D9B">
        <w:lastRenderedPageBreak/>
        <w:t>2ETa</w:t>
      </w:r>
      <w:r w:rsidR="005D5AE6" w:rsidRPr="00582D9B">
        <w:t xml:space="preserve"> – </w:t>
      </w:r>
      <w:r w:rsidRPr="00582D9B">
        <w:t>Ukrepi cenovne politike za gospodarno rabo pitne vode</w:t>
      </w:r>
      <w:bookmarkEnd w:id="186"/>
    </w:p>
    <w:p w14:paraId="67995E19" w14:textId="77777777" w:rsidR="00755373" w:rsidRDefault="00755373" w:rsidP="00711A13">
      <w:pPr>
        <w:spacing w:before="0" w:after="0" w:line="260" w:lineRule="atLeast"/>
        <w:jc w:val="left"/>
        <w:rPr>
          <w:rFonts w:ascii="Arial" w:hAnsi="Arial" w:cs="Arial"/>
          <w:b/>
          <w:i/>
          <w:color w:val="000000" w:themeColor="text1"/>
          <w:szCs w:val="20"/>
          <w:lang w:eastAsia="en-US"/>
        </w:rPr>
      </w:pPr>
    </w:p>
    <w:p w14:paraId="01BBE49D" w14:textId="77777777" w:rsidR="00245F44" w:rsidRDefault="00755373" w:rsidP="00A936E3">
      <w:pPr>
        <w:spacing w:before="0" w:after="0" w:line="276" w:lineRule="auto"/>
        <w:jc w:val="left"/>
        <w:rPr>
          <w:rFonts w:ascii="Arial" w:hAnsi="Arial" w:cs="Arial"/>
          <w:b/>
          <w:i/>
          <w:color w:val="000000" w:themeColor="text1"/>
          <w:szCs w:val="20"/>
          <w:lang w:eastAsia="en-US"/>
        </w:rPr>
      </w:pPr>
      <w:r w:rsidRPr="00582D9B">
        <w:rPr>
          <w:rFonts w:ascii="Arial" w:hAnsi="Arial" w:cs="Arial"/>
          <w:b/>
          <w:i/>
          <w:color w:val="000000" w:themeColor="text1"/>
          <w:szCs w:val="20"/>
          <w:lang w:eastAsia="en-US"/>
        </w:rPr>
        <w:t>Opis ukrepa:</w:t>
      </w:r>
    </w:p>
    <w:p w14:paraId="203E145C" w14:textId="03EC166F" w:rsidR="00755373" w:rsidRPr="000E393F"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S cenovno politiko se spodbuja gospodarno rabo pitne vode. Poleg drugih ekonomskih instrumentov, kot je plačilo za vodno pravico in vodno povračilo velja tudi, da se cena porabe pitne vode, ki je večja od normirane porabe, poviša za 50 %. Pravno podlago oblikovanja cen storitev za oskrbo s pitno vodo predstavlja Uredba o metodologiji za oblikovanje cen storitev obveznih občinskih gospodarskih javnih služb varstva okolja (Uradni list RS, </w:t>
      </w:r>
      <w:r w:rsidR="004200FB" w:rsidRPr="004200FB">
        <w:rPr>
          <w:rFonts w:ascii="Arial" w:hAnsi="Arial" w:cs="Arial"/>
          <w:color w:val="000000" w:themeColor="text1"/>
          <w:szCs w:val="20"/>
        </w:rPr>
        <w:t>št. 87/12, 109/12, 76/17, 78/19 in 44/22 – ZVO-2</w:t>
      </w:r>
      <w:r w:rsidRPr="00582D9B">
        <w:rPr>
          <w:rFonts w:ascii="Arial" w:hAnsi="Arial" w:cs="Arial"/>
          <w:color w:val="000000" w:themeColor="text1"/>
          <w:szCs w:val="20"/>
        </w:rPr>
        <w:t>).</w:t>
      </w:r>
    </w:p>
    <w:p w14:paraId="089FBF2E" w14:textId="04E471C1" w:rsidR="00755373" w:rsidRPr="00686A78" w:rsidRDefault="00686A78" w:rsidP="00686A78">
      <w:pPr>
        <w:pStyle w:val="Napis"/>
        <w:rPr>
          <w:rFonts w:ascii="Arial" w:eastAsia="MS Mincho" w:hAnsi="Arial" w:cs="Arial"/>
          <w:b w:val="0"/>
          <w:color w:val="000000" w:themeColor="text1"/>
        </w:rPr>
      </w:pPr>
      <w:bookmarkStart w:id="187" w:name="_Toc90263700"/>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36</w:t>
      </w:r>
      <w:r w:rsidRPr="003954C9">
        <w:rPr>
          <w:rFonts w:ascii="Arial" w:hAnsi="Arial" w:cs="Arial"/>
          <w:b w:val="0"/>
        </w:rPr>
        <w:fldChar w:fldCharType="end"/>
      </w:r>
      <w:r w:rsidRPr="003954C9">
        <w:rPr>
          <w:rFonts w:ascii="Arial" w:hAnsi="Arial" w:cs="Arial"/>
          <w:b w:val="0"/>
        </w:rPr>
        <w:t xml:space="preserve">: Obrazec ukrepa </w:t>
      </w:r>
      <w:r>
        <w:rPr>
          <w:rFonts w:ascii="Arial" w:hAnsi="Arial" w:cs="Arial"/>
          <w:b w:val="0"/>
        </w:rPr>
        <w:t>2</w:t>
      </w:r>
      <w:r w:rsidRPr="00686A78">
        <w:rPr>
          <w:rFonts w:ascii="Arial" w:hAnsi="Arial" w:cs="Arial"/>
          <w:b w:val="0"/>
        </w:rPr>
        <w:t>ETa</w:t>
      </w:r>
      <w:bookmarkEnd w:id="187"/>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462510" w14:paraId="195B8BEA" w14:textId="77777777" w:rsidTr="00462510">
        <w:trPr>
          <w:trHeight w:val="249"/>
        </w:trPr>
        <w:tc>
          <w:tcPr>
            <w:tcW w:w="935" w:type="pct"/>
            <w:vMerge w:val="restart"/>
            <w:shd w:val="clear" w:color="auto" w:fill="B8CCE4" w:themeFill="accent1" w:themeFillTint="66"/>
          </w:tcPr>
          <w:p w14:paraId="73760334"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Temeljni ukrep »a«</w:t>
            </w:r>
          </w:p>
          <w:p w14:paraId="1165C446" w14:textId="77777777" w:rsidR="00245F44" w:rsidRPr="00462510" w:rsidRDefault="00245F44" w:rsidP="00462510">
            <w:pPr>
              <w:rPr>
                <w:rFonts w:ascii="Arial" w:hAnsi="Arial" w:cs="Arial"/>
                <w:b/>
                <w:i/>
                <w:color w:val="000000" w:themeColor="text1"/>
                <w:sz w:val="18"/>
                <w:szCs w:val="18"/>
                <w:lang w:eastAsia="en-US"/>
              </w:rPr>
            </w:pPr>
          </w:p>
          <w:p w14:paraId="082777F1" w14:textId="77777777" w:rsidR="00245F44" w:rsidRPr="00462510" w:rsidRDefault="00245F44" w:rsidP="00462510">
            <w:pPr>
              <w:rPr>
                <w:rFonts w:ascii="Arial" w:hAnsi="Arial" w:cs="Arial"/>
                <w:b/>
                <w:i/>
                <w:color w:val="000000" w:themeColor="text1"/>
                <w:sz w:val="18"/>
                <w:szCs w:val="18"/>
                <w:lang w:eastAsia="en-US"/>
              </w:rPr>
            </w:pPr>
          </w:p>
          <w:p w14:paraId="6D31091A" w14:textId="77777777" w:rsidR="00245F44" w:rsidRPr="00462510" w:rsidRDefault="00245F44" w:rsidP="00462510">
            <w:pPr>
              <w:rPr>
                <w:rFonts w:ascii="Arial" w:hAnsi="Arial" w:cs="Arial"/>
                <w:b/>
                <w:i/>
                <w:color w:val="000000" w:themeColor="text1"/>
                <w:sz w:val="18"/>
                <w:szCs w:val="18"/>
                <w:lang w:eastAsia="en-US"/>
              </w:rPr>
            </w:pPr>
          </w:p>
          <w:p w14:paraId="0D371F43"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16B707B6"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Šifra ukrepa:</w:t>
            </w:r>
            <w:r w:rsidR="00B407FE" w:rsidRPr="00462510">
              <w:rPr>
                <w:rFonts w:ascii="Arial" w:hAnsi="Arial" w:cs="Arial"/>
                <w:b/>
                <w:i/>
                <w:color w:val="000000" w:themeColor="text1"/>
                <w:sz w:val="18"/>
                <w:szCs w:val="18"/>
                <w:lang w:eastAsia="en-US"/>
              </w:rPr>
              <w:t xml:space="preserve"> </w:t>
            </w:r>
          </w:p>
        </w:tc>
        <w:tc>
          <w:tcPr>
            <w:tcW w:w="3068" w:type="pct"/>
          </w:tcPr>
          <w:p w14:paraId="06AF97B4" w14:textId="77777777" w:rsidR="00245F44" w:rsidRPr="00462510" w:rsidRDefault="00B407FE" w:rsidP="00462510">
            <w:pPr>
              <w:pStyle w:val="Naslov9"/>
              <w:outlineLvl w:val="8"/>
              <w:rPr>
                <w:sz w:val="18"/>
                <w:szCs w:val="18"/>
              </w:rPr>
            </w:pPr>
            <w:bookmarkStart w:id="188" w:name="_Ref437848215"/>
            <w:r w:rsidRPr="00462510">
              <w:rPr>
                <w:sz w:val="18"/>
                <w:szCs w:val="18"/>
              </w:rPr>
              <w:t>2ET</w:t>
            </w:r>
            <w:bookmarkEnd w:id="188"/>
            <w:r w:rsidRPr="00462510">
              <w:rPr>
                <w:sz w:val="18"/>
                <w:szCs w:val="18"/>
              </w:rPr>
              <w:t>a</w:t>
            </w:r>
          </w:p>
        </w:tc>
      </w:tr>
      <w:tr w:rsidR="00BE779B" w:rsidRPr="00462510" w14:paraId="4865FADE" w14:textId="77777777" w:rsidTr="00462510">
        <w:trPr>
          <w:trHeight w:val="98"/>
        </w:trPr>
        <w:tc>
          <w:tcPr>
            <w:tcW w:w="935" w:type="pct"/>
            <w:vMerge/>
            <w:shd w:val="clear" w:color="auto" w:fill="B8CCE4" w:themeFill="accent1" w:themeFillTint="66"/>
          </w:tcPr>
          <w:p w14:paraId="68135A56"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497D7646"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Ime ukrepa:</w:t>
            </w:r>
          </w:p>
        </w:tc>
        <w:tc>
          <w:tcPr>
            <w:tcW w:w="3068" w:type="pct"/>
          </w:tcPr>
          <w:p w14:paraId="6D2F3DE2" w14:textId="77777777" w:rsidR="00245F44" w:rsidRPr="00462510" w:rsidRDefault="00B407FE" w:rsidP="00462510">
            <w:pPr>
              <w:pStyle w:val="Naslov9"/>
              <w:outlineLvl w:val="8"/>
              <w:rPr>
                <w:sz w:val="18"/>
                <w:szCs w:val="18"/>
              </w:rPr>
            </w:pPr>
            <w:bookmarkStart w:id="189" w:name="_Ref442511721"/>
            <w:r w:rsidRPr="00462510">
              <w:rPr>
                <w:sz w:val="18"/>
                <w:szCs w:val="18"/>
              </w:rPr>
              <w:t>Ukrepi cenovne politike za gospodarno rabo pitne vode</w:t>
            </w:r>
            <w:bookmarkEnd w:id="189"/>
            <w:r w:rsidRPr="00462510">
              <w:rPr>
                <w:sz w:val="18"/>
                <w:szCs w:val="18"/>
              </w:rPr>
              <w:t xml:space="preserve"> </w:t>
            </w:r>
          </w:p>
        </w:tc>
      </w:tr>
      <w:tr w:rsidR="00BE779B" w:rsidRPr="00462510" w14:paraId="60515066" w14:textId="77777777" w:rsidTr="00462510">
        <w:trPr>
          <w:trHeight w:val="288"/>
        </w:trPr>
        <w:tc>
          <w:tcPr>
            <w:tcW w:w="935" w:type="pct"/>
            <w:vMerge/>
            <w:shd w:val="clear" w:color="auto" w:fill="B8CCE4" w:themeFill="accent1" w:themeFillTint="66"/>
          </w:tcPr>
          <w:p w14:paraId="0B55E28E"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78E11522"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Cilj ukrepa:</w:t>
            </w:r>
          </w:p>
        </w:tc>
        <w:tc>
          <w:tcPr>
            <w:tcW w:w="3068" w:type="pct"/>
          </w:tcPr>
          <w:p w14:paraId="6DF4B85A" w14:textId="77777777" w:rsidR="00245F44" w:rsidRPr="00462510" w:rsidRDefault="00B36AD8"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Doseganje dobrega stanja voda in spodbujanje trajnostne rabe voda, ki omogoča različne vrste rabe voda ob upoštevanju dolgoročnega varstva razpoložljivih vodnih virov in njihove kakovosti.</w:t>
            </w:r>
          </w:p>
        </w:tc>
      </w:tr>
      <w:tr w:rsidR="00BE779B" w:rsidRPr="00462510" w14:paraId="113CFE9D" w14:textId="77777777" w:rsidTr="00462510">
        <w:trPr>
          <w:trHeight w:val="268"/>
        </w:trPr>
        <w:tc>
          <w:tcPr>
            <w:tcW w:w="935" w:type="pct"/>
            <w:vMerge/>
            <w:shd w:val="clear" w:color="auto" w:fill="B8CCE4" w:themeFill="accent1" w:themeFillTint="66"/>
          </w:tcPr>
          <w:p w14:paraId="2A865510"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7E7A11E3"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Področje ukrepa:</w:t>
            </w:r>
          </w:p>
        </w:tc>
        <w:tc>
          <w:tcPr>
            <w:tcW w:w="3068" w:type="pct"/>
          </w:tcPr>
          <w:p w14:paraId="2C0D31D2" w14:textId="77777777" w:rsidR="00245F44" w:rsidRPr="00462510" w:rsidRDefault="00B36AD8"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U</w:t>
            </w:r>
            <w:r w:rsidR="00B407FE" w:rsidRPr="00462510">
              <w:rPr>
                <w:rFonts w:ascii="Arial" w:hAnsi="Arial" w:cs="Arial"/>
                <w:color w:val="000000" w:themeColor="text1"/>
                <w:sz w:val="18"/>
                <w:szCs w:val="18"/>
                <w:lang w:eastAsia="en-US"/>
              </w:rPr>
              <w:t>krepi za zmanjševanje in preprečevanje hidromorfoloških obremenitev in za spodbujanje trajnostne rabe voda</w:t>
            </w:r>
            <w:r w:rsidRPr="00462510">
              <w:rPr>
                <w:rFonts w:ascii="Arial" w:hAnsi="Arial" w:cs="Arial"/>
                <w:color w:val="000000" w:themeColor="text1"/>
                <w:sz w:val="18"/>
                <w:szCs w:val="18"/>
                <w:lang w:eastAsia="en-US"/>
              </w:rPr>
              <w:t>.</w:t>
            </w:r>
          </w:p>
        </w:tc>
      </w:tr>
      <w:tr w:rsidR="00BE779B" w:rsidRPr="00462510" w14:paraId="1AB6C15E" w14:textId="77777777" w:rsidTr="00462510">
        <w:trPr>
          <w:trHeight w:val="286"/>
        </w:trPr>
        <w:tc>
          <w:tcPr>
            <w:tcW w:w="935" w:type="pct"/>
            <w:vMerge/>
            <w:shd w:val="clear" w:color="auto" w:fill="B8CCE4" w:themeFill="accent1" w:themeFillTint="66"/>
          </w:tcPr>
          <w:p w14:paraId="6C007EC9"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6A0CD63C" w14:textId="77777777" w:rsidR="00245F44" w:rsidRPr="00462510" w:rsidRDefault="00435DA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Skupina ukrepa:</w:t>
            </w:r>
          </w:p>
        </w:tc>
        <w:tc>
          <w:tcPr>
            <w:tcW w:w="3068" w:type="pct"/>
          </w:tcPr>
          <w:p w14:paraId="0983A753" w14:textId="77777777" w:rsidR="00245F44" w:rsidRPr="00462510" w:rsidRDefault="0027200C"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T</w:t>
            </w:r>
            <w:r w:rsidR="00B36AD8" w:rsidRPr="00462510">
              <w:rPr>
                <w:rFonts w:ascii="Arial" w:hAnsi="Arial" w:cs="Arial"/>
                <w:color w:val="000000" w:themeColor="text1"/>
                <w:sz w:val="18"/>
                <w:szCs w:val="18"/>
                <w:lang w:eastAsia="en-US"/>
              </w:rPr>
              <w:t xml:space="preserve">emeljni ukrep </w:t>
            </w:r>
            <w:r w:rsidR="003855F1" w:rsidRPr="00462510">
              <w:rPr>
                <w:rFonts w:ascii="Arial" w:hAnsi="Arial" w:cs="Arial"/>
                <w:color w:val="000000" w:themeColor="text1"/>
                <w:sz w:val="18"/>
                <w:szCs w:val="18"/>
                <w:lang w:eastAsia="en-US"/>
              </w:rPr>
              <w:t xml:space="preserve">– ekonomski </w:t>
            </w:r>
            <w:r w:rsidR="00B36AD8" w:rsidRPr="00462510">
              <w:rPr>
                <w:rFonts w:ascii="Arial" w:hAnsi="Arial" w:cs="Arial"/>
                <w:color w:val="000000" w:themeColor="text1"/>
                <w:sz w:val="18"/>
                <w:szCs w:val="18"/>
                <w:lang w:eastAsia="en-US"/>
              </w:rPr>
              <w:t>instrumenti</w:t>
            </w:r>
            <w:r w:rsidRPr="00462510">
              <w:rPr>
                <w:rFonts w:ascii="Arial" w:hAnsi="Arial" w:cs="Arial"/>
                <w:color w:val="000000" w:themeColor="text1"/>
                <w:sz w:val="18"/>
                <w:szCs w:val="18"/>
                <w:lang w:eastAsia="en-US"/>
              </w:rPr>
              <w:t>.</w:t>
            </w:r>
            <w:r w:rsidR="00B36AD8" w:rsidRPr="00462510">
              <w:rPr>
                <w:rFonts w:ascii="Arial" w:hAnsi="Arial" w:cs="Arial"/>
                <w:color w:val="000000" w:themeColor="text1"/>
                <w:sz w:val="18"/>
                <w:szCs w:val="18"/>
                <w:lang w:eastAsia="en-US"/>
              </w:rPr>
              <w:t xml:space="preserve"> </w:t>
            </w:r>
          </w:p>
        </w:tc>
      </w:tr>
      <w:tr w:rsidR="00BE779B" w:rsidRPr="00462510" w14:paraId="2420DED4" w14:textId="77777777" w:rsidTr="00462510">
        <w:trPr>
          <w:trHeight w:val="101"/>
        </w:trPr>
        <w:tc>
          <w:tcPr>
            <w:tcW w:w="935" w:type="pct"/>
            <w:vMerge/>
            <w:shd w:val="clear" w:color="auto" w:fill="B8CCE4" w:themeFill="accent1" w:themeFillTint="66"/>
          </w:tcPr>
          <w:p w14:paraId="7024FF0C"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56596FA3"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Vrsta ukrepa (</w:t>
            </w:r>
            <w:r w:rsidR="00435DA1" w:rsidRPr="00462510">
              <w:rPr>
                <w:rFonts w:ascii="Arial" w:hAnsi="Arial" w:cs="Arial"/>
                <w:b/>
                <w:i/>
                <w:color w:val="000000" w:themeColor="text1"/>
                <w:sz w:val="18"/>
                <w:szCs w:val="18"/>
                <w:lang w:eastAsia="en-US"/>
              </w:rPr>
              <w:t>vodna direktiva</w:t>
            </w:r>
            <w:r w:rsidRPr="00462510">
              <w:rPr>
                <w:rFonts w:ascii="Arial" w:hAnsi="Arial" w:cs="Arial"/>
                <w:b/>
                <w:i/>
                <w:color w:val="000000" w:themeColor="text1"/>
                <w:sz w:val="18"/>
                <w:szCs w:val="18"/>
                <w:lang w:eastAsia="en-US"/>
              </w:rPr>
              <w:t xml:space="preserve">, </w:t>
            </w:r>
            <w:r w:rsidR="008A492E" w:rsidRPr="00462510">
              <w:rPr>
                <w:rFonts w:ascii="Arial" w:hAnsi="Arial" w:cs="Arial"/>
                <w:b/>
                <w:i/>
                <w:color w:val="000000" w:themeColor="text1"/>
                <w:sz w:val="18"/>
                <w:szCs w:val="18"/>
                <w:lang w:eastAsia="en-US"/>
              </w:rPr>
              <w:t>11. člen</w:t>
            </w:r>
            <w:r w:rsidRPr="00462510">
              <w:rPr>
                <w:rFonts w:ascii="Arial" w:hAnsi="Arial" w:cs="Arial"/>
                <w:b/>
                <w:i/>
                <w:color w:val="000000" w:themeColor="text1"/>
                <w:sz w:val="18"/>
                <w:szCs w:val="18"/>
                <w:lang w:eastAsia="en-US"/>
              </w:rPr>
              <w:t>)</w:t>
            </w:r>
            <w:r w:rsidR="00B36AD8" w:rsidRPr="00462510">
              <w:rPr>
                <w:rFonts w:ascii="Arial" w:hAnsi="Arial" w:cs="Arial"/>
                <w:b/>
                <w:i/>
                <w:color w:val="000000" w:themeColor="text1"/>
                <w:sz w:val="18"/>
                <w:szCs w:val="18"/>
                <w:lang w:eastAsia="en-US"/>
              </w:rPr>
              <w:t>:</w:t>
            </w:r>
          </w:p>
        </w:tc>
        <w:tc>
          <w:tcPr>
            <w:tcW w:w="3068" w:type="pct"/>
          </w:tcPr>
          <w:p w14:paraId="401C98DB" w14:textId="77777777" w:rsidR="00245F44" w:rsidRPr="00462510" w:rsidRDefault="00A71669"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Ukrep za izvajanje zahtev iz 9. člena vodne direktive (točka </w:t>
            </w:r>
            <w:r w:rsidR="009D6C54" w:rsidRPr="00462510">
              <w:rPr>
                <w:rFonts w:ascii="Arial" w:hAnsi="Arial" w:cs="Arial"/>
                <w:color w:val="000000" w:themeColor="text1"/>
                <w:sz w:val="18"/>
                <w:szCs w:val="18"/>
                <w:lang w:eastAsia="en-US"/>
              </w:rPr>
              <w:t>(</w:t>
            </w:r>
            <w:r w:rsidRPr="00462510">
              <w:rPr>
                <w:rFonts w:ascii="Arial" w:hAnsi="Arial" w:cs="Arial"/>
                <w:color w:val="000000" w:themeColor="text1"/>
                <w:sz w:val="18"/>
                <w:szCs w:val="18"/>
                <w:lang w:eastAsia="en-US"/>
              </w:rPr>
              <w:t>b</w:t>
            </w:r>
            <w:r w:rsidR="009D6C54" w:rsidRPr="00462510">
              <w:rPr>
                <w:rFonts w:ascii="Arial" w:hAnsi="Arial" w:cs="Arial"/>
                <w:color w:val="000000" w:themeColor="text1"/>
                <w:sz w:val="18"/>
                <w:szCs w:val="18"/>
                <w:lang w:eastAsia="en-US"/>
              </w:rPr>
              <w:t>)</w:t>
            </w:r>
            <w:r w:rsidRPr="00462510">
              <w:rPr>
                <w:rFonts w:ascii="Arial" w:hAnsi="Arial" w:cs="Arial"/>
                <w:color w:val="000000" w:themeColor="text1"/>
                <w:sz w:val="18"/>
                <w:szCs w:val="18"/>
                <w:lang w:eastAsia="en-US"/>
              </w:rPr>
              <w:t xml:space="preserve"> tretjega odstavka 11. člena) in ukrep za vzpodbujanje gospodarne in trajnostne rabe vode, da se ne ogrozi doseganje ciljev vodne direktive (točka </w:t>
            </w:r>
            <w:r w:rsidR="009D6C54" w:rsidRPr="00462510">
              <w:rPr>
                <w:rFonts w:ascii="Arial" w:hAnsi="Arial" w:cs="Arial"/>
                <w:color w:val="000000" w:themeColor="text1"/>
                <w:sz w:val="18"/>
                <w:szCs w:val="18"/>
                <w:lang w:eastAsia="en-US"/>
              </w:rPr>
              <w:t>(</w:t>
            </w:r>
            <w:r w:rsidRPr="00462510">
              <w:rPr>
                <w:rFonts w:ascii="Arial" w:hAnsi="Arial" w:cs="Arial"/>
                <w:color w:val="000000" w:themeColor="text1"/>
                <w:sz w:val="18"/>
                <w:szCs w:val="18"/>
                <w:lang w:eastAsia="en-US"/>
              </w:rPr>
              <w:t>c</w:t>
            </w:r>
            <w:r w:rsidR="009D6C54" w:rsidRPr="00462510">
              <w:rPr>
                <w:rFonts w:ascii="Arial" w:hAnsi="Arial" w:cs="Arial"/>
                <w:color w:val="000000" w:themeColor="text1"/>
                <w:sz w:val="18"/>
                <w:szCs w:val="18"/>
                <w:lang w:eastAsia="en-US"/>
              </w:rPr>
              <w:t>)</w:t>
            </w:r>
            <w:r w:rsidRPr="00462510">
              <w:rPr>
                <w:rFonts w:ascii="Arial" w:hAnsi="Arial" w:cs="Arial"/>
                <w:color w:val="000000" w:themeColor="text1"/>
                <w:sz w:val="18"/>
                <w:szCs w:val="18"/>
                <w:lang w:eastAsia="en-US"/>
              </w:rPr>
              <w:t xml:space="preserve"> tretjega odstavka 11. člena).</w:t>
            </w:r>
          </w:p>
        </w:tc>
      </w:tr>
      <w:tr w:rsidR="00BE779B" w:rsidRPr="00462510" w14:paraId="7618AD76" w14:textId="77777777" w:rsidTr="00462510">
        <w:trPr>
          <w:trHeight w:val="287"/>
        </w:trPr>
        <w:tc>
          <w:tcPr>
            <w:tcW w:w="935" w:type="pct"/>
            <w:vMerge/>
            <w:shd w:val="clear" w:color="auto" w:fill="B8CCE4" w:themeFill="accent1" w:themeFillTint="66"/>
          </w:tcPr>
          <w:p w14:paraId="1C11399E"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5BDC2AA1"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Povzročitelj obremenitve </w:t>
            </w:r>
            <w:r w:rsidR="00120EB3" w:rsidRPr="00462510">
              <w:rPr>
                <w:rFonts w:ascii="Arial" w:hAnsi="Arial" w:cs="Arial"/>
                <w:b/>
                <w:i/>
                <w:color w:val="000000" w:themeColor="text1"/>
                <w:sz w:val="18"/>
                <w:szCs w:val="18"/>
                <w:lang w:eastAsia="en-US"/>
              </w:rPr>
              <w:t>(sektor):</w:t>
            </w:r>
          </w:p>
        </w:tc>
        <w:tc>
          <w:tcPr>
            <w:tcW w:w="3068" w:type="pct"/>
          </w:tcPr>
          <w:p w14:paraId="285C403A" w14:textId="77777777" w:rsidR="00245F44" w:rsidRPr="00462510" w:rsidRDefault="003D04F2"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Gospodinjstvo, Gospodarstvo, Kmetijstvo</w:t>
            </w:r>
          </w:p>
        </w:tc>
      </w:tr>
      <w:tr w:rsidR="00BE779B" w:rsidRPr="00462510" w14:paraId="6F317FCB" w14:textId="77777777" w:rsidTr="00462510">
        <w:trPr>
          <w:trHeight w:val="240"/>
        </w:trPr>
        <w:tc>
          <w:tcPr>
            <w:tcW w:w="935" w:type="pct"/>
            <w:vMerge w:val="restart"/>
            <w:shd w:val="clear" w:color="auto" w:fill="B8CCE4" w:themeFill="accent1" w:themeFillTint="66"/>
          </w:tcPr>
          <w:p w14:paraId="2BC37125"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Predpisi </w:t>
            </w:r>
          </w:p>
        </w:tc>
        <w:tc>
          <w:tcPr>
            <w:tcW w:w="997" w:type="pct"/>
          </w:tcPr>
          <w:p w14:paraId="03D853DD"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Evropsk</w:t>
            </w:r>
            <w:r w:rsidR="00120EB3" w:rsidRPr="00462510">
              <w:rPr>
                <w:rFonts w:ascii="Arial" w:hAnsi="Arial" w:cs="Arial"/>
                <w:b/>
                <w:i/>
                <w:color w:val="000000" w:themeColor="text1"/>
                <w:sz w:val="18"/>
                <w:szCs w:val="18"/>
                <w:lang w:eastAsia="en-US"/>
              </w:rPr>
              <w:t>a pravna podlaga:</w:t>
            </w:r>
          </w:p>
        </w:tc>
        <w:tc>
          <w:tcPr>
            <w:tcW w:w="3068" w:type="pct"/>
          </w:tcPr>
          <w:p w14:paraId="1D15FA56" w14:textId="77777777" w:rsidR="00245F44" w:rsidRPr="00462510" w:rsidRDefault="00A71669"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Direktiva Evropskega parlamenta in Sveta 2000/60/ES z dne 23. oktobra 2000 o določitvi okvira za ukrepe Skupnosti na področju vodne politike</w:t>
            </w:r>
          </w:p>
        </w:tc>
      </w:tr>
      <w:tr w:rsidR="00BE779B" w:rsidRPr="00462510" w14:paraId="51DCC659" w14:textId="77777777" w:rsidTr="00462510">
        <w:trPr>
          <w:trHeight w:val="274"/>
        </w:trPr>
        <w:tc>
          <w:tcPr>
            <w:tcW w:w="935" w:type="pct"/>
            <w:vMerge/>
            <w:shd w:val="clear" w:color="auto" w:fill="B8CCE4" w:themeFill="accent1" w:themeFillTint="66"/>
          </w:tcPr>
          <w:p w14:paraId="590084AF"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03EF03D2"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Nacionaln</w:t>
            </w:r>
            <w:r w:rsidR="00120EB3" w:rsidRPr="00462510">
              <w:rPr>
                <w:rFonts w:ascii="Arial" w:hAnsi="Arial" w:cs="Arial"/>
                <w:b/>
                <w:i/>
                <w:color w:val="000000" w:themeColor="text1"/>
                <w:sz w:val="18"/>
                <w:szCs w:val="18"/>
                <w:lang w:eastAsia="en-US"/>
              </w:rPr>
              <w:t>a pravna podlaga:</w:t>
            </w:r>
          </w:p>
        </w:tc>
        <w:tc>
          <w:tcPr>
            <w:tcW w:w="3068" w:type="pct"/>
          </w:tcPr>
          <w:p w14:paraId="03724564" w14:textId="4AEBF687" w:rsidR="00245F44" w:rsidRPr="00462510" w:rsidRDefault="00EF57C0"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rPr>
              <w:t>Zakon o vodah (Uradni list RS, št. 67/02, 2/04 – ZZdrI-A, 41/04 – ZVO-1, 57/08, 57/12, 100/13, 40/14, 56/15 in 65/20)</w:t>
            </w:r>
            <w:r w:rsidRPr="00462510">
              <w:rPr>
                <w:rFonts w:ascii="Arial" w:hAnsi="Arial" w:cs="Arial"/>
                <w:color w:val="000000" w:themeColor="text1"/>
                <w:sz w:val="18"/>
                <w:szCs w:val="18"/>
                <w:lang w:eastAsia="en-US"/>
              </w:rPr>
              <w:br/>
            </w:r>
            <w:r w:rsidR="000514C5"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462510">
              <w:rPr>
                <w:rFonts w:ascii="Arial" w:hAnsi="Arial" w:cs="Arial"/>
                <w:color w:val="000000" w:themeColor="text1"/>
                <w:sz w:val="18"/>
                <w:szCs w:val="18"/>
                <w:lang w:eastAsia="en-US"/>
              </w:rPr>
              <w:br/>
            </w:r>
            <w:r w:rsidRPr="00462510">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4200FB" w:rsidRPr="004200FB">
              <w:rPr>
                <w:rFonts w:ascii="Arial" w:hAnsi="Arial" w:cs="Arial"/>
                <w:color w:val="000000" w:themeColor="text1"/>
                <w:sz w:val="18"/>
                <w:szCs w:val="18"/>
                <w:lang w:eastAsia="en-US"/>
              </w:rPr>
              <w:t>št. 87/12, 109/12, 76/17, 78/19 in 44/22 – ZVO-2</w:t>
            </w:r>
            <w:r w:rsidRPr="00462510">
              <w:rPr>
                <w:rFonts w:ascii="Arial" w:hAnsi="Arial" w:cs="Arial"/>
                <w:color w:val="000000" w:themeColor="text1"/>
                <w:sz w:val="18"/>
                <w:szCs w:val="18"/>
                <w:lang w:eastAsia="en-US"/>
              </w:rPr>
              <w:t>)</w:t>
            </w:r>
          </w:p>
        </w:tc>
      </w:tr>
      <w:tr w:rsidR="00407AEC" w:rsidRPr="00462510" w14:paraId="0BE512DF" w14:textId="77777777" w:rsidTr="00407AEC">
        <w:trPr>
          <w:trHeight w:val="200"/>
        </w:trPr>
        <w:tc>
          <w:tcPr>
            <w:tcW w:w="935" w:type="pct"/>
            <w:vMerge w:val="restart"/>
            <w:shd w:val="clear" w:color="auto" w:fill="B8CCE4" w:themeFill="accent1" w:themeFillTint="66"/>
          </w:tcPr>
          <w:p w14:paraId="1DB226F1" w14:textId="33034F25" w:rsidR="00407AEC" w:rsidRPr="00462510" w:rsidRDefault="00407AEC"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Območje </w:t>
            </w:r>
            <w:r>
              <w:rPr>
                <w:rFonts w:ascii="Arial" w:hAnsi="Arial" w:cs="Arial"/>
                <w:b/>
                <w:i/>
                <w:color w:val="000000" w:themeColor="text1"/>
                <w:sz w:val="18"/>
                <w:szCs w:val="18"/>
                <w:lang w:eastAsia="en-US"/>
              </w:rPr>
              <w:t xml:space="preserve">izvajanja </w:t>
            </w:r>
            <w:r w:rsidRPr="00462510">
              <w:rPr>
                <w:rFonts w:ascii="Arial" w:hAnsi="Arial" w:cs="Arial"/>
                <w:b/>
                <w:i/>
                <w:color w:val="000000" w:themeColor="text1"/>
                <w:sz w:val="18"/>
                <w:szCs w:val="18"/>
                <w:lang w:eastAsia="en-US"/>
              </w:rPr>
              <w:t>ukrepa</w:t>
            </w:r>
          </w:p>
          <w:p w14:paraId="568CA086" w14:textId="77777777" w:rsidR="00407AEC" w:rsidRPr="00462510" w:rsidRDefault="00407AEC" w:rsidP="00462510">
            <w:pPr>
              <w:rPr>
                <w:rFonts w:ascii="Arial" w:hAnsi="Arial" w:cs="Arial"/>
                <w:b/>
                <w:i/>
                <w:color w:val="000000" w:themeColor="text1"/>
                <w:sz w:val="18"/>
                <w:szCs w:val="18"/>
                <w:lang w:eastAsia="en-US"/>
              </w:rPr>
            </w:pPr>
          </w:p>
        </w:tc>
        <w:tc>
          <w:tcPr>
            <w:tcW w:w="4065" w:type="pct"/>
            <w:gridSpan w:val="2"/>
          </w:tcPr>
          <w:p w14:paraId="025EDA30" w14:textId="000226CD" w:rsidR="00407AEC" w:rsidRPr="00407AEC" w:rsidRDefault="00407AEC"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407AEC" w:rsidRPr="00462510" w14:paraId="7A7955BF" w14:textId="77777777" w:rsidTr="00462510">
        <w:trPr>
          <w:trHeight w:val="200"/>
        </w:trPr>
        <w:tc>
          <w:tcPr>
            <w:tcW w:w="935" w:type="pct"/>
            <w:vMerge/>
            <w:shd w:val="clear" w:color="auto" w:fill="B8CCE4" w:themeFill="accent1" w:themeFillTint="66"/>
          </w:tcPr>
          <w:p w14:paraId="209C086E" w14:textId="77777777" w:rsidR="00407AEC" w:rsidRPr="00462510" w:rsidRDefault="00407AEC" w:rsidP="00407AEC">
            <w:pPr>
              <w:rPr>
                <w:rFonts w:ascii="Arial" w:hAnsi="Arial" w:cs="Arial"/>
                <w:b/>
                <w:i/>
                <w:color w:val="000000" w:themeColor="text1"/>
                <w:sz w:val="18"/>
                <w:szCs w:val="18"/>
                <w:lang w:eastAsia="en-US"/>
              </w:rPr>
            </w:pPr>
          </w:p>
        </w:tc>
        <w:tc>
          <w:tcPr>
            <w:tcW w:w="997" w:type="pct"/>
          </w:tcPr>
          <w:p w14:paraId="1CFC35A3" w14:textId="7C608171"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Donave: </w:t>
            </w:r>
          </w:p>
        </w:tc>
        <w:tc>
          <w:tcPr>
            <w:tcW w:w="3068" w:type="pct"/>
          </w:tcPr>
          <w:p w14:paraId="12A2613E" w14:textId="0F3124E7" w:rsidR="00407AEC" w:rsidRPr="00462510" w:rsidRDefault="00407AEC" w:rsidP="00407AEC">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r w:rsidRPr="00462510">
              <w:rPr>
                <w:rFonts w:ascii="Arial" w:hAnsi="Arial" w:cs="Arial"/>
                <w:color w:val="000000" w:themeColor="text1"/>
                <w:sz w:val="18"/>
                <w:szCs w:val="18"/>
                <w:lang w:eastAsia="en-US"/>
              </w:rPr>
              <w:t xml:space="preserve"> </w:t>
            </w:r>
          </w:p>
        </w:tc>
      </w:tr>
      <w:tr w:rsidR="00407AEC" w:rsidRPr="00462510" w14:paraId="0F9396CD" w14:textId="77777777" w:rsidTr="00462510">
        <w:trPr>
          <w:trHeight w:val="200"/>
        </w:trPr>
        <w:tc>
          <w:tcPr>
            <w:tcW w:w="935" w:type="pct"/>
            <w:vMerge/>
            <w:shd w:val="clear" w:color="auto" w:fill="B8CCE4" w:themeFill="accent1" w:themeFillTint="66"/>
          </w:tcPr>
          <w:p w14:paraId="6E11A7AA" w14:textId="77777777" w:rsidR="00407AEC" w:rsidRPr="00462510" w:rsidRDefault="00407AEC" w:rsidP="00407AEC">
            <w:pPr>
              <w:rPr>
                <w:rFonts w:ascii="Arial" w:hAnsi="Arial" w:cs="Arial"/>
                <w:b/>
                <w:i/>
                <w:color w:val="000000" w:themeColor="text1"/>
                <w:sz w:val="18"/>
                <w:szCs w:val="18"/>
                <w:lang w:eastAsia="en-US"/>
              </w:rPr>
            </w:pPr>
          </w:p>
        </w:tc>
        <w:tc>
          <w:tcPr>
            <w:tcW w:w="997" w:type="pct"/>
          </w:tcPr>
          <w:p w14:paraId="365A0D80"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VTPV, VO Jadranskega morja:</w:t>
            </w:r>
          </w:p>
        </w:tc>
        <w:tc>
          <w:tcPr>
            <w:tcW w:w="3068" w:type="pct"/>
          </w:tcPr>
          <w:p w14:paraId="37C4AFA8" w14:textId="77DBC97E" w:rsidR="00407AEC" w:rsidRPr="00462510" w:rsidRDefault="00407AEC" w:rsidP="00407AEC">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r w:rsidRPr="00462510">
              <w:rPr>
                <w:rFonts w:ascii="Arial" w:hAnsi="Arial" w:cs="Arial"/>
                <w:color w:val="000000" w:themeColor="text1"/>
                <w:sz w:val="18"/>
                <w:szCs w:val="18"/>
                <w:lang w:eastAsia="en-US"/>
              </w:rPr>
              <w:t xml:space="preserve"> </w:t>
            </w:r>
          </w:p>
        </w:tc>
      </w:tr>
      <w:tr w:rsidR="00407AEC" w:rsidRPr="00462510" w14:paraId="0C3F4281" w14:textId="77777777" w:rsidTr="00407AEC">
        <w:trPr>
          <w:trHeight w:val="200"/>
        </w:trPr>
        <w:tc>
          <w:tcPr>
            <w:tcW w:w="935" w:type="pct"/>
            <w:vMerge/>
            <w:shd w:val="clear" w:color="auto" w:fill="B8CCE4" w:themeFill="accent1" w:themeFillTint="66"/>
          </w:tcPr>
          <w:p w14:paraId="4EF09AF8" w14:textId="77777777" w:rsidR="00407AEC" w:rsidRPr="00462510" w:rsidRDefault="00407AEC" w:rsidP="00407AEC">
            <w:pPr>
              <w:rPr>
                <w:rFonts w:ascii="Arial" w:hAnsi="Arial" w:cs="Arial"/>
                <w:b/>
                <w:i/>
                <w:color w:val="000000" w:themeColor="text1"/>
                <w:sz w:val="18"/>
                <w:szCs w:val="18"/>
                <w:lang w:eastAsia="en-US"/>
              </w:rPr>
            </w:pPr>
          </w:p>
        </w:tc>
        <w:tc>
          <w:tcPr>
            <w:tcW w:w="4065" w:type="pct"/>
            <w:gridSpan w:val="2"/>
          </w:tcPr>
          <w:p w14:paraId="6E81FFCD" w14:textId="2F6C6DFB" w:rsidR="00407AEC" w:rsidRPr="00462510" w:rsidRDefault="00407AEC" w:rsidP="00407AEC">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407AEC" w:rsidRPr="00462510" w14:paraId="3E5B28A1" w14:textId="77777777" w:rsidTr="00462510">
        <w:trPr>
          <w:trHeight w:val="210"/>
        </w:trPr>
        <w:tc>
          <w:tcPr>
            <w:tcW w:w="935" w:type="pct"/>
            <w:vMerge/>
            <w:shd w:val="clear" w:color="auto" w:fill="B8CCE4" w:themeFill="accent1" w:themeFillTint="66"/>
          </w:tcPr>
          <w:p w14:paraId="2C0CF6FD" w14:textId="77777777" w:rsidR="00407AEC" w:rsidRPr="00462510" w:rsidRDefault="00407AEC" w:rsidP="00407AEC">
            <w:pPr>
              <w:rPr>
                <w:rFonts w:ascii="Arial" w:hAnsi="Arial" w:cs="Arial"/>
                <w:b/>
                <w:i/>
                <w:color w:val="000000" w:themeColor="text1"/>
                <w:sz w:val="18"/>
                <w:szCs w:val="18"/>
                <w:lang w:eastAsia="en-US"/>
              </w:rPr>
            </w:pPr>
          </w:p>
        </w:tc>
        <w:tc>
          <w:tcPr>
            <w:tcW w:w="997" w:type="pct"/>
          </w:tcPr>
          <w:p w14:paraId="086C0A73"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VTPodV, VO Donave: </w:t>
            </w:r>
          </w:p>
        </w:tc>
        <w:tc>
          <w:tcPr>
            <w:tcW w:w="3068" w:type="pct"/>
          </w:tcPr>
          <w:p w14:paraId="33D99CA5" w14:textId="74DEF780" w:rsidR="00407AEC" w:rsidRPr="00462510" w:rsidRDefault="00407AEC" w:rsidP="00407AEC">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407AEC" w:rsidRPr="00462510" w14:paraId="5C58E3F5" w14:textId="77777777" w:rsidTr="00462510">
        <w:trPr>
          <w:trHeight w:val="210"/>
        </w:trPr>
        <w:tc>
          <w:tcPr>
            <w:tcW w:w="935" w:type="pct"/>
            <w:vMerge/>
            <w:shd w:val="clear" w:color="auto" w:fill="B8CCE4" w:themeFill="accent1" w:themeFillTint="66"/>
          </w:tcPr>
          <w:p w14:paraId="4A32754A" w14:textId="77777777" w:rsidR="00407AEC" w:rsidRPr="00462510" w:rsidRDefault="00407AEC" w:rsidP="00407AEC">
            <w:pPr>
              <w:rPr>
                <w:rFonts w:ascii="Arial" w:hAnsi="Arial" w:cs="Arial"/>
                <w:b/>
                <w:i/>
                <w:color w:val="000000" w:themeColor="text1"/>
                <w:sz w:val="18"/>
                <w:szCs w:val="18"/>
                <w:lang w:eastAsia="en-US"/>
              </w:rPr>
            </w:pPr>
          </w:p>
        </w:tc>
        <w:tc>
          <w:tcPr>
            <w:tcW w:w="997" w:type="pct"/>
          </w:tcPr>
          <w:p w14:paraId="0CCA78B2"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VTPodV, VO Jadranskega morja:</w:t>
            </w:r>
          </w:p>
        </w:tc>
        <w:tc>
          <w:tcPr>
            <w:tcW w:w="3068" w:type="pct"/>
          </w:tcPr>
          <w:p w14:paraId="4E84EBDA" w14:textId="43AA79B6" w:rsidR="00407AEC" w:rsidRPr="00462510" w:rsidRDefault="00407AEC" w:rsidP="00407AEC">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407AEC" w:rsidRPr="00462510" w14:paraId="1FA541AE" w14:textId="77777777" w:rsidTr="00462510">
        <w:trPr>
          <w:trHeight w:val="356"/>
        </w:trPr>
        <w:tc>
          <w:tcPr>
            <w:tcW w:w="935" w:type="pct"/>
            <w:vMerge w:val="restart"/>
            <w:shd w:val="clear" w:color="auto" w:fill="B8CCE4" w:themeFill="accent1" w:themeFillTint="66"/>
          </w:tcPr>
          <w:p w14:paraId="592E1F12" w14:textId="36611341" w:rsidR="00407AEC" w:rsidRPr="00462510" w:rsidRDefault="00407AEC" w:rsidP="00407AE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I</w:t>
            </w:r>
            <w:r w:rsidRPr="00462510">
              <w:rPr>
                <w:rFonts w:ascii="Arial" w:hAnsi="Arial" w:cs="Arial"/>
                <w:b/>
                <w:i/>
                <w:color w:val="000000" w:themeColor="text1"/>
                <w:sz w:val="18"/>
                <w:szCs w:val="18"/>
                <w:lang w:eastAsia="en-US"/>
              </w:rPr>
              <w:t xml:space="preserve">zvedba </w:t>
            </w:r>
            <w:r>
              <w:rPr>
                <w:rFonts w:ascii="Arial" w:hAnsi="Arial" w:cs="Arial"/>
                <w:b/>
                <w:i/>
                <w:color w:val="000000" w:themeColor="text1"/>
                <w:sz w:val="18"/>
                <w:szCs w:val="18"/>
                <w:lang w:eastAsia="en-US"/>
              </w:rPr>
              <w:t xml:space="preserve">in spremljanje izvajanja </w:t>
            </w:r>
            <w:r w:rsidRPr="00462510">
              <w:rPr>
                <w:rFonts w:ascii="Arial" w:hAnsi="Arial" w:cs="Arial"/>
                <w:b/>
                <w:i/>
                <w:color w:val="000000" w:themeColor="text1"/>
                <w:sz w:val="18"/>
                <w:szCs w:val="18"/>
                <w:lang w:eastAsia="en-US"/>
              </w:rPr>
              <w:t>ukrepa</w:t>
            </w:r>
          </w:p>
        </w:tc>
        <w:tc>
          <w:tcPr>
            <w:tcW w:w="997" w:type="pct"/>
          </w:tcPr>
          <w:p w14:paraId="596AD30C" w14:textId="58BE7660" w:rsidR="00407AEC" w:rsidRPr="00462510" w:rsidRDefault="00407AEC" w:rsidP="00407AEC">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Tehnična izvedba </w:t>
            </w:r>
            <w:r w:rsidRPr="00462510">
              <w:rPr>
                <w:rFonts w:ascii="Arial" w:hAnsi="Arial" w:cs="Arial"/>
                <w:b/>
                <w:i/>
                <w:color w:val="000000" w:themeColor="text1"/>
                <w:sz w:val="18"/>
                <w:szCs w:val="18"/>
                <w:lang w:eastAsia="en-US"/>
              </w:rPr>
              <w:t>ukrepa:</w:t>
            </w:r>
          </w:p>
        </w:tc>
        <w:tc>
          <w:tcPr>
            <w:tcW w:w="3068" w:type="pct"/>
          </w:tcPr>
          <w:p w14:paraId="722F6792" w14:textId="1DD01A91" w:rsidR="00407AEC" w:rsidRPr="00462510" w:rsidRDefault="00407AEC" w:rsidP="00407AEC">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407AEC" w:rsidRPr="00462510" w14:paraId="4EB680B1" w14:textId="77777777" w:rsidTr="00462510">
        <w:trPr>
          <w:trHeight w:val="424"/>
        </w:trPr>
        <w:tc>
          <w:tcPr>
            <w:tcW w:w="935" w:type="pct"/>
            <w:vMerge/>
            <w:shd w:val="clear" w:color="auto" w:fill="B8CCE4" w:themeFill="accent1" w:themeFillTint="66"/>
          </w:tcPr>
          <w:p w14:paraId="21D56A95" w14:textId="77777777" w:rsidR="00407AEC" w:rsidRPr="00462510" w:rsidRDefault="00407AEC" w:rsidP="00407AEC">
            <w:pPr>
              <w:rPr>
                <w:rFonts w:ascii="Arial" w:hAnsi="Arial" w:cs="Arial"/>
                <w:b/>
                <w:i/>
                <w:color w:val="000000" w:themeColor="text1"/>
                <w:sz w:val="18"/>
                <w:szCs w:val="18"/>
                <w:lang w:eastAsia="en-US"/>
              </w:rPr>
            </w:pPr>
          </w:p>
        </w:tc>
        <w:tc>
          <w:tcPr>
            <w:tcW w:w="997" w:type="pct"/>
          </w:tcPr>
          <w:p w14:paraId="13669CB7"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Kazalec za spremljanje izvajanja ukrepa:</w:t>
            </w:r>
          </w:p>
        </w:tc>
        <w:tc>
          <w:tcPr>
            <w:tcW w:w="3068" w:type="pct"/>
          </w:tcPr>
          <w:p w14:paraId="6296D000" w14:textId="77777777" w:rsidR="00407AEC" w:rsidRPr="00462510" w:rsidRDefault="00407AEC" w:rsidP="00407AEC">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Količina vode, dobavljene iz javnega vodovoda na prebivalca v RS (podatek državne statistike SURS).</w:t>
            </w:r>
          </w:p>
        </w:tc>
      </w:tr>
      <w:tr w:rsidR="00407AEC" w:rsidRPr="00462510" w14:paraId="7BD6CFC4" w14:textId="77777777" w:rsidTr="00462510">
        <w:trPr>
          <w:trHeight w:val="302"/>
        </w:trPr>
        <w:tc>
          <w:tcPr>
            <w:tcW w:w="935" w:type="pct"/>
            <w:vMerge w:val="restart"/>
            <w:shd w:val="clear" w:color="auto" w:fill="B8CCE4" w:themeFill="accent1" w:themeFillTint="66"/>
          </w:tcPr>
          <w:p w14:paraId="4A73E755"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Izvajanje ukrepa </w:t>
            </w:r>
          </w:p>
        </w:tc>
        <w:tc>
          <w:tcPr>
            <w:tcW w:w="997" w:type="pct"/>
          </w:tcPr>
          <w:p w14:paraId="5B7E8A55"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Nosilec ukrepa:</w:t>
            </w:r>
          </w:p>
        </w:tc>
        <w:tc>
          <w:tcPr>
            <w:tcW w:w="3068" w:type="pct"/>
          </w:tcPr>
          <w:p w14:paraId="208DD2A5" w14:textId="7F54ED3E" w:rsidR="00407AEC" w:rsidRPr="00462510" w:rsidRDefault="00407AEC" w:rsidP="00694E32">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Ministrstvo, pristojno za </w:t>
            </w:r>
            <w:r w:rsidR="00694E32">
              <w:rPr>
                <w:rFonts w:ascii="Arial" w:hAnsi="Arial" w:cs="Arial"/>
                <w:color w:val="000000" w:themeColor="text1"/>
                <w:sz w:val="18"/>
                <w:szCs w:val="18"/>
                <w:lang w:eastAsia="en-US"/>
              </w:rPr>
              <w:t>vode</w:t>
            </w:r>
            <w:r w:rsidRPr="00462510">
              <w:rPr>
                <w:rFonts w:ascii="Arial" w:hAnsi="Arial" w:cs="Arial"/>
                <w:color w:val="000000" w:themeColor="text1"/>
                <w:sz w:val="18"/>
                <w:szCs w:val="18"/>
                <w:lang w:eastAsia="en-US"/>
              </w:rPr>
              <w:t>.</w:t>
            </w:r>
          </w:p>
        </w:tc>
      </w:tr>
      <w:tr w:rsidR="00407AEC" w:rsidRPr="00462510" w14:paraId="21C6CEBE" w14:textId="77777777" w:rsidTr="00462510">
        <w:trPr>
          <w:trHeight w:val="302"/>
        </w:trPr>
        <w:tc>
          <w:tcPr>
            <w:tcW w:w="935" w:type="pct"/>
            <w:vMerge/>
            <w:shd w:val="clear" w:color="auto" w:fill="B8CCE4" w:themeFill="accent1" w:themeFillTint="66"/>
          </w:tcPr>
          <w:p w14:paraId="7AED8B82" w14:textId="77777777" w:rsidR="00407AEC" w:rsidRPr="00462510" w:rsidRDefault="00407AEC" w:rsidP="00407AEC">
            <w:pPr>
              <w:rPr>
                <w:rFonts w:ascii="Arial" w:hAnsi="Arial" w:cs="Arial"/>
                <w:b/>
                <w:i/>
                <w:color w:val="000000" w:themeColor="text1"/>
                <w:sz w:val="18"/>
                <w:szCs w:val="18"/>
                <w:lang w:eastAsia="en-US"/>
              </w:rPr>
            </w:pPr>
          </w:p>
        </w:tc>
        <w:tc>
          <w:tcPr>
            <w:tcW w:w="997" w:type="pct"/>
          </w:tcPr>
          <w:p w14:paraId="060DFD6E" w14:textId="77777777" w:rsidR="00407AEC" w:rsidRPr="00462510" w:rsidRDefault="00407AEC" w:rsidP="00407AEC">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w:t>
            </w:r>
          </w:p>
        </w:tc>
        <w:tc>
          <w:tcPr>
            <w:tcW w:w="3068" w:type="pct"/>
          </w:tcPr>
          <w:p w14:paraId="61C01A88" w14:textId="77777777" w:rsidR="00407AEC" w:rsidRPr="00462510" w:rsidRDefault="00407AEC" w:rsidP="00407AEC">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Izvajalci obvezne občinske gospodarske javne službe oskrbe s pitno vodo.</w:t>
            </w:r>
          </w:p>
        </w:tc>
      </w:tr>
      <w:tr w:rsidR="00407AEC" w:rsidRPr="00462510" w14:paraId="65742612"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62F601C0" w14:textId="77777777" w:rsidR="00407AEC" w:rsidRPr="00462510" w:rsidRDefault="00407AEC" w:rsidP="00407AEC">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2ADFB78" w14:textId="515EB1E2" w:rsidR="00407AEC" w:rsidRPr="00462510" w:rsidRDefault="00407AEC" w:rsidP="005832F7">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3794E078" w14:textId="77777777" w:rsidR="00407AEC" w:rsidRPr="00462510" w:rsidRDefault="00407AEC" w:rsidP="00407AEC">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V izvajanju – On–going (OG).</w:t>
            </w:r>
          </w:p>
        </w:tc>
      </w:tr>
      <w:tr w:rsidR="00407AEC" w:rsidRPr="00462510" w14:paraId="344720A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3E56F82" w14:textId="77777777" w:rsidR="00407AEC" w:rsidRPr="00462510" w:rsidRDefault="00407AEC" w:rsidP="00407AEC">
            <w:pPr>
              <w:rPr>
                <w:rFonts w:ascii="Arial" w:hAnsi="Arial" w:cs="Arial"/>
                <w:b/>
                <w:i/>
                <w:color w:val="000000" w:themeColor="text1"/>
                <w:sz w:val="18"/>
                <w:szCs w:val="18"/>
              </w:rPr>
            </w:pPr>
            <w:r w:rsidRPr="00462510">
              <w:rPr>
                <w:rFonts w:ascii="Arial" w:hAnsi="Arial" w:cs="Arial"/>
                <w:b/>
                <w:bCs/>
                <w:i/>
                <w:color w:val="000000" w:themeColor="text1"/>
                <w:sz w:val="18"/>
                <w:szCs w:val="18"/>
              </w:rPr>
              <w:lastRenderedPageBreak/>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3F3A872" w14:textId="49C23F37" w:rsidR="00407AEC" w:rsidRPr="00462510" w:rsidRDefault="00407AEC" w:rsidP="00407AEC">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591C534" w14:textId="77777777" w:rsidR="00407AEC" w:rsidRPr="00462510" w:rsidRDefault="00407AEC" w:rsidP="00407AEC">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0</w:t>
            </w:r>
          </w:p>
        </w:tc>
      </w:tr>
      <w:tr w:rsidR="00407AEC" w:rsidRPr="00462510" w14:paraId="4B6902A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7BD5CF3" w14:textId="77777777" w:rsidR="00407AEC" w:rsidRPr="00462510" w:rsidRDefault="00407AEC" w:rsidP="00407AEC">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6A3906C" w14:textId="65322860" w:rsidR="00407AEC" w:rsidRPr="00462510" w:rsidRDefault="00407AEC" w:rsidP="00407AEC">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BE85746" w14:textId="77777777" w:rsidR="00407AEC" w:rsidRPr="00462510" w:rsidRDefault="00407AEC" w:rsidP="00407AEC">
            <w:pPr>
              <w:rPr>
                <w:rFonts w:ascii="Arial" w:eastAsia="MS Mincho" w:hAnsi="Arial" w:cs="Arial"/>
                <w:color w:val="000000" w:themeColor="text1"/>
                <w:sz w:val="18"/>
                <w:szCs w:val="18"/>
              </w:rPr>
            </w:pPr>
            <w:r w:rsidRPr="00462510">
              <w:rPr>
                <w:rFonts w:ascii="Arial" w:hAnsi="Arial" w:cs="Arial"/>
                <w:color w:val="000000" w:themeColor="text1"/>
                <w:sz w:val="18"/>
                <w:szCs w:val="18"/>
                <w:lang w:eastAsia="en-US"/>
              </w:rPr>
              <w:t>0</w:t>
            </w:r>
          </w:p>
        </w:tc>
      </w:tr>
    </w:tbl>
    <w:p w14:paraId="16989692" w14:textId="77777777" w:rsidR="003D1E17" w:rsidRPr="00582D9B" w:rsidRDefault="003D1E17" w:rsidP="00711A13">
      <w:pPr>
        <w:spacing w:before="0" w:after="0" w:line="260" w:lineRule="atLeast"/>
        <w:jc w:val="left"/>
        <w:rPr>
          <w:rFonts w:ascii="Arial" w:hAnsi="Arial" w:cs="Arial"/>
          <w:color w:val="000000" w:themeColor="text1"/>
          <w:szCs w:val="20"/>
        </w:rPr>
      </w:pPr>
    </w:p>
    <w:p w14:paraId="76D50BD8" w14:textId="77777777" w:rsidR="007F461F" w:rsidRPr="00582D9B" w:rsidRDefault="007F461F" w:rsidP="00711A13">
      <w:pPr>
        <w:spacing w:before="0" w:after="0" w:line="260" w:lineRule="atLeast"/>
        <w:jc w:val="left"/>
        <w:rPr>
          <w:rFonts w:ascii="Arial" w:hAnsi="Arial" w:cs="Arial"/>
          <w:color w:val="000000" w:themeColor="text1"/>
          <w:szCs w:val="20"/>
        </w:rPr>
      </w:pPr>
    </w:p>
    <w:p w14:paraId="66344F22" w14:textId="77777777" w:rsidR="00D601A3" w:rsidRPr="00582D9B" w:rsidRDefault="00D601A3" w:rsidP="00711A13">
      <w:pPr>
        <w:spacing w:before="0" w:after="0" w:line="260" w:lineRule="atLeast"/>
        <w:jc w:val="left"/>
        <w:rPr>
          <w:rFonts w:ascii="Arial" w:eastAsia="MS Mincho" w:hAnsi="Arial" w:cs="Arial"/>
          <w:color w:val="000000" w:themeColor="text1"/>
          <w:szCs w:val="20"/>
          <w:lang w:eastAsia="ja-JP"/>
        </w:rPr>
      </w:pPr>
    </w:p>
    <w:p w14:paraId="7FCCBA51" w14:textId="77777777" w:rsidR="00D601A3" w:rsidRPr="00582D9B" w:rsidRDefault="00B407FE" w:rsidP="00711A13">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6C14B600" w14:textId="77777777" w:rsidR="00496A3C" w:rsidRPr="00582D9B" w:rsidRDefault="00B407FE" w:rsidP="00927C8D">
      <w:pPr>
        <w:pStyle w:val="Naslov3"/>
      </w:pPr>
      <w:bookmarkStart w:id="190" w:name="_Toc122678485"/>
      <w:r w:rsidRPr="00582D9B">
        <w:lastRenderedPageBreak/>
        <w:t>4ETa</w:t>
      </w:r>
      <w:r w:rsidR="005D5AE6" w:rsidRPr="00582D9B">
        <w:t xml:space="preserve"> – </w:t>
      </w:r>
      <w:r w:rsidRPr="00582D9B">
        <w:t>Ocena povračila finančnih stroškov izvajanja storitev obveznih občinskih gospodarskih javnih služb oskrbe s pitno vodo ter odvajanja in čiščenja komunalne odpadne vode</w:t>
      </w:r>
      <w:bookmarkEnd w:id="190"/>
    </w:p>
    <w:p w14:paraId="71971283" w14:textId="77777777" w:rsidR="00245F44" w:rsidRDefault="00245F44" w:rsidP="00711A13">
      <w:pPr>
        <w:spacing w:before="0" w:after="0" w:line="260" w:lineRule="atLeast"/>
        <w:jc w:val="left"/>
        <w:rPr>
          <w:rFonts w:ascii="Arial" w:eastAsia="MS Mincho" w:hAnsi="Arial" w:cs="Arial"/>
          <w:color w:val="000000" w:themeColor="text1"/>
          <w:szCs w:val="20"/>
          <w:lang w:eastAsia="ja-JP"/>
        </w:rPr>
      </w:pPr>
    </w:p>
    <w:p w14:paraId="4BAE16D0" w14:textId="77777777" w:rsidR="00755373" w:rsidRDefault="00755373" w:rsidP="00A936E3">
      <w:pPr>
        <w:spacing w:before="0" w:after="0" w:line="276" w:lineRule="auto"/>
        <w:jc w:val="left"/>
        <w:rPr>
          <w:rFonts w:ascii="Arial" w:hAnsi="Arial" w:cs="Arial"/>
          <w:b/>
          <w:i/>
          <w:color w:val="000000" w:themeColor="text1"/>
          <w:szCs w:val="20"/>
          <w:lang w:eastAsia="en-US"/>
        </w:rPr>
      </w:pPr>
      <w:r w:rsidRPr="00582D9B">
        <w:rPr>
          <w:rFonts w:ascii="Arial" w:hAnsi="Arial" w:cs="Arial"/>
          <w:b/>
          <w:i/>
          <w:color w:val="000000" w:themeColor="text1"/>
          <w:szCs w:val="20"/>
          <w:lang w:eastAsia="en-US"/>
        </w:rPr>
        <w:t>Opis ukrepa:</w:t>
      </w:r>
    </w:p>
    <w:p w14:paraId="44861F49" w14:textId="77777777" w:rsidR="00D52DF4" w:rsidRDefault="00D52DF4" w:rsidP="000E393F">
      <w:pPr>
        <w:spacing w:before="120" w:after="0" w:line="276" w:lineRule="auto"/>
        <w:rPr>
          <w:rFonts w:ascii="Arial" w:hAnsi="Arial" w:cs="Arial"/>
          <w:color w:val="000000" w:themeColor="text1"/>
          <w:szCs w:val="20"/>
        </w:rPr>
      </w:pPr>
      <w:r w:rsidRPr="009239CB">
        <w:rPr>
          <w:rFonts w:ascii="Arial" w:hAnsi="Arial" w:cs="Arial"/>
          <w:color w:val="000000" w:themeColor="text1"/>
          <w:szCs w:val="20"/>
        </w:rPr>
        <w:t>9. člen Vodne direktive določa, da naj država članica za upravljanje voda z ekonomsko analizo podpre pregled obeh vidikov rabe vode, tako rabe vira vode, kot obdelavo in odvajanje odpadne vode po ključnih sektorjih (gospodinjstva, gospodarstvo in kmetijstvo). V analizi naj upošteva družbeni, gospodarski in okoljski vidik in preveri, ali na upravljanje voda vplivajo tudi posebne geografske in podnebne razmere. Ekonomska analiza naj prouči ali se zagotavlja »povračilo stroškov za rabo vode« tj. finančnih in okoljskih stroškov in stroškov vira in če je sistem takšen, da se zagotavlja načelo »plača povzročitelj obremenitve«.</w:t>
      </w:r>
    </w:p>
    <w:p w14:paraId="5E5DDCBE" w14:textId="6939A479" w:rsidR="00755373" w:rsidRPr="000E393F" w:rsidRDefault="00755373"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br/>
        <w:t xml:space="preserve">Analiza o upoštevanju načela povračila stroškov je skladno z Uredbo o podrobnejši vsebini in načinu priprave načrta upravljanja voda (Uradni list RS, št. 26/06, 5/09, 36/13 in 74/16) obvezni del načrtov upravljanja voda. Uredba o metodologiji za oblikovanje cen storitev obveznih občinskih gospodarskih javnih služb varstva okolja (Uradni list RS, </w:t>
      </w:r>
      <w:r w:rsidR="004200FB" w:rsidRPr="004200FB">
        <w:rPr>
          <w:rFonts w:ascii="Arial" w:hAnsi="Arial" w:cs="Arial"/>
          <w:color w:val="000000" w:themeColor="text1"/>
          <w:szCs w:val="20"/>
        </w:rPr>
        <w:t>št. 87/12, 109/12, 76/17, 78/19 in 44/22 – ZVO-2</w:t>
      </w:r>
      <w:r w:rsidRPr="00582D9B">
        <w:rPr>
          <w:rFonts w:ascii="Arial" w:hAnsi="Arial" w:cs="Arial"/>
          <w:color w:val="000000" w:themeColor="text1"/>
          <w:szCs w:val="20"/>
        </w:rPr>
        <w:t xml:space="preserve">) od leta 2012 predpisuje redno vsakoletno zbiranje in spremljanje podatkov o izvajanju obveznih občinskih gospodarskih javnih služb varstva okolja. Podatke o izvajanju obveznih občinskih gospodarskih javnih služb varstva okolja se vsako leto redno poroča na </w:t>
      </w:r>
      <w:r w:rsidR="004D3B35">
        <w:rPr>
          <w:rFonts w:ascii="Arial" w:hAnsi="Arial" w:cs="Arial"/>
          <w:color w:val="000000" w:themeColor="text1"/>
          <w:szCs w:val="20"/>
        </w:rPr>
        <w:t>MNVP</w:t>
      </w:r>
      <w:r w:rsidRPr="00582D9B">
        <w:rPr>
          <w:rFonts w:ascii="Arial" w:hAnsi="Arial" w:cs="Arial"/>
          <w:color w:val="000000" w:themeColor="text1"/>
          <w:szCs w:val="20"/>
        </w:rPr>
        <w:t xml:space="preserve">, zbirajo pa se v informacijskem sistemu javnih služb varstva okolja. </w:t>
      </w:r>
      <w:r w:rsidR="00EB386B">
        <w:rPr>
          <w:rFonts w:ascii="Arial" w:hAnsi="Arial" w:cs="Arial"/>
          <w:color w:val="000000" w:themeColor="text1"/>
          <w:szCs w:val="20"/>
        </w:rPr>
        <w:t>Poročane cene se preko spleta objavijo in so dostopne širši javnosti.</w:t>
      </w:r>
    </w:p>
    <w:p w14:paraId="51EA5FD5" w14:textId="6ADDC00B" w:rsidR="00755373" w:rsidRPr="00686A78" w:rsidRDefault="00686A78" w:rsidP="00686A78">
      <w:pPr>
        <w:pStyle w:val="Napis"/>
        <w:rPr>
          <w:rFonts w:ascii="Arial" w:eastAsia="MS Mincho" w:hAnsi="Arial" w:cs="Arial"/>
          <w:b w:val="0"/>
          <w:color w:val="000000" w:themeColor="text1"/>
        </w:rPr>
      </w:pPr>
      <w:bookmarkStart w:id="191" w:name="_Toc90263701"/>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37</w:t>
      </w:r>
      <w:r w:rsidRPr="003954C9">
        <w:rPr>
          <w:rFonts w:ascii="Arial" w:hAnsi="Arial" w:cs="Arial"/>
          <w:b w:val="0"/>
        </w:rPr>
        <w:fldChar w:fldCharType="end"/>
      </w:r>
      <w:r w:rsidRPr="003954C9">
        <w:rPr>
          <w:rFonts w:ascii="Arial" w:hAnsi="Arial" w:cs="Arial"/>
          <w:b w:val="0"/>
        </w:rPr>
        <w:t xml:space="preserve">: Obrazec ukrepa </w:t>
      </w:r>
      <w:r>
        <w:rPr>
          <w:rFonts w:ascii="Arial" w:hAnsi="Arial" w:cs="Arial"/>
          <w:b w:val="0"/>
        </w:rPr>
        <w:t>4</w:t>
      </w:r>
      <w:r w:rsidRPr="00686A78">
        <w:rPr>
          <w:rFonts w:ascii="Arial" w:hAnsi="Arial" w:cs="Arial"/>
          <w:b w:val="0"/>
        </w:rPr>
        <w:t>ETa</w:t>
      </w:r>
      <w:bookmarkEnd w:id="191"/>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462510" w14:paraId="14E6CAD9" w14:textId="77777777" w:rsidTr="00462510">
        <w:trPr>
          <w:trHeight w:val="249"/>
        </w:trPr>
        <w:tc>
          <w:tcPr>
            <w:tcW w:w="935" w:type="pct"/>
            <w:vMerge w:val="restart"/>
            <w:shd w:val="clear" w:color="auto" w:fill="B8CCE4" w:themeFill="accent1" w:themeFillTint="66"/>
          </w:tcPr>
          <w:p w14:paraId="276B3D0E"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Temeljni ukrep »a«</w:t>
            </w:r>
          </w:p>
          <w:p w14:paraId="58121149" w14:textId="77777777" w:rsidR="00245F44" w:rsidRPr="00462510" w:rsidRDefault="00245F44" w:rsidP="00462510">
            <w:pPr>
              <w:rPr>
                <w:rFonts w:ascii="Arial" w:hAnsi="Arial" w:cs="Arial"/>
                <w:b/>
                <w:i/>
                <w:color w:val="000000" w:themeColor="text1"/>
                <w:sz w:val="18"/>
                <w:szCs w:val="18"/>
                <w:lang w:eastAsia="en-US"/>
              </w:rPr>
            </w:pPr>
          </w:p>
          <w:p w14:paraId="482DF722" w14:textId="77777777" w:rsidR="00245F44" w:rsidRPr="00462510" w:rsidRDefault="00245F44" w:rsidP="00462510">
            <w:pPr>
              <w:rPr>
                <w:rFonts w:ascii="Arial" w:hAnsi="Arial" w:cs="Arial"/>
                <w:b/>
                <w:i/>
                <w:color w:val="000000" w:themeColor="text1"/>
                <w:sz w:val="18"/>
                <w:szCs w:val="18"/>
                <w:lang w:eastAsia="en-US"/>
              </w:rPr>
            </w:pPr>
          </w:p>
          <w:p w14:paraId="266EB67C" w14:textId="77777777" w:rsidR="00245F44" w:rsidRPr="00462510" w:rsidRDefault="00245F44" w:rsidP="00462510">
            <w:pPr>
              <w:rPr>
                <w:rFonts w:ascii="Arial" w:hAnsi="Arial" w:cs="Arial"/>
                <w:b/>
                <w:i/>
                <w:color w:val="000000" w:themeColor="text1"/>
                <w:sz w:val="18"/>
                <w:szCs w:val="18"/>
                <w:lang w:eastAsia="en-US"/>
              </w:rPr>
            </w:pPr>
          </w:p>
          <w:p w14:paraId="005B7271"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4F41FFCA"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Šifra ukrepa:</w:t>
            </w:r>
          </w:p>
        </w:tc>
        <w:tc>
          <w:tcPr>
            <w:tcW w:w="3068" w:type="pct"/>
          </w:tcPr>
          <w:p w14:paraId="31FEBEB4" w14:textId="77777777" w:rsidR="00245F44" w:rsidRPr="00462510" w:rsidRDefault="00B407FE" w:rsidP="00462510">
            <w:pPr>
              <w:pStyle w:val="Naslov9"/>
              <w:outlineLvl w:val="8"/>
              <w:rPr>
                <w:sz w:val="18"/>
                <w:szCs w:val="18"/>
              </w:rPr>
            </w:pPr>
            <w:bookmarkStart w:id="192" w:name="_Ref437848225"/>
            <w:r w:rsidRPr="00462510">
              <w:rPr>
                <w:sz w:val="18"/>
                <w:szCs w:val="18"/>
              </w:rPr>
              <w:t>4ET</w:t>
            </w:r>
            <w:bookmarkEnd w:id="192"/>
            <w:r w:rsidRPr="00462510">
              <w:rPr>
                <w:sz w:val="18"/>
                <w:szCs w:val="18"/>
              </w:rPr>
              <w:t xml:space="preserve">a </w:t>
            </w:r>
          </w:p>
        </w:tc>
      </w:tr>
      <w:tr w:rsidR="00BE779B" w:rsidRPr="00462510" w14:paraId="6673BDE3" w14:textId="77777777" w:rsidTr="00462510">
        <w:trPr>
          <w:trHeight w:val="98"/>
        </w:trPr>
        <w:tc>
          <w:tcPr>
            <w:tcW w:w="935" w:type="pct"/>
            <w:vMerge/>
            <w:shd w:val="clear" w:color="auto" w:fill="B8CCE4" w:themeFill="accent1" w:themeFillTint="66"/>
          </w:tcPr>
          <w:p w14:paraId="750096EF"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32AB4031"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Ime ukrepa:</w:t>
            </w:r>
          </w:p>
        </w:tc>
        <w:tc>
          <w:tcPr>
            <w:tcW w:w="3068" w:type="pct"/>
          </w:tcPr>
          <w:p w14:paraId="6ECA6AE5" w14:textId="77777777" w:rsidR="00245F44" w:rsidRPr="00462510" w:rsidRDefault="00B407FE" w:rsidP="00462510">
            <w:pPr>
              <w:pStyle w:val="Naslov9"/>
              <w:outlineLvl w:val="8"/>
              <w:rPr>
                <w:sz w:val="18"/>
                <w:szCs w:val="18"/>
              </w:rPr>
            </w:pPr>
            <w:bookmarkStart w:id="193" w:name="_Ref442511753"/>
            <w:r w:rsidRPr="00462510">
              <w:rPr>
                <w:sz w:val="18"/>
                <w:szCs w:val="18"/>
              </w:rPr>
              <w:t>Ocena povračila finančnih stroškov izvajanja storitev obveznih občinskih gospodarskih javnih služb oskrbe s pitno vodo ter odvajanja in čiščenja komunalne odpadne vode</w:t>
            </w:r>
            <w:bookmarkEnd w:id="193"/>
            <w:r w:rsidRPr="00462510">
              <w:rPr>
                <w:sz w:val="18"/>
                <w:szCs w:val="18"/>
              </w:rPr>
              <w:t xml:space="preserve"> </w:t>
            </w:r>
          </w:p>
        </w:tc>
      </w:tr>
      <w:tr w:rsidR="00BE779B" w:rsidRPr="00462510" w14:paraId="07C01FB9" w14:textId="77777777" w:rsidTr="00462510">
        <w:trPr>
          <w:trHeight w:val="288"/>
        </w:trPr>
        <w:tc>
          <w:tcPr>
            <w:tcW w:w="935" w:type="pct"/>
            <w:vMerge/>
            <w:shd w:val="clear" w:color="auto" w:fill="B8CCE4" w:themeFill="accent1" w:themeFillTint="66"/>
          </w:tcPr>
          <w:p w14:paraId="0148A07C"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5A41618E"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Cilj ukrepa:</w:t>
            </w:r>
          </w:p>
        </w:tc>
        <w:tc>
          <w:tcPr>
            <w:tcW w:w="3068" w:type="pct"/>
          </w:tcPr>
          <w:p w14:paraId="19485A62" w14:textId="77777777" w:rsidR="00245F44" w:rsidRPr="00462510" w:rsidRDefault="00875DB2"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Doseganje dobrega stanja voda in spodbujanje trajnostne rabe voda, ki omogoča različne vrste rabe voda ob upoštevanju dolgoročnega varstva razpoložljivih vodnih virov in njihove kakovosti.</w:t>
            </w:r>
          </w:p>
        </w:tc>
      </w:tr>
      <w:tr w:rsidR="00BE779B" w:rsidRPr="00462510" w14:paraId="765AE64A" w14:textId="77777777" w:rsidTr="00462510">
        <w:trPr>
          <w:trHeight w:val="268"/>
        </w:trPr>
        <w:tc>
          <w:tcPr>
            <w:tcW w:w="935" w:type="pct"/>
            <w:vMerge/>
            <w:shd w:val="clear" w:color="auto" w:fill="B8CCE4" w:themeFill="accent1" w:themeFillTint="66"/>
          </w:tcPr>
          <w:p w14:paraId="708D9F92"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042F9A0E" w14:textId="77777777" w:rsidR="00245F44"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Področje ukrepa:</w:t>
            </w:r>
          </w:p>
        </w:tc>
        <w:tc>
          <w:tcPr>
            <w:tcW w:w="3068" w:type="pct"/>
          </w:tcPr>
          <w:p w14:paraId="3135C1DC" w14:textId="77777777" w:rsidR="00245F44" w:rsidRPr="00462510" w:rsidRDefault="00875DB2"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U</w:t>
            </w:r>
            <w:r w:rsidR="00B407FE" w:rsidRPr="00462510">
              <w:rPr>
                <w:rFonts w:ascii="Arial" w:hAnsi="Arial" w:cs="Arial"/>
                <w:color w:val="000000" w:themeColor="text1"/>
                <w:sz w:val="18"/>
                <w:szCs w:val="18"/>
                <w:lang w:eastAsia="en-US"/>
              </w:rPr>
              <w:t xml:space="preserve">krepi </w:t>
            </w:r>
            <w:r w:rsidRPr="00462510">
              <w:rPr>
                <w:rFonts w:ascii="Arial" w:hAnsi="Arial" w:cs="Arial"/>
                <w:color w:val="000000" w:themeColor="text1"/>
                <w:sz w:val="18"/>
                <w:szCs w:val="18"/>
                <w:lang w:eastAsia="en-US"/>
              </w:rPr>
              <w:t>s področja onesnaževanja</w:t>
            </w:r>
            <w:r w:rsidR="00B407FE" w:rsidRPr="00462510">
              <w:rPr>
                <w:rFonts w:ascii="Arial" w:hAnsi="Arial" w:cs="Arial"/>
                <w:color w:val="000000" w:themeColor="text1"/>
                <w:sz w:val="18"/>
                <w:szCs w:val="18"/>
                <w:lang w:eastAsia="en-US"/>
              </w:rPr>
              <w:t xml:space="preserve">, </w:t>
            </w:r>
            <w:r w:rsidRPr="00462510">
              <w:rPr>
                <w:rFonts w:ascii="Arial" w:hAnsi="Arial" w:cs="Arial"/>
                <w:color w:val="000000" w:themeColor="text1"/>
                <w:sz w:val="18"/>
                <w:szCs w:val="18"/>
                <w:lang w:eastAsia="en-US"/>
              </w:rPr>
              <w:t>hidromorfoloških</w:t>
            </w:r>
            <w:r w:rsidR="00B407FE" w:rsidRPr="00462510">
              <w:rPr>
                <w:rFonts w:ascii="Arial" w:hAnsi="Arial" w:cs="Arial"/>
                <w:color w:val="000000" w:themeColor="text1"/>
                <w:sz w:val="18"/>
                <w:szCs w:val="18"/>
                <w:lang w:eastAsia="en-US"/>
              </w:rPr>
              <w:t xml:space="preserve"> obremenit</w:t>
            </w:r>
            <w:r w:rsidRPr="00462510">
              <w:rPr>
                <w:rFonts w:ascii="Arial" w:hAnsi="Arial" w:cs="Arial"/>
                <w:color w:val="000000" w:themeColor="text1"/>
                <w:sz w:val="18"/>
                <w:szCs w:val="18"/>
                <w:lang w:eastAsia="en-US"/>
              </w:rPr>
              <w:t>e</w:t>
            </w:r>
            <w:r w:rsidR="00B407FE" w:rsidRPr="00462510">
              <w:rPr>
                <w:rFonts w:ascii="Arial" w:hAnsi="Arial" w:cs="Arial"/>
                <w:color w:val="000000" w:themeColor="text1"/>
                <w:sz w:val="18"/>
                <w:szCs w:val="18"/>
                <w:lang w:eastAsia="en-US"/>
              </w:rPr>
              <w:t>v in za spodbujanje trajnostne rabe voda</w:t>
            </w:r>
            <w:r w:rsidRPr="00462510">
              <w:rPr>
                <w:rFonts w:ascii="Arial" w:hAnsi="Arial" w:cs="Arial"/>
                <w:color w:val="000000" w:themeColor="text1"/>
                <w:sz w:val="18"/>
                <w:szCs w:val="18"/>
                <w:lang w:eastAsia="en-US"/>
              </w:rPr>
              <w:t>.</w:t>
            </w:r>
            <w:r w:rsidR="00B407FE" w:rsidRPr="00462510">
              <w:rPr>
                <w:rFonts w:ascii="Arial" w:hAnsi="Arial" w:cs="Arial"/>
                <w:color w:val="000000" w:themeColor="text1"/>
                <w:sz w:val="18"/>
                <w:szCs w:val="18"/>
                <w:lang w:eastAsia="en-US"/>
              </w:rPr>
              <w:t xml:space="preserve"> </w:t>
            </w:r>
          </w:p>
        </w:tc>
      </w:tr>
      <w:tr w:rsidR="00BE779B" w:rsidRPr="00462510" w14:paraId="59C90A17" w14:textId="77777777" w:rsidTr="00462510">
        <w:trPr>
          <w:trHeight w:val="286"/>
        </w:trPr>
        <w:tc>
          <w:tcPr>
            <w:tcW w:w="935" w:type="pct"/>
            <w:vMerge/>
            <w:shd w:val="clear" w:color="auto" w:fill="B8CCE4" w:themeFill="accent1" w:themeFillTint="66"/>
          </w:tcPr>
          <w:p w14:paraId="1841AF21"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2AE83D69" w14:textId="77777777" w:rsidR="00245F44" w:rsidRPr="00462510" w:rsidRDefault="00435DA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Skupina ukrepa:</w:t>
            </w:r>
          </w:p>
        </w:tc>
        <w:tc>
          <w:tcPr>
            <w:tcW w:w="3068" w:type="pct"/>
          </w:tcPr>
          <w:p w14:paraId="2A88B65E" w14:textId="77777777" w:rsidR="00245F44" w:rsidRPr="00462510" w:rsidRDefault="00B407FE"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Temeljni ukrep </w:t>
            </w:r>
            <w:r w:rsidR="003855F1" w:rsidRPr="00462510">
              <w:rPr>
                <w:rFonts w:ascii="Arial" w:hAnsi="Arial" w:cs="Arial"/>
                <w:color w:val="000000" w:themeColor="text1"/>
                <w:sz w:val="18"/>
                <w:szCs w:val="18"/>
                <w:lang w:eastAsia="en-US"/>
              </w:rPr>
              <w:t xml:space="preserve">– ekonomski </w:t>
            </w:r>
            <w:r w:rsidRPr="00462510">
              <w:rPr>
                <w:rFonts w:ascii="Arial" w:hAnsi="Arial" w:cs="Arial"/>
                <w:color w:val="000000" w:themeColor="text1"/>
                <w:sz w:val="18"/>
                <w:szCs w:val="18"/>
                <w:lang w:eastAsia="en-US"/>
              </w:rPr>
              <w:t>instrumenti</w:t>
            </w:r>
            <w:r w:rsidR="003855F1" w:rsidRPr="00462510">
              <w:rPr>
                <w:rFonts w:ascii="Arial" w:hAnsi="Arial" w:cs="Arial"/>
                <w:color w:val="000000" w:themeColor="text1"/>
                <w:sz w:val="18"/>
                <w:szCs w:val="18"/>
                <w:lang w:eastAsia="en-US"/>
              </w:rPr>
              <w:t>.</w:t>
            </w:r>
          </w:p>
        </w:tc>
      </w:tr>
      <w:tr w:rsidR="00BE779B" w:rsidRPr="00462510" w14:paraId="6F8DC60F" w14:textId="77777777" w:rsidTr="00462510">
        <w:trPr>
          <w:trHeight w:val="101"/>
        </w:trPr>
        <w:tc>
          <w:tcPr>
            <w:tcW w:w="935" w:type="pct"/>
            <w:vMerge/>
            <w:shd w:val="clear" w:color="auto" w:fill="B8CCE4" w:themeFill="accent1" w:themeFillTint="66"/>
          </w:tcPr>
          <w:p w14:paraId="1094FB4F"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3E79CF34"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Vrsta ukrepa </w:t>
            </w:r>
            <w:r w:rsidR="00B36AD8" w:rsidRPr="00462510">
              <w:rPr>
                <w:rFonts w:ascii="Arial" w:hAnsi="Arial" w:cs="Arial"/>
                <w:b/>
                <w:i/>
                <w:color w:val="000000" w:themeColor="text1"/>
                <w:sz w:val="18"/>
                <w:szCs w:val="18"/>
                <w:lang w:eastAsia="en-US"/>
              </w:rPr>
              <w:t>(vodna direktiva, 11. člen):</w:t>
            </w:r>
          </w:p>
        </w:tc>
        <w:tc>
          <w:tcPr>
            <w:tcW w:w="3068" w:type="pct"/>
          </w:tcPr>
          <w:p w14:paraId="620EDEFF" w14:textId="77777777" w:rsidR="00245F44" w:rsidRPr="00462510" w:rsidRDefault="00B407FE"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Ukrep za izvajanje zahtev iz </w:t>
            </w:r>
            <w:r w:rsidR="008A492E" w:rsidRPr="00462510">
              <w:rPr>
                <w:rFonts w:ascii="Arial" w:hAnsi="Arial" w:cs="Arial"/>
                <w:color w:val="000000" w:themeColor="text1"/>
                <w:sz w:val="18"/>
                <w:szCs w:val="18"/>
                <w:lang w:eastAsia="en-US"/>
              </w:rPr>
              <w:t>9. člena</w:t>
            </w:r>
            <w:r w:rsidRPr="00462510">
              <w:rPr>
                <w:rFonts w:ascii="Arial" w:hAnsi="Arial" w:cs="Arial"/>
                <w:color w:val="000000" w:themeColor="text1"/>
                <w:sz w:val="18"/>
                <w:szCs w:val="18"/>
                <w:lang w:eastAsia="en-US"/>
              </w:rPr>
              <w:t xml:space="preserve"> </w:t>
            </w:r>
            <w:r w:rsidR="008A492E" w:rsidRPr="00462510">
              <w:rPr>
                <w:rFonts w:ascii="Arial" w:hAnsi="Arial" w:cs="Arial"/>
                <w:color w:val="000000" w:themeColor="text1"/>
                <w:sz w:val="18"/>
                <w:szCs w:val="18"/>
                <w:lang w:eastAsia="en-US"/>
              </w:rPr>
              <w:t>vodne direktive</w:t>
            </w:r>
            <w:r w:rsidRPr="00462510">
              <w:rPr>
                <w:rFonts w:ascii="Arial" w:hAnsi="Arial" w:cs="Arial"/>
                <w:color w:val="000000" w:themeColor="text1"/>
                <w:sz w:val="18"/>
                <w:szCs w:val="18"/>
                <w:lang w:eastAsia="en-US"/>
              </w:rPr>
              <w:t xml:space="preserve"> (</w:t>
            </w:r>
            <w:r w:rsidR="008A492E" w:rsidRPr="00462510">
              <w:rPr>
                <w:rFonts w:ascii="Arial" w:hAnsi="Arial" w:cs="Arial"/>
                <w:color w:val="000000" w:themeColor="text1"/>
                <w:sz w:val="18"/>
                <w:szCs w:val="18"/>
                <w:lang w:eastAsia="en-US"/>
              </w:rPr>
              <w:t xml:space="preserve">točka </w:t>
            </w:r>
            <w:r w:rsidR="009D6C54" w:rsidRPr="00462510">
              <w:rPr>
                <w:rFonts w:ascii="Arial" w:hAnsi="Arial" w:cs="Arial"/>
                <w:color w:val="000000" w:themeColor="text1"/>
                <w:sz w:val="18"/>
                <w:szCs w:val="18"/>
                <w:lang w:eastAsia="en-US"/>
              </w:rPr>
              <w:t>(</w:t>
            </w:r>
            <w:r w:rsidR="008A492E" w:rsidRPr="00462510">
              <w:rPr>
                <w:rFonts w:ascii="Arial" w:hAnsi="Arial" w:cs="Arial"/>
                <w:color w:val="000000" w:themeColor="text1"/>
                <w:sz w:val="18"/>
                <w:szCs w:val="18"/>
                <w:lang w:eastAsia="en-US"/>
              </w:rPr>
              <w:t>b</w:t>
            </w:r>
            <w:r w:rsidR="009D6C54" w:rsidRPr="00462510">
              <w:rPr>
                <w:rFonts w:ascii="Arial" w:hAnsi="Arial" w:cs="Arial"/>
                <w:color w:val="000000" w:themeColor="text1"/>
                <w:sz w:val="18"/>
                <w:szCs w:val="18"/>
                <w:lang w:eastAsia="en-US"/>
              </w:rPr>
              <w:t>)</w:t>
            </w:r>
            <w:r w:rsidR="008A492E" w:rsidRPr="00462510">
              <w:rPr>
                <w:rFonts w:ascii="Arial" w:hAnsi="Arial" w:cs="Arial"/>
                <w:color w:val="000000" w:themeColor="text1"/>
                <w:sz w:val="18"/>
                <w:szCs w:val="18"/>
                <w:lang w:eastAsia="en-US"/>
              </w:rPr>
              <w:t xml:space="preserve"> tretjega odstavka 11. člena</w:t>
            </w:r>
            <w:r w:rsidRPr="00462510">
              <w:rPr>
                <w:rFonts w:ascii="Arial" w:hAnsi="Arial" w:cs="Arial"/>
                <w:color w:val="000000" w:themeColor="text1"/>
                <w:sz w:val="18"/>
                <w:szCs w:val="18"/>
                <w:lang w:eastAsia="en-US"/>
              </w:rPr>
              <w:t>)</w:t>
            </w:r>
            <w:r w:rsidR="00875DB2" w:rsidRPr="00462510">
              <w:rPr>
                <w:rFonts w:ascii="Arial" w:hAnsi="Arial" w:cs="Arial"/>
                <w:color w:val="000000" w:themeColor="text1"/>
                <w:sz w:val="18"/>
                <w:szCs w:val="18"/>
                <w:lang w:eastAsia="en-US"/>
              </w:rPr>
              <w:t>.</w:t>
            </w:r>
          </w:p>
        </w:tc>
      </w:tr>
      <w:tr w:rsidR="00BE779B" w:rsidRPr="00462510" w14:paraId="72ED2ED4" w14:textId="77777777" w:rsidTr="00462510">
        <w:trPr>
          <w:trHeight w:val="287"/>
        </w:trPr>
        <w:tc>
          <w:tcPr>
            <w:tcW w:w="935" w:type="pct"/>
            <w:vMerge/>
            <w:shd w:val="clear" w:color="auto" w:fill="B8CCE4" w:themeFill="accent1" w:themeFillTint="66"/>
          </w:tcPr>
          <w:p w14:paraId="2CF41D18"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2C0CEE12"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Povzročitelj obremenitve </w:t>
            </w:r>
            <w:r w:rsidR="00120EB3" w:rsidRPr="00462510">
              <w:rPr>
                <w:rFonts w:ascii="Arial" w:hAnsi="Arial" w:cs="Arial"/>
                <w:b/>
                <w:i/>
                <w:color w:val="000000" w:themeColor="text1"/>
                <w:sz w:val="18"/>
                <w:szCs w:val="18"/>
                <w:lang w:eastAsia="en-US"/>
              </w:rPr>
              <w:t>(sektor):</w:t>
            </w:r>
          </w:p>
        </w:tc>
        <w:tc>
          <w:tcPr>
            <w:tcW w:w="3068" w:type="pct"/>
          </w:tcPr>
          <w:p w14:paraId="071605E7" w14:textId="77777777" w:rsidR="00245F44" w:rsidRPr="00462510" w:rsidRDefault="003814C4"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Gospodinjstvo, Gospodarstvo, Kmetijstvo</w:t>
            </w:r>
          </w:p>
        </w:tc>
      </w:tr>
      <w:tr w:rsidR="00BE779B" w:rsidRPr="00462510" w14:paraId="202FAD69" w14:textId="77777777" w:rsidTr="00462510">
        <w:trPr>
          <w:trHeight w:val="240"/>
        </w:trPr>
        <w:tc>
          <w:tcPr>
            <w:tcW w:w="935" w:type="pct"/>
            <w:vMerge w:val="restart"/>
            <w:shd w:val="clear" w:color="auto" w:fill="B8CCE4" w:themeFill="accent1" w:themeFillTint="66"/>
          </w:tcPr>
          <w:p w14:paraId="102A78E6"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Predpisi </w:t>
            </w:r>
          </w:p>
        </w:tc>
        <w:tc>
          <w:tcPr>
            <w:tcW w:w="997" w:type="pct"/>
          </w:tcPr>
          <w:p w14:paraId="486CC906"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Evropsk</w:t>
            </w:r>
            <w:r w:rsidR="00120EB3" w:rsidRPr="00462510">
              <w:rPr>
                <w:rFonts w:ascii="Arial" w:hAnsi="Arial" w:cs="Arial"/>
                <w:b/>
                <w:i/>
                <w:color w:val="000000" w:themeColor="text1"/>
                <w:sz w:val="18"/>
                <w:szCs w:val="18"/>
                <w:lang w:eastAsia="en-US"/>
              </w:rPr>
              <w:t>a pravna podlaga:</w:t>
            </w:r>
          </w:p>
        </w:tc>
        <w:tc>
          <w:tcPr>
            <w:tcW w:w="3068" w:type="pct"/>
          </w:tcPr>
          <w:p w14:paraId="1068D13C" w14:textId="77777777" w:rsidR="00245F44" w:rsidRPr="00462510" w:rsidRDefault="00875DB2"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Direktiva Evropskega parlamenta in Sveta 2000/60/ES z dne 23. oktobra 2000 o določitvi okvira za ukrepe Skupnosti na področju vodne politike</w:t>
            </w:r>
          </w:p>
        </w:tc>
      </w:tr>
      <w:tr w:rsidR="00BE779B" w:rsidRPr="00462510" w14:paraId="21D007BF" w14:textId="77777777" w:rsidTr="00462510">
        <w:trPr>
          <w:trHeight w:val="274"/>
        </w:trPr>
        <w:tc>
          <w:tcPr>
            <w:tcW w:w="935" w:type="pct"/>
            <w:vMerge/>
            <w:shd w:val="clear" w:color="auto" w:fill="B8CCE4" w:themeFill="accent1" w:themeFillTint="66"/>
          </w:tcPr>
          <w:p w14:paraId="601C5AFA" w14:textId="77777777" w:rsidR="00245F44" w:rsidRPr="00462510" w:rsidRDefault="00245F44" w:rsidP="00462510">
            <w:pPr>
              <w:rPr>
                <w:rFonts w:ascii="Arial" w:hAnsi="Arial" w:cs="Arial"/>
                <w:b/>
                <w:i/>
                <w:color w:val="000000" w:themeColor="text1"/>
                <w:sz w:val="18"/>
                <w:szCs w:val="18"/>
                <w:lang w:eastAsia="en-US"/>
              </w:rPr>
            </w:pPr>
          </w:p>
        </w:tc>
        <w:tc>
          <w:tcPr>
            <w:tcW w:w="997" w:type="pct"/>
          </w:tcPr>
          <w:p w14:paraId="3ADB0DC0" w14:textId="77777777" w:rsidR="00245F44"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Nacionaln</w:t>
            </w:r>
            <w:r w:rsidR="00120EB3" w:rsidRPr="00462510">
              <w:rPr>
                <w:rFonts w:ascii="Arial" w:hAnsi="Arial" w:cs="Arial"/>
                <w:b/>
                <w:i/>
                <w:color w:val="000000" w:themeColor="text1"/>
                <w:sz w:val="18"/>
                <w:szCs w:val="18"/>
                <w:lang w:eastAsia="en-US"/>
              </w:rPr>
              <w:t>a pravna podlaga:</w:t>
            </w:r>
          </w:p>
        </w:tc>
        <w:tc>
          <w:tcPr>
            <w:tcW w:w="3068" w:type="pct"/>
          </w:tcPr>
          <w:p w14:paraId="00AB4BEE" w14:textId="77777777" w:rsidR="008B5C80" w:rsidRPr="00462510" w:rsidRDefault="008B5C80" w:rsidP="00462510">
            <w:pPr>
              <w:rPr>
                <w:rFonts w:ascii="Arial" w:hAnsi="Arial" w:cs="Arial"/>
                <w:color w:val="000000" w:themeColor="text1"/>
                <w:sz w:val="18"/>
                <w:szCs w:val="18"/>
              </w:rPr>
            </w:pPr>
            <w:r w:rsidRPr="00462510">
              <w:rPr>
                <w:rFonts w:ascii="Arial" w:hAnsi="Arial" w:cs="Arial"/>
                <w:color w:val="000000" w:themeColor="text1"/>
                <w:sz w:val="18"/>
                <w:szCs w:val="18"/>
              </w:rPr>
              <w:t>Zakon o vodah (Uradni list RS, št. 67/02, 2/04 – ZZdrI-A, 41/04 – ZVO-1, 57/08, 57/12, 100/13, 40/14, 56/15 in 65/20)</w:t>
            </w:r>
          </w:p>
          <w:p w14:paraId="1BF1AEEA" w14:textId="14B75AD1" w:rsidR="00245F44" w:rsidRPr="00462510" w:rsidRDefault="000514C5" w:rsidP="00462510">
            <w:pPr>
              <w:rPr>
                <w:rFonts w:ascii="Arial" w:hAnsi="Arial" w:cs="Arial"/>
                <w:color w:val="000000" w:themeColor="text1"/>
                <w:sz w:val="18"/>
                <w:szCs w:val="18"/>
                <w:lang w:eastAsia="en-US"/>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8B5C80" w:rsidRPr="00462510">
              <w:rPr>
                <w:rFonts w:ascii="Arial" w:hAnsi="Arial" w:cs="Arial"/>
                <w:color w:val="000000" w:themeColor="text1"/>
                <w:sz w:val="18"/>
                <w:szCs w:val="18"/>
                <w:lang w:eastAsia="en-US"/>
              </w:rPr>
              <w:t>Uredba o podrobnejši vsebini in načinu priprave načrta upravljanja voda (Uradni list RS, št. 26/06, 5/09, 36/13 in 74/16)</w:t>
            </w:r>
            <w:r w:rsidR="00B407FE" w:rsidRPr="00462510">
              <w:rPr>
                <w:rFonts w:ascii="Arial" w:hAnsi="Arial" w:cs="Arial"/>
                <w:color w:val="000000" w:themeColor="text1"/>
                <w:sz w:val="18"/>
                <w:szCs w:val="18"/>
                <w:lang w:eastAsia="en-US"/>
              </w:rPr>
              <w:br/>
            </w:r>
            <w:r w:rsidR="008B5C80" w:rsidRPr="00462510">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4200FB" w:rsidRPr="004200FB">
              <w:rPr>
                <w:rFonts w:ascii="Arial" w:hAnsi="Arial" w:cs="Arial"/>
                <w:color w:val="000000" w:themeColor="text1"/>
                <w:sz w:val="18"/>
                <w:szCs w:val="18"/>
                <w:lang w:eastAsia="en-US"/>
              </w:rPr>
              <w:t>št. 87/12, 109/12, 76/17, 78/19 in 44/22 – ZVO-2</w:t>
            </w:r>
            <w:r w:rsidR="008B5C80" w:rsidRPr="00462510">
              <w:rPr>
                <w:rFonts w:ascii="Arial" w:hAnsi="Arial" w:cs="Arial"/>
                <w:color w:val="000000" w:themeColor="text1"/>
                <w:sz w:val="18"/>
                <w:szCs w:val="18"/>
                <w:lang w:eastAsia="en-US"/>
              </w:rPr>
              <w:t>)</w:t>
            </w:r>
          </w:p>
        </w:tc>
      </w:tr>
      <w:tr w:rsidR="005F0456" w:rsidRPr="00462510" w14:paraId="31D90C1D" w14:textId="77777777" w:rsidTr="005F0456">
        <w:trPr>
          <w:trHeight w:val="200"/>
        </w:trPr>
        <w:tc>
          <w:tcPr>
            <w:tcW w:w="935" w:type="pct"/>
            <w:vMerge w:val="restart"/>
            <w:shd w:val="clear" w:color="auto" w:fill="B8CCE4" w:themeFill="accent1" w:themeFillTint="66"/>
          </w:tcPr>
          <w:p w14:paraId="44C601D4" w14:textId="7E26EBA0" w:rsidR="005F0456" w:rsidRPr="00462510" w:rsidRDefault="005F0456"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7B40FAE1" w14:textId="77777777" w:rsidR="005F0456" w:rsidRPr="00462510" w:rsidRDefault="005F0456" w:rsidP="00462510">
            <w:pPr>
              <w:rPr>
                <w:rFonts w:ascii="Arial" w:hAnsi="Arial" w:cs="Arial"/>
                <w:b/>
                <w:i/>
                <w:color w:val="000000" w:themeColor="text1"/>
                <w:sz w:val="18"/>
                <w:szCs w:val="18"/>
                <w:lang w:eastAsia="en-US"/>
              </w:rPr>
            </w:pPr>
          </w:p>
        </w:tc>
        <w:tc>
          <w:tcPr>
            <w:tcW w:w="4065" w:type="pct"/>
            <w:gridSpan w:val="2"/>
          </w:tcPr>
          <w:p w14:paraId="2B9C9A52" w14:textId="6EF06082" w:rsidR="005F0456" w:rsidRPr="005F0456" w:rsidRDefault="005F0456"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5F0456" w:rsidRPr="00462510" w14:paraId="00038358" w14:textId="77777777" w:rsidTr="00462510">
        <w:trPr>
          <w:trHeight w:val="200"/>
        </w:trPr>
        <w:tc>
          <w:tcPr>
            <w:tcW w:w="935" w:type="pct"/>
            <w:vMerge/>
            <w:shd w:val="clear" w:color="auto" w:fill="B8CCE4" w:themeFill="accent1" w:themeFillTint="66"/>
          </w:tcPr>
          <w:p w14:paraId="6E58CBB2" w14:textId="77777777" w:rsidR="005F0456" w:rsidRDefault="005F0456" w:rsidP="005F0456">
            <w:pPr>
              <w:rPr>
                <w:rFonts w:ascii="Arial" w:hAnsi="Arial" w:cs="Arial"/>
                <w:b/>
                <w:i/>
                <w:color w:val="000000" w:themeColor="text1"/>
                <w:sz w:val="18"/>
                <w:szCs w:val="18"/>
                <w:lang w:eastAsia="en-US"/>
              </w:rPr>
            </w:pPr>
          </w:p>
        </w:tc>
        <w:tc>
          <w:tcPr>
            <w:tcW w:w="997" w:type="pct"/>
          </w:tcPr>
          <w:p w14:paraId="5F8B6AE4" w14:textId="2732FB7D"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Donave: </w:t>
            </w:r>
          </w:p>
        </w:tc>
        <w:tc>
          <w:tcPr>
            <w:tcW w:w="3068" w:type="pct"/>
          </w:tcPr>
          <w:p w14:paraId="02909728" w14:textId="69E6C31F"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121</w:t>
            </w:r>
          </w:p>
        </w:tc>
      </w:tr>
      <w:tr w:rsidR="005F0456" w:rsidRPr="00462510" w14:paraId="7576D9B7" w14:textId="77777777" w:rsidTr="00462510">
        <w:trPr>
          <w:trHeight w:val="200"/>
        </w:trPr>
        <w:tc>
          <w:tcPr>
            <w:tcW w:w="935" w:type="pct"/>
            <w:vMerge/>
            <w:shd w:val="clear" w:color="auto" w:fill="B8CCE4" w:themeFill="accent1" w:themeFillTint="66"/>
          </w:tcPr>
          <w:p w14:paraId="6EB28395" w14:textId="77777777" w:rsidR="005F0456" w:rsidRPr="00462510" w:rsidRDefault="005F0456" w:rsidP="005F0456">
            <w:pPr>
              <w:rPr>
                <w:rFonts w:ascii="Arial" w:hAnsi="Arial" w:cs="Arial"/>
                <w:b/>
                <w:i/>
                <w:color w:val="000000" w:themeColor="text1"/>
                <w:sz w:val="18"/>
                <w:szCs w:val="18"/>
                <w:lang w:eastAsia="en-US"/>
              </w:rPr>
            </w:pPr>
          </w:p>
        </w:tc>
        <w:tc>
          <w:tcPr>
            <w:tcW w:w="997" w:type="pct"/>
          </w:tcPr>
          <w:p w14:paraId="516EDD2B"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Jadranskega </w:t>
            </w:r>
            <w:r w:rsidRPr="00462510">
              <w:rPr>
                <w:rFonts w:ascii="Arial" w:hAnsi="Arial" w:cs="Arial"/>
                <w:b/>
                <w:i/>
                <w:color w:val="000000" w:themeColor="text1"/>
                <w:sz w:val="18"/>
                <w:szCs w:val="18"/>
                <w:lang w:eastAsia="en-US"/>
              </w:rPr>
              <w:lastRenderedPageBreak/>
              <w:t>morja:</w:t>
            </w:r>
          </w:p>
        </w:tc>
        <w:tc>
          <w:tcPr>
            <w:tcW w:w="3068" w:type="pct"/>
          </w:tcPr>
          <w:p w14:paraId="2527A625"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lastRenderedPageBreak/>
              <w:t>18</w:t>
            </w:r>
          </w:p>
          <w:p w14:paraId="7D1DA604" w14:textId="77777777" w:rsidR="005F0456" w:rsidRPr="00462510" w:rsidRDefault="005F0456" w:rsidP="005F0456">
            <w:pPr>
              <w:rPr>
                <w:rFonts w:ascii="Arial" w:hAnsi="Arial" w:cs="Arial"/>
                <w:color w:val="000000" w:themeColor="text1"/>
                <w:sz w:val="18"/>
                <w:szCs w:val="18"/>
                <w:lang w:eastAsia="en-US"/>
              </w:rPr>
            </w:pPr>
          </w:p>
        </w:tc>
      </w:tr>
      <w:tr w:rsidR="005F0456" w:rsidRPr="00462510" w14:paraId="05A66CD8" w14:textId="77777777" w:rsidTr="005F0456">
        <w:trPr>
          <w:trHeight w:val="200"/>
        </w:trPr>
        <w:tc>
          <w:tcPr>
            <w:tcW w:w="935" w:type="pct"/>
            <w:vMerge/>
            <w:shd w:val="clear" w:color="auto" w:fill="B8CCE4" w:themeFill="accent1" w:themeFillTint="66"/>
          </w:tcPr>
          <w:p w14:paraId="4A90B9B5" w14:textId="77777777" w:rsidR="005F0456" w:rsidRPr="00462510" w:rsidRDefault="005F0456" w:rsidP="005F0456">
            <w:pPr>
              <w:rPr>
                <w:rFonts w:ascii="Arial" w:hAnsi="Arial" w:cs="Arial"/>
                <w:b/>
                <w:i/>
                <w:color w:val="000000" w:themeColor="text1"/>
                <w:sz w:val="18"/>
                <w:szCs w:val="18"/>
                <w:lang w:eastAsia="en-US"/>
              </w:rPr>
            </w:pPr>
          </w:p>
        </w:tc>
        <w:tc>
          <w:tcPr>
            <w:tcW w:w="4065" w:type="pct"/>
            <w:gridSpan w:val="2"/>
          </w:tcPr>
          <w:p w14:paraId="529051FE" w14:textId="3A77DAF2" w:rsidR="005F0456" w:rsidRPr="00462510" w:rsidRDefault="005F0456" w:rsidP="005F0456">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5F0456" w:rsidRPr="00462510" w14:paraId="68A6C066" w14:textId="77777777" w:rsidTr="00462510">
        <w:trPr>
          <w:trHeight w:val="210"/>
        </w:trPr>
        <w:tc>
          <w:tcPr>
            <w:tcW w:w="935" w:type="pct"/>
            <w:vMerge/>
            <w:shd w:val="clear" w:color="auto" w:fill="B8CCE4" w:themeFill="accent1" w:themeFillTint="66"/>
          </w:tcPr>
          <w:p w14:paraId="6B8B41D5" w14:textId="77777777" w:rsidR="005F0456" w:rsidRPr="00462510" w:rsidRDefault="005F0456" w:rsidP="005F0456">
            <w:pPr>
              <w:rPr>
                <w:rFonts w:ascii="Arial" w:hAnsi="Arial" w:cs="Arial"/>
                <w:b/>
                <w:i/>
                <w:color w:val="000000" w:themeColor="text1"/>
                <w:sz w:val="18"/>
                <w:szCs w:val="18"/>
                <w:lang w:eastAsia="en-US"/>
              </w:rPr>
            </w:pPr>
          </w:p>
        </w:tc>
        <w:tc>
          <w:tcPr>
            <w:tcW w:w="997" w:type="pct"/>
          </w:tcPr>
          <w:p w14:paraId="58696810"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VTPodV, VO Donave: </w:t>
            </w:r>
          </w:p>
        </w:tc>
        <w:tc>
          <w:tcPr>
            <w:tcW w:w="3068" w:type="pct"/>
          </w:tcPr>
          <w:p w14:paraId="07552630" w14:textId="31D47DEF" w:rsidR="005F0456" w:rsidRPr="00462510" w:rsidRDefault="005F0456" w:rsidP="005F0456">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r w:rsidRPr="00462510">
              <w:rPr>
                <w:rFonts w:ascii="Arial" w:hAnsi="Arial" w:cs="Arial"/>
                <w:color w:val="000000" w:themeColor="text1"/>
                <w:sz w:val="18"/>
                <w:szCs w:val="18"/>
                <w:lang w:eastAsia="en-US"/>
              </w:rPr>
              <w:t xml:space="preserve"> </w:t>
            </w:r>
          </w:p>
        </w:tc>
      </w:tr>
      <w:tr w:rsidR="005F0456" w:rsidRPr="00462510" w14:paraId="0DBFF429" w14:textId="77777777" w:rsidTr="00462510">
        <w:trPr>
          <w:trHeight w:val="210"/>
        </w:trPr>
        <w:tc>
          <w:tcPr>
            <w:tcW w:w="935" w:type="pct"/>
            <w:vMerge/>
            <w:shd w:val="clear" w:color="auto" w:fill="B8CCE4" w:themeFill="accent1" w:themeFillTint="66"/>
          </w:tcPr>
          <w:p w14:paraId="602FF566" w14:textId="77777777" w:rsidR="005F0456" w:rsidRPr="00462510" w:rsidRDefault="005F0456" w:rsidP="005F0456">
            <w:pPr>
              <w:rPr>
                <w:rFonts w:ascii="Arial" w:hAnsi="Arial" w:cs="Arial"/>
                <w:b/>
                <w:i/>
                <w:color w:val="000000" w:themeColor="text1"/>
                <w:sz w:val="18"/>
                <w:szCs w:val="18"/>
                <w:lang w:eastAsia="en-US"/>
              </w:rPr>
            </w:pPr>
          </w:p>
        </w:tc>
        <w:tc>
          <w:tcPr>
            <w:tcW w:w="997" w:type="pct"/>
          </w:tcPr>
          <w:p w14:paraId="2AE63CEC"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VTPodV, VO Jadranskega morja:</w:t>
            </w:r>
          </w:p>
        </w:tc>
        <w:tc>
          <w:tcPr>
            <w:tcW w:w="3068" w:type="pct"/>
          </w:tcPr>
          <w:p w14:paraId="5DBBEEAB" w14:textId="76B3C37F" w:rsidR="005F0456" w:rsidRPr="00462510" w:rsidRDefault="005F0456" w:rsidP="005F0456">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5F0456" w:rsidRPr="00462510" w14:paraId="10824D33" w14:textId="77777777" w:rsidTr="00462510">
        <w:trPr>
          <w:trHeight w:val="356"/>
        </w:trPr>
        <w:tc>
          <w:tcPr>
            <w:tcW w:w="935" w:type="pct"/>
            <w:vMerge w:val="restart"/>
            <w:shd w:val="clear" w:color="auto" w:fill="B8CCE4" w:themeFill="accent1" w:themeFillTint="66"/>
          </w:tcPr>
          <w:p w14:paraId="18067ACD" w14:textId="184F4002" w:rsidR="005F0456" w:rsidRPr="00462510" w:rsidRDefault="005F0456" w:rsidP="005F0456">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462510">
              <w:rPr>
                <w:rFonts w:ascii="Arial" w:hAnsi="Arial" w:cs="Arial"/>
                <w:b/>
                <w:i/>
                <w:color w:val="000000" w:themeColor="text1"/>
                <w:sz w:val="18"/>
                <w:szCs w:val="18"/>
                <w:lang w:eastAsia="en-US"/>
              </w:rPr>
              <w:t xml:space="preserve"> </w:t>
            </w:r>
          </w:p>
        </w:tc>
        <w:tc>
          <w:tcPr>
            <w:tcW w:w="997" w:type="pct"/>
          </w:tcPr>
          <w:p w14:paraId="4BA1BCE6" w14:textId="68632E8A" w:rsidR="005F0456" w:rsidRPr="00462510" w:rsidRDefault="005F0456" w:rsidP="005F0456">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tcPr>
          <w:p w14:paraId="16D8A6C3" w14:textId="46637E47" w:rsidR="005F0456" w:rsidRPr="00462510" w:rsidRDefault="005F0456" w:rsidP="005F0456">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5F0456" w:rsidRPr="00462510" w14:paraId="111362B0" w14:textId="77777777" w:rsidTr="00462510">
        <w:trPr>
          <w:trHeight w:val="424"/>
        </w:trPr>
        <w:tc>
          <w:tcPr>
            <w:tcW w:w="935" w:type="pct"/>
            <w:vMerge/>
            <w:shd w:val="clear" w:color="auto" w:fill="B8CCE4" w:themeFill="accent1" w:themeFillTint="66"/>
          </w:tcPr>
          <w:p w14:paraId="71D86681" w14:textId="77777777" w:rsidR="005F0456" w:rsidRPr="00462510" w:rsidRDefault="005F0456" w:rsidP="005F0456">
            <w:pPr>
              <w:rPr>
                <w:rFonts w:ascii="Arial" w:hAnsi="Arial" w:cs="Arial"/>
                <w:b/>
                <w:i/>
                <w:color w:val="000000" w:themeColor="text1"/>
                <w:sz w:val="18"/>
                <w:szCs w:val="18"/>
                <w:lang w:eastAsia="en-US"/>
              </w:rPr>
            </w:pPr>
          </w:p>
        </w:tc>
        <w:tc>
          <w:tcPr>
            <w:tcW w:w="997" w:type="pct"/>
          </w:tcPr>
          <w:p w14:paraId="15E15FEC"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Kazalec za spremljanje izvajanja ukrepa:</w:t>
            </w:r>
          </w:p>
        </w:tc>
        <w:tc>
          <w:tcPr>
            <w:tcW w:w="3068" w:type="pct"/>
          </w:tcPr>
          <w:p w14:paraId="02299A5C"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Analiza izvedena (DA/NE).</w:t>
            </w:r>
          </w:p>
        </w:tc>
      </w:tr>
      <w:tr w:rsidR="005F0456" w:rsidRPr="00462510" w14:paraId="48983DC2" w14:textId="77777777" w:rsidTr="00462510">
        <w:trPr>
          <w:trHeight w:val="302"/>
        </w:trPr>
        <w:tc>
          <w:tcPr>
            <w:tcW w:w="935" w:type="pct"/>
            <w:vMerge w:val="restart"/>
            <w:shd w:val="clear" w:color="auto" w:fill="B8CCE4" w:themeFill="accent1" w:themeFillTint="66"/>
          </w:tcPr>
          <w:p w14:paraId="2FBDB44F"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Izvajanje ukrepa </w:t>
            </w:r>
          </w:p>
        </w:tc>
        <w:tc>
          <w:tcPr>
            <w:tcW w:w="997" w:type="pct"/>
          </w:tcPr>
          <w:p w14:paraId="1BBB184A"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Nosilec ukrepa:</w:t>
            </w:r>
          </w:p>
        </w:tc>
        <w:tc>
          <w:tcPr>
            <w:tcW w:w="3068" w:type="pct"/>
          </w:tcPr>
          <w:p w14:paraId="739F7D56" w14:textId="428295B2" w:rsidR="005F0456" w:rsidRPr="00462510" w:rsidRDefault="005F0456" w:rsidP="00694E32">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Ministrstvo, pristojno za </w:t>
            </w:r>
            <w:r w:rsidR="00694E32">
              <w:rPr>
                <w:rFonts w:ascii="Arial" w:hAnsi="Arial" w:cs="Arial"/>
                <w:color w:val="000000" w:themeColor="text1"/>
                <w:sz w:val="18"/>
                <w:szCs w:val="18"/>
                <w:lang w:eastAsia="en-US"/>
              </w:rPr>
              <w:t>vode</w:t>
            </w:r>
            <w:r w:rsidRPr="00462510">
              <w:rPr>
                <w:rFonts w:ascii="Arial" w:hAnsi="Arial" w:cs="Arial"/>
                <w:color w:val="000000" w:themeColor="text1"/>
                <w:sz w:val="18"/>
                <w:szCs w:val="18"/>
                <w:lang w:eastAsia="en-US"/>
              </w:rPr>
              <w:t>.</w:t>
            </w:r>
          </w:p>
        </w:tc>
      </w:tr>
      <w:tr w:rsidR="005F0456" w:rsidRPr="00462510" w14:paraId="12D401A7" w14:textId="77777777" w:rsidTr="00462510">
        <w:trPr>
          <w:trHeight w:val="302"/>
        </w:trPr>
        <w:tc>
          <w:tcPr>
            <w:tcW w:w="935" w:type="pct"/>
            <w:vMerge/>
            <w:shd w:val="clear" w:color="auto" w:fill="B8CCE4" w:themeFill="accent1" w:themeFillTint="66"/>
          </w:tcPr>
          <w:p w14:paraId="13861C83" w14:textId="77777777" w:rsidR="005F0456" w:rsidRPr="00462510" w:rsidRDefault="005F0456" w:rsidP="005F0456">
            <w:pPr>
              <w:rPr>
                <w:rFonts w:ascii="Arial" w:hAnsi="Arial" w:cs="Arial"/>
                <w:b/>
                <w:i/>
                <w:color w:val="000000" w:themeColor="text1"/>
                <w:sz w:val="18"/>
                <w:szCs w:val="18"/>
                <w:lang w:eastAsia="en-US"/>
              </w:rPr>
            </w:pPr>
          </w:p>
        </w:tc>
        <w:tc>
          <w:tcPr>
            <w:tcW w:w="997" w:type="pct"/>
          </w:tcPr>
          <w:p w14:paraId="1B0089AF" w14:textId="7777777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w:t>
            </w:r>
          </w:p>
        </w:tc>
        <w:tc>
          <w:tcPr>
            <w:tcW w:w="3068" w:type="pct"/>
          </w:tcPr>
          <w:p w14:paraId="7EAECBF9"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Izvajalci obvezne občinske gospodarske javne službe oskrbe s pitno vodo ter odvajanja in čiščenja komunalne in padavinske odpadne vode.</w:t>
            </w:r>
          </w:p>
        </w:tc>
      </w:tr>
      <w:tr w:rsidR="005F0456" w:rsidRPr="00462510" w14:paraId="1BE4C4AC"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6A501040" w14:textId="77777777" w:rsidR="005F0456" w:rsidRPr="00462510" w:rsidRDefault="005F0456" w:rsidP="005F0456">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C8C4404" w14:textId="469594FF" w:rsidR="005F0456" w:rsidRPr="00462510" w:rsidRDefault="005F0456" w:rsidP="005832F7">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C19FBFC"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V izvajanju – On–going (OG). </w:t>
            </w:r>
          </w:p>
        </w:tc>
      </w:tr>
      <w:tr w:rsidR="005F0456" w:rsidRPr="00462510" w14:paraId="4F845984"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259B0F5"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5E682DE" w14:textId="54991E3C" w:rsidR="005F0456" w:rsidRPr="00462510" w:rsidRDefault="005F0456" w:rsidP="005F0456">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7374CA6"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0</w:t>
            </w:r>
          </w:p>
        </w:tc>
      </w:tr>
      <w:tr w:rsidR="005F0456" w:rsidRPr="00462510" w14:paraId="5642A40C"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36AF54C" w14:textId="77777777" w:rsidR="005F0456" w:rsidRPr="00462510" w:rsidRDefault="005F0456" w:rsidP="005F0456">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9511E01" w14:textId="0BEC4A67" w:rsidR="005F0456" w:rsidRPr="00462510" w:rsidRDefault="005F0456" w:rsidP="005F0456">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7F8EB73"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200.000</w:t>
            </w:r>
          </w:p>
          <w:p w14:paraId="436D6183" w14:textId="77777777" w:rsidR="005F0456" w:rsidRPr="00462510" w:rsidRDefault="005F0456" w:rsidP="005F0456">
            <w:pPr>
              <w:rPr>
                <w:rFonts w:ascii="Arial" w:eastAsia="MS Mincho" w:hAnsi="Arial" w:cs="Arial"/>
                <w:color w:val="000000" w:themeColor="text1"/>
                <w:sz w:val="18"/>
                <w:szCs w:val="18"/>
              </w:rPr>
            </w:pPr>
          </w:p>
        </w:tc>
      </w:tr>
      <w:tr w:rsidR="005F0456" w:rsidRPr="00462510" w14:paraId="4F258E98"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559C48CF" w14:textId="77777777" w:rsidR="005F0456" w:rsidRPr="00462510" w:rsidRDefault="005F0456" w:rsidP="005F0456">
            <w:pPr>
              <w:rPr>
                <w:rFonts w:ascii="Arial" w:hAnsi="Arial" w:cs="Arial"/>
                <w:i/>
                <w:color w:val="000000" w:themeColor="text1"/>
                <w:sz w:val="18"/>
                <w:szCs w:val="18"/>
              </w:rPr>
            </w:pPr>
            <w:r w:rsidRPr="00462510">
              <w:rPr>
                <w:rFonts w:ascii="Arial" w:hAnsi="Arial" w:cs="Arial"/>
                <w:i/>
                <w:color w:val="000000" w:themeColor="text1"/>
                <w:sz w:val="18"/>
                <w:szCs w:val="18"/>
              </w:rPr>
              <w:t>Opomba:</w:t>
            </w:r>
          </w:p>
          <w:p w14:paraId="67A20EFB" w14:textId="77777777" w:rsidR="005F0456" w:rsidRPr="00462510" w:rsidRDefault="005F0456" w:rsidP="005F0456">
            <w:pPr>
              <w:rPr>
                <w:rFonts w:ascii="Arial" w:hAnsi="Arial" w:cs="Arial"/>
                <w:i/>
                <w:color w:val="000000" w:themeColor="text1"/>
                <w:sz w:val="18"/>
                <w:szCs w:val="18"/>
              </w:rPr>
            </w:pPr>
            <w:r w:rsidRPr="00462510">
              <w:rPr>
                <w:rFonts w:ascii="Arial" w:hAnsi="Arial" w:cs="Arial"/>
                <w:i/>
                <w:color w:val="000000" w:themeColor="text1"/>
                <w:sz w:val="18"/>
                <w:szCs w:val="18"/>
              </w:rPr>
              <w:t>Stroški ukrepov so ocenjeni v tekočih cenah, brez DDV. Zaradi zaokroževanja lahko pride do razlik med ocenami stroškov. 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EDC4E22" w14:textId="77777777" w:rsidR="003D1E17" w:rsidRPr="00582D9B" w:rsidRDefault="003D1E17" w:rsidP="00711A13">
      <w:pPr>
        <w:spacing w:before="0" w:after="0" w:line="260" w:lineRule="atLeast"/>
        <w:jc w:val="left"/>
        <w:rPr>
          <w:rFonts w:ascii="Arial" w:hAnsi="Arial" w:cs="Arial"/>
          <w:color w:val="000000" w:themeColor="text1"/>
          <w:szCs w:val="20"/>
        </w:rPr>
      </w:pPr>
    </w:p>
    <w:p w14:paraId="14AE644B" w14:textId="77777777" w:rsidR="007F461F" w:rsidRPr="00582D9B" w:rsidRDefault="007F461F" w:rsidP="00711A13">
      <w:pPr>
        <w:spacing w:before="0" w:after="0" w:line="260" w:lineRule="atLeast"/>
        <w:jc w:val="left"/>
        <w:rPr>
          <w:rFonts w:ascii="Arial" w:hAnsi="Arial" w:cs="Arial"/>
          <w:color w:val="000000" w:themeColor="text1"/>
          <w:szCs w:val="20"/>
        </w:rPr>
      </w:pPr>
    </w:p>
    <w:p w14:paraId="014A4121" w14:textId="77777777" w:rsidR="006902C5" w:rsidRPr="00582D9B" w:rsidRDefault="006902C5" w:rsidP="00711A13">
      <w:pPr>
        <w:spacing w:before="0" w:after="0" w:line="260" w:lineRule="atLeast"/>
        <w:jc w:val="left"/>
        <w:rPr>
          <w:rFonts w:ascii="Arial" w:hAnsi="Arial" w:cs="Arial"/>
          <w:color w:val="000000" w:themeColor="text1"/>
          <w:szCs w:val="20"/>
        </w:rPr>
      </w:pPr>
    </w:p>
    <w:p w14:paraId="18B14517" w14:textId="77777777" w:rsidR="00496A3C" w:rsidRPr="00582D9B" w:rsidRDefault="00B407FE" w:rsidP="00711A13">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63B43C60" w14:textId="77777777" w:rsidR="005A170F" w:rsidRPr="00711A13" w:rsidRDefault="00817F52" w:rsidP="00940FD3">
      <w:pPr>
        <w:pStyle w:val="Naslov2"/>
      </w:pPr>
      <w:bookmarkStart w:id="194" w:name="_Toc122678486"/>
      <w:r>
        <w:lastRenderedPageBreak/>
        <w:t xml:space="preserve">6.2 </w:t>
      </w:r>
      <w:r w:rsidR="005A170F" w:rsidRPr="00711A13">
        <w:t>Povzetek temeljnih ukrepov, ki se nanašajo na varstvo površinskih in podzemnih voda</w:t>
      </w:r>
      <w:bookmarkEnd w:id="194"/>
      <w:r w:rsidR="005A170F" w:rsidRPr="00711A13">
        <w:t xml:space="preserve"> </w:t>
      </w:r>
    </w:p>
    <w:p w14:paraId="147D1CFC" w14:textId="77777777" w:rsidR="005A170F" w:rsidRPr="005A170F" w:rsidRDefault="005A170F" w:rsidP="00817F52"/>
    <w:p w14:paraId="545DF30C" w14:textId="5327D403" w:rsidR="00711A13" w:rsidRPr="00711A13" w:rsidRDefault="00817F52" w:rsidP="007F1868">
      <w:pPr>
        <w:pStyle w:val="Naslov3"/>
      </w:pPr>
      <w:bookmarkStart w:id="195" w:name="_Toc122678487"/>
      <w:r>
        <w:t xml:space="preserve">6.2.1 </w:t>
      </w:r>
      <w:r w:rsidR="005A170F">
        <w:t xml:space="preserve">Povzetek </w:t>
      </w:r>
      <w:r w:rsidR="005A170F" w:rsidRPr="00F37A91">
        <w:t>temeljnih ukrepov</w:t>
      </w:r>
      <w:r w:rsidR="005A170F">
        <w:t xml:space="preserve">, ki se nanašajo na področje hidromorfoloških obremenitev </w:t>
      </w:r>
      <w:r w:rsidR="00711A13">
        <w:t xml:space="preserve">voda </w:t>
      </w:r>
      <w:r w:rsidR="005A170F">
        <w:t>(HM)</w:t>
      </w:r>
      <w:bookmarkEnd w:id="195"/>
    </w:p>
    <w:p w14:paraId="4B1CC209" w14:textId="77777777" w:rsidR="00F07977" w:rsidRDefault="00F07977" w:rsidP="00F07977">
      <w:pPr>
        <w:pStyle w:val="Naslov4"/>
      </w:pPr>
      <w:bookmarkStart w:id="196" w:name="_Ref88067660"/>
      <w:bookmarkStart w:id="197" w:name="_Toc122678488"/>
      <w:r w:rsidRPr="00611835">
        <w:t>HM1a – Ukrepi, ki se navezujejo na doseganje dobrega ekološkega potenciala pri proizvodnji električne energije v velikih hidroelektrarnah</w:t>
      </w:r>
      <w:bookmarkEnd w:id="196"/>
      <w:bookmarkEnd w:id="197"/>
    </w:p>
    <w:p w14:paraId="294CC397" w14:textId="77777777" w:rsidR="00F07977" w:rsidRPr="000E393F" w:rsidRDefault="00F07977" w:rsidP="000E393F">
      <w:pPr>
        <w:spacing w:before="120" w:after="0" w:line="276" w:lineRule="auto"/>
        <w:rPr>
          <w:rFonts w:ascii="Arial" w:hAnsi="Arial" w:cs="Arial"/>
          <w:b/>
          <w:i/>
          <w:color w:val="000000" w:themeColor="text1"/>
          <w:szCs w:val="20"/>
        </w:rPr>
      </w:pPr>
      <w:r w:rsidRPr="000E393F">
        <w:rPr>
          <w:rFonts w:ascii="Arial" w:hAnsi="Arial" w:cs="Arial"/>
          <w:b/>
          <w:i/>
          <w:color w:val="000000" w:themeColor="text1"/>
          <w:szCs w:val="20"/>
        </w:rPr>
        <w:t>Opis ukrepa:</w:t>
      </w:r>
    </w:p>
    <w:p w14:paraId="00F8360D" w14:textId="77777777" w:rsidR="00F07977" w:rsidRDefault="00F07977"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Ukrepi, ki jih upravljavci in nosilci koncesije za posebno rabo vode upoštevajo v povezavi z vodnim režimom in rabo vode, so zagotovitev poplavne varnosti, preprečitev škodljivega odlaganja gramoza in plavin ter izvajanje obstoječih in prihodnjih vodnih pravic. Prav tako morajo upravljavci in nosilci koncesije za posebno rabo vode izvajati ukrepe za zagotovitev biološke raznovrstnosti, varovanje kakovosti voda, varovanje naravnih vrednot in kulturne dediščine ter ukrepe za zagotavljanje turistične in rekreacijske dejavnosti. Pri izkoriščanju vodnega energetskega potenciala upravljavci in nosilci koncesije za posebno rabo vode upoštevajo najvišje in najnižje kote v zajezitvah in hitrosti sprememb gladin. </w:t>
      </w:r>
    </w:p>
    <w:p w14:paraId="4D3E3B0F" w14:textId="77777777" w:rsidR="00F07977" w:rsidRDefault="00F07977" w:rsidP="002353C5">
      <w:pPr>
        <w:spacing w:before="0" w:after="0" w:line="276" w:lineRule="auto"/>
        <w:rPr>
          <w:rFonts w:ascii="Arial" w:hAnsi="Arial" w:cs="Arial"/>
          <w:color w:val="000000" w:themeColor="text1"/>
          <w:szCs w:val="20"/>
        </w:rPr>
      </w:pPr>
    </w:p>
    <w:p w14:paraId="676C79FA" w14:textId="77777777" w:rsidR="00F07977" w:rsidRPr="00977679" w:rsidRDefault="00F07977" w:rsidP="000E393F">
      <w:pPr>
        <w:spacing w:before="120" w:after="0" w:line="276" w:lineRule="auto"/>
        <w:rPr>
          <w:rFonts w:ascii="Arial" w:hAnsi="Arial" w:cs="Arial"/>
          <w:color w:val="000000" w:themeColor="text1"/>
          <w:szCs w:val="20"/>
          <w:u w:val="single"/>
        </w:rPr>
      </w:pPr>
      <w:r w:rsidRPr="00977679">
        <w:rPr>
          <w:rFonts w:ascii="Arial" w:hAnsi="Arial" w:cs="Arial"/>
          <w:color w:val="000000" w:themeColor="text1"/>
          <w:szCs w:val="20"/>
          <w:u w:val="single"/>
        </w:rPr>
        <w:t>Opredelitev načina izvedbe ukrepov na močno preoblikovanih vodnih telesih</w:t>
      </w:r>
      <w:r>
        <w:rPr>
          <w:rFonts w:ascii="Arial" w:hAnsi="Arial" w:cs="Arial"/>
          <w:color w:val="000000" w:themeColor="text1"/>
          <w:szCs w:val="20"/>
          <w:u w:val="single"/>
        </w:rPr>
        <w:t xml:space="preserve"> (1)</w:t>
      </w:r>
    </w:p>
    <w:p w14:paraId="479054B8" w14:textId="77777777" w:rsidR="00F07977" w:rsidRPr="00977679"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Ukrep </w:t>
      </w:r>
      <w:r w:rsidRPr="00977679">
        <w:rPr>
          <w:rFonts w:ascii="Arial" w:hAnsi="Arial" w:cs="Arial"/>
          <w:color w:val="000000" w:themeColor="text1"/>
          <w:szCs w:val="20"/>
        </w:rPr>
        <w:t>zajema pripravo in verifikacijo projektne naloge, strokovnih podlag ter po potrebi spremembo poslovnikov za posamezen MPVT. Navedeni dokumenti se morajo nanašati na izvedbo ukrepov za zmanjšanje negativnega vpliva rabe tal v obrežnem pasu na stanje voda (DUDDS4), uravnavanje hitrosti dviga spodnje vode, zagotavljanje premeščanja za ekološki tip reke značilnih rinjenih plavin, gradnja prehoda za vodne organizme ali premeščanje rib, namestitev odmrlih dreves, strojno čiščenje zamuljenega dna vodnega telesa, rekonstrukcijo nefunkcionalnega prehoda za vodne organizme ter sonaravno ureditev na območjih togih asfaltnih in betonskih zavarovanj brežin.</w:t>
      </w:r>
    </w:p>
    <w:p w14:paraId="64E92796" w14:textId="77777777" w:rsidR="00F07977" w:rsidRPr="00977679" w:rsidRDefault="00F07977" w:rsidP="000E393F">
      <w:pPr>
        <w:spacing w:before="120" w:after="0" w:line="276" w:lineRule="auto"/>
        <w:rPr>
          <w:rFonts w:ascii="Arial" w:hAnsi="Arial" w:cs="Arial"/>
          <w:color w:val="000000" w:themeColor="text1"/>
          <w:szCs w:val="20"/>
          <w:u w:val="single"/>
        </w:rPr>
      </w:pPr>
      <w:r w:rsidRPr="00977679">
        <w:rPr>
          <w:rFonts w:ascii="Arial" w:hAnsi="Arial" w:cs="Arial"/>
          <w:color w:val="000000" w:themeColor="text1"/>
          <w:szCs w:val="20"/>
          <w:u w:val="single"/>
        </w:rPr>
        <w:t>Uravnavanje hitrosti dviga spodnje vode</w:t>
      </w:r>
      <w:r>
        <w:rPr>
          <w:rFonts w:ascii="Arial" w:hAnsi="Arial" w:cs="Arial"/>
          <w:color w:val="000000" w:themeColor="text1"/>
          <w:szCs w:val="20"/>
          <w:u w:val="single"/>
        </w:rPr>
        <w:t xml:space="preserve"> (2)</w:t>
      </w:r>
    </w:p>
    <w:p w14:paraId="5FA098A8" w14:textId="77777777" w:rsidR="00F07977" w:rsidRPr="00977679"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okviru ukrepa je treba </w:t>
      </w:r>
      <w:r w:rsidRPr="00977679">
        <w:rPr>
          <w:rFonts w:ascii="Arial" w:hAnsi="Arial" w:cs="Arial"/>
          <w:color w:val="000000" w:themeColor="text1"/>
          <w:szCs w:val="20"/>
        </w:rPr>
        <w:t xml:space="preserve">zagotoviti uravnavanje nihanja vodnih količin dolvodno od pregrade. Za pregrado se vseskozi zagotavlja predpisan ekološko sprejemljiv pretok (v nadaljnjem besedilu: Qes). Z uravnavanjem nihanja količin se kontrolirano regulirajo hitrosti dviga spodnje vode, da ne pride do negativnih vplivov na morfologijo struge in vodne organizme. Ukrep se izvaja na zadnjih pregradah v verigi hidroelektrarn ali na zadrževalnikih. </w:t>
      </w:r>
    </w:p>
    <w:p w14:paraId="2B3D16A8" w14:textId="77777777" w:rsidR="00F07977" w:rsidRDefault="00F07977" w:rsidP="000E393F">
      <w:pPr>
        <w:spacing w:before="120" w:after="0" w:line="276" w:lineRule="auto"/>
        <w:rPr>
          <w:rFonts w:ascii="Arial" w:hAnsi="Arial" w:cs="Arial"/>
          <w:color w:val="000000" w:themeColor="text1"/>
          <w:szCs w:val="20"/>
          <w:u w:val="single"/>
        </w:rPr>
      </w:pPr>
      <w:r w:rsidRPr="00977679">
        <w:rPr>
          <w:rFonts w:ascii="Arial" w:hAnsi="Arial" w:cs="Arial"/>
          <w:color w:val="000000" w:themeColor="text1"/>
          <w:szCs w:val="20"/>
          <w:u w:val="single"/>
        </w:rPr>
        <w:t>Premeščanje za ekološki tip značilnih rinjenih plavin</w:t>
      </w:r>
      <w:r>
        <w:rPr>
          <w:rFonts w:ascii="Arial" w:hAnsi="Arial" w:cs="Arial"/>
          <w:color w:val="000000" w:themeColor="text1"/>
          <w:szCs w:val="20"/>
          <w:u w:val="single"/>
        </w:rPr>
        <w:t xml:space="preserve"> (3)</w:t>
      </w:r>
    </w:p>
    <w:p w14:paraId="619B04CB" w14:textId="77777777" w:rsidR="00F07977"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V okviru ukrepa se</w:t>
      </w:r>
      <w:r w:rsidRPr="00AD366D">
        <w:rPr>
          <w:rFonts w:ascii="Arial" w:hAnsi="Arial" w:cs="Arial"/>
          <w:color w:val="000000" w:themeColor="text1"/>
          <w:szCs w:val="20"/>
        </w:rPr>
        <w:t xml:space="preserve"> zagotovi obratovanje pregrade na način, da je omogočen transport rinjenih plavin, v kolikor je to glede na značilnosti pregrade možno (dviganje in spuščanje zapornice). Ukrep se izvaja na pregradah na zadrževalnikih in na zadnjih hidroelektrarnah v verigi.</w:t>
      </w:r>
    </w:p>
    <w:p w14:paraId="7A3E9912" w14:textId="77777777" w:rsidR="00F07977" w:rsidRDefault="00F07977" w:rsidP="000E393F">
      <w:pPr>
        <w:spacing w:before="120" w:after="0" w:line="276" w:lineRule="auto"/>
        <w:rPr>
          <w:rFonts w:ascii="Arial" w:hAnsi="Arial" w:cs="Arial"/>
          <w:color w:val="000000" w:themeColor="text1"/>
          <w:szCs w:val="20"/>
          <w:u w:val="single"/>
        </w:rPr>
      </w:pPr>
      <w:r w:rsidRPr="0036443F">
        <w:rPr>
          <w:rFonts w:ascii="Arial" w:hAnsi="Arial" w:cs="Arial"/>
          <w:color w:val="000000" w:themeColor="text1"/>
          <w:szCs w:val="20"/>
          <w:u w:val="single"/>
        </w:rPr>
        <w:t>Gradnja prehoda za vodne organizme ali premeščanje rib</w:t>
      </w:r>
      <w:r>
        <w:rPr>
          <w:rFonts w:ascii="Arial" w:hAnsi="Arial" w:cs="Arial"/>
          <w:color w:val="000000" w:themeColor="text1"/>
          <w:szCs w:val="20"/>
          <w:u w:val="single"/>
        </w:rPr>
        <w:t xml:space="preserve"> (4)</w:t>
      </w:r>
    </w:p>
    <w:p w14:paraId="4E833BC1" w14:textId="77777777" w:rsidR="00F07977"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V okviru ukrepa je</w:t>
      </w:r>
      <w:r w:rsidRPr="0036443F">
        <w:rPr>
          <w:rFonts w:ascii="Arial" w:hAnsi="Arial" w:cs="Arial"/>
          <w:color w:val="000000" w:themeColor="text1"/>
          <w:szCs w:val="20"/>
        </w:rPr>
        <w:t xml:space="preserve"> treba zagotoviti prehod za vodne organizme ali premeščanje rib v skladu z 19. členom Zakona o sladkovodnem ribištvu. V prvi fazi načrtovanja ribjega prehoda je treba imeti oziroma izvesti analize o vrstah rib, s čimer se opredeli smiselnost gradnje prehoda. Tip prehoda za ribe se izbere na podlagi bioloških podatkov, podatkov o značilnostih območja ter hidroloških in hidravličnih značilnosti vodotoka. Pri dimenzioniranju prehodov je treba paziti, da se zagotovi prehajanje najmanjših in najšibkejših ribjih vrst, s čimer se omogoči izmenjava genetskega materiala, pomembnega za razvoj in ohranjanje ribjih vrst. Migracije rib se lahko omogoči tudi s premeščanjem rib, ki se jih izlovi dolvodno od ovire in premosti gorvodno od ovire v vodotoku. </w:t>
      </w:r>
    </w:p>
    <w:p w14:paraId="37A1D86B" w14:textId="77777777" w:rsidR="00F07977" w:rsidRPr="00A33E71" w:rsidRDefault="00F07977" w:rsidP="000E393F">
      <w:pPr>
        <w:spacing w:before="120" w:after="0" w:line="276" w:lineRule="auto"/>
        <w:rPr>
          <w:rFonts w:ascii="Arial" w:hAnsi="Arial" w:cs="Arial"/>
          <w:color w:val="000000" w:themeColor="text1"/>
          <w:szCs w:val="20"/>
          <w:u w:val="single"/>
        </w:rPr>
      </w:pPr>
      <w:r w:rsidRPr="00A33E71">
        <w:rPr>
          <w:rFonts w:ascii="Arial" w:hAnsi="Arial" w:cs="Arial"/>
          <w:color w:val="000000" w:themeColor="text1"/>
          <w:szCs w:val="20"/>
          <w:u w:val="single"/>
        </w:rPr>
        <w:t>Namestitev odmrlih dreves</w:t>
      </w:r>
      <w:r>
        <w:rPr>
          <w:rFonts w:ascii="Arial" w:hAnsi="Arial" w:cs="Arial"/>
          <w:color w:val="000000" w:themeColor="text1"/>
          <w:szCs w:val="20"/>
          <w:u w:val="single"/>
        </w:rPr>
        <w:t xml:space="preserve"> (5)</w:t>
      </w:r>
    </w:p>
    <w:p w14:paraId="56F85BC2" w14:textId="77777777" w:rsidR="00F07977"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lastRenderedPageBreak/>
        <w:t xml:space="preserve">V okviru ukrepa </w:t>
      </w:r>
      <w:r w:rsidRPr="00582D9B">
        <w:rPr>
          <w:rFonts w:ascii="Arial" w:hAnsi="Arial" w:cs="Arial"/>
          <w:color w:val="000000" w:themeColor="text1"/>
          <w:szCs w:val="20"/>
        </w:rPr>
        <w:t>se, kjer je to mogoče in ne ogroža varnosti obratovanja pregrad, brežine utrjuje s sidranjem odmrlih dreves zaradi pozitivnih vplivov na morfologijo struge in s tem možnost izboljšanja obrežnih habitatov</w:t>
      </w:r>
      <w:r>
        <w:rPr>
          <w:rFonts w:ascii="Arial" w:hAnsi="Arial" w:cs="Arial"/>
          <w:color w:val="000000" w:themeColor="text1"/>
          <w:szCs w:val="20"/>
        </w:rPr>
        <w:t>.</w:t>
      </w:r>
    </w:p>
    <w:p w14:paraId="3D6FEE3E" w14:textId="77777777" w:rsidR="00F07977" w:rsidRPr="00A33E71" w:rsidRDefault="00F07977" w:rsidP="000E393F">
      <w:pPr>
        <w:spacing w:before="120" w:after="0" w:line="276" w:lineRule="auto"/>
        <w:rPr>
          <w:rFonts w:ascii="Arial" w:hAnsi="Arial" w:cs="Arial"/>
          <w:color w:val="000000" w:themeColor="text1"/>
          <w:szCs w:val="20"/>
          <w:u w:val="single"/>
        </w:rPr>
      </w:pPr>
      <w:r w:rsidRPr="00A33E71">
        <w:rPr>
          <w:rFonts w:ascii="Arial" w:hAnsi="Arial" w:cs="Arial"/>
          <w:color w:val="000000" w:themeColor="text1"/>
          <w:szCs w:val="20"/>
          <w:u w:val="single"/>
        </w:rPr>
        <w:t>Strojno čiščenje zamuljenega dna vodnega telesa</w:t>
      </w:r>
      <w:r>
        <w:rPr>
          <w:rFonts w:ascii="Arial" w:hAnsi="Arial" w:cs="Arial"/>
          <w:color w:val="000000" w:themeColor="text1"/>
          <w:szCs w:val="20"/>
          <w:u w:val="single"/>
        </w:rPr>
        <w:t xml:space="preserve"> (6)</w:t>
      </w:r>
    </w:p>
    <w:p w14:paraId="0A1393FF" w14:textId="2B21E694" w:rsidR="00F07977" w:rsidRPr="00A33E71"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w:t>
      </w:r>
      <w:r w:rsidR="009B4609">
        <w:rPr>
          <w:rFonts w:ascii="Arial" w:hAnsi="Arial" w:cs="Arial"/>
          <w:color w:val="000000" w:themeColor="text1"/>
          <w:szCs w:val="20"/>
        </w:rPr>
        <w:t>okviru</w:t>
      </w:r>
      <w:r>
        <w:rPr>
          <w:rFonts w:ascii="Arial" w:hAnsi="Arial" w:cs="Arial"/>
          <w:color w:val="000000" w:themeColor="text1"/>
          <w:szCs w:val="20"/>
        </w:rPr>
        <w:t xml:space="preserve"> </w:t>
      </w:r>
      <w:r w:rsidR="009B4609">
        <w:rPr>
          <w:rFonts w:ascii="Arial" w:hAnsi="Arial" w:cs="Arial"/>
          <w:color w:val="000000" w:themeColor="text1"/>
          <w:szCs w:val="20"/>
        </w:rPr>
        <w:t>ukrepa</w:t>
      </w:r>
      <w:r>
        <w:rPr>
          <w:rFonts w:ascii="Arial" w:hAnsi="Arial" w:cs="Arial"/>
          <w:color w:val="000000" w:themeColor="text1"/>
          <w:szCs w:val="20"/>
        </w:rPr>
        <w:t xml:space="preserve"> </w:t>
      </w:r>
      <w:r w:rsidRPr="00A33E71">
        <w:rPr>
          <w:rFonts w:ascii="Arial" w:hAnsi="Arial" w:cs="Arial"/>
          <w:color w:val="000000" w:themeColor="text1"/>
          <w:szCs w:val="20"/>
        </w:rPr>
        <w:t xml:space="preserve">je treba zagotoviti ustrezno strojno čiščenje zamuljenega dna vodnega telesa. </w:t>
      </w:r>
    </w:p>
    <w:p w14:paraId="17314031" w14:textId="77777777" w:rsidR="00F07977" w:rsidRPr="00A33E71" w:rsidRDefault="00F07977" w:rsidP="000E393F">
      <w:pPr>
        <w:spacing w:before="120" w:after="0" w:line="276" w:lineRule="auto"/>
        <w:rPr>
          <w:rFonts w:ascii="Arial" w:hAnsi="Arial" w:cs="Arial"/>
          <w:color w:val="000000" w:themeColor="text1"/>
          <w:szCs w:val="20"/>
          <w:u w:val="single"/>
        </w:rPr>
      </w:pPr>
      <w:r w:rsidRPr="00A33E71">
        <w:rPr>
          <w:rFonts w:ascii="Arial" w:hAnsi="Arial" w:cs="Arial"/>
          <w:color w:val="000000" w:themeColor="text1"/>
          <w:szCs w:val="20"/>
          <w:u w:val="single"/>
        </w:rPr>
        <w:t>Sonaravna ureditev na območjih togih asfaltnih in betonskih zavarovanj brežin</w:t>
      </w:r>
      <w:r>
        <w:rPr>
          <w:rFonts w:ascii="Arial" w:hAnsi="Arial" w:cs="Arial"/>
          <w:color w:val="000000" w:themeColor="text1"/>
          <w:szCs w:val="20"/>
          <w:u w:val="single"/>
        </w:rPr>
        <w:t xml:space="preserve"> (7) </w:t>
      </w:r>
    </w:p>
    <w:p w14:paraId="5778462E" w14:textId="4E9798AD" w:rsidR="00F07977" w:rsidRDefault="00F07977" w:rsidP="000E393F">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okviru ukrepa </w:t>
      </w:r>
      <w:r w:rsidRPr="00A33E71">
        <w:rPr>
          <w:rFonts w:ascii="Arial" w:hAnsi="Arial" w:cs="Arial"/>
          <w:color w:val="000000" w:themeColor="text1"/>
          <w:szCs w:val="20"/>
        </w:rPr>
        <w:t>se zagotovi sonaravno ureditev na območjih togih asfaltnih in betonskih zavarovanj brežin, kar pomeni odstranitev togih obrežnih zavarovanj in nadomestitev z materiali, ki se uporabljajo pri sonaravnem urejanju vodotokov (vrbovi potaknjenci, vrbovi popleti, plotovi, grmovni popleti, fašine, kašte, skalomet</w:t>
      </w:r>
      <w:r w:rsidR="009B4609">
        <w:rPr>
          <w:rFonts w:ascii="Arial" w:hAnsi="Arial" w:cs="Arial"/>
          <w:color w:val="000000" w:themeColor="text1"/>
          <w:szCs w:val="20"/>
        </w:rPr>
        <w:t xml:space="preserve"> </w:t>
      </w:r>
      <w:r w:rsidRPr="00A33E71">
        <w:rPr>
          <w:rFonts w:ascii="Arial" w:hAnsi="Arial" w:cs="Arial"/>
          <w:color w:val="000000" w:themeColor="text1"/>
          <w:szCs w:val="20"/>
        </w:rPr>
        <w:t xml:space="preserve">in kamnomet). Vzpostaviti je potrebno hidromorfološke strukture (akumulacije plavnega lesa, prodišča, peščine, brzice, vodne brazde) in obrežne strukture (obtoki, kotanje z zastalo vodo, zapadlo drevje), da se vzpostavijo pogoji za doseganje dobrega ekološkega potenciala. Pri načrtovanju izvajanja ukrepa je treba ponovno presojati poplavno in erozijsko varnost poselitvenih območij. </w:t>
      </w:r>
    </w:p>
    <w:p w14:paraId="545173AF" w14:textId="77777777" w:rsidR="000E393F" w:rsidRDefault="000E393F" w:rsidP="000E393F">
      <w:pPr>
        <w:spacing w:line="276" w:lineRule="auto"/>
        <w:rPr>
          <w:rFonts w:ascii="Arial" w:hAnsi="Arial" w:cs="Arial"/>
          <w:color w:val="000000" w:themeColor="text1"/>
          <w:szCs w:val="20"/>
        </w:rPr>
      </w:pPr>
      <w:r w:rsidRPr="00582D9B">
        <w:rPr>
          <w:rFonts w:ascii="Arial" w:hAnsi="Arial" w:cs="Arial"/>
          <w:color w:val="000000" w:themeColor="text1"/>
          <w:szCs w:val="20"/>
        </w:rPr>
        <w:t>Pri izvedbi ukrepa se upoštevajo podrobnejše naravovarstvene usmeritve.</w:t>
      </w:r>
    </w:p>
    <w:p w14:paraId="43A3D8D4" w14:textId="4AE6CA69" w:rsidR="000C37DD" w:rsidRPr="00B60A91" w:rsidRDefault="00B60A91" w:rsidP="000C37DD">
      <w:pPr>
        <w:spacing w:line="276" w:lineRule="auto"/>
        <w:rPr>
          <w:rFonts w:ascii="Arial" w:hAnsi="Arial" w:cs="Arial"/>
          <w:color w:val="000000" w:themeColor="text1"/>
          <w:szCs w:val="20"/>
        </w:rPr>
      </w:pPr>
      <w:bookmarkStart w:id="198" w:name="_Toc90263702"/>
      <w:r w:rsidRPr="00B60A91">
        <w:rPr>
          <w:rFonts w:ascii="Arial" w:hAnsi="Arial" w:cs="Arial"/>
          <w:szCs w:val="20"/>
        </w:rPr>
        <w:t xml:space="preserve">Preglednica </w:t>
      </w:r>
      <w:r w:rsidRPr="00B60A91">
        <w:rPr>
          <w:rFonts w:ascii="Arial" w:hAnsi="Arial" w:cs="Arial"/>
          <w:szCs w:val="20"/>
        </w:rPr>
        <w:fldChar w:fldCharType="begin"/>
      </w:r>
      <w:r w:rsidRPr="00B60A91">
        <w:rPr>
          <w:rFonts w:ascii="Arial" w:hAnsi="Arial" w:cs="Arial"/>
          <w:szCs w:val="20"/>
        </w:rPr>
        <w:instrText xml:space="preserve"> SEQ Preglednica \* ARABIC </w:instrText>
      </w:r>
      <w:r w:rsidRPr="00B60A91">
        <w:rPr>
          <w:rFonts w:ascii="Arial" w:hAnsi="Arial" w:cs="Arial"/>
          <w:szCs w:val="20"/>
        </w:rPr>
        <w:fldChar w:fldCharType="separate"/>
      </w:r>
      <w:r w:rsidR="00C86301">
        <w:rPr>
          <w:rFonts w:ascii="Arial" w:hAnsi="Arial" w:cs="Arial"/>
          <w:noProof/>
          <w:szCs w:val="20"/>
        </w:rPr>
        <w:t>38</w:t>
      </w:r>
      <w:r w:rsidRPr="00B60A91">
        <w:rPr>
          <w:rFonts w:ascii="Arial" w:hAnsi="Arial" w:cs="Arial"/>
          <w:szCs w:val="20"/>
        </w:rPr>
        <w:fldChar w:fldCharType="end"/>
      </w:r>
      <w:r w:rsidRPr="00B60A91">
        <w:rPr>
          <w:rFonts w:ascii="Arial" w:hAnsi="Arial" w:cs="Arial"/>
          <w:szCs w:val="20"/>
        </w:rPr>
        <w:t xml:space="preserve">: Seznam VTPV in </w:t>
      </w:r>
      <w:r w:rsidR="002D3401">
        <w:rPr>
          <w:rFonts w:ascii="Arial" w:hAnsi="Arial" w:cs="Arial"/>
          <w:szCs w:val="20"/>
        </w:rPr>
        <w:t>p</w:t>
      </w:r>
      <w:r w:rsidR="000C37DD" w:rsidRPr="00B60A91">
        <w:rPr>
          <w:rFonts w:ascii="Arial" w:hAnsi="Arial" w:cs="Arial"/>
          <w:color w:val="000000" w:themeColor="text1"/>
          <w:szCs w:val="20"/>
        </w:rPr>
        <w:t>regled ukrepov, ki jih morajo izvajati upravljavci in nosilci koncesije za posebno rabo vode:</w:t>
      </w:r>
      <w:bookmarkEnd w:id="198"/>
    </w:p>
    <w:tbl>
      <w:tblPr>
        <w:tblStyle w:val="Tabelamrea"/>
        <w:tblW w:w="9187" w:type="dxa"/>
        <w:tblLook w:val="04A0" w:firstRow="1" w:lastRow="0" w:firstColumn="1" w:lastColumn="0" w:noHBand="0" w:noVBand="1"/>
      </w:tblPr>
      <w:tblGrid>
        <w:gridCol w:w="2260"/>
        <w:gridCol w:w="323"/>
        <w:gridCol w:w="323"/>
        <w:gridCol w:w="1909"/>
        <w:gridCol w:w="1845"/>
        <w:gridCol w:w="1203"/>
        <w:gridCol w:w="928"/>
        <w:gridCol w:w="396"/>
      </w:tblGrid>
      <w:tr w:rsidR="000C37DD" w:rsidRPr="004B3E95" w14:paraId="01649D85" w14:textId="77777777" w:rsidTr="00CE32EA">
        <w:tc>
          <w:tcPr>
            <w:tcW w:w="2260" w:type="dxa"/>
            <w:vMerge w:val="restart"/>
            <w:vAlign w:val="center"/>
          </w:tcPr>
          <w:p w14:paraId="7FC21C8C" w14:textId="77777777" w:rsidR="000C37DD" w:rsidRPr="004B3E95" w:rsidRDefault="000C37DD" w:rsidP="00CE32EA">
            <w:pPr>
              <w:spacing w:before="0" w:after="0"/>
              <w:jc w:val="left"/>
              <w:rPr>
                <w:rFonts w:ascii="Arial" w:hAnsi="Arial" w:cs="Arial"/>
                <w:b/>
                <w:color w:val="000000" w:themeColor="text1"/>
                <w:sz w:val="16"/>
                <w:szCs w:val="16"/>
              </w:rPr>
            </w:pPr>
            <w:r w:rsidRPr="004B3E95">
              <w:rPr>
                <w:rFonts w:ascii="Arial" w:hAnsi="Arial" w:cs="Arial"/>
                <w:b/>
                <w:color w:val="000000" w:themeColor="text1"/>
                <w:sz w:val="16"/>
                <w:szCs w:val="16"/>
              </w:rPr>
              <w:t>Šifra in ime VTPV</w:t>
            </w:r>
          </w:p>
        </w:tc>
        <w:tc>
          <w:tcPr>
            <w:tcW w:w="6927" w:type="dxa"/>
            <w:gridSpan w:val="7"/>
          </w:tcPr>
          <w:p w14:paraId="54CE1767" w14:textId="77777777" w:rsidR="000C37DD" w:rsidRPr="004B3E95" w:rsidRDefault="000C37DD" w:rsidP="00CE32EA">
            <w:pPr>
              <w:spacing w:before="0" w:after="0"/>
              <w:jc w:val="center"/>
              <w:rPr>
                <w:rFonts w:ascii="Arial" w:hAnsi="Arial" w:cs="Arial"/>
                <w:b/>
                <w:color w:val="000000" w:themeColor="text1"/>
                <w:sz w:val="16"/>
                <w:szCs w:val="16"/>
              </w:rPr>
            </w:pPr>
            <w:r>
              <w:rPr>
                <w:rFonts w:ascii="Arial" w:hAnsi="Arial" w:cs="Arial"/>
                <w:b/>
                <w:color w:val="000000" w:themeColor="text1"/>
                <w:sz w:val="16"/>
                <w:szCs w:val="16"/>
              </w:rPr>
              <w:t>Ukrepi za doseganje dobrega ekološkega potenciala</w:t>
            </w:r>
          </w:p>
        </w:tc>
      </w:tr>
      <w:tr w:rsidR="000C37DD" w:rsidRPr="00977679" w14:paraId="65FE2F47" w14:textId="77777777" w:rsidTr="00CE32EA">
        <w:tc>
          <w:tcPr>
            <w:tcW w:w="2260" w:type="dxa"/>
            <w:vMerge/>
          </w:tcPr>
          <w:p w14:paraId="0BFB954B" w14:textId="77777777" w:rsidR="000C37DD" w:rsidRPr="00977679" w:rsidRDefault="000C37DD" w:rsidP="00CE32EA">
            <w:pPr>
              <w:spacing w:before="0" w:after="0"/>
              <w:jc w:val="left"/>
              <w:rPr>
                <w:rFonts w:ascii="Arial" w:hAnsi="Arial" w:cs="Arial"/>
                <w:color w:val="000000" w:themeColor="text1"/>
                <w:sz w:val="16"/>
                <w:szCs w:val="16"/>
              </w:rPr>
            </w:pPr>
          </w:p>
        </w:tc>
        <w:tc>
          <w:tcPr>
            <w:tcW w:w="323" w:type="dxa"/>
          </w:tcPr>
          <w:p w14:paraId="4D9B0489"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1</w:t>
            </w:r>
          </w:p>
        </w:tc>
        <w:tc>
          <w:tcPr>
            <w:tcW w:w="323" w:type="dxa"/>
          </w:tcPr>
          <w:p w14:paraId="4F09DA24"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2</w:t>
            </w:r>
          </w:p>
        </w:tc>
        <w:tc>
          <w:tcPr>
            <w:tcW w:w="1909" w:type="dxa"/>
          </w:tcPr>
          <w:p w14:paraId="48027B8F"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3</w:t>
            </w:r>
          </w:p>
        </w:tc>
        <w:tc>
          <w:tcPr>
            <w:tcW w:w="1845" w:type="dxa"/>
          </w:tcPr>
          <w:p w14:paraId="224AE6AE"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4</w:t>
            </w:r>
          </w:p>
        </w:tc>
        <w:tc>
          <w:tcPr>
            <w:tcW w:w="1203" w:type="dxa"/>
          </w:tcPr>
          <w:p w14:paraId="2E8070DC"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5</w:t>
            </w:r>
          </w:p>
        </w:tc>
        <w:tc>
          <w:tcPr>
            <w:tcW w:w="928" w:type="dxa"/>
          </w:tcPr>
          <w:p w14:paraId="107684FC"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6</w:t>
            </w:r>
          </w:p>
        </w:tc>
        <w:tc>
          <w:tcPr>
            <w:tcW w:w="396" w:type="dxa"/>
          </w:tcPr>
          <w:p w14:paraId="2DD881F4" w14:textId="77777777" w:rsidR="000C37DD" w:rsidRPr="004B3E95" w:rsidRDefault="000C37DD" w:rsidP="00CE32EA">
            <w:pPr>
              <w:spacing w:before="0" w:after="0"/>
              <w:jc w:val="center"/>
              <w:rPr>
                <w:rFonts w:ascii="Arial" w:hAnsi="Arial" w:cs="Arial"/>
                <w:b/>
                <w:color w:val="000000" w:themeColor="text1"/>
                <w:sz w:val="16"/>
                <w:szCs w:val="16"/>
              </w:rPr>
            </w:pPr>
            <w:r w:rsidRPr="004B3E95">
              <w:rPr>
                <w:rFonts w:ascii="Arial" w:hAnsi="Arial" w:cs="Arial"/>
                <w:b/>
                <w:color w:val="000000" w:themeColor="text1"/>
                <w:sz w:val="16"/>
                <w:szCs w:val="16"/>
              </w:rPr>
              <w:t>7</w:t>
            </w:r>
          </w:p>
        </w:tc>
      </w:tr>
      <w:tr w:rsidR="000C37DD" w:rsidRPr="00977679" w14:paraId="3A53923F" w14:textId="77777777" w:rsidTr="00CE32EA">
        <w:tc>
          <w:tcPr>
            <w:tcW w:w="2260" w:type="dxa"/>
            <w:vAlign w:val="center"/>
          </w:tcPr>
          <w:p w14:paraId="63689520"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SI111VT7 MPVT Sava Dolinka HE Moste</w:t>
            </w:r>
          </w:p>
        </w:tc>
        <w:tc>
          <w:tcPr>
            <w:tcW w:w="323" w:type="dxa"/>
            <w:vAlign w:val="center"/>
          </w:tcPr>
          <w:p w14:paraId="3E2DE0C4"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01148783"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1909" w:type="dxa"/>
            <w:vAlign w:val="center"/>
          </w:tcPr>
          <w:p w14:paraId="0B9F6AEF"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7DD60B18" w14:textId="77777777" w:rsidR="000C37DD" w:rsidRPr="004B3E95" w:rsidRDefault="000C37DD" w:rsidP="00CE32EA">
            <w:pPr>
              <w:spacing w:before="0" w:after="0"/>
              <w:jc w:val="center"/>
              <w:rPr>
                <w:rFonts w:ascii="Arial" w:hAnsi="Arial" w:cs="Arial"/>
                <w:color w:val="000000" w:themeColor="text1"/>
                <w:sz w:val="14"/>
                <w:szCs w:val="14"/>
              </w:rPr>
            </w:pPr>
          </w:p>
        </w:tc>
        <w:tc>
          <w:tcPr>
            <w:tcW w:w="1203" w:type="dxa"/>
            <w:vAlign w:val="center"/>
          </w:tcPr>
          <w:p w14:paraId="17748CDF" w14:textId="77777777" w:rsidR="000C37DD" w:rsidRPr="004B3E95" w:rsidRDefault="000C37DD" w:rsidP="00CE32EA">
            <w:pPr>
              <w:spacing w:before="0" w:after="0"/>
              <w:jc w:val="center"/>
              <w:rPr>
                <w:rFonts w:ascii="Arial" w:hAnsi="Arial" w:cs="Arial"/>
                <w:color w:val="000000" w:themeColor="text1"/>
                <w:sz w:val="14"/>
                <w:szCs w:val="14"/>
              </w:rPr>
            </w:pPr>
          </w:p>
        </w:tc>
        <w:tc>
          <w:tcPr>
            <w:tcW w:w="928" w:type="dxa"/>
            <w:vAlign w:val="center"/>
          </w:tcPr>
          <w:p w14:paraId="6D4D0D84" w14:textId="77777777" w:rsidR="000C37DD" w:rsidRPr="004B3E95" w:rsidRDefault="000C37DD" w:rsidP="00CE32EA">
            <w:pPr>
              <w:spacing w:before="0" w:after="0"/>
              <w:jc w:val="center"/>
              <w:rPr>
                <w:rFonts w:ascii="Arial" w:hAnsi="Arial" w:cs="Arial"/>
                <w:color w:val="000000" w:themeColor="text1"/>
                <w:sz w:val="14"/>
                <w:szCs w:val="14"/>
              </w:rPr>
            </w:pPr>
          </w:p>
        </w:tc>
        <w:tc>
          <w:tcPr>
            <w:tcW w:w="396" w:type="dxa"/>
            <w:vAlign w:val="center"/>
          </w:tcPr>
          <w:p w14:paraId="400C7E3C"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52313CAF" w14:textId="77777777" w:rsidTr="00CE32EA">
        <w:tc>
          <w:tcPr>
            <w:tcW w:w="2260" w:type="dxa"/>
            <w:vAlign w:val="center"/>
          </w:tcPr>
          <w:p w14:paraId="331E5B8C"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SI1VT170 MPVT Sava Mavčiče Medvode</w:t>
            </w:r>
          </w:p>
        </w:tc>
        <w:tc>
          <w:tcPr>
            <w:tcW w:w="323" w:type="dxa"/>
            <w:vAlign w:val="center"/>
          </w:tcPr>
          <w:p w14:paraId="2EAAC97A"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690008F6" w14:textId="77777777" w:rsidR="000C37DD" w:rsidRPr="004B3E95" w:rsidRDefault="000C37DD" w:rsidP="00CE32EA">
            <w:pPr>
              <w:spacing w:before="0" w:after="0"/>
              <w:jc w:val="center"/>
              <w:rPr>
                <w:rFonts w:ascii="Arial" w:hAnsi="Arial" w:cs="Arial"/>
                <w:color w:val="000000" w:themeColor="text1"/>
                <w:sz w:val="14"/>
                <w:szCs w:val="14"/>
              </w:rPr>
            </w:pPr>
          </w:p>
        </w:tc>
        <w:tc>
          <w:tcPr>
            <w:tcW w:w="1909" w:type="dxa"/>
            <w:vAlign w:val="center"/>
          </w:tcPr>
          <w:p w14:paraId="4164B5AF"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4F9ADF21"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036EC5B1"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Mavčiče – premeščanje rib)</w:t>
            </w:r>
          </w:p>
        </w:tc>
        <w:tc>
          <w:tcPr>
            <w:tcW w:w="1203" w:type="dxa"/>
            <w:vAlign w:val="center"/>
          </w:tcPr>
          <w:p w14:paraId="4BA2BC77" w14:textId="77777777" w:rsidR="000C37DD" w:rsidRPr="004B3E95" w:rsidRDefault="000C37DD" w:rsidP="00CE32EA">
            <w:pPr>
              <w:spacing w:before="0" w:after="0"/>
              <w:jc w:val="center"/>
              <w:rPr>
                <w:rFonts w:ascii="Arial" w:hAnsi="Arial" w:cs="Arial"/>
                <w:color w:val="000000" w:themeColor="text1"/>
                <w:sz w:val="14"/>
                <w:szCs w:val="14"/>
              </w:rPr>
            </w:pPr>
          </w:p>
        </w:tc>
        <w:tc>
          <w:tcPr>
            <w:tcW w:w="928" w:type="dxa"/>
            <w:vAlign w:val="center"/>
          </w:tcPr>
          <w:p w14:paraId="3D24FEAB"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4F4AAD01"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Medvode)</w:t>
            </w:r>
          </w:p>
        </w:tc>
        <w:tc>
          <w:tcPr>
            <w:tcW w:w="396" w:type="dxa"/>
            <w:vAlign w:val="center"/>
          </w:tcPr>
          <w:p w14:paraId="7EDBD2C1"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31851A46" w14:textId="77777777" w:rsidTr="00CE32EA">
        <w:tc>
          <w:tcPr>
            <w:tcW w:w="2260" w:type="dxa"/>
            <w:vAlign w:val="center"/>
          </w:tcPr>
          <w:p w14:paraId="45F1E81B"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SI1VT713 MPVT Sava Vrhovo Boštanj</w:t>
            </w:r>
          </w:p>
        </w:tc>
        <w:tc>
          <w:tcPr>
            <w:tcW w:w="323" w:type="dxa"/>
            <w:vAlign w:val="center"/>
          </w:tcPr>
          <w:p w14:paraId="6C62282D"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0CAC346C" w14:textId="77777777" w:rsidR="000C37DD" w:rsidRPr="004B3E95" w:rsidRDefault="000C37DD" w:rsidP="00CE32EA">
            <w:pPr>
              <w:spacing w:before="0" w:after="0"/>
              <w:jc w:val="center"/>
              <w:rPr>
                <w:rFonts w:ascii="Arial" w:hAnsi="Arial" w:cs="Arial"/>
                <w:color w:val="000000" w:themeColor="text1"/>
                <w:sz w:val="14"/>
                <w:szCs w:val="14"/>
              </w:rPr>
            </w:pPr>
          </w:p>
        </w:tc>
        <w:tc>
          <w:tcPr>
            <w:tcW w:w="1909" w:type="dxa"/>
            <w:vAlign w:val="center"/>
          </w:tcPr>
          <w:p w14:paraId="4563C044"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1ED3D0EA"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3F025D2D"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Vrhovo – premeščanje rib, HE Boštanj – ribji prehod)</w:t>
            </w:r>
          </w:p>
        </w:tc>
        <w:tc>
          <w:tcPr>
            <w:tcW w:w="1203" w:type="dxa"/>
            <w:vAlign w:val="center"/>
          </w:tcPr>
          <w:p w14:paraId="58BD5BB7"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7374698C"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Vrhovo, HE Boštanj)</w:t>
            </w:r>
          </w:p>
        </w:tc>
        <w:tc>
          <w:tcPr>
            <w:tcW w:w="928" w:type="dxa"/>
            <w:vAlign w:val="center"/>
          </w:tcPr>
          <w:p w14:paraId="5402198B"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6F9AC2BC"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Vrhovo)</w:t>
            </w:r>
          </w:p>
        </w:tc>
        <w:tc>
          <w:tcPr>
            <w:tcW w:w="396" w:type="dxa"/>
            <w:vAlign w:val="center"/>
          </w:tcPr>
          <w:p w14:paraId="1F2D8CF3"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22B8F4D5" w14:textId="77777777" w:rsidTr="00CE32EA">
        <w:tc>
          <w:tcPr>
            <w:tcW w:w="2260" w:type="dxa"/>
            <w:vAlign w:val="center"/>
          </w:tcPr>
          <w:p w14:paraId="5A4DBAA8"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SI1VT739 VT Sava Boštanj–Krško</w:t>
            </w:r>
          </w:p>
        </w:tc>
        <w:tc>
          <w:tcPr>
            <w:tcW w:w="323" w:type="dxa"/>
            <w:vAlign w:val="center"/>
          </w:tcPr>
          <w:p w14:paraId="72FEA6F4" w14:textId="77777777" w:rsidR="000C37DD" w:rsidRPr="004B3E95" w:rsidRDefault="000C37DD" w:rsidP="00CE32EA">
            <w:pPr>
              <w:spacing w:before="0" w:after="0"/>
              <w:jc w:val="center"/>
              <w:rPr>
                <w:rFonts w:ascii="Arial" w:hAnsi="Arial" w:cs="Arial"/>
                <w:color w:val="000000" w:themeColor="text1"/>
                <w:sz w:val="14"/>
                <w:szCs w:val="14"/>
              </w:rPr>
            </w:pPr>
          </w:p>
        </w:tc>
        <w:tc>
          <w:tcPr>
            <w:tcW w:w="323" w:type="dxa"/>
            <w:vAlign w:val="center"/>
          </w:tcPr>
          <w:p w14:paraId="2E57DC5F"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1909" w:type="dxa"/>
            <w:vAlign w:val="center"/>
          </w:tcPr>
          <w:p w14:paraId="7BADFA68"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5C6C5613" w14:textId="07049B11" w:rsidR="000C37DD" w:rsidRPr="004B3E95" w:rsidRDefault="000C37DD" w:rsidP="00713B6D">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Arto</w:t>
            </w:r>
            <w:r w:rsidR="00713B6D">
              <w:rPr>
                <w:rFonts w:ascii="Arial" w:hAnsi="Arial" w:cs="Arial"/>
                <w:color w:val="000000" w:themeColor="text1"/>
                <w:sz w:val="14"/>
                <w:szCs w:val="14"/>
              </w:rPr>
              <w:t>-</w:t>
            </w:r>
            <w:r w:rsidRPr="004B3E95">
              <w:rPr>
                <w:rFonts w:ascii="Arial" w:hAnsi="Arial" w:cs="Arial"/>
                <w:color w:val="000000" w:themeColor="text1"/>
                <w:sz w:val="14"/>
                <w:szCs w:val="14"/>
              </w:rPr>
              <w:t>Blanca)</w:t>
            </w:r>
          </w:p>
        </w:tc>
        <w:tc>
          <w:tcPr>
            <w:tcW w:w="1845" w:type="dxa"/>
            <w:vAlign w:val="center"/>
          </w:tcPr>
          <w:p w14:paraId="432EFF21" w14:textId="77777777" w:rsidR="000C37DD" w:rsidRPr="004B3E95" w:rsidRDefault="000C37DD" w:rsidP="00CE32EA">
            <w:pPr>
              <w:spacing w:before="0" w:after="0"/>
              <w:jc w:val="center"/>
              <w:rPr>
                <w:rFonts w:ascii="Arial" w:hAnsi="Arial" w:cs="Arial"/>
                <w:color w:val="000000" w:themeColor="text1"/>
                <w:sz w:val="14"/>
                <w:szCs w:val="14"/>
              </w:rPr>
            </w:pPr>
          </w:p>
        </w:tc>
        <w:tc>
          <w:tcPr>
            <w:tcW w:w="1203" w:type="dxa"/>
            <w:vAlign w:val="center"/>
          </w:tcPr>
          <w:p w14:paraId="7CFE61DC"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45FD4310" w14:textId="3F840072"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 xml:space="preserve">(HE </w:t>
            </w:r>
            <w:r w:rsidR="00713B6D">
              <w:rPr>
                <w:rFonts w:ascii="Arial" w:hAnsi="Arial" w:cs="Arial"/>
                <w:color w:val="000000" w:themeColor="text1"/>
                <w:sz w:val="14"/>
                <w:szCs w:val="14"/>
              </w:rPr>
              <w:t>Arto-</w:t>
            </w:r>
            <w:r w:rsidRPr="004B3E95">
              <w:rPr>
                <w:rFonts w:ascii="Arial" w:hAnsi="Arial" w:cs="Arial"/>
                <w:color w:val="000000" w:themeColor="text1"/>
                <w:sz w:val="14"/>
                <w:szCs w:val="14"/>
              </w:rPr>
              <w:t>Blanca)</w:t>
            </w:r>
          </w:p>
        </w:tc>
        <w:tc>
          <w:tcPr>
            <w:tcW w:w="928" w:type="dxa"/>
            <w:vAlign w:val="center"/>
          </w:tcPr>
          <w:p w14:paraId="20028652" w14:textId="77777777" w:rsidR="000C37DD" w:rsidRPr="004B3E95" w:rsidRDefault="000C37DD" w:rsidP="00CE32EA">
            <w:pPr>
              <w:spacing w:before="0" w:after="0"/>
              <w:jc w:val="center"/>
              <w:rPr>
                <w:rFonts w:ascii="Arial" w:hAnsi="Arial" w:cs="Arial"/>
                <w:color w:val="000000" w:themeColor="text1"/>
                <w:sz w:val="14"/>
                <w:szCs w:val="14"/>
              </w:rPr>
            </w:pPr>
          </w:p>
        </w:tc>
        <w:tc>
          <w:tcPr>
            <w:tcW w:w="396" w:type="dxa"/>
            <w:vAlign w:val="center"/>
          </w:tcPr>
          <w:p w14:paraId="1BE7B289"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1F80C029" w14:textId="77777777" w:rsidTr="00CE32EA">
        <w:tc>
          <w:tcPr>
            <w:tcW w:w="2260" w:type="dxa"/>
            <w:vAlign w:val="center"/>
          </w:tcPr>
          <w:p w14:paraId="2C9558A9" w14:textId="77777777" w:rsidR="000C37DD" w:rsidRPr="0036443F" w:rsidRDefault="000C37DD" w:rsidP="00CE32EA">
            <w:pPr>
              <w:spacing w:before="0" w:after="0"/>
              <w:jc w:val="left"/>
              <w:rPr>
                <w:rFonts w:ascii="Arial" w:hAnsi="Arial" w:cs="Arial"/>
                <w:color w:val="000000" w:themeColor="text1"/>
                <w:sz w:val="16"/>
                <w:szCs w:val="16"/>
              </w:rPr>
            </w:pPr>
            <w:r w:rsidRPr="0036443F">
              <w:rPr>
                <w:rFonts w:ascii="Arial" w:hAnsi="Arial" w:cs="Arial"/>
                <w:color w:val="000000" w:themeColor="text1"/>
                <w:sz w:val="16"/>
                <w:szCs w:val="16"/>
              </w:rPr>
              <w:t>SI1VT913 VT Sava Krško–Vrbina</w:t>
            </w:r>
          </w:p>
        </w:tc>
        <w:tc>
          <w:tcPr>
            <w:tcW w:w="323" w:type="dxa"/>
            <w:vAlign w:val="center"/>
          </w:tcPr>
          <w:p w14:paraId="78771798" w14:textId="77777777" w:rsidR="000C37DD" w:rsidRPr="004B3E95" w:rsidRDefault="000C37DD" w:rsidP="00CE32EA">
            <w:pPr>
              <w:spacing w:before="0" w:after="0"/>
              <w:jc w:val="center"/>
              <w:rPr>
                <w:rFonts w:ascii="Arial" w:hAnsi="Arial" w:cs="Arial"/>
                <w:color w:val="000000" w:themeColor="text1"/>
                <w:sz w:val="14"/>
                <w:szCs w:val="14"/>
              </w:rPr>
            </w:pPr>
          </w:p>
        </w:tc>
        <w:tc>
          <w:tcPr>
            <w:tcW w:w="323" w:type="dxa"/>
            <w:vAlign w:val="center"/>
          </w:tcPr>
          <w:p w14:paraId="0BD11802" w14:textId="77777777" w:rsidR="000C37DD" w:rsidRPr="004B3E95" w:rsidRDefault="000C37DD" w:rsidP="00CE32EA">
            <w:pPr>
              <w:spacing w:before="0" w:after="0"/>
              <w:jc w:val="center"/>
              <w:rPr>
                <w:rFonts w:ascii="Arial" w:hAnsi="Arial" w:cs="Arial"/>
                <w:color w:val="000000" w:themeColor="text1"/>
                <w:sz w:val="14"/>
                <w:szCs w:val="14"/>
              </w:rPr>
            </w:pPr>
          </w:p>
        </w:tc>
        <w:tc>
          <w:tcPr>
            <w:tcW w:w="1909" w:type="dxa"/>
            <w:vAlign w:val="center"/>
          </w:tcPr>
          <w:p w14:paraId="6F92CCE1"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6DCAD0DE"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(JE Krško)</w:t>
            </w:r>
          </w:p>
        </w:tc>
        <w:tc>
          <w:tcPr>
            <w:tcW w:w="1845" w:type="dxa"/>
            <w:vAlign w:val="center"/>
          </w:tcPr>
          <w:p w14:paraId="18BBBB87" w14:textId="77777777" w:rsidR="000C37DD" w:rsidRPr="004B3E95" w:rsidRDefault="000C37DD" w:rsidP="00CE32EA">
            <w:pPr>
              <w:spacing w:before="0" w:after="0"/>
              <w:jc w:val="center"/>
              <w:rPr>
                <w:rFonts w:ascii="Arial" w:hAnsi="Arial" w:cs="Arial"/>
                <w:color w:val="000000" w:themeColor="text1"/>
                <w:sz w:val="14"/>
                <w:szCs w:val="14"/>
              </w:rPr>
            </w:pPr>
          </w:p>
        </w:tc>
        <w:tc>
          <w:tcPr>
            <w:tcW w:w="1203" w:type="dxa"/>
            <w:vAlign w:val="center"/>
          </w:tcPr>
          <w:p w14:paraId="7515ECA7" w14:textId="77777777" w:rsidR="000C37DD" w:rsidRPr="004B3E95" w:rsidRDefault="000C37DD" w:rsidP="00CE32EA">
            <w:pPr>
              <w:spacing w:before="0" w:after="0"/>
              <w:jc w:val="center"/>
              <w:rPr>
                <w:rFonts w:ascii="Arial" w:hAnsi="Arial" w:cs="Arial"/>
                <w:color w:val="000000" w:themeColor="text1"/>
                <w:sz w:val="14"/>
                <w:szCs w:val="14"/>
              </w:rPr>
            </w:pPr>
          </w:p>
        </w:tc>
        <w:tc>
          <w:tcPr>
            <w:tcW w:w="928" w:type="dxa"/>
            <w:vAlign w:val="center"/>
          </w:tcPr>
          <w:p w14:paraId="6524AEDD" w14:textId="77777777" w:rsidR="000C37DD" w:rsidRPr="004B3E95" w:rsidRDefault="000C37DD" w:rsidP="00CE32EA">
            <w:pPr>
              <w:spacing w:before="0" w:after="0"/>
              <w:jc w:val="center"/>
              <w:rPr>
                <w:rFonts w:ascii="Arial" w:hAnsi="Arial" w:cs="Arial"/>
                <w:color w:val="000000" w:themeColor="text1"/>
                <w:sz w:val="14"/>
                <w:szCs w:val="14"/>
              </w:rPr>
            </w:pPr>
          </w:p>
        </w:tc>
        <w:tc>
          <w:tcPr>
            <w:tcW w:w="396" w:type="dxa"/>
            <w:vAlign w:val="center"/>
          </w:tcPr>
          <w:p w14:paraId="4B553937"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0D575B14" w14:textId="77777777" w:rsidTr="00CE32EA">
        <w:tc>
          <w:tcPr>
            <w:tcW w:w="2260" w:type="dxa"/>
            <w:vAlign w:val="center"/>
          </w:tcPr>
          <w:p w14:paraId="29589BD2"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SI3VT197 MPVT Drava mejni odsek z Avstrijo</w:t>
            </w:r>
          </w:p>
        </w:tc>
        <w:tc>
          <w:tcPr>
            <w:tcW w:w="323" w:type="dxa"/>
            <w:vAlign w:val="center"/>
          </w:tcPr>
          <w:p w14:paraId="475E803C"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0F6A5970" w14:textId="77777777" w:rsidR="000C37DD" w:rsidRPr="004B3E95" w:rsidRDefault="000C37DD" w:rsidP="00CE32EA">
            <w:pPr>
              <w:spacing w:before="0" w:after="0"/>
              <w:jc w:val="center"/>
              <w:rPr>
                <w:rFonts w:ascii="Arial" w:hAnsi="Arial" w:cs="Arial"/>
                <w:color w:val="000000" w:themeColor="text1"/>
                <w:sz w:val="14"/>
                <w:szCs w:val="14"/>
              </w:rPr>
            </w:pPr>
          </w:p>
        </w:tc>
        <w:tc>
          <w:tcPr>
            <w:tcW w:w="1909" w:type="dxa"/>
            <w:vAlign w:val="center"/>
          </w:tcPr>
          <w:p w14:paraId="7DF5D6C8"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5B3DA03B" w14:textId="77777777" w:rsidR="000C37DD" w:rsidRPr="004B3E95" w:rsidRDefault="000C37DD" w:rsidP="00CE32EA">
            <w:pPr>
              <w:spacing w:before="0" w:after="0"/>
              <w:jc w:val="center"/>
              <w:rPr>
                <w:rFonts w:ascii="Arial" w:hAnsi="Arial" w:cs="Arial"/>
                <w:color w:val="000000" w:themeColor="text1"/>
                <w:sz w:val="14"/>
                <w:szCs w:val="14"/>
              </w:rPr>
            </w:pPr>
          </w:p>
        </w:tc>
        <w:tc>
          <w:tcPr>
            <w:tcW w:w="1203" w:type="dxa"/>
            <w:vAlign w:val="center"/>
          </w:tcPr>
          <w:p w14:paraId="6638CEB9" w14:textId="77777777" w:rsidR="000C37DD" w:rsidRPr="004B3E95" w:rsidRDefault="000C37DD" w:rsidP="00CE32EA">
            <w:pPr>
              <w:spacing w:before="0" w:after="0"/>
              <w:jc w:val="center"/>
              <w:rPr>
                <w:rFonts w:ascii="Arial" w:hAnsi="Arial" w:cs="Arial"/>
                <w:color w:val="000000" w:themeColor="text1"/>
                <w:sz w:val="14"/>
                <w:szCs w:val="14"/>
              </w:rPr>
            </w:pPr>
          </w:p>
        </w:tc>
        <w:tc>
          <w:tcPr>
            <w:tcW w:w="928" w:type="dxa"/>
            <w:vAlign w:val="center"/>
          </w:tcPr>
          <w:p w14:paraId="2C5F8080" w14:textId="77777777" w:rsidR="000C37DD" w:rsidRPr="004B3E95" w:rsidRDefault="000C37DD" w:rsidP="00CE32EA">
            <w:pPr>
              <w:spacing w:before="0" w:after="0"/>
              <w:jc w:val="center"/>
              <w:rPr>
                <w:rFonts w:ascii="Arial" w:hAnsi="Arial" w:cs="Arial"/>
                <w:color w:val="000000" w:themeColor="text1"/>
                <w:sz w:val="14"/>
                <w:szCs w:val="14"/>
              </w:rPr>
            </w:pPr>
          </w:p>
        </w:tc>
        <w:tc>
          <w:tcPr>
            <w:tcW w:w="396" w:type="dxa"/>
            <w:vAlign w:val="center"/>
          </w:tcPr>
          <w:p w14:paraId="66D17A8D"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079A1A8D" w14:textId="77777777" w:rsidTr="00CE32EA">
        <w:tc>
          <w:tcPr>
            <w:tcW w:w="2260" w:type="dxa"/>
            <w:vAlign w:val="center"/>
          </w:tcPr>
          <w:p w14:paraId="6B4DB84C"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SI3VT359 MPVT Drava Dravograd Maribor</w:t>
            </w:r>
          </w:p>
        </w:tc>
        <w:tc>
          <w:tcPr>
            <w:tcW w:w="323" w:type="dxa"/>
            <w:vAlign w:val="center"/>
          </w:tcPr>
          <w:p w14:paraId="1FA437FE"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7A04D2D4" w14:textId="77777777" w:rsidR="000C37DD" w:rsidRPr="004B3E95" w:rsidRDefault="000C37DD" w:rsidP="00CE32EA">
            <w:pPr>
              <w:spacing w:before="0" w:after="0"/>
              <w:jc w:val="center"/>
              <w:rPr>
                <w:rFonts w:ascii="Arial" w:hAnsi="Arial" w:cs="Arial"/>
                <w:color w:val="000000" w:themeColor="text1"/>
                <w:sz w:val="14"/>
                <w:szCs w:val="14"/>
              </w:rPr>
            </w:pPr>
          </w:p>
        </w:tc>
        <w:tc>
          <w:tcPr>
            <w:tcW w:w="1909" w:type="dxa"/>
            <w:vAlign w:val="center"/>
          </w:tcPr>
          <w:p w14:paraId="2618FAC4"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2758EC53" w14:textId="77777777" w:rsidR="000C37DD" w:rsidRPr="004B3E95" w:rsidRDefault="000C37DD" w:rsidP="00CE32EA">
            <w:pPr>
              <w:spacing w:before="0" w:after="0"/>
              <w:jc w:val="center"/>
              <w:rPr>
                <w:rFonts w:ascii="Arial" w:hAnsi="Arial" w:cs="Arial"/>
                <w:color w:val="000000" w:themeColor="text1"/>
                <w:sz w:val="14"/>
                <w:szCs w:val="14"/>
              </w:rPr>
            </w:pPr>
          </w:p>
        </w:tc>
        <w:tc>
          <w:tcPr>
            <w:tcW w:w="1203" w:type="dxa"/>
            <w:vAlign w:val="center"/>
          </w:tcPr>
          <w:p w14:paraId="196EEBB2"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4F54C057"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(HE Vuhred, HE Mariborski otok)</w:t>
            </w:r>
          </w:p>
        </w:tc>
        <w:tc>
          <w:tcPr>
            <w:tcW w:w="928" w:type="dxa"/>
            <w:vAlign w:val="center"/>
          </w:tcPr>
          <w:p w14:paraId="016397AF" w14:textId="77777777" w:rsidR="000C37DD" w:rsidRPr="004B3E95" w:rsidRDefault="000C37DD" w:rsidP="00CE32EA">
            <w:pPr>
              <w:spacing w:before="0" w:after="0"/>
              <w:jc w:val="center"/>
              <w:rPr>
                <w:rFonts w:ascii="Arial" w:hAnsi="Arial" w:cs="Arial"/>
                <w:color w:val="000000" w:themeColor="text1"/>
                <w:sz w:val="14"/>
                <w:szCs w:val="14"/>
              </w:rPr>
            </w:pPr>
          </w:p>
        </w:tc>
        <w:tc>
          <w:tcPr>
            <w:tcW w:w="396" w:type="dxa"/>
            <w:vAlign w:val="center"/>
          </w:tcPr>
          <w:p w14:paraId="64BED263"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04C19D01" w14:textId="77777777" w:rsidTr="00CE32EA">
        <w:tc>
          <w:tcPr>
            <w:tcW w:w="2260" w:type="dxa"/>
            <w:vAlign w:val="center"/>
          </w:tcPr>
          <w:p w14:paraId="3DF95875" w14:textId="77777777" w:rsidR="000C37DD" w:rsidRPr="00977679" w:rsidRDefault="000C37DD" w:rsidP="00CE32EA">
            <w:pPr>
              <w:spacing w:before="0" w:after="0"/>
              <w:jc w:val="left"/>
              <w:rPr>
                <w:rFonts w:ascii="Arial" w:hAnsi="Arial" w:cs="Arial"/>
                <w:color w:val="000000" w:themeColor="text1"/>
                <w:sz w:val="16"/>
                <w:szCs w:val="16"/>
              </w:rPr>
            </w:pPr>
            <w:r>
              <w:rPr>
                <w:rFonts w:ascii="Arial" w:hAnsi="Arial" w:cs="Arial"/>
                <w:color w:val="000000" w:themeColor="text1"/>
                <w:sz w:val="16"/>
                <w:szCs w:val="16"/>
              </w:rPr>
              <w:t xml:space="preserve">SI3VT5171 VT Drava Maribor – </w:t>
            </w:r>
            <w:r w:rsidRPr="00977679">
              <w:rPr>
                <w:rFonts w:ascii="Arial" w:hAnsi="Arial" w:cs="Arial"/>
                <w:color w:val="000000" w:themeColor="text1"/>
                <w:sz w:val="16"/>
                <w:szCs w:val="16"/>
              </w:rPr>
              <w:t>Ptuj</w:t>
            </w:r>
            <w:r>
              <w:rPr>
                <w:rFonts w:ascii="Arial" w:hAnsi="Arial" w:cs="Arial"/>
                <w:color w:val="000000" w:themeColor="text1"/>
                <w:sz w:val="16"/>
                <w:szCs w:val="16"/>
              </w:rPr>
              <w:t xml:space="preserve"> </w:t>
            </w:r>
          </w:p>
        </w:tc>
        <w:tc>
          <w:tcPr>
            <w:tcW w:w="323" w:type="dxa"/>
            <w:vAlign w:val="center"/>
          </w:tcPr>
          <w:p w14:paraId="21C3540D"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5D7C3E81"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1909" w:type="dxa"/>
            <w:vAlign w:val="center"/>
          </w:tcPr>
          <w:p w14:paraId="0276B528"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1F106E4A" w14:textId="77777777" w:rsidR="000C37DD" w:rsidRPr="004B3E95" w:rsidRDefault="000C37DD" w:rsidP="00CE32EA">
            <w:pPr>
              <w:spacing w:before="0" w:after="0"/>
              <w:jc w:val="center"/>
              <w:rPr>
                <w:rFonts w:ascii="Arial" w:hAnsi="Arial" w:cs="Arial"/>
                <w:color w:val="000000" w:themeColor="text1"/>
                <w:sz w:val="14"/>
                <w:szCs w:val="14"/>
              </w:rPr>
            </w:pPr>
          </w:p>
        </w:tc>
        <w:tc>
          <w:tcPr>
            <w:tcW w:w="1203" w:type="dxa"/>
            <w:vAlign w:val="center"/>
          </w:tcPr>
          <w:p w14:paraId="5463CD8C" w14:textId="77777777" w:rsidR="000C37DD" w:rsidRPr="004B3E95" w:rsidRDefault="000C37DD" w:rsidP="00CE32EA">
            <w:pPr>
              <w:spacing w:before="0" w:after="0"/>
              <w:jc w:val="center"/>
              <w:rPr>
                <w:rFonts w:ascii="Arial" w:hAnsi="Arial" w:cs="Arial"/>
                <w:color w:val="000000" w:themeColor="text1"/>
                <w:sz w:val="14"/>
                <w:szCs w:val="14"/>
              </w:rPr>
            </w:pPr>
          </w:p>
        </w:tc>
        <w:tc>
          <w:tcPr>
            <w:tcW w:w="928" w:type="dxa"/>
            <w:vAlign w:val="center"/>
          </w:tcPr>
          <w:p w14:paraId="13D15B57"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61A9C629"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(mHE Melje)</w:t>
            </w:r>
          </w:p>
        </w:tc>
        <w:tc>
          <w:tcPr>
            <w:tcW w:w="396" w:type="dxa"/>
            <w:vAlign w:val="center"/>
          </w:tcPr>
          <w:p w14:paraId="4923FD84" w14:textId="77777777" w:rsidR="000C37DD" w:rsidRPr="004B3E95" w:rsidRDefault="000C37DD" w:rsidP="00CE32EA">
            <w:pPr>
              <w:spacing w:before="0" w:after="0"/>
              <w:jc w:val="center"/>
              <w:rPr>
                <w:rFonts w:ascii="Arial" w:hAnsi="Arial" w:cs="Arial"/>
                <w:color w:val="000000" w:themeColor="text1"/>
                <w:sz w:val="14"/>
                <w:szCs w:val="14"/>
              </w:rPr>
            </w:pPr>
          </w:p>
        </w:tc>
      </w:tr>
      <w:tr w:rsidR="000C37DD" w:rsidRPr="00977679" w14:paraId="00338DDC" w14:textId="77777777" w:rsidTr="00CE32EA">
        <w:tc>
          <w:tcPr>
            <w:tcW w:w="2260" w:type="dxa"/>
            <w:vAlign w:val="center"/>
          </w:tcPr>
          <w:p w14:paraId="12B0DFFF"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SI3VT5172 MPVT zadrževalnik Ptujsko jezero</w:t>
            </w:r>
          </w:p>
        </w:tc>
        <w:tc>
          <w:tcPr>
            <w:tcW w:w="323" w:type="dxa"/>
            <w:vAlign w:val="center"/>
          </w:tcPr>
          <w:p w14:paraId="268DE8B2"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2D24AAD7"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1909" w:type="dxa"/>
            <w:vAlign w:val="center"/>
          </w:tcPr>
          <w:p w14:paraId="72BABA17"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00820935"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17A7EBAE"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(prehod)</w:t>
            </w:r>
          </w:p>
        </w:tc>
        <w:tc>
          <w:tcPr>
            <w:tcW w:w="1203" w:type="dxa"/>
            <w:vAlign w:val="center"/>
          </w:tcPr>
          <w:p w14:paraId="2009393F"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928" w:type="dxa"/>
            <w:vAlign w:val="center"/>
          </w:tcPr>
          <w:p w14:paraId="1CE5EC5C"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3BA945AC" w14:textId="77777777" w:rsidR="000C37DD" w:rsidRPr="004B3E95" w:rsidRDefault="000C37DD" w:rsidP="00CE32EA">
            <w:pPr>
              <w:spacing w:before="0" w:after="0"/>
              <w:jc w:val="center"/>
              <w:rPr>
                <w:rFonts w:ascii="Arial" w:hAnsi="Arial" w:cs="Arial"/>
                <w:color w:val="000000" w:themeColor="text1"/>
                <w:sz w:val="14"/>
                <w:szCs w:val="14"/>
              </w:rPr>
            </w:pPr>
          </w:p>
        </w:tc>
        <w:tc>
          <w:tcPr>
            <w:tcW w:w="396" w:type="dxa"/>
            <w:vAlign w:val="center"/>
          </w:tcPr>
          <w:p w14:paraId="67E2BB2D"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r>
      <w:tr w:rsidR="000C37DD" w:rsidRPr="00977679" w14:paraId="5C33F04E" w14:textId="77777777" w:rsidTr="00CE32EA">
        <w:tc>
          <w:tcPr>
            <w:tcW w:w="2260" w:type="dxa"/>
            <w:vAlign w:val="center"/>
          </w:tcPr>
          <w:p w14:paraId="54D5E299"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SI3VT950 MPVT zadrževalnik Ormoško jezero</w:t>
            </w:r>
          </w:p>
        </w:tc>
        <w:tc>
          <w:tcPr>
            <w:tcW w:w="323" w:type="dxa"/>
            <w:vAlign w:val="center"/>
          </w:tcPr>
          <w:p w14:paraId="2C62F1D5"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6AE44FF8"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1909" w:type="dxa"/>
            <w:vAlign w:val="center"/>
          </w:tcPr>
          <w:p w14:paraId="53DCC3E5" w14:textId="77777777" w:rsidR="000C37DD" w:rsidRPr="004B3E95" w:rsidRDefault="000C37DD" w:rsidP="00CE32EA">
            <w:pPr>
              <w:spacing w:before="0" w:after="0"/>
              <w:jc w:val="center"/>
              <w:rPr>
                <w:rFonts w:ascii="Arial" w:hAnsi="Arial" w:cs="Arial"/>
                <w:color w:val="000000" w:themeColor="text1"/>
                <w:sz w:val="14"/>
                <w:szCs w:val="14"/>
              </w:rPr>
            </w:pPr>
          </w:p>
        </w:tc>
        <w:tc>
          <w:tcPr>
            <w:tcW w:w="1845" w:type="dxa"/>
            <w:vAlign w:val="center"/>
          </w:tcPr>
          <w:p w14:paraId="57540A1F" w14:textId="77777777" w:rsidR="000C37DD" w:rsidRPr="00E1474C" w:rsidRDefault="000C37DD" w:rsidP="00CE32EA">
            <w:pPr>
              <w:spacing w:before="0" w:after="0"/>
              <w:jc w:val="center"/>
              <w:rPr>
                <w:rFonts w:ascii="Arial" w:hAnsi="Arial" w:cs="Arial"/>
                <w:color w:val="000000" w:themeColor="text1"/>
                <w:sz w:val="14"/>
                <w:szCs w:val="14"/>
              </w:rPr>
            </w:pPr>
            <w:r w:rsidRPr="00E1474C">
              <w:rPr>
                <w:rFonts w:ascii="Arial" w:hAnsi="Arial" w:cs="Arial"/>
                <w:color w:val="000000" w:themeColor="text1"/>
                <w:sz w:val="14"/>
                <w:szCs w:val="14"/>
              </w:rPr>
              <w:t>X</w:t>
            </w:r>
          </w:p>
          <w:p w14:paraId="4E15309C" w14:textId="77777777" w:rsidR="000C37DD" w:rsidRPr="004B3E95" w:rsidRDefault="000C37DD" w:rsidP="00CE32EA">
            <w:pPr>
              <w:spacing w:before="0" w:after="0"/>
              <w:jc w:val="center"/>
              <w:rPr>
                <w:rFonts w:ascii="Arial" w:hAnsi="Arial" w:cs="Arial"/>
                <w:strike/>
                <w:color w:val="000000" w:themeColor="text1"/>
                <w:sz w:val="14"/>
                <w:szCs w:val="14"/>
              </w:rPr>
            </w:pPr>
            <w:r w:rsidRPr="00E1474C">
              <w:rPr>
                <w:rFonts w:ascii="Arial" w:hAnsi="Arial" w:cs="Arial"/>
                <w:color w:val="000000" w:themeColor="text1"/>
                <w:sz w:val="14"/>
                <w:szCs w:val="14"/>
              </w:rPr>
              <w:t>(prehod)</w:t>
            </w:r>
          </w:p>
        </w:tc>
        <w:tc>
          <w:tcPr>
            <w:tcW w:w="1203" w:type="dxa"/>
            <w:vAlign w:val="center"/>
          </w:tcPr>
          <w:p w14:paraId="1DF6B959" w14:textId="77777777" w:rsidR="000C37DD" w:rsidRPr="004B3E95" w:rsidRDefault="000C37DD" w:rsidP="00CE32EA">
            <w:pPr>
              <w:spacing w:before="0" w:after="0"/>
              <w:jc w:val="center"/>
              <w:rPr>
                <w:rFonts w:ascii="Arial" w:hAnsi="Arial" w:cs="Arial"/>
                <w:color w:val="000000" w:themeColor="text1"/>
                <w:sz w:val="14"/>
                <w:szCs w:val="14"/>
              </w:rPr>
            </w:pPr>
          </w:p>
        </w:tc>
        <w:tc>
          <w:tcPr>
            <w:tcW w:w="928" w:type="dxa"/>
            <w:vAlign w:val="center"/>
          </w:tcPr>
          <w:p w14:paraId="1D315BA8"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96" w:type="dxa"/>
            <w:vAlign w:val="center"/>
          </w:tcPr>
          <w:p w14:paraId="09960B16"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r>
      <w:tr w:rsidR="000C37DD" w:rsidRPr="00977679" w14:paraId="10DCBD77" w14:textId="77777777" w:rsidTr="00CE32EA">
        <w:tc>
          <w:tcPr>
            <w:tcW w:w="2260" w:type="dxa"/>
            <w:vAlign w:val="center"/>
          </w:tcPr>
          <w:p w14:paraId="4F96CBB5" w14:textId="77777777" w:rsidR="000C37DD" w:rsidRPr="00977679" w:rsidRDefault="000C37DD" w:rsidP="00CE32EA">
            <w:pPr>
              <w:spacing w:before="0" w:after="0"/>
              <w:jc w:val="left"/>
              <w:rPr>
                <w:rFonts w:ascii="Arial" w:hAnsi="Arial" w:cs="Arial"/>
                <w:color w:val="000000" w:themeColor="text1"/>
                <w:sz w:val="16"/>
                <w:szCs w:val="16"/>
              </w:rPr>
            </w:pPr>
            <w:r w:rsidRPr="00977679">
              <w:rPr>
                <w:rFonts w:ascii="Arial" w:hAnsi="Arial" w:cs="Arial"/>
                <w:color w:val="000000" w:themeColor="text1"/>
                <w:sz w:val="16"/>
                <w:szCs w:val="16"/>
              </w:rPr>
              <w:t>SI6VT330 MPVT Soške elektrarne</w:t>
            </w:r>
          </w:p>
        </w:tc>
        <w:tc>
          <w:tcPr>
            <w:tcW w:w="323" w:type="dxa"/>
            <w:vAlign w:val="center"/>
          </w:tcPr>
          <w:p w14:paraId="6711C3C1"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tc>
        <w:tc>
          <w:tcPr>
            <w:tcW w:w="323" w:type="dxa"/>
            <w:vAlign w:val="center"/>
          </w:tcPr>
          <w:p w14:paraId="2F8FBD9F" w14:textId="77777777" w:rsidR="000C37DD" w:rsidRPr="004B3E95" w:rsidRDefault="000C37DD" w:rsidP="00CE32EA">
            <w:pPr>
              <w:spacing w:before="0" w:after="0"/>
              <w:jc w:val="center"/>
              <w:rPr>
                <w:rFonts w:ascii="Arial" w:hAnsi="Arial" w:cs="Arial"/>
                <w:color w:val="000000" w:themeColor="text1"/>
                <w:sz w:val="14"/>
                <w:szCs w:val="14"/>
              </w:rPr>
            </w:pPr>
          </w:p>
        </w:tc>
        <w:tc>
          <w:tcPr>
            <w:tcW w:w="1909" w:type="dxa"/>
            <w:vAlign w:val="center"/>
          </w:tcPr>
          <w:p w14:paraId="386A55ED"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626F44C8"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(pregrada Podsela, mHE Ajba, HE Solkan)</w:t>
            </w:r>
          </w:p>
        </w:tc>
        <w:tc>
          <w:tcPr>
            <w:tcW w:w="1845" w:type="dxa"/>
            <w:vAlign w:val="center"/>
          </w:tcPr>
          <w:p w14:paraId="61AE84C5"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7F286AC8"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(Podsela, Ajba, Solkan – premeščanje rib)</w:t>
            </w:r>
          </w:p>
        </w:tc>
        <w:tc>
          <w:tcPr>
            <w:tcW w:w="1203" w:type="dxa"/>
            <w:vAlign w:val="center"/>
          </w:tcPr>
          <w:p w14:paraId="4C95661A"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1A7ADF6B"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(Podsela)</w:t>
            </w:r>
          </w:p>
        </w:tc>
        <w:tc>
          <w:tcPr>
            <w:tcW w:w="928" w:type="dxa"/>
            <w:vAlign w:val="center"/>
          </w:tcPr>
          <w:p w14:paraId="76D9DBE4"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X</w:t>
            </w:r>
          </w:p>
          <w:p w14:paraId="1ED5B9BC" w14:textId="77777777" w:rsidR="000C37DD" w:rsidRPr="004B3E95" w:rsidRDefault="000C37DD" w:rsidP="00CE32EA">
            <w:pPr>
              <w:spacing w:before="0" w:after="0"/>
              <w:jc w:val="center"/>
              <w:rPr>
                <w:rFonts w:ascii="Arial" w:hAnsi="Arial" w:cs="Arial"/>
                <w:color w:val="000000" w:themeColor="text1"/>
                <w:sz w:val="14"/>
                <w:szCs w:val="14"/>
              </w:rPr>
            </w:pPr>
            <w:r w:rsidRPr="004B3E95">
              <w:rPr>
                <w:rFonts w:ascii="Arial" w:hAnsi="Arial" w:cs="Arial"/>
                <w:color w:val="000000" w:themeColor="text1"/>
                <w:sz w:val="14"/>
                <w:szCs w:val="14"/>
              </w:rPr>
              <w:t>(Podsela)</w:t>
            </w:r>
          </w:p>
        </w:tc>
        <w:tc>
          <w:tcPr>
            <w:tcW w:w="396" w:type="dxa"/>
            <w:vAlign w:val="center"/>
          </w:tcPr>
          <w:p w14:paraId="0843172D" w14:textId="77777777" w:rsidR="000C37DD" w:rsidRPr="004B3E95" w:rsidRDefault="000C37DD" w:rsidP="00CE32EA">
            <w:pPr>
              <w:spacing w:before="0" w:after="0"/>
              <w:jc w:val="center"/>
              <w:rPr>
                <w:rFonts w:ascii="Arial" w:hAnsi="Arial" w:cs="Arial"/>
                <w:color w:val="000000" w:themeColor="text1"/>
                <w:sz w:val="14"/>
                <w:szCs w:val="14"/>
              </w:rPr>
            </w:pPr>
          </w:p>
        </w:tc>
      </w:tr>
    </w:tbl>
    <w:p w14:paraId="7F5D46D5" w14:textId="43386817" w:rsidR="000C37DD" w:rsidRPr="000C37DD" w:rsidRDefault="009B4609" w:rsidP="000C37DD">
      <w:pPr>
        <w:spacing w:before="0" w:after="0"/>
        <w:rPr>
          <w:rFonts w:ascii="Arial" w:hAnsi="Arial" w:cs="Arial"/>
          <w:color w:val="000000" w:themeColor="text1"/>
          <w:sz w:val="18"/>
          <w:szCs w:val="14"/>
        </w:rPr>
      </w:pPr>
      <w:r w:rsidRPr="000C37DD">
        <w:rPr>
          <w:rFonts w:ascii="Arial" w:hAnsi="Arial" w:cs="Arial"/>
          <w:color w:val="000000" w:themeColor="text1"/>
          <w:sz w:val="18"/>
          <w:szCs w:val="14"/>
        </w:rPr>
        <w:t>Legenda</w:t>
      </w:r>
      <w:r w:rsidR="000C37DD" w:rsidRPr="000C37DD">
        <w:rPr>
          <w:rFonts w:ascii="Arial" w:hAnsi="Arial" w:cs="Arial"/>
          <w:color w:val="000000" w:themeColor="text1"/>
          <w:sz w:val="18"/>
          <w:szCs w:val="14"/>
        </w:rPr>
        <w:t xml:space="preserve">: </w:t>
      </w:r>
    </w:p>
    <w:p w14:paraId="387359F5"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 xml:space="preserve">Opredelitev načina izvedbe ukrepov na močno preoblikovanih vodnih telesih </w:t>
      </w:r>
    </w:p>
    <w:p w14:paraId="3C4EDA28"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 xml:space="preserve">Uravnavanje hitrosti dviga spodnje vode </w:t>
      </w:r>
    </w:p>
    <w:p w14:paraId="3813F551"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Premeščanje za ekološki tip značilnih rinjenih plavin</w:t>
      </w:r>
    </w:p>
    <w:p w14:paraId="70B6F485"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Gradnja prehoda za vodne organizme ali premeščanje rib</w:t>
      </w:r>
    </w:p>
    <w:p w14:paraId="35CF9930"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 xml:space="preserve">Namestitev odmrlih dreves </w:t>
      </w:r>
    </w:p>
    <w:p w14:paraId="78349E7A"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Strojno čiščenje zamuljenega dna vodnega telesa</w:t>
      </w:r>
    </w:p>
    <w:p w14:paraId="15B09892" w14:textId="77777777" w:rsidR="000C37DD" w:rsidRPr="000C37DD" w:rsidRDefault="000C37DD" w:rsidP="00D1434F">
      <w:pPr>
        <w:pStyle w:val="Odstavekseznama"/>
        <w:numPr>
          <w:ilvl w:val="0"/>
          <w:numId w:val="64"/>
        </w:numPr>
        <w:spacing w:before="0" w:after="0"/>
        <w:ind w:left="284" w:hanging="284"/>
        <w:rPr>
          <w:rFonts w:ascii="Arial" w:hAnsi="Arial" w:cs="Arial"/>
          <w:color w:val="000000" w:themeColor="text1"/>
          <w:sz w:val="18"/>
          <w:szCs w:val="14"/>
        </w:rPr>
      </w:pPr>
      <w:r w:rsidRPr="000C37DD">
        <w:rPr>
          <w:rFonts w:ascii="Arial" w:hAnsi="Arial" w:cs="Arial"/>
          <w:color w:val="000000" w:themeColor="text1"/>
          <w:sz w:val="18"/>
          <w:szCs w:val="14"/>
        </w:rPr>
        <w:t>Sonaravna ureditev na območjih togih asfaltnih in betonskih zavarovanj brežin</w:t>
      </w:r>
    </w:p>
    <w:p w14:paraId="3F4E8DD4" w14:textId="77777777" w:rsidR="000C37DD" w:rsidRPr="00A33E71" w:rsidRDefault="000C37DD" w:rsidP="00F07977">
      <w:pPr>
        <w:spacing w:before="0" w:after="0"/>
        <w:rPr>
          <w:rFonts w:ascii="Arial" w:hAnsi="Arial" w:cs="Arial"/>
          <w:color w:val="000000" w:themeColor="text1"/>
          <w:szCs w:val="20"/>
        </w:rPr>
      </w:pPr>
    </w:p>
    <w:p w14:paraId="67B8C927" w14:textId="77777777" w:rsidR="000E393F" w:rsidRDefault="000E393F">
      <w:pPr>
        <w:rPr>
          <w:rFonts w:ascii="Arial" w:hAnsi="Arial" w:cs="Arial"/>
          <w:bCs/>
          <w:szCs w:val="20"/>
        </w:rPr>
      </w:pPr>
      <w:r>
        <w:rPr>
          <w:rFonts w:ascii="Arial" w:hAnsi="Arial" w:cs="Arial"/>
          <w:b/>
        </w:rPr>
        <w:br w:type="page"/>
      </w:r>
    </w:p>
    <w:p w14:paraId="405BE47D" w14:textId="53CFD8B0" w:rsidR="00755373" w:rsidRDefault="00686A78" w:rsidP="00686A78">
      <w:pPr>
        <w:pStyle w:val="Napis"/>
      </w:pPr>
      <w:bookmarkStart w:id="199" w:name="_Toc90263703"/>
      <w:r w:rsidRPr="003954C9">
        <w:rPr>
          <w:rFonts w:ascii="Arial" w:hAnsi="Arial" w:cs="Arial"/>
          <w:b w:val="0"/>
        </w:rPr>
        <w:lastRenderedPageBreak/>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39</w:t>
      </w:r>
      <w:r w:rsidRPr="003954C9">
        <w:rPr>
          <w:rFonts w:ascii="Arial" w:hAnsi="Arial" w:cs="Arial"/>
          <w:b w:val="0"/>
        </w:rPr>
        <w:fldChar w:fldCharType="end"/>
      </w:r>
      <w:r w:rsidRPr="003954C9">
        <w:rPr>
          <w:rFonts w:ascii="Arial" w:hAnsi="Arial" w:cs="Arial"/>
          <w:b w:val="0"/>
        </w:rPr>
        <w:t xml:space="preserve">: Obrazec ukrepa </w:t>
      </w:r>
      <w:r w:rsidRPr="00686A78">
        <w:rPr>
          <w:rFonts w:ascii="Arial" w:hAnsi="Arial" w:cs="Arial"/>
          <w:b w:val="0"/>
        </w:rPr>
        <w:t>HM1a</w:t>
      </w:r>
      <w:bookmarkEnd w:id="199"/>
    </w:p>
    <w:tbl>
      <w:tblPr>
        <w:tblStyle w:val="Tabelamrea3"/>
        <w:tblW w:w="5001"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40"/>
        <w:gridCol w:w="1852"/>
        <w:gridCol w:w="5698"/>
      </w:tblGrid>
      <w:tr w:rsidR="00A936E3" w:rsidRPr="00462510" w14:paraId="6898C5A5" w14:textId="77777777" w:rsidTr="00A936E3">
        <w:trPr>
          <w:trHeight w:val="249"/>
        </w:trPr>
        <w:tc>
          <w:tcPr>
            <w:tcW w:w="936" w:type="pct"/>
            <w:vMerge w:val="restart"/>
            <w:shd w:val="clear" w:color="auto" w:fill="B8CCE4" w:themeFill="accent1" w:themeFillTint="66"/>
          </w:tcPr>
          <w:p w14:paraId="2059556F"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Temeljni ukrep »a«</w:t>
            </w:r>
          </w:p>
          <w:p w14:paraId="1E2F402B" w14:textId="77777777" w:rsidR="00A936E3" w:rsidRPr="00462510" w:rsidRDefault="00A936E3" w:rsidP="00856060">
            <w:pPr>
              <w:rPr>
                <w:rFonts w:ascii="Arial" w:hAnsi="Arial" w:cs="Arial"/>
                <w:b/>
                <w:i/>
                <w:color w:val="000000" w:themeColor="text1"/>
                <w:sz w:val="18"/>
                <w:szCs w:val="18"/>
              </w:rPr>
            </w:pPr>
          </w:p>
          <w:p w14:paraId="15BD77FB" w14:textId="77777777" w:rsidR="00A936E3" w:rsidRPr="00462510" w:rsidRDefault="00A936E3" w:rsidP="00856060">
            <w:pPr>
              <w:rPr>
                <w:rFonts w:ascii="Arial" w:hAnsi="Arial" w:cs="Arial"/>
                <w:b/>
                <w:i/>
                <w:color w:val="000000" w:themeColor="text1"/>
                <w:sz w:val="18"/>
                <w:szCs w:val="18"/>
              </w:rPr>
            </w:pPr>
          </w:p>
          <w:p w14:paraId="20B0A12A" w14:textId="77777777" w:rsidR="00A936E3" w:rsidRPr="00462510" w:rsidRDefault="00A936E3" w:rsidP="00856060">
            <w:pPr>
              <w:rPr>
                <w:rFonts w:ascii="Arial" w:hAnsi="Arial" w:cs="Arial"/>
                <w:b/>
                <w:i/>
                <w:color w:val="000000" w:themeColor="text1"/>
                <w:sz w:val="18"/>
                <w:szCs w:val="18"/>
              </w:rPr>
            </w:pPr>
          </w:p>
          <w:p w14:paraId="33239EF3" w14:textId="77777777" w:rsidR="00A936E3" w:rsidRPr="00462510" w:rsidRDefault="00A936E3" w:rsidP="00856060">
            <w:pPr>
              <w:rPr>
                <w:rFonts w:ascii="Arial" w:hAnsi="Arial" w:cs="Arial"/>
                <w:b/>
                <w:i/>
                <w:color w:val="000000" w:themeColor="text1"/>
                <w:sz w:val="18"/>
                <w:szCs w:val="18"/>
              </w:rPr>
            </w:pPr>
          </w:p>
        </w:tc>
        <w:tc>
          <w:tcPr>
            <w:tcW w:w="997" w:type="pct"/>
          </w:tcPr>
          <w:p w14:paraId="7895B02F"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67" w:type="pct"/>
          </w:tcPr>
          <w:p w14:paraId="2194E819" w14:textId="77777777" w:rsidR="00A936E3" w:rsidRPr="00462510" w:rsidRDefault="00A936E3" w:rsidP="00856060">
            <w:pPr>
              <w:pStyle w:val="Naslov8"/>
              <w:outlineLvl w:val="7"/>
              <w:rPr>
                <w:sz w:val="18"/>
                <w:szCs w:val="18"/>
              </w:rPr>
            </w:pPr>
            <w:r w:rsidRPr="00462510">
              <w:rPr>
                <w:sz w:val="18"/>
                <w:szCs w:val="18"/>
              </w:rPr>
              <w:t xml:space="preserve">HM1a </w:t>
            </w:r>
          </w:p>
        </w:tc>
      </w:tr>
      <w:tr w:rsidR="00A936E3" w:rsidRPr="00462510" w14:paraId="4E70A90E" w14:textId="77777777" w:rsidTr="00A936E3">
        <w:trPr>
          <w:trHeight w:val="98"/>
        </w:trPr>
        <w:tc>
          <w:tcPr>
            <w:tcW w:w="936" w:type="pct"/>
            <w:vMerge/>
            <w:shd w:val="clear" w:color="auto" w:fill="B8CCE4" w:themeFill="accent1" w:themeFillTint="66"/>
          </w:tcPr>
          <w:p w14:paraId="47E33E7B" w14:textId="77777777" w:rsidR="00A936E3" w:rsidRPr="00462510" w:rsidRDefault="00A936E3" w:rsidP="00856060">
            <w:pPr>
              <w:rPr>
                <w:rFonts w:ascii="Arial" w:hAnsi="Arial" w:cs="Arial"/>
                <w:b/>
                <w:i/>
                <w:color w:val="000000" w:themeColor="text1"/>
                <w:sz w:val="18"/>
                <w:szCs w:val="18"/>
              </w:rPr>
            </w:pPr>
          </w:p>
        </w:tc>
        <w:tc>
          <w:tcPr>
            <w:tcW w:w="997" w:type="pct"/>
          </w:tcPr>
          <w:p w14:paraId="73E0D1F7"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7" w:type="pct"/>
          </w:tcPr>
          <w:p w14:paraId="12E3F668" w14:textId="77777777" w:rsidR="00A936E3" w:rsidRPr="00462510" w:rsidRDefault="00A936E3" w:rsidP="00856060">
            <w:pPr>
              <w:pStyle w:val="Naslov8"/>
              <w:outlineLvl w:val="7"/>
              <w:rPr>
                <w:sz w:val="18"/>
                <w:szCs w:val="18"/>
              </w:rPr>
            </w:pPr>
            <w:bookmarkStart w:id="200" w:name="_Ref88067659"/>
            <w:r w:rsidRPr="00462510">
              <w:rPr>
                <w:sz w:val="18"/>
                <w:szCs w:val="18"/>
              </w:rPr>
              <w:t>Ukrepi, ki se navezujejo na doseganje dobrega ekološkega potenciala pri proizvodnji električne energije v velikih hidroelektrarnah</w:t>
            </w:r>
            <w:bookmarkEnd w:id="200"/>
            <w:r w:rsidRPr="00462510">
              <w:rPr>
                <w:sz w:val="18"/>
                <w:szCs w:val="18"/>
              </w:rPr>
              <w:t xml:space="preserve"> </w:t>
            </w:r>
          </w:p>
        </w:tc>
      </w:tr>
      <w:tr w:rsidR="00A936E3" w:rsidRPr="00462510" w14:paraId="55EC9A70" w14:textId="77777777" w:rsidTr="00A936E3">
        <w:trPr>
          <w:trHeight w:val="288"/>
        </w:trPr>
        <w:tc>
          <w:tcPr>
            <w:tcW w:w="936" w:type="pct"/>
            <w:vMerge/>
            <w:shd w:val="clear" w:color="auto" w:fill="B8CCE4" w:themeFill="accent1" w:themeFillTint="66"/>
          </w:tcPr>
          <w:p w14:paraId="53125D8B" w14:textId="77777777" w:rsidR="00A936E3" w:rsidRPr="00462510" w:rsidRDefault="00A936E3" w:rsidP="00856060">
            <w:pPr>
              <w:rPr>
                <w:rFonts w:ascii="Arial" w:hAnsi="Arial" w:cs="Arial"/>
                <w:b/>
                <w:i/>
                <w:color w:val="000000" w:themeColor="text1"/>
                <w:sz w:val="18"/>
                <w:szCs w:val="18"/>
              </w:rPr>
            </w:pPr>
          </w:p>
        </w:tc>
        <w:tc>
          <w:tcPr>
            <w:tcW w:w="997" w:type="pct"/>
          </w:tcPr>
          <w:p w14:paraId="029B8713"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7" w:type="pct"/>
          </w:tcPr>
          <w:p w14:paraId="239994C2"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Doseganje dobrega stanja voda ter o</w:t>
            </w:r>
            <w:r w:rsidRPr="00462510">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A936E3" w:rsidRPr="00462510" w14:paraId="312F5E55" w14:textId="77777777" w:rsidTr="00A936E3">
        <w:trPr>
          <w:trHeight w:val="268"/>
        </w:trPr>
        <w:tc>
          <w:tcPr>
            <w:tcW w:w="936" w:type="pct"/>
            <w:vMerge/>
            <w:shd w:val="clear" w:color="auto" w:fill="B8CCE4" w:themeFill="accent1" w:themeFillTint="66"/>
          </w:tcPr>
          <w:p w14:paraId="70EDA1DC" w14:textId="77777777" w:rsidR="00A936E3" w:rsidRPr="00462510" w:rsidRDefault="00A936E3" w:rsidP="00856060">
            <w:pPr>
              <w:rPr>
                <w:rFonts w:ascii="Arial" w:hAnsi="Arial" w:cs="Arial"/>
                <w:b/>
                <w:i/>
                <w:color w:val="000000" w:themeColor="text1"/>
                <w:sz w:val="18"/>
                <w:szCs w:val="18"/>
              </w:rPr>
            </w:pPr>
          </w:p>
        </w:tc>
        <w:tc>
          <w:tcPr>
            <w:tcW w:w="997" w:type="pct"/>
          </w:tcPr>
          <w:p w14:paraId="676779B1"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7" w:type="pct"/>
          </w:tcPr>
          <w:p w14:paraId="07B47669"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 xml:space="preserve">Hidromorfološke obremenitve. </w:t>
            </w:r>
          </w:p>
        </w:tc>
      </w:tr>
      <w:tr w:rsidR="00A936E3" w:rsidRPr="00462510" w14:paraId="01A94D69" w14:textId="77777777" w:rsidTr="00A936E3">
        <w:trPr>
          <w:trHeight w:val="286"/>
        </w:trPr>
        <w:tc>
          <w:tcPr>
            <w:tcW w:w="936" w:type="pct"/>
            <w:vMerge/>
            <w:shd w:val="clear" w:color="auto" w:fill="B8CCE4" w:themeFill="accent1" w:themeFillTint="66"/>
          </w:tcPr>
          <w:p w14:paraId="0142A199" w14:textId="77777777" w:rsidR="00A936E3" w:rsidRPr="00462510" w:rsidRDefault="00A936E3" w:rsidP="00856060">
            <w:pPr>
              <w:rPr>
                <w:rFonts w:ascii="Arial" w:hAnsi="Arial" w:cs="Arial"/>
                <w:b/>
                <w:i/>
                <w:color w:val="000000" w:themeColor="text1"/>
                <w:sz w:val="18"/>
                <w:szCs w:val="18"/>
              </w:rPr>
            </w:pPr>
          </w:p>
        </w:tc>
        <w:tc>
          <w:tcPr>
            <w:tcW w:w="997" w:type="pct"/>
          </w:tcPr>
          <w:p w14:paraId="743E1F54"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7" w:type="pct"/>
          </w:tcPr>
          <w:p w14:paraId="0E44D4ED"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Temeljni ukrep – varstvo.</w:t>
            </w:r>
            <w:r w:rsidRPr="00462510">
              <w:rPr>
                <w:rStyle w:val="Pripombasklic"/>
                <w:rFonts w:ascii="Arial" w:hAnsi="Arial" w:cs="Arial"/>
                <w:color w:val="000000" w:themeColor="text1"/>
                <w:sz w:val="18"/>
                <w:szCs w:val="18"/>
              </w:rPr>
              <w:t xml:space="preserve"> </w:t>
            </w:r>
          </w:p>
        </w:tc>
      </w:tr>
      <w:tr w:rsidR="00A936E3" w:rsidRPr="00462510" w14:paraId="41961CD2" w14:textId="77777777" w:rsidTr="00A936E3">
        <w:trPr>
          <w:trHeight w:val="101"/>
        </w:trPr>
        <w:tc>
          <w:tcPr>
            <w:tcW w:w="936" w:type="pct"/>
            <w:vMerge/>
            <w:shd w:val="clear" w:color="auto" w:fill="B8CCE4" w:themeFill="accent1" w:themeFillTint="66"/>
          </w:tcPr>
          <w:p w14:paraId="570B694B" w14:textId="77777777" w:rsidR="00A936E3" w:rsidRPr="00462510" w:rsidRDefault="00A936E3" w:rsidP="00856060">
            <w:pPr>
              <w:rPr>
                <w:rFonts w:ascii="Arial" w:hAnsi="Arial" w:cs="Arial"/>
                <w:b/>
                <w:i/>
                <w:color w:val="000000" w:themeColor="text1"/>
                <w:sz w:val="18"/>
                <w:szCs w:val="18"/>
              </w:rPr>
            </w:pPr>
          </w:p>
        </w:tc>
        <w:tc>
          <w:tcPr>
            <w:tcW w:w="997" w:type="pct"/>
          </w:tcPr>
          <w:p w14:paraId="6BD34C45"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7" w:type="pct"/>
          </w:tcPr>
          <w:p w14:paraId="2421D932" w14:textId="498AA43D"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Ukrep za zmanjševanje drugih pomembnih škodljivih učinkov na stanje voda (točka (i) tretjega odstavka 11. člena vodne direktive) in u</w:t>
            </w:r>
            <w:r w:rsidRPr="00462510">
              <w:rPr>
                <w:rFonts w:ascii="Arial" w:eastAsia="MS Mincho" w:hAnsi="Arial" w:cs="Arial"/>
                <w:color w:val="000000" w:themeColor="text1"/>
                <w:sz w:val="18"/>
                <w:szCs w:val="18"/>
                <w:lang w:eastAsia="en-US"/>
              </w:rPr>
              <w:t xml:space="preserve">krepi za zagotavljanje nadzora nad posegi v hidromorfološke značilnosti vodnih teles (drugi odstavek 29. člena </w:t>
            </w:r>
            <w:r w:rsidRPr="00462510">
              <w:rPr>
                <w:rFonts w:ascii="Arial" w:hAnsi="Arial" w:cs="Arial"/>
                <w:color w:val="000000" w:themeColor="text1"/>
                <w:sz w:val="18"/>
                <w:szCs w:val="18"/>
                <w:lang w:eastAsia="en-US"/>
              </w:rPr>
              <w:t xml:space="preserve">Uredbe o podrobnejši vsebini in načinu priprave načrta upravljanja voda (Uradni list RS, </w:t>
            </w:r>
            <w:r w:rsidR="00C7636D" w:rsidRPr="00C7636D">
              <w:rPr>
                <w:rFonts w:ascii="Arial" w:hAnsi="Arial" w:cs="Arial"/>
                <w:color w:val="000000" w:themeColor="text1"/>
                <w:sz w:val="18"/>
                <w:szCs w:val="18"/>
                <w:lang w:eastAsia="en-US"/>
              </w:rPr>
              <w:t>št. 26/06, 5/09, 36/13 in 74/16</w:t>
            </w:r>
            <w:r w:rsidRPr="00462510">
              <w:rPr>
                <w:rFonts w:ascii="Arial" w:hAnsi="Arial" w:cs="Arial"/>
                <w:color w:val="000000" w:themeColor="text1"/>
                <w:sz w:val="18"/>
                <w:szCs w:val="18"/>
                <w:lang w:eastAsia="en-US"/>
              </w:rPr>
              <w:t xml:space="preserve">). </w:t>
            </w:r>
          </w:p>
        </w:tc>
      </w:tr>
      <w:tr w:rsidR="00A936E3" w:rsidRPr="00462510" w14:paraId="38F4BBD0" w14:textId="77777777" w:rsidTr="00A936E3">
        <w:trPr>
          <w:trHeight w:val="287"/>
        </w:trPr>
        <w:tc>
          <w:tcPr>
            <w:tcW w:w="936" w:type="pct"/>
            <w:vMerge/>
            <w:shd w:val="clear" w:color="auto" w:fill="B8CCE4" w:themeFill="accent1" w:themeFillTint="66"/>
          </w:tcPr>
          <w:p w14:paraId="36DC6CF8" w14:textId="77777777" w:rsidR="00A936E3" w:rsidRPr="00462510" w:rsidRDefault="00A936E3" w:rsidP="00856060">
            <w:pPr>
              <w:rPr>
                <w:rFonts w:ascii="Arial" w:hAnsi="Arial" w:cs="Arial"/>
                <w:b/>
                <w:i/>
                <w:color w:val="000000" w:themeColor="text1"/>
                <w:sz w:val="18"/>
                <w:szCs w:val="18"/>
              </w:rPr>
            </w:pPr>
          </w:p>
        </w:tc>
        <w:tc>
          <w:tcPr>
            <w:tcW w:w="997" w:type="pct"/>
          </w:tcPr>
          <w:p w14:paraId="414D4747"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7" w:type="pct"/>
          </w:tcPr>
          <w:p w14:paraId="4CB438D2"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lang w:eastAsia="en-US"/>
              </w:rPr>
              <w:t>Gospodarstvo</w:t>
            </w:r>
          </w:p>
        </w:tc>
      </w:tr>
      <w:tr w:rsidR="00A936E3" w:rsidRPr="00462510" w14:paraId="196D05BA" w14:textId="77777777" w:rsidTr="00A936E3">
        <w:trPr>
          <w:trHeight w:val="240"/>
        </w:trPr>
        <w:tc>
          <w:tcPr>
            <w:tcW w:w="936" w:type="pct"/>
            <w:vMerge w:val="restart"/>
            <w:shd w:val="clear" w:color="auto" w:fill="B8CCE4" w:themeFill="accent1" w:themeFillTint="66"/>
          </w:tcPr>
          <w:p w14:paraId="1FD5E724"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6C111BFA"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7" w:type="pct"/>
          </w:tcPr>
          <w:p w14:paraId="676B4618"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A936E3" w:rsidRPr="00462510" w14:paraId="2609C3FF" w14:textId="77777777" w:rsidTr="00A936E3">
        <w:trPr>
          <w:trHeight w:val="274"/>
        </w:trPr>
        <w:tc>
          <w:tcPr>
            <w:tcW w:w="936" w:type="pct"/>
            <w:vMerge/>
            <w:shd w:val="clear" w:color="auto" w:fill="B8CCE4" w:themeFill="accent1" w:themeFillTint="66"/>
          </w:tcPr>
          <w:p w14:paraId="06815F7B" w14:textId="77777777" w:rsidR="00A936E3" w:rsidRPr="00462510" w:rsidRDefault="00A936E3" w:rsidP="00856060">
            <w:pPr>
              <w:rPr>
                <w:rFonts w:ascii="Arial" w:hAnsi="Arial" w:cs="Arial"/>
                <w:b/>
                <w:i/>
                <w:color w:val="000000" w:themeColor="text1"/>
                <w:sz w:val="18"/>
                <w:szCs w:val="18"/>
              </w:rPr>
            </w:pPr>
          </w:p>
        </w:tc>
        <w:tc>
          <w:tcPr>
            <w:tcW w:w="997" w:type="pct"/>
          </w:tcPr>
          <w:p w14:paraId="2C3899EC" w14:textId="77777777" w:rsidR="00A936E3" w:rsidRPr="00462510" w:rsidRDefault="00A936E3"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tc>
        <w:tc>
          <w:tcPr>
            <w:tcW w:w="3067" w:type="pct"/>
          </w:tcPr>
          <w:p w14:paraId="1275BAF8"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Zakon o vodah (Uradni list RS, št. 67/02, 2/04 – ZZdrI-A, 41/04 – ZVO-1, 57/08, 57/12, 100/13, 40/14, 56/15 in 65/20)</w:t>
            </w:r>
            <w:r w:rsidRPr="00462510">
              <w:rPr>
                <w:rFonts w:ascii="Arial" w:hAnsi="Arial" w:cs="Arial"/>
                <w:color w:val="000000" w:themeColor="text1"/>
                <w:sz w:val="18"/>
                <w:szCs w:val="18"/>
              </w:rPr>
              <w:br/>
              <w:t>Zakon o pogojih koncesije za izkoriščanje energetskega potenciala Spodnje Save (Uradni list RS, št. 87/11, 25/14 – ZSDH-1, 50/14, 90/15, 67/17 in 65/20)</w:t>
            </w:r>
          </w:p>
          <w:p w14:paraId="49927377"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Uredba o koncesiji za rabo reke Drave za proizvodnjo električne energije (Uradni list RS, št. 26/03, 101/03, 88/04, 118/05, 124/06, 1/08)</w:t>
            </w:r>
          </w:p>
          <w:p w14:paraId="12647EFD"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 xml:space="preserve">Uredba o koncesiji za gospodarsko izkoriščanje vode Soče, Idrijce in Bače za proizvodnjo električne energije (Uradni list RS, št. 63/96, 88/04, 83/06) </w:t>
            </w:r>
          </w:p>
          <w:p w14:paraId="346872D2" w14:textId="77777777" w:rsidR="00A936E3" w:rsidRPr="00462510" w:rsidRDefault="00A936E3" w:rsidP="00856060">
            <w:pPr>
              <w:rPr>
                <w:rFonts w:ascii="Arial" w:hAnsi="Arial" w:cs="Arial"/>
                <w:color w:val="000000" w:themeColor="text1"/>
                <w:sz w:val="18"/>
                <w:szCs w:val="18"/>
              </w:rPr>
            </w:pPr>
            <w:r w:rsidRPr="00462510">
              <w:rPr>
                <w:rFonts w:ascii="Arial" w:hAnsi="Arial" w:cs="Arial"/>
                <w:color w:val="000000" w:themeColor="text1"/>
                <w:sz w:val="18"/>
                <w:szCs w:val="18"/>
              </w:rPr>
              <w:t>Uredba o koncesiji za rabo reke Save za proizvodnjo električne energije v hidroelektrarnah HE Moste, HE Mavčiče in HE Medvode (Uradni list RS, št. 13/03, 88/04 in 143/20)</w:t>
            </w:r>
          </w:p>
        </w:tc>
      </w:tr>
      <w:tr w:rsidR="005F0456" w:rsidRPr="00462510" w14:paraId="2BE6CCBC" w14:textId="77777777" w:rsidTr="005F0456">
        <w:trPr>
          <w:trHeight w:val="200"/>
        </w:trPr>
        <w:tc>
          <w:tcPr>
            <w:tcW w:w="936" w:type="pct"/>
            <w:vMerge w:val="restart"/>
            <w:shd w:val="clear" w:color="auto" w:fill="B8CCE4" w:themeFill="accent1" w:themeFillTint="66"/>
          </w:tcPr>
          <w:p w14:paraId="5FB0E214" w14:textId="103EEE06" w:rsidR="005F0456" w:rsidRPr="00462510" w:rsidRDefault="005F0456" w:rsidP="00856060">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1FDE0E4E" w14:textId="77777777" w:rsidR="005F0456" w:rsidRPr="00462510" w:rsidRDefault="005F0456" w:rsidP="00856060">
            <w:pPr>
              <w:rPr>
                <w:rFonts w:ascii="Arial" w:hAnsi="Arial" w:cs="Arial"/>
                <w:b/>
                <w:i/>
                <w:color w:val="000000" w:themeColor="text1"/>
                <w:sz w:val="18"/>
                <w:szCs w:val="18"/>
              </w:rPr>
            </w:pPr>
          </w:p>
        </w:tc>
        <w:tc>
          <w:tcPr>
            <w:tcW w:w="4064" w:type="pct"/>
            <w:gridSpan w:val="2"/>
          </w:tcPr>
          <w:p w14:paraId="7D908261" w14:textId="67294D64" w:rsidR="005F0456" w:rsidRPr="005F0456" w:rsidRDefault="005F0456" w:rsidP="0085606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5F0456" w:rsidRPr="00462510" w14:paraId="30D98A9E" w14:textId="77777777" w:rsidTr="00A936E3">
        <w:trPr>
          <w:trHeight w:val="200"/>
        </w:trPr>
        <w:tc>
          <w:tcPr>
            <w:tcW w:w="936" w:type="pct"/>
            <w:vMerge/>
            <w:shd w:val="clear" w:color="auto" w:fill="B8CCE4" w:themeFill="accent1" w:themeFillTint="66"/>
          </w:tcPr>
          <w:p w14:paraId="0EB3F38D" w14:textId="77777777" w:rsidR="005F0456" w:rsidRDefault="005F0456" w:rsidP="005F0456">
            <w:pPr>
              <w:rPr>
                <w:rFonts w:ascii="Arial" w:hAnsi="Arial" w:cs="Arial"/>
                <w:b/>
                <w:i/>
                <w:color w:val="000000" w:themeColor="text1"/>
                <w:sz w:val="18"/>
                <w:szCs w:val="18"/>
              </w:rPr>
            </w:pPr>
          </w:p>
        </w:tc>
        <w:tc>
          <w:tcPr>
            <w:tcW w:w="997" w:type="pct"/>
          </w:tcPr>
          <w:p w14:paraId="2893322E" w14:textId="3B5AA4DE"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Donave: </w:t>
            </w:r>
          </w:p>
        </w:tc>
        <w:tc>
          <w:tcPr>
            <w:tcW w:w="3067" w:type="pct"/>
          </w:tcPr>
          <w:p w14:paraId="31F8CCE7" w14:textId="1F73B4D0"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 xml:space="preserve">9 </w:t>
            </w:r>
          </w:p>
        </w:tc>
      </w:tr>
      <w:tr w:rsidR="005F0456" w:rsidRPr="00462510" w14:paraId="4830F6E9" w14:textId="77777777" w:rsidTr="00A936E3">
        <w:trPr>
          <w:trHeight w:val="200"/>
        </w:trPr>
        <w:tc>
          <w:tcPr>
            <w:tcW w:w="936" w:type="pct"/>
            <w:vMerge/>
            <w:shd w:val="clear" w:color="auto" w:fill="B8CCE4" w:themeFill="accent1" w:themeFillTint="66"/>
          </w:tcPr>
          <w:p w14:paraId="504907C3" w14:textId="77777777" w:rsidR="005F0456" w:rsidRPr="00462510" w:rsidRDefault="005F0456" w:rsidP="005F0456">
            <w:pPr>
              <w:rPr>
                <w:rFonts w:ascii="Arial" w:hAnsi="Arial" w:cs="Arial"/>
                <w:b/>
                <w:i/>
                <w:color w:val="000000" w:themeColor="text1"/>
                <w:sz w:val="18"/>
                <w:szCs w:val="18"/>
              </w:rPr>
            </w:pPr>
          </w:p>
        </w:tc>
        <w:tc>
          <w:tcPr>
            <w:tcW w:w="997" w:type="pct"/>
          </w:tcPr>
          <w:p w14:paraId="1CBB97E9"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VTPV, VO Jadranskega morja:</w:t>
            </w:r>
          </w:p>
        </w:tc>
        <w:tc>
          <w:tcPr>
            <w:tcW w:w="3067" w:type="pct"/>
          </w:tcPr>
          <w:p w14:paraId="63BF97D7"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1</w:t>
            </w:r>
          </w:p>
        </w:tc>
      </w:tr>
      <w:tr w:rsidR="005F0456" w:rsidRPr="00462510" w14:paraId="786B026B" w14:textId="77777777" w:rsidTr="005F0456">
        <w:trPr>
          <w:trHeight w:val="210"/>
        </w:trPr>
        <w:tc>
          <w:tcPr>
            <w:tcW w:w="936" w:type="pct"/>
            <w:vMerge/>
            <w:shd w:val="clear" w:color="auto" w:fill="B8CCE4" w:themeFill="accent1" w:themeFillTint="66"/>
          </w:tcPr>
          <w:p w14:paraId="197D2063" w14:textId="77777777" w:rsidR="005F0456" w:rsidRPr="00462510" w:rsidRDefault="005F0456" w:rsidP="005F0456">
            <w:pPr>
              <w:rPr>
                <w:rFonts w:ascii="Arial" w:hAnsi="Arial" w:cs="Arial"/>
                <w:b/>
                <w:i/>
                <w:color w:val="000000" w:themeColor="text1"/>
                <w:sz w:val="18"/>
                <w:szCs w:val="18"/>
              </w:rPr>
            </w:pPr>
          </w:p>
        </w:tc>
        <w:tc>
          <w:tcPr>
            <w:tcW w:w="4064" w:type="pct"/>
            <w:gridSpan w:val="2"/>
          </w:tcPr>
          <w:p w14:paraId="525A974B" w14:textId="63524987" w:rsidR="005F0456" w:rsidRPr="00462510" w:rsidRDefault="005F0456" w:rsidP="005F0456">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5F0456" w:rsidRPr="00462510" w14:paraId="44B65C33" w14:textId="77777777" w:rsidTr="00A936E3">
        <w:trPr>
          <w:trHeight w:val="210"/>
        </w:trPr>
        <w:tc>
          <w:tcPr>
            <w:tcW w:w="936" w:type="pct"/>
            <w:vMerge/>
            <w:shd w:val="clear" w:color="auto" w:fill="B8CCE4" w:themeFill="accent1" w:themeFillTint="66"/>
          </w:tcPr>
          <w:p w14:paraId="6662BAA9" w14:textId="77777777" w:rsidR="005F0456" w:rsidRPr="00462510" w:rsidRDefault="005F0456" w:rsidP="005F0456">
            <w:pPr>
              <w:rPr>
                <w:rFonts w:ascii="Arial" w:hAnsi="Arial" w:cs="Arial"/>
                <w:b/>
                <w:i/>
                <w:color w:val="000000" w:themeColor="text1"/>
                <w:sz w:val="18"/>
                <w:szCs w:val="18"/>
              </w:rPr>
            </w:pPr>
          </w:p>
        </w:tc>
        <w:tc>
          <w:tcPr>
            <w:tcW w:w="997" w:type="pct"/>
          </w:tcPr>
          <w:p w14:paraId="749FC6B9" w14:textId="12B461B1"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VTPodV, VO Donave: </w:t>
            </w:r>
          </w:p>
        </w:tc>
        <w:tc>
          <w:tcPr>
            <w:tcW w:w="3067" w:type="pct"/>
          </w:tcPr>
          <w:p w14:paraId="3097A58A" w14:textId="2D148DEE"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5F0456" w:rsidRPr="00462510" w14:paraId="79C23319" w14:textId="77777777" w:rsidTr="00A936E3">
        <w:trPr>
          <w:trHeight w:val="284"/>
        </w:trPr>
        <w:tc>
          <w:tcPr>
            <w:tcW w:w="936" w:type="pct"/>
            <w:vMerge/>
            <w:shd w:val="clear" w:color="auto" w:fill="B8CCE4" w:themeFill="accent1" w:themeFillTint="66"/>
          </w:tcPr>
          <w:p w14:paraId="3C48AB79" w14:textId="77777777" w:rsidR="005F0456" w:rsidRPr="00462510" w:rsidRDefault="005F0456" w:rsidP="005F0456">
            <w:pPr>
              <w:rPr>
                <w:rFonts w:ascii="Arial" w:hAnsi="Arial" w:cs="Arial"/>
                <w:b/>
                <w:i/>
                <w:color w:val="000000" w:themeColor="text1"/>
                <w:sz w:val="18"/>
                <w:szCs w:val="18"/>
              </w:rPr>
            </w:pPr>
          </w:p>
        </w:tc>
        <w:tc>
          <w:tcPr>
            <w:tcW w:w="997" w:type="pct"/>
          </w:tcPr>
          <w:p w14:paraId="4AE70A50"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VTPodV, VO Jadranskega morja:</w:t>
            </w:r>
          </w:p>
        </w:tc>
        <w:tc>
          <w:tcPr>
            <w:tcW w:w="3067" w:type="pct"/>
          </w:tcPr>
          <w:p w14:paraId="1C83723C"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5F0456" w:rsidRPr="00462510" w14:paraId="78514455" w14:textId="77777777" w:rsidTr="00A936E3">
        <w:trPr>
          <w:trHeight w:val="356"/>
        </w:trPr>
        <w:tc>
          <w:tcPr>
            <w:tcW w:w="936" w:type="pct"/>
            <w:vMerge w:val="restart"/>
            <w:shd w:val="clear" w:color="auto" w:fill="B8CCE4" w:themeFill="accent1" w:themeFillTint="66"/>
          </w:tcPr>
          <w:p w14:paraId="2A2F34FA" w14:textId="38579942" w:rsidR="005F0456" w:rsidRPr="00462510" w:rsidRDefault="005F0456" w:rsidP="005F0456">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70102E10" w14:textId="6CA1EF8E" w:rsidR="005F0456" w:rsidRPr="00462510" w:rsidRDefault="005F0456" w:rsidP="005F0456">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7" w:type="pct"/>
          </w:tcPr>
          <w:p w14:paraId="37C41473" w14:textId="1CADE68F" w:rsidR="005F0456" w:rsidRPr="00462510" w:rsidRDefault="005F0456" w:rsidP="005F0456">
            <w:pPr>
              <w:pStyle w:val="Odstavekseznama"/>
              <w:ind w:left="0"/>
              <w:rPr>
                <w:rFonts w:ascii="Arial" w:eastAsia="Times New Roman"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5F0456" w:rsidRPr="00462510" w14:paraId="3B0C1AFF" w14:textId="77777777" w:rsidTr="00A936E3">
        <w:trPr>
          <w:trHeight w:val="424"/>
        </w:trPr>
        <w:tc>
          <w:tcPr>
            <w:tcW w:w="936" w:type="pct"/>
            <w:vMerge/>
            <w:shd w:val="clear" w:color="auto" w:fill="B8CCE4" w:themeFill="accent1" w:themeFillTint="66"/>
          </w:tcPr>
          <w:p w14:paraId="60B778CC" w14:textId="77777777" w:rsidR="005F0456" w:rsidRPr="00462510" w:rsidRDefault="005F0456" w:rsidP="005F0456">
            <w:pPr>
              <w:rPr>
                <w:rFonts w:ascii="Arial" w:hAnsi="Arial" w:cs="Arial"/>
                <w:b/>
                <w:i/>
                <w:color w:val="000000" w:themeColor="text1"/>
                <w:sz w:val="18"/>
                <w:szCs w:val="18"/>
              </w:rPr>
            </w:pPr>
          </w:p>
        </w:tc>
        <w:tc>
          <w:tcPr>
            <w:tcW w:w="997" w:type="pct"/>
          </w:tcPr>
          <w:p w14:paraId="79A21720"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7" w:type="pct"/>
          </w:tcPr>
          <w:p w14:paraId="72D0028B" w14:textId="2E58B13A" w:rsidR="005E1B54" w:rsidRDefault="005F0456" w:rsidP="005E1B54">
            <w:pPr>
              <w:rPr>
                <w:rFonts w:ascii="Arial" w:hAnsi="Arial" w:cs="Arial"/>
                <w:color w:val="000000" w:themeColor="text1"/>
                <w:sz w:val="18"/>
                <w:szCs w:val="18"/>
              </w:rPr>
            </w:pPr>
            <w:r w:rsidRPr="00462510">
              <w:rPr>
                <w:rFonts w:ascii="Arial" w:hAnsi="Arial" w:cs="Arial"/>
                <w:color w:val="000000" w:themeColor="text1"/>
                <w:sz w:val="18"/>
                <w:szCs w:val="18"/>
              </w:rPr>
              <w:t xml:space="preserve">Dolžina (km) </w:t>
            </w:r>
            <w:r w:rsidR="005E1B54">
              <w:rPr>
                <w:rFonts w:ascii="Arial" w:hAnsi="Arial" w:cs="Arial"/>
                <w:color w:val="000000" w:themeColor="text1"/>
                <w:sz w:val="18"/>
                <w:szCs w:val="18"/>
              </w:rPr>
              <w:t>vodotokov (ki so pod vplivom velikih hidroelektrarn), ki se jim je izboljšal ekološki potencial</w:t>
            </w:r>
          </w:p>
          <w:p w14:paraId="6AAAF1D3" w14:textId="1B93BCCA" w:rsidR="005F0456" w:rsidRPr="00462510" w:rsidRDefault="005E1B54" w:rsidP="005E1B54">
            <w:pPr>
              <w:rPr>
                <w:rFonts w:ascii="Arial" w:hAnsi="Arial" w:cs="Arial"/>
                <w:color w:val="000000" w:themeColor="text1"/>
                <w:sz w:val="18"/>
                <w:szCs w:val="18"/>
              </w:rPr>
            </w:pPr>
            <w:r>
              <w:rPr>
                <w:rFonts w:ascii="Arial" w:hAnsi="Arial" w:cs="Arial"/>
                <w:color w:val="000000" w:themeColor="text1"/>
                <w:sz w:val="18"/>
                <w:szCs w:val="18"/>
              </w:rPr>
              <w:t>Število</w:t>
            </w:r>
            <w:r w:rsidR="005F0456" w:rsidRPr="00462510">
              <w:rPr>
                <w:rFonts w:ascii="Arial" w:hAnsi="Arial" w:cs="Arial"/>
                <w:color w:val="000000" w:themeColor="text1"/>
                <w:sz w:val="18"/>
                <w:szCs w:val="18"/>
              </w:rPr>
              <w:t xml:space="preserve"> </w:t>
            </w:r>
            <w:r>
              <w:rPr>
                <w:rFonts w:ascii="Arial" w:hAnsi="Arial" w:cs="Arial"/>
                <w:color w:val="000000" w:themeColor="text1"/>
                <w:sz w:val="18"/>
                <w:szCs w:val="18"/>
              </w:rPr>
              <w:t>izvedenih ukrepov za doseganje dobrega ekološkega potenciala</w:t>
            </w:r>
          </w:p>
        </w:tc>
      </w:tr>
      <w:tr w:rsidR="005F0456" w:rsidRPr="00462510" w14:paraId="586BEF77" w14:textId="77777777" w:rsidTr="00A936E3">
        <w:trPr>
          <w:trHeight w:val="302"/>
        </w:trPr>
        <w:tc>
          <w:tcPr>
            <w:tcW w:w="936" w:type="pct"/>
            <w:vMerge w:val="restart"/>
            <w:shd w:val="clear" w:color="auto" w:fill="B8CCE4" w:themeFill="accent1" w:themeFillTint="66"/>
          </w:tcPr>
          <w:p w14:paraId="5A747F54" w14:textId="30FE76DF"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4245996D"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rPr>
              <w:t>Nosilec in izvajalec ukrepa:</w:t>
            </w:r>
          </w:p>
        </w:tc>
        <w:tc>
          <w:tcPr>
            <w:tcW w:w="3067" w:type="pct"/>
          </w:tcPr>
          <w:p w14:paraId="031BB142" w14:textId="4639DFA3" w:rsidR="005F0456" w:rsidRPr="00462510" w:rsidRDefault="005F0456" w:rsidP="00E42430">
            <w:pPr>
              <w:rPr>
                <w:rFonts w:ascii="Arial" w:hAnsi="Arial" w:cs="Arial"/>
                <w:color w:val="000000" w:themeColor="text1"/>
                <w:sz w:val="18"/>
                <w:szCs w:val="18"/>
              </w:rPr>
            </w:pPr>
            <w:r w:rsidRPr="00462510">
              <w:rPr>
                <w:rFonts w:ascii="Arial" w:hAnsi="Arial" w:cs="Arial"/>
                <w:color w:val="000000" w:themeColor="text1"/>
                <w:sz w:val="18"/>
                <w:szCs w:val="18"/>
              </w:rPr>
              <w:t xml:space="preserve">Dravske elektrarne Maribor, Savske elektrarne Ljubljana, Soške elektrarne Nova Gorica in Hidroelektrarne na </w:t>
            </w:r>
            <w:r w:rsidR="00E42430">
              <w:rPr>
                <w:rFonts w:ascii="Arial" w:hAnsi="Arial" w:cs="Arial"/>
                <w:color w:val="000000" w:themeColor="text1"/>
                <w:sz w:val="18"/>
                <w:szCs w:val="18"/>
              </w:rPr>
              <w:t>S</w:t>
            </w:r>
            <w:r w:rsidRPr="00462510">
              <w:rPr>
                <w:rFonts w:ascii="Arial" w:hAnsi="Arial" w:cs="Arial"/>
                <w:color w:val="000000" w:themeColor="text1"/>
                <w:sz w:val="18"/>
                <w:szCs w:val="18"/>
              </w:rPr>
              <w:t xml:space="preserve">podnji Savi. </w:t>
            </w:r>
          </w:p>
        </w:tc>
      </w:tr>
      <w:tr w:rsidR="005F0456" w:rsidRPr="00462510" w14:paraId="6EA12539" w14:textId="77777777" w:rsidTr="00A936E3">
        <w:trPr>
          <w:trHeight w:val="302"/>
        </w:trPr>
        <w:tc>
          <w:tcPr>
            <w:tcW w:w="936" w:type="pct"/>
            <w:vMerge/>
            <w:shd w:val="clear" w:color="auto" w:fill="B8CCE4" w:themeFill="accent1" w:themeFillTint="66"/>
          </w:tcPr>
          <w:p w14:paraId="3FCE94CE" w14:textId="77777777" w:rsidR="005F0456" w:rsidRPr="00462510" w:rsidRDefault="005F0456" w:rsidP="005F0456">
            <w:pPr>
              <w:rPr>
                <w:rFonts w:ascii="Arial" w:hAnsi="Arial" w:cs="Arial"/>
                <w:b/>
                <w:i/>
                <w:color w:val="000000" w:themeColor="text1"/>
                <w:sz w:val="18"/>
                <w:szCs w:val="18"/>
              </w:rPr>
            </w:pPr>
          </w:p>
        </w:tc>
        <w:tc>
          <w:tcPr>
            <w:tcW w:w="997" w:type="pct"/>
          </w:tcPr>
          <w:p w14:paraId="732F74E1" w14:textId="57BE129C" w:rsidR="005F0456" w:rsidRPr="00462510" w:rsidRDefault="005F0456" w:rsidP="005832F7">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7" w:type="pct"/>
          </w:tcPr>
          <w:p w14:paraId="7EA3D7F7"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 xml:space="preserve">V izvajanju – On–going (OG). </w:t>
            </w:r>
          </w:p>
        </w:tc>
      </w:tr>
      <w:tr w:rsidR="005F0456" w:rsidRPr="00462510" w14:paraId="210A1DE9" w14:textId="77777777" w:rsidTr="00A936E3">
        <w:trPr>
          <w:trHeight w:val="387"/>
        </w:trPr>
        <w:tc>
          <w:tcPr>
            <w:tcW w:w="936" w:type="pct"/>
            <w:vMerge w:val="restart"/>
            <w:shd w:val="clear" w:color="auto" w:fill="B8CCE4" w:themeFill="accent1" w:themeFillTint="66"/>
          </w:tcPr>
          <w:p w14:paraId="371DFDB5"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Pr>
          <w:p w14:paraId="149AE84A" w14:textId="5FE94D5E" w:rsidR="005F0456" w:rsidRPr="00462510" w:rsidRDefault="005F0456" w:rsidP="005F0456">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7" w:type="pct"/>
          </w:tcPr>
          <w:p w14:paraId="15CE2911"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Stroški niso ocenjeni.</w:t>
            </w:r>
          </w:p>
        </w:tc>
      </w:tr>
      <w:tr w:rsidR="005F0456" w:rsidRPr="00462510" w14:paraId="6A2FB4D3" w14:textId="77777777" w:rsidTr="00A936E3">
        <w:trPr>
          <w:trHeight w:val="461"/>
        </w:trPr>
        <w:tc>
          <w:tcPr>
            <w:tcW w:w="936" w:type="pct"/>
            <w:vMerge/>
            <w:shd w:val="clear" w:color="auto" w:fill="B8CCE4" w:themeFill="accent1" w:themeFillTint="66"/>
          </w:tcPr>
          <w:p w14:paraId="1C2A37FB" w14:textId="77777777" w:rsidR="005F0456" w:rsidRPr="00462510" w:rsidRDefault="005F0456" w:rsidP="005F0456">
            <w:pPr>
              <w:rPr>
                <w:rFonts w:ascii="Arial" w:hAnsi="Arial" w:cs="Arial"/>
                <w:b/>
                <w:color w:val="000000" w:themeColor="text1"/>
                <w:sz w:val="18"/>
                <w:szCs w:val="18"/>
              </w:rPr>
            </w:pPr>
          </w:p>
        </w:tc>
        <w:tc>
          <w:tcPr>
            <w:tcW w:w="997" w:type="pct"/>
          </w:tcPr>
          <w:p w14:paraId="1AB264D6" w14:textId="76085AB6" w:rsidR="005F0456" w:rsidRPr="00462510" w:rsidRDefault="005F0456" w:rsidP="005F0456">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7" w:type="pct"/>
          </w:tcPr>
          <w:p w14:paraId="48D3389D" w14:textId="77777777" w:rsidR="005F0456" w:rsidRPr="00462510" w:rsidRDefault="005F0456" w:rsidP="005F0456">
            <w:pPr>
              <w:rPr>
                <w:rFonts w:ascii="Arial" w:eastAsia="MS Mincho" w:hAnsi="Arial" w:cs="Arial"/>
                <w:color w:val="000000" w:themeColor="text1"/>
                <w:sz w:val="18"/>
                <w:szCs w:val="18"/>
              </w:rPr>
            </w:pPr>
            <w:r w:rsidRPr="00462510">
              <w:rPr>
                <w:rFonts w:ascii="Arial" w:hAnsi="Arial" w:cs="Arial"/>
                <w:color w:val="000000" w:themeColor="text1"/>
                <w:sz w:val="18"/>
                <w:szCs w:val="18"/>
                <w:lang w:eastAsia="en-US"/>
              </w:rPr>
              <w:t>Stroški niso ocenjeni.</w:t>
            </w:r>
          </w:p>
        </w:tc>
      </w:tr>
    </w:tbl>
    <w:p w14:paraId="43390208" w14:textId="77777777" w:rsidR="00D601A3" w:rsidRPr="00582D9B" w:rsidRDefault="00D601A3" w:rsidP="00817F52">
      <w:pPr>
        <w:pStyle w:val="Napis"/>
        <w:spacing w:before="0" w:after="0" w:line="260" w:lineRule="atLeast"/>
        <w:jc w:val="left"/>
        <w:rPr>
          <w:rFonts w:ascii="Arial" w:hAnsi="Arial" w:cs="Arial"/>
          <w:b w:val="0"/>
          <w:color w:val="000000" w:themeColor="text1"/>
        </w:rPr>
      </w:pPr>
    </w:p>
    <w:p w14:paraId="7D0FBEA6" w14:textId="24B73D2B" w:rsidR="00436741" w:rsidRDefault="00436741" w:rsidP="00817F52">
      <w:pPr>
        <w:spacing w:before="0" w:after="0" w:line="260" w:lineRule="atLeast"/>
        <w:jc w:val="left"/>
        <w:rPr>
          <w:rFonts w:ascii="Arial" w:hAnsi="Arial" w:cs="Arial"/>
          <w:color w:val="000000" w:themeColor="text1"/>
          <w:szCs w:val="20"/>
        </w:rPr>
      </w:pPr>
      <w:r>
        <w:rPr>
          <w:rFonts w:ascii="Arial" w:hAnsi="Arial" w:cs="Arial"/>
          <w:color w:val="000000" w:themeColor="text1"/>
          <w:szCs w:val="20"/>
        </w:rPr>
        <w:br w:type="page"/>
      </w:r>
    </w:p>
    <w:p w14:paraId="69846E91" w14:textId="1DC09475" w:rsidR="00436741" w:rsidRDefault="00436741" w:rsidP="00436741">
      <w:pPr>
        <w:pStyle w:val="Naslov4"/>
      </w:pPr>
      <w:bookmarkStart w:id="201" w:name="_Toc122678489"/>
      <w:r w:rsidRPr="00711A13">
        <w:lastRenderedPageBreak/>
        <w:t>HM1</w:t>
      </w:r>
      <w:r>
        <w:t>.1</w:t>
      </w:r>
      <w:r w:rsidRPr="00711A13">
        <w:t xml:space="preserve">a – Ukrepi, ki se navezujejo na doseganje dobrega ekološkega potenciala </w:t>
      </w:r>
      <w:r>
        <w:t xml:space="preserve">na </w:t>
      </w:r>
      <w:r w:rsidR="00D97EB1">
        <w:t xml:space="preserve">regulacijah in </w:t>
      </w:r>
      <w:r>
        <w:t>visokovodnih zadrževalnikih</w:t>
      </w:r>
      <w:bookmarkEnd w:id="201"/>
    </w:p>
    <w:p w14:paraId="730602B0" w14:textId="699DF988" w:rsidR="00436741" w:rsidRPr="000E393F" w:rsidRDefault="00436741" w:rsidP="00436741">
      <w:pPr>
        <w:rPr>
          <w:rFonts w:ascii="Arial" w:hAnsi="Arial" w:cs="Arial"/>
          <w:b/>
          <w:bCs/>
          <w:i/>
        </w:rPr>
      </w:pPr>
      <w:r w:rsidRPr="000E393F">
        <w:rPr>
          <w:rFonts w:ascii="Arial" w:hAnsi="Arial" w:cs="Arial"/>
          <w:b/>
          <w:bCs/>
          <w:i/>
        </w:rPr>
        <w:t>Opis ukrepa:</w:t>
      </w:r>
    </w:p>
    <w:p w14:paraId="77CC09DA" w14:textId="39DE20E4" w:rsidR="00F07977" w:rsidRDefault="00F07977" w:rsidP="000E393F">
      <w:pPr>
        <w:spacing w:before="120" w:after="0" w:line="276" w:lineRule="auto"/>
        <w:rPr>
          <w:rFonts w:ascii="Arial" w:hAnsi="Arial" w:cs="Arial"/>
          <w:color w:val="000000" w:themeColor="text1"/>
          <w:szCs w:val="20"/>
        </w:rPr>
      </w:pPr>
      <w:r w:rsidRPr="00686A78">
        <w:rPr>
          <w:rFonts w:ascii="Arial" w:hAnsi="Arial" w:cs="Arial"/>
          <w:color w:val="000000" w:themeColor="text1"/>
          <w:szCs w:val="20"/>
        </w:rPr>
        <w:t xml:space="preserve">Ukrep zajema sledeče aktivnosti: opredelitev načina izvedbe ukrepov na močno preoblikovanih vodnih telesih in podrobnejša preučitev ukrepov, ki se že izvajajo oziroma bi jih bilo potrebno izvajati. </w:t>
      </w:r>
    </w:p>
    <w:p w14:paraId="69A2DF03" w14:textId="77777777" w:rsidR="00F07977" w:rsidRPr="00686A78" w:rsidRDefault="00F07977" w:rsidP="000E393F">
      <w:pPr>
        <w:spacing w:before="120" w:after="0" w:line="276" w:lineRule="auto"/>
        <w:rPr>
          <w:rFonts w:ascii="Arial" w:hAnsi="Arial" w:cs="Arial"/>
          <w:color w:val="000000" w:themeColor="text1"/>
          <w:szCs w:val="20"/>
          <w:u w:val="single"/>
        </w:rPr>
      </w:pPr>
      <w:r w:rsidRPr="00686A78">
        <w:rPr>
          <w:rFonts w:ascii="Arial" w:hAnsi="Arial" w:cs="Arial"/>
          <w:color w:val="000000" w:themeColor="text1"/>
          <w:szCs w:val="20"/>
          <w:u w:val="single"/>
        </w:rPr>
        <w:t>Opredelitev načina izvedbe ukrepov na močno preoblikovanih vodnih telesih</w:t>
      </w:r>
    </w:p>
    <w:p w14:paraId="7C8B8431" w14:textId="776AEA2C" w:rsidR="00F07977" w:rsidRDefault="00F07977" w:rsidP="000E393F">
      <w:pPr>
        <w:spacing w:before="120" w:after="0" w:line="276" w:lineRule="auto"/>
        <w:rPr>
          <w:rFonts w:ascii="Arial" w:hAnsi="Arial" w:cs="Arial"/>
        </w:rPr>
      </w:pPr>
      <w:r w:rsidRPr="00686A78">
        <w:rPr>
          <w:rFonts w:ascii="Arial" w:hAnsi="Arial" w:cs="Arial"/>
          <w:color w:val="000000" w:themeColor="text1"/>
          <w:szCs w:val="20"/>
        </w:rPr>
        <w:t>Ukrep zajema pripravo in verifikacijo projektne naloge, strokovnih podlag ter po potrebi spremembo</w:t>
      </w:r>
      <w:r w:rsidRPr="00686A78">
        <w:rPr>
          <w:rFonts w:ascii="Arial" w:hAnsi="Arial" w:cs="Arial"/>
        </w:rPr>
        <w:t xml:space="preserve"> poslovnikov za posamezen MPVT. Navedeni dokumenti se morajo nanašati na izvedbo ukrepov za zmanjšanje negativnega vpliva rabe tal v obrežnem pasu na stanje voda (DUDDS4), uravnavanje hitrosti dviga spodnje vode, zagotavljanje premeščanja za ekološki tip reke značilnih rinjenih plavin, gradnja prehoda za vodne organizme ali premeščanje rib, namestitev odmrlih dreves, strojno čiščenje zamuljenega dna vodnega telesa, rekonstrukcijo nefunkcionalnega prehoda za vodne organizme ter sonaravno ureditev na območjih togih asfaltnih in betonskih zavarovanj brežin.</w:t>
      </w:r>
    </w:p>
    <w:p w14:paraId="0F5B5872" w14:textId="77777777" w:rsidR="00F07977" w:rsidRPr="00686A78" w:rsidRDefault="00F07977" w:rsidP="000E393F">
      <w:pPr>
        <w:spacing w:before="120" w:after="0" w:line="276" w:lineRule="auto"/>
        <w:rPr>
          <w:rFonts w:ascii="Arial" w:hAnsi="Arial" w:cs="Arial"/>
          <w:color w:val="000000" w:themeColor="text1"/>
          <w:szCs w:val="20"/>
          <w:u w:val="single"/>
        </w:rPr>
      </w:pPr>
      <w:r w:rsidRPr="00686A78">
        <w:rPr>
          <w:rFonts w:ascii="Arial" w:hAnsi="Arial" w:cs="Arial"/>
          <w:color w:val="000000" w:themeColor="text1"/>
          <w:szCs w:val="20"/>
          <w:u w:val="single"/>
        </w:rPr>
        <w:t>Gradnja prehoda za vodne organizme ali premeščanje rib (4)</w:t>
      </w:r>
    </w:p>
    <w:p w14:paraId="070A8062" w14:textId="20989F38" w:rsidR="00F07977" w:rsidRDefault="00F07977" w:rsidP="000E393F">
      <w:pPr>
        <w:spacing w:before="120" w:after="0" w:line="276" w:lineRule="auto"/>
        <w:rPr>
          <w:rFonts w:ascii="Arial" w:hAnsi="Arial" w:cs="Arial"/>
          <w:color w:val="000000" w:themeColor="text1"/>
          <w:szCs w:val="20"/>
        </w:rPr>
      </w:pPr>
      <w:r w:rsidRPr="00686A78">
        <w:rPr>
          <w:rFonts w:ascii="Arial" w:hAnsi="Arial" w:cs="Arial"/>
          <w:color w:val="000000" w:themeColor="text1"/>
          <w:szCs w:val="20"/>
        </w:rPr>
        <w:t>V okviru ukrepa je treba zagotoviti prehod za vodne organizme ali premeščanje rib v skladu z 19. členom Zakona o sladkovodnem ribištvu. V prvi fazi načrtovanja ribjega prehoda je treba imeti oziroma izvesti analize o vrstah rib, s čimer se opredeli smiselnost gradnje prehoda. Tip prehoda za ribe se izbere na podlagi bioloških podatkov, podatkov o značilnostih območja ter hidroloških in hidravličnih značilnosti vodotoka. Pri dimenzioniranju prehodov je treba paziti, da se zagotovi prehajanje najmanjših in najšibkejših ribjih vrst, s čimer se omogoči izmenjava genetskega materiala, pomembnega za razvoj in ohranjanje ribjih vrst. Migracije rib se lahko omogoči tudi s premeščanjem rib, ki se jih izlovi dolvodno od ovire in premosti gorvo</w:t>
      </w:r>
      <w:r w:rsidRPr="007F5502">
        <w:rPr>
          <w:rFonts w:ascii="Arial" w:hAnsi="Arial" w:cs="Arial"/>
          <w:color w:val="000000" w:themeColor="text1"/>
          <w:szCs w:val="20"/>
        </w:rPr>
        <w:t xml:space="preserve">dno od ovire v vodotoku. </w:t>
      </w:r>
    </w:p>
    <w:p w14:paraId="38EBEB2C" w14:textId="77777777" w:rsidR="00F07977" w:rsidRPr="00686A78" w:rsidRDefault="00F07977" w:rsidP="000E393F">
      <w:pPr>
        <w:spacing w:before="120" w:after="0" w:line="276" w:lineRule="auto"/>
        <w:rPr>
          <w:rFonts w:ascii="Arial" w:hAnsi="Arial" w:cs="Arial"/>
          <w:color w:val="000000" w:themeColor="text1"/>
          <w:szCs w:val="20"/>
          <w:u w:val="single"/>
        </w:rPr>
      </w:pPr>
      <w:r w:rsidRPr="00686A78">
        <w:rPr>
          <w:rFonts w:ascii="Arial" w:hAnsi="Arial" w:cs="Arial"/>
          <w:color w:val="000000" w:themeColor="text1"/>
          <w:szCs w:val="20"/>
          <w:u w:val="single"/>
        </w:rPr>
        <w:t>Strojno čiščenje zamuljenega dna vodnega telesa</w:t>
      </w:r>
    </w:p>
    <w:p w14:paraId="390FF61C" w14:textId="77777777" w:rsidR="00686A78" w:rsidRDefault="00F07977" w:rsidP="000E393F">
      <w:pPr>
        <w:spacing w:before="120" w:after="0" w:line="276" w:lineRule="auto"/>
        <w:rPr>
          <w:rFonts w:ascii="Arial" w:hAnsi="Arial" w:cs="Arial"/>
          <w:color w:val="000000" w:themeColor="text1"/>
          <w:szCs w:val="20"/>
        </w:rPr>
      </w:pPr>
      <w:r w:rsidRPr="007F5502">
        <w:rPr>
          <w:rFonts w:ascii="Arial" w:hAnsi="Arial" w:cs="Arial"/>
          <w:color w:val="000000" w:themeColor="text1"/>
          <w:szCs w:val="20"/>
        </w:rPr>
        <w:t>V okviru ukr</w:t>
      </w:r>
      <w:r w:rsidRPr="00686A78">
        <w:rPr>
          <w:rFonts w:ascii="Arial" w:hAnsi="Arial" w:cs="Arial"/>
          <w:color w:val="000000" w:themeColor="text1"/>
          <w:szCs w:val="20"/>
        </w:rPr>
        <w:t xml:space="preserve">epa je treba zagotoviti ustrezno strojno čiščenje zamuljenega dna vodnega telesa. </w:t>
      </w:r>
    </w:p>
    <w:p w14:paraId="27DC9CE5" w14:textId="6BE40DE3" w:rsidR="00D97EB1" w:rsidRDefault="00686A78" w:rsidP="00D97EB1">
      <w:pPr>
        <w:spacing w:line="276" w:lineRule="auto"/>
        <w:rPr>
          <w:rFonts w:ascii="Arial" w:hAnsi="Arial" w:cs="Arial"/>
          <w:color w:val="000000" w:themeColor="text1"/>
          <w:szCs w:val="20"/>
        </w:rPr>
      </w:pPr>
      <w:bookmarkStart w:id="202" w:name="_Toc90263704"/>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40</w:t>
      </w:r>
      <w:r w:rsidRPr="003954C9">
        <w:rPr>
          <w:rFonts w:ascii="Arial" w:hAnsi="Arial" w:cs="Arial"/>
          <w:b/>
        </w:rPr>
        <w:fldChar w:fldCharType="end"/>
      </w:r>
      <w:r w:rsidRPr="003954C9">
        <w:rPr>
          <w:rFonts w:ascii="Arial" w:hAnsi="Arial" w:cs="Arial"/>
        </w:rPr>
        <w:t xml:space="preserve">: </w:t>
      </w:r>
      <w:r>
        <w:rPr>
          <w:rFonts w:ascii="Arial" w:hAnsi="Arial" w:cs="Arial"/>
        </w:rPr>
        <w:t xml:space="preserve">Seznam VTPV in navedba ukrepov, ki jih </w:t>
      </w:r>
      <w:r w:rsidR="00D97EB1">
        <w:rPr>
          <w:rFonts w:ascii="Arial" w:hAnsi="Arial" w:cs="Arial"/>
          <w:color w:val="000000" w:themeColor="text1"/>
          <w:szCs w:val="20"/>
        </w:rPr>
        <w:t>morajo izvajati upravljavci</w:t>
      </w:r>
      <w:bookmarkEnd w:id="202"/>
    </w:p>
    <w:tbl>
      <w:tblPr>
        <w:tblStyle w:val="Tabelamrea"/>
        <w:tblW w:w="9209" w:type="dxa"/>
        <w:tblLayout w:type="fixed"/>
        <w:tblLook w:val="04A0" w:firstRow="1" w:lastRow="0" w:firstColumn="1" w:lastColumn="0" w:noHBand="0" w:noVBand="1"/>
      </w:tblPr>
      <w:tblGrid>
        <w:gridCol w:w="3964"/>
        <w:gridCol w:w="1748"/>
        <w:gridCol w:w="1748"/>
        <w:gridCol w:w="1749"/>
      </w:tblGrid>
      <w:tr w:rsidR="00D97EB1" w:rsidRPr="000E393F" w14:paraId="529BD5AE" w14:textId="77777777" w:rsidTr="00CE32EA">
        <w:tc>
          <w:tcPr>
            <w:tcW w:w="3964" w:type="dxa"/>
            <w:vAlign w:val="center"/>
          </w:tcPr>
          <w:p w14:paraId="557BB875" w14:textId="77777777" w:rsidR="00D97EB1" w:rsidRPr="000E393F" w:rsidRDefault="00D97EB1" w:rsidP="00CE32EA">
            <w:pPr>
              <w:spacing w:before="0" w:after="0"/>
              <w:jc w:val="left"/>
              <w:rPr>
                <w:rFonts w:ascii="Arial" w:hAnsi="Arial" w:cs="Arial"/>
                <w:b/>
                <w:color w:val="000000" w:themeColor="text1"/>
                <w:sz w:val="18"/>
                <w:szCs w:val="16"/>
              </w:rPr>
            </w:pPr>
            <w:r w:rsidRPr="000E393F">
              <w:rPr>
                <w:rFonts w:ascii="Arial" w:hAnsi="Arial" w:cs="Arial"/>
                <w:b/>
                <w:color w:val="000000" w:themeColor="text1"/>
                <w:sz w:val="18"/>
                <w:szCs w:val="16"/>
              </w:rPr>
              <w:t>Šifra in ime VTPV</w:t>
            </w:r>
          </w:p>
        </w:tc>
        <w:tc>
          <w:tcPr>
            <w:tcW w:w="1748" w:type="dxa"/>
            <w:vAlign w:val="center"/>
          </w:tcPr>
          <w:p w14:paraId="06605459" w14:textId="77777777" w:rsidR="00D97EB1" w:rsidRPr="000E393F" w:rsidRDefault="00D97EB1" w:rsidP="00CE32EA">
            <w:pPr>
              <w:spacing w:before="0" w:after="0"/>
              <w:jc w:val="center"/>
              <w:rPr>
                <w:rFonts w:ascii="Arial" w:hAnsi="Arial" w:cs="Arial"/>
                <w:b/>
                <w:color w:val="000000" w:themeColor="text1"/>
                <w:sz w:val="18"/>
                <w:szCs w:val="16"/>
              </w:rPr>
            </w:pPr>
            <w:r w:rsidRPr="000E393F">
              <w:rPr>
                <w:rFonts w:ascii="Arial" w:hAnsi="Arial" w:cs="Arial"/>
                <w:b/>
                <w:color w:val="000000" w:themeColor="text1"/>
                <w:sz w:val="18"/>
                <w:szCs w:val="16"/>
              </w:rPr>
              <w:t>Opredelitev načina izvedbe ukrepov na močno preoblikovanih vodnih telesih</w:t>
            </w:r>
          </w:p>
        </w:tc>
        <w:tc>
          <w:tcPr>
            <w:tcW w:w="1748" w:type="dxa"/>
            <w:vAlign w:val="center"/>
          </w:tcPr>
          <w:p w14:paraId="389086C4" w14:textId="77777777" w:rsidR="00D97EB1" w:rsidRPr="000E393F" w:rsidRDefault="00D97EB1" w:rsidP="00CE32EA">
            <w:pPr>
              <w:spacing w:before="0" w:after="0"/>
              <w:jc w:val="center"/>
              <w:rPr>
                <w:rFonts w:ascii="Arial" w:hAnsi="Arial" w:cs="Arial"/>
                <w:b/>
                <w:color w:val="000000" w:themeColor="text1"/>
                <w:sz w:val="18"/>
                <w:szCs w:val="16"/>
              </w:rPr>
            </w:pPr>
            <w:r w:rsidRPr="000E393F">
              <w:rPr>
                <w:rFonts w:ascii="Arial" w:hAnsi="Arial" w:cs="Arial"/>
                <w:b/>
                <w:color w:val="000000" w:themeColor="text1"/>
                <w:sz w:val="18"/>
                <w:szCs w:val="16"/>
              </w:rPr>
              <w:t>Gradnja prehoda za vodne organizme ali premeščanje rib</w:t>
            </w:r>
          </w:p>
        </w:tc>
        <w:tc>
          <w:tcPr>
            <w:tcW w:w="1749" w:type="dxa"/>
            <w:vAlign w:val="center"/>
          </w:tcPr>
          <w:p w14:paraId="1B8EDC08" w14:textId="77777777" w:rsidR="00D97EB1" w:rsidRPr="000E393F" w:rsidRDefault="00D97EB1" w:rsidP="00CE32EA">
            <w:pPr>
              <w:spacing w:before="0" w:after="0"/>
              <w:jc w:val="center"/>
              <w:rPr>
                <w:rFonts w:ascii="Arial" w:hAnsi="Arial" w:cs="Arial"/>
                <w:b/>
                <w:color w:val="000000" w:themeColor="text1"/>
                <w:sz w:val="18"/>
                <w:szCs w:val="16"/>
              </w:rPr>
            </w:pPr>
            <w:r w:rsidRPr="000E393F">
              <w:rPr>
                <w:rFonts w:ascii="Arial" w:hAnsi="Arial" w:cs="Arial"/>
                <w:b/>
                <w:color w:val="000000" w:themeColor="text1"/>
                <w:sz w:val="18"/>
                <w:szCs w:val="16"/>
              </w:rPr>
              <w:t>Strojno čiščenje zamuljenega dna vodnega telesa</w:t>
            </w:r>
          </w:p>
        </w:tc>
      </w:tr>
      <w:tr w:rsidR="00D97EB1" w:rsidRPr="000E393F" w14:paraId="184D319E" w14:textId="77777777" w:rsidTr="00CE32EA">
        <w:tc>
          <w:tcPr>
            <w:tcW w:w="3964" w:type="dxa"/>
            <w:vAlign w:val="center"/>
          </w:tcPr>
          <w:p w14:paraId="3F614595"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SI14VT93 MPVT Mestna Ljubljanica</w:t>
            </w:r>
          </w:p>
        </w:tc>
        <w:tc>
          <w:tcPr>
            <w:tcW w:w="1748" w:type="dxa"/>
            <w:vAlign w:val="center"/>
          </w:tcPr>
          <w:p w14:paraId="11B74903"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3F78B070"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141582F2"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5C42F5AB" w14:textId="77777777" w:rsidTr="00CE32EA">
        <w:tc>
          <w:tcPr>
            <w:tcW w:w="3964" w:type="dxa"/>
            <w:vAlign w:val="center"/>
          </w:tcPr>
          <w:p w14:paraId="64753A9C"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SI1668VT MPVT zadrževalnik Šmartinsko jezero</w:t>
            </w:r>
          </w:p>
        </w:tc>
        <w:tc>
          <w:tcPr>
            <w:tcW w:w="1748" w:type="dxa"/>
            <w:vAlign w:val="center"/>
          </w:tcPr>
          <w:p w14:paraId="00566611"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0D96432A"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589B6372"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1B695707" w14:textId="77777777" w:rsidTr="00CE32EA">
        <w:tc>
          <w:tcPr>
            <w:tcW w:w="3964" w:type="dxa"/>
            <w:vAlign w:val="center"/>
          </w:tcPr>
          <w:p w14:paraId="0FD78AB3"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SI168VT3 MPVT zadrževalnik Slivniško jezero</w:t>
            </w:r>
          </w:p>
        </w:tc>
        <w:tc>
          <w:tcPr>
            <w:tcW w:w="1748" w:type="dxa"/>
            <w:vAlign w:val="center"/>
          </w:tcPr>
          <w:p w14:paraId="5AF0A5E1"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5D18930F"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12CE9CFD"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0CB72AA2" w14:textId="77777777" w:rsidTr="00CE32EA">
        <w:tc>
          <w:tcPr>
            <w:tcW w:w="3964" w:type="dxa"/>
            <w:vAlign w:val="center"/>
          </w:tcPr>
          <w:p w14:paraId="333C551A"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SI38VT34 MPVT Perniško jezero</w:t>
            </w:r>
          </w:p>
        </w:tc>
        <w:tc>
          <w:tcPr>
            <w:tcW w:w="1748" w:type="dxa"/>
            <w:vAlign w:val="center"/>
          </w:tcPr>
          <w:p w14:paraId="2C998AB5"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196B0771"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3A092AAE"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41C4B006" w14:textId="77777777" w:rsidTr="00CE32EA">
        <w:tc>
          <w:tcPr>
            <w:tcW w:w="3964" w:type="dxa"/>
            <w:vAlign w:val="center"/>
          </w:tcPr>
          <w:p w14:paraId="69EB3F06"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SI434VT52 MPVT zadrževalnik Gajševsko jezero</w:t>
            </w:r>
          </w:p>
        </w:tc>
        <w:tc>
          <w:tcPr>
            <w:tcW w:w="1748" w:type="dxa"/>
            <w:vAlign w:val="center"/>
          </w:tcPr>
          <w:p w14:paraId="00DDAF89"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53A3D2E4"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 (prehod)</w:t>
            </w:r>
          </w:p>
        </w:tc>
        <w:tc>
          <w:tcPr>
            <w:tcW w:w="1749" w:type="dxa"/>
            <w:vAlign w:val="center"/>
          </w:tcPr>
          <w:p w14:paraId="4EDE508A"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6C6F677D" w14:textId="77777777" w:rsidTr="00CE32EA">
        <w:tc>
          <w:tcPr>
            <w:tcW w:w="3964" w:type="dxa"/>
            <w:vAlign w:val="center"/>
          </w:tcPr>
          <w:p w14:paraId="31A1B39E"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SI442VT12 MPVT zadrževalnik Ledavsko jezero</w:t>
            </w:r>
          </w:p>
        </w:tc>
        <w:tc>
          <w:tcPr>
            <w:tcW w:w="1748" w:type="dxa"/>
            <w:vAlign w:val="center"/>
          </w:tcPr>
          <w:p w14:paraId="23747B48"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46AA4C8D"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 (prehod)</w:t>
            </w:r>
          </w:p>
        </w:tc>
        <w:tc>
          <w:tcPr>
            <w:tcW w:w="1749" w:type="dxa"/>
            <w:vAlign w:val="center"/>
          </w:tcPr>
          <w:p w14:paraId="0E479D6F"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54C195F0" w14:textId="77777777" w:rsidTr="00CE32EA">
        <w:tc>
          <w:tcPr>
            <w:tcW w:w="3964" w:type="dxa"/>
            <w:vAlign w:val="center"/>
          </w:tcPr>
          <w:p w14:paraId="08E22125"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SI5212VT1 MPVT zadrževalnik Klivnik</w:t>
            </w:r>
          </w:p>
        </w:tc>
        <w:tc>
          <w:tcPr>
            <w:tcW w:w="1748" w:type="dxa"/>
            <w:vAlign w:val="center"/>
          </w:tcPr>
          <w:p w14:paraId="661E5025"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33F59520"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6F66C5DD"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254A18A2" w14:textId="77777777" w:rsidTr="00CE32EA">
        <w:tc>
          <w:tcPr>
            <w:tcW w:w="3964" w:type="dxa"/>
            <w:vAlign w:val="center"/>
          </w:tcPr>
          <w:p w14:paraId="21A1EC2F"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SI5212VT3 MPVT zadrževalnik Mola</w:t>
            </w:r>
          </w:p>
        </w:tc>
        <w:tc>
          <w:tcPr>
            <w:tcW w:w="1748" w:type="dxa"/>
            <w:vAlign w:val="center"/>
          </w:tcPr>
          <w:p w14:paraId="5BEE924D"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6A6F7BE5"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51F0FDEC"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r w:rsidR="00D97EB1" w:rsidRPr="000E393F" w14:paraId="4F7A5D03" w14:textId="77777777" w:rsidTr="00CE32EA">
        <w:tc>
          <w:tcPr>
            <w:tcW w:w="3964" w:type="dxa"/>
            <w:vAlign w:val="center"/>
          </w:tcPr>
          <w:p w14:paraId="269FC6C9" w14:textId="77777777" w:rsidR="00D97EB1" w:rsidRPr="000E393F" w:rsidRDefault="00D97EB1" w:rsidP="00CE32EA">
            <w:pPr>
              <w:spacing w:before="0" w:after="0"/>
              <w:jc w:val="left"/>
              <w:rPr>
                <w:rFonts w:ascii="Arial" w:hAnsi="Arial" w:cs="Arial"/>
                <w:color w:val="000000" w:themeColor="text1"/>
                <w:sz w:val="18"/>
                <w:szCs w:val="16"/>
              </w:rPr>
            </w:pPr>
            <w:r w:rsidRPr="000E393F">
              <w:rPr>
                <w:rFonts w:ascii="Arial" w:hAnsi="Arial" w:cs="Arial"/>
                <w:color w:val="000000" w:themeColor="text1"/>
                <w:sz w:val="18"/>
                <w:szCs w:val="16"/>
              </w:rPr>
              <w:t>SI64804VT MPVT zadrževalnik Vogršček</w:t>
            </w:r>
          </w:p>
        </w:tc>
        <w:tc>
          <w:tcPr>
            <w:tcW w:w="1748" w:type="dxa"/>
            <w:vAlign w:val="center"/>
          </w:tcPr>
          <w:p w14:paraId="5A99CEE1"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c>
          <w:tcPr>
            <w:tcW w:w="1748" w:type="dxa"/>
            <w:vAlign w:val="center"/>
          </w:tcPr>
          <w:p w14:paraId="59A280FA" w14:textId="77777777" w:rsidR="00D97EB1" w:rsidRPr="000E393F" w:rsidRDefault="00D97EB1" w:rsidP="00CE32EA">
            <w:pPr>
              <w:spacing w:before="0" w:after="0"/>
              <w:jc w:val="center"/>
              <w:rPr>
                <w:rFonts w:ascii="Arial" w:hAnsi="Arial" w:cs="Arial"/>
                <w:color w:val="000000" w:themeColor="text1"/>
                <w:sz w:val="18"/>
                <w:szCs w:val="16"/>
              </w:rPr>
            </w:pPr>
          </w:p>
        </w:tc>
        <w:tc>
          <w:tcPr>
            <w:tcW w:w="1749" w:type="dxa"/>
            <w:vAlign w:val="center"/>
          </w:tcPr>
          <w:p w14:paraId="4A3ADE98" w14:textId="77777777" w:rsidR="00D97EB1" w:rsidRPr="000E393F" w:rsidRDefault="00D97EB1" w:rsidP="00CE32EA">
            <w:pPr>
              <w:spacing w:before="0" w:after="0"/>
              <w:jc w:val="center"/>
              <w:rPr>
                <w:rFonts w:ascii="Arial" w:hAnsi="Arial" w:cs="Arial"/>
                <w:color w:val="000000" w:themeColor="text1"/>
                <w:sz w:val="18"/>
                <w:szCs w:val="16"/>
              </w:rPr>
            </w:pPr>
            <w:r w:rsidRPr="000E393F">
              <w:rPr>
                <w:rFonts w:ascii="Arial" w:hAnsi="Arial" w:cs="Arial"/>
                <w:color w:val="000000" w:themeColor="text1"/>
                <w:sz w:val="18"/>
                <w:szCs w:val="16"/>
              </w:rPr>
              <w:t>X</w:t>
            </w:r>
          </w:p>
        </w:tc>
      </w:tr>
    </w:tbl>
    <w:p w14:paraId="3C147372" w14:textId="779DA8FD" w:rsidR="00436741" w:rsidRPr="00686A78" w:rsidRDefault="00436741" w:rsidP="00686A78">
      <w:pPr>
        <w:spacing w:before="0" w:after="0" w:line="276" w:lineRule="auto"/>
        <w:rPr>
          <w:rFonts w:ascii="Arial" w:hAnsi="Arial" w:cs="Arial"/>
          <w:color w:val="000000" w:themeColor="text1"/>
          <w:szCs w:val="20"/>
        </w:rPr>
      </w:pPr>
    </w:p>
    <w:p w14:paraId="7668E42C" w14:textId="7E2052A8" w:rsidR="00436741" w:rsidRPr="00686A78" w:rsidRDefault="00686A78" w:rsidP="00686A78">
      <w:pPr>
        <w:pStyle w:val="Napis"/>
      </w:pPr>
      <w:bookmarkStart w:id="203" w:name="_Toc90263705"/>
      <w:r w:rsidRPr="003954C9">
        <w:rPr>
          <w:rFonts w:ascii="Arial" w:hAnsi="Arial" w:cs="Arial"/>
          <w:b w:val="0"/>
        </w:rPr>
        <w:t xml:space="preserve">Preglednica </w:t>
      </w:r>
      <w:r w:rsidRPr="003954C9">
        <w:rPr>
          <w:rFonts w:ascii="Arial" w:hAnsi="Arial" w:cs="Arial"/>
          <w:b w:val="0"/>
        </w:rPr>
        <w:fldChar w:fldCharType="begin"/>
      </w:r>
      <w:r w:rsidRPr="003954C9">
        <w:rPr>
          <w:rFonts w:ascii="Arial" w:hAnsi="Arial" w:cs="Arial"/>
          <w:b w:val="0"/>
        </w:rPr>
        <w:instrText xml:space="preserve"> SEQ Preglednica \* ARABIC </w:instrText>
      </w:r>
      <w:r w:rsidRPr="003954C9">
        <w:rPr>
          <w:rFonts w:ascii="Arial" w:hAnsi="Arial" w:cs="Arial"/>
          <w:b w:val="0"/>
        </w:rPr>
        <w:fldChar w:fldCharType="separate"/>
      </w:r>
      <w:r w:rsidR="00C86301">
        <w:rPr>
          <w:rFonts w:ascii="Arial" w:hAnsi="Arial" w:cs="Arial"/>
          <w:b w:val="0"/>
          <w:noProof/>
        </w:rPr>
        <w:t>41</w:t>
      </w:r>
      <w:r w:rsidRPr="003954C9">
        <w:rPr>
          <w:rFonts w:ascii="Arial" w:hAnsi="Arial" w:cs="Arial"/>
          <w:b w:val="0"/>
        </w:rPr>
        <w:fldChar w:fldCharType="end"/>
      </w:r>
      <w:r w:rsidRPr="003954C9">
        <w:rPr>
          <w:rFonts w:ascii="Arial" w:hAnsi="Arial" w:cs="Arial"/>
          <w:b w:val="0"/>
        </w:rPr>
        <w:t xml:space="preserve">: Obrazec ukrepa </w:t>
      </w:r>
      <w:r w:rsidRPr="00686A78">
        <w:rPr>
          <w:rFonts w:ascii="Arial" w:hAnsi="Arial" w:cs="Arial"/>
          <w:b w:val="0"/>
        </w:rPr>
        <w:t>HM1</w:t>
      </w:r>
      <w:r>
        <w:rPr>
          <w:rFonts w:ascii="Arial" w:hAnsi="Arial" w:cs="Arial"/>
          <w:b w:val="0"/>
        </w:rPr>
        <w:t>.1</w:t>
      </w:r>
      <w:r w:rsidRPr="00686A78">
        <w:rPr>
          <w:rFonts w:ascii="Arial" w:hAnsi="Arial" w:cs="Arial"/>
          <w:b w:val="0"/>
        </w:rPr>
        <w:t>a</w:t>
      </w:r>
      <w:bookmarkEnd w:id="203"/>
    </w:p>
    <w:tbl>
      <w:tblPr>
        <w:tblStyle w:val="Tabelamrea3"/>
        <w:tblW w:w="5001"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40"/>
        <w:gridCol w:w="1852"/>
        <w:gridCol w:w="5698"/>
      </w:tblGrid>
      <w:tr w:rsidR="00436741" w:rsidRPr="00462510" w14:paraId="0DE2FBA7" w14:textId="77777777" w:rsidTr="00856060">
        <w:trPr>
          <w:trHeight w:val="249"/>
        </w:trPr>
        <w:tc>
          <w:tcPr>
            <w:tcW w:w="936" w:type="pct"/>
            <w:vMerge w:val="restart"/>
            <w:shd w:val="clear" w:color="auto" w:fill="B8CCE4" w:themeFill="accent1" w:themeFillTint="66"/>
          </w:tcPr>
          <w:p w14:paraId="75B1E51B"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Temeljni ukrep »a«</w:t>
            </w:r>
          </w:p>
          <w:p w14:paraId="44AF24CF" w14:textId="77777777" w:rsidR="00436741" w:rsidRPr="00462510" w:rsidRDefault="00436741" w:rsidP="00856060">
            <w:pPr>
              <w:rPr>
                <w:rFonts w:ascii="Arial" w:hAnsi="Arial" w:cs="Arial"/>
                <w:b/>
                <w:i/>
                <w:color w:val="000000" w:themeColor="text1"/>
                <w:sz w:val="18"/>
                <w:szCs w:val="18"/>
              </w:rPr>
            </w:pPr>
          </w:p>
          <w:p w14:paraId="0E23F78A" w14:textId="77777777" w:rsidR="00436741" w:rsidRPr="00462510" w:rsidRDefault="00436741" w:rsidP="00856060">
            <w:pPr>
              <w:rPr>
                <w:rFonts w:ascii="Arial" w:hAnsi="Arial" w:cs="Arial"/>
                <w:b/>
                <w:i/>
                <w:color w:val="000000" w:themeColor="text1"/>
                <w:sz w:val="18"/>
                <w:szCs w:val="18"/>
              </w:rPr>
            </w:pPr>
          </w:p>
          <w:p w14:paraId="14DC108C" w14:textId="77777777" w:rsidR="00436741" w:rsidRPr="00462510" w:rsidRDefault="00436741" w:rsidP="00856060">
            <w:pPr>
              <w:rPr>
                <w:rFonts w:ascii="Arial" w:hAnsi="Arial" w:cs="Arial"/>
                <w:b/>
                <w:i/>
                <w:color w:val="000000" w:themeColor="text1"/>
                <w:sz w:val="18"/>
                <w:szCs w:val="18"/>
              </w:rPr>
            </w:pPr>
          </w:p>
          <w:p w14:paraId="5973932A" w14:textId="77777777" w:rsidR="00436741" w:rsidRPr="00462510" w:rsidRDefault="00436741" w:rsidP="00856060">
            <w:pPr>
              <w:rPr>
                <w:rFonts w:ascii="Arial" w:hAnsi="Arial" w:cs="Arial"/>
                <w:b/>
                <w:i/>
                <w:color w:val="000000" w:themeColor="text1"/>
                <w:sz w:val="18"/>
                <w:szCs w:val="18"/>
              </w:rPr>
            </w:pPr>
          </w:p>
        </w:tc>
        <w:tc>
          <w:tcPr>
            <w:tcW w:w="997" w:type="pct"/>
          </w:tcPr>
          <w:p w14:paraId="41E196F6"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67" w:type="pct"/>
          </w:tcPr>
          <w:p w14:paraId="06693A01" w14:textId="5E76FEED" w:rsidR="00436741" w:rsidRPr="00462510" w:rsidRDefault="00436741" w:rsidP="00856060">
            <w:pPr>
              <w:pStyle w:val="Naslov8"/>
              <w:outlineLvl w:val="7"/>
              <w:rPr>
                <w:sz w:val="18"/>
                <w:szCs w:val="18"/>
              </w:rPr>
            </w:pPr>
            <w:r w:rsidRPr="00462510">
              <w:rPr>
                <w:sz w:val="18"/>
                <w:szCs w:val="18"/>
              </w:rPr>
              <w:t>HM1</w:t>
            </w:r>
            <w:r>
              <w:rPr>
                <w:sz w:val="18"/>
                <w:szCs w:val="18"/>
              </w:rPr>
              <w:t>.1</w:t>
            </w:r>
            <w:r w:rsidRPr="00462510">
              <w:rPr>
                <w:sz w:val="18"/>
                <w:szCs w:val="18"/>
              </w:rPr>
              <w:t xml:space="preserve">a </w:t>
            </w:r>
          </w:p>
        </w:tc>
      </w:tr>
      <w:tr w:rsidR="00436741" w:rsidRPr="00462510" w14:paraId="486BDD15" w14:textId="77777777" w:rsidTr="00856060">
        <w:trPr>
          <w:trHeight w:val="98"/>
        </w:trPr>
        <w:tc>
          <w:tcPr>
            <w:tcW w:w="936" w:type="pct"/>
            <w:vMerge/>
            <w:shd w:val="clear" w:color="auto" w:fill="B8CCE4" w:themeFill="accent1" w:themeFillTint="66"/>
          </w:tcPr>
          <w:p w14:paraId="57DCED7D" w14:textId="77777777" w:rsidR="00436741" w:rsidRPr="00462510" w:rsidRDefault="00436741" w:rsidP="00856060">
            <w:pPr>
              <w:rPr>
                <w:rFonts w:ascii="Arial" w:hAnsi="Arial" w:cs="Arial"/>
                <w:b/>
                <w:i/>
                <w:color w:val="000000" w:themeColor="text1"/>
                <w:sz w:val="18"/>
                <w:szCs w:val="18"/>
              </w:rPr>
            </w:pPr>
          </w:p>
        </w:tc>
        <w:tc>
          <w:tcPr>
            <w:tcW w:w="997" w:type="pct"/>
          </w:tcPr>
          <w:p w14:paraId="518FBA9D"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7" w:type="pct"/>
          </w:tcPr>
          <w:p w14:paraId="11F6E996" w14:textId="0FAD327B" w:rsidR="00436741" w:rsidRPr="00462510" w:rsidRDefault="00436741" w:rsidP="00856060">
            <w:pPr>
              <w:pStyle w:val="Naslov8"/>
              <w:outlineLvl w:val="7"/>
              <w:rPr>
                <w:sz w:val="18"/>
                <w:szCs w:val="18"/>
              </w:rPr>
            </w:pPr>
            <w:r w:rsidRPr="00462510">
              <w:rPr>
                <w:sz w:val="18"/>
                <w:szCs w:val="18"/>
              </w:rPr>
              <w:t xml:space="preserve">Ukrepi, ki se navezujejo na doseganje dobrega ekološkega potenciala </w:t>
            </w:r>
            <w:r>
              <w:rPr>
                <w:sz w:val="18"/>
                <w:szCs w:val="18"/>
              </w:rPr>
              <w:t>na visokovodnih zadrževalnikih</w:t>
            </w:r>
          </w:p>
        </w:tc>
      </w:tr>
      <w:tr w:rsidR="00436741" w:rsidRPr="00462510" w14:paraId="3C0EE5FB" w14:textId="77777777" w:rsidTr="00856060">
        <w:trPr>
          <w:trHeight w:val="288"/>
        </w:trPr>
        <w:tc>
          <w:tcPr>
            <w:tcW w:w="936" w:type="pct"/>
            <w:vMerge/>
            <w:shd w:val="clear" w:color="auto" w:fill="B8CCE4" w:themeFill="accent1" w:themeFillTint="66"/>
          </w:tcPr>
          <w:p w14:paraId="6D0D544E" w14:textId="77777777" w:rsidR="00436741" w:rsidRPr="00462510" w:rsidRDefault="00436741" w:rsidP="00856060">
            <w:pPr>
              <w:rPr>
                <w:rFonts w:ascii="Arial" w:hAnsi="Arial" w:cs="Arial"/>
                <w:b/>
                <w:i/>
                <w:color w:val="000000" w:themeColor="text1"/>
                <w:sz w:val="18"/>
                <w:szCs w:val="18"/>
              </w:rPr>
            </w:pPr>
          </w:p>
        </w:tc>
        <w:tc>
          <w:tcPr>
            <w:tcW w:w="997" w:type="pct"/>
          </w:tcPr>
          <w:p w14:paraId="336820D5"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7" w:type="pct"/>
          </w:tcPr>
          <w:p w14:paraId="3CC065D1" w14:textId="77777777" w:rsidR="00436741" w:rsidRPr="00462510" w:rsidRDefault="00436741" w:rsidP="00856060">
            <w:pPr>
              <w:rPr>
                <w:rFonts w:ascii="Arial" w:hAnsi="Arial" w:cs="Arial"/>
                <w:color w:val="000000" w:themeColor="text1"/>
                <w:sz w:val="18"/>
                <w:szCs w:val="18"/>
              </w:rPr>
            </w:pPr>
            <w:r w:rsidRPr="00462510">
              <w:rPr>
                <w:rFonts w:ascii="Arial" w:hAnsi="Arial" w:cs="Arial"/>
                <w:color w:val="000000" w:themeColor="text1"/>
                <w:sz w:val="18"/>
                <w:szCs w:val="18"/>
              </w:rPr>
              <w:t>Doseganje dobrega stanja voda ter o</w:t>
            </w:r>
            <w:r w:rsidRPr="00462510">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436741" w:rsidRPr="00462510" w14:paraId="2D10E12D" w14:textId="77777777" w:rsidTr="00856060">
        <w:trPr>
          <w:trHeight w:val="268"/>
        </w:trPr>
        <w:tc>
          <w:tcPr>
            <w:tcW w:w="936" w:type="pct"/>
            <w:vMerge/>
            <w:shd w:val="clear" w:color="auto" w:fill="B8CCE4" w:themeFill="accent1" w:themeFillTint="66"/>
          </w:tcPr>
          <w:p w14:paraId="2299ACF8" w14:textId="77777777" w:rsidR="00436741" w:rsidRPr="00462510" w:rsidRDefault="00436741" w:rsidP="00856060">
            <w:pPr>
              <w:rPr>
                <w:rFonts w:ascii="Arial" w:hAnsi="Arial" w:cs="Arial"/>
                <w:b/>
                <w:i/>
                <w:color w:val="000000" w:themeColor="text1"/>
                <w:sz w:val="18"/>
                <w:szCs w:val="18"/>
              </w:rPr>
            </w:pPr>
          </w:p>
        </w:tc>
        <w:tc>
          <w:tcPr>
            <w:tcW w:w="997" w:type="pct"/>
          </w:tcPr>
          <w:p w14:paraId="7C8D7750"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7" w:type="pct"/>
          </w:tcPr>
          <w:p w14:paraId="5A27345E" w14:textId="77777777" w:rsidR="00436741" w:rsidRPr="00462510" w:rsidRDefault="00436741" w:rsidP="00856060">
            <w:pPr>
              <w:rPr>
                <w:rFonts w:ascii="Arial" w:hAnsi="Arial" w:cs="Arial"/>
                <w:color w:val="000000" w:themeColor="text1"/>
                <w:sz w:val="18"/>
                <w:szCs w:val="18"/>
              </w:rPr>
            </w:pPr>
            <w:r w:rsidRPr="00462510">
              <w:rPr>
                <w:rFonts w:ascii="Arial" w:hAnsi="Arial" w:cs="Arial"/>
                <w:color w:val="000000" w:themeColor="text1"/>
                <w:sz w:val="18"/>
                <w:szCs w:val="18"/>
              </w:rPr>
              <w:t xml:space="preserve">Hidromorfološke obremenitve. </w:t>
            </w:r>
          </w:p>
        </w:tc>
      </w:tr>
      <w:tr w:rsidR="00436741" w:rsidRPr="00462510" w14:paraId="75131C0F" w14:textId="77777777" w:rsidTr="00856060">
        <w:trPr>
          <w:trHeight w:val="286"/>
        </w:trPr>
        <w:tc>
          <w:tcPr>
            <w:tcW w:w="936" w:type="pct"/>
            <w:vMerge/>
            <w:shd w:val="clear" w:color="auto" w:fill="B8CCE4" w:themeFill="accent1" w:themeFillTint="66"/>
          </w:tcPr>
          <w:p w14:paraId="7B9B4BD1" w14:textId="77777777" w:rsidR="00436741" w:rsidRPr="00462510" w:rsidRDefault="00436741" w:rsidP="00856060">
            <w:pPr>
              <w:rPr>
                <w:rFonts w:ascii="Arial" w:hAnsi="Arial" w:cs="Arial"/>
                <w:b/>
                <w:i/>
                <w:color w:val="000000" w:themeColor="text1"/>
                <w:sz w:val="18"/>
                <w:szCs w:val="18"/>
              </w:rPr>
            </w:pPr>
          </w:p>
        </w:tc>
        <w:tc>
          <w:tcPr>
            <w:tcW w:w="997" w:type="pct"/>
          </w:tcPr>
          <w:p w14:paraId="0FB89447"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7" w:type="pct"/>
          </w:tcPr>
          <w:p w14:paraId="371D2B4E" w14:textId="77777777" w:rsidR="00436741" w:rsidRPr="00462510" w:rsidRDefault="00436741" w:rsidP="00856060">
            <w:pPr>
              <w:rPr>
                <w:rFonts w:ascii="Arial" w:hAnsi="Arial" w:cs="Arial"/>
                <w:color w:val="000000" w:themeColor="text1"/>
                <w:sz w:val="18"/>
                <w:szCs w:val="18"/>
              </w:rPr>
            </w:pPr>
            <w:r w:rsidRPr="00462510">
              <w:rPr>
                <w:rFonts w:ascii="Arial" w:hAnsi="Arial" w:cs="Arial"/>
                <w:color w:val="000000" w:themeColor="text1"/>
                <w:sz w:val="18"/>
                <w:szCs w:val="18"/>
              </w:rPr>
              <w:t>Temeljni ukrep – varstvo.</w:t>
            </w:r>
            <w:r w:rsidRPr="00462510">
              <w:rPr>
                <w:rStyle w:val="Pripombasklic"/>
                <w:rFonts w:ascii="Arial" w:hAnsi="Arial" w:cs="Arial"/>
                <w:color w:val="000000" w:themeColor="text1"/>
                <w:sz w:val="18"/>
                <w:szCs w:val="18"/>
              </w:rPr>
              <w:t xml:space="preserve"> </w:t>
            </w:r>
          </w:p>
        </w:tc>
      </w:tr>
      <w:tr w:rsidR="00436741" w:rsidRPr="00462510" w14:paraId="450017A0" w14:textId="77777777" w:rsidTr="00856060">
        <w:trPr>
          <w:trHeight w:val="101"/>
        </w:trPr>
        <w:tc>
          <w:tcPr>
            <w:tcW w:w="936" w:type="pct"/>
            <w:vMerge/>
            <w:shd w:val="clear" w:color="auto" w:fill="B8CCE4" w:themeFill="accent1" w:themeFillTint="66"/>
          </w:tcPr>
          <w:p w14:paraId="79286BA6" w14:textId="77777777" w:rsidR="00436741" w:rsidRPr="00462510" w:rsidRDefault="00436741" w:rsidP="00856060">
            <w:pPr>
              <w:rPr>
                <w:rFonts w:ascii="Arial" w:hAnsi="Arial" w:cs="Arial"/>
                <w:b/>
                <w:i/>
                <w:color w:val="000000" w:themeColor="text1"/>
                <w:sz w:val="18"/>
                <w:szCs w:val="18"/>
              </w:rPr>
            </w:pPr>
          </w:p>
        </w:tc>
        <w:tc>
          <w:tcPr>
            <w:tcW w:w="997" w:type="pct"/>
          </w:tcPr>
          <w:p w14:paraId="1EB6B76B"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7" w:type="pct"/>
          </w:tcPr>
          <w:p w14:paraId="62A73DF0" w14:textId="77777777" w:rsidR="00436741" w:rsidRPr="00462510" w:rsidRDefault="00436741" w:rsidP="00856060">
            <w:pPr>
              <w:rPr>
                <w:rFonts w:ascii="Arial" w:hAnsi="Arial" w:cs="Arial"/>
                <w:color w:val="000000" w:themeColor="text1"/>
                <w:sz w:val="18"/>
                <w:szCs w:val="18"/>
              </w:rPr>
            </w:pPr>
            <w:r w:rsidRPr="00462510">
              <w:rPr>
                <w:rFonts w:ascii="Arial" w:hAnsi="Arial" w:cs="Arial"/>
                <w:color w:val="000000" w:themeColor="text1"/>
                <w:sz w:val="18"/>
                <w:szCs w:val="18"/>
              </w:rPr>
              <w:t>Ukrep za zmanjševanje drugih pomembnih škodljivih učinkov na stanje voda (točka (i) tretjega odstavka 11. člena vodne direktive) in u</w:t>
            </w:r>
            <w:r w:rsidRPr="00462510">
              <w:rPr>
                <w:rFonts w:ascii="Arial" w:eastAsia="MS Mincho" w:hAnsi="Arial" w:cs="Arial"/>
                <w:color w:val="000000" w:themeColor="text1"/>
                <w:sz w:val="18"/>
                <w:szCs w:val="18"/>
                <w:lang w:eastAsia="en-US"/>
              </w:rPr>
              <w:t xml:space="preserve">krepi za zagotavljanje nadzora nad posegi v hidromorfološke značilnosti vodnih teles (drugi odstavek 29. člena </w:t>
            </w:r>
            <w:r w:rsidRPr="00462510">
              <w:rPr>
                <w:rFonts w:ascii="Arial" w:hAnsi="Arial" w:cs="Arial"/>
                <w:color w:val="000000" w:themeColor="text1"/>
                <w:sz w:val="18"/>
                <w:szCs w:val="18"/>
                <w:lang w:eastAsia="en-US"/>
              </w:rPr>
              <w:t xml:space="preserve">Uredbe o podrobnejši vsebini in načinu priprave načrta upravljanja voda (Uradni list RS, št. 26/06, 5/09 in 36/13). </w:t>
            </w:r>
          </w:p>
        </w:tc>
      </w:tr>
      <w:tr w:rsidR="00436741" w:rsidRPr="00462510" w14:paraId="19748E2B" w14:textId="77777777" w:rsidTr="00856060">
        <w:trPr>
          <w:trHeight w:val="287"/>
        </w:trPr>
        <w:tc>
          <w:tcPr>
            <w:tcW w:w="936" w:type="pct"/>
            <w:vMerge/>
            <w:shd w:val="clear" w:color="auto" w:fill="B8CCE4" w:themeFill="accent1" w:themeFillTint="66"/>
          </w:tcPr>
          <w:p w14:paraId="2F971D22" w14:textId="77777777" w:rsidR="00436741" w:rsidRPr="00462510" w:rsidRDefault="00436741" w:rsidP="00856060">
            <w:pPr>
              <w:rPr>
                <w:rFonts w:ascii="Arial" w:hAnsi="Arial" w:cs="Arial"/>
                <w:b/>
                <w:i/>
                <w:color w:val="000000" w:themeColor="text1"/>
                <w:sz w:val="18"/>
                <w:szCs w:val="18"/>
              </w:rPr>
            </w:pPr>
          </w:p>
        </w:tc>
        <w:tc>
          <w:tcPr>
            <w:tcW w:w="997" w:type="pct"/>
          </w:tcPr>
          <w:p w14:paraId="53456A2E"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7" w:type="pct"/>
          </w:tcPr>
          <w:p w14:paraId="290755D5" w14:textId="77777777" w:rsidR="00436741" w:rsidRPr="00462510" w:rsidRDefault="00436741" w:rsidP="00856060">
            <w:pPr>
              <w:rPr>
                <w:rFonts w:ascii="Arial" w:hAnsi="Arial" w:cs="Arial"/>
                <w:color w:val="000000" w:themeColor="text1"/>
                <w:sz w:val="18"/>
                <w:szCs w:val="18"/>
              </w:rPr>
            </w:pPr>
            <w:r w:rsidRPr="00462510">
              <w:rPr>
                <w:rFonts w:ascii="Arial" w:hAnsi="Arial" w:cs="Arial"/>
                <w:color w:val="000000" w:themeColor="text1"/>
                <w:sz w:val="18"/>
                <w:szCs w:val="18"/>
                <w:lang w:eastAsia="en-US"/>
              </w:rPr>
              <w:t>Gospodarstvo</w:t>
            </w:r>
          </w:p>
        </w:tc>
      </w:tr>
      <w:tr w:rsidR="00436741" w:rsidRPr="00462510" w14:paraId="2AC27CF8" w14:textId="77777777" w:rsidTr="00856060">
        <w:trPr>
          <w:trHeight w:val="240"/>
        </w:trPr>
        <w:tc>
          <w:tcPr>
            <w:tcW w:w="936" w:type="pct"/>
            <w:vMerge w:val="restart"/>
            <w:shd w:val="clear" w:color="auto" w:fill="B8CCE4" w:themeFill="accent1" w:themeFillTint="66"/>
          </w:tcPr>
          <w:p w14:paraId="277ECD88"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469F9FF1"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7" w:type="pct"/>
          </w:tcPr>
          <w:p w14:paraId="74C7A99A" w14:textId="77777777" w:rsidR="00436741" w:rsidRPr="00462510" w:rsidRDefault="00436741" w:rsidP="00856060">
            <w:pPr>
              <w:rPr>
                <w:rFonts w:ascii="Arial" w:hAnsi="Arial" w:cs="Arial"/>
                <w:color w:val="000000" w:themeColor="text1"/>
                <w:sz w:val="18"/>
                <w:szCs w:val="18"/>
              </w:rPr>
            </w:pPr>
            <w:r w:rsidRPr="00462510">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436741" w:rsidRPr="00462510" w14:paraId="6713F928" w14:textId="77777777" w:rsidTr="00856060">
        <w:trPr>
          <w:trHeight w:val="274"/>
        </w:trPr>
        <w:tc>
          <w:tcPr>
            <w:tcW w:w="936" w:type="pct"/>
            <w:vMerge/>
            <w:shd w:val="clear" w:color="auto" w:fill="B8CCE4" w:themeFill="accent1" w:themeFillTint="66"/>
          </w:tcPr>
          <w:p w14:paraId="02411209" w14:textId="77777777" w:rsidR="00436741" w:rsidRPr="00462510" w:rsidRDefault="00436741" w:rsidP="00856060">
            <w:pPr>
              <w:rPr>
                <w:rFonts w:ascii="Arial" w:hAnsi="Arial" w:cs="Arial"/>
                <w:b/>
                <w:i/>
                <w:color w:val="000000" w:themeColor="text1"/>
                <w:sz w:val="18"/>
                <w:szCs w:val="18"/>
              </w:rPr>
            </w:pPr>
          </w:p>
        </w:tc>
        <w:tc>
          <w:tcPr>
            <w:tcW w:w="997" w:type="pct"/>
          </w:tcPr>
          <w:p w14:paraId="155D91E1"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tc>
        <w:tc>
          <w:tcPr>
            <w:tcW w:w="3067" w:type="pct"/>
          </w:tcPr>
          <w:p w14:paraId="41B21778" w14:textId="36BEB4AF" w:rsidR="00436741" w:rsidRPr="00462510" w:rsidRDefault="00436741" w:rsidP="00436741">
            <w:pPr>
              <w:rPr>
                <w:rFonts w:ascii="Arial" w:hAnsi="Arial" w:cs="Arial"/>
                <w:color w:val="000000" w:themeColor="text1"/>
                <w:sz w:val="18"/>
                <w:szCs w:val="18"/>
              </w:rPr>
            </w:pPr>
            <w:r w:rsidRPr="00462510">
              <w:rPr>
                <w:rFonts w:ascii="Arial" w:hAnsi="Arial" w:cs="Arial"/>
                <w:color w:val="000000" w:themeColor="text1"/>
                <w:sz w:val="18"/>
                <w:szCs w:val="18"/>
              </w:rPr>
              <w:t>Zakon o vodah (Uradni list RS, št. 67/02, 2/04 – ZZdrI-A, 41/04 – ZVO-1, 57/08, 57/12, 100/13, 40/14, 56/15 in 65/20)</w:t>
            </w:r>
            <w:r w:rsidRPr="00462510">
              <w:rPr>
                <w:rFonts w:ascii="Arial" w:hAnsi="Arial" w:cs="Arial"/>
                <w:color w:val="000000" w:themeColor="text1"/>
                <w:sz w:val="18"/>
                <w:szCs w:val="18"/>
              </w:rPr>
              <w:br/>
            </w:r>
            <w:r w:rsidR="000E393F" w:rsidRPr="000E393F">
              <w:rPr>
                <w:rFonts w:ascii="Arial" w:hAnsi="Arial" w:cs="Arial"/>
                <w:color w:val="000000" w:themeColor="text1"/>
                <w:sz w:val="18"/>
                <w:szCs w:val="18"/>
              </w:rPr>
              <w:t>Zakon o sladkovodnem ribištvu</w:t>
            </w:r>
            <w:r w:rsidR="000E393F">
              <w:rPr>
                <w:rFonts w:ascii="Arial" w:hAnsi="Arial" w:cs="Arial"/>
                <w:color w:val="000000" w:themeColor="text1"/>
                <w:sz w:val="18"/>
                <w:szCs w:val="18"/>
              </w:rPr>
              <w:t xml:space="preserve"> </w:t>
            </w:r>
            <w:r w:rsidR="000E393F" w:rsidRPr="000E393F">
              <w:rPr>
                <w:rFonts w:ascii="Arial" w:hAnsi="Arial" w:cs="Arial"/>
                <w:color w:val="000000" w:themeColor="text1"/>
                <w:sz w:val="18"/>
                <w:szCs w:val="18"/>
              </w:rPr>
              <w:t>(Uradni list RS, št. 61/06)</w:t>
            </w:r>
          </w:p>
          <w:p w14:paraId="685D8714" w14:textId="02765B4D" w:rsidR="00436741" w:rsidRPr="00462510" w:rsidRDefault="00436741" w:rsidP="00856060">
            <w:pPr>
              <w:rPr>
                <w:rFonts w:ascii="Arial" w:hAnsi="Arial" w:cs="Arial"/>
                <w:color w:val="000000" w:themeColor="text1"/>
                <w:sz w:val="18"/>
                <w:szCs w:val="18"/>
              </w:rPr>
            </w:pPr>
          </w:p>
        </w:tc>
      </w:tr>
      <w:tr w:rsidR="00436741" w:rsidRPr="00462510" w14:paraId="27C4CC6E" w14:textId="77777777" w:rsidTr="00856060">
        <w:trPr>
          <w:trHeight w:val="200"/>
        </w:trPr>
        <w:tc>
          <w:tcPr>
            <w:tcW w:w="936" w:type="pct"/>
            <w:vMerge w:val="restart"/>
            <w:shd w:val="clear" w:color="auto" w:fill="B8CCE4" w:themeFill="accent1" w:themeFillTint="66"/>
          </w:tcPr>
          <w:p w14:paraId="044A6D25" w14:textId="77777777" w:rsidR="00436741" w:rsidRPr="00462510" w:rsidRDefault="00436741" w:rsidP="00856060">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3649D05A" w14:textId="77777777" w:rsidR="00436741" w:rsidRPr="00462510" w:rsidRDefault="00436741" w:rsidP="00856060">
            <w:pPr>
              <w:rPr>
                <w:rFonts w:ascii="Arial" w:hAnsi="Arial" w:cs="Arial"/>
                <w:b/>
                <w:i/>
                <w:color w:val="000000" w:themeColor="text1"/>
                <w:sz w:val="18"/>
                <w:szCs w:val="18"/>
              </w:rPr>
            </w:pPr>
          </w:p>
        </w:tc>
        <w:tc>
          <w:tcPr>
            <w:tcW w:w="4064" w:type="pct"/>
            <w:gridSpan w:val="2"/>
          </w:tcPr>
          <w:p w14:paraId="48CAD11B" w14:textId="77777777" w:rsidR="00436741" w:rsidRPr="005F0456" w:rsidRDefault="00436741" w:rsidP="0085606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436741" w:rsidRPr="00462510" w14:paraId="5A5F3E98" w14:textId="77777777" w:rsidTr="00856060">
        <w:trPr>
          <w:trHeight w:val="200"/>
        </w:trPr>
        <w:tc>
          <w:tcPr>
            <w:tcW w:w="936" w:type="pct"/>
            <w:vMerge/>
            <w:shd w:val="clear" w:color="auto" w:fill="B8CCE4" w:themeFill="accent1" w:themeFillTint="66"/>
          </w:tcPr>
          <w:p w14:paraId="43E366B6" w14:textId="77777777" w:rsidR="00436741" w:rsidRDefault="00436741" w:rsidP="00856060">
            <w:pPr>
              <w:rPr>
                <w:rFonts w:ascii="Arial" w:hAnsi="Arial" w:cs="Arial"/>
                <w:b/>
                <w:i/>
                <w:color w:val="000000" w:themeColor="text1"/>
                <w:sz w:val="18"/>
                <w:szCs w:val="18"/>
              </w:rPr>
            </w:pPr>
          </w:p>
        </w:tc>
        <w:tc>
          <w:tcPr>
            <w:tcW w:w="997" w:type="pct"/>
          </w:tcPr>
          <w:p w14:paraId="05E82A4A" w14:textId="77777777" w:rsidR="00436741" w:rsidRPr="00462510" w:rsidRDefault="00436741" w:rsidP="0085606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Donave: </w:t>
            </w:r>
          </w:p>
        </w:tc>
        <w:tc>
          <w:tcPr>
            <w:tcW w:w="3067" w:type="pct"/>
          </w:tcPr>
          <w:p w14:paraId="36AB0803" w14:textId="72568D1A" w:rsidR="00436741" w:rsidRPr="000E393F" w:rsidRDefault="00D97EB1" w:rsidP="00856060">
            <w:pPr>
              <w:rPr>
                <w:rFonts w:ascii="Arial" w:hAnsi="Arial" w:cs="Arial"/>
                <w:color w:val="000000" w:themeColor="text1"/>
                <w:sz w:val="18"/>
                <w:szCs w:val="18"/>
              </w:rPr>
            </w:pPr>
            <w:r w:rsidRPr="000E393F">
              <w:rPr>
                <w:rFonts w:ascii="Arial" w:hAnsi="Arial" w:cs="Arial"/>
                <w:color w:val="000000" w:themeColor="text1"/>
                <w:sz w:val="18"/>
                <w:szCs w:val="18"/>
              </w:rPr>
              <w:t>6</w:t>
            </w:r>
          </w:p>
        </w:tc>
      </w:tr>
      <w:tr w:rsidR="00436741" w:rsidRPr="00462510" w14:paraId="7226CD9A" w14:textId="77777777" w:rsidTr="00856060">
        <w:trPr>
          <w:trHeight w:val="200"/>
        </w:trPr>
        <w:tc>
          <w:tcPr>
            <w:tcW w:w="936" w:type="pct"/>
            <w:vMerge/>
            <w:shd w:val="clear" w:color="auto" w:fill="B8CCE4" w:themeFill="accent1" w:themeFillTint="66"/>
          </w:tcPr>
          <w:p w14:paraId="12F12F74" w14:textId="77777777" w:rsidR="00436741" w:rsidRPr="00462510" w:rsidRDefault="00436741" w:rsidP="00856060">
            <w:pPr>
              <w:rPr>
                <w:rFonts w:ascii="Arial" w:hAnsi="Arial" w:cs="Arial"/>
                <w:b/>
                <w:i/>
                <w:color w:val="000000" w:themeColor="text1"/>
                <w:sz w:val="18"/>
                <w:szCs w:val="18"/>
              </w:rPr>
            </w:pPr>
          </w:p>
        </w:tc>
        <w:tc>
          <w:tcPr>
            <w:tcW w:w="997" w:type="pct"/>
          </w:tcPr>
          <w:p w14:paraId="49B62DA3"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VTPV, VO Jadranskega morja:</w:t>
            </w:r>
          </w:p>
        </w:tc>
        <w:tc>
          <w:tcPr>
            <w:tcW w:w="3067" w:type="pct"/>
          </w:tcPr>
          <w:p w14:paraId="6D019E67" w14:textId="5179F64B" w:rsidR="00436741" w:rsidRPr="000E393F" w:rsidRDefault="00D97EB1" w:rsidP="00856060">
            <w:pPr>
              <w:rPr>
                <w:rFonts w:ascii="Arial" w:hAnsi="Arial" w:cs="Arial"/>
                <w:color w:val="000000" w:themeColor="text1"/>
                <w:sz w:val="18"/>
                <w:szCs w:val="18"/>
              </w:rPr>
            </w:pPr>
            <w:r w:rsidRPr="000E393F">
              <w:rPr>
                <w:rFonts w:ascii="Arial" w:hAnsi="Arial" w:cs="Arial"/>
                <w:color w:val="000000" w:themeColor="text1"/>
                <w:sz w:val="18"/>
                <w:szCs w:val="18"/>
              </w:rPr>
              <w:t>3</w:t>
            </w:r>
          </w:p>
        </w:tc>
      </w:tr>
      <w:tr w:rsidR="00436741" w:rsidRPr="00462510" w14:paraId="0CFDF9E2" w14:textId="77777777" w:rsidTr="00856060">
        <w:trPr>
          <w:trHeight w:val="210"/>
        </w:trPr>
        <w:tc>
          <w:tcPr>
            <w:tcW w:w="936" w:type="pct"/>
            <w:vMerge/>
            <w:shd w:val="clear" w:color="auto" w:fill="B8CCE4" w:themeFill="accent1" w:themeFillTint="66"/>
          </w:tcPr>
          <w:p w14:paraId="55AA7445" w14:textId="77777777" w:rsidR="00436741" w:rsidRPr="00462510" w:rsidRDefault="00436741" w:rsidP="00856060">
            <w:pPr>
              <w:rPr>
                <w:rFonts w:ascii="Arial" w:hAnsi="Arial" w:cs="Arial"/>
                <w:b/>
                <w:i/>
                <w:color w:val="000000" w:themeColor="text1"/>
                <w:sz w:val="18"/>
                <w:szCs w:val="18"/>
              </w:rPr>
            </w:pPr>
          </w:p>
        </w:tc>
        <w:tc>
          <w:tcPr>
            <w:tcW w:w="4064" w:type="pct"/>
            <w:gridSpan w:val="2"/>
          </w:tcPr>
          <w:p w14:paraId="073B677E" w14:textId="77777777" w:rsidR="00436741" w:rsidRPr="000E393F" w:rsidRDefault="00436741" w:rsidP="00856060">
            <w:pPr>
              <w:jc w:val="both"/>
              <w:rPr>
                <w:rFonts w:ascii="Arial" w:hAnsi="Arial" w:cs="Arial"/>
                <w:color w:val="000000" w:themeColor="text1"/>
                <w:sz w:val="18"/>
                <w:szCs w:val="18"/>
                <w:lang w:eastAsia="en-US"/>
              </w:rPr>
            </w:pPr>
            <w:r w:rsidRPr="000E393F">
              <w:rPr>
                <w:rFonts w:ascii="Arial" w:hAnsi="Arial" w:cs="Arial"/>
                <w:b/>
                <w:i/>
                <w:color w:val="000000" w:themeColor="text1"/>
                <w:sz w:val="18"/>
                <w:szCs w:val="18"/>
                <w:lang w:eastAsia="en-US"/>
              </w:rPr>
              <w:t>Vodna telesa podzemnih voda</w:t>
            </w:r>
          </w:p>
        </w:tc>
      </w:tr>
      <w:tr w:rsidR="00436741" w:rsidRPr="00462510" w14:paraId="6264C095" w14:textId="77777777" w:rsidTr="00856060">
        <w:trPr>
          <w:trHeight w:val="210"/>
        </w:trPr>
        <w:tc>
          <w:tcPr>
            <w:tcW w:w="936" w:type="pct"/>
            <w:vMerge/>
            <w:shd w:val="clear" w:color="auto" w:fill="B8CCE4" w:themeFill="accent1" w:themeFillTint="66"/>
          </w:tcPr>
          <w:p w14:paraId="066813EB" w14:textId="77777777" w:rsidR="00436741" w:rsidRPr="00462510" w:rsidRDefault="00436741" w:rsidP="00856060">
            <w:pPr>
              <w:rPr>
                <w:rFonts w:ascii="Arial" w:hAnsi="Arial" w:cs="Arial"/>
                <w:b/>
                <w:i/>
                <w:color w:val="000000" w:themeColor="text1"/>
                <w:sz w:val="18"/>
                <w:szCs w:val="18"/>
              </w:rPr>
            </w:pPr>
          </w:p>
        </w:tc>
        <w:tc>
          <w:tcPr>
            <w:tcW w:w="997" w:type="pct"/>
          </w:tcPr>
          <w:p w14:paraId="61D0D66A" w14:textId="77777777" w:rsidR="00436741" w:rsidRPr="00462510" w:rsidRDefault="00436741" w:rsidP="0085606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VTPodV, VO Donave: </w:t>
            </w:r>
          </w:p>
        </w:tc>
        <w:tc>
          <w:tcPr>
            <w:tcW w:w="3067" w:type="pct"/>
          </w:tcPr>
          <w:p w14:paraId="23BE9B9E" w14:textId="77777777" w:rsidR="00436741" w:rsidRPr="000E393F" w:rsidRDefault="00436741" w:rsidP="00856060">
            <w:pPr>
              <w:rPr>
                <w:rFonts w:ascii="Arial" w:hAnsi="Arial" w:cs="Arial"/>
                <w:color w:val="000000" w:themeColor="text1"/>
                <w:sz w:val="18"/>
                <w:szCs w:val="18"/>
              </w:rPr>
            </w:pPr>
            <w:r w:rsidRPr="000E393F">
              <w:rPr>
                <w:rFonts w:ascii="Arial" w:hAnsi="Arial" w:cs="Arial"/>
                <w:color w:val="000000" w:themeColor="text1"/>
                <w:sz w:val="18"/>
                <w:szCs w:val="18"/>
              </w:rPr>
              <w:t>/</w:t>
            </w:r>
          </w:p>
        </w:tc>
      </w:tr>
      <w:tr w:rsidR="00436741" w:rsidRPr="00462510" w14:paraId="29669FDC" w14:textId="77777777" w:rsidTr="00856060">
        <w:trPr>
          <w:trHeight w:val="284"/>
        </w:trPr>
        <w:tc>
          <w:tcPr>
            <w:tcW w:w="936" w:type="pct"/>
            <w:vMerge/>
            <w:shd w:val="clear" w:color="auto" w:fill="B8CCE4" w:themeFill="accent1" w:themeFillTint="66"/>
          </w:tcPr>
          <w:p w14:paraId="4E3CF935" w14:textId="77777777" w:rsidR="00436741" w:rsidRPr="00462510" w:rsidRDefault="00436741" w:rsidP="00856060">
            <w:pPr>
              <w:rPr>
                <w:rFonts w:ascii="Arial" w:hAnsi="Arial" w:cs="Arial"/>
                <w:b/>
                <w:i/>
                <w:color w:val="000000" w:themeColor="text1"/>
                <w:sz w:val="18"/>
                <w:szCs w:val="18"/>
              </w:rPr>
            </w:pPr>
          </w:p>
        </w:tc>
        <w:tc>
          <w:tcPr>
            <w:tcW w:w="997" w:type="pct"/>
          </w:tcPr>
          <w:p w14:paraId="1431415F"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VTPodV, VO Jadranskega morja:</w:t>
            </w:r>
          </w:p>
        </w:tc>
        <w:tc>
          <w:tcPr>
            <w:tcW w:w="3067" w:type="pct"/>
          </w:tcPr>
          <w:p w14:paraId="40A58831" w14:textId="77777777" w:rsidR="00436741" w:rsidRPr="000E393F" w:rsidRDefault="00436741" w:rsidP="00856060">
            <w:pPr>
              <w:rPr>
                <w:rFonts w:ascii="Arial" w:hAnsi="Arial" w:cs="Arial"/>
                <w:color w:val="000000" w:themeColor="text1"/>
                <w:sz w:val="18"/>
                <w:szCs w:val="18"/>
              </w:rPr>
            </w:pPr>
            <w:r w:rsidRPr="000E393F">
              <w:rPr>
                <w:rFonts w:ascii="Arial" w:hAnsi="Arial" w:cs="Arial"/>
                <w:color w:val="000000" w:themeColor="text1"/>
                <w:sz w:val="18"/>
                <w:szCs w:val="18"/>
              </w:rPr>
              <w:t>/</w:t>
            </w:r>
          </w:p>
        </w:tc>
      </w:tr>
      <w:tr w:rsidR="00436741" w:rsidRPr="00462510" w14:paraId="418E8D37" w14:textId="77777777" w:rsidTr="00856060">
        <w:trPr>
          <w:trHeight w:val="356"/>
        </w:trPr>
        <w:tc>
          <w:tcPr>
            <w:tcW w:w="936" w:type="pct"/>
            <w:vMerge w:val="restart"/>
            <w:shd w:val="clear" w:color="auto" w:fill="B8CCE4" w:themeFill="accent1" w:themeFillTint="66"/>
          </w:tcPr>
          <w:p w14:paraId="610F8F84" w14:textId="77777777" w:rsidR="00436741" w:rsidRPr="00462510" w:rsidRDefault="00436741" w:rsidP="00856060">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2D019791" w14:textId="77777777" w:rsidR="00436741" w:rsidRPr="00462510" w:rsidRDefault="00436741" w:rsidP="00856060">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7" w:type="pct"/>
          </w:tcPr>
          <w:p w14:paraId="31205CA2" w14:textId="77777777" w:rsidR="00436741" w:rsidRPr="000E393F" w:rsidRDefault="00436741" w:rsidP="00856060">
            <w:pPr>
              <w:pStyle w:val="Odstavekseznama"/>
              <w:ind w:left="0"/>
              <w:rPr>
                <w:rFonts w:ascii="Arial" w:eastAsia="Times New Roman" w:hAnsi="Arial" w:cs="Arial"/>
                <w:color w:val="000000" w:themeColor="text1"/>
                <w:sz w:val="18"/>
                <w:szCs w:val="18"/>
              </w:rPr>
            </w:pPr>
            <w:r w:rsidRPr="000E393F">
              <w:rPr>
                <w:rFonts w:ascii="Arial" w:hAnsi="Arial" w:cs="Arial"/>
                <w:color w:val="000000" w:themeColor="text1"/>
                <w:sz w:val="18"/>
                <w:szCs w:val="18"/>
                <w:lang w:eastAsia="en-US"/>
              </w:rPr>
              <w:t>Ukrep se izvaja v skladu z nacionalno pravno podlago</w:t>
            </w:r>
          </w:p>
        </w:tc>
      </w:tr>
      <w:tr w:rsidR="00436741" w:rsidRPr="00462510" w14:paraId="49C2E515" w14:textId="77777777" w:rsidTr="00856060">
        <w:trPr>
          <w:trHeight w:val="424"/>
        </w:trPr>
        <w:tc>
          <w:tcPr>
            <w:tcW w:w="936" w:type="pct"/>
            <w:vMerge/>
            <w:shd w:val="clear" w:color="auto" w:fill="B8CCE4" w:themeFill="accent1" w:themeFillTint="66"/>
          </w:tcPr>
          <w:p w14:paraId="14CC5312" w14:textId="77777777" w:rsidR="00436741" w:rsidRPr="00462510" w:rsidRDefault="00436741" w:rsidP="00856060">
            <w:pPr>
              <w:rPr>
                <w:rFonts w:ascii="Arial" w:hAnsi="Arial" w:cs="Arial"/>
                <w:b/>
                <w:i/>
                <w:color w:val="000000" w:themeColor="text1"/>
                <w:sz w:val="18"/>
                <w:szCs w:val="18"/>
              </w:rPr>
            </w:pPr>
          </w:p>
        </w:tc>
        <w:tc>
          <w:tcPr>
            <w:tcW w:w="997" w:type="pct"/>
          </w:tcPr>
          <w:p w14:paraId="7D9B9614"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7" w:type="pct"/>
          </w:tcPr>
          <w:p w14:paraId="54D9747A" w14:textId="7B39F3FE" w:rsidR="00436741" w:rsidRPr="000E393F" w:rsidRDefault="00436741" w:rsidP="00856060">
            <w:pPr>
              <w:rPr>
                <w:rFonts w:ascii="Arial" w:hAnsi="Arial" w:cs="Arial"/>
                <w:color w:val="000000" w:themeColor="text1"/>
                <w:sz w:val="18"/>
                <w:szCs w:val="18"/>
              </w:rPr>
            </w:pPr>
            <w:r w:rsidRPr="000E393F">
              <w:rPr>
                <w:rFonts w:ascii="Arial" w:hAnsi="Arial" w:cs="Arial"/>
                <w:color w:val="000000" w:themeColor="text1"/>
                <w:sz w:val="18"/>
                <w:szCs w:val="18"/>
              </w:rPr>
              <w:t>Število visokovodnih zadrževalnikov, ki jih je treba obravnavati za doseganje ciljev.</w:t>
            </w:r>
          </w:p>
          <w:p w14:paraId="355645DC" w14:textId="77777777" w:rsidR="00436741" w:rsidRPr="000E393F" w:rsidRDefault="00436741" w:rsidP="00856060">
            <w:pPr>
              <w:rPr>
                <w:rFonts w:ascii="Arial" w:hAnsi="Arial" w:cs="Arial"/>
                <w:color w:val="000000" w:themeColor="text1"/>
                <w:sz w:val="18"/>
                <w:szCs w:val="18"/>
              </w:rPr>
            </w:pPr>
            <w:r w:rsidRPr="000E393F">
              <w:rPr>
                <w:rFonts w:ascii="Arial" w:hAnsi="Arial" w:cs="Arial"/>
                <w:color w:val="000000" w:themeColor="text1"/>
                <w:sz w:val="18"/>
                <w:szCs w:val="18"/>
              </w:rPr>
              <w:t>Dolžina (km) ali površina (km</w:t>
            </w:r>
            <w:r w:rsidRPr="000E393F">
              <w:rPr>
                <w:rFonts w:ascii="Arial" w:hAnsi="Arial" w:cs="Arial"/>
                <w:color w:val="000000" w:themeColor="text1"/>
                <w:sz w:val="18"/>
                <w:szCs w:val="18"/>
                <w:vertAlign w:val="superscript"/>
              </w:rPr>
              <w:t>2</w:t>
            </w:r>
            <w:r w:rsidRPr="000E393F">
              <w:rPr>
                <w:rFonts w:ascii="Arial" w:hAnsi="Arial" w:cs="Arial"/>
                <w:color w:val="000000" w:themeColor="text1"/>
                <w:sz w:val="18"/>
                <w:szCs w:val="18"/>
              </w:rPr>
              <w:t xml:space="preserve">) rečne mreže, na katero bodo vplivali ukrepi, potrebni za doseganje ciljev. </w:t>
            </w:r>
          </w:p>
        </w:tc>
      </w:tr>
      <w:tr w:rsidR="00436741" w:rsidRPr="00462510" w14:paraId="1105F96A" w14:textId="77777777" w:rsidTr="00856060">
        <w:trPr>
          <w:trHeight w:val="302"/>
        </w:trPr>
        <w:tc>
          <w:tcPr>
            <w:tcW w:w="936" w:type="pct"/>
            <w:vMerge w:val="restart"/>
            <w:shd w:val="clear" w:color="auto" w:fill="B8CCE4" w:themeFill="accent1" w:themeFillTint="66"/>
          </w:tcPr>
          <w:p w14:paraId="54DB4080"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7A466196"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i/>
                <w:color w:val="000000" w:themeColor="text1"/>
                <w:sz w:val="18"/>
                <w:szCs w:val="18"/>
              </w:rPr>
              <w:t>Nosilec in izvajalec ukrepa:</w:t>
            </w:r>
          </w:p>
        </w:tc>
        <w:tc>
          <w:tcPr>
            <w:tcW w:w="3067" w:type="pct"/>
          </w:tcPr>
          <w:p w14:paraId="791AB7B1" w14:textId="2032E532" w:rsidR="00436741" w:rsidRPr="000E393F" w:rsidRDefault="00436741" w:rsidP="00694E32">
            <w:pPr>
              <w:rPr>
                <w:rFonts w:ascii="Arial" w:hAnsi="Arial" w:cs="Arial"/>
                <w:color w:val="000000" w:themeColor="text1"/>
                <w:sz w:val="18"/>
                <w:szCs w:val="18"/>
              </w:rPr>
            </w:pPr>
            <w:r w:rsidRPr="000E393F">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0E393F">
              <w:rPr>
                <w:rFonts w:ascii="Arial" w:hAnsi="Arial" w:cs="Arial"/>
                <w:color w:val="000000" w:themeColor="text1"/>
                <w:sz w:val="18"/>
                <w:szCs w:val="18"/>
              </w:rPr>
              <w:t>/ Direkcija Republike Slovenije za vode</w:t>
            </w:r>
          </w:p>
        </w:tc>
      </w:tr>
      <w:tr w:rsidR="00436741" w:rsidRPr="00462510" w14:paraId="30E7E45E" w14:textId="77777777" w:rsidTr="00856060">
        <w:trPr>
          <w:trHeight w:val="302"/>
        </w:trPr>
        <w:tc>
          <w:tcPr>
            <w:tcW w:w="936" w:type="pct"/>
            <w:vMerge/>
            <w:shd w:val="clear" w:color="auto" w:fill="B8CCE4" w:themeFill="accent1" w:themeFillTint="66"/>
          </w:tcPr>
          <w:p w14:paraId="2D3E1194" w14:textId="77777777" w:rsidR="00436741" w:rsidRPr="00462510" w:rsidRDefault="00436741" w:rsidP="00856060">
            <w:pPr>
              <w:rPr>
                <w:rFonts w:ascii="Arial" w:hAnsi="Arial" w:cs="Arial"/>
                <w:b/>
                <w:i/>
                <w:color w:val="000000" w:themeColor="text1"/>
                <w:sz w:val="18"/>
                <w:szCs w:val="18"/>
              </w:rPr>
            </w:pPr>
          </w:p>
        </w:tc>
        <w:tc>
          <w:tcPr>
            <w:tcW w:w="997" w:type="pct"/>
          </w:tcPr>
          <w:p w14:paraId="41352BD7" w14:textId="007F43D5" w:rsidR="00436741" w:rsidRPr="00462510" w:rsidRDefault="00436741" w:rsidP="005832F7">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7" w:type="pct"/>
          </w:tcPr>
          <w:p w14:paraId="2FDF9F1D" w14:textId="77777777" w:rsidR="00436741" w:rsidRPr="000E393F" w:rsidRDefault="00436741" w:rsidP="00856060">
            <w:pPr>
              <w:rPr>
                <w:rFonts w:ascii="Arial" w:hAnsi="Arial" w:cs="Arial"/>
                <w:color w:val="000000" w:themeColor="text1"/>
                <w:sz w:val="18"/>
                <w:szCs w:val="18"/>
              </w:rPr>
            </w:pPr>
            <w:r w:rsidRPr="000E393F">
              <w:rPr>
                <w:rFonts w:ascii="Arial" w:hAnsi="Arial" w:cs="Arial"/>
                <w:color w:val="000000" w:themeColor="text1"/>
                <w:sz w:val="18"/>
                <w:szCs w:val="18"/>
              </w:rPr>
              <w:t xml:space="preserve">V izvajanju – On–going (OG). </w:t>
            </w:r>
          </w:p>
        </w:tc>
      </w:tr>
      <w:tr w:rsidR="00436741" w:rsidRPr="00462510" w14:paraId="5CCE494F" w14:textId="77777777" w:rsidTr="00856060">
        <w:trPr>
          <w:trHeight w:val="387"/>
        </w:trPr>
        <w:tc>
          <w:tcPr>
            <w:tcW w:w="936" w:type="pct"/>
            <w:vMerge w:val="restart"/>
            <w:shd w:val="clear" w:color="auto" w:fill="B8CCE4" w:themeFill="accent1" w:themeFillTint="66"/>
          </w:tcPr>
          <w:p w14:paraId="4B30B2E7" w14:textId="77777777" w:rsidR="00436741" w:rsidRPr="00462510" w:rsidRDefault="00436741" w:rsidP="00856060">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Pr>
          <w:p w14:paraId="264C3012" w14:textId="705E70B0" w:rsidR="00436741" w:rsidRPr="00462510" w:rsidRDefault="00436741" w:rsidP="00856060">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7" w:type="pct"/>
          </w:tcPr>
          <w:p w14:paraId="53DCE872" w14:textId="77777777" w:rsidR="00436741" w:rsidRPr="00462510" w:rsidRDefault="00436741" w:rsidP="0085606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Stroški niso ocenjeni.</w:t>
            </w:r>
          </w:p>
        </w:tc>
      </w:tr>
      <w:tr w:rsidR="00436741" w:rsidRPr="00462510" w14:paraId="3AFB116F" w14:textId="77777777" w:rsidTr="00856060">
        <w:trPr>
          <w:trHeight w:val="461"/>
        </w:trPr>
        <w:tc>
          <w:tcPr>
            <w:tcW w:w="936" w:type="pct"/>
            <w:vMerge/>
            <w:shd w:val="clear" w:color="auto" w:fill="B8CCE4" w:themeFill="accent1" w:themeFillTint="66"/>
          </w:tcPr>
          <w:p w14:paraId="70DF4B1D" w14:textId="77777777" w:rsidR="00436741" w:rsidRPr="00462510" w:rsidRDefault="00436741" w:rsidP="00856060">
            <w:pPr>
              <w:rPr>
                <w:rFonts w:ascii="Arial" w:hAnsi="Arial" w:cs="Arial"/>
                <w:b/>
                <w:color w:val="000000" w:themeColor="text1"/>
                <w:sz w:val="18"/>
                <w:szCs w:val="18"/>
              </w:rPr>
            </w:pPr>
          </w:p>
        </w:tc>
        <w:tc>
          <w:tcPr>
            <w:tcW w:w="997" w:type="pct"/>
          </w:tcPr>
          <w:p w14:paraId="41519B8F" w14:textId="5259738D" w:rsidR="00436741" w:rsidRPr="00462510" w:rsidRDefault="00436741" w:rsidP="00856060">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7" w:type="pct"/>
          </w:tcPr>
          <w:p w14:paraId="72C998E2" w14:textId="77777777" w:rsidR="00436741" w:rsidRPr="00462510" w:rsidRDefault="00436741" w:rsidP="00856060">
            <w:pPr>
              <w:rPr>
                <w:rFonts w:ascii="Arial" w:eastAsia="MS Mincho" w:hAnsi="Arial" w:cs="Arial"/>
                <w:color w:val="000000" w:themeColor="text1"/>
                <w:sz w:val="18"/>
                <w:szCs w:val="18"/>
              </w:rPr>
            </w:pPr>
            <w:r w:rsidRPr="00462510">
              <w:rPr>
                <w:rFonts w:ascii="Arial" w:hAnsi="Arial" w:cs="Arial"/>
                <w:color w:val="000000" w:themeColor="text1"/>
                <w:sz w:val="18"/>
                <w:szCs w:val="18"/>
                <w:lang w:eastAsia="en-US"/>
              </w:rPr>
              <w:t>Stroški niso ocenjeni.</w:t>
            </w:r>
          </w:p>
        </w:tc>
      </w:tr>
    </w:tbl>
    <w:p w14:paraId="57A5C761" w14:textId="77777777" w:rsidR="00436741" w:rsidRPr="00436741" w:rsidRDefault="00436741" w:rsidP="00436741">
      <w:pPr>
        <w:rPr>
          <w:b/>
          <w:bCs/>
        </w:rPr>
      </w:pPr>
    </w:p>
    <w:p w14:paraId="24B25C1C" w14:textId="77777777" w:rsidR="003D1E17" w:rsidRPr="00582D9B" w:rsidRDefault="003D1E17" w:rsidP="00817F52">
      <w:pPr>
        <w:spacing w:before="0" w:after="0" w:line="260" w:lineRule="atLeast"/>
        <w:jc w:val="left"/>
        <w:rPr>
          <w:rFonts w:ascii="Arial" w:hAnsi="Arial" w:cs="Arial"/>
          <w:color w:val="000000" w:themeColor="text1"/>
          <w:szCs w:val="20"/>
        </w:rPr>
      </w:pPr>
    </w:p>
    <w:p w14:paraId="6011ED06" w14:textId="77777777" w:rsidR="0012514D" w:rsidRPr="00582D9B" w:rsidRDefault="00B407FE" w:rsidP="00817F52">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2ABEEFCC" w14:textId="77777777" w:rsidR="00496A3C" w:rsidRPr="00582D9B" w:rsidRDefault="00B407FE" w:rsidP="00817F52">
      <w:pPr>
        <w:pStyle w:val="Naslov4"/>
      </w:pPr>
      <w:bookmarkStart w:id="204" w:name="_Toc122678490"/>
      <w:r w:rsidRPr="00582D9B">
        <w:lastRenderedPageBreak/>
        <w:t>HM2a</w:t>
      </w:r>
      <w:r w:rsidR="005D5AE6" w:rsidRPr="00582D9B">
        <w:t xml:space="preserve"> – </w:t>
      </w:r>
      <w:r w:rsidRPr="00582D9B">
        <w:t>Ukrepi, ki se navezujejo na zagotavljanje dobrega stanja voda, pri proizvodnji električne energije v malih hidroelektrarnah</w:t>
      </w:r>
      <w:bookmarkEnd w:id="204"/>
    </w:p>
    <w:p w14:paraId="7A023F2C" w14:textId="77777777" w:rsidR="003E1458" w:rsidRDefault="003E1458" w:rsidP="00817F52">
      <w:pPr>
        <w:spacing w:before="0" w:after="0" w:line="260" w:lineRule="atLeast"/>
        <w:jc w:val="left"/>
        <w:rPr>
          <w:rFonts w:ascii="Arial" w:hAnsi="Arial" w:cs="Arial"/>
          <w:color w:val="000000" w:themeColor="text1"/>
          <w:szCs w:val="20"/>
        </w:rPr>
      </w:pPr>
    </w:p>
    <w:p w14:paraId="433E6190" w14:textId="77777777" w:rsidR="00755373" w:rsidRDefault="00755373" w:rsidP="000E393F">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4B319E6A" w14:textId="0E0E92C1" w:rsidR="00755373" w:rsidRDefault="00755373" w:rsidP="000E393F">
      <w:pPr>
        <w:spacing w:before="120" w:after="0" w:line="276" w:lineRule="auto"/>
        <w:rPr>
          <w:rFonts w:ascii="Arial" w:hAnsi="Arial" w:cs="Arial"/>
          <w:color w:val="000000" w:themeColor="text1"/>
          <w:szCs w:val="20"/>
        </w:rPr>
      </w:pPr>
      <w:r w:rsidRPr="00755373">
        <w:rPr>
          <w:rFonts w:ascii="Arial" w:hAnsi="Arial" w:cs="Arial"/>
          <w:color w:val="000000" w:themeColor="text1"/>
          <w:szCs w:val="20"/>
        </w:rPr>
        <w:t xml:space="preserve">Uredba o podporah elektriki, proizvedeni iz obnovljivih virov energije in v soproizvodnji toplote in elektrike z visokim izkoristkom (Uradni list RS, št. 74/16, 74/20 in 121/21 – ZSROVE) določa, da mora proizvajalec elektrike pri obratovanju hidroelektrarne upoštevati z vodno pravico predpisane pogoje rabe vode in zagotavljati ekološko sprejemljivi pretok. Če proizvodna naprava OVE ne zagotavlja ekološko sprejemljivega pretoka, se odločba o dodelitvi podpore razveljavi, pogodba o zagotavljanju podpor pa preneha veljati. Taka proizvodna naprava OVE ni upravičena do vnovične pridobitve odločbe o dodelitvi podpore.  </w:t>
      </w:r>
    </w:p>
    <w:p w14:paraId="49971ED3" w14:textId="77777777" w:rsidR="00755373" w:rsidRDefault="00755373" w:rsidP="00A936E3">
      <w:pPr>
        <w:spacing w:before="0" w:after="0" w:line="260" w:lineRule="atLeast"/>
        <w:rPr>
          <w:rFonts w:ascii="Arial" w:hAnsi="Arial" w:cs="Arial"/>
          <w:color w:val="000000" w:themeColor="text1"/>
          <w:szCs w:val="20"/>
        </w:rPr>
      </w:pPr>
    </w:p>
    <w:p w14:paraId="3BFE805B" w14:textId="6BE6D56C" w:rsidR="00686A78" w:rsidRPr="00582D9B" w:rsidRDefault="00686A78" w:rsidP="00A936E3">
      <w:pPr>
        <w:spacing w:before="0" w:after="0" w:line="260" w:lineRule="atLeast"/>
        <w:rPr>
          <w:rFonts w:ascii="Arial" w:hAnsi="Arial" w:cs="Arial"/>
          <w:color w:val="000000" w:themeColor="text1"/>
          <w:szCs w:val="20"/>
        </w:rPr>
      </w:pPr>
      <w:bookmarkStart w:id="205" w:name="_Toc90263706"/>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42</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sidRPr="00686A78">
        <w:rPr>
          <w:rFonts w:ascii="Arial" w:hAnsi="Arial" w:cs="Arial"/>
        </w:rPr>
        <w:t>HM</w:t>
      </w:r>
      <w:r>
        <w:rPr>
          <w:rFonts w:ascii="Arial" w:hAnsi="Arial" w:cs="Arial"/>
        </w:rPr>
        <w:t>2a</w:t>
      </w:r>
      <w:bookmarkEnd w:id="205"/>
    </w:p>
    <w:tbl>
      <w:tblPr>
        <w:tblStyle w:val="Tabelamrea3"/>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462510" w14:paraId="79F545E5" w14:textId="77777777" w:rsidTr="00462510">
        <w:trPr>
          <w:trHeight w:val="249"/>
        </w:trPr>
        <w:tc>
          <w:tcPr>
            <w:tcW w:w="935" w:type="pct"/>
            <w:vMerge w:val="restart"/>
            <w:shd w:val="clear" w:color="auto" w:fill="B8CCE4" w:themeFill="accent1" w:themeFillTint="66"/>
          </w:tcPr>
          <w:p w14:paraId="45866815" w14:textId="77777777" w:rsidR="00D325BE" w:rsidRPr="00462510" w:rsidRDefault="00B407F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Temeljni ukrep »a«</w:t>
            </w:r>
          </w:p>
          <w:p w14:paraId="5053C8E4" w14:textId="77777777" w:rsidR="00D325BE" w:rsidRPr="00462510" w:rsidRDefault="00D325BE" w:rsidP="00462510">
            <w:pPr>
              <w:rPr>
                <w:rFonts w:ascii="Arial" w:hAnsi="Arial" w:cs="Arial"/>
                <w:b/>
                <w:i/>
                <w:color w:val="000000" w:themeColor="text1"/>
                <w:sz w:val="18"/>
                <w:szCs w:val="18"/>
              </w:rPr>
            </w:pPr>
          </w:p>
          <w:p w14:paraId="394EB5CF" w14:textId="77777777" w:rsidR="00D325BE" w:rsidRPr="00462510" w:rsidRDefault="00D325BE" w:rsidP="00462510">
            <w:pPr>
              <w:rPr>
                <w:rFonts w:ascii="Arial" w:hAnsi="Arial" w:cs="Arial"/>
                <w:b/>
                <w:i/>
                <w:color w:val="000000" w:themeColor="text1"/>
                <w:sz w:val="18"/>
                <w:szCs w:val="18"/>
              </w:rPr>
            </w:pPr>
          </w:p>
          <w:p w14:paraId="1BA19E05" w14:textId="77777777" w:rsidR="00D325BE" w:rsidRPr="00462510" w:rsidRDefault="00D325BE" w:rsidP="00462510">
            <w:pPr>
              <w:rPr>
                <w:rFonts w:ascii="Arial" w:hAnsi="Arial" w:cs="Arial"/>
                <w:b/>
                <w:i/>
                <w:color w:val="000000" w:themeColor="text1"/>
                <w:sz w:val="18"/>
                <w:szCs w:val="18"/>
              </w:rPr>
            </w:pPr>
          </w:p>
          <w:p w14:paraId="2237D4CC" w14:textId="77777777" w:rsidR="00D325BE" w:rsidRPr="00462510" w:rsidRDefault="00D325BE" w:rsidP="00462510">
            <w:pPr>
              <w:rPr>
                <w:rFonts w:ascii="Arial" w:hAnsi="Arial" w:cs="Arial"/>
                <w:b/>
                <w:i/>
                <w:color w:val="000000" w:themeColor="text1"/>
                <w:sz w:val="18"/>
                <w:szCs w:val="18"/>
              </w:rPr>
            </w:pPr>
          </w:p>
        </w:tc>
        <w:tc>
          <w:tcPr>
            <w:tcW w:w="997" w:type="pct"/>
          </w:tcPr>
          <w:p w14:paraId="52EB6BAD"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Šifra ukrepa:</w:t>
            </w:r>
            <w:r w:rsidR="00B407FE" w:rsidRPr="00462510">
              <w:rPr>
                <w:rFonts w:ascii="Arial" w:hAnsi="Arial" w:cs="Arial"/>
                <w:b/>
                <w:i/>
                <w:color w:val="000000" w:themeColor="text1"/>
                <w:sz w:val="18"/>
                <w:szCs w:val="18"/>
              </w:rPr>
              <w:t xml:space="preserve"> </w:t>
            </w:r>
          </w:p>
        </w:tc>
        <w:tc>
          <w:tcPr>
            <w:tcW w:w="3068" w:type="pct"/>
          </w:tcPr>
          <w:p w14:paraId="2C8EB653" w14:textId="77777777" w:rsidR="00D325BE" w:rsidRPr="00462510" w:rsidRDefault="00B407FE" w:rsidP="00462510">
            <w:pPr>
              <w:pStyle w:val="Naslov8"/>
              <w:outlineLvl w:val="7"/>
              <w:rPr>
                <w:sz w:val="18"/>
                <w:szCs w:val="18"/>
              </w:rPr>
            </w:pPr>
            <w:r w:rsidRPr="00462510">
              <w:rPr>
                <w:sz w:val="18"/>
                <w:szCs w:val="18"/>
              </w:rPr>
              <w:t xml:space="preserve">HM2a </w:t>
            </w:r>
          </w:p>
        </w:tc>
      </w:tr>
      <w:tr w:rsidR="00BE779B" w:rsidRPr="00462510" w14:paraId="63AD0810" w14:textId="77777777" w:rsidTr="00462510">
        <w:trPr>
          <w:trHeight w:val="98"/>
        </w:trPr>
        <w:tc>
          <w:tcPr>
            <w:tcW w:w="935" w:type="pct"/>
            <w:vMerge/>
            <w:shd w:val="clear" w:color="auto" w:fill="B8CCE4" w:themeFill="accent1" w:themeFillTint="66"/>
          </w:tcPr>
          <w:p w14:paraId="518767CA" w14:textId="77777777" w:rsidR="00D325BE" w:rsidRPr="00462510" w:rsidRDefault="00D325BE" w:rsidP="00462510">
            <w:pPr>
              <w:rPr>
                <w:rFonts w:ascii="Arial" w:hAnsi="Arial" w:cs="Arial"/>
                <w:b/>
                <w:i/>
                <w:color w:val="000000" w:themeColor="text1"/>
                <w:sz w:val="18"/>
                <w:szCs w:val="18"/>
              </w:rPr>
            </w:pPr>
          </w:p>
        </w:tc>
        <w:tc>
          <w:tcPr>
            <w:tcW w:w="997" w:type="pct"/>
          </w:tcPr>
          <w:p w14:paraId="52A58520"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8" w:type="pct"/>
          </w:tcPr>
          <w:p w14:paraId="32F1072D" w14:textId="77777777" w:rsidR="00D325BE" w:rsidRPr="00462510" w:rsidRDefault="00B407FE" w:rsidP="00462510">
            <w:pPr>
              <w:pStyle w:val="Naslov8"/>
              <w:outlineLvl w:val="7"/>
              <w:rPr>
                <w:sz w:val="18"/>
                <w:szCs w:val="18"/>
              </w:rPr>
            </w:pPr>
            <w:bookmarkStart w:id="206" w:name="_Ref445347690"/>
            <w:bookmarkStart w:id="207" w:name="_Ref87272088"/>
            <w:r w:rsidRPr="00462510">
              <w:rPr>
                <w:sz w:val="18"/>
                <w:szCs w:val="18"/>
              </w:rPr>
              <w:t>Ukrepi, ki se navezujejo na zagotavljanje dobrega stanja voda, pri proizvodnji električne energije v malih hidroelektrarn</w:t>
            </w:r>
            <w:bookmarkEnd w:id="206"/>
            <w:r w:rsidRPr="00462510">
              <w:rPr>
                <w:sz w:val="18"/>
                <w:szCs w:val="18"/>
              </w:rPr>
              <w:t>ah</w:t>
            </w:r>
            <w:bookmarkEnd w:id="207"/>
            <w:r w:rsidRPr="00462510">
              <w:rPr>
                <w:sz w:val="18"/>
                <w:szCs w:val="18"/>
              </w:rPr>
              <w:t xml:space="preserve"> </w:t>
            </w:r>
          </w:p>
        </w:tc>
      </w:tr>
      <w:tr w:rsidR="00BE779B" w:rsidRPr="00462510" w14:paraId="4865DBB2" w14:textId="77777777" w:rsidTr="00462510">
        <w:trPr>
          <w:trHeight w:val="288"/>
        </w:trPr>
        <w:tc>
          <w:tcPr>
            <w:tcW w:w="935" w:type="pct"/>
            <w:vMerge/>
            <w:shd w:val="clear" w:color="auto" w:fill="B8CCE4" w:themeFill="accent1" w:themeFillTint="66"/>
          </w:tcPr>
          <w:p w14:paraId="001B28EE" w14:textId="77777777" w:rsidR="00D325BE" w:rsidRPr="00462510" w:rsidRDefault="00D325BE" w:rsidP="00462510">
            <w:pPr>
              <w:rPr>
                <w:rFonts w:ascii="Arial" w:hAnsi="Arial" w:cs="Arial"/>
                <w:b/>
                <w:i/>
                <w:color w:val="000000" w:themeColor="text1"/>
                <w:sz w:val="18"/>
                <w:szCs w:val="18"/>
              </w:rPr>
            </w:pPr>
          </w:p>
        </w:tc>
        <w:tc>
          <w:tcPr>
            <w:tcW w:w="997" w:type="pct"/>
          </w:tcPr>
          <w:p w14:paraId="2CFDE125"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8" w:type="pct"/>
          </w:tcPr>
          <w:p w14:paraId="22B30224" w14:textId="77777777" w:rsidR="00D325BE"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Doseganje dobrega stanja voda</w:t>
            </w:r>
            <w:r w:rsidR="00C02E0A" w:rsidRPr="00462510">
              <w:rPr>
                <w:rFonts w:ascii="Arial" w:hAnsi="Arial" w:cs="Arial"/>
                <w:color w:val="000000" w:themeColor="text1"/>
                <w:sz w:val="18"/>
                <w:szCs w:val="18"/>
              </w:rPr>
              <w:t>.</w:t>
            </w:r>
          </w:p>
        </w:tc>
      </w:tr>
      <w:tr w:rsidR="00BE779B" w:rsidRPr="00462510" w14:paraId="4492F9A5" w14:textId="77777777" w:rsidTr="00462510">
        <w:trPr>
          <w:trHeight w:val="268"/>
        </w:trPr>
        <w:tc>
          <w:tcPr>
            <w:tcW w:w="935" w:type="pct"/>
            <w:vMerge/>
            <w:shd w:val="clear" w:color="auto" w:fill="B8CCE4" w:themeFill="accent1" w:themeFillTint="66"/>
          </w:tcPr>
          <w:p w14:paraId="06AA137C" w14:textId="77777777" w:rsidR="00D325BE" w:rsidRPr="00462510" w:rsidRDefault="00D325BE" w:rsidP="00462510">
            <w:pPr>
              <w:rPr>
                <w:rFonts w:ascii="Arial" w:hAnsi="Arial" w:cs="Arial"/>
                <w:b/>
                <w:i/>
                <w:color w:val="000000" w:themeColor="text1"/>
                <w:sz w:val="18"/>
                <w:szCs w:val="18"/>
              </w:rPr>
            </w:pPr>
          </w:p>
        </w:tc>
        <w:tc>
          <w:tcPr>
            <w:tcW w:w="997" w:type="pct"/>
          </w:tcPr>
          <w:p w14:paraId="45BA2B07"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8" w:type="pct"/>
          </w:tcPr>
          <w:p w14:paraId="1211811D" w14:textId="77777777" w:rsidR="00D325BE" w:rsidRPr="00462510" w:rsidRDefault="00C02E0A" w:rsidP="00462510">
            <w:pPr>
              <w:rPr>
                <w:rFonts w:ascii="Arial" w:hAnsi="Arial" w:cs="Arial"/>
                <w:color w:val="000000" w:themeColor="text1"/>
                <w:sz w:val="18"/>
                <w:szCs w:val="18"/>
              </w:rPr>
            </w:pPr>
            <w:r w:rsidRPr="00462510">
              <w:rPr>
                <w:rFonts w:ascii="Arial" w:hAnsi="Arial" w:cs="Arial"/>
                <w:color w:val="000000" w:themeColor="text1"/>
                <w:sz w:val="18"/>
                <w:szCs w:val="18"/>
              </w:rPr>
              <w:t>H</w:t>
            </w:r>
            <w:r w:rsidR="00B407FE" w:rsidRPr="00462510">
              <w:rPr>
                <w:rFonts w:ascii="Arial" w:hAnsi="Arial" w:cs="Arial"/>
                <w:color w:val="000000" w:themeColor="text1"/>
                <w:sz w:val="18"/>
                <w:szCs w:val="18"/>
              </w:rPr>
              <w:t>idromorfološke obremenitve</w:t>
            </w:r>
            <w:r w:rsidRPr="00462510">
              <w:rPr>
                <w:rFonts w:ascii="Arial" w:hAnsi="Arial" w:cs="Arial"/>
                <w:color w:val="000000" w:themeColor="text1"/>
                <w:sz w:val="18"/>
                <w:szCs w:val="18"/>
              </w:rPr>
              <w:t>.</w:t>
            </w:r>
            <w:r w:rsidR="00B407FE" w:rsidRPr="00462510">
              <w:rPr>
                <w:rFonts w:ascii="Arial" w:hAnsi="Arial" w:cs="Arial"/>
                <w:color w:val="000000" w:themeColor="text1"/>
                <w:sz w:val="18"/>
                <w:szCs w:val="18"/>
              </w:rPr>
              <w:t xml:space="preserve"> </w:t>
            </w:r>
          </w:p>
        </w:tc>
      </w:tr>
      <w:tr w:rsidR="00BE779B" w:rsidRPr="00462510" w14:paraId="615F8310" w14:textId="77777777" w:rsidTr="00462510">
        <w:trPr>
          <w:trHeight w:val="286"/>
        </w:trPr>
        <w:tc>
          <w:tcPr>
            <w:tcW w:w="935" w:type="pct"/>
            <w:vMerge/>
            <w:shd w:val="clear" w:color="auto" w:fill="B8CCE4" w:themeFill="accent1" w:themeFillTint="66"/>
          </w:tcPr>
          <w:p w14:paraId="55800D0D" w14:textId="77777777" w:rsidR="00D325BE" w:rsidRPr="00462510" w:rsidRDefault="00D325BE" w:rsidP="00462510">
            <w:pPr>
              <w:rPr>
                <w:rFonts w:ascii="Arial" w:hAnsi="Arial" w:cs="Arial"/>
                <w:b/>
                <w:i/>
                <w:color w:val="000000" w:themeColor="text1"/>
                <w:sz w:val="18"/>
                <w:szCs w:val="18"/>
              </w:rPr>
            </w:pPr>
          </w:p>
        </w:tc>
        <w:tc>
          <w:tcPr>
            <w:tcW w:w="997" w:type="pct"/>
          </w:tcPr>
          <w:p w14:paraId="2C818AF5" w14:textId="77777777" w:rsidR="00D325BE" w:rsidRPr="00462510" w:rsidRDefault="00435DA1"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8" w:type="pct"/>
          </w:tcPr>
          <w:p w14:paraId="00BCADAD" w14:textId="77777777" w:rsidR="00D325BE"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Temeljni ukrep </w:t>
            </w:r>
            <w:r w:rsidR="003855F1"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varstvo</w:t>
            </w:r>
            <w:r w:rsidR="003855F1"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w:t>
            </w:r>
          </w:p>
        </w:tc>
      </w:tr>
      <w:tr w:rsidR="00BE779B" w:rsidRPr="00462510" w14:paraId="6AB967B3" w14:textId="77777777" w:rsidTr="00462510">
        <w:trPr>
          <w:trHeight w:val="101"/>
        </w:trPr>
        <w:tc>
          <w:tcPr>
            <w:tcW w:w="935" w:type="pct"/>
            <w:vMerge/>
            <w:shd w:val="clear" w:color="auto" w:fill="B8CCE4" w:themeFill="accent1" w:themeFillTint="66"/>
          </w:tcPr>
          <w:p w14:paraId="2833E604" w14:textId="77777777" w:rsidR="00D325BE" w:rsidRPr="00462510" w:rsidRDefault="00D325BE" w:rsidP="00462510">
            <w:pPr>
              <w:rPr>
                <w:rFonts w:ascii="Arial" w:hAnsi="Arial" w:cs="Arial"/>
                <w:b/>
                <w:i/>
                <w:color w:val="000000" w:themeColor="text1"/>
                <w:sz w:val="18"/>
                <w:szCs w:val="18"/>
              </w:rPr>
            </w:pPr>
          </w:p>
        </w:tc>
        <w:tc>
          <w:tcPr>
            <w:tcW w:w="997" w:type="pct"/>
          </w:tcPr>
          <w:p w14:paraId="6A0BE74A"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8" w:type="pct"/>
          </w:tcPr>
          <w:p w14:paraId="65B4F8CB" w14:textId="77777777" w:rsidR="00D325BE" w:rsidRPr="00462510" w:rsidRDefault="00C02E0A" w:rsidP="00462510">
            <w:pPr>
              <w:rPr>
                <w:rFonts w:ascii="Arial" w:hAnsi="Arial" w:cs="Arial"/>
                <w:color w:val="000000" w:themeColor="text1"/>
                <w:sz w:val="18"/>
                <w:szCs w:val="18"/>
              </w:rPr>
            </w:pPr>
            <w:r w:rsidRPr="00462510">
              <w:rPr>
                <w:rFonts w:ascii="Arial" w:hAnsi="Arial" w:cs="Arial"/>
                <w:color w:val="000000" w:themeColor="text1"/>
                <w:sz w:val="18"/>
                <w:szCs w:val="18"/>
              </w:rPr>
              <w:t>Ukrep za zmanjševanje drugih pomembnih škodljivih učinkov na stanje voda (</w:t>
            </w:r>
            <w:r w:rsidR="009D6C54" w:rsidRPr="00462510">
              <w:rPr>
                <w:rFonts w:ascii="Arial" w:hAnsi="Arial" w:cs="Arial"/>
                <w:color w:val="000000" w:themeColor="text1"/>
                <w:sz w:val="18"/>
                <w:szCs w:val="18"/>
              </w:rPr>
              <w:t>točka (i) tretjega odstavka</w:t>
            </w:r>
            <w:r w:rsidRPr="00462510">
              <w:rPr>
                <w:rFonts w:ascii="Arial" w:hAnsi="Arial" w:cs="Arial"/>
                <w:color w:val="000000" w:themeColor="text1"/>
                <w:sz w:val="18"/>
                <w:szCs w:val="18"/>
              </w:rPr>
              <w:t xml:space="preserve"> 11. člena vodne direktive) in u</w:t>
            </w:r>
            <w:r w:rsidRPr="00462510">
              <w:rPr>
                <w:rFonts w:ascii="Arial" w:eastAsia="MS Mincho" w:hAnsi="Arial" w:cs="Arial"/>
                <w:color w:val="000000" w:themeColor="text1"/>
                <w:sz w:val="18"/>
                <w:szCs w:val="18"/>
                <w:lang w:eastAsia="en-US"/>
              </w:rPr>
              <w:t xml:space="preserve">krepi za zagotavljanje nadzora nad posegi v hidromorfološke značilnosti vodnih teles (drugi odstavek 29. člena </w:t>
            </w:r>
            <w:r w:rsidR="00C84021" w:rsidRPr="00462510">
              <w:rPr>
                <w:rFonts w:ascii="Arial" w:hAnsi="Arial" w:cs="Arial"/>
                <w:color w:val="000000" w:themeColor="text1"/>
                <w:sz w:val="18"/>
                <w:szCs w:val="18"/>
                <w:lang w:eastAsia="en-US"/>
              </w:rPr>
              <w:t>Uredbe o podrobnejši vsebini in načinu priprave načrta upravljanja voda (Uradni list RS, št. 26/06, 5/09, 36/13 in 74/16)</w:t>
            </w:r>
          </w:p>
        </w:tc>
      </w:tr>
      <w:tr w:rsidR="00BE779B" w:rsidRPr="00462510" w14:paraId="62E2A2F9" w14:textId="77777777" w:rsidTr="00462510">
        <w:trPr>
          <w:trHeight w:val="287"/>
        </w:trPr>
        <w:tc>
          <w:tcPr>
            <w:tcW w:w="935" w:type="pct"/>
            <w:vMerge/>
            <w:shd w:val="clear" w:color="auto" w:fill="B8CCE4" w:themeFill="accent1" w:themeFillTint="66"/>
          </w:tcPr>
          <w:p w14:paraId="65CC23B4" w14:textId="77777777" w:rsidR="00D325BE" w:rsidRPr="00462510" w:rsidRDefault="00D325BE" w:rsidP="00462510">
            <w:pPr>
              <w:rPr>
                <w:rFonts w:ascii="Arial" w:hAnsi="Arial" w:cs="Arial"/>
                <w:b/>
                <w:i/>
                <w:color w:val="000000" w:themeColor="text1"/>
                <w:sz w:val="18"/>
                <w:szCs w:val="18"/>
              </w:rPr>
            </w:pPr>
          </w:p>
        </w:tc>
        <w:tc>
          <w:tcPr>
            <w:tcW w:w="997" w:type="pct"/>
          </w:tcPr>
          <w:p w14:paraId="63829CE3"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8" w:type="pct"/>
          </w:tcPr>
          <w:p w14:paraId="24C98AE8" w14:textId="77777777" w:rsidR="00D325BE" w:rsidRPr="00462510" w:rsidRDefault="003814C4" w:rsidP="00462510">
            <w:pPr>
              <w:rPr>
                <w:rFonts w:ascii="Arial" w:hAnsi="Arial" w:cs="Arial"/>
                <w:color w:val="000000" w:themeColor="text1"/>
                <w:sz w:val="18"/>
                <w:szCs w:val="18"/>
              </w:rPr>
            </w:pPr>
            <w:r w:rsidRPr="00462510">
              <w:rPr>
                <w:rFonts w:ascii="Arial" w:hAnsi="Arial" w:cs="Arial"/>
                <w:color w:val="000000" w:themeColor="text1"/>
                <w:sz w:val="18"/>
                <w:szCs w:val="18"/>
                <w:lang w:eastAsia="en-US"/>
              </w:rPr>
              <w:t>Gospodarstvo</w:t>
            </w:r>
          </w:p>
        </w:tc>
      </w:tr>
      <w:tr w:rsidR="00BE779B" w:rsidRPr="00462510" w14:paraId="7FB85E77" w14:textId="77777777" w:rsidTr="00462510">
        <w:trPr>
          <w:trHeight w:val="240"/>
        </w:trPr>
        <w:tc>
          <w:tcPr>
            <w:tcW w:w="935" w:type="pct"/>
            <w:vMerge w:val="restart"/>
            <w:shd w:val="clear" w:color="auto" w:fill="B8CCE4" w:themeFill="accent1" w:themeFillTint="66"/>
          </w:tcPr>
          <w:p w14:paraId="2B93093E" w14:textId="77777777" w:rsidR="00D325BE" w:rsidRPr="00462510" w:rsidRDefault="00B407F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42D660BF"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8" w:type="pct"/>
          </w:tcPr>
          <w:p w14:paraId="354A5555" w14:textId="77777777" w:rsidR="00D325BE" w:rsidRPr="00462510" w:rsidRDefault="00B407FE" w:rsidP="00462510">
            <w:pPr>
              <w:tabs>
                <w:tab w:val="left" w:pos="1423"/>
              </w:tabs>
              <w:rPr>
                <w:rFonts w:ascii="Arial" w:hAnsi="Arial" w:cs="Arial"/>
                <w:color w:val="000000" w:themeColor="text1"/>
                <w:sz w:val="18"/>
                <w:szCs w:val="18"/>
              </w:rPr>
            </w:pPr>
            <w:r w:rsidRPr="00462510">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462510">
              <w:rPr>
                <w:rFonts w:ascii="Arial" w:hAnsi="Arial" w:cs="Arial"/>
                <w:color w:val="000000" w:themeColor="text1"/>
                <w:sz w:val="18"/>
                <w:szCs w:val="18"/>
              </w:rPr>
              <w:t xml:space="preserve"> </w:t>
            </w:r>
          </w:p>
        </w:tc>
      </w:tr>
      <w:tr w:rsidR="00BE779B" w:rsidRPr="00462510" w14:paraId="5ECC2714" w14:textId="77777777" w:rsidTr="00462510">
        <w:trPr>
          <w:trHeight w:val="274"/>
        </w:trPr>
        <w:tc>
          <w:tcPr>
            <w:tcW w:w="935" w:type="pct"/>
            <w:vMerge/>
            <w:shd w:val="clear" w:color="auto" w:fill="B8CCE4" w:themeFill="accent1" w:themeFillTint="66"/>
          </w:tcPr>
          <w:p w14:paraId="5F0CEB19" w14:textId="77777777" w:rsidR="00D325BE" w:rsidRPr="00462510" w:rsidRDefault="00D325BE" w:rsidP="00462510">
            <w:pPr>
              <w:rPr>
                <w:rFonts w:ascii="Arial" w:hAnsi="Arial" w:cs="Arial"/>
                <w:b/>
                <w:i/>
                <w:color w:val="000000" w:themeColor="text1"/>
                <w:sz w:val="18"/>
                <w:szCs w:val="18"/>
              </w:rPr>
            </w:pPr>
          </w:p>
        </w:tc>
        <w:tc>
          <w:tcPr>
            <w:tcW w:w="997" w:type="pct"/>
          </w:tcPr>
          <w:p w14:paraId="0DA3FF44" w14:textId="77777777" w:rsidR="00D325BE"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tc>
        <w:tc>
          <w:tcPr>
            <w:tcW w:w="3068" w:type="pct"/>
          </w:tcPr>
          <w:p w14:paraId="67849DBB" w14:textId="77777777" w:rsidR="00DD05CF" w:rsidRPr="00462510" w:rsidRDefault="00C02E0A" w:rsidP="00462510">
            <w:pPr>
              <w:rPr>
                <w:rFonts w:ascii="Arial" w:hAnsi="Arial" w:cs="Arial"/>
                <w:color w:val="000000" w:themeColor="text1"/>
                <w:sz w:val="18"/>
                <w:szCs w:val="18"/>
              </w:rPr>
            </w:pPr>
            <w:r w:rsidRPr="00462510">
              <w:rPr>
                <w:rFonts w:ascii="Arial" w:hAnsi="Arial" w:cs="Arial"/>
                <w:color w:val="000000" w:themeColor="text1"/>
                <w:sz w:val="18"/>
                <w:szCs w:val="18"/>
              </w:rPr>
              <w:tab/>
            </w:r>
            <w:r w:rsidR="00DD05CF" w:rsidRPr="00462510">
              <w:rPr>
                <w:rFonts w:ascii="Arial" w:hAnsi="Arial" w:cs="Arial"/>
                <w:color w:val="000000" w:themeColor="text1"/>
                <w:sz w:val="18"/>
                <w:szCs w:val="18"/>
              </w:rPr>
              <w:tab/>
              <w:t>Zakon o spodbujanju rabe obnovljivih virov energije : Uradni list RS, št. 121/21</w:t>
            </w:r>
          </w:p>
          <w:p w14:paraId="65A3FA74" w14:textId="77777777" w:rsidR="00D325BE" w:rsidRPr="00462510" w:rsidRDefault="00DD05CF" w:rsidP="00462510">
            <w:pPr>
              <w:rPr>
                <w:rFonts w:ascii="Arial" w:hAnsi="Arial" w:cs="Arial"/>
                <w:color w:val="000000" w:themeColor="text1"/>
                <w:sz w:val="18"/>
                <w:szCs w:val="18"/>
              </w:rPr>
            </w:pPr>
            <w:r w:rsidRPr="00462510">
              <w:rPr>
                <w:rFonts w:ascii="Arial" w:hAnsi="Arial" w:cs="Arial"/>
                <w:color w:val="000000" w:themeColor="text1"/>
                <w:sz w:val="18"/>
                <w:szCs w:val="18"/>
              </w:rPr>
              <w:t>Uredba o podporah elektriki, proizvedeni iz obnovljivih virov energije in v soproizvodnji toplote in elektrike z visokim izkoristkom (Uradni list RS, št. 74/16, 74/20 in 121/21 – ZSROVE)</w:t>
            </w:r>
          </w:p>
        </w:tc>
      </w:tr>
      <w:tr w:rsidR="005F0456" w:rsidRPr="00462510" w14:paraId="73F4C808" w14:textId="77777777" w:rsidTr="005F0456">
        <w:trPr>
          <w:trHeight w:val="200"/>
        </w:trPr>
        <w:tc>
          <w:tcPr>
            <w:tcW w:w="935" w:type="pct"/>
            <w:vMerge w:val="restart"/>
            <w:shd w:val="clear" w:color="auto" w:fill="B8CCE4" w:themeFill="accent1" w:themeFillTint="66"/>
          </w:tcPr>
          <w:p w14:paraId="59041C88" w14:textId="3E1F03DE" w:rsidR="005F0456" w:rsidRPr="00462510" w:rsidRDefault="005F0456" w:rsidP="00462510">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0DC76753" w14:textId="77777777" w:rsidR="005F0456" w:rsidRPr="00462510" w:rsidRDefault="005F0456" w:rsidP="00462510">
            <w:pPr>
              <w:rPr>
                <w:rFonts w:ascii="Arial" w:hAnsi="Arial" w:cs="Arial"/>
                <w:b/>
                <w:i/>
                <w:color w:val="000000" w:themeColor="text1"/>
                <w:sz w:val="18"/>
                <w:szCs w:val="18"/>
              </w:rPr>
            </w:pPr>
          </w:p>
        </w:tc>
        <w:tc>
          <w:tcPr>
            <w:tcW w:w="4065" w:type="pct"/>
            <w:gridSpan w:val="2"/>
          </w:tcPr>
          <w:p w14:paraId="0FE58A3C" w14:textId="10ED876C" w:rsidR="005F0456" w:rsidRPr="005F0456" w:rsidRDefault="005F0456"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5F0456" w:rsidRPr="00462510" w14:paraId="174D1C44" w14:textId="77777777" w:rsidTr="00462510">
        <w:trPr>
          <w:trHeight w:val="200"/>
        </w:trPr>
        <w:tc>
          <w:tcPr>
            <w:tcW w:w="935" w:type="pct"/>
            <w:vMerge/>
            <w:shd w:val="clear" w:color="auto" w:fill="B8CCE4" w:themeFill="accent1" w:themeFillTint="66"/>
          </w:tcPr>
          <w:p w14:paraId="15B4F806" w14:textId="77777777" w:rsidR="005F0456" w:rsidRDefault="005F0456" w:rsidP="005F0456">
            <w:pPr>
              <w:rPr>
                <w:rFonts w:ascii="Arial" w:hAnsi="Arial" w:cs="Arial"/>
                <w:b/>
                <w:i/>
                <w:color w:val="000000" w:themeColor="text1"/>
                <w:sz w:val="18"/>
                <w:szCs w:val="18"/>
              </w:rPr>
            </w:pPr>
          </w:p>
        </w:tc>
        <w:tc>
          <w:tcPr>
            <w:tcW w:w="997" w:type="pct"/>
          </w:tcPr>
          <w:p w14:paraId="5A9BAE95" w14:textId="47FF0CA7" w:rsidR="005F0456" w:rsidRPr="00462510" w:rsidRDefault="005F0456" w:rsidP="005F0456">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VTPV, VO Donave: </w:t>
            </w:r>
          </w:p>
        </w:tc>
        <w:tc>
          <w:tcPr>
            <w:tcW w:w="3068" w:type="pct"/>
          </w:tcPr>
          <w:p w14:paraId="21857102" w14:textId="1E953085"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Vsa VTPV.</w:t>
            </w:r>
          </w:p>
        </w:tc>
      </w:tr>
      <w:tr w:rsidR="005F0456" w:rsidRPr="00462510" w14:paraId="05B7C381" w14:textId="77777777" w:rsidTr="00462510">
        <w:trPr>
          <w:trHeight w:val="200"/>
        </w:trPr>
        <w:tc>
          <w:tcPr>
            <w:tcW w:w="935" w:type="pct"/>
            <w:vMerge/>
            <w:shd w:val="clear" w:color="auto" w:fill="B8CCE4" w:themeFill="accent1" w:themeFillTint="66"/>
          </w:tcPr>
          <w:p w14:paraId="10AAC981" w14:textId="77777777" w:rsidR="005F0456" w:rsidRPr="00462510" w:rsidRDefault="005F0456" w:rsidP="005F0456">
            <w:pPr>
              <w:rPr>
                <w:rFonts w:ascii="Arial" w:hAnsi="Arial" w:cs="Arial"/>
                <w:b/>
                <w:i/>
                <w:color w:val="000000" w:themeColor="text1"/>
                <w:sz w:val="18"/>
                <w:szCs w:val="18"/>
              </w:rPr>
            </w:pPr>
          </w:p>
        </w:tc>
        <w:tc>
          <w:tcPr>
            <w:tcW w:w="997" w:type="pct"/>
          </w:tcPr>
          <w:p w14:paraId="0301113D"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VTPV, VO Jadranskega morja:</w:t>
            </w:r>
          </w:p>
        </w:tc>
        <w:tc>
          <w:tcPr>
            <w:tcW w:w="3068" w:type="pct"/>
          </w:tcPr>
          <w:p w14:paraId="5AFF0D8D" w14:textId="40998052" w:rsidR="005F0456" w:rsidRPr="00462510" w:rsidRDefault="000933E1" w:rsidP="005F0456">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0933E1">
              <w:rPr>
                <w:rFonts w:ascii="Arial" w:hAnsi="Arial" w:cs="Arial"/>
                <w:color w:val="000000" w:themeColor="text1"/>
                <w:sz w:val="18"/>
                <w:szCs w:val="18"/>
              </w:rPr>
              <w:t>SI5VT1 - VT Jadransko morje</w:t>
            </w:r>
            <w:r w:rsidR="005F0456" w:rsidRPr="00462510">
              <w:rPr>
                <w:rFonts w:ascii="Arial" w:hAnsi="Arial" w:cs="Arial"/>
                <w:color w:val="000000" w:themeColor="text1"/>
                <w:sz w:val="18"/>
                <w:szCs w:val="18"/>
              </w:rPr>
              <w:t xml:space="preserve"> </w:t>
            </w:r>
          </w:p>
        </w:tc>
      </w:tr>
      <w:tr w:rsidR="005F0456" w:rsidRPr="00462510" w14:paraId="741AC890" w14:textId="77777777" w:rsidTr="005F0456">
        <w:trPr>
          <w:trHeight w:val="200"/>
        </w:trPr>
        <w:tc>
          <w:tcPr>
            <w:tcW w:w="935" w:type="pct"/>
            <w:vMerge/>
            <w:shd w:val="clear" w:color="auto" w:fill="B8CCE4" w:themeFill="accent1" w:themeFillTint="66"/>
          </w:tcPr>
          <w:p w14:paraId="278A19E7" w14:textId="77777777" w:rsidR="005F0456" w:rsidRPr="00462510" w:rsidRDefault="005F0456" w:rsidP="005F0456">
            <w:pPr>
              <w:rPr>
                <w:rFonts w:ascii="Arial" w:hAnsi="Arial" w:cs="Arial"/>
                <w:b/>
                <w:i/>
                <w:color w:val="000000" w:themeColor="text1"/>
                <w:sz w:val="18"/>
                <w:szCs w:val="18"/>
              </w:rPr>
            </w:pPr>
          </w:p>
        </w:tc>
        <w:tc>
          <w:tcPr>
            <w:tcW w:w="4065" w:type="pct"/>
            <w:gridSpan w:val="2"/>
          </w:tcPr>
          <w:p w14:paraId="2D035684" w14:textId="40E5D355" w:rsidR="005F0456" w:rsidRPr="00462510" w:rsidRDefault="005F0456" w:rsidP="005F0456">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5F0456" w:rsidRPr="00462510" w14:paraId="08B7FBC5" w14:textId="77777777" w:rsidTr="00462510">
        <w:trPr>
          <w:trHeight w:val="210"/>
        </w:trPr>
        <w:tc>
          <w:tcPr>
            <w:tcW w:w="935" w:type="pct"/>
            <w:vMerge/>
            <w:shd w:val="clear" w:color="auto" w:fill="B8CCE4" w:themeFill="accent1" w:themeFillTint="66"/>
          </w:tcPr>
          <w:p w14:paraId="75D3D7D8" w14:textId="77777777" w:rsidR="005F0456" w:rsidRPr="00462510" w:rsidRDefault="005F0456" w:rsidP="005F0456">
            <w:pPr>
              <w:rPr>
                <w:rFonts w:ascii="Arial" w:hAnsi="Arial" w:cs="Arial"/>
                <w:b/>
                <w:i/>
                <w:color w:val="000000" w:themeColor="text1"/>
                <w:sz w:val="18"/>
                <w:szCs w:val="18"/>
              </w:rPr>
            </w:pPr>
          </w:p>
        </w:tc>
        <w:tc>
          <w:tcPr>
            <w:tcW w:w="997" w:type="pct"/>
          </w:tcPr>
          <w:p w14:paraId="5B0C6B35"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 xml:space="preserve">VTPodV, VO Donave: </w:t>
            </w:r>
          </w:p>
        </w:tc>
        <w:tc>
          <w:tcPr>
            <w:tcW w:w="3068" w:type="pct"/>
          </w:tcPr>
          <w:p w14:paraId="0679C645"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5F0456" w:rsidRPr="00462510" w14:paraId="3F6A520C" w14:textId="77777777" w:rsidTr="00462510">
        <w:trPr>
          <w:trHeight w:val="284"/>
        </w:trPr>
        <w:tc>
          <w:tcPr>
            <w:tcW w:w="935" w:type="pct"/>
            <w:vMerge/>
            <w:shd w:val="clear" w:color="auto" w:fill="B8CCE4" w:themeFill="accent1" w:themeFillTint="66"/>
          </w:tcPr>
          <w:p w14:paraId="1542589C" w14:textId="77777777" w:rsidR="005F0456" w:rsidRPr="00462510" w:rsidRDefault="005F0456" w:rsidP="005F0456">
            <w:pPr>
              <w:rPr>
                <w:rFonts w:ascii="Arial" w:hAnsi="Arial" w:cs="Arial"/>
                <w:b/>
                <w:i/>
                <w:color w:val="000000" w:themeColor="text1"/>
                <w:sz w:val="18"/>
                <w:szCs w:val="18"/>
              </w:rPr>
            </w:pPr>
          </w:p>
        </w:tc>
        <w:tc>
          <w:tcPr>
            <w:tcW w:w="997" w:type="pct"/>
          </w:tcPr>
          <w:p w14:paraId="2D4E1A4F"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VTPodV, VO Jadranskega morja:</w:t>
            </w:r>
          </w:p>
        </w:tc>
        <w:tc>
          <w:tcPr>
            <w:tcW w:w="3068" w:type="pct"/>
          </w:tcPr>
          <w:p w14:paraId="28542709"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5F0456" w:rsidRPr="00462510" w14:paraId="7860F525" w14:textId="77777777" w:rsidTr="00462510">
        <w:trPr>
          <w:trHeight w:val="356"/>
        </w:trPr>
        <w:tc>
          <w:tcPr>
            <w:tcW w:w="935" w:type="pct"/>
            <w:vMerge w:val="restart"/>
            <w:shd w:val="clear" w:color="auto" w:fill="B8CCE4" w:themeFill="accent1" w:themeFillTint="66"/>
          </w:tcPr>
          <w:p w14:paraId="6CDA5EAA" w14:textId="6047A3F8" w:rsidR="005F0456" w:rsidRPr="00462510" w:rsidRDefault="005F0456" w:rsidP="005F0456">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106E8477" w14:textId="2733C13C" w:rsidR="005F0456" w:rsidRPr="00462510" w:rsidRDefault="005F0456" w:rsidP="005F0456">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7ADC8180" w14:textId="0788D339" w:rsidR="005F0456" w:rsidRPr="00462510" w:rsidRDefault="005F0456" w:rsidP="005F0456">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5F0456" w:rsidRPr="00462510" w14:paraId="4D8618E1" w14:textId="77777777" w:rsidTr="00462510">
        <w:trPr>
          <w:trHeight w:val="424"/>
        </w:trPr>
        <w:tc>
          <w:tcPr>
            <w:tcW w:w="935" w:type="pct"/>
            <w:vMerge/>
            <w:shd w:val="clear" w:color="auto" w:fill="B8CCE4" w:themeFill="accent1" w:themeFillTint="66"/>
          </w:tcPr>
          <w:p w14:paraId="3AA99124" w14:textId="77777777" w:rsidR="005F0456" w:rsidRPr="00462510" w:rsidRDefault="005F0456" w:rsidP="005F0456">
            <w:pPr>
              <w:rPr>
                <w:rFonts w:ascii="Arial" w:hAnsi="Arial" w:cs="Arial"/>
                <w:b/>
                <w:i/>
                <w:color w:val="000000" w:themeColor="text1"/>
                <w:sz w:val="18"/>
                <w:szCs w:val="18"/>
              </w:rPr>
            </w:pPr>
          </w:p>
        </w:tc>
        <w:tc>
          <w:tcPr>
            <w:tcW w:w="997" w:type="pct"/>
          </w:tcPr>
          <w:p w14:paraId="1631DFEE"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8" w:type="pct"/>
          </w:tcPr>
          <w:p w14:paraId="12687CBD" w14:textId="6D0A8948" w:rsidR="005F0456" w:rsidRPr="00462510" w:rsidRDefault="005F5D40" w:rsidP="005F0456">
            <w:pPr>
              <w:rPr>
                <w:rFonts w:ascii="Arial" w:hAnsi="Arial" w:cs="Arial"/>
                <w:color w:val="000000" w:themeColor="text1"/>
                <w:sz w:val="18"/>
                <w:szCs w:val="18"/>
              </w:rPr>
            </w:pPr>
            <w:r>
              <w:rPr>
                <w:rFonts w:ascii="Arial" w:hAnsi="Arial" w:cs="Arial"/>
                <w:color w:val="000000" w:themeColor="text1"/>
                <w:sz w:val="18"/>
                <w:szCs w:val="18"/>
              </w:rPr>
              <w:t>/</w:t>
            </w:r>
          </w:p>
        </w:tc>
      </w:tr>
      <w:tr w:rsidR="005F0456" w:rsidRPr="00462510" w14:paraId="4E80E97B" w14:textId="77777777" w:rsidTr="00462510">
        <w:trPr>
          <w:trHeight w:val="302"/>
        </w:trPr>
        <w:tc>
          <w:tcPr>
            <w:tcW w:w="935" w:type="pct"/>
            <w:vMerge w:val="restart"/>
            <w:shd w:val="clear" w:color="auto" w:fill="B8CCE4" w:themeFill="accent1" w:themeFillTint="66"/>
          </w:tcPr>
          <w:p w14:paraId="2C754EC0"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2B5ADB84"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i/>
                <w:color w:val="000000" w:themeColor="text1"/>
                <w:sz w:val="18"/>
                <w:szCs w:val="18"/>
              </w:rPr>
              <w:t>Nosilec in izvajalec ukrepa:</w:t>
            </w:r>
          </w:p>
        </w:tc>
        <w:tc>
          <w:tcPr>
            <w:tcW w:w="3068" w:type="pct"/>
          </w:tcPr>
          <w:p w14:paraId="57A42088"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 xml:space="preserve">Ministrstvo, pristojno za infrastrukturo. </w:t>
            </w:r>
          </w:p>
        </w:tc>
      </w:tr>
      <w:tr w:rsidR="005F0456" w:rsidRPr="00462510" w14:paraId="6A7D7E3D" w14:textId="77777777" w:rsidTr="00462510">
        <w:trPr>
          <w:trHeight w:val="302"/>
        </w:trPr>
        <w:tc>
          <w:tcPr>
            <w:tcW w:w="935" w:type="pct"/>
            <w:vMerge/>
            <w:shd w:val="clear" w:color="auto" w:fill="B8CCE4" w:themeFill="accent1" w:themeFillTint="66"/>
          </w:tcPr>
          <w:p w14:paraId="4289F8FD" w14:textId="77777777" w:rsidR="005F0456" w:rsidRPr="00462510" w:rsidRDefault="005F0456" w:rsidP="005F0456">
            <w:pPr>
              <w:rPr>
                <w:rFonts w:ascii="Arial" w:hAnsi="Arial" w:cs="Arial"/>
                <w:b/>
                <w:i/>
                <w:color w:val="000000" w:themeColor="text1"/>
                <w:sz w:val="18"/>
                <w:szCs w:val="18"/>
              </w:rPr>
            </w:pPr>
          </w:p>
        </w:tc>
        <w:tc>
          <w:tcPr>
            <w:tcW w:w="997" w:type="pct"/>
          </w:tcPr>
          <w:p w14:paraId="4221CB91" w14:textId="6CAA41B7" w:rsidR="005F0456" w:rsidRPr="00462510" w:rsidRDefault="005F0456" w:rsidP="005832F7">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Pr>
          <w:p w14:paraId="258B425C" w14:textId="77777777" w:rsidR="005F0456" w:rsidRPr="00462510" w:rsidRDefault="005F0456" w:rsidP="005F0456">
            <w:pPr>
              <w:rPr>
                <w:rFonts w:ascii="Arial" w:hAnsi="Arial" w:cs="Arial"/>
                <w:color w:val="000000" w:themeColor="text1"/>
                <w:sz w:val="18"/>
                <w:szCs w:val="18"/>
              </w:rPr>
            </w:pPr>
            <w:r w:rsidRPr="00462510">
              <w:rPr>
                <w:rFonts w:ascii="Arial" w:hAnsi="Arial" w:cs="Arial"/>
                <w:color w:val="000000" w:themeColor="text1"/>
                <w:sz w:val="18"/>
                <w:szCs w:val="18"/>
              </w:rPr>
              <w:t xml:space="preserve">V izvajanju – On–going (OG). </w:t>
            </w:r>
          </w:p>
        </w:tc>
      </w:tr>
      <w:tr w:rsidR="005F0456" w:rsidRPr="00462510" w14:paraId="74EE3C93" w14:textId="77777777" w:rsidTr="00462510">
        <w:trPr>
          <w:trHeight w:val="387"/>
        </w:trPr>
        <w:tc>
          <w:tcPr>
            <w:tcW w:w="935" w:type="pct"/>
            <w:vMerge w:val="restart"/>
            <w:shd w:val="clear" w:color="auto" w:fill="B8CCE4" w:themeFill="accent1" w:themeFillTint="66"/>
          </w:tcPr>
          <w:p w14:paraId="6B60DA8D" w14:textId="77777777" w:rsidR="005F0456" w:rsidRPr="00462510" w:rsidRDefault="005F0456" w:rsidP="005F0456">
            <w:pPr>
              <w:rPr>
                <w:rFonts w:ascii="Arial" w:hAnsi="Arial" w:cs="Arial"/>
                <w:b/>
                <w:i/>
                <w:color w:val="000000" w:themeColor="text1"/>
                <w:sz w:val="18"/>
                <w:szCs w:val="18"/>
              </w:rPr>
            </w:pPr>
            <w:r w:rsidRPr="00462510">
              <w:rPr>
                <w:rFonts w:ascii="Arial" w:hAnsi="Arial" w:cs="Arial"/>
                <w:b/>
                <w:bCs/>
                <w:i/>
                <w:color w:val="000000" w:themeColor="text1"/>
                <w:sz w:val="18"/>
                <w:szCs w:val="18"/>
              </w:rPr>
              <w:lastRenderedPageBreak/>
              <w:t>Stroški ukrepa</w:t>
            </w:r>
          </w:p>
        </w:tc>
        <w:tc>
          <w:tcPr>
            <w:tcW w:w="997" w:type="pct"/>
          </w:tcPr>
          <w:p w14:paraId="7DAD3EBE" w14:textId="0463881B" w:rsidR="005F0456" w:rsidRPr="00462510" w:rsidRDefault="005F0456" w:rsidP="005F0456">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Pr>
          <w:p w14:paraId="7A4CF209" w14:textId="77777777" w:rsidR="005F0456" w:rsidRPr="00462510" w:rsidRDefault="005F0456" w:rsidP="005F0456">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0</w:t>
            </w:r>
          </w:p>
        </w:tc>
      </w:tr>
      <w:tr w:rsidR="005F0456" w:rsidRPr="00462510" w14:paraId="07674781" w14:textId="77777777" w:rsidTr="00462510">
        <w:trPr>
          <w:trHeight w:val="461"/>
        </w:trPr>
        <w:tc>
          <w:tcPr>
            <w:tcW w:w="935" w:type="pct"/>
            <w:vMerge/>
            <w:shd w:val="clear" w:color="auto" w:fill="B8CCE4" w:themeFill="accent1" w:themeFillTint="66"/>
          </w:tcPr>
          <w:p w14:paraId="7296D699" w14:textId="77777777" w:rsidR="005F0456" w:rsidRPr="00462510" w:rsidRDefault="005F0456" w:rsidP="005F0456">
            <w:pPr>
              <w:rPr>
                <w:rFonts w:ascii="Arial" w:hAnsi="Arial" w:cs="Arial"/>
                <w:b/>
                <w:color w:val="000000" w:themeColor="text1"/>
                <w:sz w:val="18"/>
                <w:szCs w:val="18"/>
              </w:rPr>
            </w:pPr>
          </w:p>
        </w:tc>
        <w:tc>
          <w:tcPr>
            <w:tcW w:w="997" w:type="pct"/>
          </w:tcPr>
          <w:p w14:paraId="1FB3ADE2" w14:textId="4FDBC6CC" w:rsidR="005F0456" w:rsidRPr="00462510" w:rsidRDefault="005F0456" w:rsidP="005F0456">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Pr>
          <w:p w14:paraId="4B228C25" w14:textId="77777777" w:rsidR="005F0456" w:rsidRPr="00462510" w:rsidRDefault="005F0456" w:rsidP="005F0456">
            <w:pPr>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0</w:t>
            </w:r>
          </w:p>
        </w:tc>
      </w:tr>
    </w:tbl>
    <w:p w14:paraId="202ECE19" w14:textId="77777777" w:rsidR="00F51444" w:rsidRPr="00582D9B" w:rsidRDefault="00F51444" w:rsidP="00817F52">
      <w:pPr>
        <w:spacing w:before="0" w:after="0" w:line="260" w:lineRule="atLeast"/>
        <w:jc w:val="left"/>
        <w:rPr>
          <w:rFonts w:ascii="Arial" w:hAnsi="Arial" w:cs="Arial"/>
          <w:color w:val="000000" w:themeColor="text1"/>
          <w:szCs w:val="20"/>
        </w:rPr>
      </w:pPr>
    </w:p>
    <w:p w14:paraId="3EA54B55" w14:textId="77777777" w:rsidR="00F51444" w:rsidRPr="00582D9B" w:rsidRDefault="00F51444" w:rsidP="00817F52">
      <w:pPr>
        <w:spacing w:before="0" w:after="0" w:line="260" w:lineRule="atLeast"/>
        <w:jc w:val="left"/>
        <w:rPr>
          <w:rFonts w:ascii="Arial" w:hAnsi="Arial" w:cs="Arial"/>
          <w:color w:val="000000" w:themeColor="text1"/>
          <w:szCs w:val="20"/>
        </w:rPr>
      </w:pPr>
    </w:p>
    <w:p w14:paraId="6647C2D6" w14:textId="77777777" w:rsidR="00496A3C" w:rsidRPr="00582D9B" w:rsidRDefault="00B407FE" w:rsidP="00817F52">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6A0A661A" w14:textId="77777777" w:rsidR="00D325BE" w:rsidRPr="00582D9B" w:rsidRDefault="005D5AE6" w:rsidP="00817F52">
      <w:pPr>
        <w:pStyle w:val="Naslov4"/>
      </w:pPr>
      <w:bookmarkStart w:id="208" w:name="_Toc122678491"/>
      <w:r w:rsidRPr="00582D9B">
        <w:lastRenderedPageBreak/>
        <w:t>HM7a – U</w:t>
      </w:r>
      <w:r w:rsidR="00B407FE" w:rsidRPr="00582D9B">
        <w:t>krepi za zagotavljanje prehodnosti za ribe preko prečnih objektov</w:t>
      </w:r>
      <w:bookmarkEnd w:id="208"/>
    </w:p>
    <w:p w14:paraId="2BFBF5E6" w14:textId="77777777" w:rsidR="00D325BE" w:rsidRDefault="00D325BE" w:rsidP="00817F52">
      <w:pPr>
        <w:spacing w:before="0" w:after="0" w:line="260" w:lineRule="atLeast"/>
        <w:jc w:val="left"/>
        <w:rPr>
          <w:rFonts w:ascii="Arial" w:hAnsi="Arial" w:cs="Arial"/>
          <w:color w:val="000000" w:themeColor="text1"/>
          <w:szCs w:val="20"/>
        </w:rPr>
      </w:pPr>
    </w:p>
    <w:p w14:paraId="7C153518" w14:textId="77777777" w:rsidR="00755373" w:rsidRDefault="00755373" w:rsidP="000E393F">
      <w:pPr>
        <w:spacing w:before="120" w:after="0" w:line="276" w:lineRule="auto"/>
        <w:jc w:val="left"/>
        <w:rPr>
          <w:rFonts w:ascii="Arial" w:hAnsi="Arial" w:cs="Arial"/>
          <w:color w:val="000000" w:themeColor="text1"/>
          <w:szCs w:val="20"/>
        </w:rPr>
      </w:pPr>
      <w:r w:rsidRPr="00582D9B">
        <w:rPr>
          <w:rFonts w:ascii="Arial" w:hAnsi="Arial" w:cs="Arial"/>
          <w:b/>
          <w:i/>
          <w:color w:val="000000" w:themeColor="text1"/>
          <w:szCs w:val="20"/>
        </w:rPr>
        <w:t>Opis ukrepa:</w:t>
      </w:r>
    </w:p>
    <w:p w14:paraId="54A2D0EE" w14:textId="77777777" w:rsidR="00F81D77" w:rsidRPr="00582D9B" w:rsidRDefault="00F81D77"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Upravljanje rib med drugim obsega naloge v zvezi z ohranjanjem ugodnega stanja rib in doseganja dobrega ekološkega stanja. Gradnje objektov, ki se izvajajo na vodnih zemljiščih po predpisih o graditvi objektov, se lahko izvajajo po predhodni pridobitvi soglasja Zavoda za ribištvo Slovenije. Investitor grajenega objekta v vodah mora zagotoviti ustrezen prehod za ribe, lastnik oziroma najemnik pa mora zagotoviti funkcionalnost prehoda. Določbe veljajo tako za obstoječe kot nove prečne objekte.</w:t>
      </w:r>
    </w:p>
    <w:p w14:paraId="05361401" w14:textId="77777777" w:rsidR="00F81D77" w:rsidRDefault="00F81D77" w:rsidP="00817F52">
      <w:pPr>
        <w:spacing w:before="0" w:after="0" w:line="260" w:lineRule="atLeast"/>
        <w:jc w:val="left"/>
        <w:rPr>
          <w:rFonts w:ascii="Arial" w:hAnsi="Arial" w:cs="Arial"/>
          <w:color w:val="000000" w:themeColor="text1"/>
          <w:szCs w:val="20"/>
        </w:rPr>
      </w:pPr>
    </w:p>
    <w:p w14:paraId="06AA202A" w14:textId="09580208" w:rsidR="00F81D77" w:rsidRPr="00582D9B" w:rsidRDefault="00686A78" w:rsidP="00686A78">
      <w:pPr>
        <w:spacing w:before="0" w:after="0" w:line="260" w:lineRule="atLeast"/>
        <w:rPr>
          <w:rFonts w:ascii="Arial" w:hAnsi="Arial" w:cs="Arial"/>
          <w:color w:val="000000" w:themeColor="text1"/>
          <w:szCs w:val="20"/>
        </w:rPr>
      </w:pPr>
      <w:bookmarkStart w:id="209" w:name="_Toc90263707"/>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43</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sidRPr="00686A78">
        <w:rPr>
          <w:rFonts w:ascii="Arial" w:hAnsi="Arial" w:cs="Arial"/>
        </w:rPr>
        <w:t>HM</w:t>
      </w:r>
      <w:r>
        <w:rPr>
          <w:rFonts w:ascii="Arial" w:hAnsi="Arial" w:cs="Arial"/>
        </w:rPr>
        <w:t>7a</w:t>
      </w:r>
      <w:bookmarkEnd w:id="209"/>
    </w:p>
    <w:tbl>
      <w:tblPr>
        <w:tblStyle w:val="Tabelamrea3"/>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462510" w14:paraId="0E20EBF2" w14:textId="77777777" w:rsidTr="00462510">
        <w:trPr>
          <w:trHeight w:val="249"/>
        </w:trPr>
        <w:tc>
          <w:tcPr>
            <w:tcW w:w="935" w:type="pct"/>
            <w:vMerge w:val="restart"/>
            <w:shd w:val="clear" w:color="auto" w:fill="B8CCE4" w:themeFill="accent1" w:themeFillTint="66"/>
          </w:tcPr>
          <w:p w14:paraId="47A0AEC5" w14:textId="77777777" w:rsidR="003E1458" w:rsidRPr="00462510" w:rsidRDefault="00B407F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Temeljni ukrep »a«</w:t>
            </w:r>
          </w:p>
          <w:p w14:paraId="7A5D884A" w14:textId="77777777" w:rsidR="003E1458" w:rsidRPr="00462510" w:rsidRDefault="003E1458" w:rsidP="00462510">
            <w:pPr>
              <w:rPr>
                <w:rFonts w:ascii="Arial" w:hAnsi="Arial" w:cs="Arial"/>
                <w:b/>
                <w:i/>
                <w:color w:val="000000" w:themeColor="text1"/>
                <w:sz w:val="18"/>
                <w:szCs w:val="18"/>
              </w:rPr>
            </w:pPr>
          </w:p>
          <w:p w14:paraId="71427F15" w14:textId="77777777" w:rsidR="003E1458" w:rsidRPr="00462510" w:rsidRDefault="003E1458" w:rsidP="00462510">
            <w:pPr>
              <w:rPr>
                <w:rFonts w:ascii="Arial" w:hAnsi="Arial" w:cs="Arial"/>
                <w:b/>
                <w:i/>
                <w:color w:val="000000" w:themeColor="text1"/>
                <w:sz w:val="18"/>
                <w:szCs w:val="18"/>
              </w:rPr>
            </w:pPr>
          </w:p>
          <w:p w14:paraId="1F1240BE" w14:textId="77777777" w:rsidR="003E1458" w:rsidRPr="00462510" w:rsidRDefault="003E1458" w:rsidP="00462510">
            <w:pPr>
              <w:rPr>
                <w:rFonts w:ascii="Arial" w:hAnsi="Arial" w:cs="Arial"/>
                <w:b/>
                <w:i/>
                <w:color w:val="000000" w:themeColor="text1"/>
                <w:sz w:val="18"/>
                <w:szCs w:val="18"/>
              </w:rPr>
            </w:pPr>
          </w:p>
          <w:p w14:paraId="1A4A7318" w14:textId="77777777" w:rsidR="003E1458" w:rsidRPr="00462510" w:rsidRDefault="003E1458" w:rsidP="00462510">
            <w:pPr>
              <w:rPr>
                <w:rFonts w:ascii="Arial" w:hAnsi="Arial" w:cs="Arial"/>
                <w:b/>
                <w:i/>
                <w:color w:val="000000" w:themeColor="text1"/>
                <w:sz w:val="18"/>
                <w:szCs w:val="18"/>
              </w:rPr>
            </w:pPr>
          </w:p>
        </w:tc>
        <w:tc>
          <w:tcPr>
            <w:tcW w:w="997" w:type="pct"/>
          </w:tcPr>
          <w:p w14:paraId="352E30CB"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Šifra ukrepa:</w:t>
            </w:r>
            <w:r w:rsidR="00B407FE" w:rsidRPr="00462510">
              <w:rPr>
                <w:rFonts w:ascii="Arial" w:hAnsi="Arial" w:cs="Arial"/>
                <w:b/>
                <w:i/>
                <w:color w:val="000000" w:themeColor="text1"/>
                <w:sz w:val="18"/>
                <w:szCs w:val="18"/>
              </w:rPr>
              <w:t xml:space="preserve"> </w:t>
            </w:r>
          </w:p>
        </w:tc>
        <w:tc>
          <w:tcPr>
            <w:tcW w:w="3068" w:type="pct"/>
          </w:tcPr>
          <w:p w14:paraId="4812A3C1" w14:textId="77777777" w:rsidR="003E1458" w:rsidRPr="00462510" w:rsidRDefault="00B407FE" w:rsidP="00462510">
            <w:pPr>
              <w:pStyle w:val="Naslov8"/>
              <w:outlineLvl w:val="7"/>
              <w:rPr>
                <w:sz w:val="18"/>
                <w:szCs w:val="18"/>
              </w:rPr>
            </w:pPr>
            <w:bookmarkStart w:id="210" w:name="_Ref437848254"/>
            <w:bookmarkStart w:id="211" w:name="_Ref442515566"/>
            <w:r w:rsidRPr="00462510">
              <w:rPr>
                <w:sz w:val="18"/>
                <w:szCs w:val="18"/>
              </w:rPr>
              <w:t>HM7</w:t>
            </w:r>
            <w:bookmarkEnd w:id="210"/>
            <w:r w:rsidRPr="00462510">
              <w:rPr>
                <w:sz w:val="18"/>
                <w:szCs w:val="18"/>
              </w:rPr>
              <w:t xml:space="preserve">a </w:t>
            </w:r>
            <w:bookmarkEnd w:id="211"/>
          </w:p>
        </w:tc>
      </w:tr>
      <w:tr w:rsidR="00BE779B" w:rsidRPr="00462510" w14:paraId="06EA0538" w14:textId="77777777" w:rsidTr="00462510">
        <w:trPr>
          <w:trHeight w:val="98"/>
        </w:trPr>
        <w:tc>
          <w:tcPr>
            <w:tcW w:w="935" w:type="pct"/>
            <w:vMerge/>
            <w:shd w:val="clear" w:color="auto" w:fill="B8CCE4" w:themeFill="accent1" w:themeFillTint="66"/>
          </w:tcPr>
          <w:p w14:paraId="20086BAC" w14:textId="77777777" w:rsidR="003E1458" w:rsidRPr="00462510" w:rsidRDefault="003E1458" w:rsidP="00462510">
            <w:pPr>
              <w:rPr>
                <w:rFonts w:ascii="Arial" w:hAnsi="Arial" w:cs="Arial"/>
                <w:b/>
                <w:i/>
                <w:color w:val="000000" w:themeColor="text1"/>
                <w:sz w:val="18"/>
                <w:szCs w:val="18"/>
              </w:rPr>
            </w:pPr>
          </w:p>
        </w:tc>
        <w:tc>
          <w:tcPr>
            <w:tcW w:w="997" w:type="pct"/>
          </w:tcPr>
          <w:p w14:paraId="7E176745"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8" w:type="pct"/>
          </w:tcPr>
          <w:p w14:paraId="62E1AE56" w14:textId="77777777" w:rsidR="003E1458" w:rsidRPr="00462510" w:rsidRDefault="00B407FE" w:rsidP="00462510">
            <w:pPr>
              <w:pStyle w:val="Naslov8"/>
              <w:outlineLvl w:val="7"/>
              <w:rPr>
                <w:sz w:val="18"/>
                <w:szCs w:val="18"/>
              </w:rPr>
            </w:pPr>
            <w:bookmarkStart w:id="212" w:name="_Ref442511900"/>
            <w:r w:rsidRPr="00462510">
              <w:rPr>
                <w:sz w:val="18"/>
                <w:szCs w:val="18"/>
              </w:rPr>
              <w:t>Ukrepi za zagotavljanje prehodnosti za ribe preko prečnih objektov</w:t>
            </w:r>
            <w:bookmarkEnd w:id="212"/>
            <w:r w:rsidRPr="00462510">
              <w:rPr>
                <w:sz w:val="18"/>
                <w:szCs w:val="18"/>
              </w:rPr>
              <w:t xml:space="preserve"> </w:t>
            </w:r>
          </w:p>
        </w:tc>
      </w:tr>
      <w:tr w:rsidR="00BE779B" w:rsidRPr="00462510" w14:paraId="0F4CCD25" w14:textId="77777777" w:rsidTr="00462510">
        <w:trPr>
          <w:trHeight w:val="288"/>
        </w:trPr>
        <w:tc>
          <w:tcPr>
            <w:tcW w:w="935" w:type="pct"/>
            <w:vMerge/>
            <w:shd w:val="clear" w:color="auto" w:fill="B8CCE4" w:themeFill="accent1" w:themeFillTint="66"/>
          </w:tcPr>
          <w:p w14:paraId="5AD6DF01" w14:textId="77777777" w:rsidR="003E1458" w:rsidRPr="00462510" w:rsidRDefault="003E1458" w:rsidP="00462510">
            <w:pPr>
              <w:rPr>
                <w:rFonts w:ascii="Arial" w:hAnsi="Arial" w:cs="Arial"/>
                <w:b/>
                <w:i/>
                <w:color w:val="000000" w:themeColor="text1"/>
                <w:sz w:val="18"/>
                <w:szCs w:val="18"/>
              </w:rPr>
            </w:pPr>
          </w:p>
        </w:tc>
        <w:tc>
          <w:tcPr>
            <w:tcW w:w="997" w:type="pct"/>
          </w:tcPr>
          <w:p w14:paraId="003602E8"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8" w:type="pct"/>
          </w:tcPr>
          <w:p w14:paraId="331A3415" w14:textId="77777777" w:rsidR="00F55019"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Doseganje dobrega stanja voda </w:t>
            </w:r>
            <w:r w:rsidR="00D34D3D" w:rsidRPr="00462510">
              <w:rPr>
                <w:rFonts w:ascii="Arial" w:hAnsi="Arial" w:cs="Arial"/>
                <w:color w:val="000000" w:themeColor="text1"/>
                <w:sz w:val="18"/>
                <w:szCs w:val="18"/>
              </w:rPr>
              <w:t>ter o</w:t>
            </w:r>
            <w:r w:rsidRPr="00462510">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BE779B" w:rsidRPr="00462510" w14:paraId="3AA0BEA3" w14:textId="77777777" w:rsidTr="00462510">
        <w:trPr>
          <w:trHeight w:val="268"/>
        </w:trPr>
        <w:tc>
          <w:tcPr>
            <w:tcW w:w="935" w:type="pct"/>
            <w:vMerge/>
            <w:shd w:val="clear" w:color="auto" w:fill="B8CCE4" w:themeFill="accent1" w:themeFillTint="66"/>
          </w:tcPr>
          <w:p w14:paraId="1066B932" w14:textId="77777777" w:rsidR="00C02E0A" w:rsidRPr="00462510" w:rsidRDefault="00C02E0A" w:rsidP="00462510">
            <w:pPr>
              <w:rPr>
                <w:rFonts w:ascii="Arial" w:hAnsi="Arial" w:cs="Arial"/>
                <w:b/>
                <w:i/>
                <w:color w:val="000000" w:themeColor="text1"/>
                <w:sz w:val="18"/>
                <w:szCs w:val="18"/>
              </w:rPr>
            </w:pPr>
          </w:p>
        </w:tc>
        <w:tc>
          <w:tcPr>
            <w:tcW w:w="997" w:type="pct"/>
          </w:tcPr>
          <w:p w14:paraId="4FDB61D8" w14:textId="77777777" w:rsidR="00C02E0A" w:rsidRPr="00462510" w:rsidRDefault="00C02E0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8" w:type="pct"/>
          </w:tcPr>
          <w:p w14:paraId="2E457B87" w14:textId="77777777" w:rsidR="00C02E0A" w:rsidRPr="00462510" w:rsidRDefault="00C02E0A"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Hidromorfološke obremenitve. </w:t>
            </w:r>
          </w:p>
        </w:tc>
      </w:tr>
      <w:tr w:rsidR="00BE779B" w:rsidRPr="00462510" w14:paraId="79A94486" w14:textId="77777777" w:rsidTr="00462510">
        <w:trPr>
          <w:trHeight w:val="286"/>
        </w:trPr>
        <w:tc>
          <w:tcPr>
            <w:tcW w:w="935" w:type="pct"/>
            <w:vMerge/>
            <w:shd w:val="clear" w:color="auto" w:fill="B8CCE4" w:themeFill="accent1" w:themeFillTint="66"/>
          </w:tcPr>
          <w:p w14:paraId="43BE4FD4" w14:textId="77777777" w:rsidR="003E1458" w:rsidRPr="00462510" w:rsidRDefault="003E1458" w:rsidP="00462510">
            <w:pPr>
              <w:rPr>
                <w:rFonts w:ascii="Arial" w:hAnsi="Arial" w:cs="Arial"/>
                <w:b/>
                <w:i/>
                <w:color w:val="000000" w:themeColor="text1"/>
                <w:sz w:val="18"/>
                <w:szCs w:val="18"/>
              </w:rPr>
            </w:pPr>
          </w:p>
        </w:tc>
        <w:tc>
          <w:tcPr>
            <w:tcW w:w="997" w:type="pct"/>
          </w:tcPr>
          <w:p w14:paraId="77093EF8" w14:textId="77777777" w:rsidR="003E1458" w:rsidRPr="00462510" w:rsidRDefault="00435DA1"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8" w:type="pct"/>
          </w:tcPr>
          <w:p w14:paraId="38C1B0D2" w14:textId="77777777" w:rsidR="00F55019"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Temel</w:t>
            </w:r>
            <w:r w:rsidR="003855F1" w:rsidRPr="00462510">
              <w:rPr>
                <w:rFonts w:ascii="Arial" w:hAnsi="Arial" w:cs="Arial"/>
                <w:color w:val="000000" w:themeColor="text1"/>
                <w:sz w:val="18"/>
                <w:szCs w:val="18"/>
              </w:rPr>
              <w:t>jni ukrep – varstvo in t</w:t>
            </w:r>
            <w:r w:rsidRPr="00462510">
              <w:rPr>
                <w:rFonts w:ascii="Arial" w:eastAsia="MS Mincho" w:hAnsi="Arial" w:cs="Arial"/>
                <w:color w:val="000000" w:themeColor="text1"/>
                <w:sz w:val="18"/>
                <w:szCs w:val="18"/>
                <w:lang w:eastAsia="ja-JP"/>
              </w:rPr>
              <w:t xml:space="preserve">emeljni ukrep </w:t>
            </w:r>
            <w:r w:rsidR="003855F1" w:rsidRPr="00462510">
              <w:rPr>
                <w:rFonts w:ascii="Arial" w:eastAsia="MS Mincho" w:hAnsi="Arial" w:cs="Arial"/>
                <w:color w:val="000000" w:themeColor="text1"/>
                <w:sz w:val="18"/>
                <w:szCs w:val="18"/>
                <w:lang w:eastAsia="ja-JP"/>
              </w:rPr>
              <w:t>–</w:t>
            </w:r>
            <w:r w:rsidRPr="00462510">
              <w:rPr>
                <w:rFonts w:ascii="Arial" w:eastAsia="MS Mincho" w:hAnsi="Arial" w:cs="Arial"/>
                <w:color w:val="000000" w:themeColor="text1"/>
                <w:sz w:val="18"/>
                <w:szCs w:val="18"/>
                <w:lang w:eastAsia="ja-JP"/>
              </w:rPr>
              <w:t xml:space="preserve"> urejanje</w:t>
            </w:r>
            <w:r w:rsidR="003855F1" w:rsidRPr="00462510">
              <w:rPr>
                <w:rFonts w:ascii="Arial" w:eastAsia="MS Mincho" w:hAnsi="Arial" w:cs="Arial"/>
                <w:color w:val="000000" w:themeColor="text1"/>
                <w:sz w:val="18"/>
                <w:szCs w:val="18"/>
                <w:lang w:eastAsia="ja-JP"/>
              </w:rPr>
              <w:t xml:space="preserve">. </w:t>
            </w:r>
          </w:p>
        </w:tc>
      </w:tr>
      <w:tr w:rsidR="00BE779B" w:rsidRPr="00462510" w14:paraId="2A69321A" w14:textId="77777777" w:rsidTr="00462510">
        <w:trPr>
          <w:trHeight w:val="188"/>
        </w:trPr>
        <w:tc>
          <w:tcPr>
            <w:tcW w:w="935" w:type="pct"/>
            <w:vMerge/>
            <w:shd w:val="clear" w:color="auto" w:fill="B8CCE4" w:themeFill="accent1" w:themeFillTint="66"/>
          </w:tcPr>
          <w:p w14:paraId="6DB6B985" w14:textId="77777777" w:rsidR="003E1458" w:rsidRPr="00462510" w:rsidRDefault="003E1458" w:rsidP="00462510">
            <w:pPr>
              <w:rPr>
                <w:rFonts w:ascii="Arial" w:hAnsi="Arial" w:cs="Arial"/>
                <w:b/>
                <w:i/>
                <w:color w:val="000000" w:themeColor="text1"/>
                <w:sz w:val="18"/>
                <w:szCs w:val="18"/>
              </w:rPr>
            </w:pPr>
          </w:p>
        </w:tc>
        <w:tc>
          <w:tcPr>
            <w:tcW w:w="997" w:type="pct"/>
          </w:tcPr>
          <w:p w14:paraId="15F81270"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8" w:type="pct"/>
          </w:tcPr>
          <w:p w14:paraId="68E8148C" w14:textId="77777777" w:rsidR="003E1458"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Ukrep za zmanjševanje drugih pomembnih škodljivih učinkov na stanje voda (</w:t>
            </w:r>
            <w:r w:rsidR="009D6C54" w:rsidRPr="00462510">
              <w:rPr>
                <w:rFonts w:ascii="Arial" w:hAnsi="Arial" w:cs="Arial"/>
                <w:color w:val="000000" w:themeColor="text1"/>
                <w:sz w:val="18"/>
                <w:szCs w:val="18"/>
              </w:rPr>
              <w:t>točka (i) tretjega odstavka</w:t>
            </w:r>
            <w:r w:rsidR="00D34D3D" w:rsidRPr="00462510">
              <w:rPr>
                <w:rFonts w:ascii="Arial" w:hAnsi="Arial" w:cs="Arial"/>
                <w:color w:val="000000" w:themeColor="text1"/>
                <w:sz w:val="18"/>
                <w:szCs w:val="18"/>
              </w:rPr>
              <w:t xml:space="preserve"> </w:t>
            </w:r>
            <w:r w:rsidR="008A492E" w:rsidRPr="00462510">
              <w:rPr>
                <w:rFonts w:ascii="Arial" w:hAnsi="Arial" w:cs="Arial"/>
                <w:color w:val="000000" w:themeColor="text1"/>
                <w:sz w:val="18"/>
                <w:szCs w:val="18"/>
              </w:rPr>
              <w:t>11. člen</w:t>
            </w:r>
            <w:r w:rsidR="00D34D3D" w:rsidRPr="00462510">
              <w:rPr>
                <w:rFonts w:ascii="Arial" w:hAnsi="Arial" w:cs="Arial"/>
                <w:color w:val="000000" w:themeColor="text1"/>
                <w:sz w:val="18"/>
                <w:szCs w:val="18"/>
              </w:rPr>
              <w:t>a vodne direktive</w:t>
            </w:r>
            <w:r w:rsidRPr="00462510">
              <w:rPr>
                <w:rFonts w:ascii="Arial" w:hAnsi="Arial" w:cs="Arial"/>
                <w:color w:val="000000" w:themeColor="text1"/>
                <w:sz w:val="18"/>
                <w:szCs w:val="18"/>
              </w:rPr>
              <w:t>)</w:t>
            </w:r>
            <w:r w:rsidR="00D34D3D"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w:t>
            </w:r>
          </w:p>
        </w:tc>
      </w:tr>
      <w:tr w:rsidR="00BE779B" w:rsidRPr="00462510" w14:paraId="07EEAFEE" w14:textId="77777777" w:rsidTr="00462510">
        <w:trPr>
          <w:trHeight w:val="287"/>
        </w:trPr>
        <w:tc>
          <w:tcPr>
            <w:tcW w:w="935" w:type="pct"/>
            <w:vMerge/>
            <w:shd w:val="clear" w:color="auto" w:fill="B8CCE4" w:themeFill="accent1" w:themeFillTint="66"/>
          </w:tcPr>
          <w:p w14:paraId="20B3D0DC" w14:textId="77777777" w:rsidR="003E1458" w:rsidRPr="00462510" w:rsidRDefault="003E1458" w:rsidP="00462510">
            <w:pPr>
              <w:rPr>
                <w:rFonts w:ascii="Arial" w:hAnsi="Arial" w:cs="Arial"/>
                <w:b/>
                <w:i/>
                <w:color w:val="000000" w:themeColor="text1"/>
                <w:sz w:val="18"/>
                <w:szCs w:val="18"/>
              </w:rPr>
            </w:pPr>
          </w:p>
        </w:tc>
        <w:tc>
          <w:tcPr>
            <w:tcW w:w="997" w:type="pct"/>
          </w:tcPr>
          <w:p w14:paraId="2D60515A"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8" w:type="pct"/>
          </w:tcPr>
          <w:p w14:paraId="631DC3D5" w14:textId="77777777" w:rsidR="003E1458" w:rsidRPr="00462510" w:rsidRDefault="003814C4" w:rsidP="00462510">
            <w:pPr>
              <w:rPr>
                <w:rFonts w:ascii="Arial" w:hAnsi="Arial" w:cs="Arial"/>
                <w:color w:val="000000" w:themeColor="text1"/>
                <w:sz w:val="18"/>
                <w:szCs w:val="18"/>
              </w:rPr>
            </w:pPr>
            <w:r w:rsidRPr="00462510">
              <w:rPr>
                <w:rFonts w:ascii="Arial" w:hAnsi="Arial" w:cs="Arial"/>
                <w:color w:val="000000" w:themeColor="text1"/>
                <w:sz w:val="18"/>
                <w:szCs w:val="18"/>
                <w:lang w:eastAsia="en-US"/>
              </w:rPr>
              <w:t>Gospodinjstvo, Gospodarstvo, Kmetijstvo</w:t>
            </w:r>
          </w:p>
        </w:tc>
      </w:tr>
      <w:tr w:rsidR="00BE779B" w:rsidRPr="00462510" w14:paraId="4D39A276" w14:textId="77777777" w:rsidTr="00462510">
        <w:trPr>
          <w:trHeight w:val="240"/>
        </w:trPr>
        <w:tc>
          <w:tcPr>
            <w:tcW w:w="935" w:type="pct"/>
            <w:vMerge w:val="restart"/>
            <w:shd w:val="clear" w:color="auto" w:fill="B8CCE4" w:themeFill="accent1" w:themeFillTint="66"/>
          </w:tcPr>
          <w:p w14:paraId="6ADFE000" w14:textId="77777777" w:rsidR="003E1458" w:rsidRPr="00462510" w:rsidRDefault="00B407F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29A15617"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8" w:type="pct"/>
          </w:tcPr>
          <w:p w14:paraId="2D706E06" w14:textId="77777777" w:rsidR="003E1458"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Direktiva Sveta 92/43/EGS z dne 21. maja 1992 o ohranjanju naravnih habitatov ter prosto živečih živalskih in rastlinskih vrst </w:t>
            </w:r>
          </w:p>
        </w:tc>
      </w:tr>
      <w:tr w:rsidR="00BE779B" w:rsidRPr="00462510" w14:paraId="5DD25878" w14:textId="77777777" w:rsidTr="00462510">
        <w:trPr>
          <w:trHeight w:val="274"/>
        </w:trPr>
        <w:tc>
          <w:tcPr>
            <w:tcW w:w="935" w:type="pct"/>
            <w:vMerge/>
            <w:shd w:val="clear" w:color="auto" w:fill="B8CCE4" w:themeFill="accent1" w:themeFillTint="66"/>
          </w:tcPr>
          <w:p w14:paraId="371A713E" w14:textId="77777777" w:rsidR="003E1458" w:rsidRPr="00462510" w:rsidRDefault="003E1458" w:rsidP="00462510">
            <w:pPr>
              <w:rPr>
                <w:rFonts w:ascii="Arial" w:hAnsi="Arial" w:cs="Arial"/>
                <w:b/>
                <w:i/>
                <w:color w:val="000000" w:themeColor="text1"/>
                <w:sz w:val="18"/>
                <w:szCs w:val="18"/>
              </w:rPr>
            </w:pPr>
          </w:p>
        </w:tc>
        <w:tc>
          <w:tcPr>
            <w:tcW w:w="997" w:type="pct"/>
          </w:tcPr>
          <w:p w14:paraId="0C773257" w14:textId="77777777" w:rsidR="003E1458"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tc>
        <w:tc>
          <w:tcPr>
            <w:tcW w:w="3068" w:type="pct"/>
          </w:tcPr>
          <w:p w14:paraId="53D2ECC6" w14:textId="77777777" w:rsidR="003E1458"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Zakon o sladkovodnem ribištvu (Uradni list RS, št. 61/06)</w:t>
            </w:r>
            <w:r w:rsidR="000530B2" w:rsidRPr="00462510">
              <w:rPr>
                <w:rFonts w:ascii="Arial" w:hAnsi="Arial" w:cs="Arial"/>
                <w:color w:val="000000" w:themeColor="text1"/>
                <w:sz w:val="18"/>
                <w:szCs w:val="18"/>
              </w:rPr>
              <w:t xml:space="preserve"> </w:t>
            </w:r>
          </w:p>
        </w:tc>
      </w:tr>
      <w:tr w:rsidR="000933E1" w:rsidRPr="00462510" w14:paraId="0B3EB50A" w14:textId="77777777" w:rsidTr="000933E1">
        <w:trPr>
          <w:trHeight w:val="200"/>
        </w:trPr>
        <w:tc>
          <w:tcPr>
            <w:tcW w:w="935" w:type="pct"/>
            <w:vMerge w:val="restart"/>
            <w:shd w:val="clear" w:color="auto" w:fill="B8CCE4" w:themeFill="accent1" w:themeFillTint="66"/>
          </w:tcPr>
          <w:p w14:paraId="6998ED0D" w14:textId="38FC4F94" w:rsidR="000933E1" w:rsidRPr="00462510" w:rsidRDefault="000933E1" w:rsidP="00462510">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2ACAF66C" w14:textId="77777777" w:rsidR="000933E1" w:rsidRPr="00462510" w:rsidRDefault="000933E1" w:rsidP="00462510">
            <w:pPr>
              <w:rPr>
                <w:rFonts w:ascii="Arial" w:hAnsi="Arial" w:cs="Arial"/>
                <w:b/>
                <w:i/>
                <w:color w:val="000000" w:themeColor="text1"/>
                <w:sz w:val="18"/>
                <w:szCs w:val="18"/>
              </w:rPr>
            </w:pPr>
          </w:p>
        </w:tc>
        <w:tc>
          <w:tcPr>
            <w:tcW w:w="4065" w:type="pct"/>
            <w:gridSpan w:val="2"/>
          </w:tcPr>
          <w:p w14:paraId="3CF12C56" w14:textId="0ABE095F" w:rsidR="000933E1" w:rsidRPr="000933E1" w:rsidRDefault="000933E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933E1" w:rsidRPr="00462510" w14:paraId="3CAB0AC8" w14:textId="77777777" w:rsidTr="00462510">
        <w:trPr>
          <w:trHeight w:val="200"/>
        </w:trPr>
        <w:tc>
          <w:tcPr>
            <w:tcW w:w="935" w:type="pct"/>
            <w:vMerge/>
            <w:shd w:val="clear" w:color="auto" w:fill="B8CCE4" w:themeFill="accent1" w:themeFillTint="66"/>
          </w:tcPr>
          <w:p w14:paraId="3C389B00" w14:textId="77777777" w:rsidR="000933E1" w:rsidRDefault="000933E1" w:rsidP="000933E1">
            <w:pPr>
              <w:rPr>
                <w:rFonts w:ascii="Arial" w:hAnsi="Arial" w:cs="Arial"/>
                <w:b/>
                <w:i/>
                <w:color w:val="000000" w:themeColor="text1"/>
                <w:sz w:val="18"/>
                <w:szCs w:val="18"/>
              </w:rPr>
            </w:pPr>
          </w:p>
        </w:tc>
        <w:tc>
          <w:tcPr>
            <w:tcW w:w="997" w:type="pct"/>
          </w:tcPr>
          <w:p w14:paraId="629F1595" w14:textId="1A717E52"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68" w:type="pct"/>
          </w:tcPr>
          <w:p w14:paraId="0C0BD304" w14:textId="3C3560D9" w:rsidR="000933E1" w:rsidRPr="00462510" w:rsidRDefault="000933E1" w:rsidP="000933E1">
            <w:pPr>
              <w:rPr>
                <w:rFonts w:ascii="Arial" w:hAnsi="Arial" w:cs="Arial"/>
                <w:color w:val="000000" w:themeColor="text1"/>
                <w:sz w:val="18"/>
                <w:szCs w:val="18"/>
              </w:rPr>
            </w:pPr>
            <w:r>
              <w:rPr>
                <w:rFonts w:ascii="Arial" w:hAnsi="Arial" w:cs="Arial"/>
                <w:color w:val="000000" w:themeColor="text1"/>
                <w:sz w:val="18"/>
                <w:szCs w:val="18"/>
              </w:rPr>
              <w:t>Vsa VTPV</w:t>
            </w:r>
          </w:p>
        </w:tc>
      </w:tr>
      <w:tr w:rsidR="000933E1" w:rsidRPr="00462510" w14:paraId="4A364DC9" w14:textId="77777777" w:rsidTr="00462510">
        <w:trPr>
          <w:trHeight w:val="200"/>
        </w:trPr>
        <w:tc>
          <w:tcPr>
            <w:tcW w:w="935" w:type="pct"/>
            <w:vMerge/>
            <w:shd w:val="clear" w:color="auto" w:fill="B8CCE4" w:themeFill="accent1" w:themeFillTint="66"/>
          </w:tcPr>
          <w:p w14:paraId="7FB3F348" w14:textId="77777777" w:rsidR="000933E1" w:rsidRPr="00462510" w:rsidRDefault="000933E1" w:rsidP="000933E1">
            <w:pPr>
              <w:rPr>
                <w:rFonts w:ascii="Arial" w:hAnsi="Arial" w:cs="Arial"/>
                <w:b/>
                <w:i/>
                <w:color w:val="000000" w:themeColor="text1"/>
                <w:sz w:val="18"/>
                <w:szCs w:val="18"/>
              </w:rPr>
            </w:pPr>
          </w:p>
        </w:tc>
        <w:tc>
          <w:tcPr>
            <w:tcW w:w="997" w:type="pct"/>
          </w:tcPr>
          <w:p w14:paraId="35890944"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68" w:type="pct"/>
          </w:tcPr>
          <w:p w14:paraId="65355622" w14:textId="10437A74" w:rsidR="000933E1" w:rsidRPr="00462510" w:rsidRDefault="000933E1" w:rsidP="000933E1">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0933E1">
              <w:rPr>
                <w:rFonts w:ascii="Arial" w:hAnsi="Arial" w:cs="Arial"/>
                <w:color w:val="000000" w:themeColor="text1"/>
                <w:sz w:val="18"/>
                <w:szCs w:val="18"/>
              </w:rPr>
              <w:t>SI5VT1 - VT Jadransko morje</w:t>
            </w:r>
          </w:p>
        </w:tc>
      </w:tr>
      <w:tr w:rsidR="000933E1" w:rsidRPr="00462510" w14:paraId="57A48EC8" w14:textId="77777777" w:rsidTr="000933E1">
        <w:trPr>
          <w:trHeight w:val="200"/>
        </w:trPr>
        <w:tc>
          <w:tcPr>
            <w:tcW w:w="935" w:type="pct"/>
            <w:vMerge/>
            <w:shd w:val="clear" w:color="auto" w:fill="B8CCE4" w:themeFill="accent1" w:themeFillTint="66"/>
          </w:tcPr>
          <w:p w14:paraId="636B582A" w14:textId="77777777" w:rsidR="000933E1" w:rsidRPr="00462510" w:rsidRDefault="000933E1" w:rsidP="000933E1">
            <w:pPr>
              <w:rPr>
                <w:rFonts w:ascii="Arial" w:hAnsi="Arial" w:cs="Arial"/>
                <w:b/>
                <w:i/>
                <w:color w:val="000000" w:themeColor="text1"/>
                <w:sz w:val="18"/>
                <w:szCs w:val="18"/>
              </w:rPr>
            </w:pPr>
          </w:p>
        </w:tc>
        <w:tc>
          <w:tcPr>
            <w:tcW w:w="4065" w:type="pct"/>
            <w:gridSpan w:val="2"/>
          </w:tcPr>
          <w:p w14:paraId="43A2CD23" w14:textId="4B67277A" w:rsidR="000933E1" w:rsidRPr="00462510" w:rsidRDefault="000933E1" w:rsidP="000933E1">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933E1" w:rsidRPr="00462510" w14:paraId="74C1AC74" w14:textId="77777777" w:rsidTr="00462510">
        <w:trPr>
          <w:trHeight w:val="210"/>
        </w:trPr>
        <w:tc>
          <w:tcPr>
            <w:tcW w:w="935" w:type="pct"/>
            <w:vMerge/>
            <w:shd w:val="clear" w:color="auto" w:fill="B8CCE4" w:themeFill="accent1" w:themeFillTint="66"/>
          </w:tcPr>
          <w:p w14:paraId="20530664" w14:textId="77777777" w:rsidR="000933E1" w:rsidRPr="00462510" w:rsidRDefault="000933E1" w:rsidP="000933E1">
            <w:pPr>
              <w:rPr>
                <w:rFonts w:ascii="Arial" w:hAnsi="Arial" w:cs="Arial"/>
                <w:b/>
                <w:i/>
                <w:color w:val="000000" w:themeColor="text1"/>
                <w:sz w:val="18"/>
                <w:szCs w:val="18"/>
              </w:rPr>
            </w:pPr>
          </w:p>
        </w:tc>
        <w:tc>
          <w:tcPr>
            <w:tcW w:w="997" w:type="pct"/>
          </w:tcPr>
          <w:p w14:paraId="2C28F329"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68" w:type="pct"/>
          </w:tcPr>
          <w:p w14:paraId="3A0534A7"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086E6747" w14:textId="77777777" w:rsidTr="00462510">
        <w:trPr>
          <w:trHeight w:val="210"/>
        </w:trPr>
        <w:tc>
          <w:tcPr>
            <w:tcW w:w="935" w:type="pct"/>
            <w:vMerge/>
            <w:shd w:val="clear" w:color="auto" w:fill="B8CCE4" w:themeFill="accent1" w:themeFillTint="66"/>
          </w:tcPr>
          <w:p w14:paraId="4501CA69" w14:textId="77777777" w:rsidR="000933E1" w:rsidRPr="00462510" w:rsidRDefault="000933E1" w:rsidP="000933E1">
            <w:pPr>
              <w:rPr>
                <w:rFonts w:ascii="Arial" w:hAnsi="Arial" w:cs="Arial"/>
                <w:b/>
                <w:i/>
                <w:color w:val="000000" w:themeColor="text1"/>
                <w:sz w:val="18"/>
                <w:szCs w:val="18"/>
              </w:rPr>
            </w:pPr>
          </w:p>
        </w:tc>
        <w:tc>
          <w:tcPr>
            <w:tcW w:w="997" w:type="pct"/>
          </w:tcPr>
          <w:p w14:paraId="70BF0A1D"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68" w:type="pct"/>
          </w:tcPr>
          <w:p w14:paraId="6BF3F0EB"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5ACBF56F" w14:textId="77777777" w:rsidTr="00462510">
        <w:trPr>
          <w:trHeight w:val="356"/>
        </w:trPr>
        <w:tc>
          <w:tcPr>
            <w:tcW w:w="935" w:type="pct"/>
            <w:vMerge w:val="restart"/>
            <w:shd w:val="clear" w:color="auto" w:fill="B8CCE4" w:themeFill="accent1" w:themeFillTint="66"/>
          </w:tcPr>
          <w:p w14:paraId="0E7CC4AB" w14:textId="04ADEE9C" w:rsidR="000933E1" w:rsidRPr="00462510" w:rsidRDefault="000933E1" w:rsidP="000933E1">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63919E99" w14:textId="025EA05B" w:rsidR="000933E1" w:rsidRPr="00462510" w:rsidRDefault="000933E1" w:rsidP="000933E1">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647E428D" w14:textId="033A665B" w:rsidR="000933E1" w:rsidRPr="00462510" w:rsidRDefault="000933E1" w:rsidP="000933E1">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0933E1" w:rsidRPr="00462510" w14:paraId="1B95059C" w14:textId="77777777" w:rsidTr="00462510">
        <w:trPr>
          <w:trHeight w:val="424"/>
        </w:trPr>
        <w:tc>
          <w:tcPr>
            <w:tcW w:w="935" w:type="pct"/>
            <w:vMerge/>
            <w:shd w:val="clear" w:color="auto" w:fill="B8CCE4" w:themeFill="accent1" w:themeFillTint="66"/>
          </w:tcPr>
          <w:p w14:paraId="5D9397D6" w14:textId="77777777" w:rsidR="000933E1" w:rsidRPr="00462510" w:rsidRDefault="000933E1" w:rsidP="000933E1">
            <w:pPr>
              <w:rPr>
                <w:rFonts w:ascii="Arial" w:hAnsi="Arial" w:cs="Arial"/>
                <w:b/>
                <w:i/>
                <w:color w:val="000000" w:themeColor="text1"/>
                <w:sz w:val="18"/>
                <w:szCs w:val="18"/>
              </w:rPr>
            </w:pPr>
          </w:p>
        </w:tc>
        <w:tc>
          <w:tcPr>
            <w:tcW w:w="997" w:type="pct"/>
          </w:tcPr>
          <w:p w14:paraId="0234D7E5"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8" w:type="pct"/>
          </w:tcPr>
          <w:p w14:paraId="404B15ED"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Število objektov, kjer je zagotovljena prehodnost vodnih organizmov.</w:t>
            </w:r>
          </w:p>
        </w:tc>
      </w:tr>
      <w:tr w:rsidR="000933E1" w:rsidRPr="00462510" w14:paraId="2FFA0EBA" w14:textId="77777777" w:rsidTr="00462510">
        <w:trPr>
          <w:trHeight w:val="302"/>
        </w:trPr>
        <w:tc>
          <w:tcPr>
            <w:tcW w:w="935" w:type="pct"/>
            <w:vMerge w:val="restart"/>
            <w:shd w:val="clear" w:color="auto" w:fill="B8CCE4" w:themeFill="accent1" w:themeFillTint="66"/>
          </w:tcPr>
          <w:p w14:paraId="3F04FA5A"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3D052FE1"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Nosilec in izvajalec ukrepa</w:t>
            </w:r>
          </w:p>
        </w:tc>
        <w:tc>
          <w:tcPr>
            <w:tcW w:w="3068" w:type="pct"/>
          </w:tcPr>
          <w:p w14:paraId="0B0A94C5"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Povzročitelj obremenitve in ministrstvo, pristojno za kmetijstvo.</w:t>
            </w:r>
          </w:p>
        </w:tc>
      </w:tr>
      <w:tr w:rsidR="000933E1" w:rsidRPr="00462510" w14:paraId="2B61DCC3"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2713C226" w14:textId="77777777" w:rsidR="000933E1" w:rsidRPr="00462510" w:rsidRDefault="000933E1" w:rsidP="000933E1">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3C0BF7B5" w14:textId="7A44EEC1" w:rsidR="000933E1" w:rsidRPr="00462510" w:rsidRDefault="000933E1" w:rsidP="005832F7">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322AB4AB"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 xml:space="preserve">V izvajanju – On–going (OG). </w:t>
            </w:r>
          </w:p>
        </w:tc>
      </w:tr>
      <w:tr w:rsidR="000933E1" w:rsidRPr="00462510" w14:paraId="4B3B08A1"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45EFA1B"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AADD2C6" w14:textId="1C10FFE1" w:rsidR="000933E1" w:rsidRPr="00462510" w:rsidRDefault="000933E1" w:rsidP="000933E1">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7BBE29"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Stroški niso ocenjeni.</w:t>
            </w:r>
          </w:p>
        </w:tc>
      </w:tr>
      <w:tr w:rsidR="000933E1" w:rsidRPr="00462510" w14:paraId="0306FE31"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2C6EB3F" w14:textId="77777777" w:rsidR="000933E1" w:rsidRPr="00462510" w:rsidRDefault="000933E1" w:rsidP="000933E1">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43B92CD" w14:textId="3A15301D" w:rsidR="000933E1" w:rsidRPr="00462510" w:rsidRDefault="000933E1" w:rsidP="000933E1">
            <w:pPr>
              <w:rPr>
                <w:rFonts w:ascii="Arial" w:hAnsi="Arial" w:cs="Arial"/>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C7B7DD1"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196.000</w:t>
            </w:r>
          </w:p>
          <w:p w14:paraId="38968F5F" w14:textId="77777777" w:rsidR="000933E1" w:rsidRPr="00462510" w:rsidRDefault="000933E1" w:rsidP="000933E1">
            <w:pPr>
              <w:rPr>
                <w:rFonts w:ascii="Arial" w:eastAsia="MS Mincho" w:hAnsi="Arial" w:cs="Arial"/>
                <w:color w:val="000000" w:themeColor="text1"/>
                <w:sz w:val="18"/>
                <w:szCs w:val="18"/>
              </w:rPr>
            </w:pPr>
          </w:p>
        </w:tc>
      </w:tr>
      <w:tr w:rsidR="000933E1" w:rsidRPr="00462510" w14:paraId="66622326"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3E5246A3" w14:textId="77777777" w:rsidR="000933E1" w:rsidRPr="00462510" w:rsidRDefault="000933E1" w:rsidP="000933E1">
            <w:pPr>
              <w:rPr>
                <w:rFonts w:ascii="Arial" w:hAnsi="Arial" w:cs="Arial"/>
                <w:i/>
                <w:color w:val="000000" w:themeColor="text1"/>
                <w:sz w:val="18"/>
                <w:szCs w:val="18"/>
              </w:rPr>
            </w:pPr>
            <w:r w:rsidRPr="00462510">
              <w:rPr>
                <w:rFonts w:ascii="Arial" w:hAnsi="Arial" w:cs="Arial"/>
                <w:i/>
                <w:color w:val="000000" w:themeColor="text1"/>
                <w:sz w:val="18"/>
                <w:szCs w:val="18"/>
              </w:rPr>
              <w:lastRenderedPageBreak/>
              <w:t>Opomba:</w:t>
            </w:r>
          </w:p>
          <w:p w14:paraId="756CB4D4" w14:textId="77777777" w:rsidR="000933E1" w:rsidRPr="00462510" w:rsidRDefault="000933E1" w:rsidP="000933E1">
            <w:pPr>
              <w:rPr>
                <w:rFonts w:ascii="Arial" w:hAnsi="Arial" w:cs="Arial"/>
                <w:i/>
                <w:color w:val="000000" w:themeColor="text1"/>
                <w:sz w:val="18"/>
                <w:szCs w:val="18"/>
              </w:rPr>
            </w:pPr>
            <w:r w:rsidRPr="00462510">
              <w:rPr>
                <w:rFonts w:ascii="Arial" w:hAnsi="Arial" w:cs="Arial"/>
                <w:i/>
                <w:color w:val="000000" w:themeColor="text1"/>
                <w:sz w:val="18"/>
                <w:szCs w:val="18"/>
              </w:rPr>
              <w:t>Stroški ukrepov so ocenjeni v tekočih cenah, brez DDV. Zaradi zaokroževanja lahko pride do razlik med ocenami stroškov.</w:t>
            </w:r>
            <w:r w:rsidRPr="00462510" w:rsidDel="00F52CA7">
              <w:rPr>
                <w:rFonts w:ascii="Arial" w:hAnsi="Arial" w:cs="Arial"/>
                <w:i/>
                <w:color w:val="000000" w:themeColor="text1"/>
                <w:sz w:val="18"/>
                <w:szCs w:val="18"/>
              </w:rPr>
              <w:t xml:space="preserve"> </w:t>
            </w:r>
            <w:r w:rsidRPr="00462510">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5DEB45A4" w14:textId="77777777" w:rsidR="00F51444" w:rsidRPr="00582D9B" w:rsidRDefault="00F51444" w:rsidP="00817F52">
      <w:pPr>
        <w:spacing w:before="0" w:after="0" w:line="260" w:lineRule="atLeast"/>
        <w:jc w:val="left"/>
        <w:rPr>
          <w:rFonts w:ascii="Arial" w:hAnsi="Arial" w:cs="Arial"/>
          <w:color w:val="000000" w:themeColor="text1"/>
          <w:szCs w:val="20"/>
        </w:rPr>
      </w:pPr>
    </w:p>
    <w:p w14:paraId="25DB8071" w14:textId="77777777" w:rsidR="00F51444" w:rsidRPr="00582D9B" w:rsidRDefault="00F51444" w:rsidP="00817F52">
      <w:pPr>
        <w:spacing w:before="0" w:after="0" w:line="260" w:lineRule="atLeast"/>
        <w:jc w:val="left"/>
        <w:rPr>
          <w:rFonts w:ascii="Arial" w:hAnsi="Arial" w:cs="Arial"/>
          <w:color w:val="000000" w:themeColor="text1"/>
          <w:szCs w:val="20"/>
        </w:rPr>
      </w:pPr>
    </w:p>
    <w:p w14:paraId="70DB3D0C" w14:textId="77777777" w:rsidR="003E1458" w:rsidRPr="00582D9B" w:rsidRDefault="003E1458" w:rsidP="00817F52">
      <w:pPr>
        <w:spacing w:before="0" w:after="0" w:line="260" w:lineRule="atLeast"/>
        <w:jc w:val="left"/>
        <w:rPr>
          <w:rFonts w:ascii="Arial" w:eastAsia="MS Mincho" w:hAnsi="Arial" w:cs="Arial"/>
          <w:color w:val="000000" w:themeColor="text1"/>
          <w:szCs w:val="20"/>
        </w:rPr>
      </w:pPr>
    </w:p>
    <w:p w14:paraId="25C1F8EF" w14:textId="77777777" w:rsidR="003366FC"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1D77C12B" w14:textId="77777777" w:rsidR="00AF191B" w:rsidRPr="00582D9B" w:rsidRDefault="00B407FE" w:rsidP="00817F52">
      <w:pPr>
        <w:pStyle w:val="Naslov4"/>
      </w:pPr>
      <w:bookmarkStart w:id="213" w:name="_Toc452373036"/>
      <w:bookmarkStart w:id="214" w:name="_Toc452619470"/>
      <w:bookmarkStart w:id="215" w:name="_Toc122678492"/>
      <w:r w:rsidRPr="00582D9B">
        <w:lastRenderedPageBreak/>
        <w:t>HM8a</w:t>
      </w:r>
      <w:r w:rsidR="005D5AE6" w:rsidRPr="00582D9B">
        <w:t xml:space="preserve"> – </w:t>
      </w:r>
      <w:r w:rsidRPr="00582D9B">
        <w:t>Ukrepi, ki se navezujejo na zagotavljanje dobrega stanja voda</w:t>
      </w:r>
      <w:bookmarkEnd w:id="213"/>
      <w:r w:rsidRPr="00582D9B">
        <w:t>, vezano na hidromorfološke obremenitve</w:t>
      </w:r>
      <w:bookmarkEnd w:id="214"/>
      <w:bookmarkEnd w:id="215"/>
    </w:p>
    <w:p w14:paraId="163A4805" w14:textId="77777777" w:rsidR="00F81D77" w:rsidRDefault="00F81D77" w:rsidP="00817F52">
      <w:pPr>
        <w:spacing w:before="0" w:after="0" w:line="260" w:lineRule="atLeast"/>
        <w:jc w:val="left"/>
        <w:rPr>
          <w:rFonts w:ascii="Arial" w:hAnsi="Arial" w:cs="Arial"/>
          <w:b/>
          <w:i/>
          <w:color w:val="000000" w:themeColor="text1"/>
          <w:szCs w:val="20"/>
        </w:rPr>
      </w:pPr>
    </w:p>
    <w:p w14:paraId="54E9A089" w14:textId="77777777" w:rsidR="00AF191B" w:rsidRDefault="00755373" w:rsidP="00A936E3">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21C094DE" w14:textId="05F822F9" w:rsidR="00F81D77" w:rsidRPr="00582D9B" w:rsidRDefault="00F81D77" w:rsidP="000E393F">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V Zakonu o vodah so zapisani pogoji, omejitve in ukrepi, ki se navezujejo na preprečevanje poslabšanja oziroma izboljšanje stanja voda, vezano na hidromorfološke obremenitve. Ključna mehanizma za izvajanje zapisanih določil sta vodno soglasje in vodna pravica, ki sta opisana v ukrepu </w:t>
      </w:r>
      <w:r w:rsidR="000933E1">
        <w:rPr>
          <w:rFonts w:ascii="Arial" w:hAnsi="Arial" w:cs="Arial"/>
          <w:color w:val="000000" w:themeColor="text1"/>
          <w:szCs w:val="20"/>
        </w:rPr>
        <w:t>»</w:t>
      </w:r>
      <w:r w:rsidR="000933E1" w:rsidRPr="000E393F">
        <w:rPr>
          <w:rFonts w:ascii="Arial" w:hAnsi="Arial" w:cs="Arial"/>
          <w:color w:val="000000" w:themeColor="text1"/>
          <w:szCs w:val="20"/>
        </w:rPr>
        <w:t>Sistem podeljevanja vodnih pravic</w:t>
      </w:r>
      <w:r w:rsidR="000933E1" w:rsidRPr="00582D9B">
        <w:rPr>
          <w:rFonts w:ascii="Arial" w:hAnsi="Arial" w:cs="Arial"/>
          <w:color w:val="000000" w:themeColor="text1"/>
          <w:szCs w:val="20"/>
        </w:rPr>
        <w:t xml:space="preserve"> </w:t>
      </w:r>
      <w:r w:rsidR="000933E1">
        <w:rPr>
          <w:rFonts w:ascii="Arial" w:hAnsi="Arial" w:cs="Arial"/>
          <w:color w:val="000000" w:themeColor="text1"/>
          <w:szCs w:val="20"/>
        </w:rPr>
        <w:t>(</w:t>
      </w:r>
      <w:r w:rsidRPr="00582D9B">
        <w:rPr>
          <w:rFonts w:ascii="Arial" w:hAnsi="Arial" w:cs="Arial"/>
          <w:color w:val="000000" w:themeColor="text1"/>
          <w:szCs w:val="20"/>
        </w:rPr>
        <w:t>R1a</w:t>
      </w:r>
      <w:r w:rsidR="000933E1">
        <w:rPr>
          <w:rFonts w:ascii="Arial" w:hAnsi="Arial" w:cs="Arial"/>
          <w:color w:val="000000" w:themeColor="text1"/>
          <w:szCs w:val="20"/>
        </w:rPr>
        <w:t>)«</w:t>
      </w:r>
      <w:r w:rsidRPr="00582D9B">
        <w:rPr>
          <w:rFonts w:ascii="Arial" w:hAnsi="Arial" w:cs="Arial"/>
          <w:color w:val="000000" w:themeColor="text1"/>
          <w:szCs w:val="20"/>
        </w:rPr>
        <w:t xml:space="preserve"> iz tega Programa ukrepov upravljanja voda.</w:t>
      </w:r>
    </w:p>
    <w:p w14:paraId="741BCE1B" w14:textId="77777777" w:rsidR="00F81D77" w:rsidRPr="000E393F" w:rsidRDefault="00F81D77" w:rsidP="000E393F">
      <w:pPr>
        <w:spacing w:before="120" w:after="0" w:line="276" w:lineRule="auto"/>
        <w:rPr>
          <w:rFonts w:ascii="Arial" w:hAnsi="Arial" w:cs="Arial"/>
          <w:color w:val="000000" w:themeColor="text1"/>
          <w:szCs w:val="20"/>
        </w:rPr>
      </w:pPr>
    </w:p>
    <w:p w14:paraId="69BECA42" w14:textId="3B1B38E3" w:rsidR="00F81D77" w:rsidRPr="00686A78" w:rsidRDefault="00686A78" w:rsidP="00686A78">
      <w:pPr>
        <w:spacing w:before="0" w:after="0" w:line="260" w:lineRule="atLeast"/>
        <w:rPr>
          <w:rFonts w:ascii="Arial" w:hAnsi="Arial" w:cs="Arial"/>
          <w:color w:val="000000" w:themeColor="text1"/>
          <w:szCs w:val="20"/>
        </w:rPr>
      </w:pPr>
      <w:bookmarkStart w:id="216" w:name="_Toc90263708"/>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44</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sidRPr="00686A78">
        <w:rPr>
          <w:rFonts w:ascii="Arial" w:hAnsi="Arial" w:cs="Arial"/>
        </w:rPr>
        <w:t>HM</w:t>
      </w:r>
      <w:r>
        <w:rPr>
          <w:rFonts w:ascii="Arial" w:hAnsi="Arial" w:cs="Arial"/>
        </w:rPr>
        <w:t>8a</w:t>
      </w:r>
      <w:bookmarkEnd w:id="216"/>
    </w:p>
    <w:tbl>
      <w:tblPr>
        <w:tblStyle w:val="Tabelamrea3"/>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462510" w14:paraId="5F8C13C3" w14:textId="77777777" w:rsidTr="00462510">
        <w:trPr>
          <w:trHeight w:val="249"/>
        </w:trPr>
        <w:tc>
          <w:tcPr>
            <w:tcW w:w="935" w:type="pct"/>
            <w:vMerge w:val="restart"/>
            <w:shd w:val="clear" w:color="auto" w:fill="B8CCE4" w:themeFill="accent1" w:themeFillTint="66"/>
          </w:tcPr>
          <w:p w14:paraId="576227E8" w14:textId="77777777" w:rsidR="00AF191B" w:rsidRPr="00462510" w:rsidRDefault="003904AE" w:rsidP="00462510">
            <w:pPr>
              <w:spacing w:before="240" w:after="60"/>
              <w:rPr>
                <w:rFonts w:ascii="Arial" w:hAnsi="Arial" w:cs="Arial"/>
                <w:b/>
                <w:i/>
                <w:color w:val="000000" w:themeColor="text1"/>
                <w:sz w:val="18"/>
                <w:szCs w:val="18"/>
              </w:rPr>
            </w:pPr>
            <w:r w:rsidRPr="00462510">
              <w:rPr>
                <w:rFonts w:ascii="Arial" w:hAnsi="Arial" w:cs="Arial"/>
                <w:b/>
                <w:i/>
                <w:color w:val="000000" w:themeColor="text1"/>
                <w:sz w:val="18"/>
                <w:szCs w:val="18"/>
              </w:rPr>
              <w:t>Temeljni ukrep »a«</w:t>
            </w:r>
          </w:p>
          <w:p w14:paraId="6BA1D8A1" w14:textId="77777777" w:rsidR="00AF191B" w:rsidRPr="00462510" w:rsidRDefault="00AF191B" w:rsidP="00462510">
            <w:pPr>
              <w:spacing w:before="240" w:after="60"/>
              <w:rPr>
                <w:rFonts w:ascii="Arial" w:hAnsi="Arial" w:cs="Arial"/>
                <w:b/>
                <w:i/>
                <w:color w:val="000000" w:themeColor="text1"/>
                <w:sz w:val="18"/>
                <w:szCs w:val="18"/>
              </w:rPr>
            </w:pPr>
          </w:p>
          <w:p w14:paraId="3B00812A" w14:textId="77777777" w:rsidR="00AF191B" w:rsidRPr="00462510" w:rsidRDefault="00AF191B" w:rsidP="00462510">
            <w:pPr>
              <w:spacing w:before="240" w:after="60"/>
              <w:rPr>
                <w:rFonts w:ascii="Arial" w:hAnsi="Arial" w:cs="Arial"/>
                <w:b/>
                <w:i/>
                <w:color w:val="000000" w:themeColor="text1"/>
                <w:sz w:val="18"/>
                <w:szCs w:val="18"/>
              </w:rPr>
            </w:pPr>
          </w:p>
          <w:p w14:paraId="1D67F8A9" w14:textId="77777777" w:rsidR="00AF191B" w:rsidRPr="00462510" w:rsidRDefault="00AF191B" w:rsidP="00462510">
            <w:pPr>
              <w:spacing w:before="240" w:after="60"/>
              <w:rPr>
                <w:rFonts w:ascii="Arial" w:hAnsi="Arial" w:cs="Arial"/>
                <w:b/>
                <w:i/>
                <w:color w:val="000000" w:themeColor="text1"/>
                <w:sz w:val="18"/>
                <w:szCs w:val="18"/>
              </w:rPr>
            </w:pPr>
          </w:p>
          <w:p w14:paraId="38BB1B0D" w14:textId="77777777" w:rsidR="00AF191B" w:rsidRPr="00462510" w:rsidRDefault="00AF191B" w:rsidP="00462510">
            <w:pPr>
              <w:spacing w:before="240" w:after="60"/>
              <w:rPr>
                <w:rFonts w:ascii="Arial" w:hAnsi="Arial" w:cs="Arial"/>
                <w:b/>
                <w:i/>
                <w:color w:val="000000" w:themeColor="text1"/>
                <w:sz w:val="18"/>
                <w:szCs w:val="18"/>
              </w:rPr>
            </w:pPr>
          </w:p>
        </w:tc>
        <w:tc>
          <w:tcPr>
            <w:tcW w:w="997" w:type="pct"/>
          </w:tcPr>
          <w:p w14:paraId="7D098947" w14:textId="77777777" w:rsidR="00AF191B" w:rsidRPr="00462510" w:rsidRDefault="003904A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Šifra ukrepa: </w:t>
            </w:r>
          </w:p>
        </w:tc>
        <w:tc>
          <w:tcPr>
            <w:tcW w:w="3068" w:type="pct"/>
          </w:tcPr>
          <w:p w14:paraId="71E4548A" w14:textId="77777777" w:rsidR="00AF191B" w:rsidRPr="00462510" w:rsidRDefault="003904AE" w:rsidP="00462510">
            <w:pPr>
              <w:pStyle w:val="Naslov8"/>
              <w:outlineLvl w:val="7"/>
              <w:rPr>
                <w:sz w:val="18"/>
                <w:szCs w:val="18"/>
              </w:rPr>
            </w:pPr>
            <w:bookmarkStart w:id="217" w:name="_Ref442515570"/>
            <w:bookmarkStart w:id="218" w:name="_Ref444388871"/>
            <w:r w:rsidRPr="00462510">
              <w:rPr>
                <w:sz w:val="18"/>
                <w:szCs w:val="18"/>
              </w:rPr>
              <w:t>HM8</w:t>
            </w:r>
            <w:bookmarkEnd w:id="217"/>
            <w:r w:rsidRPr="00462510">
              <w:rPr>
                <w:sz w:val="18"/>
                <w:szCs w:val="18"/>
              </w:rPr>
              <w:t>a</w:t>
            </w:r>
            <w:bookmarkEnd w:id="218"/>
            <w:r w:rsidRPr="00462510">
              <w:rPr>
                <w:sz w:val="18"/>
                <w:szCs w:val="18"/>
              </w:rPr>
              <w:t xml:space="preserve"> </w:t>
            </w:r>
          </w:p>
        </w:tc>
      </w:tr>
      <w:tr w:rsidR="00BE779B" w:rsidRPr="00462510" w14:paraId="02BF1291" w14:textId="77777777" w:rsidTr="00462510">
        <w:trPr>
          <w:trHeight w:val="98"/>
        </w:trPr>
        <w:tc>
          <w:tcPr>
            <w:tcW w:w="935" w:type="pct"/>
            <w:vMerge/>
            <w:shd w:val="clear" w:color="auto" w:fill="B8CCE4" w:themeFill="accent1" w:themeFillTint="66"/>
          </w:tcPr>
          <w:p w14:paraId="1BDF13C2" w14:textId="77777777" w:rsidR="00AF191B" w:rsidRPr="00462510" w:rsidRDefault="00AF191B" w:rsidP="00462510">
            <w:pPr>
              <w:spacing w:before="240" w:after="60"/>
              <w:rPr>
                <w:rFonts w:ascii="Arial" w:hAnsi="Arial" w:cs="Arial"/>
                <w:b/>
                <w:i/>
                <w:color w:val="000000" w:themeColor="text1"/>
                <w:sz w:val="18"/>
                <w:szCs w:val="18"/>
              </w:rPr>
            </w:pPr>
          </w:p>
        </w:tc>
        <w:tc>
          <w:tcPr>
            <w:tcW w:w="997" w:type="pct"/>
          </w:tcPr>
          <w:p w14:paraId="5805ACE0" w14:textId="77777777" w:rsidR="00AF191B" w:rsidRPr="00462510" w:rsidRDefault="003904A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8" w:type="pct"/>
          </w:tcPr>
          <w:p w14:paraId="6CC5FE70" w14:textId="77777777" w:rsidR="00AF191B" w:rsidRPr="00462510" w:rsidRDefault="003904AE" w:rsidP="00462510">
            <w:pPr>
              <w:pStyle w:val="Naslov8"/>
              <w:outlineLvl w:val="7"/>
              <w:rPr>
                <w:sz w:val="18"/>
                <w:szCs w:val="18"/>
              </w:rPr>
            </w:pPr>
            <w:bookmarkStart w:id="219" w:name="_Ref442511904"/>
            <w:bookmarkStart w:id="220" w:name="_Ref452621705"/>
            <w:r w:rsidRPr="00462510">
              <w:rPr>
                <w:sz w:val="18"/>
                <w:szCs w:val="18"/>
              </w:rPr>
              <w:t>Ukrepi, ki se navezujejo na zagotavljanje dobrega stanja voda</w:t>
            </w:r>
            <w:bookmarkEnd w:id="219"/>
            <w:r w:rsidRPr="00462510">
              <w:rPr>
                <w:sz w:val="18"/>
                <w:szCs w:val="18"/>
              </w:rPr>
              <w:t>, vezano na hidromorfološke obremenitve</w:t>
            </w:r>
            <w:bookmarkEnd w:id="220"/>
            <w:r w:rsidRPr="00462510">
              <w:rPr>
                <w:sz w:val="18"/>
                <w:szCs w:val="18"/>
              </w:rPr>
              <w:t xml:space="preserve"> </w:t>
            </w:r>
          </w:p>
        </w:tc>
      </w:tr>
      <w:tr w:rsidR="00BE779B" w:rsidRPr="00462510" w14:paraId="340BC417" w14:textId="77777777" w:rsidTr="00462510">
        <w:trPr>
          <w:trHeight w:val="288"/>
        </w:trPr>
        <w:tc>
          <w:tcPr>
            <w:tcW w:w="935" w:type="pct"/>
            <w:vMerge/>
            <w:shd w:val="clear" w:color="auto" w:fill="B8CCE4" w:themeFill="accent1" w:themeFillTint="66"/>
          </w:tcPr>
          <w:p w14:paraId="7737EC29" w14:textId="77777777" w:rsidR="00AF191B" w:rsidRPr="00462510" w:rsidRDefault="00AF191B" w:rsidP="00462510">
            <w:pPr>
              <w:spacing w:before="240" w:after="60"/>
              <w:rPr>
                <w:rFonts w:ascii="Arial" w:hAnsi="Arial" w:cs="Arial"/>
                <w:b/>
                <w:i/>
                <w:color w:val="000000" w:themeColor="text1"/>
                <w:sz w:val="18"/>
                <w:szCs w:val="18"/>
              </w:rPr>
            </w:pPr>
          </w:p>
        </w:tc>
        <w:tc>
          <w:tcPr>
            <w:tcW w:w="997" w:type="pct"/>
          </w:tcPr>
          <w:p w14:paraId="376BD689" w14:textId="77777777" w:rsidR="00AF191B" w:rsidRPr="00462510" w:rsidRDefault="003904A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8" w:type="pct"/>
          </w:tcPr>
          <w:p w14:paraId="3F121711" w14:textId="77777777" w:rsidR="00AF191B" w:rsidRPr="00462510" w:rsidRDefault="003904AE" w:rsidP="00462510">
            <w:pPr>
              <w:rPr>
                <w:rFonts w:ascii="Arial" w:hAnsi="Arial" w:cs="Arial"/>
                <w:color w:val="000000" w:themeColor="text1"/>
                <w:sz w:val="18"/>
                <w:szCs w:val="18"/>
              </w:rPr>
            </w:pPr>
            <w:r w:rsidRPr="00462510">
              <w:rPr>
                <w:rFonts w:ascii="Arial" w:hAnsi="Arial" w:cs="Arial"/>
                <w:color w:val="000000" w:themeColor="text1"/>
                <w:sz w:val="18"/>
                <w:szCs w:val="18"/>
              </w:rPr>
              <w:t>Doseganje dobrega stanja voda ter o</w:t>
            </w:r>
            <w:r w:rsidRPr="00462510">
              <w:rPr>
                <w:rFonts w:ascii="Arial" w:eastAsia="MS Mincho" w:hAnsi="Arial" w:cs="Arial"/>
                <w:color w:val="000000" w:themeColor="text1"/>
                <w:sz w:val="18"/>
                <w:szCs w:val="18"/>
                <w:lang w:eastAsia="en-US"/>
              </w:rPr>
              <w:t>bnova in ponovna vzpostavitev strukture in oblike vodnega telesa, ki vpliva na samodejno izboljšanje njihovega kemijskega in ekološkega stanja.</w:t>
            </w:r>
          </w:p>
        </w:tc>
      </w:tr>
      <w:tr w:rsidR="00BE779B" w:rsidRPr="00462510" w14:paraId="6AD7FD17" w14:textId="77777777" w:rsidTr="00462510">
        <w:trPr>
          <w:trHeight w:val="268"/>
        </w:trPr>
        <w:tc>
          <w:tcPr>
            <w:tcW w:w="935" w:type="pct"/>
            <w:vMerge/>
            <w:shd w:val="clear" w:color="auto" w:fill="B8CCE4" w:themeFill="accent1" w:themeFillTint="66"/>
          </w:tcPr>
          <w:p w14:paraId="426E62D3" w14:textId="77777777" w:rsidR="00AF191B" w:rsidRPr="00462510" w:rsidRDefault="00AF191B" w:rsidP="00462510">
            <w:pPr>
              <w:rPr>
                <w:rFonts w:ascii="Arial" w:hAnsi="Arial" w:cs="Arial"/>
                <w:b/>
                <w:i/>
                <w:color w:val="000000" w:themeColor="text1"/>
                <w:sz w:val="18"/>
                <w:szCs w:val="18"/>
              </w:rPr>
            </w:pPr>
          </w:p>
        </w:tc>
        <w:tc>
          <w:tcPr>
            <w:tcW w:w="997" w:type="pct"/>
          </w:tcPr>
          <w:p w14:paraId="1FD20289" w14:textId="77777777" w:rsidR="00AF191B"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8" w:type="pct"/>
          </w:tcPr>
          <w:p w14:paraId="56B7F8FE" w14:textId="77777777" w:rsidR="00AF191B" w:rsidRPr="00462510" w:rsidRDefault="00380A0A" w:rsidP="00462510">
            <w:pPr>
              <w:rPr>
                <w:rFonts w:ascii="Arial" w:hAnsi="Arial" w:cs="Arial"/>
                <w:color w:val="000000" w:themeColor="text1"/>
                <w:sz w:val="18"/>
                <w:szCs w:val="18"/>
              </w:rPr>
            </w:pPr>
            <w:r w:rsidRPr="00462510">
              <w:rPr>
                <w:rFonts w:ascii="Arial" w:hAnsi="Arial" w:cs="Arial"/>
                <w:color w:val="000000" w:themeColor="text1"/>
                <w:sz w:val="18"/>
                <w:szCs w:val="18"/>
              </w:rPr>
              <w:t>H</w:t>
            </w:r>
            <w:r w:rsidR="00B407FE" w:rsidRPr="00462510">
              <w:rPr>
                <w:rFonts w:ascii="Arial" w:hAnsi="Arial" w:cs="Arial"/>
                <w:color w:val="000000" w:themeColor="text1"/>
                <w:sz w:val="18"/>
                <w:szCs w:val="18"/>
              </w:rPr>
              <w:t>idromorfološke obremenitve</w:t>
            </w:r>
            <w:r w:rsidRPr="00462510">
              <w:rPr>
                <w:rFonts w:ascii="Arial" w:hAnsi="Arial" w:cs="Arial"/>
                <w:color w:val="000000" w:themeColor="text1"/>
                <w:sz w:val="18"/>
                <w:szCs w:val="18"/>
              </w:rPr>
              <w:t>.</w:t>
            </w:r>
            <w:r w:rsidR="00B407FE" w:rsidRPr="00462510">
              <w:rPr>
                <w:rFonts w:ascii="Arial" w:hAnsi="Arial" w:cs="Arial"/>
                <w:color w:val="000000" w:themeColor="text1"/>
                <w:sz w:val="18"/>
                <w:szCs w:val="18"/>
              </w:rPr>
              <w:t xml:space="preserve"> </w:t>
            </w:r>
          </w:p>
        </w:tc>
      </w:tr>
      <w:tr w:rsidR="00BE779B" w:rsidRPr="00462510" w14:paraId="7FD89F7C" w14:textId="77777777" w:rsidTr="00462510">
        <w:trPr>
          <w:trHeight w:val="286"/>
        </w:trPr>
        <w:tc>
          <w:tcPr>
            <w:tcW w:w="935" w:type="pct"/>
            <w:vMerge/>
            <w:shd w:val="clear" w:color="auto" w:fill="B8CCE4" w:themeFill="accent1" w:themeFillTint="66"/>
          </w:tcPr>
          <w:p w14:paraId="7B154CDE" w14:textId="77777777" w:rsidR="00AF191B" w:rsidRPr="00462510" w:rsidRDefault="00AF191B" w:rsidP="00462510">
            <w:pPr>
              <w:rPr>
                <w:rFonts w:ascii="Arial" w:hAnsi="Arial" w:cs="Arial"/>
                <w:b/>
                <w:i/>
                <w:color w:val="000000" w:themeColor="text1"/>
                <w:sz w:val="18"/>
                <w:szCs w:val="18"/>
              </w:rPr>
            </w:pPr>
          </w:p>
        </w:tc>
        <w:tc>
          <w:tcPr>
            <w:tcW w:w="997" w:type="pct"/>
          </w:tcPr>
          <w:p w14:paraId="7B32E80A" w14:textId="77777777" w:rsidR="00AF191B" w:rsidRPr="00462510" w:rsidRDefault="00435DA1"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8" w:type="pct"/>
          </w:tcPr>
          <w:p w14:paraId="6AFCD086" w14:textId="77777777" w:rsidR="00AF191B"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Temeljni ukrep </w:t>
            </w:r>
            <w:r w:rsidR="003855F1"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varstvo</w:t>
            </w:r>
            <w:r w:rsidR="003855F1" w:rsidRPr="00462510">
              <w:rPr>
                <w:rFonts w:ascii="Arial" w:hAnsi="Arial" w:cs="Arial"/>
                <w:color w:val="000000" w:themeColor="text1"/>
                <w:sz w:val="18"/>
                <w:szCs w:val="18"/>
              </w:rPr>
              <w:t xml:space="preserve"> in t</w:t>
            </w:r>
            <w:r w:rsidRPr="00462510">
              <w:rPr>
                <w:rFonts w:ascii="Arial" w:eastAsia="MS Mincho" w:hAnsi="Arial" w:cs="Arial"/>
                <w:color w:val="000000" w:themeColor="text1"/>
                <w:sz w:val="18"/>
                <w:szCs w:val="18"/>
                <w:lang w:eastAsia="ja-JP"/>
              </w:rPr>
              <w:t xml:space="preserve">emeljni ukrep </w:t>
            </w:r>
            <w:r w:rsidR="003855F1" w:rsidRPr="00462510">
              <w:rPr>
                <w:rFonts w:ascii="Arial" w:eastAsia="MS Mincho" w:hAnsi="Arial" w:cs="Arial"/>
                <w:color w:val="000000" w:themeColor="text1"/>
                <w:sz w:val="18"/>
                <w:szCs w:val="18"/>
                <w:lang w:eastAsia="ja-JP"/>
              </w:rPr>
              <w:t>–</w:t>
            </w:r>
            <w:r w:rsidRPr="00462510">
              <w:rPr>
                <w:rFonts w:ascii="Arial" w:eastAsia="MS Mincho" w:hAnsi="Arial" w:cs="Arial"/>
                <w:color w:val="000000" w:themeColor="text1"/>
                <w:sz w:val="18"/>
                <w:szCs w:val="18"/>
                <w:lang w:eastAsia="ja-JP"/>
              </w:rPr>
              <w:t xml:space="preserve"> urejanje</w:t>
            </w:r>
            <w:r w:rsidR="003855F1" w:rsidRPr="00462510">
              <w:rPr>
                <w:rFonts w:ascii="Arial" w:eastAsia="MS Mincho" w:hAnsi="Arial" w:cs="Arial"/>
                <w:color w:val="000000" w:themeColor="text1"/>
                <w:sz w:val="18"/>
                <w:szCs w:val="18"/>
                <w:lang w:eastAsia="ja-JP"/>
              </w:rPr>
              <w:t xml:space="preserve">. </w:t>
            </w:r>
          </w:p>
        </w:tc>
      </w:tr>
      <w:tr w:rsidR="00BE779B" w:rsidRPr="00462510" w14:paraId="7C2000BA" w14:textId="77777777" w:rsidTr="00462510">
        <w:trPr>
          <w:trHeight w:val="101"/>
        </w:trPr>
        <w:tc>
          <w:tcPr>
            <w:tcW w:w="935" w:type="pct"/>
            <w:vMerge/>
            <w:shd w:val="clear" w:color="auto" w:fill="B8CCE4" w:themeFill="accent1" w:themeFillTint="66"/>
          </w:tcPr>
          <w:p w14:paraId="346B4D29" w14:textId="77777777" w:rsidR="00AF191B" w:rsidRPr="00462510" w:rsidRDefault="00AF191B" w:rsidP="00462510">
            <w:pPr>
              <w:rPr>
                <w:rFonts w:ascii="Arial" w:hAnsi="Arial" w:cs="Arial"/>
                <w:b/>
                <w:i/>
                <w:color w:val="000000" w:themeColor="text1"/>
                <w:sz w:val="18"/>
                <w:szCs w:val="18"/>
              </w:rPr>
            </w:pPr>
          </w:p>
        </w:tc>
        <w:tc>
          <w:tcPr>
            <w:tcW w:w="997" w:type="pct"/>
          </w:tcPr>
          <w:p w14:paraId="137BF424" w14:textId="77777777" w:rsidR="00AF191B"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8" w:type="pct"/>
          </w:tcPr>
          <w:p w14:paraId="1551BF2E" w14:textId="77777777" w:rsidR="00AF191B"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Ukrep za zmanjševanje drugih pomembnih škodljivih učinkov na stanje voda </w:t>
            </w:r>
            <w:r w:rsidR="00380A0A" w:rsidRPr="00462510">
              <w:rPr>
                <w:rFonts w:ascii="Arial" w:hAnsi="Arial" w:cs="Arial"/>
                <w:color w:val="000000" w:themeColor="text1"/>
                <w:sz w:val="18"/>
                <w:szCs w:val="18"/>
              </w:rPr>
              <w:t>(</w:t>
            </w:r>
            <w:r w:rsidR="009D6C54" w:rsidRPr="00462510">
              <w:rPr>
                <w:rFonts w:ascii="Arial" w:hAnsi="Arial" w:cs="Arial"/>
                <w:color w:val="000000" w:themeColor="text1"/>
                <w:sz w:val="18"/>
                <w:szCs w:val="18"/>
              </w:rPr>
              <w:t>točka (i) tretjega odstavka</w:t>
            </w:r>
            <w:r w:rsidR="00380A0A" w:rsidRPr="00462510">
              <w:rPr>
                <w:rFonts w:ascii="Arial" w:hAnsi="Arial" w:cs="Arial"/>
                <w:color w:val="000000" w:themeColor="text1"/>
                <w:sz w:val="18"/>
                <w:szCs w:val="18"/>
              </w:rPr>
              <w:t xml:space="preserve"> 11. člena vodne direktive).</w:t>
            </w:r>
          </w:p>
        </w:tc>
      </w:tr>
      <w:tr w:rsidR="00BE779B" w:rsidRPr="00462510" w14:paraId="3D01D210" w14:textId="77777777" w:rsidTr="00462510">
        <w:trPr>
          <w:trHeight w:val="287"/>
        </w:trPr>
        <w:tc>
          <w:tcPr>
            <w:tcW w:w="935" w:type="pct"/>
            <w:vMerge/>
            <w:shd w:val="clear" w:color="auto" w:fill="B8CCE4" w:themeFill="accent1" w:themeFillTint="66"/>
          </w:tcPr>
          <w:p w14:paraId="72C8E889" w14:textId="77777777" w:rsidR="00AF191B" w:rsidRPr="00462510" w:rsidRDefault="00AF191B" w:rsidP="00462510">
            <w:pPr>
              <w:rPr>
                <w:rFonts w:ascii="Arial" w:hAnsi="Arial" w:cs="Arial"/>
                <w:b/>
                <w:i/>
                <w:color w:val="000000" w:themeColor="text1"/>
                <w:sz w:val="18"/>
                <w:szCs w:val="18"/>
              </w:rPr>
            </w:pPr>
          </w:p>
        </w:tc>
        <w:tc>
          <w:tcPr>
            <w:tcW w:w="997" w:type="pct"/>
          </w:tcPr>
          <w:p w14:paraId="208DD179" w14:textId="77777777" w:rsidR="00AF191B"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8" w:type="pct"/>
          </w:tcPr>
          <w:p w14:paraId="7BA9D29D" w14:textId="77777777" w:rsidR="00AF191B" w:rsidRPr="00462510" w:rsidRDefault="003814C4" w:rsidP="00462510">
            <w:pPr>
              <w:rPr>
                <w:rFonts w:ascii="Arial" w:hAnsi="Arial" w:cs="Arial"/>
                <w:color w:val="000000" w:themeColor="text1"/>
                <w:sz w:val="18"/>
                <w:szCs w:val="18"/>
              </w:rPr>
            </w:pPr>
            <w:r w:rsidRPr="00462510">
              <w:rPr>
                <w:rFonts w:ascii="Arial" w:hAnsi="Arial" w:cs="Arial"/>
                <w:color w:val="000000" w:themeColor="text1"/>
                <w:sz w:val="18"/>
                <w:szCs w:val="18"/>
                <w:lang w:eastAsia="en-US"/>
              </w:rPr>
              <w:t>Gospodinjstvo, Gospodarstvo, Kmetijstvo</w:t>
            </w:r>
          </w:p>
        </w:tc>
      </w:tr>
      <w:tr w:rsidR="00BE779B" w:rsidRPr="00462510" w14:paraId="77A18DF6" w14:textId="77777777" w:rsidTr="00462510">
        <w:trPr>
          <w:trHeight w:val="240"/>
        </w:trPr>
        <w:tc>
          <w:tcPr>
            <w:tcW w:w="935" w:type="pct"/>
            <w:vMerge w:val="restart"/>
            <w:shd w:val="clear" w:color="auto" w:fill="B8CCE4" w:themeFill="accent1" w:themeFillTint="66"/>
          </w:tcPr>
          <w:p w14:paraId="09E48190" w14:textId="77777777" w:rsidR="00AF191B" w:rsidRPr="00462510" w:rsidRDefault="00B407FE"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1E4B2B4F" w14:textId="77777777" w:rsidR="00AF191B"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8" w:type="pct"/>
          </w:tcPr>
          <w:p w14:paraId="44C93FCE" w14:textId="77777777" w:rsidR="00AF191B" w:rsidRPr="00462510" w:rsidRDefault="00B407FE" w:rsidP="00462510">
            <w:pPr>
              <w:rPr>
                <w:rFonts w:ascii="Arial" w:hAnsi="Arial" w:cs="Arial"/>
                <w:color w:val="000000" w:themeColor="text1"/>
                <w:sz w:val="18"/>
                <w:szCs w:val="18"/>
              </w:rPr>
            </w:pPr>
            <w:r w:rsidRPr="00462510">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462510">
              <w:rPr>
                <w:rFonts w:ascii="Arial" w:hAnsi="Arial" w:cs="Arial"/>
                <w:color w:val="000000" w:themeColor="text1"/>
                <w:sz w:val="18"/>
                <w:szCs w:val="18"/>
              </w:rPr>
              <w:t xml:space="preserve"> </w:t>
            </w:r>
          </w:p>
        </w:tc>
      </w:tr>
      <w:tr w:rsidR="00BE779B" w:rsidRPr="00462510" w14:paraId="0653774E" w14:textId="77777777" w:rsidTr="00462510">
        <w:trPr>
          <w:trHeight w:val="274"/>
        </w:trPr>
        <w:tc>
          <w:tcPr>
            <w:tcW w:w="935" w:type="pct"/>
            <w:vMerge/>
            <w:shd w:val="clear" w:color="auto" w:fill="B8CCE4" w:themeFill="accent1" w:themeFillTint="66"/>
          </w:tcPr>
          <w:p w14:paraId="0BD00531" w14:textId="77777777" w:rsidR="00AF191B" w:rsidRPr="00462510" w:rsidRDefault="00AF191B" w:rsidP="00462510">
            <w:pPr>
              <w:rPr>
                <w:rFonts w:ascii="Arial" w:hAnsi="Arial" w:cs="Arial"/>
                <w:b/>
                <w:i/>
                <w:color w:val="000000" w:themeColor="text1"/>
                <w:sz w:val="18"/>
                <w:szCs w:val="18"/>
              </w:rPr>
            </w:pPr>
          </w:p>
        </w:tc>
        <w:tc>
          <w:tcPr>
            <w:tcW w:w="997" w:type="pct"/>
          </w:tcPr>
          <w:p w14:paraId="4663CECA" w14:textId="77777777" w:rsidR="00AF191B" w:rsidRPr="00462510" w:rsidRDefault="00CC2E3A" w:rsidP="00462510">
            <w:pPr>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tc>
        <w:tc>
          <w:tcPr>
            <w:tcW w:w="3068" w:type="pct"/>
          </w:tcPr>
          <w:p w14:paraId="7E00F8BD" w14:textId="77777777" w:rsidR="00AF191B" w:rsidRPr="00462510" w:rsidRDefault="007226C9" w:rsidP="00462510">
            <w:pPr>
              <w:rPr>
                <w:rFonts w:ascii="Arial" w:hAnsi="Arial" w:cs="Arial"/>
                <w:color w:val="000000" w:themeColor="text1"/>
                <w:sz w:val="18"/>
                <w:szCs w:val="18"/>
              </w:rPr>
            </w:pPr>
            <w:r w:rsidRPr="00462510">
              <w:rPr>
                <w:rFonts w:ascii="Arial" w:hAnsi="Arial" w:cs="Arial"/>
                <w:color w:val="000000" w:themeColor="text1"/>
                <w:sz w:val="18"/>
                <w:szCs w:val="18"/>
              </w:rPr>
              <w:t>Zakon o vodah (Uradni list RS, št. 67/02, 2/04 – ZZdrI-A, 41/04 – ZVO-1, 57/08, 57/12, 100/13, 40/14, 56/15 in 65/20)</w:t>
            </w:r>
          </w:p>
        </w:tc>
      </w:tr>
      <w:tr w:rsidR="000933E1" w:rsidRPr="00462510" w14:paraId="33394950" w14:textId="77777777" w:rsidTr="000933E1">
        <w:trPr>
          <w:trHeight w:val="200"/>
        </w:trPr>
        <w:tc>
          <w:tcPr>
            <w:tcW w:w="935" w:type="pct"/>
            <w:vMerge w:val="restart"/>
            <w:shd w:val="clear" w:color="auto" w:fill="B8CCE4" w:themeFill="accent1" w:themeFillTint="66"/>
          </w:tcPr>
          <w:p w14:paraId="4B149C90" w14:textId="1E3DCA87" w:rsidR="000933E1" w:rsidRPr="00462510" w:rsidRDefault="000933E1" w:rsidP="00462510">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70C7271D" w14:textId="77777777" w:rsidR="000933E1" w:rsidRPr="00462510" w:rsidRDefault="000933E1" w:rsidP="00462510">
            <w:pPr>
              <w:rPr>
                <w:rFonts w:ascii="Arial" w:hAnsi="Arial" w:cs="Arial"/>
                <w:b/>
                <w:i/>
                <w:color w:val="000000" w:themeColor="text1"/>
                <w:sz w:val="18"/>
                <w:szCs w:val="18"/>
              </w:rPr>
            </w:pPr>
          </w:p>
        </w:tc>
        <w:tc>
          <w:tcPr>
            <w:tcW w:w="4065" w:type="pct"/>
            <w:gridSpan w:val="2"/>
          </w:tcPr>
          <w:p w14:paraId="2C256FA8" w14:textId="5DFD38B8" w:rsidR="000933E1" w:rsidRPr="000933E1" w:rsidRDefault="000933E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933E1" w:rsidRPr="00462510" w14:paraId="1F322B79" w14:textId="77777777" w:rsidTr="00462510">
        <w:trPr>
          <w:trHeight w:val="200"/>
        </w:trPr>
        <w:tc>
          <w:tcPr>
            <w:tcW w:w="935" w:type="pct"/>
            <w:vMerge/>
            <w:shd w:val="clear" w:color="auto" w:fill="B8CCE4" w:themeFill="accent1" w:themeFillTint="66"/>
          </w:tcPr>
          <w:p w14:paraId="58375AFE" w14:textId="77777777" w:rsidR="000933E1" w:rsidRDefault="000933E1" w:rsidP="000933E1">
            <w:pPr>
              <w:rPr>
                <w:rFonts w:ascii="Arial" w:hAnsi="Arial" w:cs="Arial"/>
                <w:b/>
                <w:i/>
                <w:color w:val="000000" w:themeColor="text1"/>
                <w:sz w:val="18"/>
                <w:szCs w:val="18"/>
              </w:rPr>
            </w:pPr>
          </w:p>
        </w:tc>
        <w:tc>
          <w:tcPr>
            <w:tcW w:w="997" w:type="pct"/>
          </w:tcPr>
          <w:p w14:paraId="5EAAB596" w14:textId="23B95330"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68" w:type="pct"/>
          </w:tcPr>
          <w:p w14:paraId="56052A3C" w14:textId="17B90B51"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Vsa VTPV.</w:t>
            </w:r>
          </w:p>
        </w:tc>
      </w:tr>
      <w:tr w:rsidR="000933E1" w:rsidRPr="00462510" w14:paraId="5FD57A35" w14:textId="77777777" w:rsidTr="00462510">
        <w:trPr>
          <w:trHeight w:val="200"/>
        </w:trPr>
        <w:tc>
          <w:tcPr>
            <w:tcW w:w="935" w:type="pct"/>
            <w:vMerge/>
            <w:shd w:val="clear" w:color="auto" w:fill="B8CCE4" w:themeFill="accent1" w:themeFillTint="66"/>
          </w:tcPr>
          <w:p w14:paraId="37BE4E44" w14:textId="77777777" w:rsidR="000933E1" w:rsidRPr="00462510" w:rsidRDefault="000933E1" w:rsidP="000933E1">
            <w:pPr>
              <w:rPr>
                <w:rFonts w:ascii="Arial" w:hAnsi="Arial" w:cs="Arial"/>
                <w:b/>
                <w:i/>
                <w:color w:val="000000" w:themeColor="text1"/>
                <w:sz w:val="18"/>
                <w:szCs w:val="18"/>
              </w:rPr>
            </w:pPr>
          </w:p>
        </w:tc>
        <w:tc>
          <w:tcPr>
            <w:tcW w:w="997" w:type="pct"/>
          </w:tcPr>
          <w:p w14:paraId="1ACD5621"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68" w:type="pct"/>
          </w:tcPr>
          <w:p w14:paraId="526DF825" w14:textId="31ED14E6"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Vsa VTPV</w:t>
            </w:r>
            <w:r>
              <w:rPr>
                <w:rFonts w:ascii="Arial" w:hAnsi="Arial" w:cs="Arial"/>
                <w:color w:val="000000" w:themeColor="text1"/>
                <w:sz w:val="18"/>
                <w:szCs w:val="18"/>
              </w:rPr>
              <w:t xml:space="preserve">, razen </w:t>
            </w:r>
            <w:r w:rsidRPr="000933E1">
              <w:rPr>
                <w:rFonts w:ascii="Arial" w:hAnsi="Arial" w:cs="Arial"/>
                <w:color w:val="000000" w:themeColor="text1"/>
                <w:sz w:val="18"/>
                <w:szCs w:val="18"/>
              </w:rPr>
              <w:t>SI5VT1 - VT Jadransko morje</w:t>
            </w:r>
          </w:p>
        </w:tc>
      </w:tr>
      <w:tr w:rsidR="000933E1" w:rsidRPr="00462510" w14:paraId="0DC22BDD" w14:textId="77777777" w:rsidTr="000933E1">
        <w:trPr>
          <w:trHeight w:val="200"/>
        </w:trPr>
        <w:tc>
          <w:tcPr>
            <w:tcW w:w="935" w:type="pct"/>
            <w:vMerge/>
            <w:shd w:val="clear" w:color="auto" w:fill="B8CCE4" w:themeFill="accent1" w:themeFillTint="66"/>
          </w:tcPr>
          <w:p w14:paraId="1CBB2144" w14:textId="77777777" w:rsidR="000933E1" w:rsidRPr="00462510" w:rsidRDefault="000933E1" w:rsidP="000933E1">
            <w:pPr>
              <w:rPr>
                <w:rFonts w:ascii="Arial" w:hAnsi="Arial" w:cs="Arial"/>
                <w:b/>
                <w:i/>
                <w:color w:val="000000" w:themeColor="text1"/>
                <w:sz w:val="18"/>
                <w:szCs w:val="18"/>
              </w:rPr>
            </w:pPr>
          </w:p>
        </w:tc>
        <w:tc>
          <w:tcPr>
            <w:tcW w:w="4065" w:type="pct"/>
            <w:gridSpan w:val="2"/>
          </w:tcPr>
          <w:p w14:paraId="3035747A" w14:textId="561DC880" w:rsidR="000933E1" w:rsidRPr="00462510" w:rsidRDefault="000933E1" w:rsidP="000933E1">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933E1" w:rsidRPr="00462510" w14:paraId="4045105A" w14:textId="77777777" w:rsidTr="00462510">
        <w:trPr>
          <w:trHeight w:val="210"/>
        </w:trPr>
        <w:tc>
          <w:tcPr>
            <w:tcW w:w="935" w:type="pct"/>
            <w:vMerge/>
            <w:shd w:val="clear" w:color="auto" w:fill="B8CCE4" w:themeFill="accent1" w:themeFillTint="66"/>
          </w:tcPr>
          <w:p w14:paraId="1BBE2A22" w14:textId="77777777" w:rsidR="000933E1" w:rsidRPr="00462510" w:rsidRDefault="000933E1" w:rsidP="000933E1">
            <w:pPr>
              <w:rPr>
                <w:rFonts w:ascii="Arial" w:hAnsi="Arial" w:cs="Arial"/>
                <w:b/>
                <w:i/>
                <w:color w:val="000000" w:themeColor="text1"/>
                <w:sz w:val="18"/>
                <w:szCs w:val="18"/>
              </w:rPr>
            </w:pPr>
          </w:p>
        </w:tc>
        <w:tc>
          <w:tcPr>
            <w:tcW w:w="997" w:type="pct"/>
          </w:tcPr>
          <w:p w14:paraId="69631CE3"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68" w:type="pct"/>
          </w:tcPr>
          <w:p w14:paraId="1A5815B2"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Vsa VTpodV.</w:t>
            </w:r>
          </w:p>
        </w:tc>
      </w:tr>
      <w:tr w:rsidR="000933E1" w:rsidRPr="00462510" w14:paraId="342A80FF" w14:textId="77777777" w:rsidTr="00462510">
        <w:trPr>
          <w:trHeight w:val="210"/>
        </w:trPr>
        <w:tc>
          <w:tcPr>
            <w:tcW w:w="935" w:type="pct"/>
            <w:vMerge/>
            <w:shd w:val="clear" w:color="auto" w:fill="B8CCE4" w:themeFill="accent1" w:themeFillTint="66"/>
          </w:tcPr>
          <w:p w14:paraId="3491197F" w14:textId="77777777" w:rsidR="000933E1" w:rsidRPr="00462510" w:rsidRDefault="000933E1" w:rsidP="000933E1">
            <w:pPr>
              <w:rPr>
                <w:rFonts w:ascii="Arial" w:hAnsi="Arial" w:cs="Arial"/>
                <w:b/>
                <w:i/>
                <w:color w:val="000000" w:themeColor="text1"/>
                <w:sz w:val="18"/>
                <w:szCs w:val="18"/>
              </w:rPr>
            </w:pPr>
          </w:p>
        </w:tc>
        <w:tc>
          <w:tcPr>
            <w:tcW w:w="997" w:type="pct"/>
          </w:tcPr>
          <w:p w14:paraId="3D8BFDF2"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68" w:type="pct"/>
          </w:tcPr>
          <w:p w14:paraId="3E99FA77"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Vsa VTpodV.</w:t>
            </w:r>
          </w:p>
        </w:tc>
      </w:tr>
      <w:tr w:rsidR="000933E1" w:rsidRPr="00462510" w14:paraId="25951507" w14:textId="77777777" w:rsidTr="00462510">
        <w:trPr>
          <w:trHeight w:val="356"/>
        </w:trPr>
        <w:tc>
          <w:tcPr>
            <w:tcW w:w="935" w:type="pct"/>
            <w:vMerge w:val="restart"/>
            <w:shd w:val="clear" w:color="auto" w:fill="B8CCE4" w:themeFill="accent1" w:themeFillTint="66"/>
          </w:tcPr>
          <w:p w14:paraId="5DA38157" w14:textId="769FE5AD" w:rsidR="000933E1" w:rsidRPr="00462510" w:rsidRDefault="000933E1" w:rsidP="000933E1">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64A5C41D" w14:textId="6CE632EB" w:rsidR="000933E1" w:rsidRPr="00462510" w:rsidRDefault="000933E1" w:rsidP="000933E1">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466180C0" w14:textId="563C476C" w:rsidR="000933E1" w:rsidRPr="00462510" w:rsidRDefault="000933E1" w:rsidP="000933E1">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0933E1" w:rsidRPr="00462510" w14:paraId="0E923AF3" w14:textId="77777777" w:rsidTr="00462510">
        <w:trPr>
          <w:trHeight w:val="424"/>
        </w:trPr>
        <w:tc>
          <w:tcPr>
            <w:tcW w:w="935" w:type="pct"/>
            <w:vMerge/>
            <w:shd w:val="clear" w:color="auto" w:fill="B8CCE4" w:themeFill="accent1" w:themeFillTint="66"/>
          </w:tcPr>
          <w:p w14:paraId="635467C3" w14:textId="77777777" w:rsidR="000933E1" w:rsidRPr="00462510" w:rsidRDefault="000933E1" w:rsidP="000933E1">
            <w:pPr>
              <w:rPr>
                <w:rFonts w:ascii="Arial" w:hAnsi="Arial" w:cs="Arial"/>
                <w:b/>
                <w:i/>
                <w:color w:val="000000" w:themeColor="text1"/>
                <w:sz w:val="18"/>
                <w:szCs w:val="18"/>
              </w:rPr>
            </w:pPr>
          </w:p>
        </w:tc>
        <w:tc>
          <w:tcPr>
            <w:tcW w:w="997" w:type="pct"/>
          </w:tcPr>
          <w:p w14:paraId="381D82DA"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8" w:type="pct"/>
          </w:tcPr>
          <w:p w14:paraId="5F31A4F5"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3CCF78F9" w14:textId="77777777" w:rsidTr="00462510">
        <w:trPr>
          <w:trHeight w:val="302"/>
        </w:trPr>
        <w:tc>
          <w:tcPr>
            <w:tcW w:w="935" w:type="pct"/>
            <w:vMerge w:val="restart"/>
            <w:shd w:val="clear" w:color="auto" w:fill="B8CCE4" w:themeFill="accent1" w:themeFillTint="66"/>
          </w:tcPr>
          <w:p w14:paraId="1AEC3DFE"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7412F836"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Nosilec in izvajalec ukrepa:</w:t>
            </w:r>
          </w:p>
        </w:tc>
        <w:tc>
          <w:tcPr>
            <w:tcW w:w="3068" w:type="pct"/>
          </w:tcPr>
          <w:p w14:paraId="16C91FA3" w14:textId="2899AA4D" w:rsidR="000933E1" w:rsidRPr="00462510" w:rsidRDefault="000933E1" w:rsidP="00694E32">
            <w:pPr>
              <w:rPr>
                <w:rFonts w:ascii="Arial" w:hAnsi="Arial" w:cs="Arial"/>
                <w:color w:val="000000" w:themeColor="text1"/>
                <w:sz w:val="18"/>
                <w:szCs w:val="18"/>
              </w:rPr>
            </w:pPr>
            <w:r w:rsidRPr="00462510">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w:t>
            </w:r>
          </w:p>
        </w:tc>
      </w:tr>
      <w:tr w:rsidR="000933E1" w:rsidRPr="00462510" w14:paraId="77D2B5DD"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7E60AA3E" w14:textId="77777777" w:rsidR="000933E1" w:rsidRPr="00462510" w:rsidRDefault="000933E1" w:rsidP="000933E1">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D6FF8CB" w14:textId="2816B043" w:rsidR="000933E1" w:rsidRPr="00462510" w:rsidRDefault="000933E1" w:rsidP="005832F7">
            <w:pPr>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BA86FB8"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t xml:space="preserve">V izvajanju – On–going (OG). </w:t>
            </w:r>
          </w:p>
        </w:tc>
      </w:tr>
      <w:tr w:rsidR="000933E1" w:rsidRPr="00462510" w14:paraId="7DDA6A1F"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997DF2F"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25A10AE" w14:textId="0A102EA0" w:rsidR="000933E1" w:rsidRPr="00462510" w:rsidRDefault="000933E1" w:rsidP="000933E1">
            <w:pPr>
              <w:spacing w:before="240" w:after="60"/>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43E8753" w14:textId="77777777" w:rsidR="000933E1" w:rsidRPr="00462510" w:rsidRDefault="000933E1" w:rsidP="000933E1">
            <w:pPr>
              <w:spacing w:before="240" w:after="60"/>
              <w:rPr>
                <w:rFonts w:ascii="Arial" w:hAnsi="Arial" w:cs="Arial"/>
                <w:color w:val="000000" w:themeColor="text1"/>
                <w:sz w:val="18"/>
                <w:szCs w:val="18"/>
              </w:rPr>
            </w:pPr>
            <w:r w:rsidRPr="00462510">
              <w:rPr>
                <w:rFonts w:ascii="Arial" w:hAnsi="Arial" w:cs="Arial"/>
                <w:color w:val="000000" w:themeColor="text1"/>
                <w:sz w:val="18"/>
                <w:szCs w:val="18"/>
              </w:rPr>
              <w:t>0</w:t>
            </w:r>
          </w:p>
        </w:tc>
      </w:tr>
      <w:tr w:rsidR="000933E1" w:rsidRPr="00462510" w14:paraId="305F7641"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F26187B" w14:textId="77777777" w:rsidR="000933E1" w:rsidRPr="00462510" w:rsidRDefault="000933E1" w:rsidP="000933E1">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385EBD8" w14:textId="11ACB531" w:rsidR="000933E1" w:rsidRPr="00462510" w:rsidRDefault="000933E1" w:rsidP="000933E1">
            <w:pPr>
              <w:rPr>
                <w:rFonts w:ascii="Arial" w:hAnsi="Arial" w:cs="Arial"/>
                <w:color w:val="000000" w:themeColor="text1"/>
                <w:sz w:val="18"/>
                <w:szCs w:val="18"/>
              </w:rPr>
            </w:pPr>
            <w:r w:rsidRPr="00462510">
              <w:rPr>
                <w:rFonts w:ascii="Arial" w:hAnsi="Arial" w:cs="Arial"/>
                <w:b/>
                <w:bCs/>
                <w:i/>
                <w:color w:val="000000" w:themeColor="text1"/>
                <w:sz w:val="18"/>
                <w:szCs w:val="18"/>
              </w:rPr>
              <w:t xml:space="preserve">Ocena tekočih stroškov za </w:t>
            </w:r>
            <w:r w:rsidRPr="00462510">
              <w:rPr>
                <w:rFonts w:ascii="Arial" w:hAnsi="Arial" w:cs="Arial"/>
                <w:b/>
                <w:bCs/>
                <w:i/>
                <w:color w:val="000000" w:themeColor="text1"/>
                <w:sz w:val="18"/>
                <w:szCs w:val="18"/>
              </w:rPr>
              <w:lastRenderedPageBreak/>
              <w:t>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3B58A0C" w14:textId="77777777" w:rsidR="000933E1" w:rsidRPr="00462510" w:rsidRDefault="000933E1" w:rsidP="000933E1">
            <w:pPr>
              <w:rPr>
                <w:rFonts w:ascii="Arial" w:hAnsi="Arial" w:cs="Arial"/>
                <w:color w:val="000000" w:themeColor="text1"/>
                <w:sz w:val="18"/>
                <w:szCs w:val="18"/>
              </w:rPr>
            </w:pPr>
            <w:r w:rsidRPr="00462510">
              <w:rPr>
                <w:rFonts w:ascii="Arial" w:hAnsi="Arial" w:cs="Arial"/>
                <w:color w:val="000000" w:themeColor="text1"/>
                <w:sz w:val="18"/>
                <w:szCs w:val="18"/>
              </w:rPr>
              <w:lastRenderedPageBreak/>
              <w:t>3.500.000</w:t>
            </w:r>
          </w:p>
          <w:p w14:paraId="567DBA43" w14:textId="77777777" w:rsidR="000933E1" w:rsidRPr="00462510" w:rsidRDefault="000933E1" w:rsidP="000933E1">
            <w:pPr>
              <w:rPr>
                <w:rFonts w:ascii="Arial" w:hAnsi="Arial" w:cs="Arial"/>
                <w:color w:val="000000" w:themeColor="text1"/>
                <w:sz w:val="18"/>
                <w:szCs w:val="18"/>
              </w:rPr>
            </w:pPr>
          </w:p>
        </w:tc>
      </w:tr>
      <w:tr w:rsidR="000933E1" w:rsidRPr="00462510" w14:paraId="6F94CAB3"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59487441" w14:textId="77777777" w:rsidR="000933E1" w:rsidRPr="00462510" w:rsidRDefault="000933E1" w:rsidP="000933E1">
            <w:pPr>
              <w:rPr>
                <w:rFonts w:ascii="Arial" w:hAnsi="Arial" w:cs="Arial"/>
                <w:i/>
                <w:color w:val="000000" w:themeColor="text1"/>
                <w:sz w:val="18"/>
                <w:szCs w:val="18"/>
              </w:rPr>
            </w:pPr>
            <w:r w:rsidRPr="00462510">
              <w:rPr>
                <w:rFonts w:ascii="Arial" w:hAnsi="Arial" w:cs="Arial"/>
                <w:i/>
                <w:color w:val="000000" w:themeColor="text1"/>
                <w:sz w:val="18"/>
                <w:szCs w:val="18"/>
              </w:rPr>
              <w:lastRenderedPageBreak/>
              <w:t>Opomba:</w:t>
            </w:r>
          </w:p>
          <w:p w14:paraId="4BA0B6E2" w14:textId="77777777" w:rsidR="000933E1" w:rsidRPr="00462510" w:rsidRDefault="000933E1" w:rsidP="000933E1">
            <w:pPr>
              <w:rPr>
                <w:rFonts w:ascii="Arial" w:hAnsi="Arial" w:cs="Arial"/>
                <w:i/>
                <w:color w:val="000000" w:themeColor="text1"/>
                <w:sz w:val="18"/>
                <w:szCs w:val="18"/>
              </w:rPr>
            </w:pPr>
            <w:r w:rsidRPr="00462510">
              <w:rPr>
                <w:rFonts w:ascii="Arial" w:hAnsi="Arial" w:cs="Arial"/>
                <w:i/>
                <w:color w:val="000000" w:themeColor="text1"/>
                <w:sz w:val="18"/>
                <w:szCs w:val="18"/>
              </w:rPr>
              <w:t>Stroški ukrepov so ocenjeni v tekočih cenah, brez DDV. Zaradi zaokroževanja lahko pride do razlik med ocenami stroškov.</w:t>
            </w:r>
            <w:r w:rsidRPr="00462510" w:rsidDel="00F52CA7">
              <w:rPr>
                <w:rFonts w:ascii="Arial" w:hAnsi="Arial" w:cs="Arial"/>
                <w:i/>
                <w:color w:val="000000" w:themeColor="text1"/>
                <w:sz w:val="18"/>
                <w:szCs w:val="18"/>
              </w:rPr>
              <w:t xml:space="preserve"> </w:t>
            </w:r>
            <w:r w:rsidRPr="00462510">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3A31239F" w14:textId="77777777" w:rsidR="009B5552" w:rsidRPr="00582D9B" w:rsidRDefault="00AF2AF6" w:rsidP="00817F52">
      <w:pPr>
        <w:spacing w:before="0" w:after="0" w:line="260" w:lineRule="atLeast"/>
        <w:rPr>
          <w:rFonts w:ascii="Arial" w:hAnsi="Arial" w:cs="Arial"/>
          <w:bCs/>
          <w:strike/>
          <w:color w:val="000000" w:themeColor="text1"/>
          <w:szCs w:val="20"/>
        </w:rPr>
      </w:pPr>
      <w:r w:rsidRPr="00582D9B">
        <w:rPr>
          <w:rFonts w:ascii="Arial" w:hAnsi="Arial" w:cs="Arial"/>
          <w:color w:val="000000" w:themeColor="text1"/>
          <w:szCs w:val="20"/>
        </w:rPr>
        <w:br w:type="page"/>
      </w:r>
    </w:p>
    <w:p w14:paraId="0A306880" w14:textId="77777777" w:rsidR="00711A13" w:rsidRPr="00711A13" w:rsidRDefault="00711A13" w:rsidP="00817F52"/>
    <w:p w14:paraId="7E25B2E4" w14:textId="77777777" w:rsidR="00711A13" w:rsidRDefault="00817F52" w:rsidP="00817F52">
      <w:pPr>
        <w:pStyle w:val="Naslov3"/>
      </w:pPr>
      <w:bookmarkStart w:id="221" w:name="_Toc122678493"/>
      <w:r>
        <w:t xml:space="preserve">6.2.2 </w:t>
      </w:r>
      <w:r w:rsidR="00711A13">
        <w:t xml:space="preserve">Povzetek </w:t>
      </w:r>
      <w:r w:rsidR="00711A13" w:rsidRPr="00F37A91">
        <w:t>temeljnih ukrepov</w:t>
      </w:r>
      <w:r w:rsidR="00711A13">
        <w:t>, ki se nanašajo na področje bioloških obremenitev voda (BI)</w:t>
      </w:r>
      <w:bookmarkEnd w:id="221"/>
    </w:p>
    <w:p w14:paraId="074CBE1B" w14:textId="77777777" w:rsidR="00711A13" w:rsidRPr="00711A13" w:rsidRDefault="00711A13" w:rsidP="00817F52"/>
    <w:p w14:paraId="2625CD3B" w14:textId="59083197" w:rsidR="002308E9" w:rsidRPr="00582D9B" w:rsidRDefault="00B407FE" w:rsidP="00817F52">
      <w:pPr>
        <w:pStyle w:val="Naslov4"/>
      </w:pPr>
      <w:bookmarkStart w:id="222" w:name="_Toc122678494"/>
      <w:r w:rsidRPr="00582D9B">
        <w:t>BI1.1a</w:t>
      </w:r>
      <w:r w:rsidR="005D5AE6" w:rsidRPr="00582D9B">
        <w:t xml:space="preserve"> – </w:t>
      </w:r>
      <w:r w:rsidRPr="00582D9B">
        <w:t xml:space="preserve">Ukrepi za preprečevanje in zmanjševanje vnosa </w:t>
      </w:r>
      <w:r w:rsidR="00546670">
        <w:t xml:space="preserve">ter širjenja </w:t>
      </w:r>
      <w:r w:rsidRPr="00582D9B">
        <w:t>tujerodnih vodnih vrst</w:t>
      </w:r>
      <w:bookmarkEnd w:id="222"/>
    </w:p>
    <w:p w14:paraId="133F057C" w14:textId="77777777" w:rsidR="00705182" w:rsidRDefault="00755373" w:rsidP="00817F52">
      <w:pPr>
        <w:spacing w:before="0" w:after="0" w:line="260" w:lineRule="atLeast"/>
        <w:jc w:val="left"/>
        <w:rPr>
          <w:rFonts w:ascii="Arial" w:hAnsi="Arial" w:cs="Arial"/>
          <w:color w:val="000000" w:themeColor="text1"/>
          <w:szCs w:val="20"/>
        </w:rPr>
      </w:pPr>
      <w:r w:rsidRPr="00582D9B">
        <w:rPr>
          <w:rFonts w:ascii="Arial" w:hAnsi="Arial" w:cs="Arial"/>
          <w:b/>
          <w:i/>
          <w:color w:val="000000" w:themeColor="text1"/>
          <w:szCs w:val="20"/>
        </w:rPr>
        <w:t>Opis ukrepa:</w:t>
      </w:r>
    </w:p>
    <w:p w14:paraId="7BCF5384" w14:textId="66CB88A2" w:rsidR="00123921"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V Zakonu o ohranjanju narave  je določeno, da</w:t>
      </w:r>
      <w:r w:rsidR="00A3363B">
        <w:rPr>
          <w:rFonts w:ascii="Arial" w:hAnsi="Arial" w:cs="Arial"/>
          <w:color w:val="000000" w:themeColor="text1"/>
          <w:szCs w:val="20"/>
        </w:rPr>
        <w:t xml:space="preserve"> naseljevanje tujerodnih vrst ni dovoljeno, izjemoma</w:t>
      </w:r>
      <w:r w:rsidRPr="00582D9B">
        <w:rPr>
          <w:rFonts w:ascii="Arial" w:hAnsi="Arial" w:cs="Arial"/>
          <w:color w:val="000000" w:themeColor="text1"/>
          <w:szCs w:val="20"/>
        </w:rPr>
        <w:t xml:space="preserve"> </w:t>
      </w:r>
      <w:r w:rsidR="00A3363B">
        <w:rPr>
          <w:rFonts w:ascii="Arial" w:hAnsi="Arial" w:cs="Arial"/>
          <w:color w:val="000000" w:themeColor="text1"/>
          <w:szCs w:val="20"/>
        </w:rPr>
        <w:t xml:space="preserve">lahko </w:t>
      </w:r>
      <w:r w:rsidRPr="00582D9B">
        <w:rPr>
          <w:rFonts w:ascii="Arial" w:hAnsi="Arial" w:cs="Arial"/>
          <w:color w:val="000000" w:themeColor="text1"/>
          <w:szCs w:val="20"/>
        </w:rPr>
        <w:t>ministrstvo dovoli naselitev rastlin ali živali tujerodnih vrst, če se v postopku presoje tveganja za naravo ugotovi, da poseg v naravo ne bo ogrozil naravnega ravnovesja ali sestavin biotske raznovrstnosti. Pravilnik o prosto živečih živalskih vrstah, za katere ni treba pridobiti dovoljenja za gojitev (Uradni list RS, št. 62/07), določa prosto živeče živalske vrste, za katere ni treba pridobiti dovoljenja za gojitev živali domorodnih in tujerodnih vrst, ker ne ogrožajo domorodnih živalskih vrst.</w:t>
      </w:r>
    </w:p>
    <w:p w14:paraId="5BC3EB8F" w14:textId="27C66450" w:rsidR="00123921"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 xml:space="preserve">Večina tujerodnih </w:t>
      </w:r>
      <w:r w:rsidRPr="00582D9B">
        <w:rPr>
          <w:rFonts w:ascii="Arial" w:hAnsi="Arial" w:cs="Arial"/>
          <w:color w:val="000000" w:themeColor="text1"/>
          <w:szCs w:val="20"/>
          <w:lang w:eastAsia="en-US"/>
        </w:rPr>
        <w:t xml:space="preserve">vodnih </w:t>
      </w:r>
      <w:r w:rsidRPr="00582D9B">
        <w:rPr>
          <w:rFonts w:ascii="Arial" w:hAnsi="Arial" w:cs="Arial"/>
          <w:color w:val="000000" w:themeColor="text1"/>
          <w:szCs w:val="20"/>
        </w:rPr>
        <w:t>vrst organizmov, predvsem rib, ni gospodarsko pomembnih. Spuščene v odprte vode pa predstavljajo domorodnim vrstam konkurente za prostor in hrano in s tem znatno biološko obremenitev voda. Ukrep določa omejevanje ali prepoved uporabe tujerodnih vrst za potrebe gojenja in vlaganja tujerodnih vrst v ribiške okoliše za potrebe ribolova. Za vrste rib, ki se opredelijo kot invazivne vrste, se jih z določenimi ukrepi izloča iz ribiškega okoliša.</w:t>
      </w:r>
    </w:p>
    <w:p w14:paraId="13E2E067" w14:textId="77777777" w:rsidR="00F81D77" w:rsidRPr="00582D9B"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 xml:space="preserve">Neposredni ukrepi za preprečitev naselitve invazivnih tujerodnih vrst ob nenamernem vnosu sodijo v okvir zdravstvenega varstva rastlin, kjer se zahteva pregled ob vnosu, ustrezno tretiranje embalaže in drugi preventivni ukrepi. </w:t>
      </w:r>
    </w:p>
    <w:p w14:paraId="5E0608E6" w14:textId="7ABE07B5" w:rsidR="00F81D77" w:rsidRPr="00582D9B"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lang w:eastAsia="en-US"/>
        </w:rPr>
        <w:t>Izvajati se morajo ukrepi za</w:t>
      </w:r>
      <w:r w:rsidRPr="00582D9B">
        <w:rPr>
          <w:rFonts w:ascii="Arial" w:hAnsi="Arial" w:cs="Arial"/>
          <w:color w:val="000000" w:themeColor="text1"/>
          <w:szCs w:val="20"/>
        </w:rPr>
        <w:t xml:space="preserve"> preprečitev namernega ali nenamernega vnosa tujerodnih vrst </w:t>
      </w:r>
      <w:r w:rsidRPr="00582D9B">
        <w:rPr>
          <w:rFonts w:ascii="Arial" w:hAnsi="Arial" w:cs="Arial"/>
          <w:color w:val="000000" w:themeColor="text1"/>
          <w:szCs w:val="20"/>
          <w:lang w:eastAsia="en-US"/>
        </w:rPr>
        <w:t>v vodna telesa. V ta namen</w:t>
      </w:r>
      <w:r w:rsidRPr="00582D9B">
        <w:rPr>
          <w:rFonts w:ascii="Arial" w:hAnsi="Arial" w:cs="Arial"/>
          <w:color w:val="000000" w:themeColor="text1"/>
          <w:szCs w:val="20"/>
        </w:rPr>
        <w:t xml:space="preserve"> se</w:t>
      </w:r>
      <w:r w:rsidRPr="00582D9B">
        <w:rPr>
          <w:rFonts w:ascii="Arial" w:hAnsi="Arial" w:cs="Arial"/>
          <w:color w:val="000000" w:themeColor="text1"/>
          <w:szCs w:val="20"/>
          <w:lang w:eastAsia="en-US"/>
        </w:rPr>
        <w:t xml:space="preserve"> posebna pozornost nameni preprečevanju namerne in nenamerne naselitve ob poribljavanju, gojitvi</w:t>
      </w:r>
      <w:r w:rsidRPr="00582D9B">
        <w:rPr>
          <w:rFonts w:ascii="Arial" w:hAnsi="Arial" w:cs="Arial"/>
          <w:color w:val="000000" w:themeColor="text1"/>
          <w:szCs w:val="20"/>
        </w:rPr>
        <w:t xml:space="preserve"> tujerodnih vrst </w:t>
      </w:r>
      <w:r w:rsidRPr="00582D9B">
        <w:rPr>
          <w:rFonts w:ascii="Arial" w:hAnsi="Arial" w:cs="Arial"/>
          <w:color w:val="000000" w:themeColor="text1"/>
          <w:szCs w:val="20"/>
          <w:lang w:eastAsia="en-US"/>
        </w:rPr>
        <w:t>v komercialnih ribnikih in drugih akvakulturah (posebno pozornost</w:t>
      </w:r>
      <w:r w:rsidRPr="00582D9B">
        <w:rPr>
          <w:rFonts w:ascii="Arial" w:hAnsi="Arial" w:cs="Arial"/>
          <w:color w:val="000000" w:themeColor="text1"/>
          <w:szCs w:val="20"/>
        </w:rPr>
        <w:t xml:space="preserve"> je </w:t>
      </w:r>
      <w:r w:rsidRPr="00582D9B">
        <w:rPr>
          <w:rFonts w:ascii="Arial" w:hAnsi="Arial" w:cs="Arial"/>
          <w:color w:val="000000" w:themeColor="text1"/>
          <w:szCs w:val="20"/>
          <w:lang w:eastAsia="en-US"/>
        </w:rPr>
        <w:t>treba nameniti »spremljajočim« vrstam</w:t>
      </w:r>
      <w:r w:rsidRPr="00582D9B">
        <w:rPr>
          <w:rFonts w:ascii="Arial" w:hAnsi="Arial" w:cs="Arial"/>
          <w:color w:val="000000" w:themeColor="text1"/>
          <w:szCs w:val="20"/>
        </w:rPr>
        <w:t>, ki so lahko prisotne v vodi ob prenosu gojenih vodnih organizmov, ali v »odpadni« akvarijski vodi</w:t>
      </w:r>
      <w:r w:rsidRPr="00582D9B">
        <w:rPr>
          <w:rFonts w:ascii="Arial" w:hAnsi="Arial" w:cs="Arial"/>
          <w:color w:val="000000" w:themeColor="text1"/>
          <w:szCs w:val="20"/>
          <w:lang w:eastAsia="en-US"/>
        </w:rPr>
        <w:t>), širjenju vrst z mehanizacijo ob urejanju vodnih teles in vodne infrastrukture</w:t>
      </w:r>
      <w:r>
        <w:rPr>
          <w:rFonts w:ascii="Arial" w:hAnsi="Arial" w:cs="Arial"/>
          <w:color w:val="000000" w:themeColor="text1"/>
          <w:szCs w:val="20"/>
          <w:lang w:eastAsia="en-US"/>
        </w:rPr>
        <w:t>, preprečevanju in zmanjševanju vnosa tujerodnih vodnih vrst v morju, vključno z ureditvijo z balastnimi vodami*.</w:t>
      </w:r>
      <w:r w:rsidRPr="00582D9B">
        <w:rPr>
          <w:rFonts w:ascii="Arial" w:hAnsi="Arial" w:cs="Arial"/>
          <w:color w:val="000000" w:themeColor="text1"/>
          <w:szCs w:val="20"/>
          <w:lang w:eastAsia="en-US"/>
        </w:rPr>
        <w:t xml:space="preserve">, </w:t>
      </w:r>
    </w:p>
    <w:p w14:paraId="289035A6" w14:textId="72970C79" w:rsidR="00F81D77" w:rsidRPr="00582D9B"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Za gojenje tujerodnih vrst rib je treba pridobiti dovoljenje razen za gojenje določenih vrst rib v skladu s Pravilnikom o prosto živečih živalskih vrstah, za katere ni treba pridobiti dovoljenja za goji</w:t>
      </w:r>
      <w:r w:rsidR="000E393F">
        <w:rPr>
          <w:rFonts w:ascii="Arial" w:hAnsi="Arial" w:cs="Arial"/>
          <w:color w:val="000000" w:themeColor="text1"/>
          <w:szCs w:val="20"/>
        </w:rPr>
        <w:t>tev (Uradni list RS, št. 62/07)</w:t>
      </w:r>
      <w:r w:rsidRPr="00582D9B">
        <w:rPr>
          <w:rFonts w:ascii="Arial" w:hAnsi="Arial" w:cs="Arial"/>
          <w:color w:val="000000" w:themeColor="text1"/>
          <w:szCs w:val="20"/>
        </w:rPr>
        <w:t xml:space="preserve">. </w:t>
      </w:r>
    </w:p>
    <w:p w14:paraId="6B0B7FA4" w14:textId="77777777" w:rsidR="00F81D77" w:rsidRPr="00582D9B" w:rsidRDefault="00F81D77" w:rsidP="000E393F">
      <w:pPr>
        <w:spacing w:before="120" w:after="0" w:line="260" w:lineRule="atLeast"/>
        <w:rPr>
          <w:rFonts w:ascii="Arial" w:hAnsi="Arial" w:cs="Arial"/>
          <w:color w:val="000000" w:themeColor="text1"/>
          <w:szCs w:val="20"/>
          <w:lang w:eastAsia="en-US"/>
        </w:rPr>
      </w:pPr>
      <w:r w:rsidRPr="00582D9B">
        <w:rPr>
          <w:rFonts w:ascii="Arial" w:hAnsi="Arial" w:cs="Arial"/>
          <w:color w:val="000000" w:themeColor="text1"/>
          <w:szCs w:val="20"/>
        </w:rPr>
        <w:t>Ukrep vključuje direktno odstranjevanje tujerodnih vodnih vrst</w:t>
      </w:r>
      <w:r w:rsidRPr="00582D9B">
        <w:rPr>
          <w:rFonts w:ascii="Arial" w:hAnsi="Arial" w:cs="Arial"/>
          <w:color w:val="000000" w:themeColor="text1"/>
          <w:szCs w:val="20"/>
          <w:lang w:eastAsia="en-US"/>
        </w:rPr>
        <w:t xml:space="preserve"> </w:t>
      </w:r>
      <w:r w:rsidRPr="00582D9B">
        <w:rPr>
          <w:rFonts w:ascii="Arial" w:hAnsi="Arial" w:cs="Arial"/>
          <w:color w:val="000000" w:themeColor="text1"/>
          <w:szCs w:val="20"/>
        </w:rPr>
        <w:t>(rib, rakov in ostalih vrst) in obvodnih vrst (npr. dresnik, ambrozija) iz prioritetnih vodnih teles</w:t>
      </w:r>
      <w:r w:rsidRPr="00582D9B">
        <w:rPr>
          <w:rFonts w:ascii="Arial" w:hAnsi="Arial" w:cs="Arial"/>
          <w:color w:val="000000" w:themeColor="text1"/>
          <w:szCs w:val="20"/>
          <w:lang w:eastAsia="en-US"/>
        </w:rPr>
        <w:t>, hitro odstranitev in obvladovanje vrst, ki so opredeljene kot invazivne tujerodne vrste, ki zadevajo Evropsko Unijo v skladu z Uredbo (EU) 1143/2014 Evropskega Parlamenta in Sveta z dne 22. oktobra 2014 o preprečevanju in obvladovanju vnosa in širjenja invazivnih tujerodnih vrst ter na podlagi nacionalnih aktov ter</w:t>
      </w:r>
      <w:r w:rsidRPr="00582D9B">
        <w:rPr>
          <w:rFonts w:ascii="Arial" w:hAnsi="Arial" w:cs="Arial"/>
          <w:color w:val="000000" w:themeColor="text1"/>
          <w:szCs w:val="20"/>
        </w:rPr>
        <w:t xml:space="preserve"> določitev dodatnih lokacij za odstranjevanje.</w:t>
      </w:r>
      <w:r w:rsidRPr="00582D9B">
        <w:rPr>
          <w:rFonts w:ascii="Arial" w:hAnsi="Arial" w:cs="Arial"/>
          <w:color w:val="000000" w:themeColor="text1"/>
          <w:szCs w:val="20"/>
          <w:lang w:eastAsia="en-US"/>
        </w:rPr>
        <w:t xml:space="preserve"> </w:t>
      </w:r>
    </w:p>
    <w:p w14:paraId="50E0BCDB" w14:textId="06C1BD52" w:rsidR="00F81D77" w:rsidRDefault="00F81D77" w:rsidP="000E393F">
      <w:pPr>
        <w:spacing w:before="120" w:after="0" w:line="260" w:lineRule="atLeast"/>
        <w:rPr>
          <w:rFonts w:ascii="Arial" w:hAnsi="Arial" w:cs="Arial"/>
          <w:color w:val="000000" w:themeColor="text1"/>
          <w:szCs w:val="20"/>
          <w:lang w:eastAsia="en-US"/>
        </w:rPr>
      </w:pPr>
      <w:r w:rsidRPr="00582D9B">
        <w:rPr>
          <w:rFonts w:ascii="Arial" w:hAnsi="Arial" w:cs="Arial"/>
          <w:color w:val="000000" w:themeColor="text1"/>
          <w:szCs w:val="20"/>
          <w:lang w:eastAsia="en-US"/>
        </w:rPr>
        <w:t xml:space="preserve">Za vrste, ki so opredeljene kot invazivne tujerodne vrste, ki zadevajo Evropsko Unijo ali Slovenijo, v skladu z Uredbo (EU) 1143/2014 ali v skladu z nacionalnimi akti, mora biti odstranitev </w:t>
      </w:r>
      <w:r w:rsidRPr="00582D9B">
        <w:rPr>
          <w:rFonts w:ascii="Arial" w:hAnsi="Arial" w:cs="Arial"/>
          <w:color w:val="000000" w:themeColor="text1"/>
          <w:szCs w:val="20"/>
        </w:rPr>
        <w:t>ob praznjenju ribnikov, ob ribiških tekmovanjih ali ob intervencijskih odlovih</w:t>
      </w:r>
      <w:r w:rsidRPr="00582D9B">
        <w:rPr>
          <w:rFonts w:ascii="Arial" w:hAnsi="Arial" w:cs="Arial"/>
          <w:color w:val="000000" w:themeColor="text1"/>
          <w:szCs w:val="20"/>
          <w:lang w:eastAsia="en-US"/>
        </w:rPr>
        <w:t xml:space="preserve"> vedno nujna. Odstranjevanje oziroma uplen </w:t>
      </w:r>
      <w:r w:rsidRPr="00582D9B">
        <w:rPr>
          <w:rFonts w:ascii="Arial" w:hAnsi="Arial" w:cs="Arial"/>
          <w:color w:val="000000" w:themeColor="text1"/>
          <w:szCs w:val="20"/>
        </w:rPr>
        <w:t>tujerodnih vrst rib iz tekočih in stoječih voda mora biti določeno s pogoji (časovno in po številu) v ribiško–</w:t>
      </w:r>
      <w:r w:rsidR="009B4609" w:rsidRPr="00582D9B">
        <w:rPr>
          <w:rFonts w:ascii="Arial" w:hAnsi="Arial" w:cs="Arial"/>
          <w:color w:val="000000" w:themeColor="text1"/>
          <w:szCs w:val="20"/>
        </w:rPr>
        <w:t>gojitvenih</w:t>
      </w:r>
      <w:r w:rsidRPr="00582D9B">
        <w:rPr>
          <w:rFonts w:ascii="Arial" w:hAnsi="Arial" w:cs="Arial"/>
          <w:color w:val="000000" w:themeColor="text1"/>
          <w:szCs w:val="20"/>
        </w:rPr>
        <w:t xml:space="preserve"> načrtih. Izločanje tujerodnih vrst rib iz nekoč stabilnih vodnih sistemov je nujno treba za vzpostavitev prvotnega stanja ihtiocenoze. Ukrep je treba </w:t>
      </w:r>
      <w:r w:rsidRPr="00582D9B">
        <w:rPr>
          <w:rFonts w:ascii="Arial" w:hAnsi="Arial" w:cs="Arial"/>
          <w:color w:val="000000" w:themeColor="text1"/>
          <w:szCs w:val="20"/>
          <w:lang w:eastAsia="en-US"/>
        </w:rPr>
        <w:t xml:space="preserve">za vrste, ki so opredeljene kot invazivne, </w:t>
      </w:r>
      <w:r w:rsidRPr="00582D9B">
        <w:rPr>
          <w:rFonts w:ascii="Arial" w:hAnsi="Arial" w:cs="Arial"/>
          <w:color w:val="000000" w:themeColor="text1"/>
          <w:szCs w:val="20"/>
        </w:rPr>
        <w:t xml:space="preserve">izvajati </w:t>
      </w:r>
      <w:r w:rsidRPr="00582D9B">
        <w:rPr>
          <w:rFonts w:ascii="Arial" w:hAnsi="Arial" w:cs="Arial"/>
          <w:color w:val="000000" w:themeColor="text1"/>
          <w:szCs w:val="20"/>
          <w:lang w:eastAsia="en-US"/>
        </w:rPr>
        <w:t>stalno.</w:t>
      </w:r>
    </w:p>
    <w:p w14:paraId="7028441A" w14:textId="087CF814" w:rsidR="00A3363B" w:rsidRDefault="00A3363B" w:rsidP="00A3363B">
      <w:pPr>
        <w:spacing w:before="120" w:after="0" w:line="260" w:lineRule="atLeast"/>
        <w:rPr>
          <w:rFonts w:ascii="Arial" w:hAnsi="Arial" w:cs="Arial"/>
          <w:color w:val="000000" w:themeColor="text1"/>
          <w:szCs w:val="20"/>
          <w:lang w:eastAsia="en-US"/>
        </w:rPr>
      </w:pPr>
      <w:r w:rsidRPr="00A3363B">
        <w:rPr>
          <w:rFonts w:ascii="Arial" w:hAnsi="Arial" w:cs="Arial"/>
          <w:color w:val="000000" w:themeColor="text1"/>
          <w:szCs w:val="20"/>
          <w:lang w:eastAsia="en-US"/>
        </w:rPr>
        <w:t xml:space="preserve">Za preprečevanje vnosa in </w:t>
      </w:r>
      <w:r>
        <w:rPr>
          <w:rFonts w:ascii="Arial" w:hAnsi="Arial" w:cs="Arial"/>
          <w:color w:val="000000" w:themeColor="text1"/>
          <w:szCs w:val="20"/>
          <w:lang w:eastAsia="en-US"/>
        </w:rPr>
        <w:t>širjenja invazivnih tujerodnih vrst</w:t>
      </w:r>
      <w:r w:rsidRPr="00A3363B">
        <w:rPr>
          <w:rFonts w:ascii="Arial" w:hAnsi="Arial" w:cs="Arial"/>
          <w:color w:val="000000" w:themeColor="text1"/>
          <w:szCs w:val="20"/>
          <w:lang w:eastAsia="en-US"/>
        </w:rPr>
        <w:t xml:space="preserve"> se izvaja</w:t>
      </w:r>
      <w:r>
        <w:rPr>
          <w:rFonts w:ascii="Arial" w:hAnsi="Arial" w:cs="Arial"/>
          <w:color w:val="000000" w:themeColor="text1"/>
          <w:szCs w:val="20"/>
          <w:lang w:eastAsia="en-US"/>
        </w:rPr>
        <w:t xml:space="preserve"> </w:t>
      </w:r>
      <w:r w:rsidRPr="00A3363B">
        <w:rPr>
          <w:rFonts w:ascii="Arial" w:hAnsi="Arial" w:cs="Arial"/>
          <w:color w:val="000000" w:themeColor="text1"/>
          <w:szCs w:val="20"/>
          <w:lang w:eastAsia="en-US"/>
        </w:rPr>
        <w:t>aktivnosti iz Akcijskega načrta za obravnavanje prednostnih poti vnosa invazivnih tujerodnih vrst, ki</w:t>
      </w:r>
      <w:r>
        <w:rPr>
          <w:rFonts w:ascii="Arial" w:hAnsi="Arial" w:cs="Arial"/>
          <w:color w:val="000000" w:themeColor="text1"/>
          <w:szCs w:val="20"/>
          <w:lang w:eastAsia="en-US"/>
        </w:rPr>
        <w:t xml:space="preserve"> </w:t>
      </w:r>
      <w:r w:rsidRPr="00A3363B">
        <w:rPr>
          <w:rFonts w:ascii="Arial" w:hAnsi="Arial" w:cs="Arial"/>
          <w:color w:val="000000" w:themeColor="text1"/>
          <w:szCs w:val="20"/>
          <w:lang w:eastAsia="en-US"/>
        </w:rPr>
        <w:t>zadevajo Unijo. Zagotavlja se izvajanje zgodnjega odkrivanja in hitrega odzivanja in izvajanje drugih ukrepov</w:t>
      </w:r>
      <w:r>
        <w:rPr>
          <w:rFonts w:ascii="Arial" w:hAnsi="Arial" w:cs="Arial"/>
          <w:color w:val="000000" w:themeColor="text1"/>
          <w:szCs w:val="20"/>
          <w:lang w:eastAsia="en-US"/>
        </w:rPr>
        <w:t xml:space="preserve"> </w:t>
      </w:r>
      <w:r w:rsidRPr="00A3363B">
        <w:rPr>
          <w:rFonts w:ascii="Arial" w:hAnsi="Arial" w:cs="Arial"/>
          <w:color w:val="000000" w:themeColor="text1"/>
          <w:szCs w:val="20"/>
          <w:lang w:eastAsia="en-US"/>
        </w:rPr>
        <w:t xml:space="preserve">za obvladovanje močno razširjenih </w:t>
      </w:r>
      <w:r>
        <w:rPr>
          <w:rFonts w:ascii="Arial" w:hAnsi="Arial" w:cs="Arial"/>
          <w:color w:val="000000" w:themeColor="text1"/>
          <w:szCs w:val="20"/>
          <w:lang w:eastAsia="en-US"/>
        </w:rPr>
        <w:t>invazivnih tujerodnih vrst.</w:t>
      </w:r>
    </w:p>
    <w:p w14:paraId="7DBA4C54" w14:textId="77777777" w:rsidR="002A5823" w:rsidRDefault="002A5823" w:rsidP="00A3363B">
      <w:pPr>
        <w:spacing w:before="120" w:after="0" w:line="260" w:lineRule="atLeast"/>
        <w:rPr>
          <w:rFonts w:ascii="Arial" w:hAnsi="Arial" w:cs="Arial"/>
          <w:color w:val="000000" w:themeColor="text1"/>
          <w:szCs w:val="20"/>
          <w:lang w:eastAsia="en-US"/>
        </w:rPr>
      </w:pPr>
    </w:p>
    <w:p w14:paraId="2B8161FA" w14:textId="77777777" w:rsidR="000933E1"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lastRenderedPageBreak/>
        <w:t>Preprečevanje vnosa tujerodnih vodnih vrst se zagotavlja tudi z ukrepi za ureditev in upravljanje vzrejnih objektov za vodne organizme ter zlasti z:</w:t>
      </w:r>
    </w:p>
    <w:p w14:paraId="614C96D9" w14:textId="77777777" w:rsidR="000933E1" w:rsidRDefault="00F81D77" w:rsidP="00D1434F">
      <w:pPr>
        <w:pStyle w:val="Odstavekseznama"/>
        <w:numPr>
          <w:ilvl w:val="0"/>
          <w:numId w:val="14"/>
        </w:numPr>
        <w:spacing w:before="0" w:after="0" w:line="260" w:lineRule="atLeast"/>
        <w:rPr>
          <w:rFonts w:ascii="Arial" w:hAnsi="Arial" w:cs="Arial"/>
          <w:color w:val="000000" w:themeColor="text1"/>
          <w:szCs w:val="20"/>
        </w:rPr>
      </w:pPr>
      <w:r w:rsidRPr="000933E1">
        <w:rPr>
          <w:rFonts w:ascii="Arial" w:hAnsi="Arial" w:cs="Arial"/>
          <w:color w:val="000000" w:themeColor="text1"/>
          <w:szCs w:val="20"/>
        </w:rPr>
        <w:t>pogoji za vzrejo kot na primer, da se ribe, razen rib iz sonaravne gojitve, lahko gojijo le v ribogojnici, ki je s tehničnimi sredstvi ločena od naravnega okolja,</w:t>
      </w:r>
    </w:p>
    <w:p w14:paraId="3ADF74BA" w14:textId="77777777" w:rsidR="000933E1" w:rsidRDefault="00F81D77" w:rsidP="00D1434F">
      <w:pPr>
        <w:pStyle w:val="Odstavekseznama"/>
        <w:numPr>
          <w:ilvl w:val="0"/>
          <w:numId w:val="14"/>
        </w:numPr>
        <w:spacing w:before="120" w:after="0" w:line="260" w:lineRule="atLeast"/>
        <w:rPr>
          <w:rFonts w:ascii="Arial" w:hAnsi="Arial" w:cs="Arial"/>
          <w:color w:val="000000" w:themeColor="text1"/>
          <w:szCs w:val="20"/>
        </w:rPr>
      </w:pPr>
      <w:r w:rsidRPr="000933E1">
        <w:rPr>
          <w:rFonts w:ascii="Arial" w:hAnsi="Arial" w:cs="Arial"/>
          <w:color w:val="000000" w:themeColor="text1"/>
          <w:szCs w:val="20"/>
        </w:rPr>
        <w:t xml:space="preserve">pogoji za vlaganje rib v komercialni ribnik, način ribolova v komercialnem ribniku, </w:t>
      </w:r>
    </w:p>
    <w:p w14:paraId="060A44B7" w14:textId="6C79148D" w:rsidR="004C0A9F" w:rsidRDefault="004C0A9F" w:rsidP="002A5823">
      <w:pPr>
        <w:pStyle w:val="Odstavekseznama"/>
        <w:numPr>
          <w:ilvl w:val="0"/>
          <w:numId w:val="14"/>
        </w:numPr>
        <w:spacing w:before="120" w:after="0" w:line="260" w:lineRule="atLeast"/>
        <w:rPr>
          <w:rFonts w:ascii="Arial" w:hAnsi="Arial" w:cs="Arial"/>
          <w:color w:val="000000" w:themeColor="text1"/>
          <w:szCs w:val="20"/>
        </w:rPr>
      </w:pPr>
      <w:r w:rsidRPr="002A5823">
        <w:rPr>
          <w:rFonts w:ascii="Arial" w:hAnsi="Arial" w:cs="Arial"/>
          <w:color w:val="000000" w:themeColor="text1"/>
          <w:szCs w:val="20"/>
        </w:rPr>
        <w:t>preprečevanje</w:t>
      </w:r>
      <w:r w:rsidR="002A5823">
        <w:rPr>
          <w:rFonts w:ascii="Arial" w:hAnsi="Arial" w:cs="Arial"/>
          <w:color w:val="000000" w:themeColor="text1"/>
          <w:szCs w:val="20"/>
        </w:rPr>
        <w:t>m</w:t>
      </w:r>
      <w:r w:rsidRPr="002A5823">
        <w:rPr>
          <w:rFonts w:ascii="Arial" w:hAnsi="Arial" w:cs="Arial"/>
          <w:color w:val="000000" w:themeColor="text1"/>
          <w:szCs w:val="20"/>
        </w:rPr>
        <w:t xml:space="preserve"> širjenja tujerodnih vrst ob praznjenju vzrejnih</w:t>
      </w:r>
      <w:r w:rsidR="002A5823">
        <w:rPr>
          <w:rFonts w:ascii="Arial" w:hAnsi="Arial" w:cs="Arial"/>
          <w:color w:val="000000" w:themeColor="text1"/>
          <w:szCs w:val="20"/>
        </w:rPr>
        <w:t xml:space="preserve"> </w:t>
      </w:r>
      <w:r w:rsidRPr="002A5823">
        <w:rPr>
          <w:rFonts w:ascii="Arial" w:hAnsi="Arial" w:cs="Arial"/>
          <w:color w:val="000000" w:themeColor="text1"/>
          <w:szCs w:val="20"/>
        </w:rPr>
        <w:t>objektov (npr. ob čiščenju)</w:t>
      </w:r>
      <w:r w:rsidR="002A5823">
        <w:rPr>
          <w:rFonts w:ascii="Arial" w:hAnsi="Arial" w:cs="Arial"/>
          <w:color w:val="000000" w:themeColor="text1"/>
          <w:szCs w:val="20"/>
        </w:rPr>
        <w:t>,</w:t>
      </w:r>
    </w:p>
    <w:p w14:paraId="2E93E91C" w14:textId="5619E7D3" w:rsidR="00F81D77" w:rsidRPr="000933E1" w:rsidRDefault="00F81D77" w:rsidP="00D1434F">
      <w:pPr>
        <w:pStyle w:val="Odstavekseznama"/>
        <w:numPr>
          <w:ilvl w:val="0"/>
          <w:numId w:val="14"/>
        </w:numPr>
        <w:spacing w:before="120" w:after="0" w:line="260" w:lineRule="atLeast"/>
        <w:rPr>
          <w:rFonts w:ascii="Arial" w:hAnsi="Arial" w:cs="Arial"/>
          <w:color w:val="000000" w:themeColor="text1"/>
          <w:szCs w:val="20"/>
        </w:rPr>
      </w:pPr>
      <w:r w:rsidRPr="000933E1">
        <w:rPr>
          <w:rFonts w:ascii="Arial" w:hAnsi="Arial" w:cs="Arial"/>
          <w:color w:val="000000" w:themeColor="text1"/>
          <w:szCs w:val="20"/>
        </w:rPr>
        <w:t>okoljevarstvenimi in prostorskimi normativi pri reji.</w:t>
      </w:r>
    </w:p>
    <w:p w14:paraId="71023BCD" w14:textId="64965B44" w:rsidR="00A616C3" w:rsidRDefault="00A616C3" w:rsidP="000E393F">
      <w:pPr>
        <w:spacing w:before="120" w:after="0" w:line="260" w:lineRule="atLeast"/>
        <w:rPr>
          <w:rFonts w:ascii="Arial" w:hAnsi="Arial" w:cs="Arial"/>
          <w:color w:val="000000" w:themeColor="text1"/>
          <w:szCs w:val="20"/>
          <w:lang w:eastAsia="en-US"/>
        </w:rPr>
      </w:pPr>
      <w:r w:rsidRPr="00A616C3">
        <w:rPr>
          <w:rFonts w:ascii="Arial" w:hAnsi="Arial" w:cs="Arial"/>
          <w:color w:val="000000" w:themeColor="text1"/>
          <w:szCs w:val="20"/>
          <w:lang w:eastAsia="en-US"/>
        </w:rPr>
        <w:t>Pri izvajanju ukr</w:t>
      </w:r>
      <w:r>
        <w:rPr>
          <w:rFonts w:ascii="Arial" w:hAnsi="Arial" w:cs="Arial"/>
          <w:color w:val="000000" w:themeColor="text1"/>
          <w:szCs w:val="20"/>
          <w:lang w:eastAsia="en-US"/>
        </w:rPr>
        <w:t>epov se posebna pozornost namenja</w:t>
      </w:r>
      <w:r w:rsidRPr="00A616C3">
        <w:rPr>
          <w:rFonts w:ascii="Arial" w:hAnsi="Arial" w:cs="Arial"/>
          <w:color w:val="000000" w:themeColor="text1"/>
          <w:szCs w:val="20"/>
          <w:lang w:eastAsia="en-US"/>
        </w:rPr>
        <w:t xml:space="preserve"> tudi problematiki odstranjevanja in preprečevanj širjenja ter vnosa tujerodnih vodnih vrst (npr. .ukrepi za invazivno tujerodno školjko trikotničarko (Dreissena polymorpha) in ukrepi za preprečevanje njenega širjenja predvsem iz Blejskega v Bohinjsko jezero, itd.).</w:t>
      </w:r>
      <w:r w:rsidR="00DB3E7F">
        <w:rPr>
          <w:rFonts w:ascii="Arial" w:hAnsi="Arial" w:cs="Arial"/>
          <w:color w:val="000000" w:themeColor="text1"/>
          <w:szCs w:val="20"/>
          <w:lang w:eastAsia="en-US"/>
        </w:rPr>
        <w:t xml:space="preserve"> Posebna pozornost se nameni možnosti uporabe novih  in bolj učinkovitih metodologij za odstranjevanje tujerodnih vrst.</w:t>
      </w:r>
    </w:p>
    <w:p w14:paraId="0ABD838D" w14:textId="67A193D5" w:rsidR="00A07699" w:rsidRDefault="006B2F56" w:rsidP="000E393F">
      <w:pPr>
        <w:spacing w:before="120" w:after="0" w:line="260" w:lineRule="atLeast"/>
        <w:rPr>
          <w:rFonts w:ascii="Arial" w:hAnsi="Arial" w:cs="Arial"/>
          <w:color w:val="000000" w:themeColor="text1"/>
          <w:szCs w:val="20"/>
          <w:lang w:eastAsia="en-US"/>
        </w:rPr>
      </w:pPr>
      <w:r>
        <w:rPr>
          <w:rFonts w:ascii="Arial" w:hAnsi="Arial" w:cs="Arial"/>
          <w:color w:val="000000" w:themeColor="text1"/>
          <w:szCs w:val="20"/>
          <w:lang w:eastAsia="en-US"/>
        </w:rPr>
        <w:t>P</w:t>
      </w:r>
      <w:r w:rsidRPr="006B2F56">
        <w:rPr>
          <w:rFonts w:ascii="Arial" w:hAnsi="Arial" w:cs="Arial"/>
          <w:color w:val="000000" w:themeColor="text1"/>
          <w:szCs w:val="20"/>
          <w:lang w:eastAsia="en-US"/>
        </w:rPr>
        <w:t xml:space="preserve">osebna pozornost </w:t>
      </w:r>
      <w:r>
        <w:rPr>
          <w:rFonts w:ascii="Arial" w:hAnsi="Arial" w:cs="Arial"/>
          <w:color w:val="000000" w:themeColor="text1"/>
          <w:szCs w:val="20"/>
          <w:lang w:eastAsia="en-US"/>
        </w:rPr>
        <w:t xml:space="preserve">se </w:t>
      </w:r>
      <w:r w:rsidRPr="006B2F56">
        <w:rPr>
          <w:rFonts w:ascii="Arial" w:hAnsi="Arial" w:cs="Arial"/>
          <w:color w:val="000000" w:themeColor="text1"/>
          <w:szCs w:val="20"/>
          <w:lang w:eastAsia="en-US"/>
        </w:rPr>
        <w:t>nameni preprečevanju namerne in nenamerne naselitve ob poribljavanju, gojitvi tujerodnih vrst v komercialnih ribnikih in drugih akvakulturah (posebno pozornost je treba nameniti »spremljajočim« vrstam, ki so lahko prisotne v vodi ob prenosu gojenih vodnih organizmov, ali v »odpadni« akvarijski vodi in vodi ob praznjenju vzrejnih objektov (npr. čiščenju), …).</w:t>
      </w:r>
    </w:p>
    <w:p w14:paraId="18455851" w14:textId="0605AFA1" w:rsidR="00DA10DD" w:rsidRDefault="00DA10DD" w:rsidP="000E393F">
      <w:pPr>
        <w:spacing w:before="120" w:after="0" w:line="260" w:lineRule="atLeast"/>
        <w:rPr>
          <w:rFonts w:ascii="Arial" w:hAnsi="Arial" w:cs="Arial"/>
          <w:color w:val="000000" w:themeColor="text1"/>
          <w:szCs w:val="20"/>
        </w:rPr>
      </w:pPr>
      <w:r>
        <w:rPr>
          <w:rFonts w:ascii="Arial" w:hAnsi="Arial" w:cs="Arial"/>
          <w:color w:val="000000" w:themeColor="text1"/>
          <w:szCs w:val="20"/>
        </w:rPr>
        <w:t>P</w:t>
      </w:r>
      <w:r w:rsidRPr="00DA10DD">
        <w:rPr>
          <w:rFonts w:ascii="Arial" w:hAnsi="Arial" w:cs="Arial"/>
          <w:color w:val="000000" w:themeColor="text1"/>
          <w:szCs w:val="20"/>
        </w:rPr>
        <w:t>ri upravljanju s tujerodnimi vrstami na območju, kjer so prisotni gozdni ekosistemi ali obvodna drevnina, zagotovi tudi sodelovanje z gozdarsko stroko (Zavod za gozdove in Gozdarski inštitut Slovenije).</w:t>
      </w:r>
    </w:p>
    <w:p w14:paraId="1458AFD3" w14:textId="5F6C710C" w:rsidR="00F81D77" w:rsidRPr="00582D9B"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Pri izvajanju ukrepa je treba upoštevati Uredbo (EU) št. 1143/2014 Evropskega Parlamenta in Sveta z dne 22. oktobra 2014 o preprečevanju in obvladovanju vnosa in širjenja invazivnih tujerodnih vrst</w:t>
      </w:r>
      <w:r w:rsidR="00F45F27">
        <w:rPr>
          <w:rFonts w:ascii="Arial" w:hAnsi="Arial" w:cs="Arial"/>
          <w:color w:val="000000" w:themeColor="text1"/>
          <w:szCs w:val="20"/>
        </w:rPr>
        <w:t xml:space="preserve"> in Strokovne podlage za obvladovanje močno razširjenih invazivnih tujerodnih vrst pripravljene s strani ZRSVN</w:t>
      </w:r>
      <w:r w:rsidRPr="00582D9B">
        <w:rPr>
          <w:rFonts w:ascii="Arial" w:hAnsi="Arial" w:cs="Arial"/>
          <w:color w:val="000000" w:themeColor="text1"/>
          <w:szCs w:val="20"/>
        </w:rPr>
        <w:t>.</w:t>
      </w:r>
    </w:p>
    <w:p w14:paraId="14599B93" w14:textId="04CC8F2B" w:rsidR="00F81D77" w:rsidRPr="000E393F" w:rsidRDefault="00F81D77" w:rsidP="000E393F">
      <w:pPr>
        <w:spacing w:before="120" w:after="0" w:line="260" w:lineRule="atLeast"/>
        <w:rPr>
          <w:rFonts w:ascii="Arial" w:hAnsi="Arial" w:cs="Arial"/>
          <w:i/>
          <w:color w:val="000000" w:themeColor="text1"/>
          <w:szCs w:val="20"/>
        </w:rPr>
      </w:pPr>
      <w:r w:rsidRPr="000E393F">
        <w:rPr>
          <w:rFonts w:ascii="Arial" w:hAnsi="Arial" w:cs="Arial"/>
          <w:i/>
          <w:color w:val="000000" w:themeColor="text1"/>
          <w:szCs w:val="20"/>
        </w:rPr>
        <w:t xml:space="preserve">* Ravnanje z balastnimi vodami obravnava </w:t>
      </w:r>
      <w:r w:rsidR="00D358E7" w:rsidRPr="000E393F">
        <w:rPr>
          <w:rFonts w:ascii="Arial" w:hAnsi="Arial" w:cs="Arial"/>
          <w:i/>
          <w:color w:val="000000" w:themeColor="text1"/>
          <w:szCs w:val="20"/>
        </w:rPr>
        <w:t xml:space="preserve">osnutek </w:t>
      </w:r>
      <w:r w:rsidRPr="000E393F">
        <w:rPr>
          <w:rFonts w:ascii="Arial" w:hAnsi="Arial" w:cs="Arial"/>
          <w:i/>
          <w:color w:val="000000" w:themeColor="text1"/>
          <w:szCs w:val="20"/>
        </w:rPr>
        <w:t>Načrt</w:t>
      </w:r>
      <w:r w:rsidR="00D358E7" w:rsidRPr="000E393F">
        <w:rPr>
          <w:rFonts w:ascii="Arial" w:hAnsi="Arial" w:cs="Arial"/>
          <w:i/>
          <w:color w:val="000000" w:themeColor="text1"/>
          <w:szCs w:val="20"/>
        </w:rPr>
        <w:t>a</w:t>
      </w:r>
      <w:r w:rsidRPr="000E393F">
        <w:rPr>
          <w:rFonts w:ascii="Arial" w:hAnsi="Arial" w:cs="Arial"/>
          <w:i/>
          <w:color w:val="000000" w:themeColor="text1"/>
          <w:szCs w:val="20"/>
        </w:rPr>
        <w:t xml:space="preserve"> upravljanja z morskim okoljem v okviru ukrepa D2 DU1(2a).</w:t>
      </w:r>
    </w:p>
    <w:p w14:paraId="660C4494" w14:textId="77777777" w:rsidR="00F81D77" w:rsidRDefault="00F81D77" w:rsidP="00A936E3">
      <w:pPr>
        <w:spacing w:before="0" w:after="0" w:line="260" w:lineRule="atLeast"/>
        <w:rPr>
          <w:rFonts w:ascii="Arial" w:hAnsi="Arial" w:cs="Arial"/>
          <w:color w:val="000000" w:themeColor="text1"/>
          <w:szCs w:val="20"/>
        </w:rPr>
      </w:pPr>
    </w:p>
    <w:p w14:paraId="7FAFDB39" w14:textId="626380C3" w:rsidR="00F81D77" w:rsidRPr="00582D9B" w:rsidRDefault="00686A78" w:rsidP="00686A78">
      <w:pPr>
        <w:spacing w:before="0" w:after="0" w:line="260" w:lineRule="atLeast"/>
        <w:rPr>
          <w:rFonts w:ascii="Arial" w:hAnsi="Arial" w:cs="Arial"/>
          <w:color w:val="000000" w:themeColor="text1"/>
          <w:szCs w:val="20"/>
        </w:rPr>
      </w:pPr>
      <w:bookmarkStart w:id="223" w:name="_Toc90263709"/>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45</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BI1.1a</w:t>
      </w:r>
      <w:bookmarkEnd w:id="223"/>
    </w:p>
    <w:tbl>
      <w:tblPr>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BE779B" w:rsidRPr="00462510" w14:paraId="58DCDD8F" w14:textId="77777777" w:rsidTr="00462510">
        <w:trPr>
          <w:trHeight w:val="249"/>
        </w:trPr>
        <w:tc>
          <w:tcPr>
            <w:tcW w:w="935" w:type="pct"/>
            <w:vMerge w:val="restart"/>
            <w:shd w:val="clear" w:color="auto" w:fill="B8CCE4" w:themeFill="accent1" w:themeFillTint="66"/>
          </w:tcPr>
          <w:p w14:paraId="187A0468" w14:textId="77777777" w:rsidR="00DF6564" w:rsidRPr="00462510" w:rsidRDefault="00B407FE"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Temeljni ukrep »a«</w:t>
            </w:r>
          </w:p>
          <w:p w14:paraId="1C07D66F" w14:textId="77777777" w:rsidR="00DF6564" w:rsidRPr="00462510" w:rsidRDefault="00DF6564" w:rsidP="00462510">
            <w:pPr>
              <w:spacing w:before="0" w:after="0"/>
              <w:jc w:val="left"/>
              <w:rPr>
                <w:rFonts w:ascii="Arial" w:hAnsi="Arial" w:cs="Arial"/>
                <w:b/>
                <w:i/>
                <w:color w:val="000000" w:themeColor="text1"/>
                <w:sz w:val="18"/>
                <w:szCs w:val="18"/>
              </w:rPr>
            </w:pPr>
          </w:p>
          <w:p w14:paraId="73BA3331" w14:textId="77777777" w:rsidR="00DF6564" w:rsidRPr="00462510" w:rsidRDefault="00DF6564" w:rsidP="00462510">
            <w:pPr>
              <w:spacing w:before="0" w:after="0"/>
              <w:jc w:val="left"/>
              <w:rPr>
                <w:rFonts w:ascii="Arial" w:hAnsi="Arial" w:cs="Arial"/>
                <w:b/>
                <w:i/>
                <w:color w:val="000000" w:themeColor="text1"/>
                <w:sz w:val="18"/>
                <w:szCs w:val="18"/>
              </w:rPr>
            </w:pPr>
          </w:p>
          <w:p w14:paraId="494ADAF5"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57BEC218" w14:textId="77777777" w:rsidR="00DF656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Šifra ukrepa:</w:t>
            </w:r>
            <w:r w:rsidR="00B407FE" w:rsidRPr="00462510">
              <w:rPr>
                <w:rFonts w:ascii="Arial" w:hAnsi="Arial" w:cs="Arial"/>
                <w:b/>
                <w:i/>
                <w:color w:val="000000" w:themeColor="text1"/>
                <w:sz w:val="18"/>
                <w:szCs w:val="18"/>
              </w:rPr>
              <w:t xml:space="preserve"> </w:t>
            </w:r>
          </w:p>
        </w:tc>
        <w:tc>
          <w:tcPr>
            <w:tcW w:w="3068" w:type="pct"/>
          </w:tcPr>
          <w:p w14:paraId="4C28EB6F" w14:textId="77777777" w:rsidR="00DF6564" w:rsidRPr="00462510" w:rsidRDefault="00B407FE" w:rsidP="00462510">
            <w:pPr>
              <w:pStyle w:val="Naslov8"/>
              <w:rPr>
                <w:sz w:val="18"/>
                <w:szCs w:val="18"/>
              </w:rPr>
            </w:pPr>
            <w:bookmarkStart w:id="224" w:name="_Ref437848229"/>
            <w:r w:rsidRPr="00462510">
              <w:rPr>
                <w:sz w:val="18"/>
                <w:szCs w:val="18"/>
              </w:rPr>
              <w:t>BI1</w:t>
            </w:r>
            <w:bookmarkEnd w:id="224"/>
            <w:r w:rsidRPr="00462510">
              <w:rPr>
                <w:sz w:val="18"/>
                <w:szCs w:val="18"/>
              </w:rPr>
              <w:t xml:space="preserve">.1a </w:t>
            </w:r>
          </w:p>
        </w:tc>
      </w:tr>
      <w:tr w:rsidR="00BE779B" w:rsidRPr="00462510" w14:paraId="472C0DCB" w14:textId="77777777" w:rsidTr="00462510">
        <w:trPr>
          <w:trHeight w:val="98"/>
        </w:trPr>
        <w:tc>
          <w:tcPr>
            <w:tcW w:w="935" w:type="pct"/>
            <w:vMerge/>
            <w:shd w:val="clear" w:color="auto" w:fill="B8CCE4" w:themeFill="accent1" w:themeFillTint="66"/>
          </w:tcPr>
          <w:p w14:paraId="2C2CA7CB"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482DDF5A" w14:textId="77777777" w:rsidR="00DF656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8" w:type="pct"/>
          </w:tcPr>
          <w:p w14:paraId="22DE59E9" w14:textId="04D4532D" w:rsidR="00DF6564" w:rsidRPr="00462510" w:rsidRDefault="00B407FE" w:rsidP="00462510">
            <w:pPr>
              <w:pStyle w:val="Naslov8"/>
              <w:rPr>
                <w:sz w:val="18"/>
                <w:szCs w:val="18"/>
              </w:rPr>
            </w:pPr>
            <w:bookmarkStart w:id="225" w:name="_Ref442511858"/>
            <w:r w:rsidRPr="00462510">
              <w:rPr>
                <w:sz w:val="18"/>
                <w:szCs w:val="18"/>
              </w:rPr>
              <w:t xml:space="preserve">Ukrepi za preprečevanje in zmanjševanje vnosa </w:t>
            </w:r>
            <w:r w:rsidR="00F533C0">
              <w:rPr>
                <w:sz w:val="18"/>
                <w:szCs w:val="18"/>
              </w:rPr>
              <w:t xml:space="preserve">ter širjenja </w:t>
            </w:r>
            <w:r w:rsidRPr="00462510">
              <w:rPr>
                <w:sz w:val="18"/>
                <w:szCs w:val="18"/>
              </w:rPr>
              <w:t>tujerodnih vodnih vrst</w:t>
            </w:r>
            <w:bookmarkEnd w:id="225"/>
            <w:r w:rsidRPr="00462510">
              <w:rPr>
                <w:sz w:val="18"/>
                <w:szCs w:val="18"/>
              </w:rPr>
              <w:t xml:space="preserve"> </w:t>
            </w:r>
          </w:p>
        </w:tc>
      </w:tr>
      <w:tr w:rsidR="00BE779B" w:rsidRPr="00462510" w14:paraId="7D12D1BD" w14:textId="77777777" w:rsidTr="00462510">
        <w:trPr>
          <w:trHeight w:val="288"/>
        </w:trPr>
        <w:tc>
          <w:tcPr>
            <w:tcW w:w="935" w:type="pct"/>
            <w:vMerge/>
            <w:shd w:val="clear" w:color="auto" w:fill="B8CCE4" w:themeFill="accent1" w:themeFillTint="66"/>
          </w:tcPr>
          <w:p w14:paraId="001A0FE6"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02E0944B" w14:textId="77777777" w:rsidR="00DF656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8" w:type="pct"/>
          </w:tcPr>
          <w:p w14:paraId="7CA5BB63" w14:textId="77777777" w:rsidR="00DF6564" w:rsidRPr="00462510" w:rsidRDefault="00736C08"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lang w:eastAsia="en-US"/>
              </w:rPr>
              <w:t>Doseganje dobrega stanja voda</w:t>
            </w:r>
            <w:r w:rsidRPr="00462510">
              <w:rPr>
                <w:rFonts w:ascii="Arial" w:hAnsi="Arial" w:cs="Arial"/>
                <w:color w:val="000000" w:themeColor="text1"/>
                <w:sz w:val="18"/>
                <w:szCs w:val="18"/>
              </w:rPr>
              <w:t xml:space="preserve"> in drugih, z vodami povezanih ekosistemov</w:t>
            </w:r>
            <w:r w:rsidR="00535461" w:rsidRPr="00462510">
              <w:rPr>
                <w:rFonts w:ascii="Arial" w:hAnsi="Arial" w:cs="Arial"/>
                <w:color w:val="000000" w:themeColor="text1"/>
                <w:sz w:val="18"/>
                <w:szCs w:val="18"/>
              </w:rPr>
              <w:t>.</w:t>
            </w:r>
          </w:p>
        </w:tc>
      </w:tr>
      <w:tr w:rsidR="00BE779B" w:rsidRPr="00462510" w14:paraId="14B30CD9" w14:textId="77777777" w:rsidTr="00462510">
        <w:trPr>
          <w:trHeight w:val="268"/>
        </w:trPr>
        <w:tc>
          <w:tcPr>
            <w:tcW w:w="935" w:type="pct"/>
            <w:vMerge/>
            <w:shd w:val="clear" w:color="auto" w:fill="B8CCE4" w:themeFill="accent1" w:themeFillTint="66"/>
          </w:tcPr>
          <w:p w14:paraId="56054BB3"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2435FE9A" w14:textId="77777777" w:rsidR="00DF656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8" w:type="pct"/>
          </w:tcPr>
          <w:p w14:paraId="467514FD" w14:textId="77777777" w:rsidR="00DF6564" w:rsidRPr="00462510" w:rsidRDefault="00535461"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B</w:t>
            </w:r>
            <w:r w:rsidR="00B407FE" w:rsidRPr="00462510">
              <w:rPr>
                <w:rFonts w:ascii="Arial" w:hAnsi="Arial" w:cs="Arial"/>
                <w:color w:val="000000" w:themeColor="text1"/>
                <w:sz w:val="18"/>
                <w:szCs w:val="18"/>
              </w:rPr>
              <w:t>iološke obremenitve</w:t>
            </w:r>
            <w:r w:rsidRPr="00462510">
              <w:rPr>
                <w:rFonts w:ascii="Arial" w:hAnsi="Arial" w:cs="Arial"/>
                <w:color w:val="000000" w:themeColor="text1"/>
                <w:sz w:val="18"/>
                <w:szCs w:val="18"/>
              </w:rPr>
              <w:t>.</w:t>
            </w:r>
            <w:r w:rsidR="00B407FE" w:rsidRPr="00462510">
              <w:rPr>
                <w:rFonts w:ascii="Arial" w:hAnsi="Arial" w:cs="Arial"/>
                <w:color w:val="000000" w:themeColor="text1"/>
                <w:sz w:val="18"/>
                <w:szCs w:val="18"/>
              </w:rPr>
              <w:t xml:space="preserve"> </w:t>
            </w:r>
          </w:p>
        </w:tc>
      </w:tr>
      <w:tr w:rsidR="00BE779B" w:rsidRPr="00462510" w14:paraId="2955178B" w14:textId="77777777" w:rsidTr="00462510">
        <w:trPr>
          <w:trHeight w:val="286"/>
        </w:trPr>
        <w:tc>
          <w:tcPr>
            <w:tcW w:w="935" w:type="pct"/>
            <w:vMerge/>
            <w:shd w:val="clear" w:color="auto" w:fill="B8CCE4" w:themeFill="accent1" w:themeFillTint="66"/>
          </w:tcPr>
          <w:p w14:paraId="340099A1"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16128331" w14:textId="77777777" w:rsidR="00DF6564" w:rsidRPr="00462510" w:rsidRDefault="00435DA1"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8" w:type="pct"/>
          </w:tcPr>
          <w:p w14:paraId="5F3FB023" w14:textId="77777777" w:rsidR="00DF6564"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Temeljni ukrep </w:t>
            </w:r>
            <w:r w:rsidR="003855F1"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varstvo</w:t>
            </w:r>
            <w:r w:rsidR="003855F1" w:rsidRPr="00462510">
              <w:rPr>
                <w:rFonts w:ascii="Arial" w:hAnsi="Arial" w:cs="Arial"/>
                <w:color w:val="000000" w:themeColor="text1"/>
                <w:sz w:val="18"/>
                <w:szCs w:val="18"/>
              </w:rPr>
              <w:t xml:space="preserve">. </w:t>
            </w:r>
            <w:r w:rsidRPr="00462510">
              <w:rPr>
                <w:rFonts w:ascii="Arial" w:hAnsi="Arial" w:cs="Arial"/>
                <w:color w:val="000000" w:themeColor="text1"/>
                <w:sz w:val="18"/>
                <w:szCs w:val="18"/>
              </w:rPr>
              <w:t xml:space="preserve"> </w:t>
            </w:r>
          </w:p>
        </w:tc>
      </w:tr>
      <w:tr w:rsidR="00BE779B" w:rsidRPr="00462510" w14:paraId="6B99AE6D" w14:textId="77777777" w:rsidTr="00462510">
        <w:trPr>
          <w:trHeight w:val="101"/>
        </w:trPr>
        <w:tc>
          <w:tcPr>
            <w:tcW w:w="935" w:type="pct"/>
            <w:vMerge/>
            <w:shd w:val="clear" w:color="auto" w:fill="B8CCE4" w:themeFill="accent1" w:themeFillTint="66"/>
          </w:tcPr>
          <w:p w14:paraId="4074E765"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5FDDD47F" w14:textId="77777777" w:rsidR="00DF656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8" w:type="pct"/>
          </w:tcPr>
          <w:p w14:paraId="5C2DFEED" w14:textId="77777777" w:rsidR="00DF6564"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Ukrep za zmanjševanje drugih pomembnih škodljivih učinkov na stanje voda (</w:t>
            </w:r>
            <w:r w:rsidR="009D6C54" w:rsidRPr="00462510">
              <w:rPr>
                <w:rFonts w:ascii="Arial" w:hAnsi="Arial" w:cs="Arial"/>
                <w:color w:val="000000" w:themeColor="text1"/>
                <w:sz w:val="18"/>
                <w:szCs w:val="18"/>
              </w:rPr>
              <w:t>točka (i) tretjega odstavka</w:t>
            </w:r>
            <w:r w:rsidR="00535461" w:rsidRPr="00462510">
              <w:rPr>
                <w:rFonts w:ascii="Arial" w:hAnsi="Arial" w:cs="Arial"/>
                <w:color w:val="000000" w:themeColor="text1"/>
                <w:sz w:val="18"/>
                <w:szCs w:val="18"/>
              </w:rPr>
              <w:t xml:space="preserve"> 11. člena vodne direktive</w:t>
            </w:r>
            <w:r w:rsidRPr="00462510">
              <w:rPr>
                <w:rFonts w:ascii="Arial" w:hAnsi="Arial" w:cs="Arial"/>
                <w:color w:val="000000" w:themeColor="text1"/>
                <w:sz w:val="18"/>
                <w:szCs w:val="18"/>
              </w:rPr>
              <w:t>)</w:t>
            </w:r>
            <w:r w:rsidR="00535461" w:rsidRPr="00462510">
              <w:rPr>
                <w:rFonts w:ascii="Arial" w:hAnsi="Arial" w:cs="Arial"/>
                <w:color w:val="000000" w:themeColor="text1"/>
                <w:sz w:val="18"/>
                <w:szCs w:val="18"/>
              </w:rPr>
              <w:t>.</w:t>
            </w:r>
          </w:p>
        </w:tc>
      </w:tr>
      <w:tr w:rsidR="00BE779B" w:rsidRPr="00462510" w14:paraId="3C3B6814" w14:textId="77777777" w:rsidTr="00462510">
        <w:trPr>
          <w:trHeight w:val="287"/>
        </w:trPr>
        <w:tc>
          <w:tcPr>
            <w:tcW w:w="935" w:type="pct"/>
            <w:vMerge/>
            <w:shd w:val="clear" w:color="auto" w:fill="B8CCE4" w:themeFill="accent1" w:themeFillTint="66"/>
          </w:tcPr>
          <w:p w14:paraId="01C56DC2" w14:textId="77777777" w:rsidR="00DF6564" w:rsidRPr="00462510" w:rsidRDefault="00DF6564" w:rsidP="00462510">
            <w:pPr>
              <w:spacing w:before="0" w:after="0"/>
              <w:jc w:val="left"/>
              <w:rPr>
                <w:rFonts w:ascii="Arial" w:hAnsi="Arial" w:cs="Arial"/>
                <w:b/>
                <w:i/>
                <w:color w:val="000000" w:themeColor="text1"/>
                <w:sz w:val="18"/>
                <w:szCs w:val="18"/>
              </w:rPr>
            </w:pPr>
          </w:p>
        </w:tc>
        <w:tc>
          <w:tcPr>
            <w:tcW w:w="997" w:type="pct"/>
          </w:tcPr>
          <w:p w14:paraId="0E105D28" w14:textId="77777777" w:rsidR="00DF656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8" w:type="pct"/>
          </w:tcPr>
          <w:p w14:paraId="24D28B6C" w14:textId="77777777" w:rsidR="00DF6564" w:rsidRPr="00462510" w:rsidRDefault="003814C4"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lang w:eastAsia="en-US"/>
              </w:rPr>
              <w:t>Gospodinjstvo, Gospodarstvo, Kmetijstvo</w:t>
            </w:r>
          </w:p>
        </w:tc>
      </w:tr>
      <w:tr w:rsidR="00BE779B" w:rsidRPr="00462510" w14:paraId="0646D0A7" w14:textId="77777777" w:rsidTr="00462510">
        <w:trPr>
          <w:trHeight w:val="240"/>
        </w:trPr>
        <w:tc>
          <w:tcPr>
            <w:tcW w:w="935" w:type="pct"/>
            <w:vMerge w:val="restart"/>
            <w:shd w:val="clear" w:color="auto" w:fill="B8CCE4" w:themeFill="accent1" w:themeFillTint="66"/>
          </w:tcPr>
          <w:p w14:paraId="4E14A9CC" w14:textId="77777777" w:rsidR="00DB4FE4" w:rsidRPr="00462510" w:rsidRDefault="00B407FE"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09C2CB7B" w14:textId="77777777" w:rsidR="00DB4FE4"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8" w:type="pct"/>
          </w:tcPr>
          <w:p w14:paraId="1104F565" w14:textId="77777777" w:rsidR="00DB4FE4"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Direktiva Evropskega parlamenta in Sveta 2000/60/ES z dne 23. oktobra 2000 o določitvi okvira za ukrepe Skupnosti na področju vodne politike </w:t>
            </w:r>
            <w:r w:rsidRPr="00462510">
              <w:rPr>
                <w:rFonts w:ascii="Arial" w:hAnsi="Arial" w:cs="Arial"/>
                <w:color w:val="000000" w:themeColor="text1"/>
                <w:sz w:val="18"/>
                <w:szCs w:val="18"/>
              </w:rPr>
              <w:br/>
              <w:t>Uredba Evropskega parlamenta in Sveta o preprečevanju in obvladovanju vnosa in širjenja invazivnih tujerodnih vrst (PE</w:t>
            </w:r>
            <w:r w:rsidR="00444CAC"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CONS 70/14) </w:t>
            </w:r>
          </w:p>
        </w:tc>
      </w:tr>
      <w:tr w:rsidR="00BE779B" w:rsidRPr="00462510" w14:paraId="7F2117E6" w14:textId="77777777" w:rsidTr="00462510">
        <w:trPr>
          <w:trHeight w:val="274"/>
        </w:trPr>
        <w:tc>
          <w:tcPr>
            <w:tcW w:w="935" w:type="pct"/>
            <w:vMerge/>
            <w:shd w:val="clear" w:color="auto" w:fill="B8CCE4" w:themeFill="accent1" w:themeFillTint="66"/>
          </w:tcPr>
          <w:p w14:paraId="65BF498B" w14:textId="77777777" w:rsidR="003B4A9B" w:rsidRPr="00462510" w:rsidRDefault="003B4A9B" w:rsidP="00462510">
            <w:pPr>
              <w:spacing w:before="0" w:after="0"/>
              <w:jc w:val="left"/>
              <w:rPr>
                <w:rFonts w:ascii="Arial" w:hAnsi="Arial" w:cs="Arial"/>
                <w:b/>
                <w:i/>
                <w:color w:val="000000" w:themeColor="text1"/>
                <w:sz w:val="18"/>
                <w:szCs w:val="18"/>
              </w:rPr>
            </w:pPr>
          </w:p>
        </w:tc>
        <w:tc>
          <w:tcPr>
            <w:tcW w:w="997" w:type="pct"/>
            <w:vMerge w:val="restart"/>
          </w:tcPr>
          <w:p w14:paraId="76754025" w14:textId="77777777" w:rsidR="003B4A9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p w14:paraId="0B2AC5CE" w14:textId="77777777" w:rsidR="003B4A9B" w:rsidRPr="00462510" w:rsidRDefault="003B4A9B" w:rsidP="00462510">
            <w:pPr>
              <w:spacing w:before="0" w:after="0"/>
              <w:jc w:val="left"/>
              <w:rPr>
                <w:rFonts w:ascii="Arial" w:hAnsi="Arial" w:cs="Arial"/>
                <w:b/>
                <w:i/>
                <w:color w:val="000000" w:themeColor="text1"/>
                <w:sz w:val="18"/>
                <w:szCs w:val="18"/>
              </w:rPr>
            </w:pPr>
          </w:p>
        </w:tc>
        <w:tc>
          <w:tcPr>
            <w:tcW w:w="3068" w:type="pct"/>
          </w:tcPr>
          <w:p w14:paraId="02F314C8" w14:textId="77777777" w:rsidR="003B4A9B"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Zakon o sladkovodnem ribiš</w:t>
            </w:r>
            <w:r w:rsidR="000D0142" w:rsidRPr="00462510">
              <w:rPr>
                <w:rFonts w:ascii="Arial" w:hAnsi="Arial" w:cs="Arial"/>
                <w:color w:val="000000" w:themeColor="text1"/>
                <w:sz w:val="18"/>
                <w:szCs w:val="18"/>
              </w:rPr>
              <w:t>tvu (Uradni list RS, št. 61/06)</w:t>
            </w:r>
            <w:r w:rsidRPr="00462510">
              <w:rPr>
                <w:rFonts w:ascii="Arial" w:hAnsi="Arial" w:cs="Arial"/>
                <w:color w:val="000000" w:themeColor="text1"/>
                <w:sz w:val="18"/>
                <w:szCs w:val="18"/>
              </w:rPr>
              <w:br/>
            </w:r>
            <w:r w:rsidR="00D1784F" w:rsidRPr="00462510">
              <w:rPr>
                <w:rFonts w:ascii="Arial" w:hAnsi="Arial" w:cs="Arial"/>
                <w:color w:val="000000" w:themeColor="text1"/>
                <w:sz w:val="18"/>
                <w:szCs w:val="18"/>
              </w:rPr>
              <w:t>Zakon o ohranjanju narave (Uradni list RS, št. 96/04 – uradno prečiščeno besedilo, 61/06 – ZDru-1, 8/10 – ZSKZ-B, 46/14, 21/18 – ZNOrg, 31/18 in 82/20)</w:t>
            </w:r>
            <w:r w:rsidRPr="00462510">
              <w:rPr>
                <w:rFonts w:ascii="Arial" w:hAnsi="Arial" w:cs="Arial"/>
                <w:color w:val="000000" w:themeColor="text1"/>
                <w:sz w:val="18"/>
                <w:szCs w:val="18"/>
              </w:rPr>
              <w:br/>
              <w:t>Zakon o ratifikaciji Konvencije o biološki raznovrstnosti /MK</w:t>
            </w:r>
            <w:r w:rsidR="0006278C" w:rsidRPr="00462510">
              <w:rPr>
                <w:rFonts w:ascii="Arial" w:hAnsi="Arial" w:cs="Arial"/>
                <w:color w:val="000000" w:themeColor="text1"/>
                <w:sz w:val="18"/>
                <w:szCs w:val="18"/>
              </w:rPr>
              <w:t>BR/ (Uradni list RS</w:t>
            </w:r>
            <w:r w:rsidR="00444CAC" w:rsidRPr="00462510">
              <w:rPr>
                <w:rFonts w:ascii="Arial" w:hAnsi="Arial" w:cs="Arial"/>
                <w:color w:val="000000" w:themeColor="text1"/>
                <w:sz w:val="18"/>
                <w:szCs w:val="18"/>
              </w:rPr>
              <w:t>–</w:t>
            </w:r>
            <w:r w:rsidR="0006278C" w:rsidRPr="00462510">
              <w:rPr>
                <w:rFonts w:ascii="Arial" w:hAnsi="Arial" w:cs="Arial"/>
                <w:color w:val="000000" w:themeColor="text1"/>
                <w:sz w:val="18"/>
                <w:szCs w:val="18"/>
              </w:rPr>
              <w:t>MP, št. 7/</w:t>
            </w:r>
            <w:r w:rsidRPr="00462510">
              <w:rPr>
                <w:rFonts w:ascii="Arial" w:hAnsi="Arial" w:cs="Arial"/>
                <w:color w:val="000000" w:themeColor="text1"/>
                <w:sz w:val="18"/>
                <w:szCs w:val="18"/>
              </w:rPr>
              <w:t>96),</w:t>
            </w:r>
            <w:r w:rsidRPr="00462510">
              <w:rPr>
                <w:rFonts w:ascii="Arial" w:hAnsi="Arial" w:cs="Arial"/>
                <w:color w:val="000000" w:themeColor="text1"/>
                <w:sz w:val="18"/>
                <w:szCs w:val="18"/>
              </w:rPr>
              <w:br/>
              <w:t>Pravilnik o izvedbi presoje tveganja za naravo in o pridobitvi pooblast</w:t>
            </w:r>
            <w:r w:rsidR="000D0142" w:rsidRPr="00462510">
              <w:rPr>
                <w:rFonts w:ascii="Arial" w:hAnsi="Arial" w:cs="Arial"/>
                <w:color w:val="000000" w:themeColor="text1"/>
                <w:sz w:val="18"/>
                <w:szCs w:val="18"/>
              </w:rPr>
              <w:t>ila (Uradni list RS, št. 43/02)</w:t>
            </w:r>
            <w:r w:rsidRPr="00462510">
              <w:rPr>
                <w:rFonts w:ascii="Arial" w:hAnsi="Arial" w:cs="Arial"/>
                <w:color w:val="000000" w:themeColor="text1"/>
                <w:sz w:val="18"/>
                <w:szCs w:val="18"/>
              </w:rPr>
              <w:br/>
              <w:t xml:space="preserve">Pravilnik o prosto živečih živalskih vrstah, za katere ni treba pridobiti </w:t>
            </w:r>
            <w:r w:rsidRPr="00462510">
              <w:rPr>
                <w:rFonts w:ascii="Arial" w:hAnsi="Arial" w:cs="Arial"/>
                <w:color w:val="000000" w:themeColor="text1"/>
                <w:sz w:val="18"/>
                <w:szCs w:val="18"/>
              </w:rPr>
              <w:lastRenderedPageBreak/>
              <w:t>dovoljenja za goji</w:t>
            </w:r>
            <w:r w:rsidR="000D0142" w:rsidRPr="00462510">
              <w:rPr>
                <w:rFonts w:ascii="Arial" w:hAnsi="Arial" w:cs="Arial"/>
                <w:color w:val="000000" w:themeColor="text1"/>
                <w:sz w:val="18"/>
                <w:szCs w:val="18"/>
              </w:rPr>
              <w:t>tev (Uradni list RS, št. 62/07)</w:t>
            </w:r>
            <w:r w:rsidRPr="00462510">
              <w:rPr>
                <w:rFonts w:ascii="Arial" w:hAnsi="Arial" w:cs="Arial"/>
                <w:color w:val="000000" w:themeColor="text1"/>
                <w:sz w:val="18"/>
                <w:szCs w:val="18"/>
              </w:rPr>
              <w:br/>
            </w:r>
            <w:r w:rsidR="00D1784F" w:rsidRPr="00462510">
              <w:rPr>
                <w:rFonts w:ascii="Arial" w:hAnsi="Arial" w:cs="Arial"/>
                <w:color w:val="000000" w:themeColor="text1"/>
                <w:sz w:val="18"/>
                <w:szCs w:val="18"/>
              </w:rPr>
              <w:tab/>
              <w:t>Pravilnik o ribolovnem režimu v ribolovnih vodah (Uradni list RS, št. 99/07 in 75/10)</w:t>
            </w:r>
          </w:p>
          <w:p w14:paraId="4270DED3" w14:textId="77777777" w:rsidR="007B53C1"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Pravilnik o komercialnih ribnikih (Uradni list RS, št. 113/07, 100/12)</w:t>
            </w:r>
            <w:r w:rsidRPr="00462510">
              <w:rPr>
                <w:rFonts w:ascii="Arial" w:hAnsi="Arial" w:cs="Arial"/>
                <w:color w:val="000000" w:themeColor="text1"/>
                <w:sz w:val="18"/>
                <w:szCs w:val="18"/>
              </w:rPr>
              <w:br/>
            </w:r>
            <w:r w:rsidR="00D1784F" w:rsidRPr="00462510">
              <w:rPr>
                <w:rFonts w:ascii="Arial" w:hAnsi="Arial" w:cs="Arial"/>
                <w:color w:val="000000" w:themeColor="text1"/>
                <w:sz w:val="18"/>
                <w:szCs w:val="18"/>
              </w:rPr>
              <w:tab/>
              <w:t>Zakon o morskem ribištvu (Uradni list RS, št. 115/06, 76/15 in 69/17)</w:t>
            </w:r>
            <w:r w:rsidRPr="00462510">
              <w:rPr>
                <w:rFonts w:ascii="Arial" w:hAnsi="Arial" w:cs="Arial"/>
                <w:color w:val="000000" w:themeColor="text1"/>
                <w:sz w:val="18"/>
                <w:szCs w:val="18"/>
              </w:rPr>
              <w:br/>
            </w:r>
            <w:r w:rsidR="00D1784F" w:rsidRPr="00462510">
              <w:rPr>
                <w:rFonts w:ascii="Arial" w:hAnsi="Arial" w:cs="Arial"/>
                <w:color w:val="000000" w:themeColor="text1"/>
                <w:sz w:val="18"/>
                <w:szCs w:val="18"/>
              </w:rPr>
              <w:t>Zakon o živinoreji (Uradni list RS, št. 18/02, 110/02 – ZUreP-1, 45/04 – ZdZPKG, 90/12 – ZdZPVHVVR in 45/15)</w:t>
            </w:r>
          </w:p>
        </w:tc>
      </w:tr>
      <w:tr w:rsidR="00BE779B" w:rsidRPr="00462510" w14:paraId="37E3753C" w14:textId="77777777" w:rsidTr="00462510">
        <w:trPr>
          <w:trHeight w:val="234"/>
        </w:trPr>
        <w:tc>
          <w:tcPr>
            <w:tcW w:w="935" w:type="pct"/>
            <w:vMerge/>
            <w:shd w:val="clear" w:color="auto" w:fill="B8CCE4" w:themeFill="accent1" w:themeFillTint="66"/>
          </w:tcPr>
          <w:p w14:paraId="339EBBD4" w14:textId="77777777" w:rsidR="003B4A9B" w:rsidRPr="00462510" w:rsidRDefault="003B4A9B" w:rsidP="00462510">
            <w:pPr>
              <w:spacing w:before="0" w:after="0"/>
              <w:jc w:val="left"/>
              <w:rPr>
                <w:rFonts w:ascii="Arial" w:hAnsi="Arial" w:cs="Arial"/>
                <w:b/>
                <w:i/>
                <w:color w:val="000000" w:themeColor="text1"/>
                <w:sz w:val="18"/>
                <w:szCs w:val="18"/>
              </w:rPr>
            </w:pPr>
          </w:p>
        </w:tc>
        <w:tc>
          <w:tcPr>
            <w:tcW w:w="997" w:type="pct"/>
            <w:vMerge/>
          </w:tcPr>
          <w:p w14:paraId="6B9895CB" w14:textId="77777777" w:rsidR="003B4A9B" w:rsidRPr="00462510" w:rsidRDefault="003B4A9B" w:rsidP="00462510">
            <w:pPr>
              <w:spacing w:before="0" w:after="0"/>
              <w:jc w:val="left"/>
              <w:rPr>
                <w:rFonts w:ascii="Arial" w:hAnsi="Arial" w:cs="Arial"/>
                <w:b/>
                <w:i/>
                <w:color w:val="000000" w:themeColor="text1"/>
                <w:sz w:val="18"/>
                <w:szCs w:val="18"/>
              </w:rPr>
            </w:pPr>
          </w:p>
        </w:tc>
        <w:tc>
          <w:tcPr>
            <w:tcW w:w="3068" w:type="pct"/>
          </w:tcPr>
          <w:p w14:paraId="57B78E85" w14:textId="77777777" w:rsidR="003B4A9B" w:rsidRPr="00462510" w:rsidRDefault="00753FCF" w:rsidP="00462510">
            <w:pPr>
              <w:spacing w:before="0" w:after="0"/>
              <w:jc w:val="left"/>
              <w:rPr>
                <w:rFonts w:ascii="Arial" w:hAnsi="Arial" w:cs="Arial"/>
                <w:color w:val="000000" w:themeColor="text1"/>
                <w:sz w:val="18"/>
                <w:szCs w:val="18"/>
              </w:rPr>
            </w:pPr>
            <w:r w:rsidRPr="00462510">
              <w:rPr>
                <w:rFonts w:ascii="Arial" w:eastAsia="MS Mincho" w:hAnsi="Arial" w:cs="Arial"/>
                <w:color w:val="000000" w:themeColor="text1"/>
                <w:sz w:val="18"/>
                <w:szCs w:val="18"/>
              </w:rPr>
              <w:t>Program upravljanja rib v celinskih vodah Republike Slovenije</w:t>
            </w:r>
            <w:r w:rsidR="00F75748" w:rsidRPr="00462510">
              <w:rPr>
                <w:rFonts w:ascii="Arial" w:eastAsia="MS Mincho" w:hAnsi="Arial" w:cs="Arial"/>
                <w:color w:val="000000" w:themeColor="text1"/>
                <w:sz w:val="18"/>
                <w:szCs w:val="18"/>
              </w:rPr>
              <w:t xml:space="preserve"> za obdobje</w:t>
            </w:r>
            <w:r w:rsidRPr="00462510">
              <w:rPr>
                <w:rFonts w:ascii="Arial" w:eastAsia="MS Mincho" w:hAnsi="Arial" w:cs="Arial"/>
                <w:color w:val="000000" w:themeColor="text1"/>
                <w:sz w:val="18"/>
                <w:szCs w:val="18"/>
              </w:rPr>
              <w:t xml:space="preserve"> do leta 2021</w:t>
            </w:r>
          </w:p>
        </w:tc>
      </w:tr>
      <w:tr w:rsidR="000933E1" w:rsidRPr="00462510" w14:paraId="5637FF39" w14:textId="77777777" w:rsidTr="000933E1">
        <w:trPr>
          <w:trHeight w:val="200"/>
        </w:trPr>
        <w:tc>
          <w:tcPr>
            <w:tcW w:w="935" w:type="pct"/>
            <w:vMerge w:val="restart"/>
            <w:shd w:val="clear" w:color="auto" w:fill="B8CCE4" w:themeFill="accent1" w:themeFillTint="66"/>
          </w:tcPr>
          <w:p w14:paraId="2C154E5F" w14:textId="6E6994F5" w:rsidR="000933E1" w:rsidRPr="00462510" w:rsidRDefault="000933E1" w:rsidP="00462510">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486C689B" w14:textId="77777777" w:rsidR="000933E1" w:rsidRPr="00462510" w:rsidRDefault="000933E1" w:rsidP="00462510">
            <w:pPr>
              <w:spacing w:before="0" w:after="0"/>
              <w:jc w:val="left"/>
              <w:rPr>
                <w:rFonts w:ascii="Arial" w:hAnsi="Arial" w:cs="Arial"/>
                <w:b/>
                <w:i/>
                <w:color w:val="000000" w:themeColor="text1"/>
                <w:sz w:val="18"/>
                <w:szCs w:val="18"/>
              </w:rPr>
            </w:pPr>
          </w:p>
        </w:tc>
        <w:tc>
          <w:tcPr>
            <w:tcW w:w="4065" w:type="pct"/>
            <w:gridSpan w:val="2"/>
          </w:tcPr>
          <w:p w14:paraId="4E596301" w14:textId="16507B04" w:rsidR="000933E1" w:rsidRPr="000933E1" w:rsidRDefault="000933E1" w:rsidP="000933E1">
            <w:pPr>
              <w:spacing w:before="0" w:after="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933E1" w:rsidRPr="00462510" w14:paraId="2E65AF29" w14:textId="77777777" w:rsidTr="00462510">
        <w:trPr>
          <w:trHeight w:val="200"/>
        </w:trPr>
        <w:tc>
          <w:tcPr>
            <w:tcW w:w="935" w:type="pct"/>
            <w:vMerge/>
            <w:shd w:val="clear" w:color="auto" w:fill="B8CCE4" w:themeFill="accent1" w:themeFillTint="66"/>
          </w:tcPr>
          <w:p w14:paraId="778B0A7D" w14:textId="77777777" w:rsidR="000933E1" w:rsidRDefault="000933E1" w:rsidP="000933E1">
            <w:pPr>
              <w:spacing w:before="0" w:after="0"/>
              <w:jc w:val="left"/>
              <w:rPr>
                <w:rFonts w:ascii="Arial" w:hAnsi="Arial" w:cs="Arial"/>
                <w:b/>
                <w:i/>
                <w:color w:val="000000" w:themeColor="text1"/>
                <w:sz w:val="18"/>
                <w:szCs w:val="18"/>
              </w:rPr>
            </w:pPr>
          </w:p>
        </w:tc>
        <w:tc>
          <w:tcPr>
            <w:tcW w:w="997" w:type="pct"/>
          </w:tcPr>
          <w:p w14:paraId="2C1E5E4A" w14:textId="262FB49B"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68" w:type="pct"/>
          </w:tcPr>
          <w:p w14:paraId="2414008C" w14:textId="51D13425" w:rsidR="000933E1" w:rsidRPr="00462510" w:rsidRDefault="000933E1" w:rsidP="000933E1">
            <w:pPr>
              <w:spacing w:before="0" w:after="0"/>
              <w:jc w:val="left"/>
              <w:rPr>
                <w:rFonts w:ascii="Arial" w:hAnsi="Arial" w:cs="Arial"/>
                <w:color w:val="000000" w:themeColor="text1"/>
                <w:sz w:val="18"/>
                <w:szCs w:val="18"/>
              </w:rPr>
            </w:pPr>
            <w:r>
              <w:rPr>
                <w:rFonts w:ascii="Arial" w:hAnsi="Arial" w:cs="Arial"/>
                <w:color w:val="000000" w:themeColor="text1"/>
                <w:sz w:val="18"/>
                <w:szCs w:val="18"/>
              </w:rPr>
              <w:t>Vsa VTPV</w:t>
            </w:r>
          </w:p>
        </w:tc>
      </w:tr>
      <w:tr w:rsidR="000933E1" w:rsidRPr="00462510" w14:paraId="22B93EE3" w14:textId="77777777" w:rsidTr="00462510">
        <w:trPr>
          <w:trHeight w:val="200"/>
        </w:trPr>
        <w:tc>
          <w:tcPr>
            <w:tcW w:w="935" w:type="pct"/>
            <w:vMerge/>
            <w:shd w:val="clear" w:color="auto" w:fill="B8CCE4" w:themeFill="accent1" w:themeFillTint="66"/>
          </w:tcPr>
          <w:p w14:paraId="3D4700BA"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67F3C34C"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68" w:type="pct"/>
          </w:tcPr>
          <w:p w14:paraId="0D9831C0" w14:textId="418DE4CC" w:rsidR="000933E1" w:rsidRPr="00462510" w:rsidRDefault="000933E1" w:rsidP="000933E1">
            <w:pPr>
              <w:spacing w:before="0" w:after="0"/>
              <w:jc w:val="left"/>
              <w:rPr>
                <w:rFonts w:ascii="Arial" w:hAnsi="Arial" w:cs="Arial"/>
                <w:color w:val="000000" w:themeColor="text1"/>
                <w:sz w:val="18"/>
                <w:szCs w:val="18"/>
              </w:rPr>
            </w:pPr>
            <w:r>
              <w:rPr>
                <w:rFonts w:ascii="Arial" w:hAnsi="Arial" w:cs="Arial"/>
                <w:color w:val="000000" w:themeColor="text1"/>
                <w:sz w:val="18"/>
                <w:szCs w:val="18"/>
              </w:rPr>
              <w:t>Vsa VTPV</w:t>
            </w:r>
          </w:p>
        </w:tc>
      </w:tr>
      <w:tr w:rsidR="000933E1" w:rsidRPr="00462510" w14:paraId="3C28B396" w14:textId="77777777" w:rsidTr="000933E1">
        <w:trPr>
          <w:trHeight w:val="200"/>
        </w:trPr>
        <w:tc>
          <w:tcPr>
            <w:tcW w:w="935" w:type="pct"/>
            <w:vMerge/>
            <w:shd w:val="clear" w:color="auto" w:fill="B8CCE4" w:themeFill="accent1" w:themeFillTint="66"/>
          </w:tcPr>
          <w:p w14:paraId="1772009D" w14:textId="77777777" w:rsidR="000933E1" w:rsidRPr="00462510" w:rsidRDefault="000933E1" w:rsidP="000933E1">
            <w:pPr>
              <w:spacing w:before="0" w:after="0"/>
              <w:jc w:val="left"/>
              <w:rPr>
                <w:rFonts w:ascii="Arial" w:hAnsi="Arial" w:cs="Arial"/>
                <w:b/>
                <w:i/>
                <w:color w:val="000000" w:themeColor="text1"/>
                <w:sz w:val="18"/>
                <w:szCs w:val="18"/>
              </w:rPr>
            </w:pPr>
          </w:p>
        </w:tc>
        <w:tc>
          <w:tcPr>
            <w:tcW w:w="4065" w:type="pct"/>
            <w:gridSpan w:val="2"/>
          </w:tcPr>
          <w:p w14:paraId="697EAFBC" w14:textId="6A5A1A94" w:rsidR="000933E1" w:rsidRPr="00462510" w:rsidRDefault="000933E1" w:rsidP="000933E1">
            <w:pPr>
              <w:spacing w:before="0" w:after="0"/>
              <w:rPr>
                <w:rFonts w:ascii="Arial" w:hAnsi="Arial" w:cs="Arial"/>
                <w:color w:val="000000" w:themeColor="text1"/>
                <w:sz w:val="18"/>
                <w:szCs w:val="18"/>
                <w:lang w:eastAsia="en-US"/>
              </w:rPr>
            </w:pPr>
            <w:r>
              <w:rPr>
                <w:rFonts w:ascii="Arial" w:hAnsi="Arial" w:cs="Arial"/>
                <w:color w:val="000000" w:themeColor="text1"/>
                <w:sz w:val="18"/>
                <w:szCs w:val="18"/>
              </w:rPr>
              <w:tab/>
            </w:r>
            <w:r>
              <w:rPr>
                <w:rFonts w:ascii="Arial" w:hAnsi="Arial" w:cs="Arial"/>
                <w:b/>
                <w:i/>
                <w:color w:val="000000" w:themeColor="text1"/>
                <w:sz w:val="18"/>
                <w:szCs w:val="18"/>
                <w:lang w:eastAsia="en-US"/>
              </w:rPr>
              <w:t>Vodna telesa podzemnih voda</w:t>
            </w:r>
          </w:p>
        </w:tc>
      </w:tr>
      <w:tr w:rsidR="000933E1" w:rsidRPr="00462510" w14:paraId="4F8587E3" w14:textId="77777777" w:rsidTr="00462510">
        <w:trPr>
          <w:trHeight w:val="210"/>
        </w:trPr>
        <w:tc>
          <w:tcPr>
            <w:tcW w:w="935" w:type="pct"/>
            <w:vMerge/>
            <w:shd w:val="clear" w:color="auto" w:fill="B8CCE4" w:themeFill="accent1" w:themeFillTint="66"/>
          </w:tcPr>
          <w:p w14:paraId="37AE3D6B"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3276F921"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68" w:type="pct"/>
          </w:tcPr>
          <w:p w14:paraId="194036DD"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346AE6B7" w14:textId="77777777" w:rsidTr="00462510">
        <w:trPr>
          <w:trHeight w:val="210"/>
        </w:trPr>
        <w:tc>
          <w:tcPr>
            <w:tcW w:w="935" w:type="pct"/>
            <w:vMerge/>
            <w:shd w:val="clear" w:color="auto" w:fill="B8CCE4" w:themeFill="accent1" w:themeFillTint="66"/>
          </w:tcPr>
          <w:p w14:paraId="50BAF3DE"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2F2A74C6"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68" w:type="pct"/>
          </w:tcPr>
          <w:p w14:paraId="0ACEA3B4"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23E6A0F7" w14:textId="77777777" w:rsidTr="00462510">
        <w:trPr>
          <w:trHeight w:val="356"/>
        </w:trPr>
        <w:tc>
          <w:tcPr>
            <w:tcW w:w="935" w:type="pct"/>
            <w:vMerge w:val="restart"/>
            <w:shd w:val="clear" w:color="auto" w:fill="B8CCE4" w:themeFill="accent1" w:themeFillTint="66"/>
          </w:tcPr>
          <w:p w14:paraId="0421C869" w14:textId="48789BDA" w:rsidR="000933E1" w:rsidRPr="00462510" w:rsidRDefault="000933E1" w:rsidP="000933E1">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1F121407" w14:textId="5F42787C" w:rsidR="000933E1" w:rsidRPr="00462510" w:rsidRDefault="000933E1" w:rsidP="000933E1">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39706A5" w14:textId="1415216A" w:rsidR="000933E1" w:rsidRPr="00462510" w:rsidRDefault="000933E1" w:rsidP="000933E1">
            <w:pPr>
              <w:spacing w:before="0" w:after="0"/>
              <w:ind w:left="1" w:hanging="1"/>
              <w:jc w:val="left"/>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0933E1" w:rsidRPr="00462510" w14:paraId="4D7F7F5C" w14:textId="77777777" w:rsidTr="00462510">
        <w:trPr>
          <w:trHeight w:val="424"/>
        </w:trPr>
        <w:tc>
          <w:tcPr>
            <w:tcW w:w="935" w:type="pct"/>
            <w:vMerge/>
            <w:shd w:val="clear" w:color="auto" w:fill="B8CCE4" w:themeFill="accent1" w:themeFillTint="66"/>
          </w:tcPr>
          <w:p w14:paraId="61B9DFF9"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32D22ECC"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8" w:type="pct"/>
          </w:tcPr>
          <w:p w14:paraId="344886CC" w14:textId="77777777" w:rsidR="000933E1" w:rsidRDefault="000933E1" w:rsidP="000933E1">
            <w:pPr>
              <w:spacing w:before="0" w:after="0"/>
              <w:jc w:val="left"/>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Število evidentiranih tujerodnih vodnih vrst.</w:t>
            </w:r>
          </w:p>
          <w:p w14:paraId="445A0BB2" w14:textId="7D6214D3" w:rsidR="00774CC7" w:rsidRPr="00462510" w:rsidRDefault="00774CC7" w:rsidP="000933E1">
            <w:pPr>
              <w:spacing w:before="0" w:after="0"/>
              <w:jc w:val="left"/>
              <w:rPr>
                <w:rFonts w:ascii="Arial" w:hAnsi="Arial" w:cs="Arial"/>
                <w:color w:val="000000" w:themeColor="text1"/>
                <w:sz w:val="18"/>
                <w:szCs w:val="18"/>
              </w:rPr>
            </w:pPr>
            <w:r>
              <w:rPr>
                <w:rFonts w:ascii="Arial" w:hAnsi="Arial" w:cs="Arial"/>
                <w:color w:val="000000" w:themeColor="text1"/>
                <w:sz w:val="18"/>
                <w:szCs w:val="18"/>
                <w:lang w:eastAsia="en-US"/>
              </w:rPr>
              <w:t>Število odstranjenih tujerodnih vrst</w:t>
            </w:r>
          </w:p>
        </w:tc>
      </w:tr>
      <w:tr w:rsidR="000933E1" w:rsidRPr="00462510" w14:paraId="1D4237C2" w14:textId="77777777" w:rsidTr="00462510">
        <w:trPr>
          <w:trHeight w:val="302"/>
        </w:trPr>
        <w:tc>
          <w:tcPr>
            <w:tcW w:w="935" w:type="pct"/>
            <w:vMerge w:val="restart"/>
            <w:shd w:val="clear" w:color="auto" w:fill="B8CCE4" w:themeFill="accent1" w:themeFillTint="66"/>
          </w:tcPr>
          <w:p w14:paraId="2F45C224"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2235B120"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Nosilec ukrepa:</w:t>
            </w:r>
          </w:p>
        </w:tc>
        <w:tc>
          <w:tcPr>
            <w:tcW w:w="3068" w:type="pct"/>
          </w:tcPr>
          <w:p w14:paraId="00D8EE7F" w14:textId="388109A7" w:rsidR="000933E1" w:rsidRPr="00462510" w:rsidRDefault="000933E1" w:rsidP="00694E32">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 xml:space="preserve">. </w:t>
            </w:r>
          </w:p>
        </w:tc>
      </w:tr>
      <w:tr w:rsidR="000933E1" w:rsidRPr="00462510" w14:paraId="1E32755A" w14:textId="77777777" w:rsidTr="00462510">
        <w:trPr>
          <w:trHeight w:val="302"/>
        </w:trPr>
        <w:tc>
          <w:tcPr>
            <w:tcW w:w="935" w:type="pct"/>
            <w:vMerge/>
            <w:shd w:val="clear" w:color="auto" w:fill="B8CCE4" w:themeFill="accent1" w:themeFillTint="66"/>
          </w:tcPr>
          <w:p w14:paraId="1061DB1B"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151F60AF"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Izvajalec ukrepa:</w:t>
            </w:r>
          </w:p>
        </w:tc>
        <w:tc>
          <w:tcPr>
            <w:tcW w:w="3068" w:type="pct"/>
          </w:tcPr>
          <w:p w14:paraId="6FCCC870" w14:textId="6DB90DAC" w:rsidR="000933E1" w:rsidRPr="00462510" w:rsidRDefault="000933E1" w:rsidP="00694E32">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 in ministrstvo, pristojno za kmetijstvo.</w:t>
            </w:r>
          </w:p>
        </w:tc>
      </w:tr>
      <w:tr w:rsidR="000933E1" w:rsidRPr="00462510" w14:paraId="50C2BB99" w14:textId="77777777" w:rsidTr="00462510">
        <w:trPr>
          <w:trHeight w:val="429"/>
        </w:trPr>
        <w:tc>
          <w:tcPr>
            <w:tcW w:w="935" w:type="pct"/>
            <w:vMerge/>
            <w:tcBorders>
              <w:bottom w:val="single" w:sz="4" w:space="0" w:color="auto"/>
            </w:tcBorders>
            <w:shd w:val="clear" w:color="auto" w:fill="B8CCE4" w:themeFill="accent1" w:themeFillTint="66"/>
          </w:tcPr>
          <w:p w14:paraId="10CCB4EC"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Borders>
              <w:bottom w:val="single" w:sz="4" w:space="0" w:color="auto"/>
            </w:tcBorders>
          </w:tcPr>
          <w:p w14:paraId="18457031" w14:textId="61BA9D5B" w:rsidR="000933E1" w:rsidRPr="00462510" w:rsidRDefault="000933E1" w:rsidP="005832F7">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Pr>
          <w:p w14:paraId="3AEDD2F4"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V izvajanju – On–going (OG). </w:t>
            </w:r>
          </w:p>
        </w:tc>
      </w:tr>
      <w:tr w:rsidR="000933E1" w:rsidRPr="00462510" w14:paraId="3077103F" w14:textId="77777777" w:rsidTr="00462510">
        <w:trPr>
          <w:trHeight w:val="429"/>
        </w:trPr>
        <w:tc>
          <w:tcPr>
            <w:tcW w:w="935" w:type="pct"/>
            <w:vMerge w:val="restart"/>
            <w:tcBorders>
              <w:top w:val="single" w:sz="4" w:space="0" w:color="auto"/>
            </w:tcBorders>
            <w:shd w:val="clear" w:color="auto" w:fill="B8CCE4" w:themeFill="accent1" w:themeFillTint="66"/>
          </w:tcPr>
          <w:p w14:paraId="59A3B811"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Borders>
              <w:top w:val="single" w:sz="4" w:space="0" w:color="auto"/>
              <w:left w:val="single" w:sz="12" w:space="0" w:color="808080" w:themeColor="background1" w:themeShade="80"/>
              <w:bottom w:val="single" w:sz="12" w:space="0" w:color="808080" w:themeColor="background1" w:themeShade="80"/>
              <w:right w:val="single" w:sz="12" w:space="0" w:color="808080" w:themeColor="background1" w:themeShade="80"/>
            </w:tcBorders>
          </w:tcPr>
          <w:p w14:paraId="78D95C0F" w14:textId="009644F1"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5AD9D44"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0</w:t>
            </w:r>
          </w:p>
        </w:tc>
      </w:tr>
      <w:tr w:rsidR="000933E1" w:rsidRPr="00462510" w14:paraId="4FD9A0CE" w14:textId="77777777" w:rsidTr="00462510">
        <w:trPr>
          <w:trHeight w:val="429"/>
        </w:trPr>
        <w:tc>
          <w:tcPr>
            <w:tcW w:w="935" w:type="pct"/>
            <w:vMerge/>
            <w:shd w:val="clear" w:color="auto" w:fill="B8CCE4" w:themeFill="accent1" w:themeFillTint="66"/>
          </w:tcPr>
          <w:p w14:paraId="62B712DB" w14:textId="77777777" w:rsidR="000933E1" w:rsidRPr="00462510" w:rsidRDefault="000933E1" w:rsidP="000933E1">
            <w:pPr>
              <w:spacing w:before="0" w:after="0"/>
              <w:jc w:val="left"/>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5B50D3" w14:textId="5D63CAB0"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E386C64"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2.658.000</w:t>
            </w:r>
          </w:p>
          <w:p w14:paraId="35A32BF2" w14:textId="77777777" w:rsidR="000933E1" w:rsidRPr="00462510" w:rsidRDefault="000933E1" w:rsidP="000933E1">
            <w:pPr>
              <w:spacing w:before="0" w:after="0"/>
              <w:jc w:val="left"/>
              <w:rPr>
                <w:rFonts w:ascii="Arial" w:hAnsi="Arial" w:cs="Arial"/>
                <w:color w:val="000000" w:themeColor="text1"/>
                <w:sz w:val="18"/>
                <w:szCs w:val="18"/>
              </w:rPr>
            </w:pPr>
          </w:p>
        </w:tc>
      </w:tr>
      <w:tr w:rsidR="000933E1" w:rsidRPr="00462510" w14:paraId="51C6D7BD" w14:textId="77777777" w:rsidTr="00462510">
        <w:trPr>
          <w:trHeight w:val="429"/>
        </w:trPr>
        <w:tc>
          <w:tcPr>
            <w:tcW w:w="5000" w:type="pct"/>
            <w:gridSpan w:val="3"/>
            <w:tcBorders>
              <w:right w:val="single" w:sz="12" w:space="0" w:color="808080" w:themeColor="background1" w:themeShade="80"/>
            </w:tcBorders>
            <w:shd w:val="clear" w:color="auto" w:fill="auto"/>
          </w:tcPr>
          <w:p w14:paraId="6AFADA05" w14:textId="77777777" w:rsidR="000933E1" w:rsidRPr="00462510" w:rsidRDefault="000933E1" w:rsidP="000933E1">
            <w:pPr>
              <w:spacing w:before="0" w:after="0"/>
              <w:jc w:val="left"/>
              <w:rPr>
                <w:rFonts w:ascii="Arial" w:hAnsi="Arial" w:cs="Arial"/>
                <w:i/>
                <w:color w:val="000000" w:themeColor="text1"/>
                <w:sz w:val="18"/>
                <w:szCs w:val="18"/>
              </w:rPr>
            </w:pPr>
            <w:r w:rsidRPr="00462510">
              <w:rPr>
                <w:rFonts w:ascii="Arial" w:hAnsi="Arial" w:cs="Arial"/>
                <w:i/>
                <w:color w:val="000000" w:themeColor="text1"/>
                <w:sz w:val="18"/>
                <w:szCs w:val="18"/>
              </w:rPr>
              <w:t>Opomba:</w:t>
            </w:r>
          </w:p>
          <w:p w14:paraId="348AF431"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i/>
                <w:color w:val="000000" w:themeColor="text1"/>
                <w:sz w:val="18"/>
                <w:szCs w:val="18"/>
              </w:rPr>
              <w:t>Stroški ukrepov so ocenjeni v tekočih cenah, brez DDV. Zaradi zaokroževanja lahko pride do razlik med ocenami stroškov.</w:t>
            </w:r>
            <w:r w:rsidRPr="00462510" w:rsidDel="00F52CA7">
              <w:rPr>
                <w:rFonts w:ascii="Arial" w:hAnsi="Arial" w:cs="Arial"/>
                <w:i/>
                <w:color w:val="000000" w:themeColor="text1"/>
                <w:sz w:val="18"/>
                <w:szCs w:val="18"/>
              </w:rPr>
              <w:t xml:space="preserve"> </w:t>
            </w:r>
            <w:r w:rsidRPr="00462510">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544F42A1" w14:textId="77777777" w:rsidR="007F2267" w:rsidRPr="00582D9B" w:rsidRDefault="007F2267" w:rsidP="00817F52">
      <w:pPr>
        <w:spacing w:before="0" w:after="0" w:line="260" w:lineRule="atLeast"/>
        <w:jc w:val="left"/>
        <w:rPr>
          <w:rFonts w:ascii="Arial" w:hAnsi="Arial" w:cs="Arial"/>
          <w:color w:val="000000" w:themeColor="text1"/>
          <w:szCs w:val="20"/>
        </w:rPr>
      </w:pPr>
    </w:p>
    <w:p w14:paraId="7FBBF393" w14:textId="77777777" w:rsidR="007F2267" w:rsidRPr="00582D9B" w:rsidRDefault="007F2267" w:rsidP="00817F52">
      <w:pPr>
        <w:spacing w:before="0" w:after="0" w:line="260" w:lineRule="atLeast"/>
        <w:jc w:val="left"/>
        <w:rPr>
          <w:rFonts w:ascii="Arial" w:hAnsi="Arial" w:cs="Arial"/>
          <w:color w:val="000000" w:themeColor="text1"/>
          <w:szCs w:val="20"/>
        </w:rPr>
      </w:pPr>
    </w:p>
    <w:p w14:paraId="687C4D7B" w14:textId="77777777" w:rsidR="002308E9" w:rsidRPr="00582D9B" w:rsidRDefault="002308E9" w:rsidP="00817F52">
      <w:pPr>
        <w:spacing w:before="0" w:after="0" w:line="260" w:lineRule="atLeast"/>
        <w:jc w:val="left"/>
        <w:rPr>
          <w:rFonts w:ascii="Arial" w:hAnsi="Arial" w:cs="Arial"/>
          <w:color w:val="000000" w:themeColor="text1"/>
          <w:szCs w:val="20"/>
        </w:rPr>
      </w:pPr>
    </w:p>
    <w:p w14:paraId="03B543ED" w14:textId="77777777" w:rsidR="00705182"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5BFB7F36" w14:textId="77777777" w:rsidR="003366FC" w:rsidRPr="00582D9B" w:rsidRDefault="00B407FE" w:rsidP="00817F52">
      <w:pPr>
        <w:pStyle w:val="Naslov4"/>
      </w:pPr>
      <w:bookmarkStart w:id="226" w:name="_Toc122678495"/>
      <w:r w:rsidRPr="00582D9B">
        <w:lastRenderedPageBreak/>
        <w:t>BI1.2a</w:t>
      </w:r>
      <w:r w:rsidR="005D5AE6" w:rsidRPr="00582D9B">
        <w:t xml:space="preserve"> – </w:t>
      </w:r>
      <w:r w:rsidRPr="00582D9B">
        <w:t>Monitoring tujerodnih vodnih organizmov</w:t>
      </w:r>
      <w:bookmarkEnd w:id="226"/>
      <w:r w:rsidR="00FE2574" w:rsidRPr="00582D9B">
        <w:t xml:space="preserve"> </w:t>
      </w:r>
    </w:p>
    <w:p w14:paraId="5A4C2996" w14:textId="77777777" w:rsidR="00755373" w:rsidRDefault="00755373" w:rsidP="00817F52">
      <w:pPr>
        <w:spacing w:before="0" w:after="0" w:line="260" w:lineRule="atLeast"/>
        <w:jc w:val="left"/>
        <w:rPr>
          <w:rFonts w:ascii="Arial" w:hAnsi="Arial" w:cs="Arial"/>
          <w:b/>
          <w:i/>
          <w:color w:val="000000" w:themeColor="text1"/>
          <w:szCs w:val="20"/>
        </w:rPr>
      </w:pPr>
    </w:p>
    <w:p w14:paraId="36E439B5" w14:textId="77777777" w:rsidR="00705182" w:rsidRDefault="00755373" w:rsidP="000E393F">
      <w:pPr>
        <w:spacing w:before="120" w:after="0" w:line="260" w:lineRule="atLeast"/>
        <w:jc w:val="left"/>
        <w:rPr>
          <w:rFonts w:ascii="Arial" w:hAnsi="Arial" w:cs="Arial"/>
          <w:color w:val="000000" w:themeColor="text1"/>
          <w:szCs w:val="20"/>
        </w:rPr>
      </w:pPr>
      <w:r w:rsidRPr="00582D9B">
        <w:rPr>
          <w:rFonts w:ascii="Arial" w:hAnsi="Arial" w:cs="Arial"/>
          <w:b/>
          <w:i/>
          <w:color w:val="000000" w:themeColor="text1"/>
          <w:szCs w:val="20"/>
        </w:rPr>
        <w:t>Opis ukrepa:</w:t>
      </w:r>
    </w:p>
    <w:p w14:paraId="6C86A2E7" w14:textId="77777777" w:rsidR="00F81D77" w:rsidRPr="00582D9B"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 xml:space="preserve">V Zakonu o sladkovodnem ribištvu (Uradni list RS, št. 61/06) in v Zakonu o morskem ribištvu (Uradni list RS, št. 115/06) je predpisan monitoring rib. </w:t>
      </w:r>
    </w:p>
    <w:p w14:paraId="3A4F42E7" w14:textId="55A81C32" w:rsidR="008F753C" w:rsidRDefault="00F81D77" w:rsidP="000E393F">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Ribe so tudi eden od bioloških elementov ekološkega stanja po Pravilniku o monitoringu stanja površinskih voda (Uradni list RS, št. 10/09, 81/11 in 73/16). Opis in finančna ocena monitoringa po tem pravilniku sta del ukrepa OS6a iz tega Programa ukrepov upravljanja voda.</w:t>
      </w:r>
    </w:p>
    <w:p w14:paraId="49816F5C" w14:textId="00BCA0AB" w:rsidR="00F45F27" w:rsidRPr="00582D9B" w:rsidRDefault="00F45F27" w:rsidP="00F45F27">
      <w:pPr>
        <w:spacing w:before="120" w:after="0" w:line="260" w:lineRule="atLeast"/>
        <w:rPr>
          <w:rFonts w:ascii="Arial" w:hAnsi="Arial" w:cs="Arial"/>
          <w:color w:val="000000" w:themeColor="text1"/>
          <w:szCs w:val="20"/>
        </w:rPr>
      </w:pPr>
      <w:r w:rsidRPr="00582D9B">
        <w:rPr>
          <w:rFonts w:ascii="Arial" w:hAnsi="Arial" w:cs="Arial"/>
          <w:color w:val="000000" w:themeColor="text1"/>
          <w:szCs w:val="20"/>
        </w:rPr>
        <w:t>Pri izvajanju ukrepa je treba upoštevati Uredbo (EU) št. 1143/2014 Evropskega Parlamenta in Sveta z dne 22. oktobra 2014 o preprečevanju in obvladovanju vnosa in širjenja invazivnih tujerodnih vrst</w:t>
      </w:r>
      <w:r>
        <w:rPr>
          <w:rFonts w:ascii="Arial" w:hAnsi="Arial" w:cs="Arial"/>
          <w:color w:val="000000" w:themeColor="text1"/>
          <w:szCs w:val="20"/>
        </w:rPr>
        <w:t xml:space="preserve"> in Strokovne podlage za obvladovanje močno razširjenih invazivnih tujerodnih vrst pripravljene s strani ZRSVN.</w:t>
      </w:r>
    </w:p>
    <w:p w14:paraId="320244AE" w14:textId="77777777" w:rsidR="00F81D77" w:rsidRDefault="00F81D77" w:rsidP="000E393F">
      <w:pPr>
        <w:spacing w:before="120" w:after="0" w:line="260" w:lineRule="atLeast"/>
        <w:jc w:val="left"/>
        <w:rPr>
          <w:rFonts w:ascii="Arial" w:hAnsi="Arial" w:cs="Arial"/>
          <w:color w:val="000000" w:themeColor="text1"/>
          <w:szCs w:val="20"/>
        </w:rPr>
      </w:pPr>
    </w:p>
    <w:p w14:paraId="710808DC" w14:textId="7CC9471B" w:rsidR="00686A78" w:rsidRPr="00582D9B" w:rsidRDefault="00686A78" w:rsidP="00686A78">
      <w:pPr>
        <w:spacing w:before="0" w:after="0" w:line="260" w:lineRule="atLeast"/>
        <w:rPr>
          <w:rFonts w:ascii="Arial" w:hAnsi="Arial" w:cs="Arial"/>
          <w:color w:val="000000" w:themeColor="text1"/>
          <w:szCs w:val="20"/>
        </w:rPr>
      </w:pPr>
      <w:bookmarkStart w:id="227" w:name="_Toc90263710"/>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46</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BI1.2a</w:t>
      </w:r>
      <w:bookmarkEnd w:id="227"/>
    </w:p>
    <w:tbl>
      <w:tblPr>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BE779B" w:rsidRPr="00462510" w14:paraId="03463212" w14:textId="77777777" w:rsidTr="00462510">
        <w:trPr>
          <w:trHeight w:val="249"/>
        </w:trPr>
        <w:tc>
          <w:tcPr>
            <w:tcW w:w="935" w:type="pct"/>
            <w:vMerge w:val="restart"/>
            <w:shd w:val="clear" w:color="auto" w:fill="B8CCE4" w:themeFill="accent1" w:themeFillTint="66"/>
          </w:tcPr>
          <w:p w14:paraId="1C119704" w14:textId="77777777" w:rsidR="0035226B" w:rsidRPr="00462510" w:rsidRDefault="00B407FE"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Temeljni ukrep</w:t>
            </w:r>
          </w:p>
          <w:p w14:paraId="69DB29BA" w14:textId="77777777" w:rsidR="0035226B" w:rsidRPr="00462510" w:rsidRDefault="0035226B" w:rsidP="00462510">
            <w:pPr>
              <w:spacing w:before="0" w:after="0"/>
              <w:jc w:val="left"/>
              <w:rPr>
                <w:rFonts w:ascii="Arial" w:hAnsi="Arial" w:cs="Arial"/>
                <w:b/>
                <w:i/>
                <w:color w:val="000000" w:themeColor="text1"/>
                <w:sz w:val="18"/>
                <w:szCs w:val="18"/>
              </w:rPr>
            </w:pPr>
          </w:p>
          <w:p w14:paraId="17DCA408" w14:textId="77777777" w:rsidR="0035226B" w:rsidRPr="00462510" w:rsidRDefault="0035226B" w:rsidP="00462510">
            <w:pPr>
              <w:spacing w:before="0" w:after="0"/>
              <w:jc w:val="left"/>
              <w:rPr>
                <w:rFonts w:ascii="Arial" w:hAnsi="Arial" w:cs="Arial"/>
                <w:b/>
                <w:i/>
                <w:color w:val="000000" w:themeColor="text1"/>
                <w:sz w:val="18"/>
                <w:szCs w:val="18"/>
              </w:rPr>
            </w:pPr>
          </w:p>
          <w:p w14:paraId="068D8A1F" w14:textId="77777777" w:rsidR="0035226B" w:rsidRPr="00462510" w:rsidRDefault="0035226B" w:rsidP="00462510">
            <w:pPr>
              <w:spacing w:before="0" w:after="0"/>
              <w:jc w:val="left"/>
              <w:rPr>
                <w:rFonts w:ascii="Arial" w:hAnsi="Arial" w:cs="Arial"/>
                <w:b/>
                <w:i/>
                <w:color w:val="000000" w:themeColor="text1"/>
                <w:sz w:val="18"/>
                <w:szCs w:val="18"/>
              </w:rPr>
            </w:pPr>
          </w:p>
          <w:p w14:paraId="7EF8781D"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1D24DADC" w14:textId="77777777" w:rsidR="0035226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Šifra ukrepa:</w:t>
            </w:r>
            <w:r w:rsidR="00B407FE" w:rsidRPr="00462510">
              <w:rPr>
                <w:rFonts w:ascii="Arial" w:hAnsi="Arial" w:cs="Arial"/>
                <w:b/>
                <w:i/>
                <w:color w:val="000000" w:themeColor="text1"/>
                <w:sz w:val="18"/>
                <w:szCs w:val="18"/>
              </w:rPr>
              <w:t xml:space="preserve"> </w:t>
            </w:r>
          </w:p>
        </w:tc>
        <w:tc>
          <w:tcPr>
            <w:tcW w:w="3068" w:type="pct"/>
          </w:tcPr>
          <w:p w14:paraId="29ECFA2C" w14:textId="77777777" w:rsidR="0035226B" w:rsidRPr="00462510" w:rsidRDefault="00B407FE" w:rsidP="00462510">
            <w:pPr>
              <w:pStyle w:val="Naslov8"/>
              <w:rPr>
                <w:sz w:val="18"/>
                <w:szCs w:val="18"/>
              </w:rPr>
            </w:pPr>
            <w:bookmarkStart w:id="228" w:name="_Ref437848240"/>
            <w:r w:rsidRPr="00462510">
              <w:rPr>
                <w:sz w:val="18"/>
                <w:szCs w:val="18"/>
              </w:rPr>
              <w:t>BI1.2a</w:t>
            </w:r>
            <w:bookmarkEnd w:id="228"/>
            <w:r w:rsidRPr="00462510">
              <w:rPr>
                <w:sz w:val="18"/>
                <w:szCs w:val="18"/>
              </w:rPr>
              <w:t xml:space="preserve"> </w:t>
            </w:r>
          </w:p>
        </w:tc>
      </w:tr>
      <w:tr w:rsidR="00BE779B" w:rsidRPr="00462510" w14:paraId="1E66A8CF" w14:textId="77777777" w:rsidTr="00462510">
        <w:trPr>
          <w:trHeight w:val="98"/>
        </w:trPr>
        <w:tc>
          <w:tcPr>
            <w:tcW w:w="935" w:type="pct"/>
            <w:vMerge/>
            <w:shd w:val="clear" w:color="auto" w:fill="B8CCE4" w:themeFill="accent1" w:themeFillTint="66"/>
          </w:tcPr>
          <w:p w14:paraId="36FB85FA"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6A4F8C74" w14:textId="77777777" w:rsidR="0035226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Ime ukrepa:</w:t>
            </w:r>
          </w:p>
        </w:tc>
        <w:tc>
          <w:tcPr>
            <w:tcW w:w="3068" w:type="pct"/>
          </w:tcPr>
          <w:p w14:paraId="08CC3DAC" w14:textId="77777777" w:rsidR="0035226B" w:rsidRPr="00462510" w:rsidRDefault="00B407FE" w:rsidP="00462510">
            <w:pPr>
              <w:pStyle w:val="Naslov8"/>
              <w:rPr>
                <w:sz w:val="18"/>
                <w:szCs w:val="18"/>
              </w:rPr>
            </w:pPr>
            <w:bookmarkStart w:id="229" w:name="_Ref442511876"/>
            <w:r w:rsidRPr="00462510">
              <w:rPr>
                <w:sz w:val="18"/>
                <w:szCs w:val="18"/>
              </w:rPr>
              <w:t>Monitoring tujerodnih vodnih organizmov</w:t>
            </w:r>
            <w:bookmarkEnd w:id="229"/>
            <w:r w:rsidRPr="00462510">
              <w:rPr>
                <w:sz w:val="18"/>
                <w:szCs w:val="18"/>
              </w:rPr>
              <w:t xml:space="preserve"> </w:t>
            </w:r>
          </w:p>
        </w:tc>
      </w:tr>
      <w:tr w:rsidR="00BE779B" w:rsidRPr="00462510" w14:paraId="2C71F278" w14:textId="77777777" w:rsidTr="00462510">
        <w:trPr>
          <w:trHeight w:val="288"/>
        </w:trPr>
        <w:tc>
          <w:tcPr>
            <w:tcW w:w="935" w:type="pct"/>
            <w:vMerge/>
            <w:shd w:val="clear" w:color="auto" w:fill="B8CCE4" w:themeFill="accent1" w:themeFillTint="66"/>
          </w:tcPr>
          <w:p w14:paraId="6366BEF3"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77B8617E" w14:textId="77777777" w:rsidR="0035226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Cilj ukrepa:</w:t>
            </w:r>
          </w:p>
        </w:tc>
        <w:tc>
          <w:tcPr>
            <w:tcW w:w="3068" w:type="pct"/>
          </w:tcPr>
          <w:p w14:paraId="77810A38" w14:textId="77777777" w:rsidR="0035226B"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Doseganje dobrega stanja voda in drugih, z vodami povezanih ekosistemov</w:t>
            </w:r>
            <w:r w:rsidR="006D544F" w:rsidRPr="00462510">
              <w:rPr>
                <w:rFonts w:ascii="Arial" w:hAnsi="Arial" w:cs="Arial"/>
                <w:color w:val="000000" w:themeColor="text1"/>
                <w:sz w:val="18"/>
                <w:szCs w:val="18"/>
              </w:rPr>
              <w:t>.</w:t>
            </w:r>
          </w:p>
        </w:tc>
      </w:tr>
      <w:tr w:rsidR="00BE779B" w:rsidRPr="00462510" w14:paraId="1478D44F" w14:textId="77777777" w:rsidTr="00462510">
        <w:trPr>
          <w:trHeight w:val="268"/>
        </w:trPr>
        <w:tc>
          <w:tcPr>
            <w:tcW w:w="935" w:type="pct"/>
            <w:vMerge/>
            <w:shd w:val="clear" w:color="auto" w:fill="B8CCE4" w:themeFill="accent1" w:themeFillTint="66"/>
          </w:tcPr>
          <w:p w14:paraId="2A6F9D44"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16F111F9" w14:textId="77777777" w:rsidR="0035226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Področje ukrepa:</w:t>
            </w:r>
          </w:p>
        </w:tc>
        <w:tc>
          <w:tcPr>
            <w:tcW w:w="3068" w:type="pct"/>
          </w:tcPr>
          <w:p w14:paraId="394B2FE2" w14:textId="77777777" w:rsidR="0035226B" w:rsidRPr="00462510" w:rsidRDefault="00C25112"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B</w:t>
            </w:r>
            <w:r w:rsidR="00B407FE" w:rsidRPr="00462510">
              <w:rPr>
                <w:rFonts w:ascii="Arial" w:hAnsi="Arial" w:cs="Arial"/>
                <w:color w:val="000000" w:themeColor="text1"/>
                <w:sz w:val="18"/>
                <w:szCs w:val="18"/>
              </w:rPr>
              <w:t>iološke obremenitve</w:t>
            </w:r>
            <w:r w:rsidR="006D544F" w:rsidRPr="00462510">
              <w:rPr>
                <w:rFonts w:ascii="Arial" w:hAnsi="Arial" w:cs="Arial"/>
                <w:color w:val="000000" w:themeColor="text1"/>
                <w:sz w:val="18"/>
                <w:szCs w:val="18"/>
              </w:rPr>
              <w:t>.</w:t>
            </w:r>
            <w:r w:rsidR="00B407FE" w:rsidRPr="00462510">
              <w:rPr>
                <w:rFonts w:ascii="Arial" w:hAnsi="Arial" w:cs="Arial"/>
                <w:color w:val="000000" w:themeColor="text1"/>
                <w:sz w:val="18"/>
                <w:szCs w:val="18"/>
              </w:rPr>
              <w:t xml:space="preserve"> </w:t>
            </w:r>
          </w:p>
        </w:tc>
      </w:tr>
      <w:tr w:rsidR="00BE779B" w:rsidRPr="00462510" w14:paraId="1BC7DD52" w14:textId="77777777" w:rsidTr="00462510">
        <w:trPr>
          <w:trHeight w:val="286"/>
        </w:trPr>
        <w:tc>
          <w:tcPr>
            <w:tcW w:w="935" w:type="pct"/>
            <w:vMerge/>
            <w:shd w:val="clear" w:color="auto" w:fill="B8CCE4" w:themeFill="accent1" w:themeFillTint="66"/>
          </w:tcPr>
          <w:p w14:paraId="7A75A10E"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0DB0856F" w14:textId="77777777" w:rsidR="0035226B" w:rsidRPr="00462510" w:rsidRDefault="00435DA1"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Skupina ukrepa:</w:t>
            </w:r>
          </w:p>
        </w:tc>
        <w:tc>
          <w:tcPr>
            <w:tcW w:w="3068" w:type="pct"/>
          </w:tcPr>
          <w:p w14:paraId="47FBA3CD" w14:textId="77777777" w:rsidR="0035226B"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Temeljni ukrep </w:t>
            </w:r>
            <w:r w:rsidR="003855F1"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varstvo</w:t>
            </w:r>
            <w:r w:rsidR="003855F1" w:rsidRPr="00462510">
              <w:rPr>
                <w:rFonts w:ascii="Arial" w:hAnsi="Arial" w:cs="Arial"/>
                <w:color w:val="000000" w:themeColor="text1"/>
                <w:sz w:val="18"/>
                <w:szCs w:val="18"/>
              </w:rPr>
              <w:t xml:space="preserve">. </w:t>
            </w:r>
          </w:p>
        </w:tc>
      </w:tr>
      <w:tr w:rsidR="00BE779B" w:rsidRPr="00462510" w14:paraId="6C2F789B" w14:textId="77777777" w:rsidTr="00462510">
        <w:trPr>
          <w:trHeight w:val="101"/>
        </w:trPr>
        <w:tc>
          <w:tcPr>
            <w:tcW w:w="935" w:type="pct"/>
            <w:vMerge/>
            <w:shd w:val="clear" w:color="auto" w:fill="B8CCE4" w:themeFill="accent1" w:themeFillTint="66"/>
          </w:tcPr>
          <w:p w14:paraId="5D825134"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6B721D7E" w14:textId="77777777" w:rsidR="0035226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Vrsta ukrepa (vodna direktiva, 11. člen):</w:t>
            </w:r>
          </w:p>
        </w:tc>
        <w:tc>
          <w:tcPr>
            <w:tcW w:w="3068" w:type="pct"/>
          </w:tcPr>
          <w:p w14:paraId="13E2504E" w14:textId="77777777" w:rsidR="0035226B"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Ukrep za zmanjševanje drugih pomembnih škodljivih učinkov na stanje voda (</w:t>
            </w:r>
            <w:r w:rsidR="009D6C54" w:rsidRPr="00462510">
              <w:rPr>
                <w:rFonts w:ascii="Arial" w:hAnsi="Arial" w:cs="Arial"/>
                <w:color w:val="000000" w:themeColor="text1"/>
                <w:sz w:val="18"/>
                <w:szCs w:val="18"/>
              </w:rPr>
              <w:t>točka (i) tretjega odstavka</w:t>
            </w:r>
            <w:r w:rsidR="006D544F" w:rsidRPr="00462510">
              <w:rPr>
                <w:rFonts w:ascii="Arial" w:hAnsi="Arial" w:cs="Arial"/>
                <w:color w:val="000000" w:themeColor="text1"/>
                <w:sz w:val="18"/>
                <w:szCs w:val="18"/>
              </w:rPr>
              <w:t xml:space="preserve"> </w:t>
            </w:r>
            <w:r w:rsidR="008A492E" w:rsidRPr="00462510">
              <w:rPr>
                <w:rFonts w:ascii="Arial" w:hAnsi="Arial" w:cs="Arial"/>
                <w:color w:val="000000" w:themeColor="text1"/>
                <w:sz w:val="18"/>
                <w:szCs w:val="18"/>
              </w:rPr>
              <w:t>11. člen</w:t>
            </w:r>
            <w:r w:rsidR="006D544F" w:rsidRPr="00462510">
              <w:rPr>
                <w:rFonts w:ascii="Arial" w:hAnsi="Arial" w:cs="Arial"/>
                <w:color w:val="000000" w:themeColor="text1"/>
                <w:sz w:val="18"/>
                <w:szCs w:val="18"/>
              </w:rPr>
              <w:t>a vodne direktive</w:t>
            </w:r>
            <w:r w:rsidRPr="00462510">
              <w:rPr>
                <w:rFonts w:ascii="Arial" w:hAnsi="Arial" w:cs="Arial"/>
                <w:color w:val="000000" w:themeColor="text1"/>
                <w:sz w:val="18"/>
                <w:szCs w:val="18"/>
              </w:rPr>
              <w:t>)</w:t>
            </w:r>
            <w:r w:rsidR="006D544F"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 </w:t>
            </w:r>
          </w:p>
        </w:tc>
      </w:tr>
      <w:tr w:rsidR="00BE779B" w:rsidRPr="00462510" w14:paraId="717016C6" w14:textId="77777777" w:rsidTr="00462510">
        <w:trPr>
          <w:trHeight w:val="287"/>
        </w:trPr>
        <w:tc>
          <w:tcPr>
            <w:tcW w:w="935" w:type="pct"/>
            <w:vMerge/>
            <w:shd w:val="clear" w:color="auto" w:fill="B8CCE4" w:themeFill="accent1" w:themeFillTint="66"/>
          </w:tcPr>
          <w:p w14:paraId="7432BBF4" w14:textId="77777777" w:rsidR="0035226B" w:rsidRPr="00462510" w:rsidRDefault="0035226B" w:rsidP="00462510">
            <w:pPr>
              <w:spacing w:before="0" w:after="0"/>
              <w:jc w:val="left"/>
              <w:rPr>
                <w:rFonts w:ascii="Arial" w:hAnsi="Arial" w:cs="Arial"/>
                <w:b/>
                <w:i/>
                <w:color w:val="000000" w:themeColor="text1"/>
                <w:sz w:val="18"/>
                <w:szCs w:val="18"/>
              </w:rPr>
            </w:pPr>
          </w:p>
        </w:tc>
        <w:tc>
          <w:tcPr>
            <w:tcW w:w="997" w:type="pct"/>
          </w:tcPr>
          <w:p w14:paraId="59618456" w14:textId="77777777" w:rsidR="0035226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Povzročitelj obremenitve (sektor):</w:t>
            </w:r>
          </w:p>
        </w:tc>
        <w:tc>
          <w:tcPr>
            <w:tcW w:w="3068" w:type="pct"/>
          </w:tcPr>
          <w:p w14:paraId="0D1ECB76" w14:textId="77777777" w:rsidR="0035226B" w:rsidRPr="00462510" w:rsidRDefault="003814C4"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lang w:eastAsia="en-US"/>
              </w:rPr>
              <w:t>Gospodinjstvo, Gospodarstvo, Kmetijstvo</w:t>
            </w:r>
          </w:p>
        </w:tc>
      </w:tr>
      <w:tr w:rsidR="00BE779B" w:rsidRPr="00462510" w14:paraId="4DB753C2" w14:textId="77777777" w:rsidTr="00462510">
        <w:trPr>
          <w:trHeight w:val="240"/>
        </w:trPr>
        <w:tc>
          <w:tcPr>
            <w:tcW w:w="935" w:type="pct"/>
            <w:vMerge w:val="restart"/>
            <w:shd w:val="clear" w:color="auto" w:fill="B8CCE4" w:themeFill="accent1" w:themeFillTint="66"/>
          </w:tcPr>
          <w:p w14:paraId="7426B0DF" w14:textId="77777777" w:rsidR="00BF3A8F" w:rsidRPr="00462510" w:rsidRDefault="00B407FE"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Predpisi </w:t>
            </w:r>
          </w:p>
        </w:tc>
        <w:tc>
          <w:tcPr>
            <w:tcW w:w="997" w:type="pct"/>
          </w:tcPr>
          <w:p w14:paraId="0B5C6076" w14:textId="77777777" w:rsidR="00BF3A8F"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Evropska pravna podlaga:</w:t>
            </w:r>
          </w:p>
        </w:tc>
        <w:tc>
          <w:tcPr>
            <w:tcW w:w="3068" w:type="pct"/>
          </w:tcPr>
          <w:p w14:paraId="71ED55AC" w14:textId="77777777" w:rsidR="00BF3A8F" w:rsidRPr="00462510" w:rsidRDefault="00B407FE" w:rsidP="00462510">
            <w:pPr>
              <w:spacing w:before="0" w:after="0"/>
              <w:jc w:val="left"/>
              <w:rPr>
                <w:rFonts w:ascii="Arial" w:hAnsi="Arial" w:cs="Arial"/>
                <w:color w:val="000000" w:themeColor="text1"/>
                <w:sz w:val="18"/>
                <w:szCs w:val="18"/>
                <w:lang w:eastAsia="en-US"/>
              </w:rPr>
            </w:pPr>
            <w:r w:rsidRPr="00462510">
              <w:rPr>
                <w:rFonts w:ascii="Arial" w:hAnsi="Arial" w:cs="Arial"/>
                <w:color w:val="000000" w:themeColor="text1"/>
                <w:sz w:val="18"/>
                <w:szCs w:val="18"/>
              </w:rPr>
              <w:t xml:space="preserve">Direktiva Evropskega parlamenta in Sveta 2000/60/ES z dne 23. oktobra 2000 o določitvi okvira za ukrepe Skupnosti na področju vodne politike </w:t>
            </w:r>
            <w:r w:rsidRPr="00462510">
              <w:rPr>
                <w:rFonts w:ascii="Arial" w:hAnsi="Arial" w:cs="Arial"/>
                <w:color w:val="000000" w:themeColor="text1"/>
                <w:sz w:val="18"/>
                <w:szCs w:val="18"/>
              </w:rPr>
              <w:br/>
              <w:t>Uredba (EU) št. 1143/2014 Evropskega Parlamenta in Sveta z dne 22. oktobra 2014 o preprečevanju in obvladovanju vnosa in širj</w:t>
            </w:r>
            <w:r w:rsidR="006D544F" w:rsidRPr="00462510">
              <w:rPr>
                <w:rFonts w:ascii="Arial" w:hAnsi="Arial" w:cs="Arial"/>
                <w:color w:val="000000" w:themeColor="text1"/>
                <w:sz w:val="18"/>
                <w:szCs w:val="18"/>
              </w:rPr>
              <w:t>enja invazivnih tujerodnih vrst</w:t>
            </w:r>
          </w:p>
          <w:p w14:paraId="38FC9A46" w14:textId="77777777" w:rsidR="00BF3A8F"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lang w:eastAsia="en-US"/>
              </w:rPr>
              <w:t>Direktiva Sveta 92/43/EGS z dne 21. maja 1992 o ohranjanju naravnih habitatov ter prosto živečih živalskih in rastlinskih vrst (UL L št. 206 z dne 22. 7. 1992, str. 7</w:t>
            </w:r>
            <w:r w:rsidR="006D544F" w:rsidRPr="00462510">
              <w:rPr>
                <w:rFonts w:ascii="Arial" w:hAnsi="Arial" w:cs="Arial"/>
                <w:color w:val="000000" w:themeColor="text1"/>
                <w:sz w:val="18"/>
                <w:szCs w:val="18"/>
                <w:lang w:eastAsia="en-US"/>
              </w:rPr>
              <w:t>; Habitatna direktiva</w:t>
            </w:r>
            <w:r w:rsidRPr="00462510">
              <w:rPr>
                <w:rFonts w:ascii="Arial" w:hAnsi="Arial" w:cs="Arial"/>
                <w:color w:val="000000" w:themeColor="text1"/>
                <w:sz w:val="18"/>
                <w:szCs w:val="18"/>
                <w:lang w:eastAsia="en-US"/>
              </w:rPr>
              <w:t xml:space="preserve">), </w:t>
            </w:r>
            <w:r w:rsidR="006D544F" w:rsidRPr="00462510">
              <w:rPr>
                <w:rFonts w:ascii="Arial" w:hAnsi="Arial" w:cs="Arial"/>
                <w:color w:val="000000" w:themeColor="text1"/>
                <w:sz w:val="18"/>
                <w:szCs w:val="18"/>
                <w:lang w:eastAsia="en-US"/>
              </w:rPr>
              <w:t>z</w:t>
            </w:r>
            <w:r w:rsidRPr="00462510">
              <w:rPr>
                <w:rFonts w:ascii="Arial" w:hAnsi="Arial" w:cs="Arial"/>
                <w:color w:val="000000" w:themeColor="text1"/>
                <w:sz w:val="18"/>
                <w:szCs w:val="18"/>
                <w:lang w:eastAsia="en-US"/>
              </w:rPr>
              <w:t>adn</w:t>
            </w:r>
            <w:r w:rsidR="006D544F" w:rsidRPr="00462510">
              <w:rPr>
                <w:rFonts w:ascii="Arial" w:hAnsi="Arial" w:cs="Arial"/>
                <w:color w:val="000000" w:themeColor="text1"/>
                <w:sz w:val="18"/>
                <w:szCs w:val="18"/>
                <w:lang w:eastAsia="en-US"/>
              </w:rPr>
              <w:t>jič spremenjena</w:t>
            </w:r>
            <w:r w:rsidRPr="00462510">
              <w:rPr>
                <w:rFonts w:ascii="Arial" w:hAnsi="Arial" w:cs="Arial"/>
                <w:color w:val="000000" w:themeColor="text1"/>
                <w:sz w:val="18"/>
                <w:szCs w:val="18"/>
                <w:lang w:eastAsia="en-US"/>
              </w:rPr>
              <w:t xml:space="preserve"> z Direktivo Sveta 2013/17/EU z dne 13. maja 2013 o prilagoditvi nekaterih direktiv na področju okolja zaradi pristopa Republike Hrvaške (UL L št. 1</w:t>
            </w:r>
            <w:r w:rsidR="006D544F" w:rsidRPr="00462510">
              <w:rPr>
                <w:rFonts w:ascii="Arial" w:hAnsi="Arial" w:cs="Arial"/>
                <w:color w:val="000000" w:themeColor="text1"/>
                <w:sz w:val="18"/>
                <w:szCs w:val="18"/>
                <w:lang w:eastAsia="en-US"/>
              </w:rPr>
              <w:t>58 z dne 10. 6. 2013, str. 193)</w:t>
            </w:r>
            <w:r w:rsidRPr="00462510">
              <w:rPr>
                <w:rFonts w:ascii="Arial" w:hAnsi="Arial" w:cs="Arial"/>
                <w:color w:val="000000" w:themeColor="text1"/>
                <w:sz w:val="18"/>
                <w:szCs w:val="18"/>
                <w:lang w:eastAsia="en-US"/>
              </w:rPr>
              <w:t xml:space="preserve"> </w:t>
            </w:r>
          </w:p>
        </w:tc>
      </w:tr>
      <w:tr w:rsidR="00BE779B" w:rsidRPr="00462510" w14:paraId="0DA9BD4C" w14:textId="77777777" w:rsidTr="00462510">
        <w:trPr>
          <w:trHeight w:val="274"/>
        </w:trPr>
        <w:tc>
          <w:tcPr>
            <w:tcW w:w="935" w:type="pct"/>
            <w:vMerge/>
            <w:shd w:val="clear" w:color="auto" w:fill="B8CCE4" w:themeFill="accent1" w:themeFillTint="66"/>
          </w:tcPr>
          <w:p w14:paraId="0D151BA3" w14:textId="77777777" w:rsidR="003B4A9B" w:rsidRPr="00462510" w:rsidRDefault="003B4A9B" w:rsidP="00462510">
            <w:pPr>
              <w:spacing w:before="0" w:after="0"/>
              <w:jc w:val="left"/>
              <w:rPr>
                <w:rFonts w:ascii="Arial" w:hAnsi="Arial" w:cs="Arial"/>
                <w:b/>
                <w:i/>
                <w:color w:val="000000" w:themeColor="text1"/>
                <w:sz w:val="18"/>
                <w:szCs w:val="18"/>
              </w:rPr>
            </w:pPr>
          </w:p>
        </w:tc>
        <w:tc>
          <w:tcPr>
            <w:tcW w:w="997" w:type="pct"/>
            <w:vMerge w:val="restart"/>
          </w:tcPr>
          <w:p w14:paraId="7DD1EDBD" w14:textId="77777777" w:rsidR="003B4A9B" w:rsidRPr="00462510" w:rsidRDefault="00CC2E3A" w:rsidP="00462510">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Nacionalna pravna podlaga:</w:t>
            </w:r>
          </w:p>
          <w:p w14:paraId="799A6E55" w14:textId="77777777" w:rsidR="003B4A9B" w:rsidRPr="00462510" w:rsidRDefault="003B4A9B" w:rsidP="00462510">
            <w:pPr>
              <w:spacing w:before="0" w:after="0"/>
              <w:jc w:val="left"/>
              <w:rPr>
                <w:rFonts w:ascii="Arial" w:hAnsi="Arial" w:cs="Arial"/>
                <w:b/>
                <w:i/>
                <w:color w:val="000000" w:themeColor="text1"/>
                <w:sz w:val="18"/>
                <w:szCs w:val="18"/>
              </w:rPr>
            </w:pPr>
          </w:p>
        </w:tc>
        <w:tc>
          <w:tcPr>
            <w:tcW w:w="3068" w:type="pct"/>
          </w:tcPr>
          <w:p w14:paraId="3487AAB1" w14:textId="77BB57A5" w:rsidR="003B4A9B" w:rsidRPr="00462510" w:rsidRDefault="000514C5" w:rsidP="00462510">
            <w:pPr>
              <w:spacing w:before="0" w:after="0"/>
              <w:jc w:val="left"/>
              <w:rPr>
                <w:rFonts w:ascii="Arial" w:hAnsi="Arial" w:cs="Arial"/>
                <w:color w:val="000000" w:themeColor="text1"/>
                <w:sz w:val="18"/>
                <w:szCs w:val="18"/>
                <w:lang w:eastAsia="en-US"/>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462510">
              <w:rPr>
                <w:rFonts w:ascii="Arial" w:hAnsi="Arial" w:cs="Arial"/>
                <w:color w:val="000000" w:themeColor="text1"/>
                <w:sz w:val="18"/>
                <w:szCs w:val="18"/>
              </w:rPr>
              <w:br/>
            </w:r>
            <w:r w:rsidR="000B76A2" w:rsidRPr="00462510">
              <w:rPr>
                <w:rFonts w:ascii="Arial" w:hAnsi="Arial" w:cs="Arial"/>
                <w:color w:val="000000" w:themeColor="text1"/>
                <w:sz w:val="18"/>
                <w:szCs w:val="18"/>
              </w:rPr>
              <w:t xml:space="preserve">Pravilnik o monitoringu stanja površinskih voda (Uradni list RS, </w:t>
            </w:r>
            <w:r w:rsidR="00790BCA" w:rsidRPr="00790BCA">
              <w:rPr>
                <w:rFonts w:ascii="Arial" w:hAnsi="Arial" w:cs="Arial"/>
                <w:color w:val="000000" w:themeColor="text1"/>
                <w:sz w:val="18"/>
                <w:szCs w:val="18"/>
              </w:rPr>
              <w:t>št. 10/09, 81/11, 73/16 in 44/22 – ZVO-2</w:t>
            </w:r>
            <w:r w:rsidR="000B76A2" w:rsidRPr="00462510">
              <w:rPr>
                <w:rFonts w:ascii="Arial" w:hAnsi="Arial" w:cs="Arial"/>
                <w:color w:val="000000" w:themeColor="text1"/>
                <w:sz w:val="18"/>
                <w:szCs w:val="18"/>
              </w:rPr>
              <w:t>)</w:t>
            </w:r>
          </w:p>
          <w:p w14:paraId="53AC0CDC" w14:textId="4B78E0FB" w:rsidR="000B76A2" w:rsidRPr="00462510" w:rsidRDefault="000B76A2"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lang w:eastAsia="en-US"/>
              </w:rPr>
              <w:t xml:space="preserve">Uredba o stanju površinskih voda (Uradni list RS, </w:t>
            </w:r>
            <w:r w:rsidR="00790BCA" w:rsidRPr="00790BCA">
              <w:rPr>
                <w:rFonts w:ascii="Arial" w:hAnsi="Arial" w:cs="Arial"/>
                <w:color w:val="000000" w:themeColor="text1"/>
                <w:sz w:val="18"/>
                <w:szCs w:val="18"/>
                <w:lang w:eastAsia="en-US"/>
              </w:rPr>
              <w:t>št. 14/09, 98/10, 96/13, 24/16 in 44/22 – ZVO-2</w:t>
            </w:r>
            <w:r w:rsidRPr="00462510">
              <w:rPr>
                <w:rFonts w:ascii="Arial" w:hAnsi="Arial" w:cs="Arial"/>
                <w:color w:val="000000" w:themeColor="text1"/>
                <w:sz w:val="18"/>
                <w:szCs w:val="18"/>
                <w:lang w:eastAsia="en-US"/>
              </w:rPr>
              <w:t>)</w:t>
            </w:r>
            <w:r w:rsidRPr="00462510" w:rsidDel="000B76A2">
              <w:rPr>
                <w:rFonts w:ascii="Arial" w:hAnsi="Arial" w:cs="Arial"/>
                <w:color w:val="000000" w:themeColor="text1"/>
                <w:sz w:val="18"/>
                <w:szCs w:val="18"/>
                <w:lang w:eastAsia="en-US"/>
              </w:rPr>
              <w:t xml:space="preserve"> </w:t>
            </w:r>
          </w:p>
          <w:p w14:paraId="0A76357B" w14:textId="77777777" w:rsidR="000B76A2" w:rsidRPr="00462510" w:rsidRDefault="000B76A2"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Zakon o ohranjanju narave (Uradni list RS, št. 96/04 – uradno prečiščeno besedilo, 61/06 – ZDru-1, 8/10 – ZSKZ-B, 46/14, 21/18 – ZNOrg, 31/18 in 82/20)</w:t>
            </w:r>
            <w:r w:rsidRPr="00462510" w:rsidDel="000B76A2">
              <w:rPr>
                <w:rFonts w:ascii="Arial" w:hAnsi="Arial" w:cs="Arial"/>
                <w:color w:val="000000" w:themeColor="text1"/>
                <w:sz w:val="18"/>
                <w:szCs w:val="18"/>
              </w:rPr>
              <w:t xml:space="preserve"> </w:t>
            </w:r>
          </w:p>
          <w:p w14:paraId="73EE7630" w14:textId="77777777" w:rsidR="00CF5D72" w:rsidRPr="00462510" w:rsidRDefault="00CF5D72"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Zakon o sladkovodnem ribištvu (Uradni list RS, št. 61/06)</w:t>
            </w:r>
          </w:p>
          <w:p w14:paraId="1E390CB8" w14:textId="77777777" w:rsidR="003B4A9B"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Pravilnik o ribiškem katastru in evidencah v ribištvu (Uradn</w:t>
            </w:r>
            <w:r w:rsidR="000D0142" w:rsidRPr="00462510">
              <w:rPr>
                <w:rFonts w:ascii="Arial" w:hAnsi="Arial" w:cs="Arial"/>
                <w:color w:val="000000" w:themeColor="text1"/>
                <w:sz w:val="18"/>
                <w:szCs w:val="18"/>
              </w:rPr>
              <w:t>i list RS, št. 18/08)</w:t>
            </w:r>
            <w:r w:rsidRPr="00462510">
              <w:rPr>
                <w:rFonts w:ascii="Arial" w:hAnsi="Arial" w:cs="Arial"/>
                <w:color w:val="000000" w:themeColor="text1"/>
                <w:sz w:val="18"/>
                <w:szCs w:val="18"/>
              </w:rPr>
              <w:br/>
            </w:r>
            <w:r w:rsidR="00366DE4" w:rsidRPr="00462510">
              <w:rPr>
                <w:rFonts w:ascii="Arial" w:hAnsi="Arial" w:cs="Arial"/>
                <w:color w:val="000000" w:themeColor="text1"/>
                <w:sz w:val="18"/>
                <w:szCs w:val="18"/>
              </w:rPr>
              <w:t>Zakon o morskem ribištvu (Uradni list RS, št. 115/06, 76/15 in 69/17)</w:t>
            </w:r>
          </w:p>
        </w:tc>
      </w:tr>
      <w:tr w:rsidR="00BE779B" w:rsidRPr="00462510" w14:paraId="0C25893E" w14:textId="77777777" w:rsidTr="00462510">
        <w:trPr>
          <w:trHeight w:val="234"/>
        </w:trPr>
        <w:tc>
          <w:tcPr>
            <w:tcW w:w="935" w:type="pct"/>
            <w:vMerge/>
            <w:shd w:val="clear" w:color="auto" w:fill="B8CCE4" w:themeFill="accent1" w:themeFillTint="66"/>
          </w:tcPr>
          <w:p w14:paraId="43CFC6E7" w14:textId="77777777" w:rsidR="003B4A9B" w:rsidRPr="00462510" w:rsidRDefault="003B4A9B" w:rsidP="00462510">
            <w:pPr>
              <w:spacing w:before="0" w:after="0"/>
              <w:jc w:val="left"/>
              <w:rPr>
                <w:rFonts w:ascii="Arial" w:hAnsi="Arial" w:cs="Arial"/>
                <w:b/>
                <w:i/>
                <w:color w:val="000000" w:themeColor="text1"/>
                <w:sz w:val="18"/>
                <w:szCs w:val="18"/>
              </w:rPr>
            </w:pPr>
          </w:p>
        </w:tc>
        <w:tc>
          <w:tcPr>
            <w:tcW w:w="997" w:type="pct"/>
            <w:vMerge/>
          </w:tcPr>
          <w:p w14:paraId="150E71E6" w14:textId="77777777" w:rsidR="003B4A9B" w:rsidRPr="00462510" w:rsidRDefault="003B4A9B" w:rsidP="00462510">
            <w:pPr>
              <w:spacing w:before="0" w:after="0"/>
              <w:jc w:val="left"/>
              <w:rPr>
                <w:rFonts w:ascii="Arial" w:hAnsi="Arial" w:cs="Arial"/>
                <w:b/>
                <w:i/>
                <w:color w:val="000000" w:themeColor="text1"/>
                <w:sz w:val="18"/>
                <w:szCs w:val="18"/>
              </w:rPr>
            </w:pPr>
          </w:p>
        </w:tc>
        <w:tc>
          <w:tcPr>
            <w:tcW w:w="3068" w:type="pct"/>
          </w:tcPr>
          <w:p w14:paraId="66344032" w14:textId="77777777" w:rsidR="00753FCF" w:rsidRPr="00462510" w:rsidRDefault="00753FCF" w:rsidP="00462510">
            <w:pPr>
              <w:spacing w:before="0" w:after="0"/>
              <w:jc w:val="left"/>
              <w:rPr>
                <w:rFonts w:ascii="Arial" w:eastAsia="MS Mincho" w:hAnsi="Arial" w:cs="Arial"/>
                <w:color w:val="000000" w:themeColor="text1"/>
                <w:sz w:val="18"/>
                <w:szCs w:val="18"/>
              </w:rPr>
            </w:pPr>
            <w:r w:rsidRPr="00462510">
              <w:rPr>
                <w:rFonts w:ascii="Arial" w:eastAsia="MS Mincho" w:hAnsi="Arial" w:cs="Arial"/>
                <w:color w:val="000000" w:themeColor="text1"/>
                <w:sz w:val="18"/>
                <w:szCs w:val="18"/>
              </w:rPr>
              <w:t>Program upravljanja rib v celinskih vodah Republike Slovenije do leta 2021</w:t>
            </w:r>
          </w:p>
          <w:p w14:paraId="7D8FAE7A" w14:textId="77777777" w:rsidR="003B4A9B" w:rsidRPr="00462510" w:rsidRDefault="00B407FE" w:rsidP="00462510">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Nacionalni strateški načrt za razvoj akvakulture v Republiki Sloveniji za obdobje 2014</w:t>
            </w:r>
            <w:r w:rsidR="00444CAC" w:rsidRPr="00462510">
              <w:rPr>
                <w:rFonts w:ascii="Arial" w:hAnsi="Arial" w:cs="Arial"/>
                <w:color w:val="000000" w:themeColor="text1"/>
                <w:sz w:val="18"/>
                <w:szCs w:val="18"/>
              </w:rPr>
              <w:t>–</w:t>
            </w:r>
            <w:r w:rsidRPr="00462510">
              <w:rPr>
                <w:rFonts w:ascii="Arial" w:hAnsi="Arial" w:cs="Arial"/>
                <w:color w:val="000000" w:themeColor="text1"/>
                <w:sz w:val="18"/>
                <w:szCs w:val="18"/>
              </w:rPr>
              <w:t xml:space="preserve">2020, Vlada Republike Slovenije, januar 2014 </w:t>
            </w:r>
          </w:p>
        </w:tc>
      </w:tr>
      <w:tr w:rsidR="000933E1" w:rsidRPr="00462510" w14:paraId="274B1F4F" w14:textId="77777777" w:rsidTr="000933E1">
        <w:trPr>
          <w:trHeight w:val="200"/>
        </w:trPr>
        <w:tc>
          <w:tcPr>
            <w:tcW w:w="935" w:type="pct"/>
            <w:vMerge w:val="restart"/>
            <w:shd w:val="clear" w:color="auto" w:fill="B8CCE4" w:themeFill="accent1" w:themeFillTint="66"/>
          </w:tcPr>
          <w:p w14:paraId="170EBA03" w14:textId="69CE30B9" w:rsidR="000933E1" w:rsidRPr="00462510" w:rsidRDefault="000933E1" w:rsidP="00462510">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lastRenderedPageBreak/>
              <w:t>Območje izvajanja ukrepa</w:t>
            </w:r>
          </w:p>
          <w:p w14:paraId="2B02B831" w14:textId="77777777" w:rsidR="000933E1" w:rsidRPr="00462510" w:rsidRDefault="000933E1" w:rsidP="00462510">
            <w:pPr>
              <w:spacing w:before="0" w:after="0"/>
              <w:jc w:val="left"/>
              <w:rPr>
                <w:rFonts w:ascii="Arial" w:hAnsi="Arial" w:cs="Arial"/>
                <w:b/>
                <w:i/>
                <w:color w:val="000000" w:themeColor="text1"/>
                <w:sz w:val="18"/>
                <w:szCs w:val="18"/>
              </w:rPr>
            </w:pPr>
          </w:p>
        </w:tc>
        <w:tc>
          <w:tcPr>
            <w:tcW w:w="4065" w:type="pct"/>
            <w:gridSpan w:val="2"/>
          </w:tcPr>
          <w:p w14:paraId="28718D6C" w14:textId="50890016" w:rsidR="000933E1" w:rsidRPr="000933E1" w:rsidRDefault="000933E1" w:rsidP="000933E1">
            <w:pPr>
              <w:spacing w:before="0" w:after="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933E1" w:rsidRPr="00462510" w14:paraId="3CADF8C5" w14:textId="77777777" w:rsidTr="00462510">
        <w:trPr>
          <w:trHeight w:val="200"/>
        </w:trPr>
        <w:tc>
          <w:tcPr>
            <w:tcW w:w="935" w:type="pct"/>
            <w:vMerge/>
            <w:shd w:val="clear" w:color="auto" w:fill="B8CCE4" w:themeFill="accent1" w:themeFillTint="66"/>
          </w:tcPr>
          <w:p w14:paraId="04892AA6" w14:textId="77777777" w:rsidR="000933E1" w:rsidRDefault="000933E1" w:rsidP="000933E1">
            <w:pPr>
              <w:spacing w:before="0" w:after="0"/>
              <w:jc w:val="left"/>
              <w:rPr>
                <w:rFonts w:ascii="Arial" w:hAnsi="Arial" w:cs="Arial"/>
                <w:b/>
                <w:i/>
                <w:color w:val="000000" w:themeColor="text1"/>
                <w:sz w:val="18"/>
                <w:szCs w:val="18"/>
              </w:rPr>
            </w:pPr>
          </w:p>
        </w:tc>
        <w:tc>
          <w:tcPr>
            <w:tcW w:w="997" w:type="pct"/>
          </w:tcPr>
          <w:p w14:paraId="1D35DE1A" w14:textId="5319DE41"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68" w:type="pct"/>
          </w:tcPr>
          <w:p w14:paraId="36963CF9" w14:textId="22703FB4" w:rsidR="000933E1" w:rsidRDefault="000933E1" w:rsidP="000933E1">
            <w:pPr>
              <w:spacing w:before="0" w:after="0"/>
              <w:jc w:val="left"/>
              <w:rPr>
                <w:rFonts w:ascii="Arial" w:hAnsi="Arial" w:cs="Arial"/>
                <w:color w:val="000000" w:themeColor="text1"/>
                <w:sz w:val="18"/>
                <w:szCs w:val="18"/>
              </w:rPr>
            </w:pPr>
            <w:r>
              <w:rPr>
                <w:rFonts w:ascii="Arial" w:hAnsi="Arial" w:cs="Arial"/>
                <w:color w:val="000000" w:themeColor="text1"/>
                <w:sz w:val="18"/>
                <w:szCs w:val="18"/>
              </w:rPr>
              <w:t>Vsa VTPV</w:t>
            </w:r>
            <w:r w:rsidRPr="00462510">
              <w:rPr>
                <w:rFonts w:ascii="Arial" w:hAnsi="Arial" w:cs="Arial"/>
                <w:color w:val="000000" w:themeColor="text1"/>
                <w:sz w:val="18"/>
                <w:szCs w:val="18"/>
              </w:rPr>
              <w:t xml:space="preserve"> </w:t>
            </w:r>
          </w:p>
        </w:tc>
      </w:tr>
      <w:tr w:rsidR="000933E1" w:rsidRPr="00462510" w14:paraId="0CB48A00" w14:textId="77777777" w:rsidTr="00462510">
        <w:trPr>
          <w:trHeight w:val="200"/>
        </w:trPr>
        <w:tc>
          <w:tcPr>
            <w:tcW w:w="935" w:type="pct"/>
            <w:vMerge/>
            <w:shd w:val="clear" w:color="auto" w:fill="B8CCE4" w:themeFill="accent1" w:themeFillTint="66"/>
          </w:tcPr>
          <w:p w14:paraId="07FCE096"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0B408787"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VTPV, VO Jadranskega morja:</w:t>
            </w:r>
          </w:p>
        </w:tc>
        <w:tc>
          <w:tcPr>
            <w:tcW w:w="3068" w:type="pct"/>
          </w:tcPr>
          <w:p w14:paraId="459BFFE3" w14:textId="6433755F" w:rsidR="000933E1" w:rsidRPr="00462510" w:rsidRDefault="000933E1" w:rsidP="000933E1">
            <w:pPr>
              <w:spacing w:before="0" w:after="0"/>
              <w:jc w:val="left"/>
              <w:rPr>
                <w:rFonts w:ascii="Arial" w:hAnsi="Arial" w:cs="Arial"/>
                <w:color w:val="000000" w:themeColor="text1"/>
                <w:sz w:val="18"/>
                <w:szCs w:val="18"/>
              </w:rPr>
            </w:pPr>
            <w:r>
              <w:rPr>
                <w:rFonts w:ascii="Arial" w:hAnsi="Arial" w:cs="Arial"/>
                <w:color w:val="000000" w:themeColor="text1"/>
                <w:sz w:val="18"/>
                <w:szCs w:val="18"/>
              </w:rPr>
              <w:t>Vsa VTPV</w:t>
            </w:r>
          </w:p>
        </w:tc>
      </w:tr>
      <w:tr w:rsidR="000933E1" w:rsidRPr="00462510" w14:paraId="69F2479D" w14:textId="77777777" w:rsidTr="000933E1">
        <w:trPr>
          <w:trHeight w:val="200"/>
        </w:trPr>
        <w:tc>
          <w:tcPr>
            <w:tcW w:w="935" w:type="pct"/>
            <w:vMerge/>
            <w:shd w:val="clear" w:color="auto" w:fill="B8CCE4" w:themeFill="accent1" w:themeFillTint="66"/>
          </w:tcPr>
          <w:p w14:paraId="76096378" w14:textId="77777777" w:rsidR="000933E1" w:rsidRPr="00462510" w:rsidRDefault="000933E1" w:rsidP="000933E1">
            <w:pPr>
              <w:spacing w:before="0" w:after="0"/>
              <w:jc w:val="left"/>
              <w:rPr>
                <w:rFonts w:ascii="Arial" w:hAnsi="Arial" w:cs="Arial"/>
                <w:b/>
                <w:i/>
                <w:color w:val="000000" w:themeColor="text1"/>
                <w:sz w:val="18"/>
                <w:szCs w:val="18"/>
              </w:rPr>
            </w:pPr>
          </w:p>
        </w:tc>
        <w:tc>
          <w:tcPr>
            <w:tcW w:w="4065" w:type="pct"/>
            <w:gridSpan w:val="2"/>
          </w:tcPr>
          <w:p w14:paraId="0469CD36" w14:textId="69BE5A7E" w:rsidR="000933E1" w:rsidRDefault="000933E1" w:rsidP="000933E1">
            <w:pPr>
              <w:spacing w:before="0" w:after="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933E1" w:rsidRPr="00462510" w14:paraId="4159D82E" w14:textId="77777777" w:rsidTr="00462510">
        <w:trPr>
          <w:trHeight w:val="210"/>
        </w:trPr>
        <w:tc>
          <w:tcPr>
            <w:tcW w:w="935" w:type="pct"/>
            <w:vMerge/>
            <w:shd w:val="clear" w:color="auto" w:fill="B8CCE4" w:themeFill="accent1" w:themeFillTint="66"/>
          </w:tcPr>
          <w:p w14:paraId="051ED003"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0A1EA470"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VTPodV, VO Donave: </w:t>
            </w:r>
          </w:p>
        </w:tc>
        <w:tc>
          <w:tcPr>
            <w:tcW w:w="3068" w:type="pct"/>
          </w:tcPr>
          <w:p w14:paraId="549709A5"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28E00707" w14:textId="77777777" w:rsidTr="00462510">
        <w:trPr>
          <w:trHeight w:val="210"/>
        </w:trPr>
        <w:tc>
          <w:tcPr>
            <w:tcW w:w="935" w:type="pct"/>
            <w:vMerge/>
            <w:shd w:val="clear" w:color="auto" w:fill="B8CCE4" w:themeFill="accent1" w:themeFillTint="66"/>
          </w:tcPr>
          <w:p w14:paraId="2EC7435D"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2D701AC8"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VTPodV, VO Jadranskega morja:</w:t>
            </w:r>
          </w:p>
        </w:tc>
        <w:tc>
          <w:tcPr>
            <w:tcW w:w="3068" w:type="pct"/>
          </w:tcPr>
          <w:p w14:paraId="40C035E2"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w:t>
            </w:r>
          </w:p>
        </w:tc>
      </w:tr>
      <w:tr w:rsidR="000933E1" w:rsidRPr="00462510" w14:paraId="2915ABD3" w14:textId="77777777" w:rsidTr="00462510">
        <w:trPr>
          <w:trHeight w:val="356"/>
        </w:trPr>
        <w:tc>
          <w:tcPr>
            <w:tcW w:w="935" w:type="pct"/>
            <w:vMerge w:val="restart"/>
            <w:shd w:val="clear" w:color="auto" w:fill="B8CCE4" w:themeFill="accent1" w:themeFillTint="66"/>
          </w:tcPr>
          <w:p w14:paraId="357A6EE9" w14:textId="554A8E5A" w:rsidR="000933E1" w:rsidRPr="00462510" w:rsidRDefault="000933E1" w:rsidP="000933E1">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462510">
              <w:rPr>
                <w:rFonts w:ascii="Arial" w:hAnsi="Arial" w:cs="Arial"/>
                <w:b/>
                <w:i/>
                <w:color w:val="000000" w:themeColor="text1"/>
                <w:sz w:val="18"/>
                <w:szCs w:val="18"/>
              </w:rPr>
              <w:t xml:space="preserve"> </w:t>
            </w:r>
          </w:p>
        </w:tc>
        <w:tc>
          <w:tcPr>
            <w:tcW w:w="997" w:type="pct"/>
          </w:tcPr>
          <w:p w14:paraId="34FDB28B" w14:textId="08979DD1" w:rsidR="000933E1" w:rsidRPr="00462510" w:rsidRDefault="000933E1" w:rsidP="000933E1">
            <w:pPr>
              <w:spacing w:before="0" w:after="0"/>
              <w:jc w:val="left"/>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03B7466E" w14:textId="3B8E13A6" w:rsidR="000933E1" w:rsidRPr="00462510" w:rsidRDefault="000933E1" w:rsidP="000933E1">
            <w:pPr>
              <w:spacing w:before="0" w:after="0"/>
              <w:jc w:val="left"/>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0933E1" w:rsidRPr="00462510" w14:paraId="3BF36DFC" w14:textId="77777777" w:rsidTr="00462510">
        <w:trPr>
          <w:trHeight w:val="424"/>
        </w:trPr>
        <w:tc>
          <w:tcPr>
            <w:tcW w:w="935" w:type="pct"/>
            <w:vMerge/>
            <w:shd w:val="clear" w:color="auto" w:fill="B8CCE4" w:themeFill="accent1" w:themeFillTint="66"/>
          </w:tcPr>
          <w:p w14:paraId="3F6D8A87"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Pr>
          <w:p w14:paraId="686844D1"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Kazalec za spremljanje izvajanja ukrepa:</w:t>
            </w:r>
          </w:p>
        </w:tc>
        <w:tc>
          <w:tcPr>
            <w:tcW w:w="3068" w:type="pct"/>
          </w:tcPr>
          <w:p w14:paraId="0324F5B9"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Število izvedenih monitoringov vezano na vrstno sestavo rib. </w:t>
            </w:r>
          </w:p>
        </w:tc>
      </w:tr>
      <w:tr w:rsidR="000933E1" w:rsidRPr="00462510" w14:paraId="51869D7A" w14:textId="77777777" w:rsidTr="00462510">
        <w:trPr>
          <w:trHeight w:val="302"/>
        </w:trPr>
        <w:tc>
          <w:tcPr>
            <w:tcW w:w="935" w:type="pct"/>
            <w:vMerge w:val="restart"/>
            <w:shd w:val="clear" w:color="auto" w:fill="B8CCE4" w:themeFill="accent1" w:themeFillTint="66"/>
          </w:tcPr>
          <w:p w14:paraId="04CF23BC"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 xml:space="preserve">Izvajanje ukrepa </w:t>
            </w:r>
          </w:p>
        </w:tc>
        <w:tc>
          <w:tcPr>
            <w:tcW w:w="997" w:type="pct"/>
          </w:tcPr>
          <w:p w14:paraId="199A9CD8"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rPr>
              <w:t>Nosilec in izvajalec ukrepa:</w:t>
            </w:r>
          </w:p>
        </w:tc>
        <w:tc>
          <w:tcPr>
            <w:tcW w:w="3068" w:type="pct"/>
          </w:tcPr>
          <w:p w14:paraId="5B7FD120" w14:textId="320F4E7A" w:rsidR="000933E1" w:rsidRPr="00462510" w:rsidRDefault="000933E1" w:rsidP="00694E32">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462510">
              <w:rPr>
                <w:rFonts w:ascii="Arial" w:hAnsi="Arial" w:cs="Arial"/>
                <w:color w:val="000000" w:themeColor="text1"/>
                <w:sz w:val="18"/>
                <w:szCs w:val="18"/>
              </w:rPr>
              <w:t xml:space="preserve">, in ministrstvo, pristojno za kmetijstvo. </w:t>
            </w:r>
          </w:p>
        </w:tc>
      </w:tr>
      <w:tr w:rsidR="000933E1" w:rsidRPr="00462510" w14:paraId="54DB6E17"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34543DE4" w14:textId="77777777" w:rsidR="000933E1" w:rsidRPr="00462510" w:rsidRDefault="000933E1" w:rsidP="000933E1">
            <w:pPr>
              <w:spacing w:before="0" w:after="0"/>
              <w:jc w:val="left"/>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1ED7353D" w14:textId="09481BD7" w:rsidR="000933E1" w:rsidRPr="00462510" w:rsidRDefault="000933E1" w:rsidP="005832F7">
            <w:pPr>
              <w:spacing w:before="0" w:after="0"/>
              <w:jc w:val="left"/>
              <w:rPr>
                <w:rFonts w:ascii="Arial" w:hAnsi="Arial" w:cs="Arial"/>
                <w:b/>
                <w:i/>
                <w:color w:val="000000" w:themeColor="text1"/>
                <w:sz w:val="18"/>
                <w:szCs w:val="18"/>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1221DBB"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 xml:space="preserve">V izvajanju – On–going (OG). </w:t>
            </w:r>
          </w:p>
        </w:tc>
      </w:tr>
      <w:tr w:rsidR="000933E1" w:rsidRPr="00462510" w14:paraId="10F8490D" w14:textId="77777777" w:rsidTr="00462510">
        <w:trPr>
          <w:trHeight w:val="302"/>
        </w:trPr>
        <w:tc>
          <w:tcPr>
            <w:tcW w:w="935" w:type="pct"/>
            <w:vMerge w:val="restart"/>
            <w:tcBorders>
              <w:top w:val="single" w:sz="12" w:space="0" w:color="808080" w:themeColor="background1" w:themeShade="80"/>
            </w:tcBorders>
            <w:shd w:val="clear" w:color="auto" w:fill="B8CCE4" w:themeFill="accent1" w:themeFillTint="66"/>
          </w:tcPr>
          <w:p w14:paraId="011B5C6C"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B55C93" w14:textId="03657FF3"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5AD35DD"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color w:val="000000" w:themeColor="text1"/>
                <w:sz w:val="18"/>
                <w:szCs w:val="18"/>
              </w:rPr>
              <w:t>0</w:t>
            </w:r>
          </w:p>
        </w:tc>
      </w:tr>
      <w:tr w:rsidR="000933E1" w:rsidRPr="00462510" w14:paraId="6D0F4CEE" w14:textId="77777777" w:rsidTr="00462510">
        <w:trPr>
          <w:cantSplit/>
          <w:trHeight w:val="302"/>
        </w:trPr>
        <w:tc>
          <w:tcPr>
            <w:tcW w:w="935" w:type="pct"/>
            <w:vMerge/>
            <w:shd w:val="clear" w:color="auto" w:fill="B8CCE4" w:themeFill="accent1" w:themeFillTint="66"/>
          </w:tcPr>
          <w:p w14:paraId="201726DB" w14:textId="77777777" w:rsidR="000933E1" w:rsidRPr="00462510" w:rsidRDefault="000933E1" w:rsidP="000933E1">
            <w:pPr>
              <w:spacing w:before="0" w:after="0"/>
              <w:jc w:val="left"/>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33A5CB4" w14:textId="1FD74864"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032142" w14:textId="77777777" w:rsidR="000933E1" w:rsidRPr="00462510" w:rsidRDefault="000933E1" w:rsidP="000933E1">
            <w:pPr>
              <w:spacing w:before="0" w:after="0"/>
              <w:jc w:val="left"/>
              <w:rPr>
                <w:rFonts w:ascii="Arial" w:hAnsi="Arial" w:cs="Arial"/>
                <w:color w:val="000000" w:themeColor="text1"/>
                <w:sz w:val="18"/>
                <w:szCs w:val="18"/>
              </w:rPr>
            </w:pPr>
            <w:r w:rsidRPr="00462510">
              <w:rPr>
                <w:rFonts w:ascii="Arial" w:hAnsi="Arial" w:cs="Arial"/>
                <w:color w:val="000000" w:themeColor="text1"/>
                <w:sz w:val="18"/>
                <w:szCs w:val="18"/>
              </w:rPr>
              <w:t>233.000</w:t>
            </w:r>
          </w:p>
          <w:p w14:paraId="501FBFD6" w14:textId="77777777" w:rsidR="000933E1" w:rsidRPr="00462510" w:rsidRDefault="000933E1" w:rsidP="000933E1">
            <w:pPr>
              <w:spacing w:before="0" w:after="0"/>
              <w:jc w:val="left"/>
              <w:rPr>
                <w:rFonts w:ascii="Arial" w:hAnsi="Arial" w:cs="Arial"/>
                <w:b/>
                <w:i/>
                <w:color w:val="000000" w:themeColor="text1"/>
                <w:sz w:val="18"/>
                <w:szCs w:val="18"/>
              </w:rPr>
            </w:pPr>
          </w:p>
        </w:tc>
      </w:tr>
      <w:tr w:rsidR="000933E1" w:rsidRPr="00462510" w14:paraId="651E481F" w14:textId="77777777" w:rsidTr="00462510">
        <w:trPr>
          <w:trHeight w:val="302"/>
        </w:trPr>
        <w:tc>
          <w:tcPr>
            <w:tcW w:w="5000" w:type="pct"/>
            <w:gridSpan w:val="3"/>
            <w:tcBorders>
              <w:right w:val="single" w:sz="12" w:space="0" w:color="808080" w:themeColor="background1" w:themeShade="80"/>
            </w:tcBorders>
            <w:shd w:val="clear" w:color="auto" w:fill="auto"/>
          </w:tcPr>
          <w:p w14:paraId="7F073EA4" w14:textId="77777777" w:rsidR="000933E1" w:rsidRPr="00462510" w:rsidRDefault="000933E1" w:rsidP="000933E1">
            <w:pPr>
              <w:spacing w:before="0" w:after="0"/>
              <w:jc w:val="left"/>
              <w:rPr>
                <w:rFonts w:ascii="Arial" w:hAnsi="Arial" w:cs="Arial"/>
                <w:i/>
                <w:color w:val="000000" w:themeColor="text1"/>
                <w:sz w:val="18"/>
                <w:szCs w:val="18"/>
              </w:rPr>
            </w:pPr>
            <w:r w:rsidRPr="00462510">
              <w:rPr>
                <w:rFonts w:ascii="Arial" w:hAnsi="Arial" w:cs="Arial"/>
                <w:i/>
                <w:color w:val="000000" w:themeColor="text1"/>
                <w:sz w:val="18"/>
                <w:szCs w:val="18"/>
              </w:rPr>
              <w:t>Opomba:</w:t>
            </w:r>
          </w:p>
          <w:p w14:paraId="53FB2744" w14:textId="77777777" w:rsidR="000933E1" w:rsidRPr="00462510" w:rsidRDefault="000933E1" w:rsidP="000933E1">
            <w:pPr>
              <w:spacing w:before="0" w:after="0"/>
              <w:jc w:val="left"/>
              <w:rPr>
                <w:rFonts w:ascii="Arial" w:hAnsi="Arial" w:cs="Arial"/>
                <w:b/>
                <w:i/>
                <w:color w:val="000000" w:themeColor="text1"/>
                <w:sz w:val="18"/>
                <w:szCs w:val="18"/>
              </w:rPr>
            </w:pPr>
            <w:r w:rsidRPr="00462510">
              <w:rPr>
                <w:rFonts w:ascii="Arial" w:hAnsi="Arial" w:cs="Arial"/>
                <w:i/>
                <w:color w:val="000000" w:themeColor="text1"/>
                <w:sz w:val="18"/>
                <w:szCs w:val="18"/>
              </w:rPr>
              <w:t>Stroški ukrepov so ocenjeni v tekočih cenah, brez DDV. Zaradi zaokroževanja lahko pride do razlik med ocenami stroškov.</w:t>
            </w:r>
            <w:r w:rsidRPr="00462510" w:rsidDel="00F52CA7">
              <w:rPr>
                <w:rFonts w:ascii="Arial" w:hAnsi="Arial" w:cs="Arial"/>
                <w:i/>
                <w:color w:val="000000" w:themeColor="text1"/>
                <w:sz w:val="18"/>
                <w:szCs w:val="18"/>
              </w:rPr>
              <w:t xml:space="preserve"> </w:t>
            </w:r>
            <w:r w:rsidRPr="00462510">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55C1C718" w14:textId="77777777" w:rsidR="007F2267" w:rsidRPr="00582D9B" w:rsidRDefault="007F2267" w:rsidP="00817F52">
      <w:pPr>
        <w:spacing w:before="0" w:after="0" w:line="260" w:lineRule="atLeast"/>
        <w:jc w:val="left"/>
        <w:rPr>
          <w:rFonts w:ascii="Arial" w:hAnsi="Arial" w:cs="Arial"/>
          <w:color w:val="000000" w:themeColor="text1"/>
          <w:szCs w:val="20"/>
        </w:rPr>
      </w:pPr>
    </w:p>
    <w:p w14:paraId="05FFCAE6" w14:textId="77777777" w:rsidR="007F2267" w:rsidRPr="00582D9B" w:rsidRDefault="007F2267" w:rsidP="00817F52">
      <w:pPr>
        <w:spacing w:before="0" w:after="0" w:line="260" w:lineRule="atLeast"/>
        <w:jc w:val="left"/>
        <w:rPr>
          <w:rFonts w:ascii="Arial" w:hAnsi="Arial" w:cs="Arial"/>
          <w:color w:val="000000" w:themeColor="text1"/>
          <w:szCs w:val="20"/>
        </w:rPr>
      </w:pPr>
    </w:p>
    <w:p w14:paraId="4117919A" w14:textId="77777777" w:rsidR="003366FC" w:rsidRPr="00582D9B" w:rsidRDefault="003366FC" w:rsidP="00817F52">
      <w:pPr>
        <w:spacing w:before="0" w:after="0" w:line="260" w:lineRule="atLeast"/>
        <w:jc w:val="left"/>
        <w:rPr>
          <w:rFonts w:ascii="Arial" w:eastAsia="MS Mincho" w:hAnsi="Arial" w:cs="Arial"/>
          <w:color w:val="000000" w:themeColor="text1"/>
          <w:szCs w:val="20"/>
        </w:rPr>
      </w:pPr>
    </w:p>
    <w:p w14:paraId="403995B1" w14:textId="77777777" w:rsidR="00705182"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7C306B7B" w14:textId="44A6714E" w:rsidR="00711A13" w:rsidRDefault="00817F52" w:rsidP="005F5E18">
      <w:pPr>
        <w:pStyle w:val="Naslov3"/>
      </w:pPr>
      <w:bookmarkStart w:id="230" w:name="_Toc122678496"/>
      <w:r w:rsidRPr="005F5E18">
        <w:lastRenderedPageBreak/>
        <w:t xml:space="preserve">6.2.3 </w:t>
      </w:r>
      <w:r w:rsidR="00711A13" w:rsidRPr="005F5E18">
        <w:t xml:space="preserve">Povzetek temeljnih ukrepov, ki se nanašajo na področje </w:t>
      </w:r>
      <w:r w:rsidR="005B1AAB">
        <w:tab/>
        <w:t xml:space="preserve">preprečevanja in zmanjševanja </w:t>
      </w:r>
      <w:r w:rsidR="003F154B" w:rsidRPr="005F5E18">
        <w:t xml:space="preserve">onesnaževanja voda </w:t>
      </w:r>
      <w:r w:rsidR="00711A13" w:rsidRPr="005F5E18">
        <w:t>(ON)</w:t>
      </w:r>
      <w:bookmarkEnd w:id="230"/>
    </w:p>
    <w:p w14:paraId="6898591F" w14:textId="77777777" w:rsidR="00D601A3" w:rsidRPr="00582D9B" w:rsidRDefault="00B407FE" w:rsidP="00817F52">
      <w:pPr>
        <w:pStyle w:val="Naslov4"/>
      </w:pPr>
      <w:bookmarkStart w:id="231" w:name="_Toc122678497"/>
      <w:r w:rsidRPr="00582D9B">
        <w:t>ON1.1a</w:t>
      </w:r>
      <w:r w:rsidR="005D5AE6" w:rsidRPr="00582D9B">
        <w:t xml:space="preserve"> – </w:t>
      </w:r>
      <w:r w:rsidRPr="00582D9B">
        <w:t>Odvajanje in čiščenje komunalne odpadne vode iz aglomeracij</w:t>
      </w:r>
      <w:r w:rsidR="000530B2" w:rsidRPr="00582D9B">
        <w:t xml:space="preserve"> </w:t>
      </w:r>
      <w:r w:rsidRPr="00582D9B">
        <w:t>s skupno obremenitvijo, enako ali večjo od 2.000 PE</w:t>
      </w:r>
      <w:bookmarkEnd w:id="231"/>
    </w:p>
    <w:p w14:paraId="379FFBD0" w14:textId="77777777" w:rsidR="00F81D77" w:rsidRDefault="00F81D77" w:rsidP="00817F52">
      <w:pPr>
        <w:spacing w:before="0" w:after="0" w:line="260" w:lineRule="atLeast"/>
        <w:jc w:val="left"/>
        <w:rPr>
          <w:rFonts w:ascii="Arial" w:hAnsi="Arial" w:cs="Arial"/>
          <w:b/>
          <w:i/>
          <w:color w:val="000000" w:themeColor="text1"/>
          <w:szCs w:val="20"/>
        </w:rPr>
      </w:pPr>
    </w:p>
    <w:p w14:paraId="0F8C3694" w14:textId="77777777" w:rsidR="000705DC" w:rsidRDefault="00755373" w:rsidP="00AA1D3D">
      <w:pPr>
        <w:spacing w:before="0" w:after="0" w:line="276" w:lineRule="auto"/>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11168158" w14:textId="77777777" w:rsidR="00F81D77" w:rsidRPr="00E03931" w:rsidRDefault="00F81D77" w:rsidP="000E393F">
      <w:p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 xml:space="preserve">Uredba o odvajanju in čiščenju komunalne odpadne vode določa zahteve v zvezi z odvajanjem in čiščenjem komunalne odpadne vode iz aglomeracij s skupno obremenitvijo, enako ali večjo od 2.000 PE. V zvezi z emisijo snovi pri odvajanju odpadne vode iz komunalnih čistilnih naprav uredba med drugim določa mejne vrednosti emisij ter ukrepe zmanjševanja emisije pri odvajanju komunalne odpadne vode. V zvezi z izvajanjem javne službe odvajanja in čiščenja komunalne in padavinske odpadne vode predmetna uredba določa vrste nalog v okviru javne službe ter oskrbovalne standarde in tehnične, vzdrževalne, organizacijske ter druge ukrepe in normative za izvajanje javne službe. </w:t>
      </w:r>
    </w:p>
    <w:p w14:paraId="276CBB93" w14:textId="77777777" w:rsidR="00F81D77" w:rsidRPr="00E03931" w:rsidRDefault="00F81D77" w:rsidP="000E393F">
      <w:p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 xml:space="preserve"> V okviru Uredbe o odvajanju in čiščenju komunalne odpadne vode in  Operativnega programa odvajanja in čiščenja komunalne odpadne vode so določene aglomeracije s skupno obremenitvijo, enako ali večjo od 2.000 PE, in podrobneje razčlenjene zahteve predpisov za te aglomeracije. Za lastnike objektov na območju, ki je opremljeno z javno kanalizacijo, je priključitev na javno kanalizacijo obvezna. </w:t>
      </w:r>
    </w:p>
    <w:p w14:paraId="1164CF7F" w14:textId="77777777" w:rsidR="00F81D77" w:rsidRPr="00E03931" w:rsidRDefault="00F81D77" w:rsidP="000E393F">
      <w:p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Za komunalno odpadno vodo mora biti pred odvajanjem posredno ali neposredno v vode zagotovljeno:</w:t>
      </w:r>
    </w:p>
    <w:p w14:paraId="6378ED7D" w14:textId="77777777" w:rsidR="00F81D77" w:rsidRPr="00123921" w:rsidRDefault="00F81D77" w:rsidP="00D1434F">
      <w:pPr>
        <w:pStyle w:val="Odstavekseznama"/>
        <w:numPr>
          <w:ilvl w:val="0"/>
          <w:numId w:val="29"/>
        </w:numPr>
        <w:spacing w:before="0" w:after="0" w:line="276" w:lineRule="auto"/>
        <w:rPr>
          <w:rFonts w:ascii="Arial" w:hAnsi="Arial" w:cs="Arial"/>
          <w:color w:val="000000" w:themeColor="text1"/>
          <w:szCs w:val="20"/>
          <w:lang w:eastAsia="en-US"/>
        </w:rPr>
      </w:pPr>
      <w:r w:rsidRPr="00123921">
        <w:rPr>
          <w:rFonts w:ascii="Arial" w:hAnsi="Arial" w:cs="Arial"/>
          <w:color w:val="000000" w:themeColor="text1"/>
          <w:szCs w:val="20"/>
          <w:lang w:eastAsia="en-US"/>
        </w:rPr>
        <w:t>sekundarno čiščenje komunalne odpadne vode iz aglomeracije s skupno obremenitvijo, enako ali večjo od 2.000 PE, ali iz komunalne čistilne naprave z zmogljivostjo, enako ali večjo od 2.000 PE, oziroma</w:t>
      </w:r>
      <w:r w:rsidR="00123921" w:rsidRPr="00123921">
        <w:rPr>
          <w:rFonts w:ascii="Arial" w:hAnsi="Arial" w:cs="Arial"/>
          <w:color w:val="000000" w:themeColor="text1"/>
          <w:szCs w:val="20"/>
          <w:lang w:eastAsia="en-US"/>
        </w:rPr>
        <w:t xml:space="preserve"> </w:t>
      </w:r>
      <w:r w:rsidRPr="00123921">
        <w:rPr>
          <w:rFonts w:ascii="Arial" w:hAnsi="Arial" w:cs="Arial"/>
          <w:color w:val="000000" w:themeColor="text1"/>
          <w:szCs w:val="20"/>
          <w:lang w:eastAsia="en-US"/>
        </w:rPr>
        <w:t>terciarno čiščenje komunalne odpadne vode iz:</w:t>
      </w:r>
    </w:p>
    <w:p w14:paraId="313BB0A6" w14:textId="77777777" w:rsidR="00F81D77" w:rsidRDefault="00F81D77" w:rsidP="00D1434F">
      <w:pPr>
        <w:pStyle w:val="Odstavekseznama"/>
        <w:numPr>
          <w:ilvl w:val="1"/>
          <w:numId w:val="25"/>
        </w:numPr>
        <w:spacing w:before="12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 xml:space="preserve">aglomeracije s skupno obremenitvijo, enako ali večjo od 2.000 PE, ali komunalne čistilne naprave z zmogljivostjo, enako ali večjo od 2.000 PE, če se komunalna odpadna voda odvaja v občutljivo območje ali v vodo na prispevnem območju občutljivega območja, in </w:t>
      </w:r>
    </w:p>
    <w:p w14:paraId="59F49AC8" w14:textId="77777777" w:rsidR="00F81D77" w:rsidRPr="00F81D77" w:rsidRDefault="00F81D77" w:rsidP="00D1434F">
      <w:pPr>
        <w:pStyle w:val="Odstavekseznama"/>
        <w:numPr>
          <w:ilvl w:val="1"/>
          <w:numId w:val="25"/>
        </w:numPr>
        <w:spacing w:before="12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aglomeracije s skupno obremenitvijo, enako ali večjo od 10.000 PE, ali komunalne čistilne naprave z zmogljivostjo, enako ali večjo od 10.000 PE,  če se komunalna odpadna voda ne odvaja v občutljivo območje ali v vodo na prispevnem območju občutljivega območja, se pa odvaja v vodo na vodnem območju Donave,</w:t>
      </w:r>
    </w:p>
    <w:p w14:paraId="17E2D9A1" w14:textId="77777777" w:rsidR="00F81D77" w:rsidRDefault="00F81D77" w:rsidP="00D1434F">
      <w:pPr>
        <w:pStyle w:val="Odstavekseznama"/>
        <w:numPr>
          <w:ilvl w:val="0"/>
          <w:numId w:val="29"/>
        </w:num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dodatna obdelava komunalne odpadne vode iz:</w:t>
      </w:r>
    </w:p>
    <w:p w14:paraId="74C3A956" w14:textId="77777777" w:rsidR="00F81D77" w:rsidRDefault="00F81D77" w:rsidP="00D1434F">
      <w:pPr>
        <w:pStyle w:val="Odstavekseznama"/>
        <w:numPr>
          <w:ilvl w:val="1"/>
          <w:numId w:val="25"/>
        </w:numPr>
        <w:spacing w:before="12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aglomeracije s skupno obremenitvijo, enako ali večjo od 2.000 PE, komunalne čistilne naprave z zmogljivostjo, enako ali večjo od 2.000 PE, če gre za posredno odvajanje v podzemno vodo na območju razpoklinskih vodonosnikov, vključno s kraškimi, in je iztok na zakraselem območju oziroma na mestu iztoka pri najvišji gladini podzemne vode ni mogoče zagotoviti odvajanja prek zadostne plasti nezasičene cone vodonosnika, kjer zadrževalne sposobnosti neomočenih sedimentov ali zemljin preprečujejo vnos onesnaževal v podzemno vodo,</w:t>
      </w:r>
    </w:p>
    <w:p w14:paraId="11443CC2" w14:textId="77777777" w:rsidR="00F81D77" w:rsidRPr="00F81D77" w:rsidRDefault="00F81D77" w:rsidP="00D1434F">
      <w:pPr>
        <w:pStyle w:val="Odstavekseznama"/>
        <w:numPr>
          <w:ilvl w:val="1"/>
          <w:numId w:val="25"/>
        </w:numPr>
        <w:spacing w:before="12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aglomeracije s skupno obremenitvijo, enako ali večjo od 2.000 PE, komunalne čistilne naprave z zmogljivostjo, enako ali večjo od 2.000 PE, če gre za odvajanje neposredno v površinsko vodo ali posredno v podzemno vodo na vplivnem območju kopalnih voda v času kopalne sezone.</w:t>
      </w:r>
    </w:p>
    <w:p w14:paraId="01DBA357" w14:textId="77777777" w:rsidR="00F81D77" w:rsidRPr="00E03931" w:rsidRDefault="00F81D77" w:rsidP="000E393F">
      <w:p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Vrednosti parametrov komunalne odpadne vode na iztoku iz komunalnih čistilnih naprav ne smejo presegati mejnih vrednosti, ki so predpisane glede na njihovo zmogljivost oziroma glede na skupno obremenitev aglomeracije ter glede na zahtevano stopnjo čiščenja.</w:t>
      </w:r>
    </w:p>
    <w:p w14:paraId="7ED74016" w14:textId="3CF896BE" w:rsidR="00F81D77" w:rsidRPr="00E03931" w:rsidRDefault="00F81D77" w:rsidP="000E393F">
      <w:p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 xml:space="preserve">Storitev odvajanja in čiščenja komunalne odpadne vode, ki se odvaja v javno kanalizacijo, skladno z navedenimi zahtevami opravlja izvajalec obvezne občinske gospodarske javne službe odvajanja in čiščenja komunalne odpadne vode. Izvajalec javne službe, ki je upravljavec komunalne čistilne </w:t>
      </w:r>
      <w:r w:rsidRPr="00E03931">
        <w:rPr>
          <w:rFonts w:ascii="Arial" w:hAnsi="Arial" w:cs="Arial"/>
          <w:color w:val="000000" w:themeColor="text1"/>
          <w:szCs w:val="20"/>
          <w:lang w:eastAsia="en-US"/>
        </w:rPr>
        <w:lastRenderedPageBreak/>
        <w:t xml:space="preserve">naprave, mora kot povzročitelj obremenitve na iztoku iz komunalne čistilne naprave zagotavljati obratovalni monitoring odpadne vode. Monitoring se izvaja preko pooblaščenih izvajalcev obratovalnega </w:t>
      </w:r>
      <w:r w:rsidR="009B4609" w:rsidRPr="00E03931">
        <w:rPr>
          <w:rFonts w:ascii="Arial" w:hAnsi="Arial" w:cs="Arial"/>
          <w:color w:val="000000" w:themeColor="text1"/>
          <w:szCs w:val="20"/>
          <w:lang w:eastAsia="en-US"/>
        </w:rPr>
        <w:t>monitoringa</w:t>
      </w:r>
      <w:r w:rsidRPr="00E03931">
        <w:rPr>
          <w:rFonts w:ascii="Arial" w:hAnsi="Arial" w:cs="Arial"/>
          <w:color w:val="000000" w:themeColor="text1"/>
          <w:szCs w:val="20"/>
          <w:lang w:eastAsia="en-US"/>
        </w:rPr>
        <w:t>, o rezultatih meritev pa je treba letno poročati ministrstvu, pristojnemu za okolje.</w:t>
      </w:r>
    </w:p>
    <w:p w14:paraId="1A0548E2" w14:textId="77777777" w:rsidR="00F81D77" w:rsidRDefault="00F81D77" w:rsidP="000E393F">
      <w:pPr>
        <w:spacing w:before="120" w:after="0" w:line="276" w:lineRule="auto"/>
        <w:rPr>
          <w:rFonts w:ascii="Arial" w:hAnsi="Arial" w:cs="Arial"/>
          <w:color w:val="000000" w:themeColor="text1"/>
          <w:szCs w:val="20"/>
          <w:lang w:eastAsia="en-US"/>
        </w:rPr>
      </w:pPr>
      <w:r w:rsidRPr="00E03931">
        <w:rPr>
          <w:rFonts w:ascii="Arial" w:hAnsi="Arial" w:cs="Arial"/>
          <w:color w:val="000000" w:themeColor="text1"/>
          <w:szCs w:val="20"/>
          <w:lang w:eastAsia="en-US"/>
        </w:rPr>
        <w:t>Če so izpolnjeni pogoji za individualno ureditev odvajanja in čiščenja komunalne odpadne vode iz posameznega objekta v aglomeraciji s skupno obremenitvijo, enako ali večjo od 2.000 PE, izvajalec javne službe v okviru obveznih storitev javne službe zagotavlja tudi:</w:t>
      </w:r>
    </w:p>
    <w:p w14:paraId="57C9C27E" w14:textId="77777777" w:rsidR="00F81D77" w:rsidRDefault="00F81D77" w:rsidP="00D1434F">
      <w:pPr>
        <w:pStyle w:val="Odstavekseznama"/>
        <w:numPr>
          <w:ilvl w:val="0"/>
          <w:numId w:val="27"/>
        </w:numPr>
        <w:spacing w:before="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prevzem in čiščenje oz. dodatno obdelavo komunalne odpadne vode iz nepretočnih greznic,</w:t>
      </w:r>
    </w:p>
    <w:p w14:paraId="7237450C" w14:textId="77777777" w:rsidR="00F81D77" w:rsidRDefault="00F81D77" w:rsidP="00D1434F">
      <w:pPr>
        <w:pStyle w:val="Odstavekseznama"/>
        <w:numPr>
          <w:ilvl w:val="0"/>
          <w:numId w:val="27"/>
        </w:numPr>
        <w:spacing w:before="12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 xml:space="preserve">prevzem in obdelavo blata iz malih komunalnih čistilnih naprav in obstoječih pretočnih greznic najmanj enkrat </w:t>
      </w:r>
      <w:r>
        <w:rPr>
          <w:rFonts w:ascii="Arial" w:hAnsi="Arial" w:cs="Arial"/>
          <w:color w:val="000000" w:themeColor="text1"/>
          <w:szCs w:val="20"/>
          <w:lang w:eastAsia="en-US"/>
        </w:rPr>
        <w:t>na 3 leta in</w:t>
      </w:r>
    </w:p>
    <w:p w14:paraId="4D60BF11" w14:textId="77777777" w:rsidR="00755373" w:rsidRPr="00F81D77" w:rsidRDefault="00F81D77" w:rsidP="00D1434F">
      <w:pPr>
        <w:pStyle w:val="Odstavekseznama"/>
        <w:numPr>
          <w:ilvl w:val="0"/>
          <w:numId w:val="27"/>
        </w:numPr>
        <w:spacing w:before="120" w:after="0" w:line="276" w:lineRule="auto"/>
        <w:rPr>
          <w:rFonts w:ascii="Arial" w:hAnsi="Arial" w:cs="Arial"/>
          <w:color w:val="000000" w:themeColor="text1"/>
          <w:szCs w:val="20"/>
          <w:lang w:eastAsia="en-US"/>
        </w:rPr>
      </w:pPr>
      <w:r w:rsidRPr="00F81D77">
        <w:rPr>
          <w:rFonts w:ascii="Arial" w:hAnsi="Arial" w:cs="Arial"/>
          <w:color w:val="000000" w:themeColor="text1"/>
          <w:szCs w:val="20"/>
          <w:lang w:eastAsia="en-US"/>
        </w:rPr>
        <w:t>pregled malih komunalnih čistilnih naprav z zmogljivostjo, manjšo od 50 PE, enkrat na tri leta.</w:t>
      </w:r>
    </w:p>
    <w:p w14:paraId="138EC39F" w14:textId="77777777" w:rsidR="00F81D77" w:rsidRDefault="00F81D77" w:rsidP="000E393F">
      <w:pPr>
        <w:spacing w:before="120" w:after="0" w:line="276" w:lineRule="auto"/>
        <w:jc w:val="left"/>
        <w:rPr>
          <w:rFonts w:ascii="Arial" w:eastAsia="MS Mincho" w:hAnsi="Arial" w:cs="Arial"/>
          <w:color w:val="000000" w:themeColor="text1"/>
          <w:szCs w:val="20"/>
        </w:rPr>
      </w:pPr>
    </w:p>
    <w:p w14:paraId="66F3796F" w14:textId="69CB8B3C" w:rsidR="00F81D77" w:rsidRPr="00686A78" w:rsidRDefault="00686A78" w:rsidP="00686A78">
      <w:pPr>
        <w:spacing w:before="0" w:after="0" w:line="260" w:lineRule="atLeast"/>
        <w:rPr>
          <w:rFonts w:ascii="Arial" w:hAnsi="Arial" w:cs="Arial"/>
          <w:color w:val="000000" w:themeColor="text1"/>
          <w:szCs w:val="20"/>
        </w:rPr>
      </w:pPr>
      <w:bookmarkStart w:id="232" w:name="_Toc90263711"/>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47</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sidRPr="00686A78">
        <w:rPr>
          <w:rFonts w:ascii="Arial" w:hAnsi="Arial" w:cs="Arial"/>
        </w:rPr>
        <w:t>ON1.1a</w:t>
      </w:r>
      <w:bookmarkEnd w:id="232"/>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462510" w14:paraId="38B5EE7F" w14:textId="77777777" w:rsidTr="00462510">
        <w:trPr>
          <w:trHeight w:val="249"/>
        </w:trPr>
        <w:tc>
          <w:tcPr>
            <w:tcW w:w="935" w:type="pct"/>
            <w:vMerge w:val="restart"/>
            <w:shd w:val="clear" w:color="auto" w:fill="B8CCE4" w:themeFill="accent1" w:themeFillTint="66"/>
          </w:tcPr>
          <w:p w14:paraId="25868CE3" w14:textId="77777777" w:rsidR="00D601A3"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Temeljni ukrep »a«</w:t>
            </w:r>
          </w:p>
          <w:p w14:paraId="35D7BA14" w14:textId="77777777" w:rsidR="00D601A3" w:rsidRPr="00462510" w:rsidRDefault="00D601A3" w:rsidP="00462510">
            <w:pPr>
              <w:rPr>
                <w:rFonts w:ascii="Arial" w:hAnsi="Arial" w:cs="Arial"/>
                <w:b/>
                <w:i/>
                <w:color w:val="000000" w:themeColor="text1"/>
                <w:sz w:val="18"/>
                <w:szCs w:val="18"/>
                <w:lang w:eastAsia="en-US"/>
              </w:rPr>
            </w:pPr>
          </w:p>
          <w:p w14:paraId="300A7466" w14:textId="77777777" w:rsidR="00D601A3" w:rsidRPr="00462510" w:rsidRDefault="00D601A3" w:rsidP="00462510">
            <w:pPr>
              <w:rPr>
                <w:rFonts w:ascii="Arial" w:hAnsi="Arial" w:cs="Arial"/>
                <w:b/>
                <w:i/>
                <w:color w:val="000000" w:themeColor="text1"/>
                <w:sz w:val="18"/>
                <w:szCs w:val="18"/>
                <w:lang w:eastAsia="en-US"/>
              </w:rPr>
            </w:pPr>
          </w:p>
          <w:p w14:paraId="1C202C72"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1955DE85"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Šifra ukrepa:</w:t>
            </w:r>
            <w:r w:rsidR="00B407FE" w:rsidRPr="00462510">
              <w:rPr>
                <w:rFonts w:ascii="Arial" w:hAnsi="Arial" w:cs="Arial"/>
                <w:b/>
                <w:i/>
                <w:color w:val="000000" w:themeColor="text1"/>
                <w:sz w:val="18"/>
                <w:szCs w:val="18"/>
                <w:lang w:eastAsia="en-US"/>
              </w:rPr>
              <w:t xml:space="preserve"> </w:t>
            </w:r>
          </w:p>
        </w:tc>
        <w:tc>
          <w:tcPr>
            <w:tcW w:w="3068" w:type="pct"/>
          </w:tcPr>
          <w:p w14:paraId="0E464446" w14:textId="77777777" w:rsidR="00D601A3" w:rsidRPr="00462510" w:rsidRDefault="00B407FE" w:rsidP="00462510">
            <w:pPr>
              <w:pStyle w:val="Naslov8"/>
              <w:outlineLvl w:val="7"/>
              <w:rPr>
                <w:sz w:val="18"/>
                <w:szCs w:val="18"/>
              </w:rPr>
            </w:pPr>
            <w:bookmarkStart w:id="233" w:name="_Ref437848272"/>
            <w:r w:rsidRPr="00462510">
              <w:rPr>
                <w:sz w:val="18"/>
                <w:szCs w:val="18"/>
              </w:rPr>
              <w:t>ON1.1</w:t>
            </w:r>
            <w:bookmarkEnd w:id="233"/>
            <w:r w:rsidRPr="00462510">
              <w:rPr>
                <w:sz w:val="18"/>
                <w:szCs w:val="18"/>
              </w:rPr>
              <w:t xml:space="preserve">a </w:t>
            </w:r>
          </w:p>
        </w:tc>
      </w:tr>
      <w:tr w:rsidR="00BE779B" w:rsidRPr="00462510" w14:paraId="3D593756" w14:textId="77777777" w:rsidTr="00462510">
        <w:trPr>
          <w:trHeight w:val="98"/>
        </w:trPr>
        <w:tc>
          <w:tcPr>
            <w:tcW w:w="935" w:type="pct"/>
            <w:vMerge/>
            <w:shd w:val="clear" w:color="auto" w:fill="B8CCE4" w:themeFill="accent1" w:themeFillTint="66"/>
          </w:tcPr>
          <w:p w14:paraId="368B5966"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1AF1810A"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Ime ukrepa:</w:t>
            </w:r>
          </w:p>
        </w:tc>
        <w:tc>
          <w:tcPr>
            <w:tcW w:w="3068" w:type="pct"/>
          </w:tcPr>
          <w:p w14:paraId="3DF00E16" w14:textId="77777777" w:rsidR="0061712A" w:rsidRPr="00462510" w:rsidRDefault="00B407FE" w:rsidP="00462510">
            <w:pPr>
              <w:pStyle w:val="Naslov8"/>
              <w:outlineLvl w:val="7"/>
              <w:rPr>
                <w:rFonts w:eastAsia="Times New Roman"/>
                <w:sz w:val="18"/>
                <w:szCs w:val="18"/>
              </w:rPr>
            </w:pPr>
            <w:bookmarkStart w:id="234" w:name="_Ref442511937"/>
            <w:r w:rsidRPr="00462510">
              <w:rPr>
                <w:sz w:val="18"/>
                <w:szCs w:val="18"/>
              </w:rPr>
              <w:t>Odvajanje in čiščenje komunalne odpadne vode iz aglomeracij</w:t>
            </w:r>
            <w:r w:rsidR="000530B2" w:rsidRPr="00462510">
              <w:rPr>
                <w:sz w:val="18"/>
                <w:szCs w:val="18"/>
              </w:rPr>
              <w:t xml:space="preserve"> </w:t>
            </w:r>
            <w:r w:rsidRPr="00462510">
              <w:rPr>
                <w:sz w:val="18"/>
                <w:szCs w:val="18"/>
              </w:rPr>
              <w:t>s skupno obremenitvijo, enako ali večjo od 2.000 PE</w:t>
            </w:r>
            <w:bookmarkEnd w:id="234"/>
            <w:r w:rsidRPr="00462510">
              <w:rPr>
                <w:sz w:val="18"/>
                <w:szCs w:val="18"/>
              </w:rPr>
              <w:t xml:space="preserve"> </w:t>
            </w:r>
          </w:p>
        </w:tc>
      </w:tr>
      <w:tr w:rsidR="00BE779B" w:rsidRPr="00462510" w14:paraId="6CAE6073" w14:textId="77777777" w:rsidTr="00462510">
        <w:trPr>
          <w:trHeight w:val="288"/>
        </w:trPr>
        <w:tc>
          <w:tcPr>
            <w:tcW w:w="935" w:type="pct"/>
            <w:vMerge/>
            <w:shd w:val="clear" w:color="auto" w:fill="B8CCE4" w:themeFill="accent1" w:themeFillTint="66"/>
          </w:tcPr>
          <w:p w14:paraId="22ACB3D0"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567AF6AC"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Cilj ukrepa:</w:t>
            </w:r>
          </w:p>
        </w:tc>
        <w:tc>
          <w:tcPr>
            <w:tcW w:w="3068" w:type="pct"/>
          </w:tcPr>
          <w:p w14:paraId="46560298" w14:textId="77777777" w:rsidR="0061712A" w:rsidRPr="00462510" w:rsidRDefault="00B407FE"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Doseganje dobrega stanja voda</w:t>
            </w:r>
            <w:r w:rsidR="00736C08" w:rsidRPr="00462510">
              <w:rPr>
                <w:rFonts w:ascii="Arial" w:hAnsi="Arial" w:cs="Arial"/>
                <w:color w:val="000000" w:themeColor="text1"/>
                <w:sz w:val="18"/>
                <w:szCs w:val="18"/>
                <w:lang w:eastAsia="en-US"/>
              </w:rPr>
              <w:t>.</w:t>
            </w:r>
          </w:p>
        </w:tc>
      </w:tr>
      <w:tr w:rsidR="00BE779B" w:rsidRPr="00462510" w14:paraId="0C7BF52B" w14:textId="77777777" w:rsidTr="00462510">
        <w:trPr>
          <w:trHeight w:val="268"/>
        </w:trPr>
        <w:tc>
          <w:tcPr>
            <w:tcW w:w="935" w:type="pct"/>
            <w:vMerge/>
            <w:shd w:val="clear" w:color="auto" w:fill="B8CCE4" w:themeFill="accent1" w:themeFillTint="66"/>
          </w:tcPr>
          <w:p w14:paraId="78B716CE"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22F2E6EE"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Področje ukrepa:</w:t>
            </w:r>
          </w:p>
        </w:tc>
        <w:tc>
          <w:tcPr>
            <w:tcW w:w="3068" w:type="pct"/>
          </w:tcPr>
          <w:p w14:paraId="5B92094F" w14:textId="77777777" w:rsidR="0061712A" w:rsidRPr="00462510" w:rsidRDefault="00FA7836"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O</w:t>
            </w:r>
            <w:r w:rsidR="00B407FE" w:rsidRPr="00462510">
              <w:rPr>
                <w:rFonts w:ascii="Arial" w:hAnsi="Arial" w:cs="Arial"/>
                <w:color w:val="000000" w:themeColor="text1"/>
                <w:sz w:val="18"/>
                <w:szCs w:val="18"/>
                <w:lang w:eastAsia="en-US"/>
              </w:rPr>
              <w:t>nesnaževanj</w:t>
            </w:r>
            <w:r w:rsidR="00736C08" w:rsidRPr="00462510">
              <w:rPr>
                <w:rFonts w:ascii="Arial" w:hAnsi="Arial" w:cs="Arial"/>
                <w:color w:val="000000" w:themeColor="text1"/>
                <w:sz w:val="18"/>
                <w:szCs w:val="18"/>
                <w:lang w:eastAsia="en-US"/>
              </w:rPr>
              <w:t>e.</w:t>
            </w:r>
          </w:p>
        </w:tc>
      </w:tr>
      <w:tr w:rsidR="00BE779B" w:rsidRPr="00462510" w14:paraId="766E1584" w14:textId="77777777" w:rsidTr="00462510">
        <w:trPr>
          <w:trHeight w:val="286"/>
        </w:trPr>
        <w:tc>
          <w:tcPr>
            <w:tcW w:w="935" w:type="pct"/>
            <w:vMerge/>
            <w:shd w:val="clear" w:color="auto" w:fill="B8CCE4" w:themeFill="accent1" w:themeFillTint="66"/>
          </w:tcPr>
          <w:p w14:paraId="0A792174"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640526C5" w14:textId="77777777" w:rsidR="00D601A3" w:rsidRPr="00462510" w:rsidRDefault="00435DA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Skupina ukrepa:</w:t>
            </w:r>
          </w:p>
        </w:tc>
        <w:tc>
          <w:tcPr>
            <w:tcW w:w="3068" w:type="pct"/>
          </w:tcPr>
          <w:p w14:paraId="34AD4648" w14:textId="77777777" w:rsidR="0061712A" w:rsidRPr="00462510" w:rsidRDefault="00B407FE"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Temeljni ukrep </w:t>
            </w:r>
            <w:r w:rsidR="003855F1" w:rsidRPr="00462510">
              <w:rPr>
                <w:rFonts w:ascii="Arial" w:hAnsi="Arial" w:cs="Arial"/>
                <w:color w:val="000000" w:themeColor="text1"/>
                <w:sz w:val="18"/>
                <w:szCs w:val="18"/>
                <w:lang w:eastAsia="en-US"/>
              </w:rPr>
              <w:t>–</w:t>
            </w:r>
            <w:r w:rsidRPr="00462510">
              <w:rPr>
                <w:rFonts w:ascii="Arial" w:hAnsi="Arial" w:cs="Arial"/>
                <w:color w:val="000000" w:themeColor="text1"/>
                <w:sz w:val="18"/>
                <w:szCs w:val="18"/>
                <w:lang w:eastAsia="en-US"/>
              </w:rPr>
              <w:t xml:space="preserve"> varstvo</w:t>
            </w:r>
            <w:r w:rsidR="003855F1" w:rsidRPr="00462510">
              <w:rPr>
                <w:rFonts w:ascii="Arial" w:hAnsi="Arial" w:cs="Arial"/>
                <w:color w:val="000000" w:themeColor="text1"/>
                <w:sz w:val="18"/>
                <w:szCs w:val="18"/>
                <w:lang w:eastAsia="en-US"/>
              </w:rPr>
              <w:t xml:space="preserve">. </w:t>
            </w:r>
            <w:r w:rsidRPr="00462510">
              <w:rPr>
                <w:rFonts w:ascii="Arial" w:hAnsi="Arial" w:cs="Arial"/>
                <w:color w:val="000000" w:themeColor="text1"/>
                <w:sz w:val="18"/>
                <w:szCs w:val="18"/>
                <w:lang w:eastAsia="en-US"/>
              </w:rPr>
              <w:t xml:space="preserve"> </w:t>
            </w:r>
          </w:p>
        </w:tc>
      </w:tr>
      <w:tr w:rsidR="00BE779B" w:rsidRPr="00462510" w14:paraId="669F6CFC" w14:textId="77777777" w:rsidTr="00462510">
        <w:trPr>
          <w:trHeight w:val="101"/>
        </w:trPr>
        <w:tc>
          <w:tcPr>
            <w:tcW w:w="935" w:type="pct"/>
            <w:vMerge/>
            <w:shd w:val="clear" w:color="auto" w:fill="B8CCE4" w:themeFill="accent1" w:themeFillTint="66"/>
          </w:tcPr>
          <w:p w14:paraId="783C4F3A"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3CB86206"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Vrsta ukrepa (vodna direktiva, 11. člen):</w:t>
            </w:r>
          </w:p>
        </w:tc>
        <w:tc>
          <w:tcPr>
            <w:tcW w:w="3068" w:type="pct"/>
          </w:tcPr>
          <w:p w14:paraId="0895670F" w14:textId="77777777" w:rsidR="0061712A" w:rsidRPr="00462510" w:rsidRDefault="00B407FE"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Ukrepi za izvajanje zakonodaje Skupnosti za varstvo voda (</w:t>
            </w:r>
            <w:r w:rsidR="009D6C54" w:rsidRPr="00462510">
              <w:rPr>
                <w:rFonts w:ascii="Arial" w:hAnsi="Arial" w:cs="Arial"/>
                <w:color w:val="000000" w:themeColor="text1"/>
                <w:sz w:val="18"/>
                <w:szCs w:val="18"/>
                <w:lang w:eastAsia="en-US"/>
              </w:rPr>
              <w:t>točka (a) tretjega odstavka</w:t>
            </w:r>
            <w:r w:rsidR="00736C08" w:rsidRPr="00462510">
              <w:rPr>
                <w:rFonts w:ascii="Arial" w:hAnsi="Arial" w:cs="Arial"/>
                <w:color w:val="000000" w:themeColor="text1"/>
                <w:sz w:val="18"/>
                <w:szCs w:val="18"/>
                <w:lang w:eastAsia="en-US"/>
              </w:rPr>
              <w:t xml:space="preserve"> 11. člena vodne direktive</w:t>
            </w:r>
            <w:r w:rsidRPr="00462510">
              <w:rPr>
                <w:rFonts w:ascii="Arial" w:hAnsi="Arial" w:cs="Arial"/>
                <w:color w:val="000000" w:themeColor="text1"/>
                <w:sz w:val="18"/>
                <w:szCs w:val="18"/>
                <w:lang w:eastAsia="en-US"/>
              </w:rPr>
              <w:t>)</w:t>
            </w:r>
            <w:r w:rsidR="00736C08" w:rsidRPr="00462510">
              <w:rPr>
                <w:rFonts w:ascii="Arial" w:hAnsi="Arial" w:cs="Arial"/>
                <w:color w:val="000000" w:themeColor="text1"/>
                <w:sz w:val="18"/>
                <w:szCs w:val="18"/>
                <w:lang w:eastAsia="en-US"/>
              </w:rPr>
              <w:t>.</w:t>
            </w:r>
          </w:p>
        </w:tc>
      </w:tr>
      <w:tr w:rsidR="00BE779B" w:rsidRPr="00462510" w14:paraId="27A3715B" w14:textId="77777777" w:rsidTr="00462510">
        <w:trPr>
          <w:trHeight w:val="287"/>
        </w:trPr>
        <w:tc>
          <w:tcPr>
            <w:tcW w:w="935" w:type="pct"/>
            <w:vMerge/>
            <w:shd w:val="clear" w:color="auto" w:fill="B8CCE4" w:themeFill="accent1" w:themeFillTint="66"/>
          </w:tcPr>
          <w:p w14:paraId="0D24E4C7"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5B6968FA"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Povzročitelj obremenitve (sektor):</w:t>
            </w:r>
          </w:p>
        </w:tc>
        <w:tc>
          <w:tcPr>
            <w:tcW w:w="3068" w:type="pct"/>
          </w:tcPr>
          <w:p w14:paraId="75ED31FB" w14:textId="77777777" w:rsidR="0061712A" w:rsidRPr="00462510" w:rsidRDefault="00433222"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Gospodinjstvo</w:t>
            </w:r>
          </w:p>
        </w:tc>
      </w:tr>
      <w:tr w:rsidR="00BE779B" w:rsidRPr="00462510" w14:paraId="6ADA3BE9" w14:textId="77777777" w:rsidTr="00462510">
        <w:trPr>
          <w:trHeight w:val="240"/>
        </w:trPr>
        <w:tc>
          <w:tcPr>
            <w:tcW w:w="935" w:type="pct"/>
            <w:vMerge w:val="restart"/>
            <w:shd w:val="clear" w:color="auto" w:fill="B8CCE4" w:themeFill="accent1" w:themeFillTint="66"/>
          </w:tcPr>
          <w:p w14:paraId="44407D9C" w14:textId="77777777" w:rsidR="00D601A3"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Predpisi </w:t>
            </w:r>
          </w:p>
        </w:tc>
        <w:tc>
          <w:tcPr>
            <w:tcW w:w="997" w:type="pct"/>
          </w:tcPr>
          <w:p w14:paraId="791FA36F"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Evropska pravna podlaga:</w:t>
            </w:r>
          </w:p>
        </w:tc>
        <w:tc>
          <w:tcPr>
            <w:tcW w:w="3068" w:type="pct"/>
          </w:tcPr>
          <w:p w14:paraId="4DCDCA64" w14:textId="77777777" w:rsidR="0061712A" w:rsidRPr="00462510" w:rsidRDefault="00B407FE"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Direktiva Sveta 91/271/EGS z dne 21. maja 1991 o čiščenju komunalne odpadne vode </w:t>
            </w:r>
          </w:p>
        </w:tc>
      </w:tr>
      <w:tr w:rsidR="00BE779B" w:rsidRPr="00462510" w14:paraId="3EC4415C" w14:textId="77777777" w:rsidTr="00462510">
        <w:trPr>
          <w:trHeight w:val="274"/>
        </w:trPr>
        <w:tc>
          <w:tcPr>
            <w:tcW w:w="935" w:type="pct"/>
            <w:vMerge/>
            <w:shd w:val="clear" w:color="auto" w:fill="B8CCE4" w:themeFill="accent1" w:themeFillTint="66"/>
          </w:tcPr>
          <w:p w14:paraId="513954D3" w14:textId="77777777" w:rsidR="003B4A9B" w:rsidRPr="00462510" w:rsidRDefault="003B4A9B" w:rsidP="00462510">
            <w:pPr>
              <w:rPr>
                <w:rFonts w:ascii="Arial" w:hAnsi="Arial" w:cs="Arial"/>
                <w:b/>
                <w:i/>
                <w:color w:val="000000" w:themeColor="text1"/>
                <w:sz w:val="18"/>
                <w:szCs w:val="18"/>
                <w:lang w:eastAsia="en-US"/>
              </w:rPr>
            </w:pPr>
          </w:p>
        </w:tc>
        <w:tc>
          <w:tcPr>
            <w:tcW w:w="997" w:type="pct"/>
            <w:vMerge w:val="restart"/>
          </w:tcPr>
          <w:p w14:paraId="1F78142C" w14:textId="77777777" w:rsidR="003B4A9B"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Nacionalna pravna podlaga:</w:t>
            </w:r>
          </w:p>
          <w:p w14:paraId="5CAA9694" w14:textId="77777777" w:rsidR="003B4A9B" w:rsidRPr="00462510" w:rsidRDefault="003B4A9B" w:rsidP="00462510">
            <w:pPr>
              <w:rPr>
                <w:rFonts w:ascii="Arial" w:hAnsi="Arial" w:cs="Arial"/>
                <w:b/>
                <w:i/>
                <w:color w:val="000000" w:themeColor="text1"/>
                <w:sz w:val="18"/>
                <w:szCs w:val="18"/>
                <w:lang w:eastAsia="en-US"/>
              </w:rPr>
            </w:pPr>
          </w:p>
        </w:tc>
        <w:tc>
          <w:tcPr>
            <w:tcW w:w="3068" w:type="pct"/>
          </w:tcPr>
          <w:p w14:paraId="7125DA63" w14:textId="50E0AAA3" w:rsidR="000514C5" w:rsidRDefault="000514C5" w:rsidP="00462510">
            <w:pPr>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46D49A23" w14:textId="55FF05D5" w:rsidR="00E03931" w:rsidRPr="00462510" w:rsidRDefault="00E03931"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Uredba o emisiji snovi in toplote pri odvajanju odpadnih voda v vode in javno kanalizacijo  (Uradni list RS, </w:t>
            </w:r>
            <w:r w:rsidR="00612FED" w:rsidRPr="00612FED">
              <w:rPr>
                <w:rFonts w:ascii="Arial" w:hAnsi="Arial" w:cs="Arial"/>
                <w:color w:val="000000" w:themeColor="text1"/>
                <w:sz w:val="18"/>
                <w:szCs w:val="18"/>
              </w:rPr>
              <w:t>št. 64/12, 64/14, 98/15, 44/22 – ZVO-2 in 75/22</w:t>
            </w:r>
            <w:r w:rsidRPr="00462510">
              <w:rPr>
                <w:rFonts w:ascii="Arial" w:hAnsi="Arial" w:cs="Arial"/>
                <w:color w:val="000000" w:themeColor="text1"/>
                <w:sz w:val="18"/>
                <w:szCs w:val="18"/>
              </w:rPr>
              <w:t>)</w:t>
            </w:r>
          </w:p>
          <w:p w14:paraId="6529FC2A" w14:textId="338F9552" w:rsidR="00E03931" w:rsidRPr="00462510" w:rsidRDefault="00E03931"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Uredba o odvajanju in čiščenju komunalne odpadne vode (Uradni list RS, </w:t>
            </w:r>
            <w:r w:rsidR="00612FED" w:rsidRPr="00612FED">
              <w:rPr>
                <w:rFonts w:ascii="Arial" w:hAnsi="Arial" w:cs="Arial"/>
                <w:color w:val="000000" w:themeColor="text1"/>
                <w:sz w:val="18"/>
                <w:szCs w:val="18"/>
              </w:rPr>
              <w:t>št. 98/15, 76/17, 81/19, 194/21 in 44/22 – ZVO-2</w:t>
            </w:r>
            <w:r w:rsidRPr="00462510">
              <w:rPr>
                <w:rFonts w:ascii="Arial" w:hAnsi="Arial" w:cs="Arial"/>
                <w:color w:val="000000" w:themeColor="text1"/>
                <w:sz w:val="18"/>
                <w:szCs w:val="18"/>
              </w:rPr>
              <w:t>)</w:t>
            </w:r>
          </w:p>
          <w:p w14:paraId="16BBD417" w14:textId="26603592" w:rsidR="007F330D" w:rsidRPr="00462510" w:rsidRDefault="00E0393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rPr>
              <w:t xml:space="preserve">Pravilnik o prvih meritvah in obratovalnem monitoringu odpadnih voda (Uradni list RS, </w:t>
            </w:r>
            <w:r w:rsidR="00612FED" w:rsidRPr="00612FED">
              <w:rPr>
                <w:rFonts w:ascii="Arial" w:hAnsi="Arial" w:cs="Arial"/>
                <w:color w:val="000000" w:themeColor="text1"/>
                <w:sz w:val="18"/>
                <w:szCs w:val="18"/>
              </w:rPr>
              <w:t>št. 94/14, 98/15 in 44/22 – ZVO-2</w:t>
            </w:r>
            <w:r w:rsidRPr="00462510">
              <w:rPr>
                <w:rFonts w:ascii="Arial" w:hAnsi="Arial" w:cs="Arial"/>
                <w:color w:val="000000" w:themeColor="text1"/>
                <w:sz w:val="18"/>
                <w:szCs w:val="18"/>
              </w:rPr>
              <w:t>)</w:t>
            </w:r>
          </w:p>
        </w:tc>
      </w:tr>
      <w:tr w:rsidR="00BE779B" w:rsidRPr="00462510" w14:paraId="09B75276" w14:textId="77777777" w:rsidTr="00462510">
        <w:trPr>
          <w:trHeight w:val="234"/>
        </w:trPr>
        <w:tc>
          <w:tcPr>
            <w:tcW w:w="935" w:type="pct"/>
            <w:vMerge/>
            <w:shd w:val="clear" w:color="auto" w:fill="B8CCE4" w:themeFill="accent1" w:themeFillTint="66"/>
          </w:tcPr>
          <w:p w14:paraId="0A0C3972" w14:textId="77777777" w:rsidR="003B4A9B" w:rsidRPr="00462510" w:rsidRDefault="003B4A9B" w:rsidP="00462510">
            <w:pPr>
              <w:rPr>
                <w:rFonts w:ascii="Arial" w:hAnsi="Arial" w:cs="Arial"/>
                <w:b/>
                <w:i/>
                <w:color w:val="000000" w:themeColor="text1"/>
                <w:sz w:val="18"/>
                <w:szCs w:val="18"/>
                <w:lang w:eastAsia="en-US"/>
              </w:rPr>
            </w:pPr>
          </w:p>
        </w:tc>
        <w:tc>
          <w:tcPr>
            <w:tcW w:w="997" w:type="pct"/>
            <w:vMerge/>
          </w:tcPr>
          <w:p w14:paraId="120487C9" w14:textId="77777777" w:rsidR="003B4A9B" w:rsidRPr="00462510" w:rsidRDefault="003B4A9B" w:rsidP="00462510">
            <w:pPr>
              <w:rPr>
                <w:rFonts w:ascii="Arial" w:hAnsi="Arial" w:cs="Arial"/>
                <w:b/>
                <w:i/>
                <w:color w:val="000000" w:themeColor="text1"/>
                <w:sz w:val="18"/>
                <w:szCs w:val="18"/>
                <w:lang w:eastAsia="en-US"/>
              </w:rPr>
            </w:pPr>
          </w:p>
        </w:tc>
        <w:tc>
          <w:tcPr>
            <w:tcW w:w="3068" w:type="pct"/>
          </w:tcPr>
          <w:p w14:paraId="52D9D46E" w14:textId="77777777" w:rsidR="003B4A9B" w:rsidRPr="00462510" w:rsidRDefault="00E0393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Operativni program odvajanja in čiščenja komunalne odpadne vode (Sklep Vlade RS št. 35400-6/2020/4 z dne 17. 9. 2020)</w:t>
            </w:r>
          </w:p>
        </w:tc>
      </w:tr>
      <w:tr w:rsidR="00123921" w:rsidRPr="00462510" w14:paraId="22B3A7E7" w14:textId="77777777" w:rsidTr="00123921">
        <w:trPr>
          <w:trHeight w:val="200"/>
        </w:trPr>
        <w:tc>
          <w:tcPr>
            <w:tcW w:w="935" w:type="pct"/>
            <w:vMerge w:val="restart"/>
            <w:shd w:val="clear" w:color="auto" w:fill="B8CCE4" w:themeFill="accent1" w:themeFillTint="66"/>
          </w:tcPr>
          <w:p w14:paraId="58E32BD1" w14:textId="1F9A9F5D" w:rsidR="00123921" w:rsidRPr="00462510" w:rsidRDefault="00407AEC"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1E14DE8C" w14:textId="77777777" w:rsidR="00123921" w:rsidRPr="00462510" w:rsidRDefault="00123921" w:rsidP="00462510">
            <w:pPr>
              <w:rPr>
                <w:rFonts w:ascii="Arial" w:hAnsi="Arial" w:cs="Arial"/>
                <w:b/>
                <w:i/>
                <w:color w:val="000000" w:themeColor="text1"/>
                <w:sz w:val="18"/>
                <w:szCs w:val="18"/>
                <w:lang w:eastAsia="en-US"/>
              </w:rPr>
            </w:pPr>
          </w:p>
        </w:tc>
        <w:tc>
          <w:tcPr>
            <w:tcW w:w="4065" w:type="pct"/>
            <w:gridSpan w:val="2"/>
          </w:tcPr>
          <w:p w14:paraId="21AA70BC" w14:textId="77777777" w:rsidR="00123921" w:rsidRPr="00462510" w:rsidRDefault="00123921" w:rsidP="00462510">
            <w:pPr>
              <w:rPr>
                <w:rFonts w:ascii="Arial" w:eastAsia="Times New Roman" w:hAnsi="Arial" w:cs="Arial"/>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123921" w:rsidRPr="00462510" w14:paraId="75D43E4F" w14:textId="77777777" w:rsidTr="00462510">
        <w:trPr>
          <w:trHeight w:val="200"/>
        </w:trPr>
        <w:tc>
          <w:tcPr>
            <w:tcW w:w="935" w:type="pct"/>
            <w:vMerge/>
            <w:shd w:val="clear" w:color="auto" w:fill="B8CCE4" w:themeFill="accent1" w:themeFillTint="66"/>
          </w:tcPr>
          <w:p w14:paraId="613D06F5"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7D40CE20" w14:textId="77777777" w:rsidR="00123921" w:rsidRPr="000933E1" w:rsidRDefault="00123921" w:rsidP="00856060">
            <w:pPr>
              <w:rPr>
                <w:rFonts w:ascii="Arial" w:hAnsi="Arial" w:cs="Arial"/>
                <w:b/>
                <w:bCs/>
                <w:i/>
                <w:color w:val="000000" w:themeColor="text1"/>
                <w:sz w:val="18"/>
                <w:szCs w:val="18"/>
                <w:lang w:eastAsia="en-US"/>
              </w:rPr>
            </w:pPr>
            <w:r w:rsidRPr="000933E1">
              <w:rPr>
                <w:rFonts w:ascii="Arial" w:hAnsi="Arial" w:cs="Arial"/>
                <w:b/>
                <w:bCs/>
                <w:i/>
                <w:color w:val="000000" w:themeColor="text1"/>
                <w:sz w:val="18"/>
                <w:szCs w:val="18"/>
              </w:rPr>
              <w:t xml:space="preserve">VTPV, VO Donave: </w:t>
            </w:r>
          </w:p>
        </w:tc>
        <w:tc>
          <w:tcPr>
            <w:tcW w:w="3068" w:type="pct"/>
          </w:tcPr>
          <w:p w14:paraId="3A309BC2" w14:textId="77777777" w:rsidR="00123921" w:rsidRPr="00462510" w:rsidRDefault="00123921" w:rsidP="0085606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83</w:t>
            </w:r>
          </w:p>
        </w:tc>
      </w:tr>
      <w:tr w:rsidR="00123921" w:rsidRPr="00462510" w14:paraId="07076FA9" w14:textId="77777777" w:rsidTr="00462510">
        <w:trPr>
          <w:trHeight w:val="200"/>
        </w:trPr>
        <w:tc>
          <w:tcPr>
            <w:tcW w:w="935" w:type="pct"/>
            <w:vMerge/>
            <w:shd w:val="clear" w:color="auto" w:fill="B8CCE4" w:themeFill="accent1" w:themeFillTint="66"/>
          </w:tcPr>
          <w:p w14:paraId="6A675EEC"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1AB17840" w14:textId="77777777" w:rsidR="00123921" w:rsidRPr="000933E1" w:rsidRDefault="00123921" w:rsidP="00462510">
            <w:pPr>
              <w:rPr>
                <w:rFonts w:ascii="Arial" w:hAnsi="Arial" w:cs="Arial"/>
                <w:b/>
                <w:bCs/>
                <w:i/>
                <w:color w:val="000000" w:themeColor="text1"/>
                <w:sz w:val="18"/>
                <w:szCs w:val="18"/>
                <w:lang w:eastAsia="en-US"/>
              </w:rPr>
            </w:pPr>
            <w:r w:rsidRPr="000933E1">
              <w:rPr>
                <w:rFonts w:ascii="Arial" w:hAnsi="Arial" w:cs="Arial"/>
                <w:b/>
                <w:bCs/>
                <w:i/>
                <w:color w:val="000000" w:themeColor="text1"/>
                <w:sz w:val="18"/>
                <w:szCs w:val="18"/>
              </w:rPr>
              <w:t>VTPV, VO Jadranskega morja:</w:t>
            </w:r>
          </w:p>
        </w:tc>
        <w:tc>
          <w:tcPr>
            <w:tcW w:w="3068" w:type="pct"/>
          </w:tcPr>
          <w:p w14:paraId="255EF409" w14:textId="77777777" w:rsidR="00123921" w:rsidRPr="00462510" w:rsidRDefault="0012392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18</w:t>
            </w:r>
          </w:p>
          <w:p w14:paraId="46C4CD5E" w14:textId="77777777" w:rsidR="00123921" w:rsidRPr="00462510" w:rsidRDefault="00123921" w:rsidP="00462510">
            <w:pPr>
              <w:rPr>
                <w:rFonts w:ascii="Arial" w:hAnsi="Arial" w:cs="Arial"/>
                <w:color w:val="000000" w:themeColor="text1"/>
                <w:sz w:val="18"/>
                <w:szCs w:val="18"/>
                <w:lang w:eastAsia="en-US"/>
              </w:rPr>
            </w:pPr>
          </w:p>
        </w:tc>
      </w:tr>
      <w:tr w:rsidR="00123921" w:rsidRPr="00462510" w14:paraId="4D66D296" w14:textId="77777777" w:rsidTr="00123921">
        <w:trPr>
          <w:trHeight w:val="200"/>
        </w:trPr>
        <w:tc>
          <w:tcPr>
            <w:tcW w:w="935" w:type="pct"/>
            <w:vMerge/>
            <w:shd w:val="clear" w:color="auto" w:fill="B8CCE4" w:themeFill="accent1" w:themeFillTint="66"/>
          </w:tcPr>
          <w:p w14:paraId="43535812" w14:textId="77777777" w:rsidR="00123921" w:rsidRPr="00462510" w:rsidRDefault="00123921" w:rsidP="00462510">
            <w:pPr>
              <w:rPr>
                <w:rFonts w:ascii="Arial" w:hAnsi="Arial" w:cs="Arial"/>
                <w:b/>
                <w:i/>
                <w:color w:val="000000" w:themeColor="text1"/>
                <w:sz w:val="18"/>
                <w:szCs w:val="18"/>
                <w:lang w:eastAsia="en-US"/>
              </w:rPr>
            </w:pPr>
          </w:p>
        </w:tc>
        <w:tc>
          <w:tcPr>
            <w:tcW w:w="4065" w:type="pct"/>
            <w:gridSpan w:val="2"/>
          </w:tcPr>
          <w:p w14:paraId="6F6694C9" w14:textId="77777777" w:rsidR="00123921" w:rsidRPr="000933E1" w:rsidRDefault="00123921" w:rsidP="00123921">
            <w:pPr>
              <w:rPr>
                <w:rFonts w:ascii="Arial" w:hAnsi="Arial" w:cs="Arial"/>
                <w:b/>
                <w:bCs/>
                <w:color w:val="000000" w:themeColor="text1"/>
                <w:sz w:val="18"/>
                <w:szCs w:val="18"/>
                <w:lang w:eastAsia="en-US"/>
              </w:rPr>
            </w:pPr>
            <w:r w:rsidRPr="000933E1">
              <w:rPr>
                <w:rFonts w:ascii="Arial" w:hAnsi="Arial" w:cs="Arial"/>
                <w:b/>
                <w:bCs/>
                <w:i/>
                <w:color w:val="000000" w:themeColor="text1"/>
                <w:sz w:val="18"/>
                <w:szCs w:val="18"/>
                <w:lang w:eastAsia="en-US"/>
              </w:rPr>
              <w:t>Vodna telesa podzemnih voda</w:t>
            </w:r>
          </w:p>
        </w:tc>
      </w:tr>
      <w:tr w:rsidR="00123921" w:rsidRPr="00462510" w14:paraId="56314B85" w14:textId="77777777" w:rsidTr="00462510">
        <w:trPr>
          <w:trHeight w:val="210"/>
        </w:trPr>
        <w:tc>
          <w:tcPr>
            <w:tcW w:w="935" w:type="pct"/>
            <w:vMerge/>
            <w:shd w:val="clear" w:color="auto" w:fill="B8CCE4" w:themeFill="accent1" w:themeFillTint="66"/>
          </w:tcPr>
          <w:p w14:paraId="7CA9B029"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14D815C6" w14:textId="77777777" w:rsidR="00123921" w:rsidRPr="000933E1" w:rsidRDefault="00123921" w:rsidP="00462510">
            <w:pPr>
              <w:rPr>
                <w:rFonts w:ascii="Arial" w:hAnsi="Arial" w:cs="Arial"/>
                <w:b/>
                <w:bCs/>
                <w:i/>
                <w:color w:val="000000" w:themeColor="text1"/>
                <w:sz w:val="18"/>
                <w:szCs w:val="18"/>
                <w:lang w:eastAsia="en-US"/>
              </w:rPr>
            </w:pPr>
            <w:r w:rsidRPr="000933E1">
              <w:rPr>
                <w:rFonts w:ascii="Arial" w:hAnsi="Arial" w:cs="Arial"/>
                <w:b/>
                <w:bCs/>
                <w:i/>
                <w:color w:val="000000" w:themeColor="text1"/>
                <w:sz w:val="18"/>
                <w:szCs w:val="18"/>
              </w:rPr>
              <w:t xml:space="preserve">VTPodV, VO Donave: </w:t>
            </w:r>
          </w:p>
        </w:tc>
        <w:tc>
          <w:tcPr>
            <w:tcW w:w="3068" w:type="pct"/>
          </w:tcPr>
          <w:p w14:paraId="40C81097" w14:textId="77777777" w:rsidR="00123921" w:rsidRPr="00462510" w:rsidRDefault="0012392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18</w:t>
            </w:r>
          </w:p>
        </w:tc>
      </w:tr>
      <w:tr w:rsidR="00123921" w:rsidRPr="00462510" w14:paraId="7BC92913" w14:textId="77777777" w:rsidTr="00462510">
        <w:trPr>
          <w:trHeight w:val="210"/>
        </w:trPr>
        <w:tc>
          <w:tcPr>
            <w:tcW w:w="935" w:type="pct"/>
            <w:vMerge/>
            <w:shd w:val="clear" w:color="auto" w:fill="B8CCE4" w:themeFill="accent1" w:themeFillTint="66"/>
          </w:tcPr>
          <w:p w14:paraId="3C2AFEEA"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5882296E" w14:textId="77777777" w:rsidR="00123921" w:rsidRPr="000933E1" w:rsidRDefault="00123921" w:rsidP="00462510">
            <w:pPr>
              <w:rPr>
                <w:rFonts w:ascii="Arial" w:hAnsi="Arial" w:cs="Arial"/>
                <w:b/>
                <w:bCs/>
                <w:i/>
                <w:color w:val="000000" w:themeColor="text1"/>
                <w:sz w:val="18"/>
                <w:szCs w:val="18"/>
                <w:lang w:eastAsia="en-US"/>
              </w:rPr>
            </w:pPr>
            <w:r w:rsidRPr="000933E1">
              <w:rPr>
                <w:rFonts w:ascii="Arial" w:hAnsi="Arial" w:cs="Arial"/>
                <w:b/>
                <w:bCs/>
                <w:i/>
                <w:color w:val="000000" w:themeColor="text1"/>
                <w:sz w:val="18"/>
                <w:szCs w:val="18"/>
              </w:rPr>
              <w:t>VTPodV, VO Jadranskega morja:</w:t>
            </w:r>
          </w:p>
        </w:tc>
        <w:tc>
          <w:tcPr>
            <w:tcW w:w="3068" w:type="pct"/>
          </w:tcPr>
          <w:p w14:paraId="147C334F" w14:textId="77777777" w:rsidR="00123921" w:rsidRPr="00462510" w:rsidRDefault="00123921"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3</w:t>
            </w:r>
          </w:p>
        </w:tc>
      </w:tr>
      <w:tr w:rsidR="00123921" w:rsidRPr="00462510" w14:paraId="3A3A17E8" w14:textId="77777777" w:rsidTr="00462510">
        <w:trPr>
          <w:trHeight w:val="356"/>
        </w:trPr>
        <w:tc>
          <w:tcPr>
            <w:tcW w:w="935" w:type="pct"/>
            <w:vMerge w:val="restart"/>
            <w:shd w:val="clear" w:color="auto" w:fill="B8CCE4" w:themeFill="accent1" w:themeFillTint="66"/>
          </w:tcPr>
          <w:p w14:paraId="6F39B3C3" w14:textId="77777777" w:rsidR="00123921" w:rsidRPr="00462510" w:rsidRDefault="0012392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I</w:t>
            </w:r>
            <w:r w:rsidRPr="00462510">
              <w:rPr>
                <w:rFonts w:ascii="Arial" w:hAnsi="Arial" w:cs="Arial"/>
                <w:b/>
                <w:i/>
                <w:color w:val="000000" w:themeColor="text1"/>
                <w:sz w:val="18"/>
                <w:szCs w:val="18"/>
                <w:lang w:eastAsia="en-US"/>
              </w:rPr>
              <w:t xml:space="preserve">zvedba </w:t>
            </w:r>
            <w:r>
              <w:rPr>
                <w:rFonts w:ascii="Arial" w:hAnsi="Arial" w:cs="Arial"/>
                <w:b/>
                <w:i/>
                <w:color w:val="000000" w:themeColor="text1"/>
                <w:sz w:val="18"/>
                <w:szCs w:val="18"/>
                <w:lang w:eastAsia="en-US"/>
              </w:rPr>
              <w:t xml:space="preserve">in spremljanje izvajanja </w:t>
            </w:r>
            <w:r w:rsidRPr="00462510">
              <w:rPr>
                <w:rFonts w:ascii="Arial" w:hAnsi="Arial" w:cs="Arial"/>
                <w:b/>
                <w:i/>
                <w:color w:val="000000" w:themeColor="text1"/>
                <w:sz w:val="18"/>
                <w:szCs w:val="18"/>
                <w:lang w:eastAsia="en-US"/>
              </w:rPr>
              <w:t xml:space="preserve">ukrepa </w:t>
            </w:r>
          </w:p>
        </w:tc>
        <w:tc>
          <w:tcPr>
            <w:tcW w:w="997" w:type="pct"/>
          </w:tcPr>
          <w:p w14:paraId="13B23568" w14:textId="77777777" w:rsidR="00123921" w:rsidRPr="00462510" w:rsidRDefault="0012392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Tehnična izvedba </w:t>
            </w:r>
            <w:r w:rsidRPr="00462510">
              <w:rPr>
                <w:rFonts w:ascii="Arial" w:hAnsi="Arial" w:cs="Arial"/>
                <w:b/>
                <w:i/>
                <w:color w:val="000000" w:themeColor="text1"/>
                <w:sz w:val="18"/>
                <w:szCs w:val="18"/>
                <w:lang w:eastAsia="en-US"/>
              </w:rPr>
              <w:t>ukrepa:</w:t>
            </w:r>
          </w:p>
        </w:tc>
        <w:tc>
          <w:tcPr>
            <w:tcW w:w="3068" w:type="pct"/>
          </w:tcPr>
          <w:p w14:paraId="36B78A1C" w14:textId="5F74659E" w:rsidR="00123921" w:rsidRPr="00462510" w:rsidRDefault="005F0456" w:rsidP="00123921">
            <w:pPr>
              <w:rPr>
                <w:rFonts w:ascii="Arial" w:eastAsia="Times New Roman"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123921" w:rsidRPr="00462510" w14:paraId="1A35A862" w14:textId="77777777" w:rsidTr="00462510">
        <w:trPr>
          <w:trHeight w:val="424"/>
        </w:trPr>
        <w:tc>
          <w:tcPr>
            <w:tcW w:w="935" w:type="pct"/>
            <w:vMerge/>
            <w:shd w:val="clear" w:color="auto" w:fill="B8CCE4" w:themeFill="accent1" w:themeFillTint="66"/>
          </w:tcPr>
          <w:p w14:paraId="61B400E9"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5193DE7C" w14:textId="77777777" w:rsidR="00123921" w:rsidRPr="00462510" w:rsidRDefault="0012392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Kazalec za spremljanje izvajanja ukrepa:</w:t>
            </w:r>
          </w:p>
        </w:tc>
        <w:tc>
          <w:tcPr>
            <w:tcW w:w="3068" w:type="pct"/>
          </w:tcPr>
          <w:p w14:paraId="30CB0DD8" w14:textId="77777777" w:rsidR="00123921" w:rsidRPr="00462510" w:rsidRDefault="00123921"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Zmanjšanje obremenitve s komunalno odpadno vodo iz aglomeracij s skupno obremenitvijo, enako ali večjo od 2.000 PE (populacijski ekvivalent, ki se obravnava pri izgradnji ali nadgradnji komunalnih čistilnih naprav).</w:t>
            </w:r>
          </w:p>
          <w:p w14:paraId="78DEE64A" w14:textId="77777777" w:rsidR="00123921" w:rsidRPr="00462510" w:rsidRDefault="0012392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lastRenderedPageBreak/>
              <w:t>Število PE, za katere se opravlja storitev odvajanja in čiščenja komunalne odpadne vode po javni kanalizaciji.</w:t>
            </w:r>
          </w:p>
        </w:tc>
      </w:tr>
      <w:tr w:rsidR="00123921" w:rsidRPr="00462510" w14:paraId="003D441A" w14:textId="77777777" w:rsidTr="00462510">
        <w:trPr>
          <w:trHeight w:val="302"/>
        </w:trPr>
        <w:tc>
          <w:tcPr>
            <w:tcW w:w="935" w:type="pct"/>
            <w:vMerge w:val="restart"/>
            <w:shd w:val="clear" w:color="auto" w:fill="B8CCE4" w:themeFill="accent1" w:themeFillTint="66"/>
          </w:tcPr>
          <w:p w14:paraId="1789890D" w14:textId="77777777" w:rsidR="00123921" w:rsidRPr="00462510" w:rsidRDefault="0012392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lastRenderedPageBreak/>
              <w:t xml:space="preserve">Izvajanje ukrepa </w:t>
            </w:r>
          </w:p>
        </w:tc>
        <w:tc>
          <w:tcPr>
            <w:tcW w:w="997" w:type="pct"/>
          </w:tcPr>
          <w:p w14:paraId="125B7C36" w14:textId="77777777" w:rsidR="00123921" w:rsidRPr="00462510" w:rsidRDefault="0012392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Nosilec ukrepa:</w:t>
            </w:r>
          </w:p>
        </w:tc>
        <w:tc>
          <w:tcPr>
            <w:tcW w:w="3068" w:type="pct"/>
          </w:tcPr>
          <w:p w14:paraId="5AB8D7D7" w14:textId="77777777" w:rsidR="00123921" w:rsidRPr="00462510" w:rsidRDefault="0012392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Lokalne skupnosti.</w:t>
            </w:r>
          </w:p>
        </w:tc>
      </w:tr>
      <w:tr w:rsidR="00123921" w:rsidRPr="00462510" w14:paraId="38E73A75" w14:textId="77777777" w:rsidTr="00462510">
        <w:trPr>
          <w:trHeight w:val="302"/>
        </w:trPr>
        <w:tc>
          <w:tcPr>
            <w:tcW w:w="935" w:type="pct"/>
            <w:vMerge/>
            <w:shd w:val="clear" w:color="auto" w:fill="B8CCE4" w:themeFill="accent1" w:themeFillTint="66"/>
          </w:tcPr>
          <w:p w14:paraId="496A49A0"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0D97511A" w14:textId="77777777" w:rsidR="00123921" w:rsidRPr="00462510" w:rsidRDefault="0012392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w:t>
            </w:r>
          </w:p>
        </w:tc>
        <w:tc>
          <w:tcPr>
            <w:tcW w:w="3068" w:type="pct"/>
          </w:tcPr>
          <w:p w14:paraId="010F095F" w14:textId="77777777" w:rsidR="00123921" w:rsidRPr="00462510" w:rsidRDefault="00123921"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Lokalne skupnosti in izvajalci obvezne občinske gospodarske javne službe odvajanja in čiščenja komunalne in padavinske odpadne vode.</w:t>
            </w:r>
          </w:p>
        </w:tc>
      </w:tr>
      <w:tr w:rsidR="00123921" w:rsidRPr="00462510" w14:paraId="3D7B0F75" w14:textId="77777777" w:rsidTr="00462510">
        <w:trPr>
          <w:cantSplit/>
          <w:trHeight w:val="302"/>
        </w:trPr>
        <w:tc>
          <w:tcPr>
            <w:tcW w:w="935" w:type="pct"/>
            <w:vMerge/>
            <w:shd w:val="clear" w:color="auto" w:fill="B8CCE4" w:themeFill="accent1" w:themeFillTint="66"/>
          </w:tcPr>
          <w:p w14:paraId="19BA7625" w14:textId="77777777" w:rsidR="00123921" w:rsidRPr="00462510" w:rsidRDefault="00123921" w:rsidP="00462510">
            <w:pPr>
              <w:rPr>
                <w:rFonts w:ascii="Arial" w:hAnsi="Arial" w:cs="Arial"/>
                <w:b/>
                <w:i/>
                <w:color w:val="000000" w:themeColor="text1"/>
                <w:sz w:val="18"/>
                <w:szCs w:val="18"/>
                <w:lang w:eastAsia="en-US"/>
              </w:rPr>
            </w:pPr>
          </w:p>
        </w:tc>
        <w:tc>
          <w:tcPr>
            <w:tcW w:w="997" w:type="pct"/>
          </w:tcPr>
          <w:p w14:paraId="21532E01" w14:textId="4E6A28BE" w:rsidR="00123921" w:rsidRPr="00462510" w:rsidRDefault="00123921" w:rsidP="005832F7">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tcPr>
          <w:p w14:paraId="0F18978F" w14:textId="77777777" w:rsidR="00123921" w:rsidRPr="00462510" w:rsidRDefault="0012392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V izvajanju – On–going (OG). </w:t>
            </w:r>
          </w:p>
        </w:tc>
      </w:tr>
      <w:tr w:rsidR="00123921" w:rsidRPr="00462510" w14:paraId="2E241427"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shd w:val="clear" w:color="auto" w:fill="B8CCE4" w:themeFill="accent1" w:themeFillTint="66"/>
          </w:tcPr>
          <w:p w14:paraId="350CD26C" w14:textId="77777777" w:rsidR="00123921" w:rsidRPr="00462510" w:rsidRDefault="00123921" w:rsidP="00462510">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Pr>
          <w:p w14:paraId="47F147AF" w14:textId="6C34355A" w:rsidR="00123921" w:rsidRPr="00462510" w:rsidRDefault="00123921" w:rsidP="00462510">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Pr>
          <w:p w14:paraId="0E57E53C" w14:textId="77777777" w:rsidR="00123921" w:rsidRPr="00462510" w:rsidRDefault="00123921" w:rsidP="00462510">
            <w:pPr>
              <w:rPr>
                <w:rFonts w:ascii="Arial" w:hAnsi="Arial" w:cs="Arial"/>
                <w:color w:val="000000" w:themeColor="text1"/>
                <w:sz w:val="18"/>
                <w:szCs w:val="18"/>
              </w:rPr>
            </w:pPr>
            <w:r w:rsidRPr="00462510">
              <w:rPr>
                <w:rFonts w:ascii="Arial" w:hAnsi="Arial" w:cs="Arial"/>
                <w:color w:val="000000" w:themeColor="text1"/>
                <w:sz w:val="18"/>
                <w:szCs w:val="18"/>
              </w:rPr>
              <w:t>333.000.000*</w:t>
            </w:r>
          </w:p>
          <w:p w14:paraId="5D01EE69" w14:textId="77777777" w:rsidR="00123921" w:rsidRPr="00462510" w:rsidRDefault="00123921" w:rsidP="00462510">
            <w:pPr>
              <w:rPr>
                <w:rFonts w:ascii="Arial" w:hAnsi="Arial" w:cs="Arial"/>
                <w:color w:val="000000" w:themeColor="text1"/>
                <w:sz w:val="18"/>
                <w:szCs w:val="18"/>
                <w:lang w:eastAsia="en-US"/>
              </w:rPr>
            </w:pPr>
          </w:p>
        </w:tc>
      </w:tr>
      <w:tr w:rsidR="00123921" w:rsidRPr="00462510" w14:paraId="025D7A0E"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shd w:val="clear" w:color="auto" w:fill="B8CCE4" w:themeFill="accent1" w:themeFillTint="66"/>
          </w:tcPr>
          <w:p w14:paraId="3925E61F" w14:textId="77777777" w:rsidR="00123921" w:rsidRPr="00462510" w:rsidRDefault="00123921" w:rsidP="00462510">
            <w:pPr>
              <w:rPr>
                <w:rFonts w:ascii="Arial" w:hAnsi="Arial" w:cs="Arial"/>
                <w:b/>
                <w:color w:val="000000" w:themeColor="text1"/>
                <w:sz w:val="18"/>
                <w:szCs w:val="18"/>
              </w:rPr>
            </w:pPr>
          </w:p>
        </w:tc>
        <w:tc>
          <w:tcPr>
            <w:tcW w:w="997" w:type="pct"/>
          </w:tcPr>
          <w:p w14:paraId="7DFA17D0" w14:textId="689DA89E" w:rsidR="00123921" w:rsidRPr="00462510" w:rsidRDefault="00123921" w:rsidP="00462510">
            <w:pPr>
              <w:rPr>
                <w:rFonts w:ascii="Arial" w:hAnsi="Arial" w:cs="Arial"/>
                <w:b/>
                <w:i/>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tcPr>
          <w:p w14:paraId="7E707D9F" w14:textId="77777777" w:rsidR="00123921" w:rsidRPr="00462510" w:rsidRDefault="00123921" w:rsidP="00462510">
            <w:pPr>
              <w:rPr>
                <w:rFonts w:ascii="Arial" w:hAnsi="Arial" w:cs="Arial"/>
                <w:color w:val="000000" w:themeColor="text1"/>
                <w:sz w:val="18"/>
                <w:szCs w:val="18"/>
              </w:rPr>
            </w:pPr>
            <w:r w:rsidRPr="00462510">
              <w:rPr>
                <w:rFonts w:ascii="Arial" w:hAnsi="Arial" w:cs="Arial"/>
                <w:color w:val="000000" w:themeColor="text1"/>
                <w:sz w:val="18"/>
                <w:szCs w:val="18"/>
              </w:rPr>
              <w:t>Stroški niso ocenjeni.</w:t>
            </w:r>
          </w:p>
          <w:p w14:paraId="3C902EBA" w14:textId="77777777" w:rsidR="00123921" w:rsidRPr="00462510" w:rsidRDefault="00123921" w:rsidP="00462510">
            <w:pPr>
              <w:rPr>
                <w:rFonts w:ascii="Arial" w:hAnsi="Arial" w:cs="Arial"/>
                <w:color w:val="000000" w:themeColor="text1"/>
                <w:sz w:val="18"/>
                <w:szCs w:val="18"/>
                <w:lang w:eastAsia="en-US"/>
              </w:rPr>
            </w:pPr>
          </w:p>
        </w:tc>
      </w:tr>
      <w:tr w:rsidR="00123921" w:rsidRPr="00462510" w14:paraId="50B9711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shd w:val="clear" w:color="auto" w:fill="auto"/>
          </w:tcPr>
          <w:p w14:paraId="57200E73" w14:textId="77777777" w:rsidR="00123921" w:rsidRPr="00462510" w:rsidRDefault="00123921" w:rsidP="00462510">
            <w:pPr>
              <w:rPr>
                <w:rFonts w:ascii="Arial" w:hAnsi="Arial" w:cs="Arial"/>
                <w:i/>
                <w:color w:val="000000" w:themeColor="text1"/>
                <w:sz w:val="18"/>
                <w:szCs w:val="18"/>
              </w:rPr>
            </w:pPr>
            <w:r w:rsidRPr="00462510">
              <w:rPr>
                <w:rFonts w:ascii="Arial" w:hAnsi="Arial" w:cs="Arial"/>
                <w:i/>
                <w:color w:val="000000" w:themeColor="text1"/>
                <w:sz w:val="18"/>
                <w:szCs w:val="18"/>
              </w:rPr>
              <w:t>Opomba:</w:t>
            </w:r>
          </w:p>
          <w:p w14:paraId="03D747CC" w14:textId="77777777" w:rsidR="00123921" w:rsidRPr="00462510" w:rsidRDefault="00123921" w:rsidP="00462510">
            <w:pPr>
              <w:rPr>
                <w:rStyle w:val="apple-converted-space"/>
                <w:rFonts w:ascii="Arial" w:hAnsi="Arial" w:cs="Arial"/>
                <w:color w:val="000000" w:themeColor="text1"/>
                <w:sz w:val="18"/>
                <w:szCs w:val="18"/>
                <w:shd w:val="clear" w:color="auto" w:fill="FFFFFF"/>
              </w:rPr>
            </w:pPr>
            <w:r w:rsidRPr="00462510">
              <w:rPr>
                <w:rFonts w:ascii="Arial" w:hAnsi="Arial" w:cs="Arial"/>
                <w:i/>
                <w:color w:val="000000" w:themeColor="text1"/>
                <w:sz w:val="18"/>
                <w:szCs w:val="18"/>
              </w:rPr>
              <w:t>Stroški ukrepov so ocenjeni v tekočih cenah, brez DDV. Zaradi zaokroževanja lahko pride do razlik med ocenami stroškov.</w:t>
            </w:r>
            <w:r w:rsidRPr="00462510" w:rsidDel="00F52CA7">
              <w:rPr>
                <w:rFonts w:ascii="Arial" w:hAnsi="Arial" w:cs="Arial"/>
                <w:i/>
                <w:color w:val="000000" w:themeColor="text1"/>
                <w:sz w:val="18"/>
                <w:szCs w:val="18"/>
              </w:rPr>
              <w:t xml:space="preserve"> </w:t>
            </w:r>
            <w:r w:rsidRPr="00462510">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p w14:paraId="74EA0472" w14:textId="77777777" w:rsidR="00123921" w:rsidRPr="00462510" w:rsidRDefault="00123921" w:rsidP="00462510">
            <w:pPr>
              <w:rPr>
                <w:rFonts w:ascii="Arial" w:hAnsi="Arial" w:cs="Arial"/>
                <w:b/>
                <w:i/>
                <w:color w:val="000000" w:themeColor="text1"/>
                <w:sz w:val="18"/>
                <w:szCs w:val="18"/>
              </w:rPr>
            </w:pPr>
            <w:r w:rsidRPr="00462510">
              <w:rPr>
                <w:rFonts w:ascii="Arial" w:hAnsi="Arial" w:cs="Arial"/>
                <w:i/>
                <w:color w:val="000000" w:themeColor="text1"/>
                <w:sz w:val="18"/>
                <w:szCs w:val="18"/>
              </w:rPr>
              <w:t>*</w:t>
            </w:r>
            <w:r w:rsidRPr="00462510">
              <w:rPr>
                <w:rFonts w:ascii="Arial" w:hAnsi="Arial" w:cs="Arial"/>
                <w:color w:val="000000" w:themeColor="text1"/>
                <w:sz w:val="18"/>
                <w:szCs w:val="18"/>
              </w:rPr>
              <w:t xml:space="preserve"> </w:t>
            </w:r>
            <w:r w:rsidRPr="00462510">
              <w:rPr>
                <w:rFonts w:ascii="Arial" w:hAnsi="Arial" w:cs="Arial"/>
                <w:i/>
                <w:color w:val="000000" w:themeColor="text1"/>
                <w:sz w:val="18"/>
                <w:szCs w:val="18"/>
              </w:rPr>
              <w:t>Gre za oceno stroškov iz veljavnega Operativnega programa odvajanja in čiščenja komunalne odpadne vode, sprejeta v letu 2020.</w:t>
            </w:r>
          </w:p>
        </w:tc>
      </w:tr>
    </w:tbl>
    <w:p w14:paraId="75354E5B" w14:textId="77777777" w:rsidR="00FC70BA" w:rsidRPr="00582D9B" w:rsidRDefault="00FC70BA" w:rsidP="00817F52">
      <w:pPr>
        <w:spacing w:before="0" w:after="0" w:line="260" w:lineRule="atLeast"/>
        <w:jc w:val="left"/>
        <w:rPr>
          <w:rFonts w:ascii="Arial" w:hAnsi="Arial" w:cs="Arial"/>
          <w:color w:val="000000" w:themeColor="text1"/>
          <w:szCs w:val="20"/>
        </w:rPr>
      </w:pPr>
    </w:p>
    <w:p w14:paraId="190BFDAF" w14:textId="77777777" w:rsidR="00D9352D" w:rsidRDefault="00D9352D" w:rsidP="00817F52">
      <w:pPr>
        <w:spacing w:before="0" w:after="0" w:line="260" w:lineRule="atLeast"/>
        <w:jc w:val="left"/>
        <w:rPr>
          <w:rFonts w:ascii="Arial" w:hAnsi="Arial" w:cs="Arial"/>
          <w:color w:val="000000" w:themeColor="text1"/>
          <w:szCs w:val="20"/>
        </w:rPr>
      </w:pPr>
    </w:p>
    <w:p w14:paraId="7C0FE987" w14:textId="77777777" w:rsidR="007F228B" w:rsidRDefault="007F228B" w:rsidP="00817F52">
      <w:pPr>
        <w:spacing w:before="0" w:after="0" w:line="260" w:lineRule="atLeast"/>
        <w:jc w:val="left"/>
        <w:rPr>
          <w:rFonts w:ascii="Arial" w:hAnsi="Arial" w:cs="Arial"/>
          <w:color w:val="000000" w:themeColor="text1"/>
          <w:szCs w:val="20"/>
        </w:rPr>
      </w:pPr>
    </w:p>
    <w:p w14:paraId="097EE0C6" w14:textId="77777777" w:rsidR="007F228B" w:rsidRDefault="007F228B" w:rsidP="00817F52">
      <w:pPr>
        <w:spacing w:before="0" w:after="0" w:line="260" w:lineRule="atLeast"/>
        <w:jc w:val="left"/>
        <w:rPr>
          <w:rFonts w:ascii="Arial" w:hAnsi="Arial" w:cs="Arial"/>
          <w:color w:val="000000" w:themeColor="text1"/>
          <w:szCs w:val="20"/>
        </w:rPr>
      </w:pPr>
    </w:p>
    <w:p w14:paraId="6381C1CD" w14:textId="77777777" w:rsidR="007F228B" w:rsidRDefault="007F228B" w:rsidP="00817F52">
      <w:pPr>
        <w:spacing w:before="0" w:after="0" w:line="260" w:lineRule="atLeast"/>
        <w:jc w:val="left"/>
        <w:rPr>
          <w:rFonts w:ascii="Arial" w:hAnsi="Arial" w:cs="Arial"/>
          <w:color w:val="000000" w:themeColor="text1"/>
          <w:szCs w:val="20"/>
        </w:rPr>
      </w:pPr>
    </w:p>
    <w:p w14:paraId="03F4C652" w14:textId="77777777" w:rsidR="007F228B" w:rsidRDefault="007F228B" w:rsidP="00817F52">
      <w:pPr>
        <w:spacing w:before="0" w:after="0" w:line="260" w:lineRule="atLeast"/>
        <w:jc w:val="left"/>
        <w:rPr>
          <w:rFonts w:ascii="Arial" w:hAnsi="Arial" w:cs="Arial"/>
          <w:color w:val="000000" w:themeColor="text1"/>
          <w:szCs w:val="20"/>
        </w:rPr>
      </w:pPr>
    </w:p>
    <w:p w14:paraId="6068DA08" w14:textId="77777777" w:rsidR="007F228B" w:rsidRDefault="007F228B" w:rsidP="00817F52">
      <w:pPr>
        <w:spacing w:before="0" w:after="0" w:line="260" w:lineRule="atLeast"/>
        <w:jc w:val="left"/>
        <w:rPr>
          <w:rFonts w:ascii="Arial" w:hAnsi="Arial" w:cs="Arial"/>
          <w:color w:val="000000" w:themeColor="text1"/>
          <w:szCs w:val="20"/>
        </w:rPr>
      </w:pPr>
    </w:p>
    <w:p w14:paraId="31813F1F" w14:textId="77777777" w:rsidR="007F228B" w:rsidRDefault="007F228B" w:rsidP="00817F52">
      <w:pPr>
        <w:spacing w:before="0" w:after="0" w:line="260" w:lineRule="atLeast"/>
        <w:jc w:val="left"/>
        <w:rPr>
          <w:rFonts w:ascii="Arial" w:hAnsi="Arial" w:cs="Arial"/>
          <w:color w:val="000000" w:themeColor="text1"/>
          <w:szCs w:val="20"/>
        </w:rPr>
      </w:pPr>
    </w:p>
    <w:p w14:paraId="465F5669" w14:textId="77777777" w:rsidR="007F228B" w:rsidRDefault="007F228B" w:rsidP="00817F52">
      <w:pPr>
        <w:spacing w:before="0" w:after="0" w:line="260" w:lineRule="atLeast"/>
        <w:jc w:val="left"/>
        <w:rPr>
          <w:rFonts w:ascii="Arial" w:hAnsi="Arial" w:cs="Arial"/>
          <w:color w:val="000000" w:themeColor="text1"/>
          <w:szCs w:val="20"/>
        </w:rPr>
      </w:pPr>
    </w:p>
    <w:p w14:paraId="5282E54B" w14:textId="77777777" w:rsidR="007F228B" w:rsidRDefault="007F228B" w:rsidP="00817F52">
      <w:pPr>
        <w:spacing w:before="0" w:after="0" w:line="260" w:lineRule="atLeast"/>
        <w:jc w:val="left"/>
        <w:rPr>
          <w:rFonts w:ascii="Arial" w:hAnsi="Arial" w:cs="Arial"/>
          <w:color w:val="000000" w:themeColor="text1"/>
          <w:szCs w:val="20"/>
        </w:rPr>
      </w:pPr>
    </w:p>
    <w:p w14:paraId="02A33E59" w14:textId="77777777" w:rsidR="007F228B" w:rsidRDefault="007F228B" w:rsidP="00817F52">
      <w:pPr>
        <w:spacing w:before="0" w:after="0" w:line="260" w:lineRule="atLeast"/>
        <w:jc w:val="left"/>
        <w:rPr>
          <w:rFonts w:ascii="Arial" w:hAnsi="Arial" w:cs="Arial"/>
          <w:color w:val="000000" w:themeColor="text1"/>
          <w:szCs w:val="20"/>
        </w:rPr>
      </w:pPr>
    </w:p>
    <w:p w14:paraId="4B9B967A" w14:textId="77777777" w:rsidR="007F228B" w:rsidRDefault="007F228B" w:rsidP="00817F52">
      <w:pPr>
        <w:spacing w:before="0" w:after="0" w:line="260" w:lineRule="atLeast"/>
        <w:jc w:val="left"/>
        <w:rPr>
          <w:rFonts w:ascii="Arial" w:hAnsi="Arial" w:cs="Arial"/>
          <w:color w:val="000000" w:themeColor="text1"/>
          <w:szCs w:val="20"/>
        </w:rPr>
      </w:pPr>
    </w:p>
    <w:p w14:paraId="2AE89E5D" w14:textId="77777777" w:rsidR="007F228B" w:rsidRDefault="007F228B" w:rsidP="00817F52">
      <w:pPr>
        <w:spacing w:before="0" w:after="0" w:line="260" w:lineRule="atLeast"/>
        <w:jc w:val="left"/>
        <w:rPr>
          <w:rFonts w:ascii="Arial" w:hAnsi="Arial" w:cs="Arial"/>
          <w:color w:val="000000" w:themeColor="text1"/>
          <w:szCs w:val="20"/>
        </w:rPr>
      </w:pPr>
    </w:p>
    <w:p w14:paraId="391030AD" w14:textId="77777777" w:rsidR="007F228B" w:rsidRDefault="007F228B" w:rsidP="00817F52">
      <w:pPr>
        <w:spacing w:before="0" w:after="0" w:line="260" w:lineRule="atLeast"/>
        <w:jc w:val="left"/>
        <w:rPr>
          <w:rFonts w:ascii="Arial" w:hAnsi="Arial" w:cs="Arial"/>
          <w:color w:val="000000" w:themeColor="text1"/>
          <w:szCs w:val="20"/>
        </w:rPr>
      </w:pPr>
    </w:p>
    <w:p w14:paraId="3D281CFD" w14:textId="77777777" w:rsidR="007F228B" w:rsidRDefault="007F228B" w:rsidP="00817F52">
      <w:pPr>
        <w:spacing w:before="0" w:after="0" w:line="260" w:lineRule="atLeast"/>
        <w:jc w:val="left"/>
        <w:rPr>
          <w:rFonts w:ascii="Arial" w:hAnsi="Arial" w:cs="Arial"/>
          <w:color w:val="000000" w:themeColor="text1"/>
          <w:szCs w:val="20"/>
        </w:rPr>
      </w:pPr>
    </w:p>
    <w:p w14:paraId="46ECDBF8" w14:textId="77777777" w:rsidR="007F228B" w:rsidRDefault="007F228B" w:rsidP="00817F52">
      <w:pPr>
        <w:spacing w:before="0" w:after="0" w:line="260" w:lineRule="atLeast"/>
        <w:jc w:val="left"/>
        <w:rPr>
          <w:rFonts w:ascii="Arial" w:hAnsi="Arial" w:cs="Arial"/>
          <w:color w:val="000000" w:themeColor="text1"/>
          <w:szCs w:val="20"/>
        </w:rPr>
      </w:pPr>
    </w:p>
    <w:p w14:paraId="07BF8C91" w14:textId="77777777" w:rsidR="007F228B" w:rsidRPr="00582D9B" w:rsidRDefault="007F228B" w:rsidP="00817F52">
      <w:pPr>
        <w:spacing w:before="0" w:after="0" w:line="260" w:lineRule="atLeast"/>
        <w:jc w:val="left"/>
        <w:rPr>
          <w:rFonts w:ascii="Arial" w:hAnsi="Arial" w:cs="Arial"/>
          <w:color w:val="000000" w:themeColor="text1"/>
          <w:szCs w:val="20"/>
        </w:rPr>
      </w:pPr>
    </w:p>
    <w:p w14:paraId="5A80577D" w14:textId="77777777" w:rsidR="002508B6" w:rsidRPr="00EA24EC" w:rsidRDefault="002508B6" w:rsidP="00817F52"/>
    <w:p w14:paraId="08A934D3" w14:textId="77777777" w:rsidR="002508B6" w:rsidRPr="00EA24EC" w:rsidRDefault="002508B6" w:rsidP="00817F52"/>
    <w:p w14:paraId="5E5C3108" w14:textId="77777777" w:rsidR="00F81D77" w:rsidRDefault="00F81D77">
      <w:pPr>
        <w:rPr>
          <w:rFonts w:ascii="Arial" w:hAnsi="Arial" w:cs="Arial"/>
          <w:b/>
          <w:bCs/>
          <w:szCs w:val="28"/>
        </w:rPr>
      </w:pPr>
      <w:r>
        <w:br w:type="page"/>
      </w:r>
    </w:p>
    <w:p w14:paraId="11D1EA75" w14:textId="77777777" w:rsidR="00D601A3" w:rsidRPr="00582D9B" w:rsidRDefault="00B407FE" w:rsidP="00817F52">
      <w:pPr>
        <w:pStyle w:val="Naslov4"/>
      </w:pPr>
      <w:bookmarkStart w:id="235" w:name="_Toc122678498"/>
      <w:r w:rsidRPr="00582D9B">
        <w:lastRenderedPageBreak/>
        <w:t>ON1.2a</w:t>
      </w:r>
      <w:r w:rsidR="005D5AE6" w:rsidRPr="00582D9B">
        <w:t xml:space="preserve"> – </w:t>
      </w:r>
      <w:r w:rsidRPr="00582D9B">
        <w:t>Odvajanje in čiščenje komunalne odpadne vode iz aglomeracij s skupno obremenitvijo, manjšo od 2.000 PE</w:t>
      </w:r>
      <w:bookmarkEnd w:id="235"/>
    </w:p>
    <w:p w14:paraId="3D1C4938" w14:textId="3761D972" w:rsidR="00705182" w:rsidRDefault="005F0456" w:rsidP="00817F52">
      <w:pPr>
        <w:spacing w:before="0" w:after="0" w:line="260" w:lineRule="atLeast"/>
        <w:jc w:val="left"/>
        <w:rPr>
          <w:rFonts w:ascii="Arial" w:eastAsia="MS Mincho" w:hAnsi="Arial" w:cs="Arial"/>
          <w:color w:val="000000" w:themeColor="text1"/>
          <w:szCs w:val="20"/>
        </w:rPr>
      </w:pPr>
      <w:r>
        <w:rPr>
          <w:rFonts w:ascii="Arial" w:hAnsi="Arial" w:cs="Arial"/>
          <w:b/>
          <w:i/>
          <w:color w:val="000000" w:themeColor="text1"/>
          <w:szCs w:val="20"/>
        </w:rPr>
        <w:t>Opis</w:t>
      </w:r>
      <w:r w:rsidR="00407AEC">
        <w:rPr>
          <w:rFonts w:ascii="Arial" w:hAnsi="Arial" w:cs="Arial"/>
          <w:b/>
          <w:i/>
          <w:color w:val="000000" w:themeColor="text1"/>
          <w:szCs w:val="20"/>
        </w:rPr>
        <w:t xml:space="preserve"> ukrepa</w:t>
      </w:r>
    </w:p>
    <w:p w14:paraId="0131C476" w14:textId="77777777" w:rsidR="00755373" w:rsidRDefault="00755373" w:rsidP="00817F52">
      <w:pPr>
        <w:spacing w:before="0" w:after="0" w:line="260" w:lineRule="atLeast"/>
        <w:jc w:val="left"/>
        <w:rPr>
          <w:rFonts w:ascii="Arial" w:eastAsia="MS Mincho" w:hAnsi="Arial" w:cs="Arial"/>
          <w:color w:val="000000" w:themeColor="text1"/>
          <w:szCs w:val="20"/>
        </w:rPr>
      </w:pPr>
    </w:p>
    <w:p w14:paraId="6D4A918C" w14:textId="6491C7DF"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Uredba o odvajanju in čiščenju komunalne odpadne vode določa zahteve v zvezi z odvajanjem in čiščenjem komunalne odpadne vode iz aglomeracij s sk</w:t>
      </w:r>
      <w:r w:rsidR="009B4609">
        <w:rPr>
          <w:rFonts w:ascii="Arial" w:eastAsia="MS Mincho" w:hAnsi="Arial" w:cs="Arial"/>
          <w:color w:val="000000" w:themeColor="text1"/>
          <w:szCs w:val="20"/>
        </w:rPr>
        <w:t>upno obremenitvijo, manjšo od</w:t>
      </w:r>
      <w:r w:rsidRPr="00F81D77">
        <w:rPr>
          <w:rFonts w:ascii="Arial" w:eastAsia="MS Mincho" w:hAnsi="Arial" w:cs="Arial"/>
          <w:color w:val="000000" w:themeColor="text1"/>
          <w:szCs w:val="20"/>
        </w:rPr>
        <w:t xml:space="preserve"> 2.000 PE. V zvezi z emisijo snovi pri odvajanju odpadne vode iz komunalnih čistilnih naprav uredba med drugim določa mejne vrednosti emisij ter ukrepe zmanjševanja emisije pri odvajanju komunalne odpadne vode. V zvezi z izvajanjem javne službe odvajanja in čiščenja komunalne in padavinske odpadne vode predmetna uredba določa vrste nalog v okviru javne službe ter oskrbovalne standarde in tehnične, vzdrževalne, organizacijske ter druge ukrepe in normative za izvajanje javne službe V okviru Uredbe o odvajanju in čiščenju komunalne odpadne vode in Operativnega programa odvajanja in čiščenja komunalne odpadne vode so določene aglomeracije s skupno obremenitvijo, manjšo od 2.000 PE, in podrobneje razčlenjene zahteve predpisov za te aglomeracije. Za lastnike objektov na območju, ki je opremljeno z javno kanalizacijo, je priključitev na javno kanalizacijo obvezna. </w:t>
      </w:r>
    </w:p>
    <w:p w14:paraId="08712282"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Za komunalno odpadno vodo mora biti pred odvajanjem posredno ali neposredno v vode zagotovljeno:</w:t>
      </w:r>
    </w:p>
    <w:p w14:paraId="77458A6C" w14:textId="77777777" w:rsidR="00AA1D3D" w:rsidRDefault="00F81D77" w:rsidP="00D1434F">
      <w:pPr>
        <w:pStyle w:val="Odstavekseznama"/>
        <w:numPr>
          <w:ilvl w:val="0"/>
          <w:numId w:val="25"/>
        </w:numPr>
        <w:spacing w:before="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primerno čiščenje komunalne odpadne vode iz aglomeracije s skupno obremenitvijo, manjšo od 2.000 PE, ali iz male komunalne čistilne naprave in</w:t>
      </w:r>
    </w:p>
    <w:p w14:paraId="41DC5017" w14:textId="77777777" w:rsidR="00F81D77" w:rsidRPr="00AA1D3D" w:rsidRDefault="00F81D77" w:rsidP="00D1434F">
      <w:pPr>
        <w:pStyle w:val="Odstavekseznama"/>
        <w:numPr>
          <w:ilvl w:val="0"/>
          <w:numId w:val="25"/>
        </w:numPr>
        <w:spacing w:before="120" w:after="0" w:line="276" w:lineRule="auto"/>
        <w:rPr>
          <w:rFonts w:ascii="Arial" w:eastAsia="MS Mincho" w:hAnsi="Arial" w:cs="Arial"/>
          <w:color w:val="000000" w:themeColor="text1"/>
          <w:szCs w:val="20"/>
        </w:rPr>
      </w:pPr>
      <w:r w:rsidRPr="00AA1D3D">
        <w:rPr>
          <w:rFonts w:ascii="Arial" w:eastAsia="MS Mincho" w:hAnsi="Arial" w:cs="Arial"/>
          <w:color w:val="000000" w:themeColor="text1"/>
          <w:szCs w:val="20"/>
        </w:rPr>
        <w:t>dodatna obdelava komunalne odpadne vode iz aglomeracije s skupno obremenitvijo, enako ali večjo od 500 PE in manjšo od 2.000 PE, če gre za odvajanje neposredno v površinsko vodo ali posredno v podzemno vodo na vplivnem območju kopalnih voda v času kopalne sezone.</w:t>
      </w:r>
    </w:p>
    <w:p w14:paraId="658F9BA6"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Vrednosti parametrov odpadne vode na iztoku iz malih komunalnih čistilnih naprav ne smejo presegati mejnih vrednosti, ki so predpisane glede na njihovo zmogljivost ter glede na zahtevano stopnjo čiščenja oziroma glede na skupno obremenitev aglomeracije., Če se v mali komunalni čistilni napravi čisti komunalna odpadna voda iz aglomeracije s skupno obremenitvijo, enako ali večjo od 2.000 PE, je torej treba pred odvajanjem v vode zagotovljeno čiščenje tako, da parametri onesnaženosti ne presegajo mejnih vrednosti, ki so predpisane za to aglomeracijo.</w:t>
      </w:r>
    </w:p>
    <w:p w14:paraId="7BF406B1" w14:textId="6C9EDFE3"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Storitev odvajanja in čiščenja komunalne odpadne vode, ki se odvaja v javno kanalizacijo, skladno z navedenimi zahtevami opravlja izvajalec obvezne občinske gospodarske javne službe odvajanja in čiščenja komunalne odpadne vode. Izvajalec javne službe, ki je upravljavec komunalne čistilne naprave, mora kot povzročitelj obremenitve na iztoku iz komunalne čistilne naprave zagotavljati obratovalni monitoring odpadne vode. Monitoring se izvaja preko pooblaščenih izvajalcev obratovalnega </w:t>
      </w:r>
      <w:r w:rsidR="009B4609" w:rsidRPr="00F81D77">
        <w:rPr>
          <w:rFonts w:ascii="Arial" w:eastAsia="MS Mincho" w:hAnsi="Arial" w:cs="Arial"/>
          <w:color w:val="000000" w:themeColor="text1"/>
          <w:szCs w:val="20"/>
        </w:rPr>
        <w:t>monitoringa</w:t>
      </w:r>
      <w:r w:rsidRPr="00F81D77">
        <w:rPr>
          <w:rFonts w:ascii="Arial" w:eastAsia="MS Mincho" w:hAnsi="Arial" w:cs="Arial"/>
          <w:color w:val="000000" w:themeColor="text1"/>
          <w:szCs w:val="20"/>
        </w:rPr>
        <w:t>, o rezultatih meritev pa je treba letno poročati ministrstvu, pristojnemu za okolje.</w:t>
      </w:r>
    </w:p>
    <w:p w14:paraId="4CA2BC62"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Če so izpolnjeni pogoji za individualno ureditev odvajanja in čiščenja komunalne odpadne vode iz posameznega objekta v aglomeraciji s skupno obremenitvijo, manjšo od 2.000 PE, izvajalec javne službe v okviru obveznih storitev javne službe zagotavlja tudi:</w:t>
      </w:r>
    </w:p>
    <w:p w14:paraId="1A21E301" w14:textId="77777777" w:rsidR="00AA1D3D" w:rsidRDefault="00F81D77" w:rsidP="00D1434F">
      <w:pPr>
        <w:pStyle w:val="Odstavekseznama"/>
        <w:numPr>
          <w:ilvl w:val="0"/>
          <w:numId w:val="25"/>
        </w:numPr>
        <w:spacing w:before="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prevzem in čiščenje oz. dodatno obdelavo komunalne odpadne vode iz nepretočnih greznic,</w:t>
      </w:r>
    </w:p>
    <w:p w14:paraId="210E6A51" w14:textId="77777777" w:rsidR="00AA1D3D" w:rsidRDefault="00F81D77" w:rsidP="00D1434F">
      <w:pPr>
        <w:pStyle w:val="Odstavekseznama"/>
        <w:numPr>
          <w:ilvl w:val="0"/>
          <w:numId w:val="25"/>
        </w:numPr>
        <w:spacing w:before="120" w:after="0" w:line="276" w:lineRule="auto"/>
        <w:rPr>
          <w:rFonts w:ascii="Arial" w:eastAsia="MS Mincho" w:hAnsi="Arial" w:cs="Arial"/>
          <w:color w:val="000000" w:themeColor="text1"/>
          <w:szCs w:val="20"/>
        </w:rPr>
      </w:pPr>
      <w:r w:rsidRPr="00AA1D3D">
        <w:rPr>
          <w:rFonts w:ascii="Arial" w:eastAsia="MS Mincho" w:hAnsi="Arial" w:cs="Arial"/>
          <w:color w:val="000000" w:themeColor="text1"/>
          <w:szCs w:val="20"/>
        </w:rPr>
        <w:t>prevzem in obdelavo blata iz malih komunalnih čistilnih naprav in obstoječih pretočnih greznic najmanj enkrat na 3 leta ter</w:t>
      </w:r>
    </w:p>
    <w:p w14:paraId="41116DCF" w14:textId="77777777" w:rsidR="00F81D77" w:rsidRPr="00AA1D3D" w:rsidRDefault="00F81D77" w:rsidP="00D1434F">
      <w:pPr>
        <w:pStyle w:val="Odstavekseznama"/>
        <w:numPr>
          <w:ilvl w:val="0"/>
          <w:numId w:val="25"/>
        </w:numPr>
        <w:spacing w:before="120" w:after="0" w:line="276" w:lineRule="auto"/>
        <w:rPr>
          <w:rFonts w:ascii="Arial" w:eastAsia="MS Mincho" w:hAnsi="Arial" w:cs="Arial"/>
          <w:color w:val="000000" w:themeColor="text1"/>
          <w:szCs w:val="20"/>
        </w:rPr>
      </w:pPr>
      <w:r w:rsidRPr="00AA1D3D">
        <w:rPr>
          <w:rFonts w:ascii="Arial" w:eastAsia="MS Mincho" w:hAnsi="Arial" w:cs="Arial"/>
          <w:color w:val="000000" w:themeColor="text1"/>
          <w:szCs w:val="20"/>
        </w:rPr>
        <w:t>pregled malih komunalnih čistilnih naprav z zmogljivostjo, manjšo od 50 PE, enkrat na tri leta.</w:t>
      </w:r>
    </w:p>
    <w:p w14:paraId="54AE6382" w14:textId="77777777" w:rsidR="00F81D77" w:rsidRDefault="00F81D77" w:rsidP="00AA1D3D">
      <w:pPr>
        <w:spacing w:before="0" w:after="0" w:line="276" w:lineRule="auto"/>
        <w:rPr>
          <w:rFonts w:ascii="Arial" w:eastAsia="MS Mincho" w:hAnsi="Arial" w:cs="Arial"/>
          <w:color w:val="000000" w:themeColor="text1"/>
          <w:szCs w:val="20"/>
        </w:rPr>
      </w:pPr>
    </w:p>
    <w:p w14:paraId="4FF6D5F3" w14:textId="634098DD" w:rsidR="00686A78" w:rsidRPr="00686A78" w:rsidRDefault="00686A78" w:rsidP="00686A78">
      <w:pPr>
        <w:spacing w:before="0" w:after="0" w:line="260" w:lineRule="atLeast"/>
        <w:rPr>
          <w:rFonts w:ascii="Arial" w:hAnsi="Arial" w:cs="Arial"/>
          <w:color w:val="000000" w:themeColor="text1"/>
          <w:szCs w:val="20"/>
        </w:rPr>
      </w:pPr>
      <w:bookmarkStart w:id="236" w:name="_Toc90263712"/>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48</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ON1.2</w:t>
      </w:r>
      <w:r w:rsidRPr="00686A78">
        <w:rPr>
          <w:rFonts w:ascii="Arial" w:hAnsi="Arial" w:cs="Arial"/>
        </w:rPr>
        <w:t>a</w:t>
      </w:r>
      <w:bookmarkEnd w:id="236"/>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51"/>
        <w:gridCol w:w="48"/>
      </w:tblGrid>
      <w:tr w:rsidR="002508B6" w:rsidRPr="00462510" w14:paraId="4318BE1C" w14:textId="77777777" w:rsidTr="00462510">
        <w:trPr>
          <w:trHeight w:val="249"/>
        </w:trPr>
        <w:tc>
          <w:tcPr>
            <w:tcW w:w="935" w:type="pct"/>
            <w:vMerge w:val="restart"/>
            <w:shd w:val="clear" w:color="auto" w:fill="B8CCE4" w:themeFill="accent1" w:themeFillTint="66"/>
          </w:tcPr>
          <w:p w14:paraId="412C4CBD" w14:textId="77777777" w:rsidR="00D601A3"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Temeljni ukrep »a«</w:t>
            </w:r>
          </w:p>
          <w:p w14:paraId="5B88D8AF" w14:textId="77777777" w:rsidR="00D601A3" w:rsidRPr="00462510" w:rsidRDefault="00D601A3" w:rsidP="00462510">
            <w:pPr>
              <w:rPr>
                <w:rFonts w:ascii="Arial" w:hAnsi="Arial" w:cs="Arial"/>
                <w:b/>
                <w:i/>
                <w:color w:val="000000" w:themeColor="text1"/>
                <w:sz w:val="18"/>
                <w:szCs w:val="18"/>
                <w:lang w:eastAsia="en-US"/>
              </w:rPr>
            </w:pPr>
          </w:p>
          <w:p w14:paraId="2BED8C3D" w14:textId="77777777" w:rsidR="00D601A3" w:rsidRPr="00462510" w:rsidRDefault="00D601A3" w:rsidP="00462510">
            <w:pPr>
              <w:rPr>
                <w:rFonts w:ascii="Arial" w:hAnsi="Arial" w:cs="Arial"/>
                <w:b/>
                <w:i/>
                <w:color w:val="000000" w:themeColor="text1"/>
                <w:sz w:val="18"/>
                <w:szCs w:val="18"/>
                <w:lang w:eastAsia="en-US"/>
              </w:rPr>
            </w:pPr>
          </w:p>
          <w:p w14:paraId="5329D1C2" w14:textId="77777777" w:rsidR="00D601A3" w:rsidRPr="00462510" w:rsidRDefault="00D601A3" w:rsidP="00462510">
            <w:pPr>
              <w:rPr>
                <w:rFonts w:ascii="Arial" w:hAnsi="Arial" w:cs="Arial"/>
                <w:b/>
                <w:i/>
                <w:color w:val="000000" w:themeColor="text1"/>
                <w:sz w:val="18"/>
                <w:szCs w:val="18"/>
                <w:lang w:eastAsia="en-US"/>
              </w:rPr>
            </w:pPr>
          </w:p>
          <w:p w14:paraId="0660D1E7"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4B6136E7"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Šifra ukrepa:</w:t>
            </w:r>
            <w:r w:rsidR="00B407FE" w:rsidRPr="00462510">
              <w:rPr>
                <w:rFonts w:ascii="Arial" w:hAnsi="Arial" w:cs="Arial"/>
                <w:b/>
                <w:i/>
                <w:color w:val="000000" w:themeColor="text1"/>
                <w:sz w:val="18"/>
                <w:szCs w:val="18"/>
                <w:lang w:eastAsia="en-US"/>
              </w:rPr>
              <w:t xml:space="preserve"> </w:t>
            </w:r>
          </w:p>
        </w:tc>
        <w:tc>
          <w:tcPr>
            <w:tcW w:w="3068" w:type="pct"/>
            <w:gridSpan w:val="2"/>
          </w:tcPr>
          <w:p w14:paraId="6B84074B" w14:textId="77777777" w:rsidR="00D601A3" w:rsidRPr="00462510" w:rsidRDefault="00B407FE" w:rsidP="00462510">
            <w:pPr>
              <w:pStyle w:val="Naslov8"/>
              <w:outlineLvl w:val="7"/>
              <w:rPr>
                <w:sz w:val="18"/>
                <w:szCs w:val="18"/>
              </w:rPr>
            </w:pPr>
            <w:bookmarkStart w:id="237" w:name="_Ref437848276"/>
            <w:r w:rsidRPr="00462510">
              <w:rPr>
                <w:sz w:val="18"/>
                <w:szCs w:val="18"/>
              </w:rPr>
              <w:t>ON1.2</w:t>
            </w:r>
            <w:bookmarkEnd w:id="237"/>
            <w:r w:rsidRPr="00462510">
              <w:rPr>
                <w:sz w:val="18"/>
                <w:szCs w:val="18"/>
              </w:rPr>
              <w:t>a</w:t>
            </w:r>
          </w:p>
        </w:tc>
      </w:tr>
      <w:tr w:rsidR="002508B6" w:rsidRPr="00462510" w14:paraId="60AE70DD" w14:textId="77777777" w:rsidTr="00462510">
        <w:trPr>
          <w:trHeight w:val="98"/>
        </w:trPr>
        <w:tc>
          <w:tcPr>
            <w:tcW w:w="935" w:type="pct"/>
            <w:vMerge/>
            <w:shd w:val="clear" w:color="auto" w:fill="B8CCE4" w:themeFill="accent1" w:themeFillTint="66"/>
          </w:tcPr>
          <w:p w14:paraId="2742075F"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2B21A121"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Ime ukrepa:</w:t>
            </w:r>
          </w:p>
        </w:tc>
        <w:tc>
          <w:tcPr>
            <w:tcW w:w="3068" w:type="pct"/>
            <w:gridSpan w:val="2"/>
          </w:tcPr>
          <w:p w14:paraId="442F2BC1" w14:textId="77777777" w:rsidR="0061712A" w:rsidRPr="00462510" w:rsidRDefault="00B407FE" w:rsidP="00462510">
            <w:pPr>
              <w:pStyle w:val="Naslov8"/>
              <w:outlineLvl w:val="7"/>
              <w:rPr>
                <w:rFonts w:eastAsia="Times New Roman"/>
                <w:sz w:val="18"/>
                <w:szCs w:val="18"/>
              </w:rPr>
            </w:pPr>
            <w:bookmarkStart w:id="238" w:name="_Ref442511942"/>
            <w:r w:rsidRPr="00462510">
              <w:rPr>
                <w:sz w:val="18"/>
                <w:szCs w:val="18"/>
              </w:rPr>
              <w:t>Odvajanje in čiščenje komunalne odpadne vode iz aglomeracij s skupno obremenitvijo, manjšo od 2.000 PE</w:t>
            </w:r>
            <w:bookmarkEnd w:id="238"/>
            <w:r w:rsidRPr="00462510">
              <w:rPr>
                <w:sz w:val="18"/>
                <w:szCs w:val="18"/>
              </w:rPr>
              <w:t xml:space="preserve"> </w:t>
            </w:r>
          </w:p>
        </w:tc>
      </w:tr>
      <w:tr w:rsidR="002508B6" w:rsidRPr="00462510" w14:paraId="4FB8A992" w14:textId="77777777" w:rsidTr="00462510">
        <w:trPr>
          <w:trHeight w:val="288"/>
        </w:trPr>
        <w:tc>
          <w:tcPr>
            <w:tcW w:w="935" w:type="pct"/>
            <w:vMerge/>
            <w:shd w:val="clear" w:color="auto" w:fill="B8CCE4" w:themeFill="accent1" w:themeFillTint="66"/>
          </w:tcPr>
          <w:p w14:paraId="1F2CC1C1"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1311B912"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Cilj ukrepa:</w:t>
            </w:r>
          </w:p>
        </w:tc>
        <w:tc>
          <w:tcPr>
            <w:tcW w:w="3068" w:type="pct"/>
            <w:gridSpan w:val="2"/>
          </w:tcPr>
          <w:p w14:paraId="29F5A49B" w14:textId="77777777" w:rsidR="0061712A" w:rsidRPr="00462510" w:rsidRDefault="00736C08"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Doseganje dobrega stanja voda.</w:t>
            </w:r>
          </w:p>
        </w:tc>
      </w:tr>
      <w:tr w:rsidR="002508B6" w:rsidRPr="00462510" w14:paraId="276CDBBC" w14:textId="77777777" w:rsidTr="00462510">
        <w:trPr>
          <w:trHeight w:val="268"/>
        </w:trPr>
        <w:tc>
          <w:tcPr>
            <w:tcW w:w="935" w:type="pct"/>
            <w:vMerge/>
            <w:shd w:val="clear" w:color="auto" w:fill="B8CCE4" w:themeFill="accent1" w:themeFillTint="66"/>
          </w:tcPr>
          <w:p w14:paraId="7A4E2904" w14:textId="77777777" w:rsidR="00736C08" w:rsidRPr="00462510" w:rsidRDefault="00736C08" w:rsidP="00462510">
            <w:pPr>
              <w:rPr>
                <w:rFonts w:ascii="Arial" w:hAnsi="Arial" w:cs="Arial"/>
                <w:b/>
                <w:i/>
                <w:color w:val="000000" w:themeColor="text1"/>
                <w:sz w:val="18"/>
                <w:szCs w:val="18"/>
                <w:lang w:eastAsia="en-US"/>
              </w:rPr>
            </w:pPr>
          </w:p>
        </w:tc>
        <w:tc>
          <w:tcPr>
            <w:tcW w:w="997" w:type="pct"/>
          </w:tcPr>
          <w:p w14:paraId="23887CA2" w14:textId="77777777" w:rsidR="00736C08" w:rsidRPr="00462510" w:rsidRDefault="00736C08"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Področje ukrepa:</w:t>
            </w:r>
          </w:p>
        </w:tc>
        <w:tc>
          <w:tcPr>
            <w:tcW w:w="3068" w:type="pct"/>
            <w:gridSpan w:val="2"/>
          </w:tcPr>
          <w:p w14:paraId="46222832" w14:textId="77777777" w:rsidR="00736C08" w:rsidRPr="00462510" w:rsidRDefault="00736C08"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Onesnaževanje.</w:t>
            </w:r>
          </w:p>
        </w:tc>
      </w:tr>
      <w:tr w:rsidR="002508B6" w:rsidRPr="00462510" w14:paraId="3D27A27B" w14:textId="77777777" w:rsidTr="00462510">
        <w:trPr>
          <w:trHeight w:val="286"/>
        </w:trPr>
        <w:tc>
          <w:tcPr>
            <w:tcW w:w="935" w:type="pct"/>
            <w:vMerge/>
            <w:shd w:val="clear" w:color="auto" w:fill="B8CCE4" w:themeFill="accent1" w:themeFillTint="66"/>
          </w:tcPr>
          <w:p w14:paraId="16367F69" w14:textId="77777777" w:rsidR="003855F1" w:rsidRPr="00462510" w:rsidRDefault="003855F1" w:rsidP="00462510">
            <w:pPr>
              <w:rPr>
                <w:rFonts w:ascii="Arial" w:hAnsi="Arial" w:cs="Arial"/>
                <w:b/>
                <w:i/>
                <w:color w:val="000000" w:themeColor="text1"/>
                <w:sz w:val="18"/>
                <w:szCs w:val="18"/>
                <w:lang w:eastAsia="en-US"/>
              </w:rPr>
            </w:pPr>
          </w:p>
        </w:tc>
        <w:tc>
          <w:tcPr>
            <w:tcW w:w="997" w:type="pct"/>
          </w:tcPr>
          <w:p w14:paraId="43C296E4" w14:textId="77777777" w:rsidR="003855F1" w:rsidRPr="00462510" w:rsidRDefault="003855F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Skupina ukrepa:</w:t>
            </w:r>
          </w:p>
        </w:tc>
        <w:tc>
          <w:tcPr>
            <w:tcW w:w="3068" w:type="pct"/>
            <w:gridSpan w:val="2"/>
          </w:tcPr>
          <w:p w14:paraId="1B238811" w14:textId="77777777" w:rsidR="003855F1" w:rsidRPr="00462510" w:rsidRDefault="003855F1"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Temeljni ukrep – varstvo.  </w:t>
            </w:r>
          </w:p>
        </w:tc>
      </w:tr>
      <w:tr w:rsidR="002508B6" w:rsidRPr="00462510" w14:paraId="292E5294" w14:textId="77777777" w:rsidTr="00462510">
        <w:trPr>
          <w:trHeight w:val="101"/>
        </w:trPr>
        <w:tc>
          <w:tcPr>
            <w:tcW w:w="935" w:type="pct"/>
            <w:vMerge/>
            <w:shd w:val="clear" w:color="auto" w:fill="B8CCE4" w:themeFill="accent1" w:themeFillTint="66"/>
          </w:tcPr>
          <w:p w14:paraId="34912C44"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405BEF8A"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Vrsta ukrepa (vodna direktiva, 11. člen):</w:t>
            </w:r>
          </w:p>
        </w:tc>
        <w:tc>
          <w:tcPr>
            <w:tcW w:w="3068" w:type="pct"/>
            <w:gridSpan w:val="2"/>
          </w:tcPr>
          <w:p w14:paraId="22015BE0" w14:textId="77777777" w:rsidR="0061712A" w:rsidRPr="00462510" w:rsidRDefault="00B407FE"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Ukrep za zmanjševanje emisije snovi iz točkovnih virov (</w:t>
            </w:r>
            <w:r w:rsidR="009D6C54" w:rsidRPr="00462510">
              <w:rPr>
                <w:rFonts w:ascii="Arial" w:hAnsi="Arial" w:cs="Arial"/>
                <w:color w:val="000000" w:themeColor="text1"/>
                <w:sz w:val="18"/>
                <w:szCs w:val="18"/>
                <w:lang w:eastAsia="en-US"/>
              </w:rPr>
              <w:t>točka (g) tretjega odstavka</w:t>
            </w:r>
            <w:r w:rsidR="00183A7B" w:rsidRPr="00462510">
              <w:rPr>
                <w:rFonts w:ascii="Arial" w:hAnsi="Arial" w:cs="Arial"/>
                <w:color w:val="000000" w:themeColor="text1"/>
                <w:sz w:val="18"/>
                <w:szCs w:val="18"/>
                <w:lang w:eastAsia="en-US"/>
              </w:rPr>
              <w:t xml:space="preserve"> 11. člena vodne direktive).</w:t>
            </w:r>
            <w:r w:rsidRPr="00462510">
              <w:rPr>
                <w:rFonts w:ascii="Arial" w:hAnsi="Arial" w:cs="Arial"/>
                <w:color w:val="000000" w:themeColor="text1"/>
                <w:sz w:val="18"/>
                <w:szCs w:val="18"/>
                <w:lang w:eastAsia="en-US"/>
              </w:rPr>
              <w:t xml:space="preserve"> </w:t>
            </w:r>
          </w:p>
        </w:tc>
      </w:tr>
      <w:tr w:rsidR="002508B6" w:rsidRPr="00462510" w14:paraId="4A752C67" w14:textId="77777777" w:rsidTr="00462510">
        <w:trPr>
          <w:trHeight w:val="287"/>
        </w:trPr>
        <w:tc>
          <w:tcPr>
            <w:tcW w:w="935" w:type="pct"/>
            <w:vMerge/>
            <w:shd w:val="clear" w:color="auto" w:fill="B8CCE4" w:themeFill="accent1" w:themeFillTint="66"/>
          </w:tcPr>
          <w:p w14:paraId="7122C610" w14:textId="77777777" w:rsidR="00D601A3" w:rsidRPr="00462510" w:rsidRDefault="00D601A3" w:rsidP="00462510">
            <w:pPr>
              <w:rPr>
                <w:rFonts w:ascii="Arial" w:hAnsi="Arial" w:cs="Arial"/>
                <w:b/>
                <w:i/>
                <w:color w:val="000000" w:themeColor="text1"/>
                <w:sz w:val="18"/>
                <w:szCs w:val="18"/>
                <w:lang w:eastAsia="en-US"/>
              </w:rPr>
            </w:pPr>
          </w:p>
        </w:tc>
        <w:tc>
          <w:tcPr>
            <w:tcW w:w="997" w:type="pct"/>
          </w:tcPr>
          <w:p w14:paraId="5E154CE5"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Povzročitelj obremenitve (sektor):</w:t>
            </w:r>
          </w:p>
        </w:tc>
        <w:tc>
          <w:tcPr>
            <w:tcW w:w="3068" w:type="pct"/>
            <w:gridSpan w:val="2"/>
          </w:tcPr>
          <w:p w14:paraId="7233DB68" w14:textId="77777777" w:rsidR="0061712A" w:rsidRPr="00462510" w:rsidRDefault="00433222"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Gospodinjstvo</w:t>
            </w:r>
          </w:p>
        </w:tc>
      </w:tr>
      <w:tr w:rsidR="002508B6" w:rsidRPr="00462510" w14:paraId="6024CE71" w14:textId="77777777" w:rsidTr="00462510">
        <w:trPr>
          <w:trHeight w:val="240"/>
        </w:trPr>
        <w:tc>
          <w:tcPr>
            <w:tcW w:w="935" w:type="pct"/>
            <w:vMerge w:val="restart"/>
            <w:shd w:val="clear" w:color="auto" w:fill="B8CCE4" w:themeFill="accent1" w:themeFillTint="66"/>
          </w:tcPr>
          <w:p w14:paraId="0C353C92" w14:textId="77777777" w:rsidR="00D601A3" w:rsidRPr="00462510" w:rsidRDefault="00B407FE"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Predpisi </w:t>
            </w:r>
          </w:p>
        </w:tc>
        <w:tc>
          <w:tcPr>
            <w:tcW w:w="997" w:type="pct"/>
          </w:tcPr>
          <w:p w14:paraId="716155A6" w14:textId="77777777" w:rsidR="00D601A3" w:rsidRPr="00462510" w:rsidRDefault="00CC2E3A"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Evropska pravna podlaga:</w:t>
            </w:r>
          </w:p>
        </w:tc>
        <w:tc>
          <w:tcPr>
            <w:tcW w:w="3068" w:type="pct"/>
            <w:gridSpan w:val="2"/>
          </w:tcPr>
          <w:p w14:paraId="3E1FAC61" w14:textId="77777777" w:rsidR="0061712A" w:rsidRPr="00462510" w:rsidRDefault="00B407FE" w:rsidP="00462510">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Direktiva Sveta 91/271/EGS z dne 21. maja 1991</w:t>
            </w:r>
            <w:r w:rsidR="000530B2" w:rsidRPr="00462510">
              <w:rPr>
                <w:rFonts w:ascii="Arial" w:hAnsi="Arial" w:cs="Arial"/>
                <w:color w:val="000000" w:themeColor="text1"/>
                <w:sz w:val="18"/>
                <w:szCs w:val="18"/>
                <w:lang w:eastAsia="en-US"/>
              </w:rPr>
              <w:t xml:space="preserve"> </w:t>
            </w:r>
            <w:r w:rsidRPr="00462510">
              <w:rPr>
                <w:rFonts w:ascii="Arial" w:hAnsi="Arial" w:cs="Arial"/>
                <w:color w:val="000000" w:themeColor="text1"/>
                <w:sz w:val="18"/>
                <w:szCs w:val="18"/>
                <w:lang w:eastAsia="en-US"/>
              </w:rPr>
              <w:t xml:space="preserve">o čiščenju komunalne odpadne vode </w:t>
            </w:r>
          </w:p>
        </w:tc>
      </w:tr>
      <w:tr w:rsidR="00E03931" w:rsidRPr="00462510" w14:paraId="2B8F5869" w14:textId="77777777" w:rsidTr="00462510">
        <w:trPr>
          <w:trHeight w:val="274"/>
        </w:trPr>
        <w:tc>
          <w:tcPr>
            <w:tcW w:w="935" w:type="pct"/>
            <w:vMerge/>
            <w:shd w:val="clear" w:color="auto" w:fill="B8CCE4" w:themeFill="accent1" w:themeFillTint="66"/>
          </w:tcPr>
          <w:p w14:paraId="7F10B0A5" w14:textId="77777777" w:rsidR="00E03931" w:rsidRPr="00462510" w:rsidRDefault="00E03931" w:rsidP="00462510">
            <w:pPr>
              <w:rPr>
                <w:rFonts w:ascii="Arial" w:hAnsi="Arial" w:cs="Arial"/>
                <w:b/>
                <w:i/>
                <w:color w:val="000000" w:themeColor="text1"/>
                <w:sz w:val="18"/>
                <w:szCs w:val="18"/>
                <w:lang w:eastAsia="en-US"/>
              </w:rPr>
            </w:pPr>
          </w:p>
        </w:tc>
        <w:tc>
          <w:tcPr>
            <w:tcW w:w="997" w:type="pct"/>
            <w:vMerge w:val="restart"/>
          </w:tcPr>
          <w:p w14:paraId="3E55A3DA" w14:textId="77777777" w:rsidR="00E03931" w:rsidRPr="00462510" w:rsidRDefault="00E03931" w:rsidP="00462510">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Nacionalna pravna podlaga:</w:t>
            </w:r>
          </w:p>
          <w:p w14:paraId="767BAA0C" w14:textId="77777777" w:rsidR="00E03931" w:rsidRPr="00462510" w:rsidRDefault="00E03931" w:rsidP="00462510">
            <w:pPr>
              <w:rPr>
                <w:rFonts w:ascii="Arial" w:hAnsi="Arial" w:cs="Arial"/>
                <w:b/>
                <w:i/>
                <w:color w:val="000000" w:themeColor="text1"/>
                <w:sz w:val="18"/>
                <w:szCs w:val="18"/>
                <w:lang w:eastAsia="en-US"/>
              </w:rPr>
            </w:pPr>
          </w:p>
        </w:tc>
        <w:tc>
          <w:tcPr>
            <w:tcW w:w="3068" w:type="pct"/>
            <w:gridSpan w:val="2"/>
          </w:tcPr>
          <w:p w14:paraId="2881BD9B" w14:textId="517461FD" w:rsidR="000514C5" w:rsidRDefault="000514C5" w:rsidP="00462510">
            <w:pPr>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4C818F55" w14:textId="78E003F8" w:rsidR="00E03931" w:rsidRPr="00462510" w:rsidRDefault="00E03931"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Uredba o emisiji snovi in toplote pri odvajanju odpadnih voda v vode in javno kanalizacijo (Uradni list RS, </w:t>
            </w:r>
            <w:r w:rsidR="00612FED" w:rsidRPr="00612FED">
              <w:rPr>
                <w:rFonts w:ascii="Arial" w:hAnsi="Arial" w:cs="Arial"/>
                <w:color w:val="000000" w:themeColor="text1"/>
                <w:sz w:val="18"/>
                <w:szCs w:val="18"/>
              </w:rPr>
              <w:t>št. 64/12, 64/14, 98/15, 44/22 – ZVO-2 in 75/22</w:t>
            </w:r>
            <w:r w:rsidRPr="00462510">
              <w:rPr>
                <w:rFonts w:ascii="Arial" w:hAnsi="Arial" w:cs="Arial"/>
                <w:color w:val="000000" w:themeColor="text1"/>
                <w:sz w:val="18"/>
                <w:szCs w:val="18"/>
              </w:rPr>
              <w:t>)</w:t>
            </w:r>
          </w:p>
          <w:p w14:paraId="21647EDB" w14:textId="450531DC" w:rsidR="00E03931" w:rsidRPr="00462510" w:rsidRDefault="00E03931" w:rsidP="00462510">
            <w:pPr>
              <w:rPr>
                <w:rFonts w:ascii="Arial" w:hAnsi="Arial" w:cs="Arial"/>
                <w:color w:val="000000" w:themeColor="text1"/>
                <w:sz w:val="18"/>
                <w:szCs w:val="18"/>
              </w:rPr>
            </w:pPr>
            <w:r w:rsidRPr="00462510">
              <w:rPr>
                <w:rFonts w:ascii="Arial" w:hAnsi="Arial" w:cs="Arial"/>
                <w:color w:val="000000" w:themeColor="text1"/>
                <w:sz w:val="18"/>
                <w:szCs w:val="18"/>
              </w:rPr>
              <w:t xml:space="preserve">Uredba o odvajanju in čiščenju komunalne odpadne vode (Uradni list RS, št. </w:t>
            </w:r>
            <w:r w:rsidR="00AC16D2" w:rsidRPr="00AC16D2">
              <w:rPr>
                <w:rFonts w:ascii="Arial" w:hAnsi="Arial" w:cs="Arial"/>
                <w:color w:val="000000" w:themeColor="text1"/>
                <w:sz w:val="18"/>
                <w:szCs w:val="18"/>
              </w:rPr>
              <w:t>št. 98/15, 76/17, 81/19, 194/21 in 44/22 – ZVO-2</w:t>
            </w:r>
            <w:r w:rsidRPr="00462510">
              <w:rPr>
                <w:rFonts w:ascii="Arial" w:hAnsi="Arial" w:cs="Arial"/>
                <w:color w:val="000000" w:themeColor="text1"/>
                <w:sz w:val="18"/>
                <w:szCs w:val="18"/>
              </w:rPr>
              <w:t>)</w:t>
            </w:r>
          </w:p>
          <w:p w14:paraId="276367BC" w14:textId="7356ACFF" w:rsidR="00E03931" w:rsidRPr="00462510" w:rsidRDefault="00E03931" w:rsidP="00462510">
            <w:pPr>
              <w:rPr>
                <w:rFonts w:ascii="Arial" w:hAnsi="Arial" w:cs="Arial"/>
                <w:color w:val="000000" w:themeColor="text1"/>
                <w:sz w:val="18"/>
                <w:szCs w:val="18"/>
                <w:lang w:eastAsia="en-US"/>
              </w:rPr>
            </w:pPr>
            <w:r w:rsidRPr="00462510">
              <w:rPr>
                <w:rFonts w:ascii="Arial" w:hAnsi="Arial" w:cs="Arial"/>
                <w:color w:val="000000" w:themeColor="text1"/>
                <w:sz w:val="18"/>
                <w:szCs w:val="18"/>
              </w:rPr>
              <w:t xml:space="preserve">Pravilnik o prvih meritvah in obratovalnem monitoringu odpadnih voda (Uradni list RS, </w:t>
            </w:r>
            <w:r w:rsidR="00AC16D2" w:rsidRPr="00AC16D2">
              <w:rPr>
                <w:rFonts w:ascii="Arial" w:hAnsi="Arial" w:cs="Arial"/>
                <w:color w:val="000000" w:themeColor="text1"/>
                <w:sz w:val="18"/>
                <w:szCs w:val="18"/>
              </w:rPr>
              <w:t>št. 94/14, 98/15 in 44/22 – ZVO-2</w:t>
            </w:r>
            <w:r w:rsidRPr="00462510">
              <w:rPr>
                <w:rFonts w:ascii="Arial" w:hAnsi="Arial" w:cs="Arial"/>
                <w:color w:val="000000" w:themeColor="text1"/>
                <w:sz w:val="18"/>
                <w:szCs w:val="18"/>
              </w:rPr>
              <w:t>)</w:t>
            </w:r>
          </w:p>
        </w:tc>
      </w:tr>
      <w:tr w:rsidR="00E03931" w:rsidRPr="00462510" w14:paraId="597F2181" w14:textId="77777777" w:rsidTr="00462510">
        <w:trPr>
          <w:trHeight w:val="234"/>
        </w:trPr>
        <w:tc>
          <w:tcPr>
            <w:tcW w:w="935" w:type="pct"/>
            <w:vMerge/>
            <w:shd w:val="clear" w:color="auto" w:fill="B8CCE4" w:themeFill="accent1" w:themeFillTint="66"/>
          </w:tcPr>
          <w:p w14:paraId="353F8811" w14:textId="77777777" w:rsidR="00E03931" w:rsidRPr="00462510" w:rsidRDefault="00E03931" w:rsidP="00462510">
            <w:pPr>
              <w:rPr>
                <w:rFonts w:ascii="Arial" w:hAnsi="Arial" w:cs="Arial"/>
                <w:b/>
                <w:i/>
                <w:color w:val="000000" w:themeColor="text1"/>
                <w:sz w:val="18"/>
                <w:szCs w:val="18"/>
                <w:lang w:eastAsia="en-US"/>
              </w:rPr>
            </w:pPr>
          </w:p>
        </w:tc>
        <w:tc>
          <w:tcPr>
            <w:tcW w:w="997" w:type="pct"/>
            <w:vMerge/>
          </w:tcPr>
          <w:p w14:paraId="6153B86F" w14:textId="77777777" w:rsidR="00E03931" w:rsidRPr="00462510" w:rsidRDefault="00E03931" w:rsidP="00462510">
            <w:pPr>
              <w:rPr>
                <w:rFonts w:ascii="Arial" w:hAnsi="Arial" w:cs="Arial"/>
                <w:b/>
                <w:i/>
                <w:color w:val="000000" w:themeColor="text1"/>
                <w:sz w:val="18"/>
                <w:szCs w:val="18"/>
                <w:lang w:eastAsia="en-US"/>
              </w:rPr>
            </w:pPr>
          </w:p>
        </w:tc>
        <w:tc>
          <w:tcPr>
            <w:tcW w:w="3068" w:type="pct"/>
            <w:gridSpan w:val="2"/>
          </w:tcPr>
          <w:p w14:paraId="63D7665E" w14:textId="77777777" w:rsidR="00E03931" w:rsidRPr="00462510" w:rsidRDefault="00E03931" w:rsidP="00462510">
            <w:pPr>
              <w:rPr>
                <w:color w:val="000000" w:themeColor="text1"/>
                <w:sz w:val="18"/>
                <w:szCs w:val="18"/>
              </w:rPr>
            </w:pPr>
            <w:r w:rsidRPr="00462510">
              <w:rPr>
                <w:rFonts w:ascii="Arial" w:hAnsi="Arial" w:cs="Arial"/>
                <w:color w:val="000000" w:themeColor="text1"/>
                <w:sz w:val="18"/>
                <w:szCs w:val="18"/>
                <w:lang w:eastAsia="en-US"/>
              </w:rPr>
              <w:t>Operativni program odvajanja in čiščenja komunalne odpadne vode (Sklep Vlade RS št. 35400-6/2020/4 z dne 17. 9. 2020)</w:t>
            </w:r>
          </w:p>
        </w:tc>
      </w:tr>
      <w:tr w:rsidR="000933E1" w:rsidRPr="00462510" w14:paraId="7E06E941" w14:textId="77777777" w:rsidTr="000933E1">
        <w:trPr>
          <w:trHeight w:val="200"/>
        </w:trPr>
        <w:tc>
          <w:tcPr>
            <w:tcW w:w="935" w:type="pct"/>
            <w:vMerge w:val="restart"/>
            <w:shd w:val="clear" w:color="auto" w:fill="B8CCE4" w:themeFill="accent1" w:themeFillTint="66"/>
          </w:tcPr>
          <w:p w14:paraId="7D352747" w14:textId="0318AEFD" w:rsidR="000933E1" w:rsidRPr="00462510" w:rsidRDefault="000933E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7B30D1B0" w14:textId="77777777" w:rsidR="000933E1" w:rsidRPr="00462510" w:rsidRDefault="000933E1" w:rsidP="00462510">
            <w:pPr>
              <w:rPr>
                <w:rFonts w:ascii="Arial" w:hAnsi="Arial" w:cs="Arial"/>
                <w:b/>
                <w:i/>
                <w:color w:val="000000" w:themeColor="text1"/>
                <w:sz w:val="18"/>
                <w:szCs w:val="18"/>
                <w:lang w:eastAsia="en-US"/>
              </w:rPr>
            </w:pPr>
          </w:p>
        </w:tc>
        <w:tc>
          <w:tcPr>
            <w:tcW w:w="4065" w:type="pct"/>
            <w:gridSpan w:val="3"/>
          </w:tcPr>
          <w:p w14:paraId="550A0FA4" w14:textId="1FB989C1" w:rsidR="000933E1" w:rsidRPr="000933E1" w:rsidRDefault="000933E1" w:rsidP="00462510">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933E1" w:rsidRPr="00462510" w14:paraId="51ADDF36" w14:textId="77777777" w:rsidTr="00462510">
        <w:trPr>
          <w:trHeight w:val="200"/>
        </w:trPr>
        <w:tc>
          <w:tcPr>
            <w:tcW w:w="935" w:type="pct"/>
            <w:vMerge/>
            <w:shd w:val="clear" w:color="auto" w:fill="B8CCE4" w:themeFill="accent1" w:themeFillTint="66"/>
          </w:tcPr>
          <w:p w14:paraId="35DEA426" w14:textId="77777777" w:rsidR="000933E1" w:rsidRDefault="000933E1" w:rsidP="000933E1">
            <w:pPr>
              <w:rPr>
                <w:rFonts w:ascii="Arial" w:hAnsi="Arial" w:cs="Arial"/>
                <w:b/>
                <w:i/>
                <w:color w:val="000000" w:themeColor="text1"/>
                <w:sz w:val="18"/>
                <w:szCs w:val="18"/>
                <w:lang w:eastAsia="en-US"/>
              </w:rPr>
            </w:pPr>
          </w:p>
        </w:tc>
        <w:tc>
          <w:tcPr>
            <w:tcW w:w="997" w:type="pct"/>
          </w:tcPr>
          <w:p w14:paraId="394C0D49" w14:textId="2ED92166" w:rsidR="000933E1" w:rsidRPr="00462510" w:rsidRDefault="000933E1" w:rsidP="000933E1">
            <w:pPr>
              <w:rPr>
                <w:rFonts w:ascii="Arial" w:hAnsi="Arial" w:cs="Arial"/>
                <w:b/>
                <w:i/>
                <w:color w:val="000000" w:themeColor="text1"/>
                <w:sz w:val="18"/>
                <w:szCs w:val="18"/>
              </w:rPr>
            </w:pPr>
            <w:r w:rsidRPr="00462510">
              <w:rPr>
                <w:rFonts w:ascii="Arial" w:hAnsi="Arial" w:cs="Arial"/>
                <w:b/>
                <w:i/>
                <w:color w:val="000000" w:themeColor="text1"/>
                <w:sz w:val="18"/>
                <w:szCs w:val="18"/>
              </w:rPr>
              <w:t xml:space="preserve">VTPV, VO Donave: </w:t>
            </w:r>
          </w:p>
        </w:tc>
        <w:tc>
          <w:tcPr>
            <w:tcW w:w="3068" w:type="pct"/>
            <w:gridSpan w:val="2"/>
          </w:tcPr>
          <w:p w14:paraId="5AE305F8" w14:textId="77777777" w:rsidR="000933E1" w:rsidRPr="00462510" w:rsidRDefault="000933E1" w:rsidP="000933E1">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108</w:t>
            </w:r>
          </w:p>
          <w:p w14:paraId="35A68E4D" w14:textId="77777777" w:rsidR="000933E1" w:rsidRPr="00462510" w:rsidRDefault="000933E1" w:rsidP="000933E1">
            <w:pPr>
              <w:rPr>
                <w:rFonts w:ascii="Arial" w:hAnsi="Arial" w:cs="Arial"/>
                <w:color w:val="000000" w:themeColor="text1"/>
                <w:sz w:val="18"/>
                <w:szCs w:val="18"/>
                <w:lang w:eastAsia="en-US"/>
              </w:rPr>
            </w:pPr>
          </w:p>
        </w:tc>
      </w:tr>
      <w:tr w:rsidR="000933E1" w:rsidRPr="00462510" w14:paraId="29652306" w14:textId="77777777" w:rsidTr="00462510">
        <w:trPr>
          <w:cantSplit/>
          <w:trHeight w:val="200"/>
        </w:trPr>
        <w:tc>
          <w:tcPr>
            <w:tcW w:w="935" w:type="pct"/>
            <w:vMerge/>
            <w:shd w:val="clear" w:color="auto" w:fill="B8CCE4" w:themeFill="accent1" w:themeFillTint="66"/>
          </w:tcPr>
          <w:p w14:paraId="6A2F6B48" w14:textId="77777777" w:rsidR="000933E1" w:rsidRPr="00462510" w:rsidRDefault="000933E1" w:rsidP="000933E1">
            <w:pPr>
              <w:rPr>
                <w:rFonts w:ascii="Arial" w:hAnsi="Arial" w:cs="Arial"/>
                <w:b/>
                <w:i/>
                <w:color w:val="000000" w:themeColor="text1"/>
                <w:sz w:val="18"/>
                <w:szCs w:val="18"/>
                <w:lang w:eastAsia="en-US"/>
              </w:rPr>
            </w:pPr>
          </w:p>
        </w:tc>
        <w:tc>
          <w:tcPr>
            <w:tcW w:w="997" w:type="pct"/>
          </w:tcPr>
          <w:p w14:paraId="38338EFC"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rPr>
              <w:t>VTPV, VO Jadranskega morja:</w:t>
            </w:r>
          </w:p>
        </w:tc>
        <w:tc>
          <w:tcPr>
            <w:tcW w:w="3068" w:type="pct"/>
            <w:gridSpan w:val="2"/>
          </w:tcPr>
          <w:p w14:paraId="2D012D9E" w14:textId="77777777" w:rsidR="000933E1" w:rsidRPr="00462510" w:rsidRDefault="000933E1" w:rsidP="000933E1">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28</w:t>
            </w:r>
          </w:p>
          <w:p w14:paraId="213FD899" w14:textId="77777777" w:rsidR="000933E1" w:rsidRPr="00462510" w:rsidRDefault="000933E1" w:rsidP="000933E1">
            <w:pPr>
              <w:rPr>
                <w:rFonts w:ascii="Arial" w:hAnsi="Arial" w:cs="Arial"/>
                <w:color w:val="000000" w:themeColor="text1"/>
                <w:sz w:val="18"/>
                <w:szCs w:val="18"/>
                <w:lang w:eastAsia="en-US"/>
              </w:rPr>
            </w:pPr>
          </w:p>
        </w:tc>
      </w:tr>
      <w:tr w:rsidR="000933E1" w:rsidRPr="00462510" w14:paraId="6149DC74" w14:textId="77777777" w:rsidTr="000933E1">
        <w:trPr>
          <w:cantSplit/>
          <w:trHeight w:val="200"/>
        </w:trPr>
        <w:tc>
          <w:tcPr>
            <w:tcW w:w="935" w:type="pct"/>
            <w:vMerge/>
            <w:shd w:val="clear" w:color="auto" w:fill="B8CCE4" w:themeFill="accent1" w:themeFillTint="66"/>
          </w:tcPr>
          <w:p w14:paraId="208F8CEA" w14:textId="77777777" w:rsidR="000933E1" w:rsidRPr="00462510" w:rsidRDefault="000933E1" w:rsidP="000933E1">
            <w:pPr>
              <w:rPr>
                <w:rFonts w:ascii="Arial" w:hAnsi="Arial" w:cs="Arial"/>
                <w:b/>
                <w:i/>
                <w:color w:val="000000" w:themeColor="text1"/>
                <w:sz w:val="18"/>
                <w:szCs w:val="18"/>
                <w:lang w:eastAsia="en-US"/>
              </w:rPr>
            </w:pPr>
          </w:p>
        </w:tc>
        <w:tc>
          <w:tcPr>
            <w:tcW w:w="4065" w:type="pct"/>
            <w:gridSpan w:val="3"/>
          </w:tcPr>
          <w:p w14:paraId="168AAE35" w14:textId="799F3B6F" w:rsidR="000933E1" w:rsidRPr="00462510" w:rsidRDefault="000933E1" w:rsidP="000933E1">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0933E1" w:rsidRPr="00462510" w14:paraId="1BE2B106" w14:textId="77777777" w:rsidTr="00462510">
        <w:trPr>
          <w:trHeight w:val="210"/>
        </w:trPr>
        <w:tc>
          <w:tcPr>
            <w:tcW w:w="935" w:type="pct"/>
            <w:vMerge/>
            <w:shd w:val="clear" w:color="auto" w:fill="B8CCE4" w:themeFill="accent1" w:themeFillTint="66"/>
          </w:tcPr>
          <w:p w14:paraId="27FD74EC" w14:textId="77777777" w:rsidR="000933E1" w:rsidRPr="00462510" w:rsidRDefault="000933E1" w:rsidP="000933E1">
            <w:pPr>
              <w:rPr>
                <w:rFonts w:ascii="Arial" w:hAnsi="Arial" w:cs="Arial"/>
                <w:b/>
                <w:i/>
                <w:color w:val="000000" w:themeColor="text1"/>
                <w:sz w:val="18"/>
                <w:szCs w:val="18"/>
                <w:lang w:eastAsia="en-US"/>
              </w:rPr>
            </w:pPr>
          </w:p>
        </w:tc>
        <w:tc>
          <w:tcPr>
            <w:tcW w:w="997" w:type="pct"/>
          </w:tcPr>
          <w:p w14:paraId="417B501C"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rPr>
              <w:t xml:space="preserve">VTPodV, VO Donave: </w:t>
            </w:r>
          </w:p>
        </w:tc>
        <w:tc>
          <w:tcPr>
            <w:tcW w:w="3068" w:type="pct"/>
            <w:gridSpan w:val="2"/>
          </w:tcPr>
          <w:p w14:paraId="32BD1BDD" w14:textId="77777777" w:rsidR="000933E1" w:rsidRPr="00462510" w:rsidRDefault="000933E1" w:rsidP="000933E1">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18</w:t>
            </w:r>
          </w:p>
        </w:tc>
      </w:tr>
      <w:tr w:rsidR="000933E1" w:rsidRPr="00462510" w14:paraId="733E91F7" w14:textId="77777777" w:rsidTr="00462510">
        <w:trPr>
          <w:trHeight w:val="210"/>
        </w:trPr>
        <w:tc>
          <w:tcPr>
            <w:tcW w:w="935" w:type="pct"/>
            <w:vMerge/>
            <w:shd w:val="clear" w:color="auto" w:fill="B8CCE4" w:themeFill="accent1" w:themeFillTint="66"/>
          </w:tcPr>
          <w:p w14:paraId="62ADEE72" w14:textId="77777777" w:rsidR="000933E1" w:rsidRPr="00462510" w:rsidRDefault="000933E1" w:rsidP="000933E1">
            <w:pPr>
              <w:rPr>
                <w:rFonts w:ascii="Arial" w:hAnsi="Arial" w:cs="Arial"/>
                <w:b/>
                <w:i/>
                <w:color w:val="000000" w:themeColor="text1"/>
                <w:sz w:val="18"/>
                <w:szCs w:val="18"/>
                <w:lang w:eastAsia="en-US"/>
              </w:rPr>
            </w:pPr>
          </w:p>
        </w:tc>
        <w:tc>
          <w:tcPr>
            <w:tcW w:w="997" w:type="pct"/>
          </w:tcPr>
          <w:p w14:paraId="45A17F41"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rPr>
              <w:t>VTPodV, VO Jadranskega morja:</w:t>
            </w:r>
          </w:p>
        </w:tc>
        <w:tc>
          <w:tcPr>
            <w:tcW w:w="3068" w:type="pct"/>
            <w:gridSpan w:val="2"/>
          </w:tcPr>
          <w:p w14:paraId="5F9BB368" w14:textId="77777777" w:rsidR="000933E1" w:rsidRPr="00462510" w:rsidRDefault="000933E1" w:rsidP="000933E1">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3</w:t>
            </w:r>
          </w:p>
        </w:tc>
      </w:tr>
      <w:tr w:rsidR="000933E1" w:rsidRPr="00462510" w14:paraId="45069B15" w14:textId="77777777" w:rsidTr="00462510">
        <w:trPr>
          <w:trHeight w:val="356"/>
        </w:trPr>
        <w:tc>
          <w:tcPr>
            <w:tcW w:w="935" w:type="pct"/>
            <w:vMerge w:val="restart"/>
            <w:shd w:val="clear" w:color="auto" w:fill="B8CCE4" w:themeFill="accent1" w:themeFillTint="66"/>
          </w:tcPr>
          <w:p w14:paraId="4272B43B" w14:textId="505D5ADF" w:rsidR="000933E1" w:rsidRPr="00462510" w:rsidRDefault="000933E1" w:rsidP="000933E1">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462510">
              <w:rPr>
                <w:rFonts w:ascii="Arial" w:hAnsi="Arial" w:cs="Arial"/>
                <w:b/>
                <w:i/>
                <w:color w:val="000000" w:themeColor="text1"/>
                <w:sz w:val="18"/>
                <w:szCs w:val="18"/>
                <w:lang w:eastAsia="en-US"/>
              </w:rPr>
              <w:t xml:space="preserve"> </w:t>
            </w:r>
          </w:p>
        </w:tc>
        <w:tc>
          <w:tcPr>
            <w:tcW w:w="997" w:type="pct"/>
          </w:tcPr>
          <w:p w14:paraId="45790CE1" w14:textId="192EEFF2" w:rsidR="000933E1" w:rsidRPr="00462510" w:rsidRDefault="000933E1" w:rsidP="000933E1">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gridSpan w:val="2"/>
          </w:tcPr>
          <w:p w14:paraId="4FEFFE96" w14:textId="38B7C9A4" w:rsidR="000933E1" w:rsidRPr="00462510" w:rsidRDefault="000933E1" w:rsidP="000933E1">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0933E1" w:rsidRPr="00462510" w14:paraId="6C93DEC2" w14:textId="77777777" w:rsidTr="00462510">
        <w:trPr>
          <w:trHeight w:val="424"/>
        </w:trPr>
        <w:tc>
          <w:tcPr>
            <w:tcW w:w="935" w:type="pct"/>
            <w:vMerge/>
            <w:shd w:val="clear" w:color="auto" w:fill="B8CCE4" w:themeFill="accent1" w:themeFillTint="66"/>
          </w:tcPr>
          <w:p w14:paraId="29783F42" w14:textId="77777777" w:rsidR="000933E1" w:rsidRPr="00462510" w:rsidRDefault="000933E1" w:rsidP="000933E1">
            <w:pPr>
              <w:rPr>
                <w:rFonts w:ascii="Arial" w:hAnsi="Arial" w:cs="Arial"/>
                <w:b/>
                <w:i/>
                <w:color w:val="000000" w:themeColor="text1"/>
                <w:sz w:val="18"/>
                <w:szCs w:val="18"/>
                <w:lang w:eastAsia="en-US"/>
              </w:rPr>
            </w:pPr>
          </w:p>
        </w:tc>
        <w:tc>
          <w:tcPr>
            <w:tcW w:w="997" w:type="pct"/>
          </w:tcPr>
          <w:p w14:paraId="051F9D86"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Kazalec za spremljanje izvajanja ukrepa:</w:t>
            </w:r>
          </w:p>
        </w:tc>
        <w:tc>
          <w:tcPr>
            <w:tcW w:w="3068" w:type="pct"/>
            <w:gridSpan w:val="2"/>
          </w:tcPr>
          <w:p w14:paraId="28EAC94A" w14:textId="77777777" w:rsidR="000933E1" w:rsidRPr="00462510" w:rsidRDefault="000933E1" w:rsidP="000933E1">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Zmanjšanje obremenitve s komunalno odpadno vodo iz aglomeracij s skupno obremenitvijo, manjšo od 2.000 PE (populacijski ekvivalent, ki se obravnava pri izgradnji ali nadgradnji komunalnih čistilnih naprav). </w:t>
            </w:r>
          </w:p>
          <w:p w14:paraId="5238EAC8" w14:textId="77777777" w:rsidR="000933E1" w:rsidRPr="00462510" w:rsidRDefault="000933E1" w:rsidP="000933E1">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Število PE, za katere se opravlja storitev odvajanja in čiščenja komunalne odpadne vode po javni kanalizaciji.</w:t>
            </w:r>
          </w:p>
        </w:tc>
      </w:tr>
      <w:tr w:rsidR="000933E1" w:rsidRPr="00462510" w14:paraId="71406EB1" w14:textId="77777777" w:rsidTr="00462510">
        <w:trPr>
          <w:trHeight w:val="302"/>
        </w:trPr>
        <w:tc>
          <w:tcPr>
            <w:tcW w:w="935" w:type="pct"/>
            <w:vMerge w:val="restart"/>
            <w:shd w:val="clear" w:color="auto" w:fill="B8CCE4" w:themeFill="accent1" w:themeFillTint="66"/>
          </w:tcPr>
          <w:p w14:paraId="7FD5AC16"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 xml:space="preserve">Izvajanje ukrepa </w:t>
            </w:r>
          </w:p>
        </w:tc>
        <w:tc>
          <w:tcPr>
            <w:tcW w:w="997" w:type="pct"/>
          </w:tcPr>
          <w:p w14:paraId="4337D2AF"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Nosilec ukrepa:</w:t>
            </w:r>
          </w:p>
        </w:tc>
        <w:tc>
          <w:tcPr>
            <w:tcW w:w="3068" w:type="pct"/>
            <w:gridSpan w:val="2"/>
          </w:tcPr>
          <w:p w14:paraId="4F9A65CE" w14:textId="77777777" w:rsidR="000933E1" w:rsidRPr="00462510" w:rsidRDefault="000933E1" w:rsidP="000933E1">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Lokalne skupnosti.</w:t>
            </w:r>
          </w:p>
        </w:tc>
      </w:tr>
      <w:tr w:rsidR="000933E1" w:rsidRPr="00462510" w14:paraId="6EEDF78C" w14:textId="77777777" w:rsidTr="00462510">
        <w:trPr>
          <w:trHeight w:val="302"/>
        </w:trPr>
        <w:tc>
          <w:tcPr>
            <w:tcW w:w="935" w:type="pct"/>
            <w:vMerge/>
            <w:shd w:val="clear" w:color="auto" w:fill="B8CCE4" w:themeFill="accent1" w:themeFillTint="66"/>
          </w:tcPr>
          <w:p w14:paraId="4FE37ADB" w14:textId="77777777" w:rsidR="000933E1" w:rsidRPr="00462510" w:rsidRDefault="000933E1" w:rsidP="000933E1">
            <w:pPr>
              <w:rPr>
                <w:rFonts w:ascii="Arial" w:hAnsi="Arial" w:cs="Arial"/>
                <w:b/>
                <w:i/>
                <w:color w:val="000000" w:themeColor="text1"/>
                <w:sz w:val="18"/>
                <w:szCs w:val="18"/>
                <w:lang w:eastAsia="en-US"/>
              </w:rPr>
            </w:pPr>
          </w:p>
        </w:tc>
        <w:tc>
          <w:tcPr>
            <w:tcW w:w="997" w:type="pct"/>
          </w:tcPr>
          <w:p w14:paraId="64ECF574" w14:textId="77777777" w:rsidR="000933E1" w:rsidRPr="00462510" w:rsidRDefault="000933E1" w:rsidP="000933E1">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Izvajalec ukrepa:</w:t>
            </w:r>
          </w:p>
        </w:tc>
        <w:tc>
          <w:tcPr>
            <w:tcW w:w="3068" w:type="pct"/>
            <w:gridSpan w:val="2"/>
          </w:tcPr>
          <w:p w14:paraId="7191516F" w14:textId="77777777" w:rsidR="000933E1" w:rsidRPr="00462510" w:rsidRDefault="000933E1" w:rsidP="000933E1">
            <w:pPr>
              <w:rPr>
                <w:rFonts w:ascii="Arial" w:hAnsi="Arial" w:cs="Arial"/>
                <w:color w:val="000000" w:themeColor="text1"/>
                <w:sz w:val="18"/>
                <w:szCs w:val="18"/>
                <w:lang w:eastAsia="en-US"/>
              </w:rPr>
            </w:pPr>
            <w:r w:rsidRPr="00462510">
              <w:rPr>
                <w:rFonts w:ascii="Arial" w:hAnsi="Arial" w:cs="Arial"/>
                <w:color w:val="000000" w:themeColor="text1"/>
                <w:sz w:val="18"/>
                <w:szCs w:val="18"/>
                <w:lang w:eastAsia="en-US"/>
              </w:rPr>
              <w:t>Lokalne skupnosti in izvajalci obvezne občinske gospodarske javne službe odvajanja in čiščenja komunalne in padavinske odpadne vode.</w:t>
            </w:r>
          </w:p>
        </w:tc>
      </w:tr>
      <w:tr w:rsidR="000933E1" w:rsidRPr="00462510" w14:paraId="7DD3D0ED" w14:textId="77777777" w:rsidTr="00462510">
        <w:trPr>
          <w:trHeight w:val="302"/>
        </w:trPr>
        <w:tc>
          <w:tcPr>
            <w:tcW w:w="935" w:type="pct"/>
            <w:vMerge/>
            <w:tcBorders>
              <w:bottom w:val="single" w:sz="12" w:space="0" w:color="808080" w:themeColor="background1" w:themeShade="80"/>
            </w:tcBorders>
            <w:shd w:val="clear" w:color="auto" w:fill="B8CCE4" w:themeFill="accent1" w:themeFillTint="66"/>
          </w:tcPr>
          <w:p w14:paraId="3A3EA92D" w14:textId="77777777" w:rsidR="000933E1" w:rsidRPr="00462510" w:rsidRDefault="000933E1" w:rsidP="000933E1">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0ECEBCE" w14:textId="64973DF2" w:rsidR="000933E1" w:rsidRPr="00462510" w:rsidRDefault="000933E1" w:rsidP="005832F7">
            <w:pPr>
              <w:rPr>
                <w:rFonts w:ascii="Arial" w:hAnsi="Arial" w:cs="Arial"/>
                <w:b/>
                <w:i/>
                <w:color w:val="000000" w:themeColor="text1"/>
                <w:sz w:val="18"/>
                <w:szCs w:val="18"/>
                <w:lang w:eastAsia="en-US"/>
              </w:rPr>
            </w:pPr>
            <w:r w:rsidRPr="00462510">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462510">
              <w:rPr>
                <w:rFonts w:ascii="Arial" w:hAnsi="Arial" w:cs="Arial"/>
                <w:b/>
                <w:i/>
                <w:color w:val="000000" w:themeColor="text1"/>
                <w:sz w:val="18"/>
                <w:szCs w:val="18"/>
                <w:lang w:eastAsia="en-US"/>
              </w:rPr>
              <w:t>:</w:t>
            </w:r>
          </w:p>
        </w:tc>
        <w:tc>
          <w:tcPr>
            <w:tcW w:w="3068" w:type="pct"/>
            <w:gridSpan w:val="2"/>
            <w:tcBorders>
              <w:bottom w:val="single" w:sz="12" w:space="0" w:color="808080" w:themeColor="background1" w:themeShade="80"/>
            </w:tcBorders>
          </w:tcPr>
          <w:p w14:paraId="6C1F0A1C" w14:textId="77777777" w:rsidR="000933E1" w:rsidRPr="00462510" w:rsidRDefault="000933E1" w:rsidP="000933E1">
            <w:pPr>
              <w:rPr>
                <w:rFonts w:ascii="Arial" w:eastAsia="Times New Roman" w:hAnsi="Arial" w:cs="Arial"/>
                <w:color w:val="000000" w:themeColor="text1"/>
                <w:sz w:val="18"/>
                <w:szCs w:val="18"/>
                <w:lang w:eastAsia="en-US"/>
              </w:rPr>
            </w:pPr>
            <w:r w:rsidRPr="00462510">
              <w:rPr>
                <w:rFonts w:ascii="Arial" w:hAnsi="Arial" w:cs="Arial"/>
                <w:color w:val="000000" w:themeColor="text1"/>
                <w:sz w:val="18"/>
                <w:szCs w:val="18"/>
                <w:lang w:eastAsia="en-US"/>
              </w:rPr>
              <w:t xml:space="preserve">V izvajanju – On–going (OG). </w:t>
            </w:r>
          </w:p>
        </w:tc>
      </w:tr>
      <w:tr w:rsidR="000933E1" w:rsidRPr="00462510" w14:paraId="11635832"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202FE92"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7ED053A" w14:textId="65399615" w:rsidR="000933E1" w:rsidRPr="00462510" w:rsidRDefault="000933E1" w:rsidP="000933E1">
            <w:pPr>
              <w:rPr>
                <w:rFonts w:ascii="Arial" w:hAnsi="Arial" w:cs="Arial"/>
                <w:b/>
                <w:i/>
                <w:color w:val="000000" w:themeColor="text1"/>
                <w:sz w:val="18"/>
                <w:szCs w:val="18"/>
              </w:rPr>
            </w:pPr>
            <w:r w:rsidRPr="00462510">
              <w:rPr>
                <w:rFonts w:ascii="Arial" w:hAnsi="Arial" w:cs="Arial"/>
                <w:b/>
                <w:bCs/>
                <w:i/>
                <w:color w:val="000000" w:themeColor="text1"/>
                <w:sz w:val="18"/>
                <w:szCs w:val="18"/>
              </w:rPr>
              <w:t>Ocena investicijskih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AEE41E9" w14:textId="77777777" w:rsidR="000933E1" w:rsidRPr="00462510" w:rsidRDefault="000933E1" w:rsidP="000933E1">
            <w:pPr>
              <w:rPr>
                <w:rFonts w:ascii="Arial" w:eastAsia="MS Mincho" w:hAnsi="Arial" w:cs="Arial"/>
                <w:color w:val="000000" w:themeColor="text1"/>
                <w:sz w:val="18"/>
                <w:szCs w:val="18"/>
                <w:lang w:eastAsia="ja-JP"/>
              </w:rPr>
            </w:pPr>
            <w:r w:rsidRPr="00462510">
              <w:rPr>
                <w:rFonts w:ascii="Arial" w:hAnsi="Arial" w:cs="Arial"/>
                <w:color w:val="000000" w:themeColor="text1"/>
                <w:sz w:val="18"/>
                <w:szCs w:val="18"/>
                <w:lang w:eastAsia="en-US"/>
              </w:rPr>
              <w:t>448.000.000*</w:t>
            </w:r>
          </w:p>
        </w:tc>
      </w:tr>
      <w:tr w:rsidR="000933E1" w:rsidRPr="00462510" w14:paraId="2647772E"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B3B33C2" w14:textId="77777777" w:rsidR="000933E1" w:rsidRPr="00462510" w:rsidRDefault="000933E1" w:rsidP="000933E1">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93D58CB" w14:textId="3B0D301D" w:rsidR="000933E1" w:rsidRPr="00462510" w:rsidRDefault="000933E1" w:rsidP="000933E1">
            <w:pPr>
              <w:rPr>
                <w:rFonts w:ascii="Arial" w:hAnsi="Arial" w:cs="Arial"/>
                <w:b/>
                <w:i/>
                <w:color w:val="000000" w:themeColor="text1"/>
                <w:sz w:val="18"/>
                <w:szCs w:val="18"/>
              </w:rPr>
            </w:pPr>
            <w:r w:rsidRPr="00462510">
              <w:rPr>
                <w:rFonts w:ascii="Arial" w:hAnsi="Arial" w:cs="Arial"/>
                <w:b/>
                <w:bCs/>
                <w:i/>
                <w:color w:val="000000" w:themeColor="text1"/>
                <w:sz w:val="18"/>
                <w:szCs w:val="18"/>
              </w:rPr>
              <w:t>Ocena tekočih stroškov za obdobje 2022–2027 [</w:t>
            </w:r>
            <w:r w:rsidR="009B4609" w:rsidRPr="00462510">
              <w:rPr>
                <w:rFonts w:ascii="Arial" w:hAnsi="Arial" w:cs="Arial"/>
                <w:b/>
                <w:bCs/>
                <w:i/>
                <w:color w:val="000000" w:themeColor="text1"/>
                <w:sz w:val="18"/>
                <w:szCs w:val="18"/>
              </w:rPr>
              <w:t>evrov</w:t>
            </w:r>
            <w:r w:rsidRPr="00462510">
              <w:rPr>
                <w:rFonts w:ascii="Arial" w:hAnsi="Arial" w:cs="Arial"/>
                <w:b/>
                <w:bCs/>
                <w:i/>
                <w:color w:val="000000" w:themeColor="text1"/>
                <w:sz w:val="18"/>
                <w:szCs w:val="18"/>
              </w:rPr>
              <w:t>]:</w:t>
            </w:r>
          </w:p>
        </w:tc>
        <w:tc>
          <w:tcPr>
            <w:tcW w:w="3068" w:type="pct"/>
            <w:gridSpan w:val="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8429E1" w14:textId="77777777" w:rsidR="000933E1" w:rsidRPr="00462510" w:rsidRDefault="000933E1" w:rsidP="000933E1">
            <w:pPr>
              <w:rPr>
                <w:rFonts w:ascii="Arial" w:hAnsi="Arial" w:cs="Arial"/>
                <w:b/>
                <w:i/>
                <w:color w:val="000000" w:themeColor="text1"/>
                <w:sz w:val="18"/>
                <w:szCs w:val="18"/>
              </w:rPr>
            </w:pPr>
            <w:r w:rsidRPr="00462510">
              <w:rPr>
                <w:rFonts w:ascii="Arial" w:hAnsi="Arial" w:cs="Arial"/>
                <w:color w:val="000000" w:themeColor="text1"/>
                <w:sz w:val="18"/>
                <w:szCs w:val="18"/>
                <w:lang w:eastAsia="en-US"/>
              </w:rPr>
              <w:t>Stroški niso ocenjeni.</w:t>
            </w:r>
          </w:p>
        </w:tc>
      </w:tr>
      <w:tr w:rsidR="000933E1" w:rsidRPr="00462510" w14:paraId="3094AE1D" w14:textId="77777777" w:rsidTr="004625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302"/>
        </w:trPr>
        <w:tc>
          <w:tcPr>
            <w:tcW w:w="4974"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B3DC68" w14:textId="77777777" w:rsidR="000933E1" w:rsidRPr="00462510" w:rsidRDefault="000933E1" w:rsidP="000933E1">
            <w:pPr>
              <w:rPr>
                <w:rStyle w:val="apple-converted-space"/>
                <w:rFonts w:ascii="Arial" w:hAnsi="Arial" w:cs="Arial"/>
                <w:color w:val="000000" w:themeColor="text1"/>
                <w:sz w:val="18"/>
                <w:szCs w:val="18"/>
                <w:shd w:val="clear" w:color="auto" w:fill="FFFFFF"/>
              </w:rPr>
            </w:pPr>
            <w:r w:rsidRPr="00462510">
              <w:rPr>
                <w:rFonts w:ascii="Arial" w:hAnsi="Arial" w:cs="Arial"/>
                <w:i/>
                <w:color w:val="000000" w:themeColor="text1"/>
                <w:sz w:val="18"/>
                <w:szCs w:val="18"/>
              </w:rPr>
              <w:t>Opomba: Stroški ukrepov so ocenjeni v tekočih cenah, brez DDV. Zaradi zaokroževanja lahko pride do razlik med ocenami stroškov.</w:t>
            </w:r>
            <w:r w:rsidRPr="00462510" w:rsidDel="00F52CA7">
              <w:rPr>
                <w:rFonts w:ascii="Arial" w:hAnsi="Arial" w:cs="Arial"/>
                <w:i/>
                <w:color w:val="000000" w:themeColor="text1"/>
                <w:sz w:val="18"/>
                <w:szCs w:val="18"/>
              </w:rPr>
              <w:t xml:space="preserve"> </w:t>
            </w:r>
            <w:r w:rsidRPr="00462510">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p w14:paraId="751B3A33" w14:textId="77777777" w:rsidR="000933E1" w:rsidRPr="00462510" w:rsidRDefault="000933E1" w:rsidP="000933E1">
            <w:pPr>
              <w:rPr>
                <w:rFonts w:ascii="Arial" w:hAnsi="Arial" w:cs="Arial"/>
                <w:color w:val="000000" w:themeColor="text1"/>
                <w:sz w:val="18"/>
                <w:szCs w:val="18"/>
                <w:lang w:eastAsia="en-US"/>
              </w:rPr>
            </w:pPr>
            <w:r w:rsidRPr="00462510">
              <w:rPr>
                <w:rFonts w:ascii="Arial" w:hAnsi="Arial" w:cs="Arial"/>
                <w:i/>
                <w:color w:val="000000" w:themeColor="text1"/>
                <w:sz w:val="18"/>
                <w:szCs w:val="18"/>
              </w:rPr>
              <w:t>*</w:t>
            </w:r>
            <w:r w:rsidRPr="00462510">
              <w:rPr>
                <w:rFonts w:ascii="Arial" w:hAnsi="Arial" w:cs="Arial"/>
                <w:color w:val="000000" w:themeColor="text1"/>
                <w:sz w:val="18"/>
                <w:szCs w:val="18"/>
              </w:rPr>
              <w:t xml:space="preserve"> </w:t>
            </w:r>
            <w:r w:rsidRPr="00462510">
              <w:rPr>
                <w:rFonts w:ascii="Arial" w:hAnsi="Arial" w:cs="Arial"/>
                <w:i/>
                <w:color w:val="000000" w:themeColor="text1"/>
                <w:sz w:val="18"/>
                <w:szCs w:val="18"/>
              </w:rPr>
              <w:t>Gre za oceno stroškov iz veljavnega Operativnega programa odvajanja in čiščenja komunalne odpadne vode, sprejeta v letu 2020.</w:t>
            </w:r>
          </w:p>
        </w:tc>
      </w:tr>
    </w:tbl>
    <w:p w14:paraId="52E8647A" w14:textId="77777777" w:rsidR="00D601A3"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lastRenderedPageBreak/>
        <w:br w:type="page"/>
      </w:r>
    </w:p>
    <w:p w14:paraId="38638346" w14:textId="77777777" w:rsidR="00D601A3" w:rsidRPr="00582D9B" w:rsidRDefault="00B407FE" w:rsidP="00817F52">
      <w:pPr>
        <w:pStyle w:val="Naslov4"/>
      </w:pPr>
      <w:bookmarkStart w:id="239" w:name="_Toc122678499"/>
      <w:r w:rsidRPr="00582D9B">
        <w:lastRenderedPageBreak/>
        <w:t>ON1.3a</w:t>
      </w:r>
      <w:r w:rsidR="005D5AE6" w:rsidRPr="00582D9B">
        <w:t xml:space="preserve"> – </w:t>
      </w:r>
      <w:r w:rsidRPr="00582D9B">
        <w:t>Odvajanje in čiščenje komunalne odpadne vode na območju izven meja aglomeracij</w:t>
      </w:r>
      <w:bookmarkEnd w:id="239"/>
      <w:r w:rsidRPr="00582D9B">
        <w:t xml:space="preserve"> </w:t>
      </w:r>
    </w:p>
    <w:p w14:paraId="5CAFDDEF" w14:textId="067F999F" w:rsidR="00705182" w:rsidRDefault="005F0456" w:rsidP="000E393F">
      <w:pPr>
        <w:spacing w:before="120" w:after="0" w:line="276" w:lineRule="auto"/>
        <w:rPr>
          <w:rFonts w:ascii="Arial" w:hAnsi="Arial" w:cs="Arial"/>
          <w:b/>
          <w:i/>
          <w:color w:val="000000" w:themeColor="text1"/>
          <w:szCs w:val="20"/>
        </w:rPr>
      </w:pPr>
      <w:r>
        <w:rPr>
          <w:rFonts w:ascii="Arial" w:hAnsi="Arial" w:cs="Arial"/>
          <w:b/>
          <w:i/>
          <w:color w:val="000000" w:themeColor="text1"/>
          <w:szCs w:val="20"/>
        </w:rPr>
        <w:t>Opis</w:t>
      </w:r>
      <w:r w:rsidR="00407AEC">
        <w:rPr>
          <w:rFonts w:ascii="Arial" w:hAnsi="Arial" w:cs="Arial"/>
          <w:b/>
          <w:i/>
          <w:color w:val="000000" w:themeColor="text1"/>
          <w:szCs w:val="20"/>
        </w:rPr>
        <w:t xml:space="preserve"> ukrepa</w:t>
      </w:r>
    </w:p>
    <w:p w14:paraId="61E1FAEE"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Na območju izven meja aglomeracij morajo lastniki objektov sami zagotoviti individualno ureditev, in sicer čiščenje komunalne odpadne vode v mali komunalni čistilni napravi z zmogljivostjo, manjšo od 50 PE ali njeno zbiranje v nepretočni greznici. </w:t>
      </w:r>
    </w:p>
    <w:p w14:paraId="67A57EBE"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Komunalno odpadno vodo je izjemoma dovoljeno zbirati v nepretočni greznici le na območjih, kjer čiščenje komunalne odpadne vode v mali komunalni čistilni napravi z zmogljivostjo, manjšo od 50 PE, tehnično ni izvedljivo zaradi prepovedi odvajanja odpadne vode v vode ali posebnih razmer, ki lahko negativno vplivajo na delovanje male komunalne čistilne naprave, kot so posebne geografske razmere ali nestalno naseljene stavbe. </w:t>
      </w:r>
    </w:p>
    <w:p w14:paraId="52FC3197"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Odvajanje odpadne vode v kanalizacijo izven meja aglomeracij je predpisano le izjemoma (npr. če je območje opremljeno z javno kanalizacijo).</w:t>
      </w:r>
    </w:p>
    <w:p w14:paraId="20C6BB50"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Izvajalec javne službe na območju izven meja aglomeracij kot obvezne storitve javne službe zagotavlja:</w:t>
      </w:r>
    </w:p>
    <w:p w14:paraId="030CC2D5" w14:textId="77777777" w:rsidR="00F81D77" w:rsidRPr="00AA1D3D" w:rsidRDefault="00F81D77" w:rsidP="00D1434F">
      <w:pPr>
        <w:pStyle w:val="Odstavekseznama"/>
        <w:numPr>
          <w:ilvl w:val="0"/>
          <w:numId w:val="25"/>
        </w:numPr>
        <w:spacing w:before="0" w:after="0" w:line="276" w:lineRule="auto"/>
        <w:ind w:left="714" w:hanging="357"/>
        <w:rPr>
          <w:rFonts w:ascii="Arial" w:eastAsia="MS Mincho" w:hAnsi="Arial" w:cs="Arial"/>
          <w:color w:val="000000" w:themeColor="text1"/>
          <w:szCs w:val="20"/>
        </w:rPr>
      </w:pPr>
      <w:r w:rsidRPr="00AA1D3D">
        <w:rPr>
          <w:rFonts w:ascii="Arial" w:eastAsia="MS Mincho" w:hAnsi="Arial" w:cs="Arial"/>
          <w:color w:val="000000" w:themeColor="text1"/>
          <w:szCs w:val="20"/>
        </w:rPr>
        <w:t>prevzem in čiščenje komunalne odpadne vode iz nepretočnih greznic,</w:t>
      </w:r>
    </w:p>
    <w:p w14:paraId="1B9B25E5" w14:textId="77777777" w:rsidR="00F81D77" w:rsidRPr="00F81D77" w:rsidRDefault="00F81D77" w:rsidP="00D1434F">
      <w:pPr>
        <w:pStyle w:val="Odstavekseznama"/>
        <w:numPr>
          <w:ilvl w:val="0"/>
          <w:numId w:val="25"/>
        </w:num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prevzem in obdelavo blata iz malih komunalnih čistilnih naprav z zmogljivostjo, manjšo od 50 PE, in obstoječih pretočnih greznic najmanj enkrat na 3 leta ter</w:t>
      </w:r>
    </w:p>
    <w:p w14:paraId="2A0984BB" w14:textId="77777777" w:rsidR="00F81D77" w:rsidRDefault="00F81D77" w:rsidP="00D1434F">
      <w:pPr>
        <w:pStyle w:val="Odstavekseznama"/>
        <w:numPr>
          <w:ilvl w:val="0"/>
          <w:numId w:val="25"/>
        </w:num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pregled malih komunalnih čistilnih naprav z zmogljivostjo, manjšo od 50 PE, enkrat na tri leta.</w:t>
      </w:r>
    </w:p>
    <w:p w14:paraId="4A35CFCD" w14:textId="77777777" w:rsidR="00755373" w:rsidRDefault="00755373" w:rsidP="00817F52">
      <w:pPr>
        <w:spacing w:before="0" w:after="0" w:line="260" w:lineRule="atLeast"/>
        <w:jc w:val="left"/>
        <w:rPr>
          <w:rFonts w:ascii="Arial" w:eastAsia="MS Mincho" w:hAnsi="Arial" w:cs="Arial"/>
          <w:color w:val="000000" w:themeColor="text1"/>
          <w:szCs w:val="20"/>
        </w:rPr>
      </w:pPr>
    </w:p>
    <w:p w14:paraId="40355344" w14:textId="4FAB1C99" w:rsidR="00686A78" w:rsidRPr="00686A78" w:rsidRDefault="00686A78" w:rsidP="00686A78">
      <w:pPr>
        <w:spacing w:before="0" w:after="0" w:line="260" w:lineRule="atLeast"/>
        <w:rPr>
          <w:rFonts w:ascii="Arial" w:hAnsi="Arial" w:cs="Arial"/>
          <w:color w:val="000000" w:themeColor="text1"/>
          <w:szCs w:val="20"/>
        </w:rPr>
      </w:pPr>
      <w:bookmarkStart w:id="240" w:name="_Toc90263713"/>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49</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ON1.3</w:t>
      </w:r>
      <w:r w:rsidRPr="00686A78">
        <w:rPr>
          <w:rFonts w:ascii="Arial" w:hAnsi="Arial" w:cs="Arial"/>
        </w:rPr>
        <w:t>a</w:t>
      </w:r>
      <w:bookmarkEnd w:id="240"/>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080D7B1D" w14:textId="77777777" w:rsidTr="00F75E47">
        <w:trPr>
          <w:trHeight w:val="249"/>
        </w:trPr>
        <w:tc>
          <w:tcPr>
            <w:tcW w:w="935" w:type="pct"/>
            <w:vMerge w:val="restart"/>
            <w:shd w:val="clear" w:color="auto" w:fill="B8CCE4" w:themeFill="accent1" w:themeFillTint="66"/>
          </w:tcPr>
          <w:p w14:paraId="0D71CB76"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Temeljni ukrep »a«</w:t>
            </w:r>
          </w:p>
          <w:p w14:paraId="61971521" w14:textId="77777777" w:rsidR="00D601A3" w:rsidRPr="00F75E47" w:rsidRDefault="00D601A3" w:rsidP="00F75E47">
            <w:pPr>
              <w:rPr>
                <w:rFonts w:ascii="Arial" w:hAnsi="Arial" w:cs="Arial"/>
                <w:b/>
                <w:i/>
                <w:color w:val="000000" w:themeColor="text1"/>
                <w:sz w:val="18"/>
                <w:szCs w:val="18"/>
                <w:lang w:eastAsia="en-US"/>
              </w:rPr>
            </w:pPr>
          </w:p>
          <w:p w14:paraId="7C1273B8" w14:textId="77777777" w:rsidR="00D601A3" w:rsidRPr="00F75E47" w:rsidRDefault="00D601A3" w:rsidP="00F75E47">
            <w:pPr>
              <w:rPr>
                <w:rFonts w:ascii="Arial" w:hAnsi="Arial" w:cs="Arial"/>
                <w:b/>
                <w:i/>
                <w:color w:val="000000" w:themeColor="text1"/>
                <w:sz w:val="18"/>
                <w:szCs w:val="18"/>
                <w:lang w:eastAsia="en-US"/>
              </w:rPr>
            </w:pPr>
          </w:p>
          <w:p w14:paraId="6AEE46CA" w14:textId="77777777" w:rsidR="00D601A3" w:rsidRPr="00F75E47" w:rsidRDefault="00D601A3" w:rsidP="00F75E47">
            <w:pPr>
              <w:rPr>
                <w:rFonts w:ascii="Arial" w:hAnsi="Arial" w:cs="Arial"/>
                <w:b/>
                <w:i/>
                <w:color w:val="000000" w:themeColor="text1"/>
                <w:sz w:val="18"/>
                <w:szCs w:val="18"/>
                <w:lang w:eastAsia="en-US"/>
              </w:rPr>
            </w:pPr>
          </w:p>
          <w:p w14:paraId="521E916B"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79BD8E35"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78058D5F" w14:textId="77777777" w:rsidR="00D601A3" w:rsidRPr="00F75E47" w:rsidRDefault="00B407FE" w:rsidP="00F75E47">
            <w:pPr>
              <w:pStyle w:val="Naslov8"/>
              <w:outlineLvl w:val="7"/>
              <w:rPr>
                <w:sz w:val="18"/>
                <w:szCs w:val="18"/>
              </w:rPr>
            </w:pPr>
            <w:bookmarkStart w:id="241" w:name="_Ref437848287"/>
            <w:r w:rsidRPr="00F75E47">
              <w:rPr>
                <w:sz w:val="18"/>
                <w:szCs w:val="18"/>
              </w:rPr>
              <w:t>ON1.3</w:t>
            </w:r>
            <w:bookmarkEnd w:id="241"/>
            <w:r w:rsidRPr="00F75E47">
              <w:rPr>
                <w:sz w:val="18"/>
                <w:szCs w:val="18"/>
              </w:rPr>
              <w:t xml:space="preserve">a </w:t>
            </w:r>
          </w:p>
        </w:tc>
      </w:tr>
      <w:tr w:rsidR="00BE779B" w:rsidRPr="00F75E47" w14:paraId="3896ECE0" w14:textId="77777777" w:rsidTr="00F75E47">
        <w:trPr>
          <w:trHeight w:val="98"/>
        </w:trPr>
        <w:tc>
          <w:tcPr>
            <w:tcW w:w="935" w:type="pct"/>
            <w:vMerge/>
            <w:shd w:val="clear" w:color="auto" w:fill="B8CCE4" w:themeFill="accent1" w:themeFillTint="66"/>
          </w:tcPr>
          <w:p w14:paraId="0838B5EB"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02A7BC8F"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77F978A9" w14:textId="77777777" w:rsidR="00D601A3" w:rsidRPr="00F75E47" w:rsidRDefault="00B407FE" w:rsidP="00F75E47">
            <w:pPr>
              <w:pStyle w:val="Naslov8"/>
              <w:outlineLvl w:val="7"/>
              <w:rPr>
                <w:sz w:val="18"/>
                <w:szCs w:val="18"/>
              </w:rPr>
            </w:pPr>
            <w:bookmarkStart w:id="242" w:name="_Ref442511946"/>
            <w:r w:rsidRPr="00F75E47">
              <w:rPr>
                <w:sz w:val="18"/>
                <w:szCs w:val="18"/>
              </w:rPr>
              <w:t xml:space="preserve">Odvajanje in čiščenje komunalne odpadne vode na območju izven meja aglomeracij </w:t>
            </w:r>
            <w:bookmarkEnd w:id="242"/>
          </w:p>
        </w:tc>
      </w:tr>
      <w:tr w:rsidR="00BE779B" w:rsidRPr="00F75E47" w14:paraId="0C740156" w14:textId="77777777" w:rsidTr="00F75E47">
        <w:trPr>
          <w:trHeight w:val="288"/>
        </w:trPr>
        <w:tc>
          <w:tcPr>
            <w:tcW w:w="935" w:type="pct"/>
            <w:vMerge/>
            <w:shd w:val="clear" w:color="auto" w:fill="B8CCE4" w:themeFill="accent1" w:themeFillTint="66"/>
          </w:tcPr>
          <w:p w14:paraId="110A1323"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4A8CDD50"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1913175D" w14:textId="77777777" w:rsidR="00D601A3"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p>
        </w:tc>
      </w:tr>
      <w:tr w:rsidR="00BE779B" w:rsidRPr="00F75E47" w14:paraId="37F6569A" w14:textId="77777777" w:rsidTr="00F75E47">
        <w:trPr>
          <w:trHeight w:val="268"/>
        </w:trPr>
        <w:tc>
          <w:tcPr>
            <w:tcW w:w="935" w:type="pct"/>
            <w:vMerge/>
            <w:shd w:val="clear" w:color="auto" w:fill="B8CCE4" w:themeFill="accent1" w:themeFillTint="66"/>
          </w:tcPr>
          <w:p w14:paraId="5963FCB5" w14:textId="77777777" w:rsidR="00736C08" w:rsidRPr="00F75E47" w:rsidRDefault="00736C08" w:rsidP="00F75E47">
            <w:pPr>
              <w:rPr>
                <w:rFonts w:ascii="Arial" w:hAnsi="Arial" w:cs="Arial"/>
                <w:b/>
                <w:i/>
                <w:color w:val="000000" w:themeColor="text1"/>
                <w:sz w:val="18"/>
                <w:szCs w:val="18"/>
                <w:lang w:eastAsia="en-US"/>
              </w:rPr>
            </w:pPr>
          </w:p>
        </w:tc>
        <w:tc>
          <w:tcPr>
            <w:tcW w:w="997" w:type="pct"/>
          </w:tcPr>
          <w:p w14:paraId="6BE29BFE"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6F876338"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149F383C" w14:textId="77777777" w:rsidTr="00F75E47">
        <w:trPr>
          <w:trHeight w:val="286"/>
        </w:trPr>
        <w:tc>
          <w:tcPr>
            <w:tcW w:w="935" w:type="pct"/>
            <w:vMerge/>
            <w:shd w:val="clear" w:color="auto" w:fill="B8CCE4" w:themeFill="accent1" w:themeFillTint="66"/>
          </w:tcPr>
          <w:p w14:paraId="00652425" w14:textId="77777777" w:rsidR="003855F1" w:rsidRPr="00F75E47" w:rsidRDefault="003855F1" w:rsidP="00F75E47">
            <w:pPr>
              <w:rPr>
                <w:rFonts w:ascii="Arial" w:hAnsi="Arial" w:cs="Arial"/>
                <w:b/>
                <w:i/>
                <w:color w:val="000000" w:themeColor="text1"/>
                <w:sz w:val="18"/>
                <w:szCs w:val="18"/>
                <w:lang w:eastAsia="en-US"/>
              </w:rPr>
            </w:pPr>
          </w:p>
        </w:tc>
        <w:tc>
          <w:tcPr>
            <w:tcW w:w="997" w:type="pct"/>
          </w:tcPr>
          <w:p w14:paraId="43285CE2"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7E8021D7"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473B0CFD" w14:textId="77777777" w:rsidTr="00F75E47">
        <w:trPr>
          <w:trHeight w:val="101"/>
        </w:trPr>
        <w:tc>
          <w:tcPr>
            <w:tcW w:w="935" w:type="pct"/>
            <w:vMerge/>
            <w:shd w:val="clear" w:color="auto" w:fill="B8CCE4" w:themeFill="accent1" w:themeFillTint="66"/>
          </w:tcPr>
          <w:p w14:paraId="3B3D047A"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2EE19C61"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203909D6"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Ukrep za preprečevanje ali zmanjševanje vnosa onesnaževal iz razpršenih virov (</w:t>
            </w:r>
            <w:r w:rsidR="009D6C54" w:rsidRPr="00F75E47">
              <w:rPr>
                <w:rFonts w:ascii="Arial" w:hAnsi="Arial" w:cs="Arial"/>
                <w:color w:val="000000" w:themeColor="text1"/>
                <w:sz w:val="18"/>
                <w:szCs w:val="18"/>
                <w:lang w:eastAsia="en-US"/>
              </w:rPr>
              <w:t>točka (h) tretjega odstavka</w:t>
            </w:r>
            <w:r w:rsidR="00183A7B" w:rsidRPr="00F75E47">
              <w:rPr>
                <w:rFonts w:ascii="Arial" w:hAnsi="Arial" w:cs="Arial"/>
                <w:color w:val="000000" w:themeColor="text1"/>
                <w:sz w:val="18"/>
                <w:szCs w:val="18"/>
                <w:lang w:eastAsia="en-US"/>
              </w:rPr>
              <w:t xml:space="preserve"> 11. člena vodne direktive).</w:t>
            </w:r>
          </w:p>
        </w:tc>
      </w:tr>
      <w:tr w:rsidR="00BE779B" w:rsidRPr="00F75E47" w14:paraId="20E34F13" w14:textId="77777777" w:rsidTr="00F75E47">
        <w:trPr>
          <w:trHeight w:val="287"/>
        </w:trPr>
        <w:tc>
          <w:tcPr>
            <w:tcW w:w="935" w:type="pct"/>
            <w:vMerge/>
            <w:shd w:val="clear" w:color="auto" w:fill="B8CCE4" w:themeFill="accent1" w:themeFillTint="66"/>
          </w:tcPr>
          <w:p w14:paraId="3F6E333B"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01B038CD"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607FC632" w14:textId="77777777" w:rsidR="00D601A3" w:rsidRPr="00F75E47" w:rsidRDefault="00433222"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Gospodinjstvo</w:t>
            </w:r>
          </w:p>
        </w:tc>
      </w:tr>
      <w:tr w:rsidR="00BE779B" w:rsidRPr="00F75E47" w14:paraId="381265E4" w14:textId="77777777" w:rsidTr="00F75E47">
        <w:trPr>
          <w:trHeight w:val="240"/>
        </w:trPr>
        <w:tc>
          <w:tcPr>
            <w:tcW w:w="935" w:type="pct"/>
            <w:vMerge w:val="restart"/>
            <w:shd w:val="clear" w:color="auto" w:fill="B8CCE4" w:themeFill="accent1" w:themeFillTint="66"/>
          </w:tcPr>
          <w:p w14:paraId="4B5D4D64"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997" w:type="pct"/>
          </w:tcPr>
          <w:p w14:paraId="556EC5BA"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15A44697" w14:textId="77777777" w:rsidR="00DD6684" w:rsidRPr="00F75E47" w:rsidRDefault="00DD668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Direktiva Sveta 91/271/EGS z dne 21. maja 1991 o čiščenju komunalne odpadne vode.</w:t>
            </w:r>
          </w:p>
          <w:p w14:paraId="5A34D669" w14:textId="77777777" w:rsidR="00D601A3" w:rsidRPr="00F75E47" w:rsidRDefault="00D601A3" w:rsidP="00F75E47">
            <w:pPr>
              <w:rPr>
                <w:rFonts w:ascii="Arial" w:hAnsi="Arial" w:cs="Arial"/>
                <w:color w:val="000000" w:themeColor="text1"/>
                <w:sz w:val="18"/>
                <w:szCs w:val="18"/>
                <w:lang w:eastAsia="en-US"/>
              </w:rPr>
            </w:pPr>
          </w:p>
        </w:tc>
      </w:tr>
      <w:tr w:rsidR="000A7E02" w:rsidRPr="00F75E47" w14:paraId="246596F6" w14:textId="77777777" w:rsidTr="00F75E47">
        <w:trPr>
          <w:trHeight w:val="274"/>
        </w:trPr>
        <w:tc>
          <w:tcPr>
            <w:tcW w:w="935" w:type="pct"/>
            <w:vMerge/>
            <w:shd w:val="clear" w:color="auto" w:fill="B8CCE4" w:themeFill="accent1" w:themeFillTint="66"/>
          </w:tcPr>
          <w:p w14:paraId="34DBBD50" w14:textId="77777777" w:rsidR="000A7E02" w:rsidRPr="00F75E47" w:rsidRDefault="000A7E02" w:rsidP="00F75E47">
            <w:pPr>
              <w:rPr>
                <w:rFonts w:ascii="Arial" w:hAnsi="Arial" w:cs="Arial"/>
                <w:b/>
                <w:i/>
                <w:color w:val="000000" w:themeColor="text1"/>
                <w:sz w:val="18"/>
                <w:szCs w:val="18"/>
                <w:lang w:eastAsia="en-US"/>
              </w:rPr>
            </w:pPr>
          </w:p>
        </w:tc>
        <w:tc>
          <w:tcPr>
            <w:tcW w:w="997" w:type="pct"/>
            <w:vMerge w:val="restart"/>
          </w:tcPr>
          <w:p w14:paraId="6CFA6599" w14:textId="77777777" w:rsidR="000A7E02" w:rsidRPr="00F75E47" w:rsidRDefault="000A7E02"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p w14:paraId="5D189FFB" w14:textId="77777777" w:rsidR="000A7E02" w:rsidRPr="00F75E47" w:rsidRDefault="000A7E02" w:rsidP="00F75E47">
            <w:pPr>
              <w:rPr>
                <w:rFonts w:ascii="Arial" w:hAnsi="Arial" w:cs="Arial"/>
                <w:b/>
                <w:i/>
                <w:color w:val="000000" w:themeColor="text1"/>
                <w:sz w:val="18"/>
                <w:szCs w:val="18"/>
                <w:lang w:eastAsia="en-US"/>
              </w:rPr>
            </w:pPr>
          </w:p>
        </w:tc>
        <w:tc>
          <w:tcPr>
            <w:tcW w:w="3068" w:type="pct"/>
          </w:tcPr>
          <w:p w14:paraId="63953240" w14:textId="344333EF" w:rsidR="000514C5" w:rsidRDefault="000514C5" w:rsidP="00F75E47">
            <w:pPr>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64C41BCF" w14:textId="112C3929" w:rsidR="00E03931" w:rsidRPr="00F75E47" w:rsidRDefault="00E03931"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Uredba o emisiji snovi in toplote pri odvajanju odpadnih voda v vode in javno kanalizacijo (Uradni list RS, </w:t>
            </w:r>
            <w:r w:rsidR="00743C11" w:rsidRPr="00743C11">
              <w:rPr>
                <w:rFonts w:ascii="Arial" w:hAnsi="Arial" w:cs="Arial"/>
                <w:color w:val="000000" w:themeColor="text1"/>
                <w:sz w:val="18"/>
                <w:szCs w:val="18"/>
              </w:rPr>
              <w:t>št. 64/12, 64/14, 98/15, 44/22 – ZVO-2 in 75/22</w:t>
            </w:r>
            <w:r w:rsidRPr="00F75E47">
              <w:rPr>
                <w:rFonts w:ascii="Arial" w:hAnsi="Arial" w:cs="Arial"/>
                <w:color w:val="000000" w:themeColor="text1"/>
                <w:sz w:val="18"/>
                <w:szCs w:val="18"/>
              </w:rPr>
              <w:t>)</w:t>
            </w:r>
          </w:p>
          <w:p w14:paraId="526BCAA9" w14:textId="68998B7F" w:rsidR="00E03931" w:rsidRPr="00F75E47" w:rsidRDefault="00E03931"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Uredba o odvajanju in čiščenju komunalne odpadne vode (Uradni list RS, </w:t>
            </w:r>
            <w:r w:rsidR="00743C11" w:rsidRPr="00743C11">
              <w:rPr>
                <w:rFonts w:ascii="Arial" w:hAnsi="Arial" w:cs="Arial"/>
                <w:color w:val="000000" w:themeColor="text1"/>
                <w:sz w:val="18"/>
                <w:szCs w:val="18"/>
              </w:rPr>
              <w:t>št. 98/15, 76/17, 81/19, 194/21 in 44/22 – ZVO-2</w:t>
            </w:r>
            <w:r w:rsidRPr="00F75E47">
              <w:rPr>
                <w:rFonts w:ascii="Arial" w:hAnsi="Arial" w:cs="Arial"/>
                <w:color w:val="000000" w:themeColor="text1"/>
                <w:sz w:val="18"/>
                <w:szCs w:val="18"/>
              </w:rPr>
              <w:t>)</w:t>
            </w:r>
          </w:p>
          <w:p w14:paraId="0C4A95E8" w14:textId="65896A6A" w:rsidR="000A7E02" w:rsidRPr="00F75E47" w:rsidRDefault="00E03931"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rPr>
              <w:t xml:space="preserve">Pravilnik o prvih meritvah in obratovalnem monitoringu odpadnih voda (Uradni list RS, </w:t>
            </w:r>
            <w:r w:rsidR="00743C11" w:rsidRPr="00743C11">
              <w:rPr>
                <w:rFonts w:ascii="Arial" w:hAnsi="Arial" w:cs="Arial"/>
                <w:color w:val="000000" w:themeColor="text1"/>
                <w:sz w:val="18"/>
                <w:szCs w:val="18"/>
              </w:rPr>
              <w:t>št. 94/14, 98/15 in 44/22 – ZVO-2</w:t>
            </w:r>
            <w:r w:rsidRPr="00F75E47">
              <w:rPr>
                <w:rFonts w:ascii="Arial" w:hAnsi="Arial" w:cs="Arial"/>
                <w:color w:val="000000" w:themeColor="text1"/>
                <w:sz w:val="18"/>
                <w:szCs w:val="18"/>
              </w:rPr>
              <w:t>)</w:t>
            </w:r>
          </w:p>
        </w:tc>
      </w:tr>
      <w:tr w:rsidR="000A7E02" w:rsidRPr="00F75E47" w14:paraId="41E7E23A" w14:textId="77777777" w:rsidTr="00F75E47">
        <w:trPr>
          <w:trHeight w:val="234"/>
        </w:trPr>
        <w:tc>
          <w:tcPr>
            <w:tcW w:w="935" w:type="pct"/>
            <w:vMerge/>
            <w:shd w:val="clear" w:color="auto" w:fill="B8CCE4" w:themeFill="accent1" w:themeFillTint="66"/>
          </w:tcPr>
          <w:p w14:paraId="685D1F40" w14:textId="77777777" w:rsidR="000A7E02" w:rsidRPr="00F75E47" w:rsidRDefault="000A7E02" w:rsidP="00F75E47">
            <w:pPr>
              <w:rPr>
                <w:rFonts w:ascii="Arial" w:hAnsi="Arial" w:cs="Arial"/>
                <w:b/>
                <w:i/>
                <w:color w:val="000000" w:themeColor="text1"/>
                <w:sz w:val="18"/>
                <w:szCs w:val="18"/>
                <w:lang w:eastAsia="en-US"/>
              </w:rPr>
            </w:pPr>
          </w:p>
        </w:tc>
        <w:tc>
          <w:tcPr>
            <w:tcW w:w="997" w:type="pct"/>
            <w:vMerge/>
          </w:tcPr>
          <w:p w14:paraId="5784C9D1" w14:textId="77777777" w:rsidR="000A7E02" w:rsidRPr="00F75E47" w:rsidRDefault="000A7E02" w:rsidP="00F75E47">
            <w:pPr>
              <w:rPr>
                <w:rFonts w:ascii="Arial" w:hAnsi="Arial" w:cs="Arial"/>
                <w:b/>
                <w:i/>
                <w:color w:val="000000" w:themeColor="text1"/>
                <w:sz w:val="18"/>
                <w:szCs w:val="18"/>
                <w:lang w:eastAsia="en-US"/>
              </w:rPr>
            </w:pPr>
          </w:p>
        </w:tc>
        <w:tc>
          <w:tcPr>
            <w:tcW w:w="3068" w:type="pct"/>
          </w:tcPr>
          <w:p w14:paraId="1C3F4286" w14:textId="77777777" w:rsidR="000A7E02" w:rsidRPr="00F75E47" w:rsidRDefault="00E03931"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Operativni program odvajanja in čiščenja komunalne odpadne vode (Sklep Vlade RS št. 35400-6/2020/4 z dne 17. 9. 2020)</w:t>
            </w:r>
          </w:p>
        </w:tc>
      </w:tr>
      <w:tr w:rsidR="000933E1" w:rsidRPr="00F75E47" w14:paraId="2BEE59E2" w14:textId="77777777" w:rsidTr="000933E1">
        <w:trPr>
          <w:trHeight w:val="200"/>
        </w:trPr>
        <w:tc>
          <w:tcPr>
            <w:tcW w:w="935" w:type="pct"/>
            <w:vMerge w:val="restart"/>
            <w:shd w:val="clear" w:color="auto" w:fill="B8CCE4" w:themeFill="accent1" w:themeFillTint="66"/>
          </w:tcPr>
          <w:p w14:paraId="77DE92D9" w14:textId="75FA0D49" w:rsidR="000933E1" w:rsidRPr="00F75E47" w:rsidRDefault="000933E1"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30B48F7C" w14:textId="77777777" w:rsidR="000933E1" w:rsidRPr="00F75E47" w:rsidRDefault="000933E1" w:rsidP="00F75E47">
            <w:pPr>
              <w:rPr>
                <w:rFonts w:ascii="Arial" w:hAnsi="Arial" w:cs="Arial"/>
                <w:b/>
                <w:i/>
                <w:color w:val="000000" w:themeColor="text1"/>
                <w:sz w:val="18"/>
                <w:szCs w:val="18"/>
                <w:lang w:eastAsia="en-US"/>
              </w:rPr>
            </w:pPr>
          </w:p>
        </w:tc>
        <w:tc>
          <w:tcPr>
            <w:tcW w:w="4065" w:type="pct"/>
            <w:gridSpan w:val="2"/>
          </w:tcPr>
          <w:p w14:paraId="5B92DB27" w14:textId="6EC072D4" w:rsidR="000933E1" w:rsidRPr="000933E1" w:rsidRDefault="000933E1"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0933E1" w:rsidRPr="00F75E47" w14:paraId="7CB26757" w14:textId="77777777" w:rsidTr="00F75E47">
        <w:trPr>
          <w:trHeight w:val="200"/>
        </w:trPr>
        <w:tc>
          <w:tcPr>
            <w:tcW w:w="935" w:type="pct"/>
            <w:vMerge/>
            <w:shd w:val="clear" w:color="auto" w:fill="B8CCE4" w:themeFill="accent1" w:themeFillTint="66"/>
          </w:tcPr>
          <w:p w14:paraId="2FA1A934" w14:textId="77777777" w:rsidR="000933E1" w:rsidRDefault="000933E1" w:rsidP="000933E1">
            <w:pPr>
              <w:rPr>
                <w:rFonts w:ascii="Arial" w:hAnsi="Arial" w:cs="Arial"/>
                <w:b/>
                <w:i/>
                <w:color w:val="000000" w:themeColor="text1"/>
                <w:sz w:val="18"/>
                <w:szCs w:val="18"/>
                <w:lang w:eastAsia="en-US"/>
              </w:rPr>
            </w:pPr>
          </w:p>
        </w:tc>
        <w:tc>
          <w:tcPr>
            <w:tcW w:w="997" w:type="pct"/>
          </w:tcPr>
          <w:p w14:paraId="67E4F14D" w14:textId="641AAC76" w:rsidR="000933E1" w:rsidRPr="00F75E47" w:rsidRDefault="000933E1" w:rsidP="000933E1">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550A06C4" w14:textId="4F3458D0" w:rsidR="000933E1" w:rsidRPr="00F75E47" w:rsidRDefault="000933E1" w:rsidP="000933E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0933E1" w:rsidRPr="00F75E47" w14:paraId="43D95DB5" w14:textId="77777777" w:rsidTr="00F75E47">
        <w:trPr>
          <w:trHeight w:val="200"/>
        </w:trPr>
        <w:tc>
          <w:tcPr>
            <w:tcW w:w="935" w:type="pct"/>
            <w:vMerge/>
            <w:shd w:val="clear" w:color="auto" w:fill="B8CCE4" w:themeFill="accent1" w:themeFillTint="66"/>
          </w:tcPr>
          <w:p w14:paraId="71FB1076" w14:textId="77777777" w:rsidR="000933E1" w:rsidRPr="00F75E47" w:rsidRDefault="000933E1" w:rsidP="000933E1">
            <w:pPr>
              <w:rPr>
                <w:rFonts w:ascii="Arial" w:hAnsi="Arial" w:cs="Arial"/>
                <w:b/>
                <w:i/>
                <w:color w:val="000000" w:themeColor="text1"/>
                <w:sz w:val="18"/>
                <w:szCs w:val="18"/>
                <w:lang w:eastAsia="en-US"/>
              </w:rPr>
            </w:pPr>
          </w:p>
        </w:tc>
        <w:tc>
          <w:tcPr>
            <w:tcW w:w="997" w:type="pct"/>
          </w:tcPr>
          <w:p w14:paraId="47B36525" w14:textId="77777777" w:rsidR="000933E1" w:rsidRPr="00F75E47" w:rsidRDefault="000933E1" w:rsidP="000933E1">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483C1408" w14:textId="330165B0" w:rsidR="000933E1" w:rsidRPr="00F75E47" w:rsidRDefault="00E8205D" w:rsidP="000933E1">
            <w:pPr>
              <w:rPr>
                <w:rFonts w:ascii="Arial" w:hAnsi="Arial" w:cs="Arial"/>
                <w:color w:val="000000" w:themeColor="text1"/>
                <w:sz w:val="18"/>
                <w:szCs w:val="18"/>
                <w:lang w:eastAsia="en-US"/>
              </w:rPr>
            </w:pPr>
            <w:r w:rsidRPr="00462510">
              <w:rPr>
                <w:rFonts w:ascii="Arial" w:hAnsi="Arial" w:cs="Arial"/>
                <w:color w:val="000000" w:themeColor="text1"/>
                <w:sz w:val="18"/>
                <w:szCs w:val="18"/>
              </w:rPr>
              <w:t>Vsa VTPV</w:t>
            </w:r>
            <w:r>
              <w:rPr>
                <w:rFonts w:ascii="Arial" w:hAnsi="Arial" w:cs="Arial"/>
                <w:color w:val="000000" w:themeColor="text1"/>
                <w:sz w:val="18"/>
                <w:szCs w:val="18"/>
              </w:rPr>
              <w:t xml:space="preserve">, razen </w:t>
            </w:r>
            <w:r w:rsidRPr="000933E1">
              <w:rPr>
                <w:rFonts w:ascii="Arial" w:hAnsi="Arial" w:cs="Arial"/>
                <w:color w:val="000000" w:themeColor="text1"/>
                <w:sz w:val="18"/>
                <w:szCs w:val="18"/>
              </w:rPr>
              <w:t>SI5VT1 - VT Jadransko morje</w:t>
            </w:r>
          </w:p>
        </w:tc>
      </w:tr>
      <w:tr w:rsidR="000933E1" w:rsidRPr="00F75E47" w14:paraId="7D7744EB" w14:textId="77777777" w:rsidTr="000933E1">
        <w:trPr>
          <w:trHeight w:val="200"/>
        </w:trPr>
        <w:tc>
          <w:tcPr>
            <w:tcW w:w="935" w:type="pct"/>
            <w:vMerge/>
            <w:shd w:val="clear" w:color="auto" w:fill="B8CCE4" w:themeFill="accent1" w:themeFillTint="66"/>
          </w:tcPr>
          <w:p w14:paraId="27CB4FB4" w14:textId="77777777" w:rsidR="000933E1" w:rsidRPr="00F75E47" w:rsidRDefault="000933E1" w:rsidP="000933E1">
            <w:pPr>
              <w:rPr>
                <w:rFonts w:ascii="Arial" w:hAnsi="Arial" w:cs="Arial"/>
                <w:b/>
                <w:i/>
                <w:color w:val="000000" w:themeColor="text1"/>
                <w:sz w:val="18"/>
                <w:szCs w:val="18"/>
                <w:lang w:eastAsia="en-US"/>
              </w:rPr>
            </w:pPr>
          </w:p>
        </w:tc>
        <w:tc>
          <w:tcPr>
            <w:tcW w:w="4065" w:type="pct"/>
            <w:gridSpan w:val="2"/>
          </w:tcPr>
          <w:p w14:paraId="27AB9B73" w14:textId="77777777" w:rsidR="000933E1" w:rsidRPr="00F75E47" w:rsidRDefault="000933E1" w:rsidP="000933E1">
            <w:pPr>
              <w:rPr>
                <w:rFonts w:ascii="Arial" w:hAnsi="Arial" w:cs="Arial"/>
                <w:color w:val="000000" w:themeColor="text1"/>
                <w:sz w:val="18"/>
                <w:szCs w:val="18"/>
                <w:lang w:eastAsia="en-US"/>
              </w:rPr>
            </w:pPr>
          </w:p>
        </w:tc>
      </w:tr>
      <w:tr w:rsidR="000933E1" w:rsidRPr="00F75E47" w14:paraId="4E4D9E78" w14:textId="77777777" w:rsidTr="00F75E47">
        <w:trPr>
          <w:trHeight w:val="210"/>
        </w:trPr>
        <w:tc>
          <w:tcPr>
            <w:tcW w:w="935" w:type="pct"/>
            <w:vMerge/>
            <w:shd w:val="clear" w:color="auto" w:fill="B8CCE4" w:themeFill="accent1" w:themeFillTint="66"/>
          </w:tcPr>
          <w:p w14:paraId="04ECCAB0" w14:textId="77777777" w:rsidR="000933E1" w:rsidRPr="00F75E47" w:rsidRDefault="000933E1" w:rsidP="000933E1">
            <w:pPr>
              <w:rPr>
                <w:rFonts w:ascii="Arial" w:hAnsi="Arial" w:cs="Arial"/>
                <w:b/>
                <w:i/>
                <w:color w:val="000000" w:themeColor="text1"/>
                <w:sz w:val="18"/>
                <w:szCs w:val="18"/>
                <w:lang w:eastAsia="en-US"/>
              </w:rPr>
            </w:pPr>
          </w:p>
        </w:tc>
        <w:tc>
          <w:tcPr>
            <w:tcW w:w="997" w:type="pct"/>
          </w:tcPr>
          <w:p w14:paraId="0B2884ED" w14:textId="77777777" w:rsidR="000933E1" w:rsidRPr="00F75E47" w:rsidRDefault="000933E1" w:rsidP="000933E1">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2C803A69" w14:textId="5C10D240" w:rsidR="000933E1" w:rsidRPr="00F75E47" w:rsidRDefault="00E8205D" w:rsidP="000933E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0933E1" w:rsidRPr="00F75E47" w14:paraId="2005FF92" w14:textId="77777777" w:rsidTr="00F75E47">
        <w:trPr>
          <w:trHeight w:val="210"/>
        </w:trPr>
        <w:tc>
          <w:tcPr>
            <w:tcW w:w="935" w:type="pct"/>
            <w:vMerge/>
            <w:shd w:val="clear" w:color="auto" w:fill="B8CCE4" w:themeFill="accent1" w:themeFillTint="66"/>
          </w:tcPr>
          <w:p w14:paraId="12C530A5" w14:textId="77777777" w:rsidR="000933E1" w:rsidRPr="00F75E47" w:rsidRDefault="000933E1" w:rsidP="000933E1">
            <w:pPr>
              <w:rPr>
                <w:rFonts w:ascii="Arial" w:hAnsi="Arial" w:cs="Arial"/>
                <w:b/>
                <w:i/>
                <w:color w:val="000000" w:themeColor="text1"/>
                <w:sz w:val="18"/>
                <w:szCs w:val="18"/>
                <w:lang w:eastAsia="en-US"/>
              </w:rPr>
            </w:pPr>
          </w:p>
        </w:tc>
        <w:tc>
          <w:tcPr>
            <w:tcW w:w="997" w:type="pct"/>
          </w:tcPr>
          <w:p w14:paraId="31E7F59F" w14:textId="77777777" w:rsidR="000933E1" w:rsidRPr="00F75E47" w:rsidRDefault="000933E1" w:rsidP="000933E1">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2AC699C6" w14:textId="5DC948E8" w:rsidR="000933E1" w:rsidRPr="00F75E47" w:rsidRDefault="00E8205D" w:rsidP="000933E1">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0933E1" w:rsidRPr="00F75E47" w14:paraId="072409AA" w14:textId="77777777" w:rsidTr="00F75E47">
        <w:trPr>
          <w:trHeight w:val="356"/>
        </w:trPr>
        <w:tc>
          <w:tcPr>
            <w:tcW w:w="935" w:type="pct"/>
            <w:vMerge w:val="restart"/>
            <w:shd w:val="clear" w:color="auto" w:fill="B8CCE4" w:themeFill="accent1" w:themeFillTint="66"/>
          </w:tcPr>
          <w:p w14:paraId="212A5830" w14:textId="06B1B9C3" w:rsidR="000933E1" w:rsidRPr="00F75E47" w:rsidRDefault="000933E1" w:rsidP="000933E1">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F75E47">
              <w:rPr>
                <w:rFonts w:ascii="Arial" w:hAnsi="Arial" w:cs="Arial"/>
                <w:b/>
                <w:i/>
                <w:color w:val="000000" w:themeColor="text1"/>
                <w:sz w:val="18"/>
                <w:szCs w:val="18"/>
                <w:lang w:eastAsia="en-US"/>
              </w:rPr>
              <w:t xml:space="preserve"> </w:t>
            </w:r>
          </w:p>
        </w:tc>
        <w:tc>
          <w:tcPr>
            <w:tcW w:w="997" w:type="pct"/>
          </w:tcPr>
          <w:p w14:paraId="7085DC3C" w14:textId="0DFEE5BE" w:rsidR="000933E1" w:rsidRPr="00F75E47" w:rsidRDefault="000933E1" w:rsidP="000933E1">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r w:rsidR="00E8205D">
              <w:rPr>
                <w:rFonts w:ascii="Arial" w:hAnsi="Arial" w:cs="Arial"/>
                <w:b/>
                <w:i/>
                <w:color w:val="000000" w:themeColor="text1"/>
                <w:sz w:val="18"/>
                <w:szCs w:val="18"/>
                <w:lang w:eastAsia="en-US"/>
              </w:rPr>
              <w:t>:</w:t>
            </w:r>
          </w:p>
        </w:tc>
        <w:tc>
          <w:tcPr>
            <w:tcW w:w="3068" w:type="pct"/>
          </w:tcPr>
          <w:p w14:paraId="5A5EEFD8" w14:textId="564887C6" w:rsidR="000933E1" w:rsidRPr="00F75E47" w:rsidRDefault="00E8205D" w:rsidP="000933E1">
            <w:pPr>
              <w:rPr>
                <w:rFonts w:ascii="Arial" w:eastAsia="Times New Roman"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0933E1" w:rsidRPr="00F75E47" w14:paraId="5CDBD113" w14:textId="77777777" w:rsidTr="00F75E47">
        <w:trPr>
          <w:trHeight w:val="424"/>
        </w:trPr>
        <w:tc>
          <w:tcPr>
            <w:tcW w:w="935" w:type="pct"/>
            <w:vMerge/>
            <w:shd w:val="clear" w:color="auto" w:fill="B8CCE4" w:themeFill="accent1" w:themeFillTint="66"/>
          </w:tcPr>
          <w:p w14:paraId="0C936A38" w14:textId="77777777" w:rsidR="000933E1" w:rsidRPr="00F75E47" w:rsidRDefault="000933E1" w:rsidP="000933E1">
            <w:pPr>
              <w:rPr>
                <w:rFonts w:ascii="Arial" w:hAnsi="Arial" w:cs="Arial"/>
                <w:b/>
                <w:i/>
                <w:color w:val="000000" w:themeColor="text1"/>
                <w:sz w:val="18"/>
                <w:szCs w:val="18"/>
                <w:lang w:eastAsia="en-US"/>
              </w:rPr>
            </w:pPr>
          </w:p>
        </w:tc>
        <w:tc>
          <w:tcPr>
            <w:tcW w:w="997" w:type="pct"/>
          </w:tcPr>
          <w:p w14:paraId="0E5EA74F" w14:textId="77777777" w:rsidR="000933E1" w:rsidRPr="00F75E47" w:rsidRDefault="000933E1" w:rsidP="000933E1">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604547AE" w14:textId="77777777" w:rsidR="000933E1" w:rsidRPr="00F75E47" w:rsidRDefault="000933E1" w:rsidP="000933E1">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Zmanjšanje obremenitev s komunalno odpadno vodo iz objektov izven meja aglomeracij.</w:t>
            </w:r>
          </w:p>
        </w:tc>
      </w:tr>
      <w:tr w:rsidR="000933E1" w:rsidRPr="00F75E47" w14:paraId="3CBEA96D" w14:textId="77777777" w:rsidTr="00F75E47">
        <w:trPr>
          <w:trHeight w:val="302"/>
        </w:trPr>
        <w:tc>
          <w:tcPr>
            <w:tcW w:w="935" w:type="pct"/>
            <w:vMerge w:val="restart"/>
            <w:shd w:val="clear" w:color="auto" w:fill="B8CCE4" w:themeFill="accent1" w:themeFillTint="66"/>
          </w:tcPr>
          <w:p w14:paraId="77F0B132" w14:textId="77777777" w:rsidR="000933E1" w:rsidRPr="00F75E47" w:rsidRDefault="000933E1" w:rsidP="000933E1">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997" w:type="pct"/>
          </w:tcPr>
          <w:p w14:paraId="67CACF8F" w14:textId="77777777" w:rsidR="000933E1" w:rsidRPr="00F75E47" w:rsidRDefault="000933E1" w:rsidP="000933E1">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in izvajalec ukrepa:</w:t>
            </w:r>
          </w:p>
        </w:tc>
        <w:tc>
          <w:tcPr>
            <w:tcW w:w="3068" w:type="pct"/>
          </w:tcPr>
          <w:p w14:paraId="6A899FA7" w14:textId="77777777" w:rsidR="000933E1" w:rsidRPr="00F75E47" w:rsidRDefault="000933E1" w:rsidP="000933E1">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Povzročitelj obremenitve (lastnik objekta).</w:t>
            </w:r>
          </w:p>
        </w:tc>
      </w:tr>
      <w:tr w:rsidR="000933E1" w:rsidRPr="00F75E47" w14:paraId="58A38FFB"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97699AE" w14:textId="77777777" w:rsidR="000933E1" w:rsidRPr="00F75E47" w:rsidRDefault="000933E1" w:rsidP="000933E1">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55F2954E" w14:textId="6FDFE033" w:rsidR="000933E1" w:rsidRPr="00F75E47" w:rsidRDefault="000933E1" w:rsidP="005832F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656BD28" w14:textId="77777777" w:rsidR="000933E1" w:rsidRPr="00F75E47" w:rsidRDefault="000933E1" w:rsidP="000933E1">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 izvajanju – On–going (OG). </w:t>
            </w:r>
          </w:p>
        </w:tc>
      </w:tr>
      <w:tr w:rsidR="000933E1" w:rsidRPr="00F75E47" w14:paraId="16C23337"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5D771F8" w14:textId="77777777" w:rsidR="000933E1" w:rsidRPr="00F75E47" w:rsidRDefault="000933E1" w:rsidP="000933E1">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53BEC26" w14:textId="694BBAA1" w:rsidR="000933E1" w:rsidRPr="00F75E47" w:rsidRDefault="000933E1" w:rsidP="000933E1">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6DF11FE" w14:textId="77777777" w:rsidR="000933E1" w:rsidRPr="00F75E47" w:rsidRDefault="000933E1" w:rsidP="000933E1">
            <w:pPr>
              <w:rPr>
                <w:rFonts w:ascii="Arial" w:hAnsi="Arial" w:cs="Arial"/>
                <w:b/>
                <w:i/>
                <w:color w:val="000000" w:themeColor="text1"/>
                <w:sz w:val="18"/>
                <w:szCs w:val="18"/>
              </w:rPr>
            </w:pPr>
            <w:r w:rsidRPr="00F75E47">
              <w:rPr>
                <w:rFonts w:ascii="Arial" w:hAnsi="Arial" w:cs="Arial"/>
                <w:color w:val="000000" w:themeColor="text1"/>
                <w:sz w:val="18"/>
                <w:szCs w:val="18"/>
                <w:lang w:eastAsia="en-US"/>
              </w:rPr>
              <w:t>217.000.000*</w:t>
            </w:r>
          </w:p>
        </w:tc>
      </w:tr>
      <w:tr w:rsidR="000933E1" w:rsidRPr="00F75E47" w14:paraId="2BD153C0"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33374B6" w14:textId="77777777" w:rsidR="000933E1" w:rsidRPr="00F75E47" w:rsidRDefault="000933E1" w:rsidP="000933E1">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1138A4" w14:textId="51FAA6B3" w:rsidR="000933E1" w:rsidRPr="00F75E47" w:rsidRDefault="000933E1" w:rsidP="000933E1">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B6D335" w14:textId="77777777" w:rsidR="000933E1" w:rsidRPr="00F75E47" w:rsidRDefault="000933E1" w:rsidP="000933E1">
            <w:pPr>
              <w:rPr>
                <w:rFonts w:ascii="Arial" w:hAnsi="Arial" w:cs="Arial"/>
                <w:b/>
                <w:i/>
                <w:color w:val="000000" w:themeColor="text1"/>
                <w:sz w:val="18"/>
                <w:szCs w:val="18"/>
              </w:rPr>
            </w:pPr>
            <w:r w:rsidRPr="00F75E47">
              <w:rPr>
                <w:rFonts w:ascii="Arial" w:hAnsi="Arial" w:cs="Arial"/>
                <w:color w:val="000000" w:themeColor="text1"/>
                <w:sz w:val="18"/>
                <w:szCs w:val="18"/>
              </w:rPr>
              <w:t>Stroški niso ocenjeni.</w:t>
            </w:r>
          </w:p>
        </w:tc>
      </w:tr>
      <w:tr w:rsidR="000933E1" w:rsidRPr="00F75E47" w14:paraId="3DC563D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886A8C5" w14:textId="77777777" w:rsidR="000933E1" w:rsidRPr="00F75E47" w:rsidRDefault="000933E1" w:rsidP="000933E1">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01055401" w14:textId="77777777" w:rsidR="000933E1" w:rsidRPr="00F75E47" w:rsidRDefault="000933E1" w:rsidP="000933E1">
            <w:pPr>
              <w:rPr>
                <w:rStyle w:val="apple-converted-space"/>
                <w:rFonts w:ascii="Arial" w:hAnsi="Arial" w:cs="Arial"/>
                <w:color w:val="000000" w:themeColor="text1"/>
                <w:sz w:val="18"/>
                <w:szCs w:val="18"/>
                <w:shd w:val="clear" w:color="auto" w:fill="FFFFFF"/>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p w14:paraId="447453F3" w14:textId="77777777" w:rsidR="000933E1" w:rsidRPr="00F75E47" w:rsidRDefault="000933E1" w:rsidP="000933E1">
            <w:pPr>
              <w:rPr>
                <w:rFonts w:ascii="Arial" w:hAnsi="Arial" w:cs="Arial"/>
                <w:b/>
                <w:i/>
                <w:color w:val="000000" w:themeColor="text1"/>
                <w:sz w:val="18"/>
                <w:szCs w:val="18"/>
              </w:rPr>
            </w:pPr>
            <w:r w:rsidRPr="00F75E47">
              <w:rPr>
                <w:rFonts w:ascii="Arial" w:hAnsi="Arial" w:cs="Arial"/>
                <w:i/>
                <w:color w:val="000000" w:themeColor="text1"/>
                <w:sz w:val="18"/>
                <w:szCs w:val="18"/>
              </w:rPr>
              <w:t>*</w:t>
            </w:r>
            <w:r w:rsidRPr="00F75E47">
              <w:rPr>
                <w:rFonts w:ascii="Arial" w:hAnsi="Arial" w:cs="Arial"/>
                <w:color w:val="000000" w:themeColor="text1"/>
                <w:sz w:val="18"/>
                <w:szCs w:val="18"/>
              </w:rPr>
              <w:t xml:space="preserve"> </w:t>
            </w:r>
            <w:r w:rsidRPr="00F75E47">
              <w:rPr>
                <w:rFonts w:ascii="Arial" w:hAnsi="Arial" w:cs="Arial"/>
                <w:i/>
                <w:color w:val="000000" w:themeColor="text1"/>
                <w:sz w:val="18"/>
                <w:szCs w:val="18"/>
              </w:rPr>
              <w:t>Gre za oceno stroškov iz veljavnega Operativnega programa odvajanja in čiščenja komunalne odpadne vode, sprejeta v letu 2020.</w:t>
            </w:r>
          </w:p>
        </w:tc>
      </w:tr>
    </w:tbl>
    <w:p w14:paraId="58946794" w14:textId="77777777" w:rsidR="005D5B3A" w:rsidRPr="00582D9B" w:rsidRDefault="005D5B3A" w:rsidP="00817F52">
      <w:pPr>
        <w:spacing w:before="0" w:after="0" w:line="260" w:lineRule="atLeast"/>
        <w:jc w:val="left"/>
        <w:rPr>
          <w:rFonts w:ascii="Arial" w:hAnsi="Arial" w:cs="Arial"/>
          <w:color w:val="000000" w:themeColor="text1"/>
          <w:szCs w:val="20"/>
        </w:rPr>
      </w:pPr>
    </w:p>
    <w:p w14:paraId="50567A3F" w14:textId="77777777" w:rsidR="005D5B3A" w:rsidRPr="00582D9B" w:rsidRDefault="005D5B3A" w:rsidP="00817F52">
      <w:pPr>
        <w:spacing w:before="0" w:after="0" w:line="260" w:lineRule="atLeast"/>
        <w:jc w:val="left"/>
        <w:rPr>
          <w:rFonts w:ascii="Arial" w:hAnsi="Arial" w:cs="Arial"/>
          <w:color w:val="000000" w:themeColor="text1"/>
          <w:szCs w:val="20"/>
        </w:rPr>
      </w:pPr>
    </w:p>
    <w:p w14:paraId="209CA8CB" w14:textId="77777777" w:rsidR="005D5B3A" w:rsidRPr="00582D9B" w:rsidRDefault="005D5B3A" w:rsidP="00817F52">
      <w:pPr>
        <w:spacing w:before="0" w:after="0" w:line="260" w:lineRule="atLeast"/>
        <w:jc w:val="left"/>
        <w:rPr>
          <w:rFonts w:ascii="Arial" w:hAnsi="Arial" w:cs="Arial"/>
          <w:color w:val="000000" w:themeColor="text1"/>
          <w:szCs w:val="20"/>
        </w:rPr>
      </w:pPr>
    </w:p>
    <w:p w14:paraId="3504286C" w14:textId="77777777" w:rsidR="00D601A3" w:rsidRPr="00582D9B" w:rsidRDefault="00D601A3" w:rsidP="00817F52">
      <w:pPr>
        <w:spacing w:before="0" w:after="0" w:line="260" w:lineRule="atLeast"/>
        <w:jc w:val="left"/>
        <w:rPr>
          <w:rFonts w:ascii="Arial" w:eastAsia="MS Mincho" w:hAnsi="Arial" w:cs="Arial"/>
          <w:color w:val="000000" w:themeColor="text1"/>
          <w:szCs w:val="20"/>
          <w:lang w:eastAsia="ja-JP"/>
        </w:rPr>
      </w:pPr>
    </w:p>
    <w:p w14:paraId="7B8F854E" w14:textId="77777777" w:rsidR="009B5552" w:rsidRPr="00582D9B" w:rsidRDefault="00B407FE" w:rsidP="00817F52">
      <w:pPr>
        <w:spacing w:before="0" w:after="0" w:line="260" w:lineRule="atLeast"/>
        <w:jc w:val="left"/>
        <w:rPr>
          <w:rFonts w:ascii="Arial" w:eastAsiaTheme="majorEastAsia" w:hAnsi="Arial" w:cs="Arial"/>
          <w:b/>
          <w:bCs/>
          <w:color w:val="000000" w:themeColor="text1"/>
          <w:szCs w:val="20"/>
        </w:rPr>
      </w:pPr>
      <w:r w:rsidRPr="00582D9B">
        <w:rPr>
          <w:rFonts w:ascii="Arial" w:eastAsiaTheme="majorEastAsia" w:hAnsi="Arial" w:cs="Arial"/>
          <w:b/>
          <w:bCs/>
          <w:color w:val="000000" w:themeColor="text1"/>
          <w:szCs w:val="20"/>
        </w:rPr>
        <w:br w:type="page"/>
      </w:r>
    </w:p>
    <w:p w14:paraId="4BFA0BE1" w14:textId="77777777" w:rsidR="00F36C28" w:rsidRPr="00582D9B" w:rsidRDefault="00B407FE" w:rsidP="00817F52">
      <w:pPr>
        <w:pStyle w:val="Naslov4"/>
      </w:pPr>
      <w:bookmarkStart w:id="243" w:name="_Toc122678500"/>
      <w:r w:rsidRPr="00116F47">
        <w:lastRenderedPageBreak/>
        <w:t>ON1.5a</w:t>
      </w:r>
      <w:r w:rsidR="005D5AE6" w:rsidRPr="00116F47">
        <w:t xml:space="preserve"> – </w:t>
      </w:r>
      <w:r w:rsidRPr="00116F47">
        <w:t>Odvajanje in čiščenje padavinske odpadne vode</w:t>
      </w:r>
      <w:bookmarkEnd w:id="243"/>
      <w:r w:rsidRPr="00582D9B">
        <w:t xml:space="preserve"> </w:t>
      </w:r>
    </w:p>
    <w:p w14:paraId="52A68B08" w14:textId="77777777" w:rsidR="00F81D77" w:rsidRDefault="00F81D77" w:rsidP="00817F52">
      <w:pPr>
        <w:spacing w:before="0" w:after="0" w:line="260" w:lineRule="atLeast"/>
        <w:jc w:val="left"/>
        <w:rPr>
          <w:rFonts w:ascii="Arial" w:hAnsi="Arial" w:cs="Arial"/>
          <w:b/>
          <w:i/>
          <w:color w:val="000000" w:themeColor="text1"/>
          <w:szCs w:val="20"/>
        </w:rPr>
      </w:pPr>
    </w:p>
    <w:p w14:paraId="5A309902" w14:textId="77777777" w:rsidR="00F36C28" w:rsidRDefault="00755373" w:rsidP="000E393F">
      <w:pPr>
        <w:spacing w:before="120" w:after="0" w:line="260" w:lineRule="atLeast"/>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3A4E7F7D" w14:textId="77777777" w:rsidR="00F81D77" w:rsidRPr="00F81D77" w:rsidRDefault="00F81D77" w:rsidP="000E393F">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Uredba o emisiji snovi in toplote pri odvajanju odpadnih voda v vode in javno kanalizacijo določa ukrepe za padavinsko odpadno vodo. Lastnik objekta mora za padavinsko odpadno vodo, ki odteka s strehe objekta, zagotavljati odvajanje neposredno ali posredno v vode, kadar je to tehnično izvedljivo, razen če to vodo uporabi kot dodatni vir vode za namene, pri katerih ni treba zagotoviti kakovosti za pitno vodo, na primer splakovanje stranišč, pranje perila ali zalivanje, in se za tako uporabljeno padavinsko odpadno vodo zagotovi izvedba ukrepov, ki so predpisani za komunalno odpadno vodo. Padavinsko odpadno vodo, ki odteka z utrjenih, tlakovanih ali drugim materialom prekritih površin objektov in vsebuje usedljive snovi, mora upravljavec teh objektov zajeti in mehansko obdelati v:</w:t>
      </w:r>
    </w:p>
    <w:p w14:paraId="15CDC682" w14:textId="77777777" w:rsidR="00E8205D" w:rsidRDefault="00F81D77" w:rsidP="00D1434F">
      <w:pPr>
        <w:pStyle w:val="Odstavekseznama"/>
        <w:numPr>
          <w:ilvl w:val="0"/>
          <w:numId w:val="30"/>
        </w:numPr>
        <w:spacing w:before="0" w:after="0" w:line="260" w:lineRule="atLeast"/>
        <w:rPr>
          <w:rFonts w:ascii="Arial" w:eastAsia="MS Mincho" w:hAnsi="Arial" w:cs="Arial"/>
          <w:color w:val="000000" w:themeColor="text1"/>
          <w:szCs w:val="20"/>
        </w:rPr>
      </w:pPr>
      <w:r w:rsidRPr="00E8205D">
        <w:rPr>
          <w:rFonts w:ascii="Arial" w:eastAsia="MS Mincho" w:hAnsi="Arial" w:cs="Arial"/>
          <w:color w:val="000000" w:themeColor="text1"/>
          <w:szCs w:val="20"/>
        </w:rPr>
        <w:t>usedalniku, če padavinsko odpadno vodo odvaja v javno kanalizacijo,</w:t>
      </w:r>
    </w:p>
    <w:p w14:paraId="1EC526F2" w14:textId="32BCF347" w:rsidR="00F81D77" w:rsidRPr="00E8205D" w:rsidRDefault="00F81D77" w:rsidP="00D1434F">
      <w:pPr>
        <w:pStyle w:val="Odstavekseznama"/>
        <w:numPr>
          <w:ilvl w:val="0"/>
          <w:numId w:val="30"/>
        </w:numPr>
        <w:spacing w:before="120" w:after="0" w:line="260" w:lineRule="atLeast"/>
        <w:rPr>
          <w:rFonts w:ascii="Arial" w:eastAsia="MS Mincho" w:hAnsi="Arial" w:cs="Arial"/>
          <w:color w:val="000000" w:themeColor="text1"/>
          <w:szCs w:val="20"/>
        </w:rPr>
      </w:pPr>
      <w:r w:rsidRPr="00E8205D">
        <w:rPr>
          <w:rFonts w:ascii="Arial" w:eastAsia="MS Mincho" w:hAnsi="Arial" w:cs="Arial"/>
          <w:color w:val="000000" w:themeColor="text1"/>
          <w:szCs w:val="20"/>
        </w:rPr>
        <w:t>usedalniku in lovilniku olj ali čistilni napravi padavinske odpadne vode, če padavinsko odpadno vodo odvaja neposredno ali posredno v vode ter gre za:</w:t>
      </w:r>
    </w:p>
    <w:p w14:paraId="7233CC1B" w14:textId="77777777" w:rsidR="00E8205D" w:rsidRDefault="00F81D77" w:rsidP="00D1434F">
      <w:pPr>
        <w:pStyle w:val="Odstavekseznama"/>
        <w:numPr>
          <w:ilvl w:val="0"/>
          <w:numId w:val="29"/>
        </w:numPr>
        <w:spacing w:before="120" w:after="0" w:line="260" w:lineRule="atLeast"/>
        <w:ind w:left="1134" w:hanging="283"/>
        <w:rPr>
          <w:rFonts w:ascii="Arial" w:eastAsia="MS Mincho" w:hAnsi="Arial" w:cs="Arial"/>
          <w:color w:val="000000" w:themeColor="text1"/>
          <w:szCs w:val="20"/>
        </w:rPr>
      </w:pPr>
      <w:r w:rsidRPr="00E8205D">
        <w:rPr>
          <w:rFonts w:ascii="Arial" w:eastAsia="MS Mincho" w:hAnsi="Arial" w:cs="Arial"/>
          <w:color w:val="000000" w:themeColor="text1"/>
          <w:szCs w:val="20"/>
        </w:rPr>
        <w:t>površine na območju naprave, vključno s funkcionalnimi prometnimi površinami, ki so namenjene prometu ali parkiranju ali skladiščenju motornih vozil,</w:t>
      </w:r>
    </w:p>
    <w:p w14:paraId="7F946635" w14:textId="77777777" w:rsidR="00E8205D" w:rsidRDefault="00F81D77" w:rsidP="00D1434F">
      <w:pPr>
        <w:pStyle w:val="Odstavekseznama"/>
        <w:numPr>
          <w:ilvl w:val="0"/>
          <w:numId w:val="29"/>
        </w:numPr>
        <w:spacing w:before="120" w:after="0" w:line="260" w:lineRule="atLeast"/>
        <w:ind w:left="1134" w:hanging="283"/>
        <w:rPr>
          <w:rFonts w:ascii="Arial" w:eastAsia="MS Mincho" w:hAnsi="Arial" w:cs="Arial"/>
          <w:color w:val="000000" w:themeColor="text1"/>
          <w:szCs w:val="20"/>
        </w:rPr>
      </w:pPr>
      <w:r w:rsidRPr="00E8205D">
        <w:rPr>
          <w:rFonts w:ascii="Arial" w:eastAsia="MS Mincho" w:hAnsi="Arial" w:cs="Arial"/>
          <w:color w:val="000000" w:themeColor="text1"/>
          <w:szCs w:val="20"/>
        </w:rPr>
        <w:t>površine, vključno s funkcionalnimi prometnimi površinami ob objektih, ki so namenjene prometu ali parkiranju ali skladiščenju motornih vozil z maso, enako ali manjšo od 7,5 t, katerih skupna površina je enaka ali večja od 1 ha, razen na vodovarstvenih območjih, če predpisi, ki urejajo vodovarstveni režim na teh območjih, določajo drugače,</w:t>
      </w:r>
    </w:p>
    <w:p w14:paraId="55D7F181" w14:textId="77777777" w:rsidR="00E8205D" w:rsidRDefault="00F81D77" w:rsidP="00D1434F">
      <w:pPr>
        <w:pStyle w:val="Odstavekseznama"/>
        <w:numPr>
          <w:ilvl w:val="0"/>
          <w:numId w:val="29"/>
        </w:numPr>
        <w:spacing w:before="120" w:after="0" w:line="260" w:lineRule="atLeast"/>
        <w:ind w:left="1134" w:hanging="283"/>
        <w:rPr>
          <w:rFonts w:ascii="Arial" w:eastAsia="MS Mincho" w:hAnsi="Arial" w:cs="Arial"/>
          <w:color w:val="000000" w:themeColor="text1"/>
          <w:szCs w:val="20"/>
        </w:rPr>
      </w:pPr>
      <w:r w:rsidRPr="00E8205D">
        <w:rPr>
          <w:rFonts w:ascii="Arial" w:eastAsia="MS Mincho" w:hAnsi="Arial" w:cs="Arial"/>
          <w:color w:val="000000" w:themeColor="text1"/>
          <w:szCs w:val="20"/>
        </w:rPr>
        <w:t>površine, vključno s funkcionalnimi prometnimi površinami ob objektih, ki so namenjene prometu ali parkiranju ali skladiščenju motornih vozil z maso, večjo od 7,5 t, katerih skupna površina je enaka ali večja od 0,6 ha, razen na vodovarstvenih območjih, če predpisi, ki urejajo vodovarstveni režim na teh območjih, določajo drugače,</w:t>
      </w:r>
    </w:p>
    <w:p w14:paraId="2B1DB1C3" w14:textId="1DDD822E" w:rsidR="00F81D77" w:rsidRPr="00E8205D" w:rsidRDefault="00F81D77" w:rsidP="00D1434F">
      <w:pPr>
        <w:pStyle w:val="Odstavekseznama"/>
        <w:numPr>
          <w:ilvl w:val="0"/>
          <w:numId w:val="29"/>
        </w:numPr>
        <w:spacing w:before="120" w:after="0" w:line="260" w:lineRule="atLeast"/>
        <w:ind w:left="1134" w:hanging="283"/>
        <w:rPr>
          <w:rFonts w:ascii="Arial" w:eastAsia="MS Mincho" w:hAnsi="Arial" w:cs="Arial"/>
          <w:color w:val="000000" w:themeColor="text1"/>
          <w:szCs w:val="20"/>
        </w:rPr>
      </w:pPr>
      <w:r w:rsidRPr="00E8205D">
        <w:rPr>
          <w:rFonts w:ascii="Arial" w:eastAsia="MS Mincho" w:hAnsi="Arial" w:cs="Arial"/>
          <w:color w:val="000000" w:themeColor="text1"/>
          <w:szCs w:val="20"/>
        </w:rPr>
        <w:t>javne ceste in tako določa predpis, ki ureja emisijo snovi pri odvajanju padavinske vode z javnih cest, ali</w:t>
      </w:r>
    </w:p>
    <w:p w14:paraId="66D58D6E" w14:textId="77777777" w:rsidR="00E8205D" w:rsidRDefault="00F81D77" w:rsidP="00D1434F">
      <w:pPr>
        <w:pStyle w:val="Odstavekseznama"/>
        <w:numPr>
          <w:ilvl w:val="0"/>
          <w:numId w:val="30"/>
        </w:num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usedalniku in lovilniku olj ali čistilni napravi padavinske odpadne vode, če padavinsko odpadno vodo odvaja neposredno v referenčni odsek, ali</w:t>
      </w:r>
    </w:p>
    <w:p w14:paraId="0C1B7344" w14:textId="5CF96647" w:rsidR="00F81D77" w:rsidRPr="00E8205D" w:rsidRDefault="00F81D77" w:rsidP="00D1434F">
      <w:pPr>
        <w:pStyle w:val="Odstavekseznama"/>
        <w:numPr>
          <w:ilvl w:val="0"/>
          <w:numId w:val="30"/>
        </w:numPr>
        <w:spacing w:before="120" w:after="0" w:line="260" w:lineRule="atLeast"/>
        <w:rPr>
          <w:rFonts w:ascii="Arial" w:eastAsia="MS Mincho" w:hAnsi="Arial" w:cs="Arial"/>
          <w:color w:val="000000" w:themeColor="text1"/>
          <w:szCs w:val="20"/>
        </w:rPr>
      </w:pPr>
      <w:r w:rsidRPr="00E8205D">
        <w:rPr>
          <w:rFonts w:ascii="Arial" w:eastAsia="MS Mincho" w:hAnsi="Arial" w:cs="Arial"/>
          <w:color w:val="000000" w:themeColor="text1"/>
          <w:szCs w:val="20"/>
        </w:rPr>
        <w:t>usedalniku in lovilniku olj ali čistilni napravi padavinske odpadne vode, če padavinsko odpadno vodo odvaja v javno kanalizacijo za odvajanje izključno padavinske odpadne vode.</w:t>
      </w:r>
    </w:p>
    <w:p w14:paraId="1421BC1E" w14:textId="77777777" w:rsidR="00F81D77" w:rsidRPr="00F81D77" w:rsidRDefault="00F81D77" w:rsidP="00E8205D">
      <w:pPr>
        <w:spacing w:before="0" w:after="0" w:line="260" w:lineRule="atLeast"/>
        <w:rPr>
          <w:rFonts w:ascii="Arial" w:eastAsia="MS Mincho" w:hAnsi="Arial" w:cs="Arial"/>
          <w:color w:val="000000" w:themeColor="text1"/>
          <w:szCs w:val="20"/>
        </w:rPr>
      </w:pPr>
    </w:p>
    <w:p w14:paraId="6D3A7827"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Uredba določa tudi utrjene, tlakovane ali drugim materialom prekrite površine objektov, iz katerih je dovoljeno razpršeno odvajanje padavinske odpadne vode.</w:t>
      </w:r>
    </w:p>
    <w:p w14:paraId="30DA5166"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Ne glede na prejšnje odstavke mora investitor ali upravljavec površin, ki so namenjene parkiranju ali skladiščenju motornih vozil zaradi izvajanja dejavnosti trgovine z rabljenimi motornimi vozili, vzdrževanja ali popravila motornih vozil, zbiranja ali razgradnje izrabljenih motornih vozil, padavinsko odpadno vodo, ki odteka s teh površin, zajeti in mehansko obdelati v lovilniku olj ali čistilni napravi padavinske odpadne vode.</w:t>
      </w:r>
    </w:p>
    <w:p w14:paraId="1A119136"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V aglomeracijah odvajanje in čiščenje padavinske odpadne vode, ki se v kanalizacijsko omrežje javne kanalizacije odvaja s streh, z javnih površin ali zasebnih utrjenih površin, ki niso večje od 100 m2 in pripadajo objektu, iz katerega se odvaja komunalna odpadna voda ali padavinska odpadna voda s streh, zagotavlja izvajalec javne službe, če tako določa občinski predpis, ki ureja javno službo. </w:t>
      </w:r>
    </w:p>
    <w:p w14:paraId="274A3A60" w14:textId="611F8D88"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Upravljavec javnih cest mora zagotavljati obratovalni monitoring padavinske odpadne vode, ki se odvaja iz zadrževalnika ali čistilne naprave padavinske odpadne vode, v skladu s predpisom, ki ureja emisijo snovi pri odvajanju padavinske odpadne vode z javnih cest, in o rezultatih tega obratovalnega monitoringa poročati ministrstvu, pristojnemu za </w:t>
      </w:r>
      <w:r w:rsidR="00694E32">
        <w:rPr>
          <w:rFonts w:ascii="Arial" w:eastAsia="MS Mincho" w:hAnsi="Arial" w:cs="Arial"/>
          <w:color w:val="000000" w:themeColor="text1"/>
          <w:szCs w:val="20"/>
        </w:rPr>
        <w:t>vode</w:t>
      </w:r>
      <w:r w:rsidRPr="00F81D77">
        <w:rPr>
          <w:rFonts w:ascii="Arial" w:eastAsia="MS Mincho" w:hAnsi="Arial" w:cs="Arial"/>
          <w:color w:val="000000" w:themeColor="text1"/>
          <w:szCs w:val="20"/>
        </w:rPr>
        <w:t xml:space="preserve">. </w:t>
      </w:r>
    </w:p>
    <w:p w14:paraId="6731C0A3" w14:textId="77777777" w:rsidR="00755373"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Zakon o vodah v 92. členu določa, da lokalna skupnost skrbi za varstvo pred škodljivim delovanjem padavinskih voda v ureditvenih območjih naselij. Varstvo pred škodljivim delovanjem padavinskih voda obsega zlasti ukrepe za zmanjševanje odtoka padavinskih voda z urbanih površin in ukrepe za omejevanje izlitja komunalnih in padavinskih voda.</w:t>
      </w:r>
    </w:p>
    <w:p w14:paraId="7AB82B2B" w14:textId="77777777" w:rsidR="00F81D77" w:rsidRPr="00582D9B" w:rsidRDefault="00F81D77" w:rsidP="00F81D77">
      <w:pPr>
        <w:spacing w:before="0" w:after="0" w:line="260" w:lineRule="atLeast"/>
        <w:jc w:val="left"/>
        <w:rPr>
          <w:rFonts w:ascii="Arial" w:eastAsia="MS Mincho"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4DB9A87D" w14:textId="77777777" w:rsidTr="00F75E47">
        <w:trPr>
          <w:trHeight w:val="249"/>
        </w:trPr>
        <w:tc>
          <w:tcPr>
            <w:tcW w:w="935" w:type="pct"/>
            <w:vMerge w:val="restart"/>
            <w:shd w:val="clear" w:color="auto" w:fill="B8CCE4" w:themeFill="accent1" w:themeFillTint="66"/>
          </w:tcPr>
          <w:p w14:paraId="065CF76D" w14:textId="77777777" w:rsidR="00F36C28"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Temeljni ukrep »a«</w:t>
            </w:r>
          </w:p>
          <w:p w14:paraId="378CCC2B" w14:textId="77777777" w:rsidR="00F36C28" w:rsidRPr="00F75E47" w:rsidRDefault="00F36C28" w:rsidP="00F75E47">
            <w:pPr>
              <w:rPr>
                <w:rFonts w:ascii="Arial" w:hAnsi="Arial" w:cs="Arial"/>
                <w:b/>
                <w:i/>
                <w:color w:val="000000" w:themeColor="text1"/>
                <w:sz w:val="18"/>
                <w:szCs w:val="18"/>
                <w:lang w:eastAsia="en-US"/>
              </w:rPr>
            </w:pPr>
          </w:p>
          <w:p w14:paraId="2F81509C" w14:textId="77777777" w:rsidR="00F36C28" w:rsidRPr="00F75E47" w:rsidRDefault="00F36C28" w:rsidP="00F75E47">
            <w:pPr>
              <w:rPr>
                <w:rFonts w:ascii="Arial" w:hAnsi="Arial" w:cs="Arial"/>
                <w:b/>
                <w:i/>
                <w:color w:val="000000" w:themeColor="text1"/>
                <w:sz w:val="18"/>
                <w:szCs w:val="18"/>
                <w:lang w:eastAsia="en-US"/>
              </w:rPr>
            </w:pPr>
          </w:p>
          <w:p w14:paraId="0EFE32FD" w14:textId="77777777" w:rsidR="00F36C28" w:rsidRPr="00F75E47" w:rsidRDefault="00F36C28" w:rsidP="00F75E47">
            <w:pPr>
              <w:rPr>
                <w:rFonts w:ascii="Arial" w:hAnsi="Arial" w:cs="Arial"/>
                <w:b/>
                <w:i/>
                <w:color w:val="000000" w:themeColor="text1"/>
                <w:sz w:val="18"/>
                <w:szCs w:val="18"/>
                <w:lang w:eastAsia="en-US"/>
              </w:rPr>
            </w:pPr>
          </w:p>
        </w:tc>
        <w:tc>
          <w:tcPr>
            <w:tcW w:w="997" w:type="pct"/>
          </w:tcPr>
          <w:p w14:paraId="48F6BDDF"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3CDEE310" w14:textId="77777777" w:rsidR="00F36C28" w:rsidRPr="00F75E47" w:rsidRDefault="00B407FE" w:rsidP="00F75E47">
            <w:pPr>
              <w:pStyle w:val="Naslov8"/>
              <w:outlineLvl w:val="7"/>
              <w:rPr>
                <w:sz w:val="18"/>
                <w:szCs w:val="18"/>
              </w:rPr>
            </w:pPr>
            <w:r w:rsidRPr="00F75E47">
              <w:rPr>
                <w:sz w:val="18"/>
                <w:szCs w:val="18"/>
              </w:rPr>
              <w:t xml:space="preserve">ON1.5a </w:t>
            </w:r>
          </w:p>
        </w:tc>
      </w:tr>
      <w:tr w:rsidR="00BE779B" w:rsidRPr="00F75E47" w14:paraId="39109D4C" w14:textId="77777777" w:rsidTr="00F75E47">
        <w:trPr>
          <w:trHeight w:val="98"/>
        </w:trPr>
        <w:tc>
          <w:tcPr>
            <w:tcW w:w="935" w:type="pct"/>
            <w:vMerge/>
            <w:shd w:val="clear" w:color="auto" w:fill="B8CCE4" w:themeFill="accent1" w:themeFillTint="66"/>
          </w:tcPr>
          <w:p w14:paraId="6681AEC8" w14:textId="77777777" w:rsidR="00F36C28" w:rsidRPr="00F75E47" w:rsidRDefault="00F36C28" w:rsidP="00F75E47">
            <w:pPr>
              <w:rPr>
                <w:rFonts w:ascii="Arial" w:hAnsi="Arial" w:cs="Arial"/>
                <w:b/>
                <w:i/>
                <w:color w:val="000000" w:themeColor="text1"/>
                <w:sz w:val="18"/>
                <w:szCs w:val="18"/>
                <w:lang w:eastAsia="en-US"/>
              </w:rPr>
            </w:pPr>
          </w:p>
        </w:tc>
        <w:tc>
          <w:tcPr>
            <w:tcW w:w="997" w:type="pct"/>
          </w:tcPr>
          <w:p w14:paraId="181B13AA"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61CE0E8A" w14:textId="77777777" w:rsidR="00F36C28" w:rsidRPr="00F75E47" w:rsidRDefault="00B407FE" w:rsidP="00F75E47">
            <w:pPr>
              <w:pStyle w:val="Naslov8"/>
              <w:outlineLvl w:val="7"/>
              <w:rPr>
                <w:rFonts w:eastAsia="Times New Roman"/>
                <w:sz w:val="18"/>
                <w:szCs w:val="18"/>
              </w:rPr>
            </w:pPr>
            <w:bookmarkStart w:id="244" w:name="_Ref452535918"/>
            <w:r w:rsidRPr="00F75E47">
              <w:rPr>
                <w:sz w:val="18"/>
                <w:szCs w:val="18"/>
              </w:rPr>
              <w:t>Odvajanje in čiščenje padavinske odpadne vode</w:t>
            </w:r>
            <w:bookmarkEnd w:id="244"/>
            <w:r w:rsidRPr="00F75E47">
              <w:rPr>
                <w:sz w:val="18"/>
                <w:szCs w:val="18"/>
              </w:rPr>
              <w:t xml:space="preserve"> </w:t>
            </w:r>
          </w:p>
        </w:tc>
      </w:tr>
      <w:tr w:rsidR="00BE779B" w:rsidRPr="00F75E47" w14:paraId="3E6CE3AA" w14:textId="77777777" w:rsidTr="00F75E47">
        <w:trPr>
          <w:trHeight w:val="288"/>
        </w:trPr>
        <w:tc>
          <w:tcPr>
            <w:tcW w:w="935" w:type="pct"/>
            <w:vMerge/>
            <w:shd w:val="clear" w:color="auto" w:fill="B8CCE4" w:themeFill="accent1" w:themeFillTint="66"/>
          </w:tcPr>
          <w:p w14:paraId="4D6F4C4B" w14:textId="77777777" w:rsidR="00F36C28" w:rsidRPr="00F75E47" w:rsidRDefault="00F36C28" w:rsidP="00F75E47">
            <w:pPr>
              <w:rPr>
                <w:rFonts w:ascii="Arial" w:hAnsi="Arial" w:cs="Arial"/>
                <w:b/>
                <w:i/>
                <w:color w:val="000000" w:themeColor="text1"/>
                <w:sz w:val="18"/>
                <w:szCs w:val="18"/>
                <w:lang w:eastAsia="en-US"/>
              </w:rPr>
            </w:pPr>
          </w:p>
        </w:tc>
        <w:tc>
          <w:tcPr>
            <w:tcW w:w="997" w:type="pct"/>
          </w:tcPr>
          <w:p w14:paraId="41CEB15D"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317707A4" w14:textId="77777777" w:rsidR="00F36C28"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p>
        </w:tc>
      </w:tr>
      <w:tr w:rsidR="00BE779B" w:rsidRPr="00F75E47" w14:paraId="0E1521D8" w14:textId="77777777" w:rsidTr="00F75E47">
        <w:trPr>
          <w:trHeight w:val="268"/>
        </w:trPr>
        <w:tc>
          <w:tcPr>
            <w:tcW w:w="935" w:type="pct"/>
            <w:vMerge/>
            <w:shd w:val="clear" w:color="auto" w:fill="B8CCE4" w:themeFill="accent1" w:themeFillTint="66"/>
          </w:tcPr>
          <w:p w14:paraId="7266B65D" w14:textId="77777777" w:rsidR="00736C08" w:rsidRPr="00F75E47" w:rsidRDefault="00736C08" w:rsidP="00F75E47">
            <w:pPr>
              <w:rPr>
                <w:rFonts w:ascii="Arial" w:hAnsi="Arial" w:cs="Arial"/>
                <w:b/>
                <w:i/>
                <w:color w:val="000000" w:themeColor="text1"/>
                <w:sz w:val="18"/>
                <w:szCs w:val="18"/>
                <w:lang w:eastAsia="en-US"/>
              </w:rPr>
            </w:pPr>
          </w:p>
        </w:tc>
        <w:tc>
          <w:tcPr>
            <w:tcW w:w="997" w:type="pct"/>
          </w:tcPr>
          <w:p w14:paraId="696F042B"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62FFE586"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17DBA1CC" w14:textId="77777777" w:rsidTr="00F75E47">
        <w:trPr>
          <w:trHeight w:val="286"/>
        </w:trPr>
        <w:tc>
          <w:tcPr>
            <w:tcW w:w="935" w:type="pct"/>
            <w:vMerge/>
            <w:shd w:val="clear" w:color="auto" w:fill="B8CCE4" w:themeFill="accent1" w:themeFillTint="66"/>
          </w:tcPr>
          <w:p w14:paraId="5BC01EFA" w14:textId="77777777" w:rsidR="003855F1" w:rsidRPr="00F75E47" w:rsidRDefault="003855F1" w:rsidP="00F75E47">
            <w:pPr>
              <w:rPr>
                <w:rFonts w:ascii="Arial" w:hAnsi="Arial" w:cs="Arial"/>
                <w:b/>
                <w:i/>
                <w:color w:val="000000" w:themeColor="text1"/>
                <w:sz w:val="18"/>
                <w:szCs w:val="18"/>
                <w:lang w:eastAsia="en-US"/>
              </w:rPr>
            </w:pPr>
          </w:p>
        </w:tc>
        <w:tc>
          <w:tcPr>
            <w:tcW w:w="997" w:type="pct"/>
          </w:tcPr>
          <w:p w14:paraId="74714FE8"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3A13777C"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26097A2C" w14:textId="77777777" w:rsidTr="00F75E47">
        <w:trPr>
          <w:trHeight w:val="101"/>
        </w:trPr>
        <w:tc>
          <w:tcPr>
            <w:tcW w:w="935" w:type="pct"/>
            <w:vMerge/>
            <w:shd w:val="clear" w:color="auto" w:fill="B8CCE4" w:themeFill="accent1" w:themeFillTint="66"/>
          </w:tcPr>
          <w:p w14:paraId="5FDAC91A" w14:textId="77777777" w:rsidR="00F36C28" w:rsidRPr="00F75E47" w:rsidRDefault="00F36C28" w:rsidP="00F75E47">
            <w:pPr>
              <w:rPr>
                <w:rFonts w:ascii="Arial" w:hAnsi="Arial" w:cs="Arial"/>
                <w:b/>
                <w:i/>
                <w:color w:val="000000" w:themeColor="text1"/>
                <w:sz w:val="18"/>
                <w:szCs w:val="18"/>
                <w:lang w:eastAsia="en-US"/>
              </w:rPr>
            </w:pPr>
          </w:p>
        </w:tc>
        <w:tc>
          <w:tcPr>
            <w:tcW w:w="997" w:type="pct"/>
          </w:tcPr>
          <w:p w14:paraId="6761DAE9"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30180F23" w14:textId="77777777" w:rsidR="00F36C28"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Ukrepi za izvajanje zakonodaje Skupnosti za varstvo voda (</w:t>
            </w:r>
            <w:r w:rsidR="009D6C54" w:rsidRPr="00F75E47">
              <w:rPr>
                <w:rFonts w:ascii="Arial" w:hAnsi="Arial" w:cs="Arial"/>
                <w:color w:val="000000" w:themeColor="text1"/>
                <w:sz w:val="18"/>
                <w:szCs w:val="18"/>
                <w:lang w:eastAsia="en-US"/>
              </w:rPr>
              <w:t>točka (a) tretjega odstavka</w:t>
            </w:r>
            <w:r w:rsidR="00183A7B" w:rsidRPr="00F75E47">
              <w:rPr>
                <w:rFonts w:ascii="Arial" w:hAnsi="Arial" w:cs="Arial"/>
                <w:color w:val="000000" w:themeColor="text1"/>
                <w:sz w:val="18"/>
                <w:szCs w:val="18"/>
                <w:lang w:eastAsia="en-US"/>
              </w:rPr>
              <w:t xml:space="preserve"> 11. člena vodne direktive).</w:t>
            </w:r>
            <w:r w:rsidRPr="00F75E47">
              <w:rPr>
                <w:rFonts w:ascii="Arial" w:hAnsi="Arial" w:cs="Arial"/>
                <w:color w:val="000000" w:themeColor="text1"/>
                <w:sz w:val="18"/>
                <w:szCs w:val="18"/>
                <w:lang w:eastAsia="en-US"/>
              </w:rPr>
              <w:t xml:space="preserve"> </w:t>
            </w:r>
          </w:p>
        </w:tc>
      </w:tr>
      <w:tr w:rsidR="00BE779B" w:rsidRPr="00F75E47" w14:paraId="0C423206" w14:textId="77777777" w:rsidTr="00F75E47">
        <w:trPr>
          <w:trHeight w:val="287"/>
        </w:trPr>
        <w:tc>
          <w:tcPr>
            <w:tcW w:w="935" w:type="pct"/>
            <w:vMerge/>
            <w:shd w:val="clear" w:color="auto" w:fill="B8CCE4" w:themeFill="accent1" w:themeFillTint="66"/>
          </w:tcPr>
          <w:p w14:paraId="54A0B643" w14:textId="77777777" w:rsidR="00F36C28" w:rsidRPr="00F75E47" w:rsidRDefault="00F36C28" w:rsidP="00F75E47">
            <w:pPr>
              <w:rPr>
                <w:rFonts w:ascii="Arial" w:hAnsi="Arial" w:cs="Arial"/>
                <w:b/>
                <w:i/>
                <w:color w:val="000000" w:themeColor="text1"/>
                <w:sz w:val="18"/>
                <w:szCs w:val="18"/>
                <w:lang w:eastAsia="en-US"/>
              </w:rPr>
            </w:pPr>
          </w:p>
        </w:tc>
        <w:tc>
          <w:tcPr>
            <w:tcW w:w="997" w:type="pct"/>
          </w:tcPr>
          <w:p w14:paraId="347CFEBC"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3A453655" w14:textId="77777777" w:rsidR="00F36C28" w:rsidRPr="00F75E47" w:rsidRDefault="00433222" w:rsidP="00F75E47">
            <w:pPr>
              <w:tabs>
                <w:tab w:val="left" w:pos="3413"/>
              </w:tabs>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Gospodinjstvo, gospodarstvo</w:t>
            </w:r>
          </w:p>
        </w:tc>
      </w:tr>
      <w:tr w:rsidR="00BE779B" w:rsidRPr="00F75E47" w14:paraId="09F917A3" w14:textId="77777777" w:rsidTr="00F75E47">
        <w:trPr>
          <w:trHeight w:val="240"/>
        </w:trPr>
        <w:tc>
          <w:tcPr>
            <w:tcW w:w="935" w:type="pct"/>
            <w:vMerge w:val="restart"/>
            <w:shd w:val="clear" w:color="auto" w:fill="B8CCE4" w:themeFill="accent1" w:themeFillTint="66"/>
          </w:tcPr>
          <w:p w14:paraId="6285CD2B" w14:textId="77777777" w:rsidR="00F36C28"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997" w:type="pct"/>
          </w:tcPr>
          <w:p w14:paraId="421CE547"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6994BBE4" w14:textId="77777777" w:rsidR="00F36C28" w:rsidRPr="00F75E47" w:rsidRDefault="00F36C28" w:rsidP="00F75E47">
            <w:pPr>
              <w:rPr>
                <w:rFonts w:ascii="Arial" w:hAnsi="Arial" w:cs="Arial"/>
                <w:color w:val="000000" w:themeColor="text1"/>
                <w:sz w:val="18"/>
                <w:szCs w:val="18"/>
                <w:lang w:eastAsia="en-US"/>
              </w:rPr>
            </w:pPr>
          </w:p>
        </w:tc>
      </w:tr>
      <w:tr w:rsidR="00BE779B" w:rsidRPr="00F75E47" w14:paraId="77EDEE3E" w14:textId="77777777" w:rsidTr="00F75E47">
        <w:trPr>
          <w:trHeight w:val="274"/>
        </w:trPr>
        <w:tc>
          <w:tcPr>
            <w:tcW w:w="935" w:type="pct"/>
            <w:vMerge/>
            <w:shd w:val="clear" w:color="auto" w:fill="B8CCE4" w:themeFill="accent1" w:themeFillTint="66"/>
          </w:tcPr>
          <w:p w14:paraId="340C7AB8" w14:textId="77777777" w:rsidR="00F36C28" w:rsidRPr="00F75E47" w:rsidRDefault="00F36C28" w:rsidP="00F75E47">
            <w:pPr>
              <w:rPr>
                <w:rFonts w:ascii="Arial" w:hAnsi="Arial" w:cs="Arial"/>
                <w:b/>
                <w:i/>
                <w:color w:val="000000" w:themeColor="text1"/>
                <w:sz w:val="18"/>
                <w:szCs w:val="18"/>
                <w:lang w:eastAsia="en-US"/>
              </w:rPr>
            </w:pPr>
          </w:p>
        </w:tc>
        <w:tc>
          <w:tcPr>
            <w:tcW w:w="997" w:type="pct"/>
          </w:tcPr>
          <w:p w14:paraId="5DCCA8A7" w14:textId="77777777" w:rsidR="00F36C28"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p w14:paraId="0F6EF745" w14:textId="77777777" w:rsidR="00F36C28" w:rsidRPr="00F75E47" w:rsidRDefault="00F36C28" w:rsidP="00F75E47">
            <w:pPr>
              <w:rPr>
                <w:rFonts w:ascii="Arial" w:hAnsi="Arial" w:cs="Arial"/>
                <w:b/>
                <w:i/>
                <w:color w:val="000000" w:themeColor="text1"/>
                <w:sz w:val="18"/>
                <w:szCs w:val="18"/>
                <w:lang w:eastAsia="en-US"/>
              </w:rPr>
            </w:pPr>
          </w:p>
        </w:tc>
        <w:tc>
          <w:tcPr>
            <w:tcW w:w="3068" w:type="pct"/>
          </w:tcPr>
          <w:p w14:paraId="2F10DB6C" w14:textId="77777777" w:rsidR="00E03931" w:rsidRPr="00F75E47" w:rsidRDefault="00E03931" w:rsidP="00F75E47">
            <w:pPr>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0DDD0E16" w14:textId="3FB0E7C6" w:rsidR="00E03931" w:rsidRPr="00F75E47" w:rsidRDefault="000514C5" w:rsidP="00F75E47">
            <w:pPr>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E03931" w:rsidRPr="00F75E47">
              <w:rPr>
                <w:rFonts w:ascii="Arial" w:hAnsi="Arial" w:cs="Arial"/>
                <w:color w:val="000000" w:themeColor="text1"/>
                <w:sz w:val="18"/>
                <w:szCs w:val="18"/>
              </w:rPr>
              <w:t xml:space="preserve">Uredba o emisiji snovi in toplote pri odvajanju odpadnih voda v vode in javno kanalizacijo (Uradni list RS, </w:t>
            </w:r>
            <w:r w:rsidR="00743C11" w:rsidRPr="00743C11">
              <w:rPr>
                <w:rFonts w:ascii="Arial" w:hAnsi="Arial" w:cs="Arial"/>
                <w:color w:val="000000" w:themeColor="text1"/>
                <w:sz w:val="18"/>
                <w:szCs w:val="18"/>
              </w:rPr>
              <w:t>št. 64/12, 64/14, 98/15, 44/22 – ZVO-2 in 75/22</w:t>
            </w:r>
            <w:r w:rsidR="00E03931" w:rsidRPr="00F75E47">
              <w:rPr>
                <w:rFonts w:ascii="Arial" w:hAnsi="Arial" w:cs="Arial"/>
                <w:color w:val="000000" w:themeColor="text1"/>
                <w:sz w:val="18"/>
                <w:szCs w:val="18"/>
              </w:rPr>
              <w:t>)</w:t>
            </w:r>
          </w:p>
          <w:p w14:paraId="5AD629EC" w14:textId="00B86E86" w:rsidR="00E03931" w:rsidRPr="00F75E47" w:rsidRDefault="00E03931"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Uredba o odvajanju in čiščenju komunalne odpadne vode (Uradni list RS, </w:t>
            </w:r>
            <w:r w:rsidR="00743C11" w:rsidRPr="00743C11">
              <w:rPr>
                <w:rFonts w:ascii="Arial" w:hAnsi="Arial" w:cs="Arial"/>
                <w:color w:val="000000" w:themeColor="text1"/>
                <w:sz w:val="18"/>
                <w:szCs w:val="18"/>
              </w:rPr>
              <w:t>št. 98/15, 76/17, 81/19, 194/21 in 44/22 – ZVO-2</w:t>
            </w:r>
            <w:r w:rsidRPr="00F75E47">
              <w:rPr>
                <w:rFonts w:ascii="Arial" w:hAnsi="Arial" w:cs="Arial"/>
                <w:color w:val="000000" w:themeColor="text1"/>
                <w:sz w:val="18"/>
                <w:szCs w:val="18"/>
              </w:rPr>
              <w:t>)</w:t>
            </w:r>
          </w:p>
          <w:p w14:paraId="65133B71" w14:textId="3E74CB1E" w:rsidR="00E03931" w:rsidRPr="00F75E47" w:rsidRDefault="00E03931"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Pravilnik o prvih meritvah in obratovalnem monitoringu odpadnih voda (Uradni list RS, </w:t>
            </w:r>
            <w:r w:rsidR="001A0C1C" w:rsidRPr="001A0C1C">
              <w:rPr>
                <w:rFonts w:ascii="Arial" w:hAnsi="Arial" w:cs="Arial"/>
                <w:color w:val="000000" w:themeColor="text1"/>
                <w:sz w:val="18"/>
                <w:szCs w:val="18"/>
              </w:rPr>
              <w:t>št. 94/14, 98/15 in 44/22 – ZVO-2</w:t>
            </w:r>
            <w:r w:rsidRPr="00F75E47">
              <w:rPr>
                <w:rFonts w:ascii="Arial" w:hAnsi="Arial" w:cs="Arial"/>
                <w:color w:val="000000" w:themeColor="text1"/>
                <w:sz w:val="18"/>
                <w:szCs w:val="18"/>
              </w:rPr>
              <w:t>)</w:t>
            </w:r>
          </w:p>
          <w:p w14:paraId="2DDC4FCB" w14:textId="21A11FD5" w:rsidR="00F36C28" w:rsidRPr="00F75E47" w:rsidRDefault="00E03931"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rPr>
              <w:t xml:space="preserve">Uredba o emisiji snovi pri odvajanju padavinske vode z javnih cest (Uradni list RS, </w:t>
            </w:r>
            <w:r w:rsidR="001A0C1C" w:rsidRPr="001A0C1C">
              <w:rPr>
                <w:rFonts w:ascii="Arial" w:hAnsi="Arial" w:cs="Arial"/>
                <w:color w:val="000000" w:themeColor="text1"/>
                <w:sz w:val="18"/>
                <w:szCs w:val="18"/>
              </w:rPr>
              <w:t>št. 47/05 in 44/22 – ZVO-2</w:t>
            </w:r>
            <w:r w:rsidRPr="00F75E47">
              <w:rPr>
                <w:rFonts w:ascii="Arial" w:hAnsi="Arial" w:cs="Arial"/>
                <w:color w:val="000000" w:themeColor="text1"/>
                <w:sz w:val="18"/>
                <w:szCs w:val="18"/>
              </w:rPr>
              <w:t>)</w:t>
            </w:r>
          </w:p>
        </w:tc>
      </w:tr>
      <w:tr w:rsidR="00E8205D" w:rsidRPr="00F75E47" w14:paraId="1A5398AD" w14:textId="77777777" w:rsidTr="00E8205D">
        <w:trPr>
          <w:trHeight w:val="200"/>
        </w:trPr>
        <w:tc>
          <w:tcPr>
            <w:tcW w:w="935" w:type="pct"/>
            <w:vMerge w:val="restart"/>
            <w:shd w:val="clear" w:color="auto" w:fill="B8CCE4" w:themeFill="accent1" w:themeFillTint="66"/>
          </w:tcPr>
          <w:p w14:paraId="7DD9B602" w14:textId="70ACECD9" w:rsidR="00E8205D" w:rsidRPr="00F75E47" w:rsidRDefault="00E8205D"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242863BD" w14:textId="77777777" w:rsidR="00E8205D" w:rsidRPr="00F75E47" w:rsidRDefault="00E8205D" w:rsidP="00F75E47">
            <w:pPr>
              <w:rPr>
                <w:rFonts w:ascii="Arial" w:hAnsi="Arial" w:cs="Arial"/>
                <w:b/>
                <w:i/>
                <w:color w:val="000000" w:themeColor="text1"/>
                <w:sz w:val="18"/>
                <w:szCs w:val="18"/>
                <w:lang w:eastAsia="en-US"/>
              </w:rPr>
            </w:pPr>
          </w:p>
        </w:tc>
        <w:tc>
          <w:tcPr>
            <w:tcW w:w="4065" w:type="pct"/>
            <w:gridSpan w:val="2"/>
          </w:tcPr>
          <w:p w14:paraId="23AF621C" w14:textId="3857417C" w:rsidR="00E8205D" w:rsidRPr="00E8205D" w:rsidRDefault="00E8205D"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E8205D" w:rsidRPr="00F75E47" w14:paraId="2A7C925D" w14:textId="77777777" w:rsidTr="00F75E47">
        <w:trPr>
          <w:trHeight w:val="200"/>
        </w:trPr>
        <w:tc>
          <w:tcPr>
            <w:tcW w:w="935" w:type="pct"/>
            <w:vMerge/>
            <w:shd w:val="clear" w:color="auto" w:fill="B8CCE4" w:themeFill="accent1" w:themeFillTint="66"/>
          </w:tcPr>
          <w:p w14:paraId="273A6BE0" w14:textId="77777777" w:rsidR="00E8205D" w:rsidRDefault="00E8205D" w:rsidP="00E8205D">
            <w:pPr>
              <w:rPr>
                <w:rFonts w:ascii="Arial" w:hAnsi="Arial" w:cs="Arial"/>
                <w:b/>
                <w:i/>
                <w:color w:val="000000" w:themeColor="text1"/>
                <w:sz w:val="18"/>
                <w:szCs w:val="18"/>
                <w:lang w:eastAsia="en-US"/>
              </w:rPr>
            </w:pPr>
          </w:p>
        </w:tc>
        <w:tc>
          <w:tcPr>
            <w:tcW w:w="997" w:type="pct"/>
          </w:tcPr>
          <w:p w14:paraId="07493623" w14:textId="5549D20E"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VTPV, VO Donave:</w:t>
            </w:r>
          </w:p>
        </w:tc>
        <w:tc>
          <w:tcPr>
            <w:tcW w:w="3068" w:type="pct"/>
          </w:tcPr>
          <w:p w14:paraId="1EAE9450" w14:textId="0C0C55BB"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80</w:t>
            </w:r>
          </w:p>
        </w:tc>
      </w:tr>
      <w:tr w:rsidR="00E8205D" w:rsidRPr="00F75E47" w14:paraId="6CA65FE6" w14:textId="77777777" w:rsidTr="00F75E47">
        <w:trPr>
          <w:trHeight w:val="200"/>
        </w:trPr>
        <w:tc>
          <w:tcPr>
            <w:tcW w:w="935" w:type="pct"/>
            <w:vMerge/>
            <w:shd w:val="clear" w:color="auto" w:fill="B8CCE4" w:themeFill="accent1" w:themeFillTint="66"/>
          </w:tcPr>
          <w:p w14:paraId="1414E9C9"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01597BB2"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60EB0D91"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15</w:t>
            </w:r>
          </w:p>
          <w:p w14:paraId="34744C78" w14:textId="77777777" w:rsidR="00E8205D" w:rsidRPr="00F75E47" w:rsidRDefault="00E8205D" w:rsidP="00E8205D">
            <w:pPr>
              <w:rPr>
                <w:rFonts w:ascii="Arial" w:hAnsi="Arial" w:cs="Arial"/>
                <w:color w:val="000000" w:themeColor="text1"/>
                <w:sz w:val="18"/>
                <w:szCs w:val="18"/>
                <w:lang w:eastAsia="en-US"/>
              </w:rPr>
            </w:pPr>
          </w:p>
        </w:tc>
      </w:tr>
      <w:tr w:rsidR="00E8205D" w:rsidRPr="00F75E47" w14:paraId="19CF359A" w14:textId="77777777" w:rsidTr="00E8205D">
        <w:trPr>
          <w:trHeight w:val="200"/>
        </w:trPr>
        <w:tc>
          <w:tcPr>
            <w:tcW w:w="935" w:type="pct"/>
            <w:vMerge/>
            <w:shd w:val="clear" w:color="auto" w:fill="B8CCE4" w:themeFill="accent1" w:themeFillTint="66"/>
          </w:tcPr>
          <w:p w14:paraId="40EBDE66" w14:textId="77777777" w:rsidR="00E8205D" w:rsidRPr="00F75E47" w:rsidRDefault="00E8205D" w:rsidP="00E8205D">
            <w:pPr>
              <w:rPr>
                <w:rFonts w:ascii="Arial" w:hAnsi="Arial" w:cs="Arial"/>
                <w:b/>
                <w:i/>
                <w:color w:val="000000" w:themeColor="text1"/>
                <w:sz w:val="18"/>
                <w:szCs w:val="18"/>
                <w:lang w:eastAsia="en-US"/>
              </w:rPr>
            </w:pPr>
          </w:p>
        </w:tc>
        <w:tc>
          <w:tcPr>
            <w:tcW w:w="4065" w:type="pct"/>
            <w:gridSpan w:val="2"/>
          </w:tcPr>
          <w:p w14:paraId="5FC16868" w14:textId="5A0D6CB5" w:rsidR="00E8205D" w:rsidRPr="00F75E47" w:rsidRDefault="00E8205D" w:rsidP="00E8205D">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E8205D" w:rsidRPr="00F75E47" w14:paraId="0A35B6FA" w14:textId="77777777" w:rsidTr="00F75E47">
        <w:trPr>
          <w:trHeight w:val="210"/>
        </w:trPr>
        <w:tc>
          <w:tcPr>
            <w:tcW w:w="935" w:type="pct"/>
            <w:vMerge/>
            <w:shd w:val="clear" w:color="auto" w:fill="B8CCE4" w:themeFill="accent1" w:themeFillTint="66"/>
          </w:tcPr>
          <w:p w14:paraId="45B9DF42"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06B6C59D"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2CC7DB52"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18</w:t>
            </w:r>
          </w:p>
        </w:tc>
      </w:tr>
      <w:tr w:rsidR="00E8205D" w:rsidRPr="00F75E47" w14:paraId="4E1AB68A" w14:textId="77777777" w:rsidTr="00F75E47">
        <w:trPr>
          <w:trHeight w:val="210"/>
        </w:trPr>
        <w:tc>
          <w:tcPr>
            <w:tcW w:w="935" w:type="pct"/>
            <w:vMerge/>
            <w:shd w:val="clear" w:color="auto" w:fill="B8CCE4" w:themeFill="accent1" w:themeFillTint="66"/>
          </w:tcPr>
          <w:p w14:paraId="49B954A9"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65F1A7F1"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02C4AC82"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3</w:t>
            </w:r>
          </w:p>
        </w:tc>
      </w:tr>
      <w:tr w:rsidR="00E8205D" w:rsidRPr="00F75E47" w14:paraId="0503C022" w14:textId="77777777" w:rsidTr="00F75E47">
        <w:trPr>
          <w:trHeight w:val="356"/>
        </w:trPr>
        <w:tc>
          <w:tcPr>
            <w:tcW w:w="935" w:type="pct"/>
            <w:vMerge w:val="restart"/>
            <w:shd w:val="clear" w:color="auto" w:fill="B8CCE4" w:themeFill="accent1" w:themeFillTint="66"/>
          </w:tcPr>
          <w:p w14:paraId="71D9B8A1" w14:textId="334991C4" w:rsidR="00E8205D" w:rsidRPr="00F75E47" w:rsidRDefault="00E8205D" w:rsidP="00E8205D">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F75E47">
              <w:rPr>
                <w:rFonts w:ascii="Arial" w:hAnsi="Arial" w:cs="Arial"/>
                <w:b/>
                <w:i/>
                <w:color w:val="000000" w:themeColor="text1"/>
                <w:sz w:val="18"/>
                <w:szCs w:val="18"/>
                <w:lang w:eastAsia="en-US"/>
              </w:rPr>
              <w:t xml:space="preserve"> </w:t>
            </w:r>
          </w:p>
        </w:tc>
        <w:tc>
          <w:tcPr>
            <w:tcW w:w="997" w:type="pct"/>
          </w:tcPr>
          <w:p w14:paraId="488CE9EE" w14:textId="68352022" w:rsidR="00E8205D" w:rsidRPr="00F75E47" w:rsidRDefault="00E8205D" w:rsidP="00E8205D">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tcPr>
          <w:p w14:paraId="60F72999" w14:textId="591E9B1B" w:rsidR="00E8205D" w:rsidRPr="00F75E47" w:rsidRDefault="00E8205D" w:rsidP="00E8205D">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E8205D" w:rsidRPr="00F75E47" w14:paraId="6570C8EA" w14:textId="77777777" w:rsidTr="00F75E47">
        <w:trPr>
          <w:trHeight w:val="424"/>
        </w:trPr>
        <w:tc>
          <w:tcPr>
            <w:tcW w:w="935" w:type="pct"/>
            <w:vMerge/>
            <w:shd w:val="clear" w:color="auto" w:fill="B8CCE4" w:themeFill="accent1" w:themeFillTint="66"/>
          </w:tcPr>
          <w:p w14:paraId="7BEE7AE4"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06ED72EB"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5E5E5F09"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w:t>
            </w:r>
          </w:p>
        </w:tc>
      </w:tr>
      <w:tr w:rsidR="00E8205D" w:rsidRPr="00F75E47" w14:paraId="3BD1692D" w14:textId="77777777" w:rsidTr="00F75E47">
        <w:trPr>
          <w:trHeight w:val="302"/>
        </w:trPr>
        <w:tc>
          <w:tcPr>
            <w:tcW w:w="935" w:type="pct"/>
            <w:vMerge w:val="restart"/>
            <w:shd w:val="clear" w:color="auto" w:fill="B8CCE4" w:themeFill="accent1" w:themeFillTint="66"/>
          </w:tcPr>
          <w:p w14:paraId="32D8A162"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997" w:type="pct"/>
          </w:tcPr>
          <w:p w14:paraId="3BB4076A"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 izvajalec ukrepa</w:t>
            </w:r>
          </w:p>
        </w:tc>
        <w:tc>
          <w:tcPr>
            <w:tcW w:w="3068" w:type="pct"/>
          </w:tcPr>
          <w:p w14:paraId="048D4D0C"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Lastnik objekta, upravljavec tlakovanih ali z drugim materialom prekritih površin objektov, investitor ali upravljavec površin, ki so namenjene parkiranju ali skladiščenju motornih vozil zaradi izvajanja dejavnosti trgovine z rabljenimi motornimi vozili, vzdrževanja ali popravila motornih vozil, zbiranja ali razgradnje izrabljenih motornih vozil, upravljavec javnih cest.</w:t>
            </w:r>
          </w:p>
        </w:tc>
      </w:tr>
      <w:tr w:rsidR="00E8205D" w:rsidRPr="00F75E47" w14:paraId="6A663B49"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6BBCB671" w14:textId="77777777" w:rsidR="00E8205D" w:rsidRPr="00F75E47" w:rsidRDefault="00E8205D" w:rsidP="00E8205D">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41AFF7C0" w14:textId="3FEDF9B4" w:rsidR="00E8205D" w:rsidRPr="00F75E47" w:rsidRDefault="00E8205D" w:rsidP="005832F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6C04D68"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 izvajanju – On–going (OG). </w:t>
            </w:r>
          </w:p>
        </w:tc>
      </w:tr>
      <w:tr w:rsidR="00E8205D" w:rsidRPr="00F75E47" w14:paraId="534AB743"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EFD5BAC"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8B2D4DE" w14:textId="23540779"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9CF408"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color w:val="000000" w:themeColor="text1"/>
                <w:sz w:val="18"/>
                <w:szCs w:val="18"/>
              </w:rPr>
              <w:t>Stroški niso ocenjeni.</w:t>
            </w:r>
          </w:p>
        </w:tc>
      </w:tr>
      <w:tr w:rsidR="00E8205D" w:rsidRPr="00F75E47" w14:paraId="4D74A4C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46575CE" w14:textId="77777777" w:rsidR="00E8205D" w:rsidRPr="00F75E47" w:rsidRDefault="00E8205D" w:rsidP="00E8205D">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3655253" w14:textId="0C1E2571"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 xml:space="preserve">Ocena tekočih stroškov za </w:t>
            </w:r>
            <w:r w:rsidRPr="00F75E47">
              <w:rPr>
                <w:rFonts w:ascii="Arial" w:hAnsi="Arial" w:cs="Arial"/>
                <w:b/>
                <w:bCs/>
                <w:i/>
                <w:color w:val="000000" w:themeColor="text1"/>
                <w:sz w:val="18"/>
                <w:szCs w:val="18"/>
              </w:rPr>
              <w:lastRenderedPageBreak/>
              <w:t>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1428F9" w14:textId="77777777" w:rsidR="00E8205D" w:rsidRPr="00F75E47" w:rsidRDefault="00E8205D" w:rsidP="00E8205D">
            <w:pPr>
              <w:rPr>
                <w:rFonts w:ascii="Arial" w:hAnsi="Arial" w:cs="Arial"/>
                <w:color w:val="000000" w:themeColor="text1"/>
                <w:sz w:val="18"/>
                <w:szCs w:val="18"/>
              </w:rPr>
            </w:pPr>
            <w:r w:rsidRPr="00F75E47">
              <w:rPr>
                <w:rFonts w:ascii="Arial" w:hAnsi="Arial" w:cs="Arial"/>
                <w:color w:val="000000" w:themeColor="text1"/>
                <w:sz w:val="18"/>
                <w:szCs w:val="18"/>
              </w:rPr>
              <w:lastRenderedPageBreak/>
              <w:t>Stroški niso ocenjeni.</w:t>
            </w:r>
          </w:p>
        </w:tc>
      </w:tr>
    </w:tbl>
    <w:p w14:paraId="0EE37690" w14:textId="77777777" w:rsidR="005D5B3A" w:rsidRPr="00582D9B" w:rsidRDefault="009B5F34" w:rsidP="00817F52">
      <w:pPr>
        <w:tabs>
          <w:tab w:val="left" w:pos="9285"/>
        </w:tabs>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lastRenderedPageBreak/>
        <w:tab/>
      </w:r>
    </w:p>
    <w:p w14:paraId="4748323A" w14:textId="77777777" w:rsidR="005D5B3A" w:rsidRPr="00582D9B" w:rsidRDefault="005D5B3A" w:rsidP="00817F52">
      <w:pPr>
        <w:spacing w:before="0" w:after="0" w:line="260" w:lineRule="atLeast"/>
        <w:jc w:val="left"/>
        <w:rPr>
          <w:rFonts w:ascii="Arial" w:hAnsi="Arial" w:cs="Arial"/>
          <w:color w:val="000000" w:themeColor="text1"/>
          <w:szCs w:val="20"/>
        </w:rPr>
      </w:pPr>
    </w:p>
    <w:p w14:paraId="37BBB296" w14:textId="77777777" w:rsidR="00F36C28" w:rsidRPr="00582D9B" w:rsidRDefault="00F36C28" w:rsidP="00817F52">
      <w:pPr>
        <w:spacing w:before="0" w:after="0" w:line="260" w:lineRule="atLeast"/>
        <w:jc w:val="left"/>
        <w:rPr>
          <w:rFonts w:ascii="Arial" w:eastAsia="MS Mincho" w:hAnsi="Arial" w:cs="Arial"/>
          <w:color w:val="000000" w:themeColor="text1"/>
          <w:szCs w:val="20"/>
          <w:lang w:eastAsia="ja-JP"/>
        </w:rPr>
      </w:pPr>
    </w:p>
    <w:p w14:paraId="36BF0454" w14:textId="77777777" w:rsidR="00D601A3"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5915CA34" w14:textId="77777777" w:rsidR="00D601A3" w:rsidRPr="00582D9B" w:rsidRDefault="00BB0570" w:rsidP="00817F52">
      <w:pPr>
        <w:pStyle w:val="Naslov4"/>
      </w:pPr>
      <w:bookmarkStart w:id="245" w:name="_Toc122678501"/>
      <w:r w:rsidRPr="00582D9B">
        <w:lastRenderedPageBreak/>
        <w:t>ON2a</w:t>
      </w:r>
      <w:r w:rsidR="005D5AE6" w:rsidRPr="00582D9B">
        <w:t xml:space="preserve"> – </w:t>
      </w:r>
      <w:r w:rsidR="00B407FE" w:rsidRPr="00582D9B">
        <w:t>Ravnanje z blatom iz komunalnih čistilnih naprav</w:t>
      </w:r>
      <w:bookmarkEnd w:id="245"/>
    </w:p>
    <w:p w14:paraId="33FB15DE" w14:textId="77777777" w:rsidR="00B43A77" w:rsidRDefault="009F1427"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t xml:space="preserve"> </w:t>
      </w:r>
    </w:p>
    <w:p w14:paraId="4282AB7B" w14:textId="77777777" w:rsidR="00755373" w:rsidRDefault="00755373" w:rsidP="000E393F">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61AEBE36"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Blato iz komunalnih čistilnih naprav je prepovedano izpuščati v javno kanalizacijo ali neposredno ali posredno v vode. </w:t>
      </w:r>
    </w:p>
    <w:p w14:paraId="047D4F3B"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Neobdelano blato prevzema izvajalec javne službe, ki je upravljavec komunalne čistilne naprave, opremljene za obdelavo blata. Za prevzeto blato mora zagotoviti obdelavo, s katero se doseže: </w:t>
      </w:r>
    </w:p>
    <w:p w14:paraId="5A9D5633" w14:textId="77777777" w:rsidR="00E8205D" w:rsidRDefault="00F81D77" w:rsidP="00D1434F">
      <w:pPr>
        <w:pStyle w:val="Odstavekseznama"/>
        <w:numPr>
          <w:ilvl w:val="0"/>
          <w:numId w:val="31"/>
        </w:numPr>
        <w:spacing w:before="0" w:after="0" w:line="276" w:lineRule="auto"/>
        <w:ind w:left="714" w:hanging="357"/>
        <w:rPr>
          <w:rFonts w:ascii="Arial" w:eastAsia="MS Mincho" w:hAnsi="Arial" w:cs="Arial"/>
          <w:color w:val="000000" w:themeColor="text1"/>
          <w:szCs w:val="20"/>
        </w:rPr>
      </w:pPr>
      <w:r w:rsidRPr="00E8205D">
        <w:rPr>
          <w:rFonts w:ascii="Arial" w:eastAsia="MS Mincho" w:hAnsi="Arial" w:cs="Arial"/>
          <w:color w:val="000000" w:themeColor="text1"/>
          <w:szCs w:val="20"/>
        </w:rPr>
        <w:t xml:space="preserve">izpolnjevanje zahtev za uporabo kot gnojilo v kmetijstvu v skladu s predpisom, ki ureja uporabo blata iz komunalnih čistilnih naprav v kmetijstvu, če se obdelano blato uporablja kot gnojilo v kmetijstvu, ali </w:t>
      </w:r>
    </w:p>
    <w:p w14:paraId="1F79E237" w14:textId="207F9C56" w:rsidR="00F81D77" w:rsidRPr="00E8205D" w:rsidRDefault="00F81D77" w:rsidP="00D1434F">
      <w:pPr>
        <w:pStyle w:val="Odstavekseznama"/>
        <w:numPr>
          <w:ilvl w:val="0"/>
          <w:numId w:val="31"/>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izpolnjevanje zahtev za postopke predelave ali odstranjevanja blata v skladu s predpisi, ki urejajo odpadke.</w:t>
      </w:r>
    </w:p>
    <w:p w14:paraId="6067FE04"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Oseba, ki namerava blato sama uporabljati ali dati v promet za uporabo kot gnojilo v kmetijstvu, mora zagotoviti njegovo obdelavo ter uporabo obdelanega blata kot gnojilo v kmetijstvu v skladu s predpisom, ki ureja predelavo biološko razgradljivih odpadkov in uporabo komposta ali digestata. Za obratovanje naprave za obdelavo blata v skladu s tem predpisom mora pridobiti okoljevarstveno dovoljenje. </w:t>
      </w:r>
    </w:p>
    <w:p w14:paraId="6AB1A777"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Izvajalec javne službe mora za obdelano blato, ki se ne uporablja kot gnojilo v kmetijstvu, zagotoviti ravnanje v skladu s predpisi, ki urejajo odpadke. Izvajalec javne službe, ki je upravljavec komunalne čistilne naprave, opremljene za obdelavo blata, in zagotavlja obdelavo blata, mora kot povzročitelj odpadkov v načrt gospodarjenja z odpadki v skladu s predpisom, ki ureja odpadke, vključiti tudi ravnanje z blatom, prevzetim iz komunalnih čistilnih naprav, ki niso opremljene za obdelavo blata.</w:t>
      </w:r>
    </w:p>
    <w:p w14:paraId="3C7267B5" w14:textId="77777777" w:rsidR="00F81D77" w:rsidRPr="00F81D77" w:rsidRDefault="00F81D77" w:rsidP="00817F52">
      <w:pPr>
        <w:spacing w:before="0" w:after="0" w:line="260" w:lineRule="atLeast"/>
        <w:jc w:val="left"/>
        <w:rPr>
          <w:rFonts w:ascii="Arial" w:eastAsia="MS Mincho"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44E68" w:rsidRPr="00F75E47" w14:paraId="3E41F8F3" w14:textId="77777777" w:rsidTr="00F75E47">
        <w:trPr>
          <w:trHeight w:val="249"/>
        </w:trPr>
        <w:tc>
          <w:tcPr>
            <w:tcW w:w="935" w:type="pct"/>
            <w:vMerge w:val="restart"/>
            <w:shd w:val="clear" w:color="auto" w:fill="B8CCE4" w:themeFill="accent1" w:themeFillTint="66"/>
          </w:tcPr>
          <w:p w14:paraId="0C015EAD"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Temeljni ukrep »a«</w:t>
            </w:r>
          </w:p>
          <w:p w14:paraId="2B99D71C" w14:textId="77777777" w:rsidR="00D601A3" w:rsidRPr="00F75E47" w:rsidRDefault="00D601A3" w:rsidP="00F75E47">
            <w:pPr>
              <w:rPr>
                <w:rFonts w:ascii="Arial" w:hAnsi="Arial" w:cs="Arial"/>
                <w:b/>
                <w:i/>
                <w:color w:val="000000" w:themeColor="text1"/>
                <w:sz w:val="18"/>
                <w:szCs w:val="18"/>
                <w:lang w:eastAsia="en-US"/>
              </w:rPr>
            </w:pPr>
          </w:p>
          <w:p w14:paraId="47DE12DB" w14:textId="77777777" w:rsidR="00D601A3" w:rsidRPr="00F75E47" w:rsidRDefault="00D601A3" w:rsidP="00F75E47">
            <w:pPr>
              <w:rPr>
                <w:rFonts w:ascii="Arial" w:hAnsi="Arial" w:cs="Arial"/>
                <w:b/>
                <w:i/>
                <w:color w:val="000000" w:themeColor="text1"/>
                <w:sz w:val="18"/>
                <w:szCs w:val="18"/>
                <w:lang w:eastAsia="en-US"/>
              </w:rPr>
            </w:pPr>
          </w:p>
          <w:p w14:paraId="2D86328D" w14:textId="77777777" w:rsidR="00D601A3" w:rsidRPr="00F75E47" w:rsidRDefault="00D601A3" w:rsidP="00F75E47">
            <w:pPr>
              <w:rPr>
                <w:rFonts w:ascii="Arial" w:hAnsi="Arial" w:cs="Arial"/>
                <w:b/>
                <w:i/>
                <w:color w:val="000000" w:themeColor="text1"/>
                <w:sz w:val="18"/>
                <w:szCs w:val="18"/>
                <w:lang w:eastAsia="en-US"/>
              </w:rPr>
            </w:pPr>
          </w:p>
          <w:p w14:paraId="104E20A5"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2047101E"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61420EE3" w14:textId="77777777" w:rsidR="00D601A3" w:rsidRPr="00F75E47" w:rsidRDefault="00B407FE" w:rsidP="00F75E47">
            <w:pPr>
              <w:pStyle w:val="Naslov8"/>
              <w:outlineLvl w:val="7"/>
              <w:rPr>
                <w:sz w:val="18"/>
                <w:szCs w:val="18"/>
              </w:rPr>
            </w:pPr>
            <w:bookmarkStart w:id="246" w:name="_Ref437848331"/>
            <w:r w:rsidRPr="00F75E47">
              <w:rPr>
                <w:sz w:val="18"/>
                <w:szCs w:val="18"/>
              </w:rPr>
              <w:t>ON2</w:t>
            </w:r>
            <w:bookmarkEnd w:id="246"/>
            <w:r w:rsidRPr="00F75E47">
              <w:rPr>
                <w:sz w:val="18"/>
                <w:szCs w:val="18"/>
              </w:rPr>
              <w:t xml:space="preserve">a </w:t>
            </w:r>
          </w:p>
        </w:tc>
      </w:tr>
      <w:tr w:rsidR="00244E68" w:rsidRPr="00F75E47" w14:paraId="192C4D42" w14:textId="77777777" w:rsidTr="00F75E47">
        <w:trPr>
          <w:trHeight w:val="98"/>
        </w:trPr>
        <w:tc>
          <w:tcPr>
            <w:tcW w:w="935" w:type="pct"/>
            <w:vMerge/>
            <w:shd w:val="clear" w:color="auto" w:fill="B8CCE4" w:themeFill="accent1" w:themeFillTint="66"/>
          </w:tcPr>
          <w:p w14:paraId="03F85DFE"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6A3A9956"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65195DB1" w14:textId="77777777" w:rsidR="00D601A3" w:rsidRPr="00F75E47" w:rsidRDefault="00B407FE" w:rsidP="00F75E47">
            <w:pPr>
              <w:pStyle w:val="Naslov8"/>
              <w:outlineLvl w:val="7"/>
              <w:rPr>
                <w:sz w:val="18"/>
                <w:szCs w:val="18"/>
              </w:rPr>
            </w:pPr>
            <w:bookmarkStart w:id="247" w:name="_Ref442511965"/>
            <w:r w:rsidRPr="00F75E47">
              <w:rPr>
                <w:sz w:val="18"/>
                <w:szCs w:val="18"/>
              </w:rPr>
              <w:t>Ravnanje z blatom iz komunalnih čistilnih naprav</w:t>
            </w:r>
            <w:bookmarkEnd w:id="247"/>
            <w:r w:rsidRPr="00F75E47">
              <w:rPr>
                <w:sz w:val="18"/>
                <w:szCs w:val="18"/>
              </w:rPr>
              <w:t xml:space="preserve"> </w:t>
            </w:r>
          </w:p>
        </w:tc>
      </w:tr>
      <w:tr w:rsidR="00244E68" w:rsidRPr="00F75E47" w14:paraId="0344E0F3" w14:textId="77777777" w:rsidTr="00F75E47">
        <w:trPr>
          <w:trHeight w:val="288"/>
        </w:trPr>
        <w:tc>
          <w:tcPr>
            <w:tcW w:w="935" w:type="pct"/>
            <w:vMerge/>
            <w:shd w:val="clear" w:color="auto" w:fill="B8CCE4" w:themeFill="accent1" w:themeFillTint="66"/>
          </w:tcPr>
          <w:p w14:paraId="539C9D6A"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3A4FCD71"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22892B0A" w14:textId="77777777" w:rsidR="00D601A3"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lang w:eastAsia="en-US"/>
              </w:rPr>
              <w:t xml:space="preserve"> </w:t>
            </w:r>
          </w:p>
        </w:tc>
      </w:tr>
      <w:tr w:rsidR="00244E68" w:rsidRPr="00F75E47" w14:paraId="1165CAE8" w14:textId="77777777" w:rsidTr="00F75E47">
        <w:trPr>
          <w:trHeight w:val="268"/>
        </w:trPr>
        <w:tc>
          <w:tcPr>
            <w:tcW w:w="935" w:type="pct"/>
            <w:vMerge/>
            <w:shd w:val="clear" w:color="auto" w:fill="B8CCE4" w:themeFill="accent1" w:themeFillTint="66"/>
          </w:tcPr>
          <w:p w14:paraId="0476743E" w14:textId="77777777" w:rsidR="00736C08" w:rsidRPr="00F75E47" w:rsidRDefault="00736C08" w:rsidP="00F75E47">
            <w:pPr>
              <w:rPr>
                <w:rFonts w:ascii="Arial" w:hAnsi="Arial" w:cs="Arial"/>
                <w:b/>
                <w:i/>
                <w:color w:val="000000" w:themeColor="text1"/>
                <w:sz w:val="18"/>
                <w:szCs w:val="18"/>
                <w:lang w:eastAsia="en-US"/>
              </w:rPr>
            </w:pPr>
          </w:p>
        </w:tc>
        <w:tc>
          <w:tcPr>
            <w:tcW w:w="997" w:type="pct"/>
          </w:tcPr>
          <w:p w14:paraId="4F561736"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34C5554A"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244E68" w:rsidRPr="00F75E47" w14:paraId="5C496727" w14:textId="77777777" w:rsidTr="00F75E47">
        <w:trPr>
          <w:trHeight w:val="286"/>
        </w:trPr>
        <w:tc>
          <w:tcPr>
            <w:tcW w:w="935" w:type="pct"/>
            <w:vMerge/>
            <w:shd w:val="clear" w:color="auto" w:fill="B8CCE4" w:themeFill="accent1" w:themeFillTint="66"/>
          </w:tcPr>
          <w:p w14:paraId="0925E3A7" w14:textId="77777777" w:rsidR="003855F1" w:rsidRPr="00F75E47" w:rsidRDefault="003855F1" w:rsidP="00F75E47">
            <w:pPr>
              <w:rPr>
                <w:rFonts w:ascii="Arial" w:hAnsi="Arial" w:cs="Arial"/>
                <w:b/>
                <w:i/>
                <w:color w:val="000000" w:themeColor="text1"/>
                <w:sz w:val="18"/>
                <w:szCs w:val="18"/>
                <w:lang w:eastAsia="en-US"/>
              </w:rPr>
            </w:pPr>
          </w:p>
        </w:tc>
        <w:tc>
          <w:tcPr>
            <w:tcW w:w="997" w:type="pct"/>
          </w:tcPr>
          <w:p w14:paraId="0D9B2815"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145D59C4"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244E68" w:rsidRPr="00F75E47" w14:paraId="6F53122B" w14:textId="77777777" w:rsidTr="00F75E47">
        <w:trPr>
          <w:trHeight w:val="101"/>
        </w:trPr>
        <w:tc>
          <w:tcPr>
            <w:tcW w:w="935" w:type="pct"/>
            <w:vMerge/>
            <w:shd w:val="clear" w:color="auto" w:fill="B8CCE4" w:themeFill="accent1" w:themeFillTint="66"/>
          </w:tcPr>
          <w:p w14:paraId="070730CB"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39E78542"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01F00095"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Ukrepi za izvajanje zakonodaje Skupnosti za varstvo voda (</w:t>
            </w:r>
            <w:r w:rsidR="009D6C54" w:rsidRPr="00F75E47">
              <w:rPr>
                <w:rFonts w:ascii="Arial" w:hAnsi="Arial" w:cs="Arial"/>
                <w:color w:val="000000" w:themeColor="text1"/>
                <w:sz w:val="18"/>
                <w:szCs w:val="18"/>
                <w:lang w:eastAsia="en-US"/>
              </w:rPr>
              <w:t>točka (a) tretjega odstavka</w:t>
            </w:r>
            <w:r w:rsidR="000D0142" w:rsidRPr="00F75E47">
              <w:rPr>
                <w:rFonts w:ascii="Arial" w:hAnsi="Arial" w:cs="Arial"/>
                <w:color w:val="000000" w:themeColor="text1"/>
                <w:sz w:val="18"/>
                <w:szCs w:val="18"/>
                <w:lang w:eastAsia="en-US"/>
              </w:rPr>
              <w:t xml:space="preserve"> </w:t>
            </w:r>
            <w:r w:rsidR="008A492E" w:rsidRPr="00F75E47">
              <w:rPr>
                <w:rFonts w:ascii="Arial" w:hAnsi="Arial" w:cs="Arial"/>
                <w:color w:val="000000" w:themeColor="text1"/>
                <w:sz w:val="18"/>
                <w:szCs w:val="18"/>
                <w:lang w:eastAsia="en-US"/>
              </w:rPr>
              <w:t>11. člen</w:t>
            </w:r>
            <w:r w:rsidR="000D0142" w:rsidRPr="00F75E47">
              <w:rPr>
                <w:rFonts w:ascii="Arial" w:hAnsi="Arial" w:cs="Arial"/>
                <w:color w:val="000000" w:themeColor="text1"/>
                <w:sz w:val="18"/>
                <w:szCs w:val="18"/>
                <w:lang w:eastAsia="en-US"/>
              </w:rPr>
              <w:t>a vodne direktive).</w:t>
            </w:r>
            <w:r w:rsidRPr="00F75E47">
              <w:rPr>
                <w:rFonts w:ascii="Arial" w:hAnsi="Arial" w:cs="Arial"/>
                <w:color w:val="000000" w:themeColor="text1"/>
                <w:sz w:val="18"/>
                <w:szCs w:val="18"/>
                <w:lang w:eastAsia="en-US"/>
              </w:rPr>
              <w:t xml:space="preserve"> </w:t>
            </w:r>
          </w:p>
        </w:tc>
      </w:tr>
      <w:tr w:rsidR="00244E68" w:rsidRPr="00F75E47" w14:paraId="19147CB5" w14:textId="77777777" w:rsidTr="00F75E47">
        <w:trPr>
          <w:trHeight w:val="287"/>
        </w:trPr>
        <w:tc>
          <w:tcPr>
            <w:tcW w:w="935" w:type="pct"/>
            <w:vMerge/>
            <w:shd w:val="clear" w:color="auto" w:fill="B8CCE4" w:themeFill="accent1" w:themeFillTint="66"/>
          </w:tcPr>
          <w:p w14:paraId="60ECE4BF"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7B105E28"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3DF91E84" w14:textId="77777777" w:rsidR="00D601A3" w:rsidRPr="00F75E47" w:rsidRDefault="003814C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Gospodinjstvo, Gospodarstvo</w:t>
            </w:r>
          </w:p>
        </w:tc>
      </w:tr>
      <w:tr w:rsidR="00244E68" w:rsidRPr="00F75E47" w14:paraId="24F211C9" w14:textId="77777777" w:rsidTr="00F75E47">
        <w:trPr>
          <w:trHeight w:val="240"/>
        </w:trPr>
        <w:tc>
          <w:tcPr>
            <w:tcW w:w="935" w:type="pct"/>
            <w:vMerge w:val="restart"/>
            <w:shd w:val="clear" w:color="auto" w:fill="B8CCE4" w:themeFill="accent1" w:themeFillTint="66"/>
          </w:tcPr>
          <w:p w14:paraId="4200DB8F"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997" w:type="pct"/>
          </w:tcPr>
          <w:p w14:paraId="35F3D271"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65DD1C8E" w14:textId="77777777" w:rsidR="008575E1"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Direktiva Sveta 91/271/EGS</w:t>
            </w:r>
            <w:r w:rsidR="000530B2" w:rsidRPr="00F75E47">
              <w:rPr>
                <w:rFonts w:ascii="Arial" w:hAnsi="Arial" w:cs="Arial"/>
                <w:color w:val="000000" w:themeColor="text1"/>
                <w:sz w:val="18"/>
                <w:szCs w:val="18"/>
                <w:lang w:eastAsia="en-US"/>
              </w:rPr>
              <w:t xml:space="preserve"> </w:t>
            </w:r>
            <w:r w:rsidRPr="00F75E47">
              <w:rPr>
                <w:rFonts w:ascii="Arial" w:hAnsi="Arial" w:cs="Arial"/>
                <w:color w:val="000000" w:themeColor="text1"/>
                <w:sz w:val="18"/>
                <w:szCs w:val="18"/>
                <w:lang w:eastAsia="en-US"/>
              </w:rPr>
              <w:t xml:space="preserve">z dne 21. maja 1991 o čiščenju komunalne odpadne vode </w:t>
            </w:r>
          </w:p>
          <w:p w14:paraId="6E9D55D0"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Direktiva Sveta 86/278/EGS z dne 12. junija 1986 o varstvu okolja, zlasti tal, kadar se blato iz čistilnih naprav uporablja v kmetijstvu  </w:t>
            </w:r>
          </w:p>
        </w:tc>
      </w:tr>
      <w:tr w:rsidR="00244E68" w:rsidRPr="00F75E47" w14:paraId="209BBBB6" w14:textId="77777777" w:rsidTr="00F75E47">
        <w:trPr>
          <w:trHeight w:val="274"/>
        </w:trPr>
        <w:tc>
          <w:tcPr>
            <w:tcW w:w="935" w:type="pct"/>
            <w:vMerge/>
            <w:shd w:val="clear" w:color="auto" w:fill="B8CCE4" w:themeFill="accent1" w:themeFillTint="66"/>
          </w:tcPr>
          <w:p w14:paraId="75A1245B"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41FCBD2E"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tc>
        <w:tc>
          <w:tcPr>
            <w:tcW w:w="3068" w:type="pct"/>
          </w:tcPr>
          <w:p w14:paraId="17F26CF3" w14:textId="37FC85E0" w:rsidR="000C6070" w:rsidRPr="00F75E47" w:rsidRDefault="000514C5" w:rsidP="00F75E47">
            <w:pPr>
              <w:rPr>
                <w:rFonts w:ascii="Arial" w:hAnsi="Arial" w:cs="Arial"/>
                <w:color w:val="000000" w:themeColor="text1"/>
                <w:sz w:val="18"/>
                <w:szCs w:val="18"/>
                <w:lang w:eastAsia="en-US"/>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0C6070" w:rsidRPr="00F75E47">
              <w:rPr>
                <w:rFonts w:ascii="Arial" w:hAnsi="Arial" w:cs="Arial"/>
                <w:color w:val="000000" w:themeColor="text1"/>
                <w:sz w:val="18"/>
                <w:szCs w:val="18"/>
                <w:lang w:eastAsia="en-US"/>
              </w:rPr>
              <w:br/>
              <w:t xml:space="preserve">Uredba o emisiji snovi in toplote pri odvajanju odpadnih voda v vode in javno kanalizacijo (Uradni list RS, </w:t>
            </w:r>
            <w:r w:rsidR="000340A7" w:rsidRPr="000340A7">
              <w:rPr>
                <w:rFonts w:ascii="Arial" w:hAnsi="Arial" w:cs="Arial"/>
                <w:color w:val="000000" w:themeColor="text1"/>
                <w:sz w:val="18"/>
                <w:szCs w:val="18"/>
                <w:lang w:eastAsia="en-US"/>
              </w:rPr>
              <w:t>št. 64/12, 64/14, 98/15, 44/22 – ZVO-2 in 75/22</w:t>
            </w:r>
            <w:r w:rsidR="000C6070" w:rsidRPr="00F75E47">
              <w:rPr>
                <w:rFonts w:ascii="Arial" w:hAnsi="Arial" w:cs="Arial"/>
                <w:color w:val="000000" w:themeColor="text1"/>
                <w:sz w:val="18"/>
                <w:szCs w:val="18"/>
                <w:lang w:eastAsia="en-US"/>
              </w:rPr>
              <w:t>)</w:t>
            </w:r>
            <w:r w:rsidR="000C6070" w:rsidRPr="00F75E47">
              <w:rPr>
                <w:rFonts w:ascii="Arial" w:hAnsi="Arial" w:cs="Arial"/>
                <w:color w:val="000000" w:themeColor="text1"/>
                <w:sz w:val="18"/>
                <w:szCs w:val="18"/>
                <w:lang w:eastAsia="en-US"/>
              </w:rPr>
              <w:br/>
              <w:t xml:space="preserve">Uredba o odvajanju in čiščenju komunalne odpadne vode (Uradni list RS, </w:t>
            </w:r>
            <w:r w:rsidR="000340A7" w:rsidRPr="000340A7">
              <w:rPr>
                <w:rFonts w:ascii="Arial" w:hAnsi="Arial" w:cs="Arial"/>
                <w:color w:val="000000" w:themeColor="text1"/>
                <w:sz w:val="18"/>
                <w:szCs w:val="18"/>
                <w:lang w:eastAsia="en-US"/>
              </w:rPr>
              <w:t>št. 98/15, 76/17, 81/19, 194/21 in 44/22 – ZVO-2</w:t>
            </w:r>
            <w:r w:rsidR="000C6070" w:rsidRPr="00F75E47">
              <w:rPr>
                <w:rFonts w:ascii="Arial" w:hAnsi="Arial" w:cs="Arial"/>
                <w:color w:val="000000" w:themeColor="text1"/>
                <w:sz w:val="18"/>
                <w:szCs w:val="18"/>
                <w:lang w:eastAsia="en-US"/>
              </w:rPr>
              <w:t>)</w:t>
            </w:r>
          </w:p>
          <w:p w14:paraId="4A4A5495" w14:textId="7AE7F711"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Uredba o uporabi blata iz komunalnih čistilnih naprav v kmetijstvu (Uradni list RS, </w:t>
            </w:r>
            <w:r w:rsidR="000340A7" w:rsidRPr="000340A7">
              <w:rPr>
                <w:rFonts w:ascii="Arial" w:hAnsi="Arial" w:cs="Arial"/>
                <w:color w:val="000000" w:themeColor="text1"/>
                <w:sz w:val="18"/>
                <w:szCs w:val="18"/>
                <w:lang w:eastAsia="en-US"/>
              </w:rPr>
              <w:t>št. 62/08 in 44/22 – ZVO-2</w:t>
            </w:r>
            <w:r w:rsidRPr="00F75E47">
              <w:rPr>
                <w:rFonts w:ascii="Arial" w:hAnsi="Arial" w:cs="Arial"/>
                <w:color w:val="000000" w:themeColor="text1"/>
                <w:sz w:val="18"/>
                <w:szCs w:val="18"/>
                <w:lang w:eastAsia="en-US"/>
              </w:rPr>
              <w:t>)</w:t>
            </w:r>
            <w:r w:rsidRPr="00F75E47">
              <w:rPr>
                <w:rFonts w:ascii="Arial" w:hAnsi="Arial" w:cs="Arial"/>
                <w:color w:val="000000" w:themeColor="text1"/>
                <w:sz w:val="18"/>
                <w:szCs w:val="18"/>
                <w:lang w:eastAsia="en-US"/>
              </w:rPr>
              <w:br/>
            </w:r>
            <w:r w:rsidR="000C6070" w:rsidRPr="00F75E47">
              <w:rPr>
                <w:rFonts w:ascii="Arial" w:hAnsi="Arial" w:cs="Arial"/>
                <w:color w:val="000000" w:themeColor="text1"/>
                <w:sz w:val="18"/>
                <w:szCs w:val="18"/>
                <w:lang w:eastAsia="en-US"/>
              </w:rPr>
              <w:t xml:space="preserve">Uredba o predelavi biološko razgradljivih odpadkov in uporabi komposta ali digestata (Uradni list RS, </w:t>
            </w:r>
            <w:r w:rsidR="000340A7" w:rsidRPr="000340A7">
              <w:rPr>
                <w:rFonts w:ascii="Arial" w:hAnsi="Arial" w:cs="Arial"/>
                <w:color w:val="000000" w:themeColor="text1"/>
                <w:sz w:val="18"/>
                <w:szCs w:val="18"/>
                <w:lang w:eastAsia="en-US"/>
              </w:rPr>
              <w:t>št. 99/13, 56/15, 56/18 in 44/22 – ZVO-2</w:t>
            </w:r>
            <w:r w:rsidR="000C6070" w:rsidRPr="00F75E47">
              <w:rPr>
                <w:rFonts w:ascii="Arial" w:hAnsi="Arial" w:cs="Arial"/>
                <w:color w:val="000000" w:themeColor="text1"/>
                <w:sz w:val="18"/>
                <w:szCs w:val="18"/>
                <w:lang w:eastAsia="en-US"/>
              </w:rPr>
              <w:t>)</w:t>
            </w:r>
          </w:p>
        </w:tc>
      </w:tr>
      <w:tr w:rsidR="00E8205D" w:rsidRPr="00F75E47" w14:paraId="16AFE871" w14:textId="77777777" w:rsidTr="00E8205D">
        <w:trPr>
          <w:trHeight w:val="200"/>
        </w:trPr>
        <w:tc>
          <w:tcPr>
            <w:tcW w:w="935" w:type="pct"/>
            <w:vMerge w:val="restart"/>
            <w:shd w:val="clear" w:color="auto" w:fill="B8CCE4" w:themeFill="accent1" w:themeFillTint="66"/>
          </w:tcPr>
          <w:p w14:paraId="117CF7F5" w14:textId="6FFE031E" w:rsidR="00E8205D" w:rsidRPr="00F75E47" w:rsidRDefault="00E8205D"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Območje </w:t>
            </w:r>
            <w:r>
              <w:rPr>
                <w:rFonts w:ascii="Arial" w:hAnsi="Arial" w:cs="Arial"/>
                <w:b/>
                <w:i/>
                <w:color w:val="000000" w:themeColor="text1"/>
                <w:sz w:val="18"/>
                <w:szCs w:val="18"/>
                <w:lang w:eastAsia="en-US"/>
              </w:rPr>
              <w:lastRenderedPageBreak/>
              <w:t>izvajanja ukrepa</w:t>
            </w:r>
          </w:p>
          <w:p w14:paraId="02412662" w14:textId="77777777" w:rsidR="00E8205D" w:rsidRPr="00F75E47" w:rsidRDefault="00E8205D" w:rsidP="00F75E47">
            <w:pPr>
              <w:rPr>
                <w:rFonts w:ascii="Arial" w:hAnsi="Arial" w:cs="Arial"/>
                <w:b/>
                <w:i/>
                <w:color w:val="000000" w:themeColor="text1"/>
                <w:sz w:val="18"/>
                <w:szCs w:val="18"/>
                <w:lang w:eastAsia="en-US"/>
              </w:rPr>
            </w:pPr>
          </w:p>
        </w:tc>
        <w:tc>
          <w:tcPr>
            <w:tcW w:w="4065" w:type="pct"/>
            <w:gridSpan w:val="2"/>
          </w:tcPr>
          <w:p w14:paraId="3CB8C024" w14:textId="6A31691C" w:rsidR="00E8205D" w:rsidRPr="00E8205D" w:rsidRDefault="00E8205D" w:rsidP="00E8205D">
            <w:pPr>
              <w:rPr>
                <w:rFonts w:ascii="Arial" w:hAnsi="Arial" w:cs="Arial"/>
                <w:b/>
                <w:i/>
                <w:color w:val="000000" w:themeColor="text1"/>
                <w:sz w:val="18"/>
                <w:szCs w:val="18"/>
                <w:lang w:eastAsia="en-US"/>
              </w:rPr>
            </w:pPr>
            <w:r>
              <w:rPr>
                <w:rFonts w:ascii="Arial" w:hAnsi="Arial" w:cs="Arial"/>
                <w:color w:val="000000" w:themeColor="text1"/>
                <w:sz w:val="18"/>
                <w:szCs w:val="18"/>
                <w:lang w:eastAsia="en-US"/>
              </w:rPr>
              <w:lastRenderedPageBreak/>
              <w:tab/>
            </w:r>
            <w:r>
              <w:rPr>
                <w:rFonts w:ascii="Arial" w:hAnsi="Arial" w:cs="Arial"/>
                <w:b/>
                <w:i/>
                <w:color w:val="000000" w:themeColor="text1"/>
                <w:sz w:val="18"/>
                <w:szCs w:val="18"/>
                <w:lang w:eastAsia="en-US"/>
              </w:rPr>
              <w:t>Vodna telesa površinskih voda</w:t>
            </w:r>
          </w:p>
        </w:tc>
      </w:tr>
      <w:tr w:rsidR="00E8205D" w:rsidRPr="00F75E47" w14:paraId="4E9F7866" w14:textId="77777777" w:rsidTr="00F75E47">
        <w:trPr>
          <w:trHeight w:val="200"/>
        </w:trPr>
        <w:tc>
          <w:tcPr>
            <w:tcW w:w="935" w:type="pct"/>
            <w:vMerge/>
            <w:shd w:val="clear" w:color="auto" w:fill="B8CCE4" w:themeFill="accent1" w:themeFillTint="66"/>
          </w:tcPr>
          <w:p w14:paraId="0EEA8ADC" w14:textId="77777777" w:rsidR="00E8205D" w:rsidRDefault="00E8205D" w:rsidP="00E8205D">
            <w:pPr>
              <w:rPr>
                <w:rFonts w:ascii="Arial" w:hAnsi="Arial" w:cs="Arial"/>
                <w:b/>
                <w:i/>
                <w:color w:val="000000" w:themeColor="text1"/>
                <w:sz w:val="18"/>
                <w:szCs w:val="18"/>
                <w:lang w:eastAsia="en-US"/>
              </w:rPr>
            </w:pPr>
          </w:p>
        </w:tc>
        <w:tc>
          <w:tcPr>
            <w:tcW w:w="997" w:type="pct"/>
          </w:tcPr>
          <w:p w14:paraId="56DDCD19" w14:textId="561666C1"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1612143F" w14:textId="02889DC6" w:rsidR="00E8205D" w:rsidRPr="00F75E47" w:rsidRDefault="00E8205D" w:rsidP="00E8205D">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E8205D" w:rsidRPr="00F75E47" w14:paraId="22A98A86" w14:textId="77777777" w:rsidTr="00F75E47">
        <w:trPr>
          <w:trHeight w:val="200"/>
        </w:trPr>
        <w:tc>
          <w:tcPr>
            <w:tcW w:w="935" w:type="pct"/>
            <w:vMerge/>
            <w:shd w:val="clear" w:color="auto" w:fill="B8CCE4" w:themeFill="accent1" w:themeFillTint="66"/>
          </w:tcPr>
          <w:p w14:paraId="7574F5D6"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23081B30"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0907D170" w14:textId="66FBAEE4" w:rsidR="00E8205D" w:rsidRPr="00F75E47" w:rsidRDefault="00E8205D" w:rsidP="00E8205D">
            <w:pPr>
              <w:rPr>
                <w:rFonts w:ascii="Arial" w:hAnsi="Arial" w:cs="Arial"/>
                <w:color w:val="000000" w:themeColor="text1"/>
                <w:sz w:val="18"/>
                <w:szCs w:val="18"/>
                <w:lang w:eastAsia="en-US"/>
              </w:rPr>
            </w:pPr>
            <w:r>
              <w:rPr>
                <w:rFonts w:ascii="Arial" w:hAnsi="Arial" w:cs="Arial"/>
                <w:color w:val="000000" w:themeColor="text1"/>
                <w:sz w:val="18"/>
                <w:szCs w:val="18"/>
                <w:lang w:eastAsia="en-US"/>
              </w:rPr>
              <w:t xml:space="preserve">Vsa VTPV, razen </w:t>
            </w:r>
            <w:r w:rsidRPr="00E8205D">
              <w:rPr>
                <w:rFonts w:ascii="Arial" w:hAnsi="Arial" w:cs="Arial"/>
                <w:color w:val="000000" w:themeColor="text1"/>
                <w:sz w:val="18"/>
                <w:szCs w:val="18"/>
                <w:lang w:eastAsia="en-US"/>
              </w:rPr>
              <w:t>SI5VT1 - VT Jadransko morje</w:t>
            </w:r>
          </w:p>
          <w:p w14:paraId="0BFA76BB" w14:textId="77777777" w:rsidR="00E8205D" w:rsidRPr="00F75E47" w:rsidRDefault="00E8205D" w:rsidP="00E8205D">
            <w:pPr>
              <w:rPr>
                <w:rFonts w:ascii="Arial" w:hAnsi="Arial" w:cs="Arial"/>
                <w:color w:val="000000" w:themeColor="text1"/>
                <w:sz w:val="18"/>
                <w:szCs w:val="18"/>
                <w:lang w:eastAsia="en-US"/>
              </w:rPr>
            </w:pPr>
          </w:p>
        </w:tc>
      </w:tr>
      <w:tr w:rsidR="00E8205D" w:rsidRPr="00F75E47" w14:paraId="5074035A" w14:textId="77777777" w:rsidTr="00E8205D">
        <w:trPr>
          <w:trHeight w:val="200"/>
        </w:trPr>
        <w:tc>
          <w:tcPr>
            <w:tcW w:w="935" w:type="pct"/>
            <w:vMerge/>
            <w:shd w:val="clear" w:color="auto" w:fill="B8CCE4" w:themeFill="accent1" w:themeFillTint="66"/>
          </w:tcPr>
          <w:p w14:paraId="1078FEB7" w14:textId="77777777" w:rsidR="00E8205D" w:rsidRPr="00F75E47" w:rsidRDefault="00E8205D" w:rsidP="00E8205D">
            <w:pPr>
              <w:rPr>
                <w:rFonts w:ascii="Arial" w:hAnsi="Arial" w:cs="Arial"/>
                <w:b/>
                <w:i/>
                <w:color w:val="000000" w:themeColor="text1"/>
                <w:sz w:val="18"/>
                <w:szCs w:val="18"/>
                <w:lang w:eastAsia="en-US"/>
              </w:rPr>
            </w:pPr>
          </w:p>
        </w:tc>
        <w:tc>
          <w:tcPr>
            <w:tcW w:w="4065" w:type="pct"/>
            <w:gridSpan w:val="2"/>
          </w:tcPr>
          <w:p w14:paraId="33514941" w14:textId="5DE5B5BD" w:rsidR="00E8205D" w:rsidRPr="00F75E47" w:rsidRDefault="00E8205D" w:rsidP="00E8205D">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E8205D" w:rsidRPr="00F75E47" w14:paraId="2E4376F4" w14:textId="77777777" w:rsidTr="00F75E47">
        <w:trPr>
          <w:trHeight w:val="210"/>
        </w:trPr>
        <w:tc>
          <w:tcPr>
            <w:tcW w:w="935" w:type="pct"/>
            <w:vMerge/>
            <w:shd w:val="clear" w:color="auto" w:fill="B8CCE4" w:themeFill="accent1" w:themeFillTint="66"/>
          </w:tcPr>
          <w:p w14:paraId="5D33FF0F"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2ECCCE1F"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020C55C7" w14:textId="53260158" w:rsidR="00E8205D" w:rsidRPr="00F75E47" w:rsidRDefault="00E8205D" w:rsidP="00E8205D">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E8205D" w:rsidRPr="00F75E47" w14:paraId="0CFB2CBF" w14:textId="77777777" w:rsidTr="00F75E47">
        <w:trPr>
          <w:trHeight w:val="210"/>
        </w:trPr>
        <w:tc>
          <w:tcPr>
            <w:tcW w:w="935" w:type="pct"/>
            <w:vMerge/>
            <w:shd w:val="clear" w:color="auto" w:fill="B8CCE4" w:themeFill="accent1" w:themeFillTint="66"/>
          </w:tcPr>
          <w:p w14:paraId="6D37494E"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7D041DEF"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21FD498B" w14:textId="40D49D0F" w:rsidR="00E8205D" w:rsidRPr="00F75E47" w:rsidRDefault="00E8205D" w:rsidP="00E8205D">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E8205D" w:rsidRPr="00F75E47" w14:paraId="2986C970" w14:textId="77777777" w:rsidTr="00F75E47">
        <w:trPr>
          <w:trHeight w:val="356"/>
        </w:trPr>
        <w:tc>
          <w:tcPr>
            <w:tcW w:w="935" w:type="pct"/>
            <w:vMerge w:val="restart"/>
            <w:shd w:val="clear" w:color="auto" w:fill="B8CCE4" w:themeFill="accent1" w:themeFillTint="66"/>
          </w:tcPr>
          <w:p w14:paraId="1AF0474C" w14:textId="026E7CE1" w:rsidR="00E8205D" w:rsidRPr="00F75E47" w:rsidRDefault="00E8205D" w:rsidP="00E8205D">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F75E47">
              <w:rPr>
                <w:rFonts w:ascii="Arial" w:hAnsi="Arial" w:cs="Arial"/>
                <w:b/>
                <w:i/>
                <w:color w:val="000000" w:themeColor="text1"/>
                <w:sz w:val="18"/>
                <w:szCs w:val="18"/>
                <w:lang w:eastAsia="en-US"/>
              </w:rPr>
              <w:t xml:space="preserve"> </w:t>
            </w:r>
          </w:p>
        </w:tc>
        <w:tc>
          <w:tcPr>
            <w:tcW w:w="997" w:type="pct"/>
          </w:tcPr>
          <w:p w14:paraId="0EEBF306" w14:textId="48D8A6B0" w:rsidR="00E8205D" w:rsidRPr="00F75E47" w:rsidRDefault="00E8205D" w:rsidP="00E8205D">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tcPr>
          <w:p w14:paraId="0CD6DA71" w14:textId="3A7F7C9D" w:rsidR="00E8205D" w:rsidRPr="00F75E47" w:rsidRDefault="00E8205D" w:rsidP="00E8205D">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E8205D" w:rsidRPr="00F75E47" w14:paraId="6E4D9F4C" w14:textId="77777777" w:rsidTr="00F75E47">
        <w:trPr>
          <w:trHeight w:val="424"/>
        </w:trPr>
        <w:tc>
          <w:tcPr>
            <w:tcW w:w="935" w:type="pct"/>
            <w:vMerge/>
            <w:shd w:val="clear" w:color="auto" w:fill="B8CCE4" w:themeFill="accent1" w:themeFillTint="66"/>
          </w:tcPr>
          <w:p w14:paraId="32EAA3DB"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6E9CDE0D"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12FF7C3B"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Količina obdelanega in odstranjenega blata (različni načini obdelave in odstranjevanja).</w:t>
            </w:r>
          </w:p>
        </w:tc>
      </w:tr>
      <w:tr w:rsidR="00E8205D" w:rsidRPr="00F75E47" w14:paraId="51EF4F07" w14:textId="77777777" w:rsidTr="00F75E47">
        <w:trPr>
          <w:cantSplit/>
          <w:trHeight w:val="302"/>
        </w:trPr>
        <w:tc>
          <w:tcPr>
            <w:tcW w:w="935" w:type="pct"/>
            <w:vMerge w:val="restart"/>
            <w:shd w:val="clear" w:color="auto" w:fill="B8CCE4" w:themeFill="accent1" w:themeFillTint="66"/>
          </w:tcPr>
          <w:p w14:paraId="32E52BD5"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997" w:type="pct"/>
          </w:tcPr>
          <w:p w14:paraId="1CCF62B9"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ukrepa:</w:t>
            </w:r>
          </w:p>
        </w:tc>
        <w:tc>
          <w:tcPr>
            <w:tcW w:w="3068" w:type="pct"/>
          </w:tcPr>
          <w:p w14:paraId="5B0B0C9A"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Lokalne skupnosti. </w:t>
            </w:r>
          </w:p>
        </w:tc>
      </w:tr>
      <w:tr w:rsidR="00E8205D" w:rsidRPr="00F75E47" w14:paraId="10FA4EC7" w14:textId="77777777" w:rsidTr="00F75E47">
        <w:trPr>
          <w:cantSplit/>
          <w:trHeight w:val="302"/>
        </w:trPr>
        <w:tc>
          <w:tcPr>
            <w:tcW w:w="935" w:type="pct"/>
            <w:vMerge/>
            <w:shd w:val="clear" w:color="auto" w:fill="B8CCE4" w:themeFill="accent1" w:themeFillTint="66"/>
          </w:tcPr>
          <w:p w14:paraId="64B7ACA3" w14:textId="77777777" w:rsidR="00E8205D" w:rsidRPr="00F75E47" w:rsidRDefault="00E8205D" w:rsidP="00E8205D">
            <w:pPr>
              <w:rPr>
                <w:rFonts w:ascii="Arial" w:hAnsi="Arial" w:cs="Arial"/>
                <w:b/>
                <w:i/>
                <w:color w:val="000000" w:themeColor="text1"/>
                <w:sz w:val="18"/>
                <w:szCs w:val="18"/>
                <w:lang w:eastAsia="en-US"/>
              </w:rPr>
            </w:pPr>
          </w:p>
        </w:tc>
        <w:tc>
          <w:tcPr>
            <w:tcW w:w="997" w:type="pct"/>
          </w:tcPr>
          <w:p w14:paraId="7566D509" w14:textId="77777777" w:rsidR="00E8205D" w:rsidRPr="00F75E47" w:rsidRDefault="00E8205D" w:rsidP="00E8205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Izvajalec ukrepa:</w:t>
            </w:r>
          </w:p>
        </w:tc>
        <w:tc>
          <w:tcPr>
            <w:tcW w:w="3068" w:type="pct"/>
          </w:tcPr>
          <w:p w14:paraId="0507A2B9"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Lokalne skupnosti in izvajalci obvezne občinske gospodarske javne službe odvajanja in čiščenja komunalne in padavinske odpadne vode.</w:t>
            </w:r>
          </w:p>
        </w:tc>
      </w:tr>
      <w:tr w:rsidR="00E8205D" w:rsidRPr="00F75E47" w14:paraId="1056284B" w14:textId="77777777" w:rsidTr="00F75E47">
        <w:trPr>
          <w:cantSplit/>
          <w:trHeight w:val="302"/>
        </w:trPr>
        <w:tc>
          <w:tcPr>
            <w:tcW w:w="935" w:type="pct"/>
            <w:vMerge/>
            <w:tcBorders>
              <w:bottom w:val="single" w:sz="12" w:space="0" w:color="808080" w:themeColor="background1" w:themeShade="80"/>
            </w:tcBorders>
            <w:shd w:val="clear" w:color="auto" w:fill="B8CCE4" w:themeFill="accent1" w:themeFillTint="66"/>
          </w:tcPr>
          <w:p w14:paraId="6DACEB47" w14:textId="77777777" w:rsidR="00E8205D" w:rsidRPr="00F75E47" w:rsidRDefault="00E8205D" w:rsidP="00E8205D">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DCAEB78" w14:textId="09D22506" w:rsidR="00E8205D" w:rsidRPr="00F75E47" w:rsidRDefault="00E8205D" w:rsidP="005832F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0CB82AFF" w14:textId="77777777" w:rsidR="00E8205D" w:rsidRPr="00F75E47" w:rsidRDefault="00E8205D" w:rsidP="00E8205D">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 izvajanju – On–going (OG). </w:t>
            </w:r>
          </w:p>
        </w:tc>
      </w:tr>
      <w:tr w:rsidR="00E8205D" w:rsidRPr="00F75E47" w14:paraId="31DEC3A0"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B8CCE4" w:themeFill="accent1" w:themeFillTint="66"/>
          </w:tcPr>
          <w:p w14:paraId="54548CCD"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AAA8038" w14:textId="3CBE9EC4"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A05C5D4" w14:textId="77777777" w:rsidR="00E8205D" w:rsidRPr="00F75E47" w:rsidRDefault="00E8205D" w:rsidP="00E8205D">
            <w:pPr>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p w14:paraId="1A83158F" w14:textId="77777777" w:rsidR="00E8205D" w:rsidRPr="00F75E47" w:rsidRDefault="00E8205D" w:rsidP="00E8205D">
            <w:pPr>
              <w:rPr>
                <w:rFonts w:ascii="Arial" w:hAnsi="Arial" w:cs="Arial"/>
                <w:b/>
                <w:i/>
                <w:color w:val="000000" w:themeColor="text1"/>
                <w:sz w:val="18"/>
                <w:szCs w:val="18"/>
              </w:rPr>
            </w:pPr>
          </w:p>
        </w:tc>
      </w:tr>
      <w:tr w:rsidR="00E8205D" w:rsidRPr="00F75E47" w14:paraId="78D82E6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A039F33" w14:textId="77777777" w:rsidR="00E8205D" w:rsidRPr="00F75E47" w:rsidRDefault="00E8205D" w:rsidP="00E8205D">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7FF4BB6" w14:textId="09C9D617"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80832F9" w14:textId="77777777" w:rsidR="00E8205D" w:rsidRPr="00F75E47" w:rsidRDefault="00E8205D" w:rsidP="00E8205D">
            <w:pPr>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p w14:paraId="1D985A98" w14:textId="77777777" w:rsidR="00E8205D" w:rsidRPr="00F75E47" w:rsidRDefault="00E8205D" w:rsidP="00E8205D">
            <w:pPr>
              <w:rPr>
                <w:rFonts w:ascii="Arial" w:hAnsi="Arial" w:cs="Arial"/>
                <w:color w:val="000000" w:themeColor="text1"/>
                <w:sz w:val="18"/>
                <w:szCs w:val="18"/>
              </w:rPr>
            </w:pPr>
          </w:p>
        </w:tc>
      </w:tr>
    </w:tbl>
    <w:p w14:paraId="1879975D" w14:textId="77777777" w:rsidR="005D5B3A" w:rsidRPr="00582D9B" w:rsidRDefault="005D5B3A" w:rsidP="00817F52">
      <w:pPr>
        <w:spacing w:before="0" w:after="0" w:line="260" w:lineRule="atLeast"/>
        <w:jc w:val="left"/>
        <w:rPr>
          <w:rFonts w:ascii="Arial" w:hAnsi="Arial" w:cs="Arial"/>
          <w:color w:val="000000" w:themeColor="text1"/>
          <w:szCs w:val="20"/>
        </w:rPr>
      </w:pPr>
    </w:p>
    <w:p w14:paraId="0BB09232" w14:textId="77777777" w:rsidR="005B765C" w:rsidRPr="00582D9B" w:rsidRDefault="005B765C" w:rsidP="00817F52">
      <w:pPr>
        <w:spacing w:before="0" w:after="0" w:line="260" w:lineRule="atLeast"/>
        <w:jc w:val="left"/>
        <w:rPr>
          <w:rFonts w:ascii="Arial" w:hAnsi="Arial" w:cs="Arial"/>
          <w:color w:val="000000" w:themeColor="text1"/>
          <w:szCs w:val="20"/>
        </w:rPr>
      </w:pPr>
    </w:p>
    <w:p w14:paraId="0FE53F9D" w14:textId="77777777" w:rsidR="005D5B3A" w:rsidRPr="00582D9B" w:rsidRDefault="005D5B3A" w:rsidP="00817F52">
      <w:pPr>
        <w:spacing w:before="0" w:after="0" w:line="260" w:lineRule="atLeast"/>
        <w:jc w:val="left"/>
        <w:rPr>
          <w:rFonts w:ascii="Arial" w:hAnsi="Arial" w:cs="Arial"/>
          <w:color w:val="000000" w:themeColor="text1"/>
          <w:szCs w:val="20"/>
        </w:rPr>
      </w:pPr>
    </w:p>
    <w:p w14:paraId="68C62D65" w14:textId="77777777" w:rsidR="005D5B3A" w:rsidRPr="00582D9B" w:rsidRDefault="005D5B3A" w:rsidP="00817F52">
      <w:pPr>
        <w:spacing w:before="0" w:after="0" w:line="260" w:lineRule="atLeast"/>
        <w:jc w:val="left"/>
        <w:rPr>
          <w:rFonts w:ascii="Arial" w:hAnsi="Arial" w:cs="Arial"/>
          <w:color w:val="000000" w:themeColor="text1"/>
          <w:szCs w:val="20"/>
        </w:rPr>
      </w:pPr>
    </w:p>
    <w:p w14:paraId="15C860D9" w14:textId="77777777" w:rsidR="00727C02" w:rsidRPr="00582D9B" w:rsidRDefault="00727C02" w:rsidP="00817F52">
      <w:pPr>
        <w:spacing w:before="0" w:after="0" w:line="260" w:lineRule="atLeast"/>
        <w:jc w:val="left"/>
        <w:rPr>
          <w:rFonts w:ascii="Arial" w:eastAsia="MS Mincho" w:hAnsi="Arial" w:cs="Arial"/>
          <w:color w:val="000000" w:themeColor="text1"/>
          <w:szCs w:val="20"/>
          <w:lang w:eastAsia="ja-JP"/>
        </w:rPr>
      </w:pPr>
    </w:p>
    <w:p w14:paraId="4338208D" w14:textId="77777777" w:rsidR="00727C02"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5B459225" w14:textId="77777777" w:rsidR="00D601A3" w:rsidRPr="00582D9B" w:rsidRDefault="00B407FE" w:rsidP="00817F52">
      <w:pPr>
        <w:pStyle w:val="Naslov4"/>
      </w:pPr>
      <w:bookmarkStart w:id="248" w:name="_Toc122678502"/>
      <w:r w:rsidRPr="00582D9B">
        <w:lastRenderedPageBreak/>
        <w:t>ON3a</w:t>
      </w:r>
      <w:r w:rsidR="005D5AE6" w:rsidRPr="00582D9B">
        <w:t xml:space="preserve"> – </w:t>
      </w:r>
      <w:r w:rsidRPr="00582D9B">
        <w:t>Varstvo voda pred onesnaževanjem z nitrati iz kmetijskih virov (Nitratna direktiva)</w:t>
      </w:r>
      <w:bookmarkEnd w:id="248"/>
    </w:p>
    <w:p w14:paraId="170475E0" w14:textId="77777777" w:rsidR="00705182" w:rsidRDefault="00705182" w:rsidP="00817F52">
      <w:pPr>
        <w:spacing w:before="0" w:after="0" w:line="260" w:lineRule="atLeast"/>
        <w:jc w:val="left"/>
        <w:rPr>
          <w:rFonts w:ascii="Arial" w:eastAsia="MS Mincho" w:hAnsi="Arial" w:cs="Arial"/>
          <w:color w:val="000000" w:themeColor="text1"/>
          <w:szCs w:val="20"/>
        </w:rPr>
      </w:pPr>
    </w:p>
    <w:p w14:paraId="212AE373" w14:textId="77777777" w:rsidR="00755373" w:rsidRDefault="00755373" w:rsidP="000E393F">
      <w:pPr>
        <w:spacing w:before="120" w:after="0" w:line="276" w:lineRule="auto"/>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7AC739D9" w14:textId="28237A3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Zaradi vse večjih težav z naraščanjem koncentracij nitratov v površinskih in podzemnih vodah je tudi v kmetijstvu prišlo do nekaterih omejitev in s tem določitev standardov oziroma direktiv na področju varovanja okolja </w:t>
      </w:r>
      <w:r w:rsidR="00116F47">
        <w:rPr>
          <w:rFonts w:ascii="Arial" w:eastAsia="MS Mincho" w:hAnsi="Arial" w:cs="Arial"/>
          <w:color w:val="000000" w:themeColor="text1"/>
          <w:szCs w:val="20"/>
        </w:rPr>
        <w:t xml:space="preserve">povezanih z </w:t>
      </w:r>
      <w:r w:rsidRPr="00F81D77">
        <w:rPr>
          <w:rFonts w:ascii="Arial" w:eastAsia="MS Mincho" w:hAnsi="Arial" w:cs="Arial"/>
          <w:color w:val="000000" w:themeColor="text1"/>
          <w:szCs w:val="20"/>
        </w:rPr>
        <w:t>onesnaževanj</w:t>
      </w:r>
      <w:r w:rsidR="00116F47">
        <w:rPr>
          <w:rFonts w:ascii="Arial" w:eastAsia="MS Mincho" w:hAnsi="Arial" w:cs="Arial"/>
          <w:color w:val="000000" w:themeColor="text1"/>
          <w:szCs w:val="20"/>
        </w:rPr>
        <w:t>em</w:t>
      </w:r>
      <w:r w:rsidRPr="00F81D77">
        <w:rPr>
          <w:rFonts w:ascii="Arial" w:eastAsia="MS Mincho" w:hAnsi="Arial" w:cs="Arial"/>
          <w:color w:val="000000" w:themeColor="text1"/>
          <w:szCs w:val="20"/>
        </w:rPr>
        <w:t xml:space="preserve"> voda z nitrati.</w:t>
      </w:r>
    </w:p>
    <w:p w14:paraId="3C46DA81" w14:textId="2FFE3E63"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Varstvo voda pred onesnaževanjem z nitrati iz kmetijskih virov ureja Uredba o varstvu voda pred onesnaževanjem z nitrati iz kmetijskih virov (Uradni list RS, </w:t>
      </w:r>
      <w:r w:rsidR="001C18E2" w:rsidRPr="001C18E2">
        <w:rPr>
          <w:rFonts w:ascii="Arial" w:eastAsia="MS Mincho" w:hAnsi="Arial" w:cs="Arial"/>
          <w:color w:val="000000" w:themeColor="text1"/>
          <w:szCs w:val="20"/>
        </w:rPr>
        <w:t>št. 113/09, 5/13, 22/15, 12/17 in 44/22 – ZVO-2</w:t>
      </w:r>
      <w:r w:rsidRPr="00F81D77">
        <w:rPr>
          <w:rFonts w:ascii="Arial" w:eastAsia="MS Mincho" w:hAnsi="Arial" w:cs="Arial"/>
          <w:color w:val="000000" w:themeColor="text1"/>
          <w:szCs w:val="20"/>
        </w:rPr>
        <w:t xml:space="preserve">) (v nadaljevanju besedila: nitratna uredba). Namen nitratne uredbe je zmanjšati in preprečiti onesnaževanje voda, ki ga povzročajo nitrati iz kmetijskih virov. Uredba določa za vse vrste tal na območju RS mejne vrednosti letnega vnosa gnojil v tla, ki je 170 kg N/ha na ravni kmetijskega gospodarstva. </w:t>
      </w:r>
    </w:p>
    <w:p w14:paraId="034E6171" w14:textId="1D70519B"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V Sloveniji se nitratna uredba šteje za program ukrepov izvajanja ukrepov zmanjševanja vnosa dušika v tla in na tla zaradi varstva voda pred onesnaževanjem z nitrati iz kmetijskih virov. Ker je Slovenija že leta 2001 svoje celotno območje opredelila za ranljivo območje, se je s tem odločila, da se bo program ukrepov za zmanjševanje onesnaževanja voda z nitrati iz kmetijskih virov izvajal na celotnem ozemlju RS. To torej pomeni, da morajo vsa kmetijska gospodarstva v Sloveniji, ki </w:t>
      </w:r>
      <w:r w:rsidR="00116F47">
        <w:rPr>
          <w:rFonts w:ascii="Arial" w:eastAsia="MS Mincho" w:hAnsi="Arial" w:cs="Arial"/>
          <w:color w:val="000000" w:themeColor="text1"/>
          <w:szCs w:val="20"/>
        </w:rPr>
        <w:t xml:space="preserve">izvajajo gnojenje, oziroma kmetijska gospodarstva, kjer pri izvajanju njihove dejavnosti nastajajo živinska gnojila ali bioplinska gnojevka ali kompost ali digestat, četudi sledenja ne vsebujeta živinskih gnojil </w:t>
      </w:r>
      <w:r w:rsidRPr="00F81D77">
        <w:rPr>
          <w:rFonts w:ascii="Arial" w:eastAsia="MS Mincho" w:hAnsi="Arial" w:cs="Arial"/>
          <w:color w:val="000000" w:themeColor="text1"/>
          <w:szCs w:val="20"/>
        </w:rPr>
        <w:t>upoštevati omejitve oziroma prepovedi vnosa dušika v tla.</w:t>
      </w:r>
    </w:p>
    <w:p w14:paraId="2DA28C0A" w14:textId="77777777" w:rsidR="00F81D77" w:rsidRPr="00F81D77" w:rsidRDefault="00F81D77" w:rsidP="000E393F">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Ukrepi določeni z nitratno uredbo zajemajo naslednje skupine: </w:t>
      </w:r>
    </w:p>
    <w:p w14:paraId="4573D9D6" w14:textId="77777777" w:rsidR="00E8205D" w:rsidRDefault="00F81D77" w:rsidP="00D1434F">
      <w:pPr>
        <w:pStyle w:val="Odstavekseznama"/>
        <w:numPr>
          <w:ilvl w:val="0"/>
          <w:numId w:val="32"/>
        </w:numPr>
        <w:spacing w:before="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ukrepi, vezani z obdobji, v katerih je vnos določenih gnojil v tla ali na tla prepovedan (vključno v zaščitenih prostorih),</w:t>
      </w:r>
    </w:p>
    <w:p w14:paraId="6C5C7BB6" w14:textId="77777777" w:rsidR="00E8205D"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 xml:space="preserve">ukrepi, vezani s pravili gnojenja na strmih zemljiščih, </w:t>
      </w:r>
    </w:p>
    <w:p w14:paraId="622A6F43" w14:textId="77777777" w:rsidR="00E8205D" w:rsidRDefault="00E8205D" w:rsidP="00D1434F">
      <w:pPr>
        <w:pStyle w:val="Odstavekseznama"/>
        <w:numPr>
          <w:ilvl w:val="0"/>
          <w:numId w:val="32"/>
        </w:numPr>
        <w:spacing w:before="120" w:after="0" w:line="276" w:lineRule="auto"/>
        <w:rPr>
          <w:rFonts w:ascii="Arial" w:eastAsia="MS Mincho" w:hAnsi="Arial" w:cs="Arial"/>
          <w:color w:val="000000" w:themeColor="text1"/>
          <w:szCs w:val="20"/>
        </w:rPr>
      </w:pPr>
      <w:r>
        <w:rPr>
          <w:rFonts w:ascii="Arial" w:eastAsia="MS Mincho" w:hAnsi="Arial" w:cs="Arial"/>
          <w:color w:val="000000" w:themeColor="text1"/>
          <w:szCs w:val="20"/>
        </w:rPr>
        <w:t>u</w:t>
      </w:r>
      <w:r w:rsidR="00F81D77" w:rsidRPr="00E8205D">
        <w:rPr>
          <w:rFonts w:ascii="Arial" w:eastAsia="MS Mincho" w:hAnsi="Arial" w:cs="Arial"/>
          <w:color w:val="000000" w:themeColor="text1"/>
          <w:szCs w:val="20"/>
        </w:rPr>
        <w:t>krepi, vezani s pravili gnojenja na tleh, ki so nasičena z vodo, na poplavljenih tleh, zamrznjenih tleh ali tleh, prekritih s snežno odejo,</w:t>
      </w:r>
    </w:p>
    <w:p w14:paraId="335DD56B" w14:textId="52CAF858" w:rsidR="00E8205D"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 xml:space="preserve">ukrepi, vezani s pravili gnojenja v bližini </w:t>
      </w:r>
      <w:r w:rsidR="00116F47">
        <w:rPr>
          <w:rFonts w:ascii="Arial" w:eastAsia="MS Mincho" w:hAnsi="Arial" w:cs="Arial"/>
          <w:color w:val="000000" w:themeColor="text1"/>
          <w:szCs w:val="20"/>
        </w:rPr>
        <w:t>vodotokov</w:t>
      </w:r>
      <w:r w:rsidRPr="00E8205D">
        <w:rPr>
          <w:rFonts w:ascii="Arial" w:eastAsia="MS Mincho" w:hAnsi="Arial" w:cs="Arial"/>
          <w:color w:val="000000" w:themeColor="text1"/>
          <w:szCs w:val="20"/>
        </w:rPr>
        <w:t>,</w:t>
      </w:r>
    </w:p>
    <w:p w14:paraId="3AFC2E9D" w14:textId="77777777" w:rsidR="00E8205D"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ab/>
        <w:t>ukrepi, vezani z najmanjšimi zmogljivostmi skladišč za živinska gnojila, ki morajo presegati potrebe po skladiščenju preko najdaljšega obdobja, ko je vnos živinskih gnojil v tla ali na tla prepovedan, razen kadar je mogoče dokazati, da je mogoče živinska gnojila, ki presegajo dejanske zmogljivosti skladišč, odstraniti na način, ki ne ogroža okolja,</w:t>
      </w:r>
    </w:p>
    <w:p w14:paraId="373495B1" w14:textId="3FE11131" w:rsidR="00E8205D"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 xml:space="preserve">ukrepi vezani z ukrepi za preprečevanje onesnaževanja voda z izcedki iz skladiščenja </w:t>
      </w:r>
      <w:r w:rsidR="000E10C9">
        <w:rPr>
          <w:rFonts w:ascii="Arial" w:eastAsia="MS Mincho" w:hAnsi="Arial" w:cs="Arial"/>
          <w:color w:val="000000" w:themeColor="text1"/>
          <w:szCs w:val="20"/>
        </w:rPr>
        <w:t>živinskih gnojil</w:t>
      </w:r>
      <w:r w:rsidRPr="00E8205D">
        <w:rPr>
          <w:rFonts w:ascii="Arial" w:eastAsia="MS Mincho" w:hAnsi="Arial" w:cs="Arial"/>
          <w:color w:val="000000" w:themeColor="text1"/>
          <w:szCs w:val="20"/>
        </w:rPr>
        <w:t>,</w:t>
      </w:r>
    </w:p>
    <w:p w14:paraId="7A7E611A" w14:textId="77777777" w:rsidR="00E8205D"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ukrepi, vezani s postopki pri gnojenju, vključno z odmerki in homogenostjo trosenja mineralnih in živinskih gnojil (mehanizacija trosenja), ki bodo vzdrževali izgube dušika v vode na sprejemljivi ravni,</w:t>
      </w:r>
    </w:p>
    <w:p w14:paraId="5FC3418B" w14:textId="7ED642C0" w:rsidR="00E8205D"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ukrepi, vezani z omejitvami vnosa gnojil v tla, kjer je treba upoštevati značilnosti ranljivega območja</w:t>
      </w:r>
      <w:r w:rsidR="00E8205D">
        <w:rPr>
          <w:rFonts w:ascii="Arial" w:eastAsia="MS Mincho" w:hAnsi="Arial" w:cs="Arial"/>
          <w:color w:val="000000" w:themeColor="text1"/>
          <w:szCs w:val="20"/>
        </w:rPr>
        <w:t xml:space="preserve"> in</w:t>
      </w:r>
    </w:p>
    <w:p w14:paraId="6D103ED2" w14:textId="0E858AED" w:rsidR="00F81D77" w:rsidRDefault="00F81D77" w:rsidP="00D1434F">
      <w:pPr>
        <w:pStyle w:val="Odstavekseznama"/>
        <w:numPr>
          <w:ilvl w:val="0"/>
          <w:numId w:val="32"/>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ab/>
        <w:t>upoštevanje podatkov o prejetih in oddanih živinskih gnojilih na kmetijskem gospodarstvu</w:t>
      </w:r>
      <w:r w:rsidR="00E8205D">
        <w:rPr>
          <w:rFonts w:ascii="Arial" w:eastAsia="MS Mincho" w:hAnsi="Arial" w:cs="Arial"/>
          <w:color w:val="000000" w:themeColor="text1"/>
          <w:szCs w:val="20"/>
        </w:rPr>
        <w:t>.</w:t>
      </w:r>
      <w:r w:rsidRPr="00E8205D">
        <w:rPr>
          <w:rFonts w:ascii="Arial" w:eastAsia="MS Mincho" w:hAnsi="Arial" w:cs="Arial"/>
          <w:color w:val="000000" w:themeColor="text1"/>
          <w:szCs w:val="20"/>
        </w:rPr>
        <w:t xml:space="preserve"> </w:t>
      </w:r>
    </w:p>
    <w:p w14:paraId="7274F1D8" w14:textId="77777777" w:rsidR="00686A78" w:rsidRDefault="00686A78" w:rsidP="000E393F">
      <w:pPr>
        <w:spacing w:before="120" w:after="0" w:line="276" w:lineRule="auto"/>
        <w:rPr>
          <w:rFonts w:ascii="Arial" w:eastAsia="MS Mincho" w:hAnsi="Arial" w:cs="Arial"/>
          <w:color w:val="000000" w:themeColor="text1"/>
          <w:szCs w:val="20"/>
        </w:rPr>
      </w:pPr>
    </w:p>
    <w:p w14:paraId="342F6856" w14:textId="17C016F6" w:rsidR="00E8205D" w:rsidRPr="00582D9B" w:rsidRDefault="00686A78" w:rsidP="00686A78">
      <w:pPr>
        <w:spacing w:before="0" w:after="0" w:line="260" w:lineRule="atLeast"/>
        <w:rPr>
          <w:rFonts w:ascii="Arial" w:eastAsia="MS Mincho" w:hAnsi="Arial" w:cs="Arial"/>
          <w:color w:val="000000" w:themeColor="text1"/>
          <w:szCs w:val="20"/>
        </w:rPr>
      </w:pPr>
      <w:bookmarkStart w:id="249" w:name="_Toc90263714"/>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50</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ON3</w:t>
      </w:r>
      <w:r w:rsidRPr="00686A78">
        <w:rPr>
          <w:rFonts w:ascii="Arial" w:hAnsi="Arial" w:cs="Arial"/>
        </w:rPr>
        <w:t>a</w:t>
      </w:r>
      <w:bookmarkEnd w:id="249"/>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48147BB4" w14:textId="77777777" w:rsidTr="00F75E47">
        <w:trPr>
          <w:trHeight w:val="249"/>
        </w:trPr>
        <w:tc>
          <w:tcPr>
            <w:tcW w:w="935" w:type="pct"/>
            <w:vMerge w:val="restart"/>
            <w:shd w:val="clear" w:color="auto" w:fill="B8CCE4" w:themeFill="accent1" w:themeFillTint="66"/>
          </w:tcPr>
          <w:p w14:paraId="2346E53E" w14:textId="77777777" w:rsidR="00727C02"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71D5452D" w14:textId="77777777" w:rsidR="00727C02" w:rsidRPr="00F75E47" w:rsidRDefault="00727C02" w:rsidP="00F75E47">
            <w:pPr>
              <w:rPr>
                <w:rFonts w:ascii="Arial" w:hAnsi="Arial" w:cs="Arial"/>
                <w:b/>
                <w:i/>
                <w:color w:val="000000" w:themeColor="text1"/>
                <w:sz w:val="18"/>
                <w:szCs w:val="18"/>
              </w:rPr>
            </w:pPr>
          </w:p>
          <w:p w14:paraId="1DCBBE65" w14:textId="77777777" w:rsidR="00727C02" w:rsidRPr="00F75E47" w:rsidRDefault="00727C02" w:rsidP="00F75E47">
            <w:pPr>
              <w:rPr>
                <w:rFonts w:ascii="Arial" w:hAnsi="Arial" w:cs="Arial"/>
                <w:b/>
                <w:i/>
                <w:color w:val="000000" w:themeColor="text1"/>
                <w:sz w:val="18"/>
                <w:szCs w:val="18"/>
              </w:rPr>
            </w:pPr>
          </w:p>
          <w:p w14:paraId="2C53E3A9" w14:textId="77777777" w:rsidR="00727C02" w:rsidRPr="00F75E47" w:rsidRDefault="00727C02" w:rsidP="00F75E47">
            <w:pPr>
              <w:rPr>
                <w:rFonts w:ascii="Arial" w:hAnsi="Arial" w:cs="Arial"/>
                <w:b/>
                <w:i/>
                <w:color w:val="000000" w:themeColor="text1"/>
                <w:sz w:val="18"/>
                <w:szCs w:val="18"/>
              </w:rPr>
            </w:pPr>
          </w:p>
          <w:p w14:paraId="2951A25D" w14:textId="77777777" w:rsidR="00727C02" w:rsidRPr="00F75E47" w:rsidRDefault="00727C02" w:rsidP="00F75E47">
            <w:pPr>
              <w:rPr>
                <w:rFonts w:ascii="Arial" w:hAnsi="Arial" w:cs="Arial"/>
                <w:b/>
                <w:i/>
                <w:color w:val="000000" w:themeColor="text1"/>
                <w:sz w:val="18"/>
                <w:szCs w:val="18"/>
              </w:rPr>
            </w:pPr>
          </w:p>
        </w:tc>
        <w:tc>
          <w:tcPr>
            <w:tcW w:w="997" w:type="pct"/>
          </w:tcPr>
          <w:p w14:paraId="3BCE86B4"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7D1274B7" w14:textId="77777777" w:rsidR="00727C02" w:rsidRPr="00F75E47" w:rsidRDefault="00B407FE" w:rsidP="00F75E47">
            <w:pPr>
              <w:pStyle w:val="Naslov8"/>
              <w:outlineLvl w:val="7"/>
              <w:rPr>
                <w:sz w:val="18"/>
                <w:szCs w:val="18"/>
              </w:rPr>
            </w:pPr>
            <w:bookmarkStart w:id="250" w:name="_Ref437849028"/>
            <w:r w:rsidRPr="00F75E47">
              <w:rPr>
                <w:sz w:val="18"/>
                <w:szCs w:val="18"/>
              </w:rPr>
              <w:t>ON3</w:t>
            </w:r>
            <w:bookmarkEnd w:id="250"/>
            <w:r w:rsidRPr="00F75E47">
              <w:rPr>
                <w:sz w:val="18"/>
                <w:szCs w:val="18"/>
              </w:rPr>
              <w:t xml:space="preserve">a </w:t>
            </w:r>
          </w:p>
        </w:tc>
      </w:tr>
      <w:tr w:rsidR="00BE779B" w:rsidRPr="00F75E47" w14:paraId="58159774" w14:textId="77777777" w:rsidTr="00F75E47">
        <w:trPr>
          <w:trHeight w:val="98"/>
        </w:trPr>
        <w:tc>
          <w:tcPr>
            <w:tcW w:w="935" w:type="pct"/>
            <w:vMerge/>
            <w:shd w:val="clear" w:color="auto" w:fill="B8CCE4" w:themeFill="accent1" w:themeFillTint="66"/>
          </w:tcPr>
          <w:p w14:paraId="54DA7F88" w14:textId="77777777" w:rsidR="00727C02" w:rsidRPr="00F75E47" w:rsidRDefault="00727C02" w:rsidP="00F75E47">
            <w:pPr>
              <w:rPr>
                <w:rFonts w:ascii="Arial" w:hAnsi="Arial" w:cs="Arial"/>
                <w:b/>
                <w:i/>
                <w:color w:val="000000" w:themeColor="text1"/>
                <w:sz w:val="18"/>
                <w:szCs w:val="18"/>
              </w:rPr>
            </w:pPr>
          </w:p>
        </w:tc>
        <w:tc>
          <w:tcPr>
            <w:tcW w:w="997" w:type="pct"/>
          </w:tcPr>
          <w:p w14:paraId="5D5B67C2"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16A87823" w14:textId="77777777" w:rsidR="00727C02" w:rsidRPr="00F75E47" w:rsidRDefault="00B407FE" w:rsidP="00F75E47">
            <w:pPr>
              <w:pStyle w:val="Naslov8"/>
              <w:outlineLvl w:val="7"/>
              <w:rPr>
                <w:sz w:val="18"/>
                <w:szCs w:val="18"/>
              </w:rPr>
            </w:pPr>
            <w:bookmarkStart w:id="251" w:name="_Ref442511969"/>
            <w:r w:rsidRPr="00F75E47">
              <w:rPr>
                <w:sz w:val="18"/>
                <w:szCs w:val="18"/>
              </w:rPr>
              <w:t>Varstvo voda pred onesnaževanjem z nitrati iz kmetijskih virov (Nitratna direktiva)</w:t>
            </w:r>
            <w:bookmarkEnd w:id="251"/>
            <w:r w:rsidRPr="00F75E47">
              <w:rPr>
                <w:sz w:val="18"/>
                <w:szCs w:val="18"/>
              </w:rPr>
              <w:t xml:space="preserve"> </w:t>
            </w:r>
          </w:p>
        </w:tc>
      </w:tr>
      <w:tr w:rsidR="00BE779B" w:rsidRPr="00F75E47" w14:paraId="4058C004" w14:textId="77777777" w:rsidTr="00F75E47">
        <w:trPr>
          <w:trHeight w:val="288"/>
        </w:trPr>
        <w:tc>
          <w:tcPr>
            <w:tcW w:w="935" w:type="pct"/>
            <w:vMerge/>
            <w:shd w:val="clear" w:color="auto" w:fill="B8CCE4" w:themeFill="accent1" w:themeFillTint="66"/>
          </w:tcPr>
          <w:p w14:paraId="4F601495" w14:textId="77777777" w:rsidR="00727C02" w:rsidRPr="00F75E47" w:rsidRDefault="00727C02" w:rsidP="00F75E47">
            <w:pPr>
              <w:rPr>
                <w:rFonts w:ascii="Arial" w:hAnsi="Arial" w:cs="Arial"/>
                <w:b/>
                <w:i/>
                <w:color w:val="000000" w:themeColor="text1"/>
                <w:sz w:val="18"/>
                <w:szCs w:val="18"/>
              </w:rPr>
            </w:pPr>
          </w:p>
        </w:tc>
        <w:tc>
          <w:tcPr>
            <w:tcW w:w="997" w:type="pct"/>
          </w:tcPr>
          <w:p w14:paraId="340270FF"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5CB5AA72" w14:textId="77777777" w:rsidR="00727C02"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p>
        </w:tc>
      </w:tr>
      <w:tr w:rsidR="00BE779B" w:rsidRPr="00F75E47" w14:paraId="5273E775" w14:textId="77777777" w:rsidTr="00F75E47">
        <w:trPr>
          <w:trHeight w:val="268"/>
        </w:trPr>
        <w:tc>
          <w:tcPr>
            <w:tcW w:w="935" w:type="pct"/>
            <w:vMerge/>
            <w:shd w:val="clear" w:color="auto" w:fill="B8CCE4" w:themeFill="accent1" w:themeFillTint="66"/>
          </w:tcPr>
          <w:p w14:paraId="27CB22CF" w14:textId="77777777" w:rsidR="00736C08" w:rsidRPr="00F75E47" w:rsidRDefault="00736C08" w:rsidP="00F75E47">
            <w:pPr>
              <w:rPr>
                <w:rFonts w:ascii="Arial" w:hAnsi="Arial" w:cs="Arial"/>
                <w:b/>
                <w:i/>
                <w:color w:val="000000" w:themeColor="text1"/>
                <w:sz w:val="18"/>
                <w:szCs w:val="18"/>
              </w:rPr>
            </w:pPr>
          </w:p>
        </w:tc>
        <w:tc>
          <w:tcPr>
            <w:tcW w:w="997" w:type="pct"/>
          </w:tcPr>
          <w:p w14:paraId="3703325F"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10B031D1"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7976EC79" w14:textId="77777777" w:rsidTr="00F75E47">
        <w:trPr>
          <w:trHeight w:val="286"/>
        </w:trPr>
        <w:tc>
          <w:tcPr>
            <w:tcW w:w="935" w:type="pct"/>
            <w:vMerge/>
            <w:shd w:val="clear" w:color="auto" w:fill="B8CCE4" w:themeFill="accent1" w:themeFillTint="66"/>
          </w:tcPr>
          <w:p w14:paraId="438346C0" w14:textId="77777777" w:rsidR="003855F1" w:rsidRPr="00F75E47" w:rsidRDefault="003855F1" w:rsidP="00F75E47">
            <w:pPr>
              <w:rPr>
                <w:rFonts w:ascii="Arial" w:hAnsi="Arial" w:cs="Arial"/>
                <w:b/>
                <w:i/>
                <w:color w:val="000000" w:themeColor="text1"/>
                <w:sz w:val="18"/>
                <w:szCs w:val="18"/>
              </w:rPr>
            </w:pPr>
          </w:p>
        </w:tc>
        <w:tc>
          <w:tcPr>
            <w:tcW w:w="997" w:type="pct"/>
          </w:tcPr>
          <w:p w14:paraId="1E3E0606"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4C79D897"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4D76A648" w14:textId="77777777" w:rsidTr="00F75E47">
        <w:trPr>
          <w:trHeight w:val="101"/>
        </w:trPr>
        <w:tc>
          <w:tcPr>
            <w:tcW w:w="935" w:type="pct"/>
            <w:vMerge/>
            <w:shd w:val="clear" w:color="auto" w:fill="B8CCE4" w:themeFill="accent1" w:themeFillTint="66"/>
          </w:tcPr>
          <w:p w14:paraId="625AD311" w14:textId="77777777" w:rsidR="00727C02" w:rsidRPr="00F75E47" w:rsidRDefault="00727C02" w:rsidP="00F75E47">
            <w:pPr>
              <w:rPr>
                <w:rFonts w:ascii="Arial" w:hAnsi="Arial" w:cs="Arial"/>
                <w:b/>
                <w:i/>
                <w:color w:val="000000" w:themeColor="text1"/>
                <w:sz w:val="18"/>
                <w:szCs w:val="18"/>
              </w:rPr>
            </w:pPr>
          </w:p>
        </w:tc>
        <w:tc>
          <w:tcPr>
            <w:tcW w:w="997" w:type="pct"/>
          </w:tcPr>
          <w:p w14:paraId="51602FC8"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Vrsta ukrepa (vodna direktiva, </w:t>
            </w:r>
            <w:r w:rsidRPr="00F75E47">
              <w:rPr>
                <w:rFonts w:ascii="Arial" w:hAnsi="Arial" w:cs="Arial"/>
                <w:b/>
                <w:i/>
                <w:color w:val="000000" w:themeColor="text1"/>
                <w:sz w:val="18"/>
                <w:szCs w:val="18"/>
              </w:rPr>
              <w:lastRenderedPageBreak/>
              <w:t>11. člen):</w:t>
            </w:r>
          </w:p>
        </w:tc>
        <w:tc>
          <w:tcPr>
            <w:tcW w:w="3068" w:type="pct"/>
          </w:tcPr>
          <w:p w14:paraId="7215E81D" w14:textId="77777777" w:rsidR="00727C02"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lastRenderedPageBreak/>
              <w:t>Ukrep za preprečevanje ali zmanjševanje vnosa onesnaževal iz razpršenih virov (</w:t>
            </w:r>
            <w:r w:rsidR="009D6C54" w:rsidRPr="00F75E47">
              <w:rPr>
                <w:rFonts w:ascii="Arial" w:hAnsi="Arial" w:cs="Arial"/>
                <w:color w:val="000000" w:themeColor="text1"/>
                <w:sz w:val="18"/>
                <w:szCs w:val="18"/>
                <w:lang w:eastAsia="en-US"/>
              </w:rPr>
              <w:t>točka (h) tretjega odstavka</w:t>
            </w:r>
            <w:r w:rsidR="00D06964" w:rsidRPr="00F75E47">
              <w:rPr>
                <w:rFonts w:ascii="Arial" w:hAnsi="Arial" w:cs="Arial"/>
                <w:color w:val="000000" w:themeColor="text1"/>
                <w:sz w:val="18"/>
                <w:szCs w:val="18"/>
                <w:lang w:eastAsia="en-US"/>
              </w:rPr>
              <w:t xml:space="preserve"> 11. člena vodne </w:t>
            </w:r>
            <w:r w:rsidR="00D06964" w:rsidRPr="00F75E47">
              <w:rPr>
                <w:rFonts w:ascii="Arial" w:hAnsi="Arial" w:cs="Arial"/>
                <w:color w:val="000000" w:themeColor="text1"/>
                <w:sz w:val="18"/>
                <w:szCs w:val="18"/>
                <w:lang w:eastAsia="en-US"/>
              </w:rPr>
              <w:lastRenderedPageBreak/>
              <w:t>direktive</w:t>
            </w:r>
            <w:r w:rsidRPr="00F75E47">
              <w:rPr>
                <w:rFonts w:ascii="Arial" w:hAnsi="Arial" w:cs="Arial"/>
                <w:color w:val="000000" w:themeColor="text1"/>
                <w:sz w:val="18"/>
                <w:szCs w:val="18"/>
              </w:rPr>
              <w:t>)</w:t>
            </w:r>
            <w:r w:rsidR="00A6653B" w:rsidRPr="00F75E47">
              <w:rPr>
                <w:rFonts w:ascii="Arial" w:hAnsi="Arial" w:cs="Arial"/>
                <w:color w:val="000000" w:themeColor="text1"/>
                <w:sz w:val="18"/>
                <w:szCs w:val="18"/>
              </w:rPr>
              <w:t xml:space="preserve"> in </w:t>
            </w:r>
            <w:r w:rsidR="00A6653B" w:rsidRPr="00F75E47">
              <w:rPr>
                <w:rFonts w:ascii="Arial" w:hAnsi="Arial" w:cs="Arial"/>
                <w:color w:val="000000" w:themeColor="text1"/>
                <w:sz w:val="18"/>
                <w:szCs w:val="18"/>
                <w:lang w:eastAsia="en-US"/>
              </w:rPr>
              <w:t>ukrepi za izvajanje zakonodaje Skupnosti za varstvo voda (</w:t>
            </w:r>
            <w:r w:rsidR="009D6C54" w:rsidRPr="00F75E47">
              <w:rPr>
                <w:rFonts w:ascii="Arial" w:hAnsi="Arial" w:cs="Arial"/>
                <w:color w:val="000000" w:themeColor="text1"/>
                <w:sz w:val="18"/>
                <w:szCs w:val="18"/>
                <w:lang w:eastAsia="en-US"/>
              </w:rPr>
              <w:t>točka (a) tretjega odstavka</w:t>
            </w:r>
            <w:r w:rsidR="00A6653B" w:rsidRPr="00F75E47">
              <w:rPr>
                <w:rFonts w:ascii="Arial" w:hAnsi="Arial" w:cs="Arial"/>
                <w:color w:val="000000" w:themeColor="text1"/>
                <w:sz w:val="18"/>
                <w:szCs w:val="18"/>
                <w:lang w:eastAsia="en-US"/>
              </w:rPr>
              <w:t xml:space="preserve"> 11. člena vodne direktive).</w:t>
            </w:r>
          </w:p>
        </w:tc>
      </w:tr>
      <w:tr w:rsidR="00BE779B" w:rsidRPr="00F75E47" w14:paraId="34C42582" w14:textId="77777777" w:rsidTr="00F75E47">
        <w:trPr>
          <w:trHeight w:val="287"/>
        </w:trPr>
        <w:tc>
          <w:tcPr>
            <w:tcW w:w="935" w:type="pct"/>
            <w:vMerge/>
            <w:shd w:val="clear" w:color="auto" w:fill="B8CCE4" w:themeFill="accent1" w:themeFillTint="66"/>
          </w:tcPr>
          <w:p w14:paraId="5BD5FAD6" w14:textId="77777777" w:rsidR="00727C02" w:rsidRPr="00F75E47" w:rsidRDefault="00727C02" w:rsidP="00F75E47">
            <w:pPr>
              <w:rPr>
                <w:rFonts w:ascii="Arial" w:hAnsi="Arial" w:cs="Arial"/>
                <w:b/>
                <w:i/>
                <w:color w:val="000000" w:themeColor="text1"/>
                <w:sz w:val="18"/>
                <w:szCs w:val="18"/>
              </w:rPr>
            </w:pPr>
          </w:p>
        </w:tc>
        <w:tc>
          <w:tcPr>
            <w:tcW w:w="997" w:type="pct"/>
          </w:tcPr>
          <w:p w14:paraId="3B04C60C"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412EA030" w14:textId="77777777" w:rsidR="00727C02" w:rsidRPr="00F75E47" w:rsidRDefault="003814C4"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Kmetijstvo</w:t>
            </w:r>
          </w:p>
        </w:tc>
      </w:tr>
      <w:tr w:rsidR="00BE779B" w:rsidRPr="00F75E47" w14:paraId="57E46D40" w14:textId="77777777" w:rsidTr="00F75E47">
        <w:trPr>
          <w:trHeight w:val="240"/>
        </w:trPr>
        <w:tc>
          <w:tcPr>
            <w:tcW w:w="935" w:type="pct"/>
            <w:vMerge w:val="restart"/>
            <w:shd w:val="clear" w:color="auto" w:fill="B8CCE4" w:themeFill="accent1" w:themeFillTint="66"/>
          </w:tcPr>
          <w:p w14:paraId="63DFBE6C" w14:textId="77777777" w:rsidR="00727C02"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1999190B"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21626C60" w14:textId="77777777" w:rsidR="00727C02"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Direktiva Sveta 91/676/EGS z dne 12. decembra 1991 o varstvu voda pred onesnaževanjem z nitrati iz kmetijskih virov </w:t>
            </w:r>
          </w:p>
        </w:tc>
      </w:tr>
      <w:tr w:rsidR="00E8205D" w:rsidRPr="00F75E47" w14:paraId="42CA1DBD" w14:textId="77777777" w:rsidTr="00E8205D">
        <w:trPr>
          <w:trHeight w:val="421"/>
        </w:trPr>
        <w:tc>
          <w:tcPr>
            <w:tcW w:w="935" w:type="pct"/>
            <w:vMerge/>
            <w:shd w:val="clear" w:color="auto" w:fill="B8CCE4" w:themeFill="accent1" w:themeFillTint="66"/>
          </w:tcPr>
          <w:p w14:paraId="714009F0" w14:textId="77777777" w:rsidR="00E8205D" w:rsidRPr="00F75E47" w:rsidRDefault="00E8205D" w:rsidP="00F75E47">
            <w:pPr>
              <w:rPr>
                <w:rFonts w:ascii="Arial" w:hAnsi="Arial" w:cs="Arial"/>
                <w:b/>
                <w:i/>
                <w:color w:val="000000" w:themeColor="text1"/>
                <w:sz w:val="18"/>
                <w:szCs w:val="18"/>
              </w:rPr>
            </w:pPr>
          </w:p>
        </w:tc>
        <w:tc>
          <w:tcPr>
            <w:tcW w:w="997" w:type="pct"/>
          </w:tcPr>
          <w:p w14:paraId="262BA027" w14:textId="1A44DEE6"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72ABC5A4" w14:textId="315C3A0E" w:rsidR="00E8205D" w:rsidRPr="00F75E47" w:rsidRDefault="00E8205D" w:rsidP="00F75E47">
            <w:pPr>
              <w:rPr>
                <w:rFonts w:ascii="Arial" w:hAnsi="Arial" w:cs="Arial"/>
                <w:color w:val="000000" w:themeColor="text1"/>
                <w:sz w:val="18"/>
                <w:szCs w:val="18"/>
              </w:rPr>
            </w:pPr>
            <w:r w:rsidRPr="00F75E47">
              <w:rPr>
                <w:rFonts w:ascii="Arial" w:hAnsi="Arial" w:cs="Arial"/>
                <w:color w:val="000000" w:themeColor="text1"/>
                <w:sz w:val="18"/>
                <w:szCs w:val="18"/>
              </w:rPr>
              <w:tab/>
              <w:t xml:space="preserve">Uredba o varstvu voda pred onesnaževanjem z nitrati iz kmetijskih virov (Uradni list RS, </w:t>
            </w:r>
            <w:r w:rsidR="001C18E2" w:rsidRPr="001C18E2">
              <w:rPr>
                <w:rFonts w:ascii="Arial" w:hAnsi="Arial" w:cs="Arial"/>
                <w:color w:val="000000" w:themeColor="text1"/>
                <w:sz w:val="18"/>
                <w:szCs w:val="18"/>
              </w:rPr>
              <w:t>št. 113/09, 5/13, 22/15, 12/17 in 44/22 – ZVO-2</w:t>
            </w:r>
            <w:r w:rsidRPr="00F75E47">
              <w:rPr>
                <w:rFonts w:ascii="Arial" w:hAnsi="Arial" w:cs="Arial"/>
                <w:color w:val="000000" w:themeColor="text1"/>
                <w:sz w:val="18"/>
                <w:szCs w:val="18"/>
              </w:rPr>
              <w:t>)</w:t>
            </w:r>
          </w:p>
        </w:tc>
      </w:tr>
      <w:tr w:rsidR="00E8205D" w:rsidRPr="00F75E47" w14:paraId="7E2AA12E" w14:textId="77777777" w:rsidTr="00E8205D">
        <w:trPr>
          <w:trHeight w:val="200"/>
        </w:trPr>
        <w:tc>
          <w:tcPr>
            <w:tcW w:w="935" w:type="pct"/>
            <w:vMerge w:val="restart"/>
            <w:shd w:val="clear" w:color="auto" w:fill="B8CCE4" w:themeFill="accent1" w:themeFillTint="66"/>
          </w:tcPr>
          <w:p w14:paraId="5E872879" w14:textId="3BCAE254" w:rsidR="00E8205D" w:rsidRPr="00F75E47" w:rsidRDefault="00E8205D" w:rsidP="00F75E47">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022893E9" w14:textId="77777777" w:rsidR="00E8205D" w:rsidRPr="00F75E47" w:rsidRDefault="00E8205D" w:rsidP="00F75E47">
            <w:pPr>
              <w:rPr>
                <w:rFonts w:ascii="Arial" w:hAnsi="Arial" w:cs="Arial"/>
                <w:b/>
                <w:i/>
                <w:color w:val="000000" w:themeColor="text1"/>
                <w:sz w:val="18"/>
                <w:szCs w:val="18"/>
              </w:rPr>
            </w:pPr>
          </w:p>
        </w:tc>
        <w:tc>
          <w:tcPr>
            <w:tcW w:w="4065" w:type="pct"/>
            <w:gridSpan w:val="2"/>
          </w:tcPr>
          <w:p w14:paraId="5F48928A" w14:textId="06C5CD7F" w:rsidR="00E8205D" w:rsidRPr="00E8205D" w:rsidRDefault="00E8205D"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E8205D" w:rsidRPr="00F75E47" w14:paraId="5606F551" w14:textId="77777777" w:rsidTr="00F75E47">
        <w:trPr>
          <w:trHeight w:val="200"/>
        </w:trPr>
        <w:tc>
          <w:tcPr>
            <w:tcW w:w="935" w:type="pct"/>
            <w:vMerge/>
            <w:shd w:val="clear" w:color="auto" w:fill="B8CCE4" w:themeFill="accent1" w:themeFillTint="66"/>
          </w:tcPr>
          <w:p w14:paraId="25AC5067" w14:textId="77777777" w:rsidR="00E8205D" w:rsidRDefault="00E8205D" w:rsidP="00E8205D">
            <w:pPr>
              <w:rPr>
                <w:rFonts w:ascii="Arial" w:hAnsi="Arial" w:cs="Arial"/>
                <w:b/>
                <w:i/>
                <w:color w:val="000000" w:themeColor="text1"/>
                <w:sz w:val="18"/>
                <w:szCs w:val="18"/>
              </w:rPr>
            </w:pPr>
          </w:p>
        </w:tc>
        <w:tc>
          <w:tcPr>
            <w:tcW w:w="997" w:type="pct"/>
          </w:tcPr>
          <w:p w14:paraId="5E9552A9" w14:textId="5D93AA75"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21911608" w14:textId="3E1BFB59" w:rsidR="00E8205D" w:rsidRPr="00F75E47" w:rsidRDefault="00E8205D" w:rsidP="00E8205D">
            <w:pPr>
              <w:rPr>
                <w:rFonts w:ascii="Arial" w:hAnsi="Arial" w:cs="Arial"/>
                <w:color w:val="000000" w:themeColor="text1"/>
                <w:sz w:val="18"/>
                <w:szCs w:val="18"/>
              </w:rPr>
            </w:pPr>
            <w:r>
              <w:rPr>
                <w:rFonts w:ascii="Arial" w:hAnsi="Arial" w:cs="Arial"/>
                <w:color w:val="000000" w:themeColor="text1"/>
                <w:sz w:val="18"/>
                <w:szCs w:val="18"/>
              </w:rPr>
              <w:t>Vsa VTPV</w:t>
            </w:r>
          </w:p>
        </w:tc>
      </w:tr>
      <w:tr w:rsidR="00E8205D" w:rsidRPr="00F75E47" w14:paraId="4A9952BC" w14:textId="77777777" w:rsidTr="00F75E47">
        <w:trPr>
          <w:trHeight w:val="200"/>
        </w:trPr>
        <w:tc>
          <w:tcPr>
            <w:tcW w:w="935" w:type="pct"/>
            <w:vMerge/>
            <w:shd w:val="clear" w:color="auto" w:fill="B8CCE4" w:themeFill="accent1" w:themeFillTint="66"/>
          </w:tcPr>
          <w:p w14:paraId="447654E0" w14:textId="77777777" w:rsidR="00E8205D" w:rsidRPr="00F75E47" w:rsidRDefault="00E8205D" w:rsidP="00E8205D">
            <w:pPr>
              <w:rPr>
                <w:rFonts w:ascii="Arial" w:hAnsi="Arial" w:cs="Arial"/>
                <w:b/>
                <w:i/>
                <w:color w:val="000000" w:themeColor="text1"/>
                <w:sz w:val="18"/>
                <w:szCs w:val="18"/>
              </w:rPr>
            </w:pPr>
          </w:p>
        </w:tc>
        <w:tc>
          <w:tcPr>
            <w:tcW w:w="997" w:type="pct"/>
          </w:tcPr>
          <w:p w14:paraId="0AA2F643"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28CE167F" w14:textId="1D540B0A" w:rsidR="00E8205D" w:rsidRPr="00F75E47" w:rsidRDefault="00E8205D" w:rsidP="00E8205D">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E8205D">
              <w:rPr>
                <w:rFonts w:ascii="Arial" w:hAnsi="Arial" w:cs="Arial"/>
                <w:color w:val="000000" w:themeColor="text1"/>
                <w:sz w:val="18"/>
                <w:szCs w:val="18"/>
              </w:rPr>
              <w:t>SI5VT1 - VT Jadransko morje</w:t>
            </w:r>
          </w:p>
          <w:p w14:paraId="0541DBC9" w14:textId="77777777" w:rsidR="00E8205D" w:rsidRPr="00F75E47" w:rsidRDefault="00E8205D" w:rsidP="00E8205D">
            <w:pPr>
              <w:rPr>
                <w:rFonts w:ascii="Arial" w:hAnsi="Arial" w:cs="Arial"/>
                <w:color w:val="000000" w:themeColor="text1"/>
                <w:sz w:val="18"/>
                <w:szCs w:val="18"/>
              </w:rPr>
            </w:pPr>
          </w:p>
        </w:tc>
      </w:tr>
      <w:tr w:rsidR="00E8205D" w:rsidRPr="00F75E47" w14:paraId="6CD71B17" w14:textId="77777777" w:rsidTr="00E8205D">
        <w:trPr>
          <w:trHeight w:val="200"/>
        </w:trPr>
        <w:tc>
          <w:tcPr>
            <w:tcW w:w="935" w:type="pct"/>
            <w:vMerge/>
            <w:shd w:val="clear" w:color="auto" w:fill="B8CCE4" w:themeFill="accent1" w:themeFillTint="66"/>
          </w:tcPr>
          <w:p w14:paraId="10AB2279" w14:textId="77777777" w:rsidR="00E8205D" w:rsidRPr="00F75E47" w:rsidRDefault="00E8205D" w:rsidP="00E8205D">
            <w:pPr>
              <w:rPr>
                <w:rFonts w:ascii="Arial" w:hAnsi="Arial" w:cs="Arial"/>
                <w:b/>
                <w:i/>
                <w:color w:val="000000" w:themeColor="text1"/>
                <w:sz w:val="18"/>
                <w:szCs w:val="18"/>
              </w:rPr>
            </w:pPr>
          </w:p>
        </w:tc>
        <w:tc>
          <w:tcPr>
            <w:tcW w:w="4065" w:type="pct"/>
            <w:gridSpan w:val="2"/>
          </w:tcPr>
          <w:p w14:paraId="5685FA10" w14:textId="54E7426D" w:rsidR="00E8205D" w:rsidRPr="00F75E47" w:rsidRDefault="00E8205D" w:rsidP="00E8205D">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E8205D" w:rsidRPr="00F75E47" w14:paraId="7B6144B0" w14:textId="77777777" w:rsidTr="00F75E47">
        <w:trPr>
          <w:trHeight w:val="210"/>
        </w:trPr>
        <w:tc>
          <w:tcPr>
            <w:tcW w:w="935" w:type="pct"/>
            <w:vMerge/>
            <w:shd w:val="clear" w:color="auto" w:fill="B8CCE4" w:themeFill="accent1" w:themeFillTint="66"/>
          </w:tcPr>
          <w:p w14:paraId="7707D048" w14:textId="77777777" w:rsidR="00E8205D" w:rsidRPr="00F75E47" w:rsidRDefault="00E8205D" w:rsidP="00E8205D">
            <w:pPr>
              <w:rPr>
                <w:rFonts w:ascii="Arial" w:hAnsi="Arial" w:cs="Arial"/>
                <w:b/>
                <w:i/>
                <w:color w:val="000000" w:themeColor="text1"/>
                <w:sz w:val="18"/>
                <w:szCs w:val="18"/>
              </w:rPr>
            </w:pPr>
          </w:p>
        </w:tc>
        <w:tc>
          <w:tcPr>
            <w:tcW w:w="997" w:type="pct"/>
          </w:tcPr>
          <w:p w14:paraId="01CE6022"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654AA322" w14:textId="127DD71A" w:rsidR="00E8205D" w:rsidRPr="00F75E47" w:rsidRDefault="00E8205D" w:rsidP="00E8205D">
            <w:pPr>
              <w:rPr>
                <w:rFonts w:ascii="Arial" w:hAnsi="Arial" w:cs="Arial"/>
                <w:color w:val="000000" w:themeColor="text1"/>
                <w:sz w:val="18"/>
                <w:szCs w:val="18"/>
              </w:rPr>
            </w:pPr>
            <w:r>
              <w:rPr>
                <w:rFonts w:ascii="Arial" w:hAnsi="Arial" w:cs="Arial"/>
                <w:color w:val="000000" w:themeColor="text1"/>
                <w:sz w:val="18"/>
                <w:szCs w:val="18"/>
              </w:rPr>
              <w:t>Vsa VTPodV</w:t>
            </w:r>
          </w:p>
        </w:tc>
      </w:tr>
      <w:tr w:rsidR="00E8205D" w:rsidRPr="00F75E47" w14:paraId="3DF2955F" w14:textId="77777777" w:rsidTr="00F75E47">
        <w:trPr>
          <w:trHeight w:val="210"/>
        </w:trPr>
        <w:tc>
          <w:tcPr>
            <w:tcW w:w="935" w:type="pct"/>
            <w:vMerge/>
            <w:shd w:val="clear" w:color="auto" w:fill="B8CCE4" w:themeFill="accent1" w:themeFillTint="66"/>
          </w:tcPr>
          <w:p w14:paraId="5D951603" w14:textId="77777777" w:rsidR="00E8205D" w:rsidRPr="00F75E47" w:rsidRDefault="00E8205D" w:rsidP="00E8205D">
            <w:pPr>
              <w:rPr>
                <w:rFonts w:ascii="Arial" w:hAnsi="Arial" w:cs="Arial"/>
                <w:b/>
                <w:i/>
                <w:color w:val="000000" w:themeColor="text1"/>
                <w:sz w:val="18"/>
                <w:szCs w:val="18"/>
              </w:rPr>
            </w:pPr>
          </w:p>
        </w:tc>
        <w:tc>
          <w:tcPr>
            <w:tcW w:w="997" w:type="pct"/>
          </w:tcPr>
          <w:p w14:paraId="3B7A5784"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5F7C4868" w14:textId="1140C623" w:rsidR="00E8205D" w:rsidRPr="00F75E47" w:rsidRDefault="00E8205D" w:rsidP="00E8205D">
            <w:pPr>
              <w:rPr>
                <w:rFonts w:ascii="Arial" w:hAnsi="Arial" w:cs="Arial"/>
                <w:color w:val="000000" w:themeColor="text1"/>
                <w:sz w:val="18"/>
                <w:szCs w:val="18"/>
              </w:rPr>
            </w:pPr>
            <w:r>
              <w:rPr>
                <w:rFonts w:ascii="Arial" w:hAnsi="Arial" w:cs="Arial"/>
                <w:color w:val="000000" w:themeColor="text1"/>
                <w:sz w:val="18"/>
                <w:szCs w:val="18"/>
              </w:rPr>
              <w:t>Vsa VTPodV</w:t>
            </w:r>
          </w:p>
        </w:tc>
      </w:tr>
      <w:tr w:rsidR="00E8205D" w:rsidRPr="00F75E47" w14:paraId="32E9D370" w14:textId="77777777" w:rsidTr="00F75E47">
        <w:trPr>
          <w:trHeight w:val="356"/>
        </w:trPr>
        <w:tc>
          <w:tcPr>
            <w:tcW w:w="935" w:type="pct"/>
            <w:vMerge w:val="restart"/>
            <w:shd w:val="clear" w:color="auto" w:fill="B8CCE4" w:themeFill="accent1" w:themeFillTint="66"/>
          </w:tcPr>
          <w:p w14:paraId="1E594451" w14:textId="5B4D9F9B" w:rsidR="00E8205D" w:rsidRPr="00F75E47" w:rsidRDefault="00E8205D" w:rsidP="00E8205D">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619E92FE" w14:textId="6E58AC46" w:rsidR="00E8205D" w:rsidRPr="00F75E47" w:rsidRDefault="00E8205D" w:rsidP="00E8205D">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B7A03A0" w14:textId="5AD5DF42" w:rsidR="00E8205D" w:rsidRPr="00F75E47" w:rsidRDefault="00E8205D" w:rsidP="00E8205D">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E8205D" w:rsidRPr="00F75E47" w14:paraId="2FEE597D" w14:textId="77777777" w:rsidTr="00F75E47">
        <w:trPr>
          <w:trHeight w:val="424"/>
        </w:trPr>
        <w:tc>
          <w:tcPr>
            <w:tcW w:w="935" w:type="pct"/>
            <w:vMerge/>
            <w:shd w:val="clear" w:color="auto" w:fill="B8CCE4" w:themeFill="accent1" w:themeFillTint="66"/>
          </w:tcPr>
          <w:p w14:paraId="4F614003" w14:textId="77777777" w:rsidR="00E8205D" w:rsidRPr="00F75E47" w:rsidRDefault="00E8205D" w:rsidP="00E8205D">
            <w:pPr>
              <w:rPr>
                <w:rFonts w:ascii="Arial" w:hAnsi="Arial" w:cs="Arial"/>
                <w:b/>
                <w:i/>
                <w:color w:val="000000" w:themeColor="text1"/>
                <w:sz w:val="18"/>
                <w:szCs w:val="18"/>
              </w:rPr>
            </w:pPr>
          </w:p>
        </w:tc>
        <w:tc>
          <w:tcPr>
            <w:tcW w:w="997" w:type="pct"/>
          </w:tcPr>
          <w:p w14:paraId="60E18223"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464A6AC1" w14:textId="77777777" w:rsidR="00E8205D" w:rsidRPr="00F75E47" w:rsidRDefault="00E8205D" w:rsidP="00E8205D">
            <w:pPr>
              <w:rPr>
                <w:rFonts w:ascii="Arial" w:hAnsi="Arial" w:cs="Arial"/>
                <w:color w:val="000000" w:themeColor="text1"/>
                <w:sz w:val="18"/>
                <w:szCs w:val="18"/>
              </w:rPr>
            </w:pPr>
            <w:r w:rsidRPr="00F75E47">
              <w:rPr>
                <w:rFonts w:ascii="Arial" w:hAnsi="Arial" w:cs="Arial"/>
                <w:color w:val="000000" w:themeColor="text1"/>
                <w:sz w:val="18"/>
                <w:szCs w:val="18"/>
              </w:rPr>
              <w:t>Površina kmetijskih zemljišč (km</w:t>
            </w:r>
            <w:r w:rsidRPr="00F75E47">
              <w:rPr>
                <w:rFonts w:ascii="Arial" w:hAnsi="Arial" w:cs="Arial"/>
                <w:color w:val="000000" w:themeColor="text1"/>
                <w:sz w:val="18"/>
                <w:szCs w:val="18"/>
                <w:vertAlign w:val="superscript"/>
              </w:rPr>
              <w:t>2</w:t>
            </w:r>
            <w:r w:rsidRPr="00F75E47">
              <w:rPr>
                <w:rFonts w:ascii="Arial" w:hAnsi="Arial" w:cs="Arial"/>
                <w:color w:val="000000" w:themeColor="text1"/>
                <w:sz w:val="18"/>
                <w:szCs w:val="18"/>
              </w:rPr>
              <w:t>), zajeta z ukrepi za doseganje ciljev.</w:t>
            </w:r>
          </w:p>
        </w:tc>
      </w:tr>
      <w:tr w:rsidR="00E8205D" w:rsidRPr="00F75E47" w14:paraId="08551540" w14:textId="77777777" w:rsidTr="00F75E47">
        <w:trPr>
          <w:trHeight w:val="302"/>
        </w:trPr>
        <w:tc>
          <w:tcPr>
            <w:tcW w:w="935" w:type="pct"/>
            <w:vMerge w:val="restart"/>
            <w:shd w:val="clear" w:color="auto" w:fill="B8CCE4" w:themeFill="accent1" w:themeFillTint="66"/>
          </w:tcPr>
          <w:p w14:paraId="65EBCF0C"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2272F9DF"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Nosilec ukrepa: </w:t>
            </w:r>
          </w:p>
        </w:tc>
        <w:tc>
          <w:tcPr>
            <w:tcW w:w="3068" w:type="pct"/>
          </w:tcPr>
          <w:p w14:paraId="2FE892D0" w14:textId="25871E06" w:rsidR="00E8205D" w:rsidRPr="00F75E47" w:rsidRDefault="00E8205D"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 xml:space="preserve">. </w:t>
            </w:r>
          </w:p>
        </w:tc>
      </w:tr>
      <w:tr w:rsidR="00E8205D" w:rsidRPr="00F75E47" w14:paraId="7459F191" w14:textId="77777777" w:rsidTr="00F75E47">
        <w:trPr>
          <w:trHeight w:val="302"/>
        </w:trPr>
        <w:tc>
          <w:tcPr>
            <w:tcW w:w="935" w:type="pct"/>
            <w:vMerge/>
            <w:shd w:val="clear" w:color="auto" w:fill="B8CCE4" w:themeFill="accent1" w:themeFillTint="66"/>
          </w:tcPr>
          <w:p w14:paraId="431CEA01" w14:textId="77777777" w:rsidR="00E8205D" w:rsidRPr="00F75E47" w:rsidRDefault="00E8205D" w:rsidP="00E8205D">
            <w:pPr>
              <w:rPr>
                <w:rFonts w:ascii="Arial" w:hAnsi="Arial" w:cs="Arial"/>
                <w:b/>
                <w:i/>
                <w:color w:val="000000" w:themeColor="text1"/>
                <w:sz w:val="18"/>
                <w:szCs w:val="18"/>
              </w:rPr>
            </w:pPr>
          </w:p>
        </w:tc>
        <w:tc>
          <w:tcPr>
            <w:tcW w:w="997" w:type="pct"/>
          </w:tcPr>
          <w:p w14:paraId="4749F337"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i/>
                <w:color w:val="000000" w:themeColor="text1"/>
                <w:sz w:val="18"/>
                <w:szCs w:val="18"/>
              </w:rPr>
              <w:t>Izvajalec ukrepa:</w:t>
            </w:r>
          </w:p>
        </w:tc>
        <w:tc>
          <w:tcPr>
            <w:tcW w:w="3068" w:type="pct"/>
          </w:tcPr>
          <w:p w14:paraId="7B04706D" w14:textId="13336637" w:rsidR="00E8205D" w:rsidRPr="00F75E47" w:rsidRDefault="00E8205D"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kmetijstvo, in 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E8205D" w:rsidRPr="00F75E47" w14:paraId="22381A87"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9953E23" w14:textId="77777777" w:rsidR="00E8205D" w:rsidRPr="00F75E47" w:rsidRDefault="00E8205D" w:rsidP="00E8205D">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2D7DA54D" w14:textId="6D2A7D86" w:rsidR="00E8205D" w:rsidRPr="00F75E47" w:rsidRDefault="00E8205D" w:rsidP="005832F7">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83B339E" w14:textId="77777777" w:rsidR="00E8205D" w:rsidRPr="00F75E47" w:rsidRDefault="00E8205D" w:rsidP="00E8205D">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E8205D" w:rsidRPr="00F75E47" w14:paraId="7AFC7203"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D5E769F"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F999D7" w14:textId="30A64392"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18F8C0D" w14:textId="77777777" w:rsidR="00E8205D" w:rsidRPr="00F75E47" w:rsidRDefault="00E8205D" w:rsidP="00E8205D">
            <w:pPr>
              <w:rPr>
                <w:rFonts w:ascii="Arial" w:hAnsi="Arial" w:cs="Arial"/>
                <w:b/>
                <w:i/>
                <w:color w:val="000000" w:themeColor="text1"/>
                <w:sz w:val="18"/>
                <w:szCs w:val="18"/>
              </w:rPr>
            </w:pPr>
            <w:r w:rsidRPr="00F75E47">
              <w:rPr>
                <w:rFonts w:ascii="Arial" w:hAnsi="Arial" w:cs="Arial"/>
                <w:color w:val="000000" w:themeColor="text1"/>
                <w:sz w:val="18"/>
                <w:szCs w:val="18"/>
              </w:rPr>
              <w:t>Stroški niso ocenjeni.</w:t>
            </w:r>
          </w:p>
        </w:tc>
      </w:tr>
      <w:tr w:rsidR="00E8205D" w:rsidRPr="00F75E47" w14:paraId="0007BDBC"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1AECC23" w14:textId="77777777" w:rsidR="00E8205D" w:rsidRPr="00F75E47" w:rsidRDefault="00E8205D" w:rsidP="00E8205D">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DA2112" w14:textId="0CB77E6F" w:rsidR="00E8205D" w:rsidRPr="00F75E47" w:rsidRDefault="00E8205D" w:rsidP="00E8205D">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0339EE1" w14:textId="77777777" w:rsidR="00E8205D" w:rsidRPr="00F75E47" w:rsidRDefault="00E8205D" w:rsidP="00E8205D">
            <w:pPr>
              <w:rPr>
                <w:rFonts w:ascii="Arial" w:hAnsi="Arial" w:cs="Arial"/>
                <w:color w:val="000000" w:themeColor="text1"/>
                <w:sz w:val="18"/>
                <w:szCs w:val="18"/>
              </w:rPr>
            </w:pPr>
            <w:r w:rsidRPr="00F75E47">
              <w:rPr>
                <w:rFonts w:ascii="Arial" w:hAnsi="Arial" w:cs="Arial"/>
                <w:color w:val="000000" w:themeColor="text1"/>
                <w:sz w:val="18"/>
                <w:szCs w:val="18"/>
              </w:rPr>
              <w:t>780.000*</w:t>
            </w:r>
          </w:p>
          <w:p w14:paraId="07631ACC" w14:textId="77777777" w:rsidR="00E8205D" w:rsidRPr="00F75E47" w:rsidRDefault="00E8205D" w:rsidP="00E8205D">
            <w:pPr>
              <w:rPr>
                <w:rFonts w:ascii="Arial" w:hAnsi="Arial" w:cs="Arial"/>
                <w:color w:val="000000" w:themeColor="text1"/>
                <w:sz w:val="18"/>
                <w:szCs w:val="18"/>
              </w:rPr>
            </w:pPr>
          </w:p>
        </w:tc>
      </w:tr>
      <w:tr w:rsidR="00E8205D" w:rsidRPr="00F75E47" w14:paraId="30CEAEE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4067C8F" w14:textId="77777777" w:rsidR="00E8205D" w:rsidRPr="00F75E47" w:rsidRDefault="00E8205D" w:rsidP="00E8205D">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47E55AAF" w14:textId="77777777" w:rsidR="00E8205D" w:rsidRPr="00F75E47" w:rsidRDefault="00E8205D" w:rsidP="00E8205D">
            <w:pPr>
              <w:rPr>
                <w:rStyle w:val="apple-converted-space"/>
                <w:rFonts w:ascii="Arial" w:hAnsi="Arial" w:cs="Arial"/>
                <w:color w:val="000000" w:themeColor="text1"/>
                <w:sz w:val="18"/>
                <w:szCs w:val="18"/>
                <w:shd w:val="clear" w:color="auto" w:fill="FFFFFF"/>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p w14:paraId="44D4BFCB" w14:textId="77777777" w:rsidR="00E8205D" w:rsidRPr="00F75E47" w:rsidRDefault="00E8205D" w:rsidP="00E8205D">
            <w:pPr>
              <w:rPr>
                <w:rFonts w:ascii="Arial" w:hAnsi="Arial" w:cs="Arial"/>
                <w:color w:val="000000" w:themeColor="text1"/>
                <w:sz w:val="18"/>
                <w:szCs w:val="18"/>
              </w:rPr>
            </w:pPr>
            <w:r w:rsidRPr="00F75E47">
              <w:rPr>
                <w:rFonts w:ascii="Arial" w:hAnsi="Arial" w:cs="Arial"/>
                <w:i/>
                <w:color w:val="000000" w:themeColor="text1"/>
                <w:sz w:val="18"/>
                <w:szCs w:val="18"/>
              </w:rPr>
              <w:t>*Stroški, ki jih imajo zaradi izvajanja ukrepa povzročitelji obremenitev, v oceno stroškov ukrepa niso vključeni.</w:t>
            </w:r>
          </w:p>
        </w:tc>
      </w:tr>
    </w:tbl>
    <w:p w14:paraId="0417C94E" w14:textId="77777777" w:rsidR="005B765C" w:rsidRPr="00582D9B" w:rsidRDefault="005B765C" w:rsidP="00817F52">
      <w:pPr>
        <w:spacing w:before="0" w:after="0" w:line="260" w:lineRule="atLeast"/>
        <w:jc w:val="left"/>
        <w:rPr>
          <w:rFonts w:ascii="Arial" w:hAnsi="Arial" w:cs="Arial"/>
          <w:color w:val="000000" w:themeColor="text1"/>
          <w:szCs w:val="20"/>
        </w:rPr>
      </w:pPr>
    </w:p>
    <w:p w14:paraId="1F926777" w14:textId="77777777" w:rsidR="005B765C" w:rsidRPr="00582D9B" w:rsidRDefault="005B765C" w:rsidP="00817F52">
      <w:pPr>
        <w:spacing w:before="0" w:after="0" w:line="260" w:lineRule="atLeast"/>
        <w:jc w:val="left"/>
        <w:rPr>
          <w:rFonts w:ascii="Arial" w:hAnsi="Arial" w:cs="Arial"/>
          <w:color w:val="000000" w:themeColor="text1"/>
          <w:szCs w:val="20"/>
        </w:rPr>
      </w:pPr>
    </w:p>
    <w:p w14:paraId="4E980790" w14:textId="77777777" w:rsidR="005B765C" w:rsidRPr="00582D9B" w:rsidRDefault="005B765C" w:rsidP="00817F52">
      <w:pPr>
        <w:spacing w:before="0" w:after="0" w:line="260" w:lineRule="atLeast"/>
        <w:jc w:val="left"/>
        <w:rPr>
          <w:rFonts w:ascii="Arial" w:hAnsi="Arial" w:cs="Arial"/>
          <w:color w:val="000000" w:themeColor="text1"/>
          <w:szCs w:val="20"/>
        </w:rPr>
      </w:pPr>
    </w:p>
    <w:p w14:paraId="3966F628" w14:textId="77777777" w:rsidR="00705182" w:rsidRPr="00582D9B" w:rsidRDefault="00705182" w:rsidP="00817F52">
      <w:pPr>
        <w:spacing w:before="0" w:after="0" w:line="260" w:lineRule="atLeast"/>
        <w:jc w:val="left"/>
        <w:rPr>
          <w:rFonts w:ascii="Arial" w:hAnsi="Arial" w:cs="Arial"/>
          <w:color w:val="000000" w:themeColor="text1"/>
          <w:szCs w:val="20"/>
        </w:rPr>
      </w:pPr>
    </w:p>
    <w:p w14:paraId="3DFE2403" w14:textId="77777777" w:rsidR="00705182" w:rsidRPr="00582D9B" w:rsidRDefault="00B407FE" w:rsidP="00817F52">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59B86BDE" w14:textId="77777777" w:rsidR="00727C02" w:rsidRPr="00582D9B" w:rsidRDefault="00B407FE" w:rsidP="00817F52">
      <w:pPr>
        <w:pStyle w:val="Naslov4"/>
      </w:pPr>
      <w:bookmarkStart w:id="252" w:name="_Toc122678503"/>
      <w:r w:rsidRPr="00582D9B">
        <w:lastRenderedPageBreak/>
        <w:t>ON4a</w:t>
      </w:r>
      <w:r w:rsidR="005D5AE6" w:rsidRPr="00582D9B">
        <w:t xml:space="preserve"> – </w:t>
      </w:r>
      <w:r w:rsidRPr="00582D9B">
        <w:t>Ukrepi s področja varovanja voda pred onesnaževanjem s fitofarmacevtskimi sredstvi</w:t>
      </w:r>
      <w:bookmarkEnd w:id="252"/>
    </w:p>
    <w:p w14:paraId="130F0941" w14:textId="77777777" w:rsidR="00727C02" w:rsidRDefault="00727C02" w:rsidP="00817F52">
      <w:pPr>
        <w:spacing w:before="0" w:after="0" w:line="260" w:lineRule="atLeast"/>
        <w:jc w:val="left"/>
        <w:rPr>
          <w:rFonts w:ascii="Arial" w:eastAsia="MS Mincho" w:hAnsi="Arial" w:cs="Arial"/>
          <w:color w:val="000000" w:themeColor="text1"/>
          <w:szCs w:val="20"/>
        </w:rPr>
      </w:pPr>
    </w:p>
    <w:p w14:paraId="42E2C1C7" w14:textId="77777777" w:rsidR="00755373" w:rsidRDefault="00755373" w:rsidP="00EC46E6">
      <w:pPr>
        <w:spacing w:before="120" w:after="0" w:line="276" w:lineRule="auto"/>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3B5606E0" w14:textId="77777777" w:rsidR="00F81D77" w:rsidRPr="00F81D77" w:rsidRDefault="00F81D77" w:rsidP="00EC46E6">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Obstoječi pravni okviri na področju urejanja fitofarmacevtskih sredstev še vedno ne zadoščajo, da na območju EU ne bi prihajalo do preseženih vrednosti nekaterih fitofarmacevtskih sredstev v vodi. Iz tega razloga je bila v EU leta 2002 sprejeta Tematska strategija o trajnostni rabi pesticidov z vrsto ukrepov za dosego skupnega cilja o zmanjševanju tveganja zaradi uporabe pesticidov za zdravje ljudi in okolje ter uporabi pesticidov.</w:t>
      </w:r>
    </w:p>
    <w:p w14:paraId="73117609" w14:textId="77777777" w:rsidR="00F81D77" w:rsidRPr="00F81D77" w:rsidRDefault="00F81D77" w:rsidP="00EC46E6">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Namen te strategije je zagotoviti visoko raven varstva zdravja ljudi in živali in varovanja okolja. Direktiva o trajnostni rabi pesticidov nalaga državam članicam izvedbo dodatnih ukrepov za varovanje vodnega okolja in zalog pitne vode pred vplivom fitofarmacevtskih sredstev, ki morajo biti skladni s predpisi, ki urejajo vode in predpisi, ki urejajo dajanje fitofarmacevtskih sredstev v promet. Aktivne snovi, ki se dajejo v promet morajo biti odobrene in registrirane s strani pristojnega organa. V odločbi o registraciji fitofarmacevtskih sredstev se lahko navede tudi dodatne zahteve glede prometa in uporabe fitofarmacevtskih sredstev, če je to treba za zmanjšanje tveganja za zdravje ljudi in okolja.</w:t>
      </w:r>
    </w:p>
    <w:p w14:paraId="56847888" w14:textId="77777777" w:rsidR="00F81D77" w:rsidRPr="00F81D77" w:rsidRDefault="00F81D77" w:rsidP="00EC46E6">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Posamezni ukrepi predpisani z zakonskimi in podzakonskimi akti s področja fitofarmacevtskih sredstev so:</w:t>
      </w:r>
    </w:p>
    <w:p w14:paraId="7C52F9CE" w14:textId="77777777" w:rsidR="00E8205D" w:rsidRDefault="00F81D77" w:rsidP="00D1434F">
      <w:pPr>
        <w:pStyle w:val="Odstavekseznama"/>
        <w:numPr>
          <w:ilvl w:val="0"/>
          <w:numId w:val="33"/>
        </w:numPr>
        <w:spacing w:before="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 xml:space="preserve">pravna ali fizična oseba uporablja fitofarmacevtska sredstva le, če izpolnjuje predpisane pogoje glede izobrazbe oziroma strokovne usposobljenosti, in fitofarmacevtska sredstva nanaša z ustreznimi napravami za nanašanje, </w:t>
      </w:r>
    </w:p>
    <w:p w14:paraId="7A48EB8D" w14:textId="77777777" w:rsidR="00E8205D"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uporaba fitofarmacevtskih sredstev, kot je predpisano na etiketah in navodilih za uporabo ter skladu s predpisi, ki urejajo varstvo voda,</w:t>
      </w:r>
    </w:p>
    <w:p w14:paraId="1B04086E" w14:textId="77777777" w:rsidR="00E8205D"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uporabnik mora skrbeti, da fitofarmacevtsko sredstvo ne pride v neposreden stik s človekom in do zanašanja v vode,</w:t>
      </w:r>
    </w:p>
    <w:p w14:paraId="04638DB6" w14:textId="77777777" w:rsidR="00E8205D"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pri čiščenju naprav za nanašanje fitofarmacevtskih sredstev je prepovedano točkovno izpuščanje vode,</w:t>
      </w:r>
    </w:p>
    <w:p w14:paraId="1FC39A35" w14:textId="77777777" w:rsidR="00E8205D"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tretiranje, pripravljanje škropilne mešanice in spiranje naprav za nanašanje fitofarmacevtskih sredstev ni dovoljeno v neposredni bližini izvirov, vodotokov, jezer, drugih voda in objektov za preskrbo s pitno vodo,</w:t>
      </w:r>
    </w:p>
    <w:p w14:paraId="4720B14C" w14:textId="77777777" w:rsidR="00E8205D" w:rsidRPr="003974AF"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E8205D">
        <w:rPr>
          <w:rFonts w:ascii="Arial" w:eastAsia="MS Mincho" w:hAnsi="Arial" w:cs="Arial"/>
          <w:color w:val="000000" w:themeColor="text1"/>
          <w:szCs w:val="20"/>
        </w:rPr>
        <w:t xml:space="preserve">pri uničenju zalog fitofarmacevtskih sredstev morajo imetniki zalog in uporabniki ravnati v </w:t>
      </w:r>
      <w:r w:rsidRPr="003974AF">
        <w:rPr>
          <w:rFonts w:ascii="Arial" w:eastAsia="MS Mincho" w:hAnsi="Arial" w:cs="Arial"/>
          <w:color w:val="000000" w:themeColor="text1"/>
          <w:szCs w:val="20"/>
        </w:rPr>
        <w:t>skladu s pravilnikom, ki ureja ravnanje z odpadki,</w:t>
      </w:r>
    </w:p>
    <w:p w14:paraId="0712526C" w14:textId="20D7AAFB" w:rsidR="00E8205D" w:rsidRPr="00232E1C"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232E1C">
        <w:rPr>
          <w:rFonts w:ascii="Arial" w:eastAsia="MS Mincho" w:hAnsi="Arial" w:cs="Arial"/>
          <w:color w:val="000000" w:themeColor="text1"/>
          <w:szCs w:val="20"/>
        </w:rPr>
        <w:t>prepoved škropljenja z uporabo letal,</w:t>
      </w:r>
    </w:p>
    <w:p w14:paraId="323C8D86" w14:textId="77777777" w:rsidR="00E8205D" w:rsidRPr="003974AF"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3974AF">
        <w:rPr>
          <w:rFonts w:ascii="Arial" w:eastAsia="MS Mincho" w:hAnsi="Arial" w:cs="Arial"/>
          <w:color w:val="000000" w:themeColor="text1"/>
          <w:szCs w:val="20"/>
        </w:rPr>
        <w:t>določitev območij, kjer se uporaba pesticidov zmanjša oziroma prepove,</w:t>
      </w:r>
    </w:p>
    <w:p w14:paraId="2AE37553" w14:textId="77777777" w:rsidR="00E8205D" w:rsidRPr="003974AF"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A14296">
        <w:rPr>
          <w:rFonts w:ascii="Arial" w:eastAsia="MS Mincho" w:hAnsi="Arial" w:cs="Arial"/>
          <w:color w:val="000000" w:themeColor="text1"/>
          <w:szCs w:val="20"/>
        </w:rPr>
        <w:t xml:space="preserve">varovanje vodnega okolja in pitne vode, </w:t>
      </w:r>
    </w:p>
    <w:p w14:paraId="1CC0A06E" w14:textId="77777777" w:rsidR="00E8205D" w:rsidRPr="003974AF"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3974AF">
        <w:rPr>
          <w:rFonts w:ascii="Arial" w:eastAsia="MS Mincho" w:hAnsi="Arial" w:cs="Arial"/>
          <w:color w:val="000000" w:themeColor="text1"/>
          <w:szCs w:val="20"/>
        </w:rPr>
        <w:t xml:space="preserve">strokovna usposobljenost za delo/rokovanje s fitofarmacevtskimi sredstvi (ločitev na poklicne in nepoklicne uporabnike fitofarmacevtskih sredstev, zahteve glede izobrazbe prodajalcev in svetovalcev) in </w:t>
      </w:r>
    </w:p>
    <w:p w14:paraId="7DC50C40" w14:textId="1B58123E" w:rsidR="00F81D77" w:rsidRPr="003974AF" w:rsidRDefault="00F81D77" w:rsidP="00D1434F">
      <w:pPr>
        <w:pStyle w:val="Odstavekseznama"/>
        <w:numPr>
          <w:ilvl w:val="0"/>
          <w:numId w:val="33"/>
        </w:numPr>
        <w:spacing w:before="120" w:after="0" w:line="276" w:lineRule="auto"/>
        <w:rPr>
          <w:rFonts w:ascii="Arial" w:eastAsia="MS Mincho" w:hAnsi="Arial" w:cs="Arial"/>
          <w:color w:val="000000" w:themeColor="text1"/>
          <w:szCs w:val="20"/>
        </w:rPr>
      </w:pPr>
      <w:r w:rsidRPr="003974AF">
        <w:rPr>
          <w:rFonts w:ascii="Arial" w:eastAsia="MS Mincho" w:hAnsi="Arial" w:cs="Arial"/>
          <w:color w:val="000000" w:themeColor="text1"/>
          <w:szCs w:val="20"/>
        </w:rPr>
        <w:t>spodbujanje integriranega varstva rastlin.</w:t>
      </w:r>
    </w:p>
    <w:p w14:paraId="6376DBB5" w14:textId="1556E874" w:rsidR="003974AF" w:rsidRPr="003974AF" w:rsidRDefault="003974AF" w:rsidP="00EC46E6">
      <w:pPr>
        <w:spacing w:before="120" w:after="0" w:line="276" w:lineRule="auto"/>
        <w:rPr>
          <w:rFonts w:ascii="Arial" w:eastAsia="MS Mincho" w:hAnsi="Arial" w:cs="Arial"/>
          <w:color w:val="000000" w:themeColor="text1"/>
          <w:szCs w:val="20"/>
        </w:rPr>
      </w:pPr>
      <w:r w:rsidRPr="00232E1C">
        <w:rPr>
          <w:rFonts w:ascii="Arial" w:eastAsia="MS Mincho" w:hAnsi="Arial" w:cs="Arial"/>
          <w:color w:val="000000" w:themeColor="text1"/>
          <w:szCs w:val="20"/>
        </w:rPr>
        <w:t xml:space="preserve">Zakon o fitofarmacevtskih sredstvih predpisuje tudi pripravo </w:t>
      </w:r>
      <w:r w:rsidRPr="003974AF">
        <w:rPr>
          <w:rFonts w:ascii="Arial" w:eastAsia="MS Mincho" w:hAnsi="Arial" w:cs="Arial"/>
          <w:color w:val="000000" w:themeColor="text1"/>
          <w:szCs w:val="20"/>
        </w:rPr>
        <w:t>nacionaln</w:t>
      </w:r>
      <w:r w:rsidRPr="00A14296">
        <w:rPr>
          <w:rFonts w:ascii="Arial" w:eastAsia="MS Mincho" w:hAnsi="Arial" w:cs="Arial"/>
          <w:color w:val="000000" w:themeColor="text1"/>
          <w:szCs w:val="20"/>
        </w:rPr>
        <w:t>ega akcijskega program za doseganje trajnostne rabe fitofarmacevtskih sredstev.</w:t>
      </w:r>
    </w:p>
    <w:p w14:paraId="0B73E140" w14:textId="77777777" w:rsidR="00F81D77" w:rsidRDefault="00F81D77" w:rsidP="00EC46E6">
      <w:pPr>
        <w:spacing w:before="120" w:after="0" w:line="276" w:lineRule="auto"/>
        <w:rPr>
          <w:rFonts w:ascii="Arial" w:eastAsia="MS Mincho" w:hAnsi="Arial" w:cs="Arial"/>
          <w:color w:val="000000" w:themeColor="text1"/>
          <w:szCs w:val="20"/>
        </w:rPr>
      </w:pPr>
    </w:p>
    <w:p w14:paraId="3F3DAB04" w14:textId="2419A6E7" w:rsidR="00686A78" w:rsidRPr="00686A78" w:rsidRDefault="00686A78" w:rsidP="00686A78">
      <w:pPr>
        <w:spacing w:before="0" w:after="0" w:line="260" w:lineRule="atLeast"/>
        <w:rPr>
          <w:rFonts w:ascii="Arial" w:hAnsi="Arial" w:cs="Arial"/>
          <w:color w:val="000000" w:themeColor="text1"/>
          <w:szCs w:val="20"/>
        </w:rPr>
      </w:pPr>
      <w:bookmarkStart w:id="253" w:name="_Toc90263715"/>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51</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ON4</w:t>
      </w:r>
      <w:r w:rsidRPr="00686A78">
        <w:rPr>
          <w:rFonts w:ascii="Arial" w:hAnsi="Arial" w:cs="Arial"/>
        </w:rPr>
        <w:t>a</w:t>
      </w:r>
      <w:bookmarkEnd w:id="253"/>
    </w:p>
    <w:tbl>
      <w:tblPr>
        <w:tblStyle w:val="Tabelamrea51"/>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17532552" w14:textId="77777777" w:rsidTr="00F75E47">
        <w:trPr>
          <w:trHeight w:val="249"/>
        </w:trPr>
        <w:tc>
          <w:tcPr>
            <w:tcW w:w="935" w:type="pct"/>
            <w:vMerge w:val="restart"/>
            <w:shd w:val="clear" w:color="auto" w:fill="B8CCE4" w:themeFill="accent1" w:themeFillTint="66"/>
          </w:tcPr>
          <w:p w14:paraId="7794FA3C" w14:textId="77777777" w:rsidR="00727C02" w:rsidRPr="00F75E47" w:rsidRDefault="00B407FE"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2950D386" w14:textId="77777777" w:rsidR="00727C02" w:rsidRPr="00F75E47" w:rsidRDefault="00727C02" w:rsidP="005F0456">
            <w:pPr>
              <w:rPr>
                <w:rFonts w:ascii="Arial" w:hAnsi="Arial" w:cs="Arial"/>
                <w:b/>
                <w:i/>
                <w:color w:val="000000" w:themeColor="text1"/>
                <w:sz w:val="18"/>
                <w:szCs w:val="18"/>
              </w:rPr>
            </w:pPr>
          </w:p>
          <w:p w14:paraId="1CCF7BBF" w14:textId="77777777" w:rsidR="00727C02" w:rsidRPr="00F75E47" w:rsidRDefault="00727C02" w:rsidP="005F0456">
            <w:pPr>
              <w:rPr>
                <w:rFonts w:ascii="Arial" w:hAnsi="Arial" w:cs="Arial"/>
                <w:b/>
                <w:i/>
                <w:color w:val="000000" w:themeColor="text1"/>
                <w:sz w:val="18"/>
                <w:szCs w:val="18"/>
              </w:rPr>
            </w:pPr>
          </w:p>
          <w:p w14:paraId="5ECB0D7A" w14:textId="77777777" w:rsidR="00727C02" w:rsidRPr="00F75E47" w:rsidRDefault="00727C02" w:rsidP="005F0456">
            <w:pPr>
              <w:rPr>
                <w:rFonts w:ascii="Arial" w:hAnsi="Arial" w:cs="Arial"/>
                <w:b/>
                <w:i/>
                <w:color w:val="000000" w:themeColor="text1"/>
                <w:sz w:val="18"/>
                <w:szCs w:val="18"/>
              </w:rPr>
            </w:pPr>
          </w:p>
          <w:p w14:paraId="2ED0D8EA" w14:textId="77777777" w:rsidR="00727C02" w:rsidRPr="00F75E47" w:rsidRDefault="00727C02" w:rsidP="005F0456">
            <w:pPr>
              <w:rPr>
                <w:rFonts w:ascii="Arial" w:hAnsi="Arial" w:cs="Arial"/>
                <w:b/>
                <w:i/>
                <w:color w:val="000000" w:themeColor="text1"/>
                <w:sz w:val="18"/>
                <w:szCs w:val="18"/>
              </w:rPr>
            </w:pPr>
          </w:p>
        </w:tc>
        <w:tc>
          <w:tcPr>
            <w:tcW w:w="997" w:type="pct"/>
          </w:tcPr>
          <w:p w14:paraId="1D1E4973" w14:textId="77777777" w:rsidR="00727C02"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2DF47C59" w14:textId="77777777" w:rsidR="00727C02" w:rsidRPr="00F75E47" w:rsidRDefault="00B407FE" w:rsidP="005F0456">
            <w:pPr>
              <w:pStyle w:val="Naslov8"/>
              <w:outlineLvl w:val="7"/>
              <w:rPr>
                <w:sz w:val="18"/>
                <w:szCs w:val="18"/>
              </w:rPr>
            </w:pPr>
            <w:bookmarkStart w:id="254" w:name="_Ref437848347"/>
            <w:r w:rsidRPr="00F75E47">
              <w:rPr>
                <w:sz w:val="18"/>
                <w:szCs w:val="18"/>
              </w:rPr>
              <w:t>ON4</w:t>
            </w:r>
            <w:bookmarkEnd w:id="254"/>
            <w:r w:rsidRPr="00F75E47">
              <w:rPr>
                <w:sz w:val="18"/>
                <w:szCs w:val="18"/>
              </w:rPr>
              <w:t xml:space="preserve">a </w:t>
            </w:r>
          </w:p>
        </w:tc>
      </w:tr>
      <w:tr w:rsidR="00BE779B" w:rsidRPr="00F75E47" w14:paraId="7E5D8B26" w14:textId="77777777" w:rsidTr="00F75E47">
        <w:trPr>
          <w:trHeight w:val="98"/>
        </w:trPr>
        <w:tc>
          <w:tcPr>
            <w:tcW w:w="935" w:type="pct"/>
            <w:vMerge/>
            <w:shd w:val="clear" w:color="auto" w:fill="B8CCE4" w:themeFill="accent1" w:themeFillTint="66"/>
          </w:tcPr>
          <w:p w14:paraId="6BCB7D19" w14:textId="77777777" w:rsidR="00727C02" w:rsidRPr="00F75E47" w:rsidRDefault="00727C02" w:rsidP="005F0456">
            <w:pPr>
              <w:rPr>
                <w:rFonts w:ascii="Arial" w:hAnsi="Arial" w:cs="Arial"/>
                <w:b/>
                <w:i/>
                <w:color w:val="000000" w:themeColor="text1"/>
                <w:sz w:val="18"/>
                <w:szCs w:val="18"/>
              </w:rPr>
            </w:pPr>
          </w:p>
        </w:tc>
        <w:tc>
          <w:tcPr>
            <w:tcW w:w="997" w:type="pct"/>
          </w:tcPr>
          <w:p w14:paraId="788B1EC4" w14:textId="77777777" w:rsidR="00727C02"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0C283A9F" w14:textId="77777777" w:rsidR="00727C02" w:rsidRPr="00F75E47" w:rsidRDefault="00B407FE" w:rsidP="005F0456">
            <w:pPr>
              <w:pStyle w:val="Naslov8"/>
              <w:outlineLvl w:val="7"/>
              <w:rPr>
                <w:sz w:val="18"/>
                <w:szCs w:val="18"/>
              </w:rPr>
            </w:pPr>
            <w:bookmarkStart w:id="255" w:name="_Ref442511976"/>
            <w:r w:rsidRPr="00F75E47">
              <w:rPr>
                <w:sz w:val="18"/>
                <w:szCs w:val="18"/>
              </w:rPr>
              <w:t>Ukrepi s področja varovanja voda pred onesnaževanjem s fitofarmacevtskimi sredstvi</w:t>
            </w:r>
            <w:bookmarkEnd w:id="255"/>
            <w:r w:rsidRPr="00F75E47">
              <w:rPr>
                <w:sz w:val="18"/>
                <w:szCs w:val="18"/>
              </w:rPr>
              <w:t xml:space="preserve"> </w:t>
            </w:r>
          </w:p>
        </w:tc>
      </w:tr>
      <w:tr w:rsidR="00BE779B" w:rsidRPr="00F75E47" w14:paraId="6FF49EE8" w14:textId="77777777" w:rsidTr="00F75E47">
        <w:trPr>
          <w:trHeight w:val="288"/>
        </w:trPr>
        <w:tc>
          <w:tcPr>
            <w:tcW w:w="935" w:type="pct"/>
            <w:vMerge/>
            <w:shd w:val="clear" w:color="auto" w:fill="B8CCE4" w:themeFill="accent1" w:themeFillTint="66"/>
          </w:tcPr>
          <w:p w14:paraId="65B02325" w14:textId="77777777" w:rsidR="00727C02" w:rsidRPr="00F75E47" w:rsidRDefault="00727C02" w:rsidP="005F0456">
            <w:pPr>
              <w:rPr>
                <w:rFonts w:ascii="Arial" w:hAnsi="Arial" w:cs="Arial"/>
                <w:b/>
                <w:i/>
                <w:color w:val="000000" w:themeColor="text1"/>
                <w:sz w:val="18"/>
                <w:szCs w:val="18"/>
              </w:rPr>
            </w:pPr>
          </w:p>
        </w:tc>
        <w:tc>
          <w:tcPr>
            <w:tcW w:w="997" w:type="pct"/>
          </w:tcPr>
          <w:p w14:paraId="3141237A" w14:textId="77777777" w:rsidR="00727C02"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2AFABB6A" w14:textId="77777777" w:rsidR="00727C02" w:rsidRPr="00F75E47" w:rsidRDefault="00736C08" w:rsidP="005F0456">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p>
        </w:tc>
      </w:tr>
      <w:tr w:rsidR="00BE779B" w:rsidRPr="00F75E47" w14:paraId="1B595A42" w14:textId="77777777" w:rsidTr="00F75E47">
        <w:trPr>
          <w:trHeight w:val="268"/>
        </w:trPr>
        <w:tc>
          <w:tcPr>
            <w:tcW w:w="935" w:type="pct"/>
            <w:vMerge/>
            <w:shd w:val="clear" w:color="auto" w:fill="B8CCE4" w:themeFill="accent1" w:themeFillTint="66"/>
          </w:tcPr>
          <w:p w14:paraId="16811C7A" w14:textId="77777777" w:rsidR="00736C08" w:rsidRPr="00F75E47" w:rsidRDefault="00736C08" w:rsidP="005F0456">
            <w:pPr>
              <w:rPr>
                <w:rFonts w:ascii="Arial" w:hAnsi="Arial" w:cs="Arial"/>
                <w:b/>
                <w:i/>
                <w:color w:val="000000" w:themeColor="text1"/>
                <w:sz w:val="18"/>
                <w:szCs w:val="18"/>
              </w:rPr>
            </w:pPr>
          </w:p>
        </w:tc>
        <w:tc>
          <w:tcPr>
            <w:tcW w:w="997" w:type="pct"/>
          </w:tcPr>
          <w:p w14:paraId="722E20E6" w14:textId="77777777" w:rsidR="00736C08" w:rsidRPr="00F75E47" w:rsidRDefault="00736C08" w:rsidP="005F0456">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6EB11AAD" w14:textId="77777777" w:rsidR="00736C08" w:rsidRPr="00F75E47" w:rsidRDefault="00736C08" w:rsidP="005F0456">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64BF9BE5" w14:textId="77777777" w:rsidTr="00F75E47">
        <w:trPr>
          <w:trHeight w:val="286"/>
        </w:trPr>
        <w:tc>
          <w:tcPr>
            <w:tcW w:w="935" w:type="pct"/>
            <w:vMerge/>
            <w:shd w:val="clear" w:color="auto" w:fill="B8CCE4" w:themeFill="accent1" w:themeFillTint="66"/>
          </w:tcPr>
          <w:p w14:paraId="4DE84FBF" w14:textId="77777777" w:rsidR="003855F1" w:rsidRPr="00F75E47" w:rsidRDefault="003855F1" w:rsidP="005F0456">
            <w:pPr>
              <w:rPr>
                <w:rFonts w:ascii="Arial" w:hAnsi="Arial" w:cs="Arial"/>
                <w:b/>
                <w:i/>
                <w:color w:val="000000" w:themeColor="text1"/>
                <w:sz w:val="18"/>
                <w:szCs w:val="18"/>
              </w:rPr>
            </w:pPr>
          </w:p>
        </w:tc>
        <w:tc>
          <w:tcPr>
            <w:tcW w:w="997" w:type="pct"/>
          </w:tcPr>
          <w:p w14:paraId="64482DF2" w14:textId="77777777" w:rsidR="003855F1" w:rsidRPr="00F75E47" w:rsidRDefault="003855F1" w:rsidP="005F0456">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40179BC5" w14:textId="77777777" w:rsidR="003855F1" w:rsidRPr="00F75E47" w:rsidRDefault="003855F1" w:rsidP="005F0456">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5BCDBD76" w14:textId="77777777" w:rsidTr="00F75E47">
        <w:trPr>
          <w:trHeight w:val="101"/>
        </w:trPr>
        <w:tc>
          <w:tcPr>
            <w:tcW w:w="935" w:type="pct"/>
            <w:vMerge/>
            <w:shd w:val="clear" w:color="auto" w:fill="B8CCE4" w:themeFill="accent1" w:themeFillTint="66"/>
          </w:tcPr>
          <w:p w14:paraId="25CC9D66" w14:textId="77777777" w:rsidR="00727C02" w:rsidRPr="00F75E47" w:rsidRDefault="00727C02" w:rsidP="005F0456">
            <w:pPr>
              <w:rPr>
                <w:rFonts w:ascii="Arial" w:hAnsi="Arial" w:cs="Arial"/>
                <w:b/>
                <w:i/>
                <w:color w:val="000000" w:themeColor="text1"/>
                <w:sz w:val="18"/>
                <w:szCs w:val="18"/>
              </w:rPr>
            </w:pPr>
          </w:p>
        </w:tc>
        <w:tc>
          <w:tcPr>
            <w:tcW w:w="997" w:type="pct"/>
          </w:tcPr>
          <w:p w14:paraId="35BF198A" w14:textId="77777777" w:rsidR="00727C02"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Vrsta ukrepa </w:t>
            </w:r>
            <w:r w:rsidRPr="00F75E47">
              <w:rPr>
                <w:rFonts w:ascii="Arial" w:hAnsi="Arial" w:cs="Arial"/>
                <w:b/>
                <w:i/>
                <w:color w:val="000000" w:themeColor="text1"/>
                <w:sz w:val="18"/>
                <w:szCs w:val="18"/>
              </w:rPr>
              <w:lastRenderedPageBreak/>
              <w:t>(vodna direktiva, 11. člen):</w:t>
            </w:r>
          </w:p>
        </w:tc>
        <w:tc>
          <w:tcPr>
            <w:tcW w:w="3068" w:type="pct"/>
          </w:tcPr>
          <w:p w14:paraId="7F43818B" w14:textId="77777777" w:rsidR="00727C02" w:rsidRPr="00F75E47" w:rsidRDefault="00B407FE" w:rsidP="005F0456">
            <w:pPr>
              <w:rPr>
                <w:rFonts w:ascii="Arial" w:hAnsi="Arial" w:cs="Arial"/>
                <w:color w:val="000000" w:themeColor="text1"/>
                <w:sz w:val="18"/>
                <w:szCs w:val="18"/>
              </w:rPr>
            </w:pPr>
            <w:r w:rsidRPr="00F75E47">
              <w:rPr>
                <w:rFonts w:ascii="Arial" w:hAnsi="Arial" w:cs="Arial"/>
                <w:color w:val="000000" w:themeColor="text1"/>
                <w:sz w:val="18"/>
                <w:szCs w:val="18"/>
              </w:rPr>
              <w:lastRenderedPageBreak/>
              <w:t>Ukrepi za izvajanje zakono</w:t>
            </w:r>
            <w:r w:rsidR="00D06964" w:rsidRPr="00F75E47">
              <w:rPr>
                <w:rFonts w:ascii="Arial" w:hAnsi="Arial" w:cs="Arial"/>
                <w:color w:val="000000" w:themeColor="text1"/>
                <w:sz w:val="18"/>
                <w:szCs w:val="18"/>
              </w:rPr>
              <w:t>daje Skupnosti za varstvo voda (</w:t>
            </w:r>
            <w:r w:rsidR="009D6C54" w:rsidRPr="00F75E47">
              <w:rPr>
                <w:rFonts w:ascii="Arial" w:hAnsi="Arial" w:cs="Arial"/>
                <w:color w:val="000000" w:themeColor="text1"/>
                <w:sz w:val="18"/>
                <w:szCs w:val="18"/>
                <w:lang w:eastAsia="en-US"/>
              </w:rPr>
              <w:t xml:space="preserve">točka (a) </w:t>
            </w:r>
            <w:r w:rsidR="009D6C54" w:rsidRPr="00F75E47">
              <w:rPr>
                <w:rFonts w:ascii="Arial" w:hAnsi="Arial" w:cs="Arial"/>
                <w:color w:val="000000" w:themeColor="text1"/>
                <w:sz w:val="18"/>
                <w:szCs w:val="18"/>
                <w:lang w:eastAsia="en-US"/>
              </w:rPr>
              <w:lastRenderedPageBreak/>
              <w:t>tretjega odstavka</w:t>
            </w:r>
            <w:r w:rsidR="00D06964" w:rsidRPr="00F75E47">
              <w:rPr>
                <w:rFonts w:ascii="Arial" w:hAnsi="Arial" w:cs="Arial"/>
                <w:color w:val="000000" w:themeColor="text1"/>
                <w:sz w:val="18"/>
                <w:szCs w:val="18"/>
                <w:lang w:eastAsia="en-US"/>
              </w:rPr>
              <w:t xml:space="preserve"> 11. člena vodne direktive</w:t>
            </w:r>
            <w:r w:rsidRPr="00F75E47">
              <w:rPr>
                <w:rFonts w:ascii="Arial" w:hAnsi="Arial" w:cs="Arial"/>
                <w:color w:val="000000" w:themeColor="text1"/>
                <w:sz w:val="18"/>
                <w:szCs w:val="18"/>
              </w:rPr>
              <w:t>)</w:t>
            </w:r>
            <w:r w:rsidR="00D06964"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w:t>
            </w:r>
          </w:p>
        </w:tc>
      </w:tr>
      <w:tr w:rsidR="00BE779B" w:rsidRPr="00F75E47" w14:paraId="3E4B3B95" w14:textId="77777777" w:rsidTr="00F75E47">
        <w:trPr>
          <w:trHeight w:val="287"/>
        </w:trPr>
        <w:tc>
          <w:tcPr>
            <w:tcW w:w="935" w:type="pct"/>
            <w:vMerge/>
            <w:shd w:val="clear" w:color="auto" w:fill="B8CCE4" w:themeFill="accent1" w:themeFillTint="66"/>
          </w:tcPr>
          <w:p w14:paraId="7EEA3D64" w14:textId="77777777" w:rsidR="00727C02" w:rsidRPr="00F75E47" w:rsidRDefault="00727C02" w:rsidP="005F0456">
            <w:pPr>
              <w:rPr>
                <w:rFonts w:ascii="Arial" w:hAnsi="Arial" w:cs="Arial"/>
                <w:b/>
                <w:i/>
                <w:color w:val="000000" w:themeColor="text1"/>
                <w:sz w:val="18"/>
                <w:szCs w:val="18"/>
              </w:rPr>
            </w:pPr>
          </w:p>
        </w:tc>
        <w:tc>
          <w:tcPr>
            <w:tcW w:w="997" w:type="pct"/>
          </w:tcPr>
          <w:p w14:paraId="7B422A3F" w14:textId="77777777" w:rsidR="00727C02"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345BBC15" w14:textId="77777777" w:rsidR="00727C02" w:rsidRPr="00F75E47" w:rsidRDefault="00B407FE" w:rsidP="005F0456">
            <w:pPr>
              <w:rPr>
                <w:rFonts w:ascii="Arial" w:hAnsi="Arial" w:cs="Arial"/>
                <w:color w:val="000000" w:themeColor="text1"/>
                <w:sz w:val="18"/>
                <w:szCs w:val="18"/>
              </w:rPr>
            </w:pPr>
            <w:r w:rsidRPr="00F75E47">
              <w:rPr>
                <w:rFonts w:ascii="Arial" w:hAnsi="Arial" w:cs="Arial"/>
                <w:color w:val="000000" w:themeColor="text1"/>
                <w:sz w:val="18"/>
                <w:szCs w:val="18"/>
              </w:rPr>
              <w:t>Kmetijstvo</w:t>
            </w:r>
          </w:p>
        </w:tc>
      </w:tr>
      <w:tr w:rsidR="00BE779B" w:rsidRPr="00F75E47" w14:paraId="56AAA617" w14:textId="77777777" w:rsidTr="00F75E47">
        <w:trPr>
          <w:trHeight w:val="240"/>
        </w:trPr>
        <w:tc>
          <w:tcPr>
            <w:tcW w:w="935" w:type="pct"/>
            <w:vMerge w:val="restart"/>
            <w:shd w:val="clear" w:color="auto" w:fill="B8CCE4" w:themeFill="accent1" w:themeFillTint="66"/>
          </w:tcPr>
          <w:p w14:paraId="6739A7AE" w14:textId="77777777" w:rsidR="00727C02" w:rsidRPr="00F75E47" w:rsidRDefault="00B407FE"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29E2B546" w14:textId="77777777" w:rsidR="00727C02"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795109F4" w14:textId="77777777" w:rsidR="00B43A77" w:rsidRPr="00F75E47" w:rsidRDefault="00E03488" w:rsidP="005F0456">
            <w:pPr>
              <w:rPr>
                <w:rFonts w:ascii="Arial" w:hAnsi="Arial" w:cs="Arial"/>
                <w:color w:val="000000" w:themeColor="text1"/>
                <w:sz w:val="18"/>
                <w:szCs w:val="18"/>
              </w:rPr>
            </w:pPr>
            <w:r w:rsidRPr="00F75E47">
              <w:rPr>
                <w:rFonts w:ascii="Arial" w:hAnsi="Arial" w:cs="Arial"/>
                <w:color w:val="000000" w:themeColor="text1"/>
                <w:sz w:val="18"/>
                <w:szCs w:val="18"/>
              </w:rPr>
              <w:t xml:space="preserve">Uredba </w:t>
            </w:r>
            <w:r w:rsidR="00B407FE" w:rsidRPr="00F75E47">
              <w:rPr>
                <w:rFonts w:ascii="Arial" w:hAnsi="Arial" w:cs="Arial"/>
                <w:color w:val="000000" w:themeColor="text1"/>
                <w:sz w:val="18"/>
                <w:szCs w:val="18"/>
              </w:rPr>
              <w:t>(ES) št. 1107/2009 E</w:t>
            </w:r>
            <w:r w:rsidRPr="00F75E47">
              <w:rPr>
                <w:rFonts w:ascii="Arial" w:hAnsi="Arial" w:cs="Arial"/>
                <w:color w:val="000000" w:themeColor="text1"/>
                <w:sz w:val="18"/>
                <w:szCs w:val="18"/>
              </w:rPr>
              <w:t>vropskega parlamenta in Sveta</w:t>
            </w:r>
            <w:r w:rsidR="00B407FE" w:rsidRPr="00F75E47">
              <w:rPr>
                <w:rFonts w:ascii="Arial" w:hAnsi="Arial" w:cs="Arial"/>
                <w:color w:val="000000" w:themeColor="text1"/>
                <w:sz w:val="18"/>
                <w:szCs w:val="18"/>
              </w:rPr>
              <w:t xml:space="preserve"> z dne 21. oktobra 2009 o dajanju fitofarmacevtskih sredstev v promet in razveljavitvi direktiv Sveta 79/117/EGS in 91/414/EGS</w:t>
            </w:r>
            <w:r w:rsidR="000530B2" w:rsidRPr="00F75E47">
              <w:rPr>
                <w:rFonts w:ascii="Arial" w:hAnsi="Arial" w:cs="Arial"/>
                <w:color w:val="000000" w:themeColor="text1"/>
                <w:sz w:val="18"/>
                <w:szCs w:val="18"/>
              </w:rPr>
              <w:t xml:space="preserve"> </w:t>
            </w:r>
          </w:p>
          <w:p w14:paraId="34F7D971" w14:textId="77777777" w:rsidR="00727C02" w:rsidRPr="00F75E47" w:rsidRDefault="00B407FE" w:rsidP="005F0456">
            <w:pPr>
              <w:rPr>
                <w:rFonts w:ascii="Arial" w:hAnsi="Arial" w:cs="Arial"/>
                <w:color w:val="000000" w:themeColor="text1"/>
                <w:sz w:val="18"/>
                <w:szCs w:val="18"/>
              </w:rPr>
            </w:pPr>
            <w:r w:rsidRPr="00F75E47">
              <w:rPr>
                <w:rFonts w:ascii="Arial" w:hAnsi="Arial" w:cs="Arial"/>
                <w:color w:val="000000" w:themeColor="text1"/>
                <w:sz w:val="18"/>
                <w:szCs w:val="18"/>
              </w:rPr>
              <w:t>Direktiva 2009/128/ES Evropskega parlamenta in Sveta z dne 21. oktobra 2009 o določitvi okvira za ukrepe Skupnosti za doseganje trajnostne rabe pesticidov</w:t>
            </w:r>
            <w:r w:rsidR="000530B2" w:rsidRPr="00F75E47">
              <w:rPr>
                <w:rFonts w:ascii="Arial" w:hAnsi="Arial" w:cs="Arial"/>
                <w:color w:val="000000" w:themeColor="text1"/>
                <w:sz w:val="18"/>
                <w:szCs w:val="18"/>
              </w:rPr>
              <w:t xml:space="preserve"> </w:t>
            </w:r>
          </w:p>
          <w:p w14:paraId="235D8B03" w14:textId="77777777" w:rsidR="0082724E" w:rsidRPr="00F75E47" w:rsidRDefault="0082724E" w:rsidP="005F0456">
            <w:pPr>
              <w:rPr>
                <w:rFonts w:ascii="Arial" w:hAnsi="Arial" w:cs="Arial"/>
                <w:color w:val="000000" w:themeColor="text1"/>
                <w:sz w:val="18"/>
                <w:szCs w:val="18"/>
              </w:rPr>
            </w:pPr>
            <w:r w:rsidRPr="00F75E47">
              <w:rPr>
                <w:rFonts w:ascii="Arial" w:hAnsi="Arial" w:cs="Arial"/>
                <w:color w:val="000000" w:themeColor="text1"/>
                <w:sz w:val="18"/>
                <w:szCs w:val="18"/>
              </w:rPr>
              <w:t>Strategija „od vil do vilic“ za pravičen, zdrav in okolju prijazen prehranski sistem</w:t>
            </w:r>
          </w:p>
        </w:tc>
      </w:tr>
      <w:tr w:rsidR="00BE779B" w:rsidRPr="00F75E47" w14:paraId="3F478C97" w14:textId="77777777" w:rsidTr="00F75E47">
        <w:trPr>
          <w:trHeight w:val="274"/>
        </w:trPr>
        <w:tc>
          <w:tcPr>
            <w:tcW w:w="935" w:type="pct"/>
            <w:vMerge/>
            <w:shd w:val="clear" w:color="auto" w:fill="B8CCE4" w:themeFill="accent1" w:themeFillTint="66"/>
          </w:tcPr>
          <w:p w14:paraId="6BB29C71" w14:textId="77777777" w:rsidR="003B4A9B" w:rsidRPr="00F75E47" w:rsidRDefault="003B4A9B" w:rsidP="005F0456">
            <w:pPr>
              <w:rPr>
                <w:rFonts w:ascii="Arial" w:hAnsi="Arial" w:cs="Arial"/>
                <w:b/>
                <w:i/>
                <w:color w:val="000000" w:themeColor="text1"/>
                <w:sz w:val="18"/>
                <w:szCs w:val="18"/>
              </w:rPr>
            </w:pPr>
          </w:p>
        </w:tc>
        <w:tc>
          <w:tcPr>
            <w:tcW w:w="997" w:type="pct"/>
            <w:vMerge w:val="restart"/>
          </w:tcPr>
          <w:p w14:paraId="3E287DF5" w14:textId="77777777" w:rsidR="003B4A9B" w:rsidRPr="00F75E47" w:rsidRDefault="00CC2E3A" w:rsidP="005F0456">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p w14:paraId="3274F0DA" w14:textId="77777777" w:rsidR="003B4A9B" w:rsidRPr="00F75E47" w:rsidRDefault="003B4A9B" w:rsidP="005F0456">
            <w:pPr>
              <w:rPr>
                <w:rFonts w:ascii="Arial" w:hAnsi="Arial" w:cs="Arial"/>
                <w:b/>
                <w:i/>
                <w:color w:val="000000" w:themeColor="text1"/>
                <w:sz w:val="18"/>
                <w:szCs w:val="18"/>
              </w:rPr>
            </w:pPr>
          </w:p>
        </w:tc>
        <w:tc>
          <w:tcPr>
            <w:tcW w:w="3068" w:type="pct"/>
          </w:tcPr>
          <w:p w14:paraId="4B48B4A9" w14:textId="77777777" w:rsidR="003B4A9B" w:rsidRPr="00F75E47" w:rsidRDefault="00B407FE" w:rsidP="005F0456">
            <w:pPr>
              <w:rPr>
                <w:rFonts w:ascii="Arial" w:hAnsi="Arial" w:cs="Arial"/>
                <w:color w:val="000000" w:themeColor="text1"/>
                <w:sz w:val="18"/>
                <w:szCs w:val="18"/>
              </w:rPr>
            </w:pPr>
            <w:r w:rsidRPr="00F75E47">
              <w:rPr>
                <w:rFonts w:ascii="Arial" w:hAnsi="Arial" w:cs="Arial"/>
                <w:color w:val="000000" w:themeColor="text1"/>
                <w:sz w:val="18"/>
                <w:szCs w:val="18"/>
              </w:rPr>
              <w:t>Zakon o fitofarmacevtskih sredstvih (Uradni list RS, št. 83/2012)</w:t>
            </w:r>
            <w:r w:rsidRPr="00F75E47">
              <w:rPr>
                <w:rFonts w:ascii="Arial" w:hAnsi="Arial" w:cs="Arial"/>
                <w:color w:val="000000" w:themeColor="text1"/>
                <w:sz w:val="18"/>
                <w:szCs w:val="18"/>
              </w:rPr>
              <w:br/>
              <w:t xml:space="preserve">Pravilnik o usposabljanju o fitofarmacevtskih sredstvih (Uradni list RS, št. 85/13) </w:t>
            </w:r>
            <w:r w:rsidRPr="00F75E47">
              <w:rPr>
                <w:rFonts w:ascii="Arial" w:hAnsi="Arial" w:cs="Arial"/>
                <w:color w:val="000000" w:themeColor="text1"/>
                <w:sz w:val="18"/>
                <w:szCs w:val="18"/>
              </w:rPr>
              <w:br/>
            </w:r>
            <w:r w:rsidR="00DC6F25" w:rsidRPr="00F75E47">
              <w:rPr>
                <w:rFonts w:ascii="Arial" w:hAnsi="Arial" w:cs="Arial"/>
                <w:color w:val="000000" w:themeColor="text1"/>
                <w:sz w:val="18"/>
                <w:szCs w:val="18"/>
              </w:rPr>
              <w:t>Pravilnik o pravilni uporabi fitofarmacevtskih sredstev (Uradni list RS, št. 71/14 in 28/18)</w:t>
            </w:r>
          </w:p>
        </w:tc>
      </w:tr>
      <w:tr w:rsidR="00BE779B" w:rsidRPr="00F75E47" w14:paraId="5FBCDBCE" w14:textId="77777777" w:rsidTr="00F75E47">
        <w:trPr>
          <w:trHeight w:val="234"/>
        </w:trPr>
        <w:tc>
          <w:tcPr>
            <w:tcW w:w="935" w:type="pct"/>
            <w:vMerge/>
            <w:shd w:val="clear" w:color="auto" w:fill="B8CCE4" w:themeFill="accent1" w:themeFillTint="66"/>
          </w:tcPr>
          <w:p w14:paraId="36E9447D" w14:textId="77777777" w:rsidR="003B4A9B" w:rsidRPr="00F75E47" w:rsidRDefault="003B4A9B" w:rsidP="005F0456">
            <w:pPr>
              <w:rPr>
                <w:rFonts w:ascii="Arial" w:hAnsi="Arial" w:cs="Arial"/>
                <w:b/>
                <w:i/>
                <w:color w:val="000000" w:themeColor="text1"/>
                <w:sz w:val="18"/>
                <w:szCs w:val="18"/>
              </w:rPr>
            </w:pPr>
          </w:p>
        </w:tc>
        <w:tc>
          <w:tcPr>
            <w:tcW w:w="997" w:type="pct"/>
            <w:vMerge/>
          </w:tcPr>
          <w:p w14:paraId="2DF53BC3" w14:textId="77777777" w:rsidR="003B4A9B" w:rsidRPr="00F75E47" w:rsidRDefault="003B4A9B" w:rsidP="005F0456">
            <w:pPr>
              <w:rPr>
                <w:rFonts w:ascii="Arial" w:hAnsi="Arial" w:cs="Arial"/>
                <w:b/>
                <w:i/>
                <w:color w:val="000000" w:themeColor="text1"/>
                <w:sz w:val="18"/>
                <w:szCs w:val="18"/>
              </w:rPr>
            </w:pPr>
          </w:p>
        </w:tc>
        <w:tc>
          <w:tcPr>
            <w:tcW w:w="3068" w:type="pct"/>
          </w:tcPr>
          <w:p w14:paraId="2B358171" w14:textId="77777777" w:rsidR="003B4A9B" w:rsidRDefault="00B407FE" w:rsidP="005F0456">
            <w:pPr>
              <w:rPr>
                <w:rFonts w:ascii="Arial" w:hAnsi="Arial" w:cs="Arial"/>
                <w:color w:val="000000" w:themeColor="text1"/>
                <w:sz w:val="18"/>
                <w:szCs w:val="18"/>
              </w:rPr>
            </w:pPr>
            <w:r w:rsidRPr="00F75E47">
              <w:rPr>
                <w:rFonts w:ascii="Arial" w:hAnsi="Arial" w:cs="Arial"/>
                <w:color w:val="000000" w:themeColor="text1"/>
                <w:sz w:val="18"/>
                <w:szCs w:val="18"/>
              </w:rPr>
              <w:t xml:space="preserve">Nacionalni akcijski program za doseganje trajnostne rabe fitofarmacevtskih sredstev za obdobje </w:t>
            </w:r>
            <w:r w:rsidRPr="00B82A19">
              <w:rPr>
                <w:rFonts w:ascii="Arial" w:hAnsi="Arial" w:cs="Arial"/>
                <w:color w:val="000000" w:themeColor="text1"/>
                <w:sz w:val="18"/>
                <w:szCs w:val="18"/>
              </w:rPr>
              <w:t>2012–2022</w:t>
            </w:r>
          </w:p>
          <w:p w14:paraId="34028534" w14:textId="4E23AFDF" w:rsidR="00B82A19" w:rsidRPr="00F75E47" w:rsidRDefault="00B82A19" w:rsidP="00B82A19">
            <w:pPr>
              <w:rPr>
                <w:rFonts w:ascii="Arial" w:hAnsi="Arial" w:cs="Arial"/>
                <w:color w:val="000000" w:themeColor="text1"/>
                <w:sz w:val="18"/>
                <w:szCs w:val="18"/>
              </w:rPr>
            </w:pPr>
            <w:r w:rsidRPr="00B82A19">
              <w:rPr>
                <w:rFonts w:ascii="Arial" w:hAnsi="Arial" w:cs="Arial"/>
                <w:color w:val="000000" w:themeColor="text1"/>
                <w:sz w:val="18"/>
                <w:szCs w:val="18"/>
              </w:rPr>
              <w:t>Spremembe in dopolnitve nacionalnega akcijskega programa</w:t>
            </w:r>
            <w:r>
              <w:rPr>
                <w:rFonts w:ascii="Arial" w:hAnsi="Arial" w:cs="Arial"/>
                <w:color w:val="000000" w:themeColor="text1"/>
                <w:sz w:val="18"/>
                <w:szCs w:val="18"/>
              </w:rPr>
              <w:t xml:space="preserve"> </w:t>
            </w:r>
            <w:r w:rsidRPr="00B82A19">
              <w:rPr>
                <w:rFonts w:ascii="Arial" w:hAnsi="Arial" w:cs="Arial"/>
                <w:color w:val="000000" w:themeColor="text1"/>
                <w:sz w:val="18"/>
                <w:szCs w:val="18"/>
              </w:rPr>
              <w:t>za doseganje trajnostne rabe fitofarmacevtskih sredstev</w:t>
            </w:r>
            <w:r>
              <w:rPr>
                <w:rFonts w:ascii="Arial" w:hAnsi="Arial" w:cs="Arial"/>
                <w:color w:val="000000" w:themeColor="text1"/>
                <w:sz w:val="18"/>
                <w:szCs w:val="18"/>
              </w:rPr>
              <w:t xml:space="preserve"> </w:t>
            </w:r>
            <w:r w:rsidRPr="00B82A19">
              <w:rPr>
                <w:rFonts w:ascii="Arial" w:hAnsi="Arial" w:cs="Arial"/>
                <w:color w:val="000000" w:themeColor="text1"/>
                <w:sz w:val="18"/>
                <w:szCs w:val="18"/>
              </w:rPr>
              <w:t>za obdobje 2012–2022, in sicer za obdobje 2018-2022</w:t>
            </w:r>
          </w:p>
        </w:tc>
      </w:tr>
      <w:tr w:rsidR="00B82A19" w:rsidRPr="00F75E47" w14:paraId="57EDA342" w14:textId="77777777" w:rsidTr="00B82A19">
        <w:trPr>
          <w:trHeight w:val="200"/>
        </w:trPr>
        <w:tc>
          <w:tcPr>
            <w:tcW w:w="935" w:type="pct"/>
            <w:vMerge w:val="restart"/>
            <w:shd w:val="clear" w:color="auto" w:fill="B8CCE4" w:themeFill="accent1" w:themeFillTint="66"/>
          </w:tcPr>
          <w:p w14:paraId="6B49455A" w14:textId="14488949" w:rsidR="00B82A19" w:rsidRPr="00F75E47" w:rsidRDefault="00B82A19" w:rsidP="005F0456">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74F66D87" w14:textId="77777777" w:rsidR="00B82A19" w:rsidRPr="00F75E47" w:rsidRDefault="00B82A19" w:rsidP="005F0456">
            <w:pPr>
              <w:rPr>
                <w:rFonts w:ascii="Arial" w:hAnsi="Arial" w:cs="Arial"/>
                <w:b/>
                <w:i/>
                <w:color w:val="000000" w:themeColor="text1"/>
                <w:sz w:val="18"/>
                <w:szCs w:val="18"/>
              </w:rPr>
            </w:pPr>
          </w:p>
        </w:tc>
        <w:tc>
          <w:tcPr>
            <w:tcW w:w="4065" w:type="pct"/>
            <w:gridSpan w:val="2"/>
          </w:tcPr>
          <w:p w14:paraId="77F6F3A3" w14:textId="2C460889" w:rsidR="00B82A19" w:rsidRPr="00B82A19" w:rsidRDefault="00B82A19" w:rsidP="00B82A19">
            <w:pPr>
              <w:rPr>
                <w:rFonts w:ascii="Arial" w:hAnsi="Arial" w:cs="Arial"/>
                <w:b/>
                <w:i/>
                <w:color w:val="000000" w:themeColor="text1"/>
                <w:sz w:val="18"/>
                <w:szCs w:val="18"/>
                <w:lang w:eastAsia="en-US"/>
              </w:rPr>
            </w:pPr>
            <w:r>
              <w:rPr>
                <w:rFonts w:ascii="Arial" w:hAnsi="Arial" w:cs="Arial"/>
                <w:color w:val="000000" w:themeColor="text1"/>
                <w:sz w:val="18"/>
                <w:szCs w:val="18"/>
              </w:rPr>
              <w:tab/>
            </w:r>
            <w:r>
              <w:rPr>
                <w:rFonts w:ascii="Arial" w:hAnsi="Arial" w:cs="Arial"/>
                <w:b/>
                <w:i/>
                <w:color w:val="000000" w:themeColor="text1"/>
                <w:sz w:val="18"/>
                <w:szCs w:val="18"/>
                <w:lang w:eastAsia="en-US"/>
              </w:rPr>
              <w:t>Vodna telesa površinskih voda</w:t>
            </w:r>
          </w:p>
        </w:tc>
      </w:tr>
      <w:tr w:rsidR="00B82A19" w:rsidRPr="00F75E47" w14:paraId="4C0FFAC9" w14:textId="77777777" w:rsidTr="00F75E47">
        <w:trPr>
          <w:trHeight w:val="200"/>
        </w:trPr>
        <w:tc>
          <w:tcPr>
            <w:tcW w:w="935" w:type="pct"/>
            <w:vMerge/>
            <w:shd w:val="clear" w:color="auto" w:fill="B8CCE4" w:themeFill="accent1" w:themeFillTint="66"/>
          </w:tcPr>
          <w:p w14:paraId="648C9D8D" w14:textId="77777777" w:rsidR="00B82A19" w:rsidRDefault="00B82A19" w:rsidP="00B82A19">
            <w:pPr>
              <w:rPr>
                <w:rFonts w:ascii="Arial" w:hAnsi="Arial" w:cs="Arial"/>
                <w:b/>
                <w:i/>
                <w:color w:val="000000" w:themeColor="text1"/>
                <w:sz w:val="18"/>
                <w:szCs w:val="18"/>
              </w:rPr>
            </w:pPr>
          </w:p>
        </w:tc>
        <w:tc>
          <w:tcPr>
            <w:tcW w:w="997" w:type="pct"/>
          </w:tcPr>
          <w:p w14:paraId="01850E1B" w14:textId="0C21A468"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687ADA27" w14:textId="7AB5AB6F"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Vsa VTPV</w:t>
            </w:r>
          </w:p>
        </w:tc>
      </w:tr>
      <w:tr w:rsidR="00B82A19" w:rsidRPr="00F75E47" w14:paraId="6A6F4518" w14:textId="77777777" w:rsidTr="00F75E47">
        <w:trPr>
          <w:trHeight w:val="200"/>
        </w:trPr>
        <w:tc>
          <w:tcPr>
            <w:tcW w:w="935" w:type="pct"/>
            <w:vMerge/>
            <w:shd w:val="clear" w:color="auto" w:fill="B8CCE4" w:themeFill="accent1" w:themeFillTint="66"/>
          </w:tcPr>
          <w:p w14:paraId="529CFC4F" w14:textId="77777777" w:rsidR="00B82A19" w:rsidRPr="00F75E47" w:rsidRDefault="00B82A19" w:rsidP="00B82A19">
            <w:pPr>
              <w:rPr>
                <w:rFonts w:ascii="Arial" w:hAnsi="Arial" w:cs="Arial"/>
                <w:b/>
                <w:i/>
                <w:color w:val="000000" w:themeColor="text1"/>
                <w:sz w:val="18"/>
                <w:szCs w:val="18"/>
              </w:rPr>
            </w:pPr>
          </w:p>
        </w:tc>
        <w:tc>
          <w:tcPr>
            <w:tcW w:w="997" w:type="pct"/>
          </w:tcPr>
          <w:p w14:paraId="6B883AAA"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643F6F09" w14:textId="3DA64735"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B82A19">
              <w:rPr>
                <w:rFonts w:ascii="Arial" w:hAnsi="Arial" w:cs="Arial"/>
                <w:color w:val="000000" w:themeColor="text1"/>
                <w:sz w:val="18"/>
                <w:szCs w:val="18"/>
              </w:rPr>
              <w:t>SI5VT1 - VT Jadransko morje</w:t>
            </w:r>
          </w:p>
          <w:p w14:paraId="7093A008" w14:textId="77777777" w:rsidR="00B82A19" w:rsidRPr="00F75E47" w:rsidRDefault="00B82A19" w:rsidP="00B82A19">
            <w:pPr>
              <w:rPr>
                <w:rFonts w:ascii="Arial" w:hAnsi="Arial" w:cs="Arial"/>
                <w:color w:val="000000" w:themeColor="text1"/>
                <w:sz w:val="18"/>
                <w:szCs w:val="18"/>
              </w:rPr>
            </w:pPr>
          </w:p>
        </w:tc>
      </w:tr>
      <w:tr w:rsidR="00B82A19" w:rsidRPr="00F75E47" w14:paraId="0C99844A" w14:textId="77777777" w:rsidTr="00B82A19">
        <w:trPr>
          <w:trHeight w:val="200"/>
        </w:trPr>
        <w:tc>
          <w:tcPr>
            <w:tcW w:w="935" w:type="pct"/>
            <w:vMerge/>
            <w:shd w:val="clear" w:color="auto" w:fill="B8CCE4" w:themeFill="accent1" w:themeFillTint="66"/>
          </w:tcPr>
          <w:p w14:paraId="77ACD7F6" w14:textId="77777777" w:rsidR="00B82A19" w:rsidRPr="00F75E47" w:rsidRDefault="00B82A19" w:rsidP="00B82A19">
            <w:pPr>
              <w:rPr>
                <w:rFonts w:ascii="Arial" w:hAnsi="Arial" w:cs="Arial"/>
                <w:b/>
                <w:i/>
                <w:color w:val="000000" w:themeColor="text1"/>
                <w:sz w:val="18"/>
                <w:szCs w:val="18"/>
              </w:rPr>
            </w:pPr>
          </w:p>
        </w:tc>
        <w:tc>
          <w:tcPr>
            <w:tcW w:w="4065" w:type="pct"/>
            <w:gridSpan w:val="2"/>
          </w:tcPr>
          <w:p w14:paraId="5D9A897E" w14:textId="61F6DE07" w:rsidR="00B82A19" w:rsidRPr="00F75E47" w:rsidRDefault="00B82A19" w:rsidP="00B82A19">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82A19" w:rsidRPr="00F75E47" w14:paraId="09AA1A8F" w14:textId="77777777" w:rsidTr="00F75E47">
        <w:trPr>
          <w:trHeight w:val="210"/>
        </w:trPr>
        <w:tc>
          <w:tcPr>
            <w:tcW w:w="935" w:type="pct"/>
            <w:vMerge/>
            <w:shd w:val="clear" w:color="auto" w:fill="B8CCE4" w:themeFill="accent1" w:themeFillTint="66"/>
          </w:tcPr>
          <w:p w14:paraId="49BAA307" w14:textId="77777777" w:rsidR="00B82A19" w:rsidRPr="00F75E47" w:rsidRDefault="00B82A19" w:rsidP="00B82A19">
            <w:pPr>
              <w:rPr>
                <w:rFonts w:ascii="Arial" w:hAnsi="Arial" w:cs="Arial"/>
                <w:b/>
                <w:i/>
                <w:color w:val="000000" w:themeColor="text1"/>
                <w:sz w:val="18"/>
                <w:szCs w:val="18"/>
              </w:rPr>
            </w:pPr>
          </w:p>
        </w:tc>
        <w:tc>
          <w:tcPr>
            <w:tcW w:w="997" w:type="pct"/>
          </w:tcPr>
          <w:p w14:paraId="180D204F"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4A9D253B" w14:textId="0BF2062F"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Vsa VTPodV</w:t>
            </w:r>
          </w:p>
        </w:tc>
      </w:tr>
      <w:tr w:rsidR="00B82A19" w:rsidRPr="00F75E47" w14:paraId="490DCCD7" w14:textId="77777777" w:rsidTr="00F75E47">
        <w:trPr>
          <w:trHeight w:val="210"/>
        </w:trPr>
        <w:tc>
          <w:tcPr>
            <w:tcW w:w="935" w:type="pct"/>
            <w:vMerge/>
            <w:shd w:val="clear" w:color="auto" w:fill="B8CCE4" w:themeFill="accent1" w:themeFillTint="66"/>
          </w:tcPr>
          <w:p w14:paraId="5DC9966C" w14:textId="77777777" w:rsidR="00B82A19" w:rsidRPr="00F75E47" w:rsidRDefault="00B82A19" w:rsidP="00B82A19">
            <w:pPr>
              <w:rPr>
                <w:rFonts w:ascii="Arial" w:hAnsi="Arial" w:cs="Arial"/>
                <w:b/>
                <w:i/>
                <w:color w:val="000000" w:themeColor="text1"/>
                <w:sz w:val="18"/>
                <w:szCs w:val="18"/>
              </w:rPr>
            </w:pPr>
          </w:p>
        </w:tc>
        <w:tc>
          <w:tcPr>
            <w:tcW w:w="997" w:type="pct"/>
          </w:tcPr>
          <w:p w14:paraId="199C8919"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25445216" w14:textId="1F619ABE"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Vsa VTPodV</w:t>
            </w:r>
          </w:p>
        </w:tc>
      </w:tr>
      <w:tr w:rsidR="00B82A19" w:rsidRPr="00F75E47" w14:paraId="25EAED46" w14:textId="77777777" w:rsidTr="005F0456">
        <w:trPr>
          <w:trHeight w:val="144"/>
        </w:trPr>
        <w:tc>
          <w:tcPr>
            <w:tcW w:w="935" w:type="pct"/>
            <w:vMerge w:val="restart"/>
            <w:shd w:val="clear" w:color="auto" w:fill="B8CCE4" w:themeFill="accent1" w:themeFillTint="66"/>
          </w:tcPr>
          <w:p w14:paraId="31782C72" w14:textId="716C3F1F"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p>
        </w:tc>
        <w:tc>
          <w:tcPr>
            <w:tcW w:w="997" w:type="pct"/>
          </w:tcPr>
          <w:p w14:paraId="6A4DF12C" w14:textId="053FCE49"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4B2A0411" w14:textId="7BD97845"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B82A19" w:rsidRPr="00F75E47" w14:paraId="5146C588" w14:textId="77777777" w:rsidTr="00F75E47">
        <w:trPr>
          <w:trHeight w:val="184"/>
        </w:trPr>
        <w:tc>
          <w:tcPr>
            <w:tcW w:w="935" w:type="pct"/>
            <w:vMerge/>
            <w:shd w:val="clear" w:color="auto" w:fill="B8CCE4" w:themeFill="accent1" w:themeFillTint="66"/>
          </w:tcPr>
          <w:p w14:paraId="409D5BE3" w14:textId="77777777" w:rsidR="00B82A19" w:rsidRPr="00F75E47" w:rsidRDefault="00B82A19" w:rsidP="00B82A19">
            <w:pPr>
              <w:rPr>
                <w:rFonts w:ascii="Arial" w:hAnsi="Arial" w:cs="Arial"/>
                <w:b/>
                <w:i/>
                <w:color w:val="000000" w:themeColor="text1"/>
                <w:sz w:val="18"/>
                <w:szCs w:val="18"/>
              </w:rPr>
            </w:pPr>
          </w:p>
        </w:tc>
        <w:tc>
          <w:tcPr>
            <w:tcW w:w="997" w:type="pct"/>
          </w:tcPr>
          <w:p w14:paraId="6FDAFBEA"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3EFF21CA"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Površina kmetijskih zemljišč (km</w:t>
            </w:r>
            <w:r w:rsidRPr="00F75E47">
              <w:rPr>
                <w:rFonts w:ascii="Arial" w:hAnsi="Arial" w:cs="Arial"/>
                <w:color w:val="000000" w:themeColor="text1"/>
                <w:sz w:val="18"/>
                <w:szCs w:val="18"/>
                <w:vertAlign w:val="superscript"/>
              </w:rPr>
              <w:t>2</w:t>
            </w:r>
            <w:r w:rsidRPr="00F75E47">
              <w:rPr>
                <w:rFonts w:ascii="Arial" w:hAnsi="Arial" w:cs="Arial"/>
                <w:color w:val="000000" w:themeColor="text1"/>
                <w:sz w:val="18"/>
                <w:szCs w:val="18"/>
              </w:rPr>
              <w:t xml:space="preserve">), zajeta z ukrepi za zmanjšanje onesnaževanja s pesticidi iz kmetijstva za doseganje cilje. </w:t>
            </w:r>
          </w:p>
          <w:p w14:paraId="5CC01DDE"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Površina kmetijskih zemljišč (km</w:t>
            </w:r>
            <w:r w:rsidRPr="00F75E47">
              <w:rPr>
                <w:rFonts w:ascii="Arial" w:hAnsi="Arial" w:cs="Arial"/>
                <w:color w:val="000000" w:themeColor="text1"/>
                <w:sz w:val="18"/>
                <w:szCs w:val="18"/>
                <w:vertAlign w:val="superscript"/>
              </w:rPr>
              <w:t>2</w:t>
            </w:r>
            <w:r w:rsidRPr="00F75E47">
              <w:rPr>
                <w:rFonts w:ascii="Arial" w:hAnsi="Arial" w:cs="Arial"/>
                <w:color w:val="000000" w:themeColor="text1"/>
                <w:sz w:val="18"/>
                <w:szCs w:val="18"/>
              </w:rPr>
              <w:t>), zajeta z ukrepi za doseganje ciljev.</w:t>
            </w:r>
          </w:p>
        </w:tc>
      </w:tr>
      <w:tr w:rsidR="00B82A19" w:rsidRPr="00F75E47" w14:paraId="3077B1CB" w14:textId="77777777" w:rsidTr="00F75E47">
        <w:trPr>
          <w:trHeight w:val="302"/>
        </w:trPr>
        <w:tc>
          <w:tcPr>
            <w:tcW w:w="935" w:type="pct"/>
            <w:vMerge w:val="restart"/>
            <w:shd w:val="clear" w:color="auto" w:fill="B8CCE4" w:themeFill="accent1" w:themeFillTint="66"/>
          </w:tcPr>
          <w:p w14:paraId="2314E439"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7384352C"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31F8CA5A"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Ministrstvo, pristojno za kmetijstvo.</w:t>
            </w:r>
          </w:p>
        </w:tc>
      </w:tr>
      <w:tr w:rsidR="00B82A19" w:rsidRPr="00F75E47" w14:paraId="36683E35"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AEC7D14" w14:textId="77777777" w:rsidR="00B82A19" w:rsidRPr="00F75E47"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D875B47" w14:textId="357CE81C" w:rsidR="00B82A19" w:rsidRPr="00F75E47" w:rsidRDefault="00B82A19" w:rsidP="005832F7">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CC5AC1A"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B82A19" w:rsidRPr="00F75E47" w14:paraId="6367E3C2"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8274C26"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6A11FEC" w14:textId="4383F06C"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52A3F0"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color w:val="000000" w:themeColor="text1"/>
                <w:sz w:val="18"/>
                <w:szCs w:val="18"/>
              </w:rPr>
              <w:t>0</w:t>
            </w:r>
          </w:p>
        </w:tc>
      </w:tr>
      <w:tr w:rsidR="00B82A19" w:rsidRPr="00F75E47" w14:paraId="24FC08C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39984D0" w14:textId="77777777" w:rsidR="00B82A19" w:rsidRPr="00F75E47" w:rsidRDefault="00B82A19" w:rsidP="00B82A19">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388D24A" w14:textId="409C49D9"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2F83999"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516.000</w:t>
            </w:r>
          </w:p>
          <w:p w14:paraId="47C67ED2" w14:textId="77777777" w:rsidR="00B82A19" w:rsidRPr="00F75E47" w:rsidRDefault="00B82A19" w:rsidP="00B82A19">
            <w:pPr>
              <w:rPr>
                <w:rFonts w:ascii="Arial" w:hAnsi="Arial" w:cs="Arial"/>
                <w:color w:val="000000" w:themeColor="text1"/>
                <w:sz w:val="18"/>
                <w:szCs w:val="18"/>
              </w:rPr>
            </w:pPr>
          </w:p>
        </w:tc>
      </w:tr>
      <w:tr w:rsidR="00B82A19" w:rsidRPr="00F75E47" w14:paraId="4D0A42AD"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3E9362B" w14:textId="77777777" w:rsidR="00B82A19" w:rsidRPr="00F75E47" w:rsidRDefault="00B82A19" w:rsidP="00B82A19">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54D01032" w14:textId="77777777" w:rsidR="00B82A19" w:rsidRPr="00F75E47" w:rsidRDefault="00B82A19" w:rsidP="00B82A19">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1DACD1FF" w14:textId="77777777" w:rsidR="005B765C" w:rsidRPr="00582D9B" w:rsidRDefault="005B765C" w:rsidP="00817F52">
      <w:pPr>
        <w:spacing w:before="0" w:after="0" w:line="260" w:lineRule="atLeast"/>
        <w:jc w:val="left"/>
        <w:rPr>
          <w:rFonts w:ascii="Arial" w:hAnsi="Arial" w:cs="Arial"/>
          <w:color w:val="000000" w:themeColor="text1"/>
          <w:szCs w:val="20"/>
        </w:rPr>
      </w:pPr>
    </w:p>
    <w:p w14:paraId="0A00F3BD" w14:textId="77777777" w:rsidR="005B765C" w:rsidRPr="00582D9B" w:rsidRDefault="005B765C" w:rsidP="00817F52">
      <w:pPr>
        <w:spacing w:before="0" w:after="0" w:line="260" w:lineRule="atLeast"/>
        <w:jc w:val="left"/>
        <w:rPr>
          <w:rFonts w:ascii="Arial" w:hAnsi="Arial" w:cs="Arial"/>
          <w:color w:val="000000" w:themeColor="text1"/>
          <w:szCs w:val="20"/>
        </w:rPr>
      </w:pPr>
    </w:p>
    <w:p w14:paraId="619353CE" w14:textId="77777777" w:rsidR="00727C02" w:rsidRPr="00582D9B" w:rsidRDefault="00727C02" w:rsidP="00817F52">
      <w:pPr>
        <w:spacing w:before="0" w:after="0" w:line="260" w:lineRule="atLeast"/>
        <w:jc w:val="left"/>
        <w:rPr>
          <w:rFonts w:ascii="Arial" w:eastAsia="MS Mincho" w:hAnsi="Arial" w:cs="Arial"/>
          <w:color w:val="000000" w:themeColor="text1"/>
          <w:szCs w:val="20"/>
        </w:rPr>
      </w:pPr>
    </w:p>
    <w:p w14:paraId="6C02DDE0" w14:textId="77777777" w:rsidR="00727C02"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4506C4A0" w14:textId="385D4E75" w:rsidR="00727C02" w:rsidRPr="00582D9B" w:rsidRDefault="00B407FE" w:rsidP="00817F52">
      <w:pPr>
        <w:pStyle w:val="Naslov4"/>
      </w:pPr>
      <w:bookmarkStart w:id="256" w:name="_Toc122678504"/>
      <w:r w:rsidRPr="00582D9B">
        <w:lastRenderedPageBreak/>
        <w:t>ON5a</w:t>
      </w:r>
      <w:r w:rsidR="005D5AE6" w:rsidRPr="00582D9B">
        <w:t xml:space="preserve"> – </w:t>
      </w:r>
      <w:r w:rsidRPr="00582D9B">
        <w:t xml:space="preserve">Ukrepi s področja varovanja voda pred onesnaževanjem s hranili in fitofarmacevtskimi </w:t>
      </w:r>
      <w:r w:rsidRPr="00343811">
        <w:t xml:space="preserve">sredstvi iz </w:t>
      </w:r>
      <w:r w:rsidR="00B82A19" w:rsidRPr="00343811">
        <w:t>kmetijskih in</w:t>
      </w:r>
      <w:r w:rsidR="00B82A19">
        <w:t xml:space="preserve"> </w:t>
      </w:r>
      <w:r w:rsidRPr="00582D9B">
        <w:t>drugih virov ob površinskih vodah</w:t>
      </w:r>
      <w:bookmarkEnd w:id="256"/>
    </w:p>
    <w:p w14:paraId="60B0DF28" w14:textId="77777777" w:rsidR="00343811" w:rsidRDefault="00343811" w:rsidP="00817F52">
      <w:pPr>
        <w:spacing w:before="0" w:after="0" w:line="260" w:lineRule="atLeast"/>
        <w:jc w:val="left"/>
        <w:rPr>
          <w:rFonts w:ascii="Arial" w:hAnsi="Arial" w:cs="Arial"/>
          <w:b/>
          <w:i/>
          <w:color w:val="000000" w:themeColor="text1"/>
          <w:szCs w:val="20"/>
        </w:rPr>
      </w:pPr>
    </w:p>
    <w:p w14:paraId="596FFCDA" w14:textId="77777777" w:rsidR="00755373" w:rsidRDefault="00755373" w:rsidP="00EC46E6">
      <w:pPr>
        <w:spacing w:before="120" w:after="0" w:line="276" w:lineRule="auto"/>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29E06ED1" w14:textId="77777777" w:rsidR="00755373" w:rsidRDefault="00F81D77" w:rsidP="00EC46E6">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Z namenom varstva voda ter zmanjševanja in preprečevanja onesnaževanje voda Zakon o vodah določa prepoved gnojenja in/ali uporabo sredstev za varstvo rastlin na priobalnih zemljiščih v tlorisni širini 15 m od meje brega voda 1. reda, in 5 m od meje brega voda 2. reda.</w:t>
      </w:r>
    </w:p>
    <w:p w14:paraId="22081B2C" w14:textId="77777777" w:rsidR="00F81D77" w:rsidRDefault="00F81D77" w:rsidP="00817F52">
      <w:pPr>
        <w:spacing w:before="0" w:after="0" w:line="260" w:lineRule="atLeast"/>
        <w:jc w:val="left"/>
        <w:rPr>
          <w:rFonts w:ascii="Arial" w:eastAsia="MS Mincho" w:hAnsi="Arial" w:cs="Arial"/>
          <w:color w:val="000000" w:themeColor="text1"/>
          <w:szCs w:val="20"/>
        </w:rPr>
      </w:pPr>
    </w:p>
    <w:p w14:paraId="0724A3BE" w14:textId="72284BEF" w:rsidR="00686A78" w:rsidRPr="00686A78" w:rsidRDefault="00686A78" w:rsidP="00686A78">
      <w:pPr>
        <w:spacing w:before="0" w:after="0" w:line="260" w:lineRule="atLeast"/>
        <w:rPr>
          <w:rFonts w:ascii="Arial" w:hAnsi="Arial" w:cs="Arial"/>
          <w:color w:val="000000" w:themeColor="text1"/>
          <w:szCs w:val="20"/>
        </w:rPr>
      </w:pPr>
      <w:bookmarkStart w:id="257" w:name="_Toc90263716"/>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52</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ON5</w:t>
      </w:r>
      <w:r w:rsidRPr="00686A78">
        <w:rPr>
          <w:rFonts w:ascii="Arial" w:hAnsi="Arial" w:cs="Arial"/>
        </w:rPr>
        <w:t>a</w:t>
      </w:r>
      <w:bookmarkEnd w:id="257"/>
    </w:p>
    <w:tbl>
      <w:tblPr>
        <w:tblStyle w:val="Tabelamrea51"/>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4ADA627B" w14:textId="77777777" w:rsidTr="00F75E47">
        <w:trPr>
          <w:trHeight w:val="249"/>
        </w:trPr>
        <w:tc>
          <w:tcPr>
            <w:tcW w:w="935" w:type="pct"/>
            <w:vMerge w:val="restart"/>
            <w:shd w:val="clear" w:color="auto" w:fill="B8CCE4" w:themeFill="accent1" w:themeFillTint="66"/>
          </w:tcPr>
          <w:p w14:paraId="2C073942" w14:textId="77777777" w:rsidR="00727C02"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2C2C5D63" w14:textId="77777777" w:rsidR="00727C02" w:rsidRPr="00F75E47" w:rsidRDefault="00727C02" w:rsidP="00F75E47">
            <w:pPr>
              <w:rPr>
                <w:rFonts w:ascii="Arial" w:hAnsi="Arial" w:cs="Arial"/>
                <w:b/>
                <w:i/>
                <w:color w:val="000000" w:themeColor="text1"/>
                <w:sz w:val="18"/>
                <w:szCs w:val="18"/>
              </w:rPr>
            </w:pPr>
          </w:p>
          <w:p w14:paraId="3D077296" w14:textId="77777777" w:rsidR="00727C02" w:rsidRPr="00F75E47" w:rsidRDefault="00727C02" w:rsidP="00F75E47">
            <w:pPr>
              <w:rPr>
                <w:rFonts w:ascii="Arial" w:hAnsi="Arial" w:cs="Arial"/>
                <w:b/>
                <w:i/>
                <w:color w:val="000000" w:themeColor="text1"/>
                <w:sz w:val="18"/>
                <w:szCs w:val="18"/>
              </w:rPr>
            </w:pPr>
          </w:p>
          <w:p w14:paraId="61C3B33D" w14:textId="77777777" w:rsidR="00727C02" w:rsidRPr="00F75E47" w:rsidRDefault="00727C02" w:rsidP="00F75E47">
            <w:pPr>
              <w:rPr>
                <w:rFonts w:ascii="Arial" w:hAnsi="Arial" w:cs="Arial"/>
                <w:b/>
                <w:i/>
                <w:color w:val="000000" w:themeColor="text1"/>
                <w:sz w:val="18"/>
                <w:szCs w:val="18"/>
              </w:rPr>
            </w:pPr>
          </w:p>
          <w:p w14:paraId="2BC027B1" w14:textId="77777777" w:rsidR="00727C02" w:rsidRPr="00F75E47" w:rsidRDefault="00727C02" w:rsidP="00F75E47">
            <w:pPr>
              <w:rPr>
                <w:rFonts w:ascii="Arial" w:hAnsi="Arial" w:cs="Arial"/>
                <w:b/>
                <w:i/>
                <w:color w:val="000000" w:themeColor="text1"/>
                <w:sz w:val="18"/>
                <w:szCs w:val="18"/>
              </w:rPr>
            </w:pPr>
          </w:p>
        </w:tc>
        <w:tc>
          <w:tcPr>
            <w:tcW w:w="997" w:type="pct"/>
          </w:tcPr>
          <w:p w14:paraId="05BF86CC"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1FA2FD41" w14:textId="77777777" w:rsidR="00727C02" w:rsidRPr="00F75E47" w:rsidRDefault="00B407FE" w:rsidP="00F75E47">
            <w:pPr>
              <w:pStyle w:val="Naslov8"/>
              <w:outlineLvl w:val="7"/>
              <w:rPr>
                <w:sz w:val="18"/>
                <w:szCs w:val="18"/>
              </w:rPr>
            </w:pPr>
            <w:bookmarkStart w:id="258" w:name="_Ref437848354"/>
            <w:r w:rsidRPr="00F75E47">
              <w:rPr>
                <w:sz w:val="18"/>
                <w:szCs w:val="18"/>
              </w:rPr>
              <w:t>ON5</w:t>
            </w:r>
            <w:bookmarkEnd w:id="258"/>
            <w:r w:rsidRPr="00F75E47">
              <w:rPr>
                <w:sz w:val="18"/>
                <w:szCs w:val="18"/>
              </w:rPr>
              <w:t xml:space="preserve">a </w:t>
            </w:r>
          </w:p>
        </w:tc>
      </w:tr>
      <w:tr w:rsidR="00BE779B" w:rsidRPr="00F75E47" w14:paraId="739555CD" w14:textId="77777777" w:rsidTr="00F75E47">
        <w:trPr>
          <w:trHeight w:val="98"/>
        </w:trPr>
        <w:tc>
          <w:tcPr>
            <w:tcW w:w="935" w:type="pct"/>
            <w:vMerge/>
            <w:shd w:val="clear" w:color="auto" w:fill="B8CCE4" w:themeFill="accent1" w:themeFillTint="66"/>
          </w:tcPr>
          <w:p w14:paraId="3700E78B" w14:textId="77777777" w:rsidR="00727C02" w:rsidRPr="00F75E47" w:rsidRDefault="00727C02" w:rsidP="00F75E47">
            <w:pPr>
              <w:rPr>
                <w:rFonts w:ascii="Arial" w:hAnsi="Arial" w:cs="Arial"/>
                <w:b/>
                <w:i/>
                <w:color w:val="000000" w:themeColor="text1"/>
                <w:sz w:val="18"/>
                <w:szCs w:val="18"/>
              </w:rPr>
            </w:pPr>
          </w:p>
        </w:tc>
        <w:tc>
          <w:tcPr>
            <w:tcW w:w="997" w:type="pct"/>
          </w:tcPr>
          <w:p w14:paraId="38BF97B0"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292B0CC3" w14:textId="65A381C7" w:rsidR="00727C02" w:rsidRPr="00F75E47" w:rsidRDefault="00B407FE" w:rsidP="00F75E47">
            <w:pPr>
              <w:pStyle w:val="Naslov8"/>
              <w:outlineLvl w:val="7"/>
              <w:rPr>
                <w:sz w:val="18"/>
                <w:szCs w:val="18"/>
              </w:rPr>
            </w:pPr>
            <w:bookmarkStart w:id="259" w:name="_Ref442511980"/>
            <w:r w:rsidRPr="00F75E47">
              <w:rPr>
                <w:sz w:val="18"/>
                <w:szCs w:val="18"/>
              </w:rPr>
              <w:t xml:space="preserve">Ukrepi s področja varovanja voda pred onesnaževanjem s hranili in fitofarmacevtskimi sredstvi iz </w:t>
            </w:r>
            <w:r w:rsidR="000E10C9">
              <w:rPr>
                <w:sz w:val="18"/>
                <w:szCs w:val="18"/>
              </w:rPr>
              <w:t xml:space="preserve">kmetijskih in </w:t>
            </w:r>
            <w:r w:rsidRPr="00F75E47">
              <w:rPr>
                <w:sz w:val="18"/>
                <w:szCs w:val="18"/>
              </w:rPr>
              <w:t>drugih virov ob površinskih vodah</w:t>
            </w:r>
            <w:bookmarkEnd w:id="259"/>
          </w:p>
        </w:tc>
      </w:tr>
      <w:tr w:rsidR="00BE779B" w:rsidRPr="00F75E47" w14:paraId="5D913207" w14:textId="77777777" w:rsidTr="00F75E47">
        <w:trPr>
          <w:trHeight w:val="288"/>
        </w:trPr>
        <w:tc>
          <w:tcPr>
            <w:tcW w:w="935" w:type="pct"/>
            <w:vMerge/>
            <w:shd w:val="clear" w:color="auto" w:fill="B8CCE4" w:themeFill="accent1" w:themeFillTint="66"/>
          </w:tcPr>
          <w:p w14:paraId="430985D2" w14:textId="77777777" w:rsidR="00727C02" w:rsidRPr="00F75E47" w:rsidRDefault="00727C02" w:rsidP="00F75E47">
            <w:pPr>
              <w:rPr>
                <w:rFonts w:ascii="Arial" w:hAnsi="Arial" w:cs="Arial"/>
                <w:b/>
                <w:i/>
                <w:color w:val="000000" w:themeColor="text1"/>
                <w:sz w:val="18"/>
                <w:szCs w:val="18"/>
              </w:rPr>
            </w:pPr>
          </w:p>
        </w:tc>
        <w:tc>
          <w:tcPr>
            <w:tcW w:w="997" w:type="pct"/>
          </w:tcPr>
          <w:p w14:paraId="5F5F95F0"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7108116B" w14:textId="77777777" w:rsidR="00727C02"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p>
        </w:tc>
      </w:tr>
      <w:tr w:rsidR="00BE779B" w:rsidRPr="00F75E47" w14:paraId="21E1FB90" w14:textId="77777777" w:rsidTr="00F75E47">
        <w:trPr>
          <w:trHeight w:val="268"/>
        </w:trPr>
        <w:tc>
          <w:tcPr>
            <w:tcW w:w="935" w:type="pct"/>
            <w:vMerge/>
            <w:shd w:val="clear" w:color="auto" w:fill="B8CCE4" w:themeFill="accent1" w:themeFillTint="66"/>
          </w:tcPr>
          <w:p w14:paraId="26390FA2" w14:textId="77777777" w:rsidR="00736C08" w:rsidRPr="00F75E47" w:rsidRDefault="00736C08" w:rsidP="00F75E47">
            <w:pPr>
              <w:rPr>
                <w:rFonts w:ascii="Arial" w:hAnsi="Arial" w:cs="Arial"/>
                <w:b/>
                <w:i/>
                <w:color w:val="000000" w:themeColor="text1"/>
                <w:sz w:val="18"/>
                <w:szCs w:val="18"/>
              </w:rPr>
            </w:pPr>
          </w:p>
        </w:tc>
        <w:tc>
          <w:tcPr>
            <w:tcW w:w="997" w:type="pct"/>
          </w:tcPr>
          <w:p w14:paraId="76199290"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4E18A0E9"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13B3B975" w14:textId="77777777" w:rsidTr="00F75E47">
        <w:trPr>
          <w:trHeight w:val="286"/>
        </w:trPr>
        <w:tc>
          <w:tcPr>
            <w:tcW w:w="935" w:type="pct"/>
            <w:vMerge/>
            <w:shd w:val="clear" w:color="auto" w:fill="B8CCE4" w:themeFill="accent1" w:themeFillTint="66"/>
          </w:tcPr>
          <w:p w14:paraId="757C92E2" w14:textId="77777777" w:rsidR="003855F1" w:rsidRPr="00F75E47" w:rsidRDefault="003855F1" w:rsidP="00F75E47">
            <w:pPr>
              <w:rPr>
                <w:rFonts w:ascii="Arial" w:hAnsi="Arial" w:cs="Arial"/>
                <w:b/>
                <w:i/>
                <w:color w:val="000000" w:themeColor="text1"/>
                <w:sz w:val="18"/>
                <w:szCs w:val="18"/>
              </w:rPr>
            </w:pPr>
          </w:p>
        </w:tc>
        <w:tc>
          <w:tcPr>
            <w:tcW w:w="997" w:type="pct"/>
          </w:tcPr>
          <w:p w14:paraId="471BE48F"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141C108D"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613092C9" w14:textId="77777777" w:rsidTr="00F75E47">
        <w:trPr>
          <w:trHeight w:val="101"/>
        </w:trPr>
        <w:tc>
          <w:tcPr>
            <w:tcW w:w="935" w:type="pct"/>
            <w:vMerge/>
            <w:shd w:val="clear" w:color="auto" w:fill="B8CCE4" w:themeFill="accent1" w:themeFillTint="66"/>
          </w:tcPr>
          <w:p w14:paraId="70DE74E0" w14:textId="77777777" w:rsidR="00727C02" w:rsidRPr="00F75E47" w:rsidRDefault="00727C02" w:rsidP="00F75E47">
            <w:pPr>
              <w:rPr>
                <w:rFonts w:ascii="Arial" w:hAnsi="Arial" w:cs="Arial"/>
                <w:b/>
                <w:i/>
                <w:color w:val="000000" w:themeColor="text1"/>
                <w:sz w:val="18"/>
                <w:szCs w:val="18"/>
              </w:rPr>
            </w:pPr>
          </w:p>
        </w:tc>
        <w:tc>
          <w:tcPr>
            <w:tcW w:w="997" w:type="pct"/>
          </w:tcPr>
          <w:p w14:paraId="21369822"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4677136A" w14:textId="77777777" w:rsidR="00727C02"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Ukrepi za izvajanje zakonodaje Skupnosti za varstvo voda (</w:t>
            </w:r>
            <w:r w:rsidR="009D6C54" w:rsidRPr="00F75E47">
              <w:rPr>
                <w:rFonts w:ascii="Arial" w:hAnsi="Arial" w:cs="Arial"/>
                <w:color w:val="000000" w:themeColor="text1"/>
                <w:sz w:val="18"/>
                <w:szCs w:val="18"/>
                <w:lang w:eastAsia="en-US"/>
              </w:rPr>
              <w:t>točka (a) tretjega odstavka</w:t>
            </w:r>
            <w:r w:rsidR="00D06964" w:rsidRPr="00F75E47">
              <w:rPr>
                <w:rFonts w:ascii="Arial" w:hAnsi="Arial" w:cs="Arial"/>
                <w:color w:val="000000" w:themeColor="text1"/>
                <w:sz w:val="18"/>
                <w:szCs w:val="18"/>
                <w:lang w:eastAsia="en-US"/>
              </w:rPr>
              <w:t xml:space="preserve"> 11. člena vodne direktive</w:t>
            </w:r>
            <w:r w:rsidRPr="00F75E47">
              <w:rPr>
                <w:rFonts w:ascii="Arial" w:hAnsi="Arial" w:cs="Arial"/>
                <w:color w:val="000000" w:themeColor="text1"/>
                <w:sz w:val="18"/>
                <w:szCs w:val="18"/>
              </w:rPr>
              <w:t>)</w:t>
            </w:r>
            <w:r w:rsidR="00D06964"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w:t>
            </w:r>
          </w:p>
        </w:tc>
      </w:tr>
      <w:tr w:rsidR="00BE779B" w:rsidRPr="00F75E47" w14:paraId="41888CE3" w14:textId="77777777" w:rsidTr="00F75E47">
        <w:trPr>
          <w:trHeight w:val="287"/>
        </w:trPr>
        <w:tc>
          <w:tcPr>
            <w:tcW w:w="935" w:type="pct"/>
            <w:vMerge/>
            <w:shd w:val="clear" w:color="auto" w:fill="B8CCE4" w:themeFill="accent1" w:themeFillTint="66"/>
          </w:tcPr>
          <w:p w14:paraId="1F7C1B96" w14:textId="77777777" w:rsidR="00727C02" w:rsidRPr="00F75E47" w:rsidRDefault="00727C02" w:rsidP="00F75E47">
            <w:pPr>
              <w:rPr>
                <w:rFonts w:ascii="Arial" w:hAnsi="Arial" w:cs="Arial"/>
                <w:b/>
                <w:i/>
                <w:color w:val="000000" w:themeColor="text1"/>
                <w:sz w:val="18"/>
                <w:szCs w:val="18"/>
              </w:rPr>
            </w:pPr>
          </w:p>
        </w:tc>
        <w:tc>
          <w:tcPr>
            <w:tcW w:w="997" w:type="pct"/>
          </w:tcPr>
          <w:p w14:paraId="773B18EA"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3137B787" w14:textId="77777777" w:rsidR="00727C02" w:rsidRPr="00F75E47" w:rsidRDefault="003814C4"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BE779B" w:rsidRPr="00F75E47" w14:paraId="26D40D73" w14:textId="77777777" w:rsidTr="00F75E47">
        <w:trPr>
          <w:trHeight w:val="240"/>
        </w:trPr>
        <w:tc>
          <w:tcPr>
            <w:tcW w:w="935" w:type="pct"/>
            <w:vMerge w:val="restart"/>
            <w:shd w:val="clear" w:color="auto" w:fill="B8CCE4" w:themeFill="accent1" w:themeFillTint="66"/>
          </w:tcPr>
          <w:p w14:paraId="2E91A7F3" w14:textId="77777777" w:rsidR="00727C02"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24E4D3B2"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799A12E6" w14:textId="77777777" w:rsidR="00727C02"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BE779B" w:rsidRPr="00F75E47" w14:paraId="76AE59D8" w14:textId="77777777" w:rsidTr="00F75E47">
        <w:trPr>
          <w:trHeight w:val="274"/>
        </w:trPr>
        <w:tc>
          <w:tcPr>
            <w:tcW w:w="935" w:type="pct"/>
            <w:vMerge/>
            <w:shd w:val="clear" w:color="auto" w:fill="B8CCE4" w:themeFill="accent1" w:themeFillTint="66"/>
          </w:tcPr>
          <w:p w14:paraId="3014AD0D" w14:textId="77777777" w:rsidR="00727C02" w:rsidRPr="00F75E47" w:rsidRDefault="00727C02" w:rsidP="00F75E47">
            <w:pPr>
              <w:rPr>
                <w:rFonts w:ascii="Arial" w:hAnsi="Arial" w:cs="Arial"/>
                <w:b/>
                <w:i/>
                <w:color w:val="000000" w:themeColor="text1"/>
                <w:sz w:val="18"/>
                <w:szCs w:val="18"/>
              </w:rPr>
            </w:pPr>
          </w:p>
        </w:tc>
        <w:tc>
          <w:tcPr>
            <w:tcW w:w="997" w:type="pct"/>
          </w:tcPr>
          <w:p w14:paraId="243F8F03" w14:textId="77777777" w:rsidR="00727C02"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355E1DEA" w14:textId="77777777" w:rsidR="00727C02" w:rsidRPr="00F75E47" w:rsidRDefault="00EF5288" w:rsidP="00F75E47">
            <w:pPr>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tc>
      </w:tr>
      <w:tr w:rsidR="00B82A19" w:rsidRPr="00F75E47" w14:paraId="111E4793" w14:textId="77777777" w:rsidTr="00B82A19">
        <w:trPr>
          <w:trHeight w:val="200"/>
        </w:trPr>
        <w:tc>
          <w:tcPr>
            <w:tcW w:w="935" w:type="pct"/>
            <w:vMerge w:val="restart"/>
            <w:shd w:val="clear" w:color="auto" w:fill="B8CCE4" w:themeFill="accent1" w:themeFillTint="66"/>
          </w:tcPr>
          <w:p w14:paraId="19B9AA62" w14:textId="250B5C35" w:rsidR="00B82A19" w:rsidRPr="00F75E47" w:rsidRDefault="00B82A19" w:rsidP="00F75E47">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02CA2F46" w14:textId="77777777" w:rsidR="00B82A19" w:rsidRPr="00F75E47" w:rsidRDefault="00B82A19" w:rsidP="00F75E47">
            <w:pPr>
              <w:rPr>
                <w:rFonts w:ascii="Arial" w:hAnsi="Arial" w:cs="Arial"/>
                <w:b/>
                <w:i/>
                <w:color w:val="000000" w:themeColor="text1"/>
                <w:sz w:val="18"/>
                <w:szCs w:val="18"/>
              </w:rPr>
            </w:pPr>
          </w:p>
        </w:tc>
        <w:tc>
          <w:tcPr>
            <w:tcW w:w="4065" w:type="pct"/>
            <w:gridSpan w:val="2"/>
          </w:tcPr>
          <w:p w14:paraId="673FAEB5" w14:textId="2A44F2CD" w:rsidR="00B82A19" w:rsidRPr="00B82A19"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B82A19" w:rsidRPr="00F75E47" w14:paraId="7C57AEE5" w14:textId="77777777" w:rsidTr="00F75E47">
        <w:trPr>
          <w:trHeight w:val="200"/>
        </w:trPr>
        <w:tc>
          <w:tcPr>
            <w:tcW w:w="935" w:type="pct"/>
            <w:vMerge/>
            <w:shd w:val="clear" w:color="auto" w:fill="B8CCE4" w:themeFill="accent1" w:themeFillTint="66"/>
          </w:tcPr>
          <w:p w14:paraId="16018AF0" w14:textId="77777777" w:rsidR="00B82A19" w:rsidRDefault="00B82A19" w:rsidP="00B82A19">
            <w:pPr>
              <w:rPr>
                <w:rFonts w:ascii="Arial" w:hAnsi="Arial" w:cs="Arial"/>
                <w:b/>
                <w:i/>
                <w:color w:val="000000" w:themeColor="text1"/>
                <w:sz w:val="18"/>
                <w:szCs w:val="18"/>
              </w:rPr>
            </w:pPr>
          </w:p>
        </w:tc>
        <w:tc>
          <w:tcPr>
            <w:tcW w:w="997" w:type="pct"/>
          </w:tcPr>
          <w:p w14:paraId="543BCC4A" w14:textId="3BB8FD6D"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15190814" w14:textId="2789CB60"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Vsa VTPV</w:t>
            </w:r>
          </w:p>
        </w:tc>
      </w:tr>
      <w:tr w:rsidR="00B82A19" w:rsidRPr="00F75E47" w14:paraId="526546C9" w14:textId="77777777" w:rsidTr="00F75E47">
        <w:trPr>
          <w:trHeight w:val="200"/>
        </w:trPr>
        <w:tc>
          <w:tcPr>
            <w:tcW w:w="935" w:type="pct"/>
            <w:vMerge/>
            <w:shd w:val="clear" w:color="auto" w:fill="B8CCE4" w:themeFill="accent1" w:themeFillTint="66"/>
          </w:tcPr>
          <w:p w14:paraId="51AC8281" w14:textId="77777777" w:rsidR="00B82A19" w:rsidRPr="00F75E47" w:rsidRDefault="00B82A19" w:rsidP="00B82A19">
            <w:pPr>
              <w:rPr>
                <w:rFonts w:ascii="Arial" w:hAnsi="Arial" w:cs="Arial"/>
                <w:b/>
                <w:i/>
                <w:color w:val="000000" w:themeColor="text1"/>
                <w:sz w:val="18"/>
                <w:szCs w:val="18"/>
              </w:rPr>
            </w:pPr>
          </w:p>
        </w:tc>
        <w:tc>
          <w:tcPr>
            <w:tcW w:w="997" w:type="pct"/>
          </w:tcPr>
          <w:p w14:paraId="6217803A"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3A9F2A74" w14:textId="64381E75"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B82A19">
              <w:rPr>
                <w:rFonts w:ascii="Arial" w:hAnsi="Arial" w:cs="Arial"/>
                <w:color w:val="000000" w:themeColor="text1"/>
                <w:sz w:val="18"/>
                <w:szCs w:val="18"/>
              </w:rPr>
              <w:t>SI5VT1 - VT Jadransko morje</w:t>
            </w:r>
          </w:p>
          <w:p w14:paraId="072C87E0" w14:textId="77777777" w:rsidR="00B82A19" w:rsidRPr="00F75E47" w:rsidRDefault="00B82A19" w:rsidP="00B82A19">
            <w:pPr>
              <w:rPr>
                <w:rFonts w:ascii="Arial" w:hAnsi="Arial" w:cs="Arial"/>
                <w:color w:val="000000" w:themeColor="text1"/>
                <w:sz w:val="18"/>
                <w:szCs w:val="18"/>
              </w:rPr>
            </w:pPr>
          </w:p>
        </w:tc>
      </w:tr>
      <w:tr w:rsidR="00B82A19" w:rsidRPr="00F75E47" w14:paraId="18ACA4E4" w14:textId="77777777" w:rsidTr="00B82A19">
        <w:trPr>
          <w:trHeight w:val="200"/>
        </w:trPr>
        <w:tc>
          <w:tcPr>
            <w:tcW w:w="935" w:type="pct"/>
            <w:vMerge/>
            <w:shd w:val="clear" w:color="auto" w:fill="B8CCE4" w:themeFill="accent1" w:themeFillTint="66"/>
          </w:tcPr>
          <w:p w14:paraId="1710B830" w14:textId="77777777" w:rsidR="00B82A19" w:rsidRPr="00F75E47" w:rsidRDefault="00B82A19" w:rsidP="00B82A19">
            <w:pPr>
              <w:rPr>
                <w:rFonts w:ascii="Arial" w:hAnsi="Arial" w:cs="Arial"/>
                <w:b/>
                <w:i/>
                <w:color w:val="000000" w:themeColor="text1"/>
                <w:sz w:val="18"/>
                <w:szCs w:val="18"/>
              </w:rPr>
            </w:pPr>
          </w:p>
        </w:tc>
        <w:tc>
          <w:tcPr>
            <w:tcW w:w="4065" w:type="pct"/>
            <w:gridSpan w:val="2"/>
          </w:tcPr>
          <w:p w14:paraId="230BD9BB" w14:textId="3D33C1F1" w:rsidR="00B82A19" w:rsidRPr="00F75E47" w:rsidRDefault="00B82A19" w:rsidP="00B82A19">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82A19" w:rsidRPr="00F75E47" w14:paraId="5E656A06" w14:textId="77777777" w:rsidTr="00F75E47">
        <w:trPr>
          <w:trHeight w:val="210"/>
        </w:trPr>
        <w:tc>
          <w:tcPr>
            <w:tcW w:w="935" w:type="pct"/>
            <w:vMerge/>
            <w:shd w:val="clear" w:color="auto" w:fill="B8CCE4" w:themeFill="accent1" w:themeFillTint="66"/>
          </w:tcPr>
          <w:p w14:paraId="12595F85" w14:textId="77777777" w:rsidR="00B82A19" w:rsidRPr="00F75E47" w:rsidRDefault="00B82A19" w:rsidP="00B82A19">
            <w:pPr>
              <w:rPr>
                <w:rFonts w:ascii="Arial" w:hAnsi="Arial" w:cs="Arial"/>
                <w:b/>
                <w:i/>
                <w:color w:val="000000" w:themeColor="text1"/>
                <w:sz w:val="18"/>
                <w:szCs w:val="18"/>
              </w:rPr>
            </w:pPr>
          </w:p>
        </w:tc>
        <w:tc>
          <w:tcPr>
            <w:tcW w:w="997" w:type="pct"/>
          </w:tcPr>
          <w:p w14:paraId="09B22445"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12263254" w14:textId="61142EB8"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w:t>
            </w:r>
          </w:p>
        </w:tc>
      </w:tr>
      <w:tr w:rsidR="00B82A19" w:rsidRPr="00F75E47" w14:paraId="60034EFD" w14:textId="77777777" w:rsidTr="00F75E47">
        <w:trPr>
          <w:trHeight w:val="210"/>
        </w:trPr>
        <w:tc>
          <w:tcPr>
            <w:tcW w:w="935" w:type="pct"/>
            <w:vMerge/>
            <w:shd w:val="clear" w:color="auto" w:fill="B8CCE4" w:themeFill="accent1" w:themeFillTint="66"/>
          </w:tcPr>
          <w:p w14:paraId="73A15A25" w14:textId="77777777" w:rsidR="00B82A19" w:rsidRPr="00F75E47" w:rsidRDefault="00B82A19" w:rsidP="00B82A19">
            <w:pPr>
              <w:rPr>
                <w:rFonts w:ascii="Arial" w:hAnsi="Arial" w:cs="Arial"/>
                <w:b/>
                <w:i/>
                <w:color w:val="000000" w:themeColor="text1"/>
                <w:sz w:val="18"/>
                <w:szCs w:val="18"/>
              </w:rPr>
            </w:pPr>
          </w:p>
        </w:tc>
        <w:tc>
          <w:tcPr>
            <w:tcW w:w="997" w:type="pct"/>
          </w:tcPr>
          <w:p w14:paraId="100C21D9"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C7B4498" w14:textId="6B7290CF"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rPr>
              <w:t>/</w:t>
            </w:r>
          </w:p>
        </w:tc>
      </w:tr>
      <w:tr w:rsidR="00B82A19" w:rsidRPr="00F75E47" w14:paraId="52C1A40E" w14:textId="77777777" w:rsidTr="00F75E47">
        <w:trPr>
          <w:trHeight w:val="44"/>
        </w:trPr>
        <w:tc>
          <w:tcPr>
            <w:tcW w:w="935" w:type="pct"/>
            <w:vMerge w:val="restart"/>
            <w:shd w:val="clear" w:color="auto" w:fill="B8CCE4" w:themeFill="accent1" w:themeFillTint="66"/>
          </w:tcPr>
          <w:p w14:paraId="79FA1C98" w14:textId="05CB8E55"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0B27E783" w14:textId="02B86BAE"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4E93C79" w14:textId="7807A6E2"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B82A19" w:rsidRPr="00F75E47" w14:paraId="7B9BF26F" w14:textId="77777777" w:rsidTr="00F75E47">
        <w:trPr>
          <w:trHeight w:val="424"/>
        </w:trPr>
        <w:tc>
          <w:tcPr>
            <w:tcW w:w="935" w:type="pct"/>
            <w:vMerge/>
            <w:shd w:val="clear" w:color="auto" w:fill="B8CCE4" w:themeFill="accent1" w:themeFillTint="66"/>
          </w:tcPr>
          <w:p w14:paraId="69BF8C78" w14:textId="77777777" w:rsidR="00B82A19" w:rsidRPr="00F75E47" w:rsidRDefault="00B82A19" w:rsidP="00B82A19">
            <w:pPr>
              <w:rPr>
                <w:rFonts w:ascii="Arial" w:hAnsi="Arial" w:cs="Arial"/>
                <w:b/>
                <w:i/>
                <w:color w:val="000000" w:themeColor="text1"/>
                <w:sz w:val="18"/>
                <w:szCs w:val="18"/>
              </w:rPr>
            </w:pPr>
          </w:p>
        </w:tc>
        <w:tc>
          <w:tcPr>
            <w:tcW w:w="997" w:type="pct"/>
          </w:tcPr>
          <w:p w14:paraId="747CBA32"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700011DD"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Površina zemljišč (km</w:t>
            </w:r>
            <w:r w:rsidRPr="00F75E47">
              <w:rPr>
                <w:rFonts w:ascii="Arial" w:hAnsi="Arial" w:cs="Arial"/>
                <w:color w:val="000000" w:themeColor="text1"/>
                <w:sz w:val="18"/>
                <w:szCs w:val="18"/>
                <w:vertAlign w:val="superscript"/>
              </w:rPr>
              <w:t>2</w:t>
            </w:r>
            <w:r w:rsidRPr="00F75E47">
              <w:rPr>
                <w:rFonts w:ascii="Arial" w:hAnsi="Arial" w:cs="Arial"/>
                <w:color w:val="000000" w:themeColor="text1"/>
                <w:sz w:val="18"/>
                <w:szCs w:val="18"/>
              </w:rPr>
              <w:t>), zajeta z ukrepi za doseganje ciljev.</w:t>
            </w:r>
          </w:p>
          <w:p w14:paraId="4DBA354F"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Površina zemljišč (km</w:t>
            </w:r>
            <w:r w:rsidRPr="00F75E47">
              <w:rPr>
                <w:rFonts w:ascii="Arial" w:hAnsi="Arial" w:cs="Arial"/>
                <w:color w:val="000000" w:themeColor="text1"/>
                <w:sz w:val="18"/>
                <w:szCs w:val="18"/>
                <w:vertAlign w:val="superscript"/>
              </w:rPr>
              <w:t>2</w:t>
            </w:r>
            <w:r w:rsidRPr="00F75E47">
              <w:rPr>
                <w:rFonts w:ascii="Arial" w:hAnsi="Arial" w:cs="Arial"/>
                <w:color w:val="000000" w:themeColor="text1"/>
                <w:sz w:val="18"/>
                <w:szCs w:val="18"/>
              </w:rPr>
              <w:t>), zajeta z ukrepi za zmanjšanje onesnaževanja za doseganje ciljev.</w:t>
            </w:r>
          </w:p>
        </w:tc>
      </w:tr>
      <w:tr w:rsidR="00B82A19" w:rsidRPr="00F75E47" w14:paraId="734BAD0B" w14:textId="77777777" w:rsidTr="00F75E47">
        <w:trPr>
          <w:trHeight w:val="302"/>
        </w:trPr>
        <w:tc>
          <w:tcPr>
            <w:tcW w:w="935" w:type="pct"/>
            <w:vMerge w:val="restart"/>
            <w:shd w:val="clear" w:color="auto" w:fill="B8CCE4" w:themeFill="accent1" w:themeFillTint="66"/>
          </w:tcPr>
          <w:p w14:paraId="28B08B41"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17DB0B11"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Nosilec ukrepa:</w:t>
            </w:r>
          </w:p>
        </w:tc>
        <w:tc>
          <w:tcPr>
            <w:tcW w:w="3068" w:type="pct"/>
          </w:tcPr>
          <w:p w14:paraId="49444578" w14:textId="30761728"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 xml:space="preserve">. </w:t>
            </w:r>
          </w:p>
          <w:p w14:paraId="5B29F292" w14:textId="77777777" w:rsidR="00B82A19" w:rsidRPr="00F75E47" w:rsidRDefault="00B82A19" w:rsidP="00B82A19">
            <w:pPr>
              <w:rPr>
                <w:rFonts w:ascii="Arial" w:hAnsi="Arial" w:cs="Arial"/>
                <w:color w:val="000000" w:themeColor="text1"/>
                <w:sz w:val="18"/>
                <w:szCs w:val="18"/>
              </w:rPr>
            </w:pPr>
          </w:p>
        </w:tc>
      </w:tr>
      <w:tr w:rsidR="00B82A19" w:rsidRPr="00F75E47" w14:paraId="15CE8E81" w14:textId="77777777" w:rsidTr="00F75E47">
        <w:trPr>
          <w:trHeight w:val="302"/>
        </w:trPr>
        <w:tc>
          <w:tcPr>
            <w:tcW w:w="935" w:type="pct"/>
            <w:vMerge/>
            <w:shd w:val="clear" w:color="auto" w:fill="B8CCE4" w:themeFill="accent1" w:themeFillTint="66"/>
          </w:tcPr>
          <w:p w14:paraId="393A6F50" w14:textId="77777777" w:rsidR="00B82A19" w:rsidRPr="00F75E47" w:rsidRDefault="00B82A19" w:rsidP="00B82A19">
            <w:pPr>
              <w:rPr>
                <w:rFonts w:ascii="Arial" w:hAnsi="Arial" w:cs="Arial"/>
                <w:b/>
                <w:i/>
                <w:color w:val="000000" w:themeColor="text1"/>
                <w:sz w:val="18"/>
                <w:szCs w:val="18"/>
              </w:rPr>
            </w:pPr>
          </w:p>
        </w:tc>
        <w:tc>
          <w:tcPr>
            <w:tcW w:w="997" w:type="pct"/>
          </w:tcPr>
          <w:p w14:paraId="11CD34B2"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Izvajalec ukrepa:</w:t>
            </w:r>
          </w:p>
        </w:tc>
        <w:tc>
          <w:tcPr>
            <w:tcW w:w="3068" w:type="pct"/>
          </w:tcPr>
          <w:p w14:paraId="086B41F8" w14:textId="1E4CBC80" w:rsidR="00B82A19" w:rsidRPr="00F75E47" w:rsidRDefault="00B82A19"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 in ministrstvo, pristojno za kmetijstvo.</w:t>
            </w:r>
          </w:p>
        </w:tc>
      </w:tr>
      <w:tr w:rsidR="00B82A19" w:rsidRPr="00F75E47" w14:paraId="2F96E60C"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03DA250" w14:textId="77777777" w:rsidR="00B82A19" w:rsidRPr="00F75E47"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47889A6C" w14:textId="457DB2FA" w:rsidR="00B82A19" w:rsidRPr="00F75E47" w:rsidRDefault="00B82A19" w:rsidP="005832F7">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5832F7">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E990663"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B82A19" w:rsidRPr="00F75E47" w14:paraId="7799D09D"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B042B48"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FD4996" w14:textId="49D9D309"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FCF6EF"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color w:val="000000" w:themeColor="text1"/>
                <w:sz w:val="18"/>
                <w:szCs w:val="18"/>
              </w:rPr>
              <w:t>0</w:t>
            </w:r>
          </w:p>
        </w:tc>
      </w:tr>
      <w:tr w:rsidR="00B82A19" w:rsidRPr="00F75E47" w14:paraId="3EABF4D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2E5142A" w14:textId="77777777" w:rsidR="00B82A19" w:rsidRPr="00F75E47" w:rsidRDefault="00B82A19" w:rsidP="00B82A19">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943764A" w14:textId="45CFA7E0"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C1D9EFD"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81.000</w:t>
            </w:r>
          </w:p>
          <w:p w14:paraId="17695343" w14:textId="77777777" w:rsidR="00B82A19" w:rsidRPr="00F75E47" w:rsidRDefault="00B82A19" w:rsidP="00B82A19">
            <w:pPr>
              <w:rPr>
                <w:rFonts w:ascii="Arial" w:hAnsi="Arial" w:cs="Arial"/>
                <w:color w:val="000000" w:themeColor="text1"/>
                <w:sz w:val="18"/>
                <w:szCs w:val="18"/>
              </w:rPr>
            </w:pPr>
          </w:p>
        </w:tc>
      </w:tr>
      <w:tr w:rsidR="00B82A19" w:rsidRPr="00F75E47" w14:paraId="005A0714"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5DD1BEB" w14:textId="77777777" w:rsidR="00B82A19" w:rsidRPr="00F75E47" w:rsidRDefault="00B82A19" w:rsidP="00B82A19">
            <w:pPr>
              <w:rPr>
                <w:rFonts w:ascii="Arial" w:hAnsi="Arial" w:cs="Arial"/>
                <w:i/>
                <w:color w:val="000000" w:themeColor="text1"/>
                <w:sz w:val="18"/>
                <w:szCs w:val="18"/>
              </w:rPr>
            </w:pPr>
            <w:r w:rsidRPr="00F75E47">
              <w:rPr>
                <w:rFonts w:ascii="Arial" w:hAnsi="Arial" w:cs="Arial"/>
                <w:i/>
                <w:color w:val="000000" w:themeColor="text1"/>
                <w:sz w:val="18"/>
                <w:szCs w:val="18"/>
              </w:rPr>
              <w:lastRenderedPageBreak/>
              <w:t>Opomba:</w:t>
            </w:r>
          </w:p>
          <w:p w14:paraId="6E850692" w14:textId="77777777" w:rsidR="00B82A19" w:rsidRPr="00F75E47" w:rsidRDefault="00B82A19" w:rsidP="00B82A19">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18CE3D72" w14:textId="77777777" w:rsidR="005B765C" w:rsidRPr="00582D9B" w:rsidRDefault="005B765C" w:rsidP="00817F52">
      <w:pPr>
        <w:spacing w:before="0" w:after="0" w:line="260" w:lineRule="atLeast"/>
        <w:jc w:val="left"/>
        <w:rPr>
          <w:rFonts w:ascii="Arial" w:hAnsi="Arial" w:cs="Arial"/>
          <w:color w:val="000000" w:themeColor="text1"/>
          <w:szCs w:val="20"/>
        </w:rPr>
      </w:pPr>
    </w:p>
    <w:p w14:paraId="3B17F437" w14:textId="77777777" w:rsidR="005B765C" w:rsidRPr="00582D9B" w:rsidRDefault="005B765C" w:rsidP="00817F52">
      <w:pPr>
        <w:spacing w:before="0" w:after="0" w:line="260" w:lineRule="atLeast"/>
        <w:jc w:val="left"/>
        <w:rPr>
          <w:rFonts w:ascii="Arial" w:hAnsi="Arial" w:cs="Arial"/>
          <w:color w:val="000000" w:themeColor="text1"/>
          <w:szCs w:val="20"/>
        </w:rPr>
      </w:pPr>
    </w:p>
    <w:p w14:paraId="2100B3DC" w14:textId="77777777" w:rsidR="00D601A3" w:rsidRPr="00582D9B" w:rsidRDefault="00D601A3" w:rsidP="00817F52">
      <w:pPr>
        <w:spacing w:before="0" w:after="0" w:line="260" w:lineRule="atLeast"/>
        <w:jc w:val="left"/>
        <w:rPr>
          <w:rFonts w:ascii="Arial" w:eastAsia="MS Mincho" w:hAnsi="Arial" w:cs="Arial"/>
          <w:color w:val="000000" w:themeColor="text1"/>
          <w:szCs w:val="20"/>
          <w:lang w:eastAsia="ja-JP"/>
        </w:rPr>
      </w:pPr>
    </w:p>
    <w:p w14:paraId="3300CEB9" w14:textId="77777777" w:rsidR="00D601A3" w:rsidRPr="00582D9B" w:rsidRDefault="00D601A3" w:rsidP="00817F52">
      <w:pPr>
        <w:spacing w:before="0" w:after="0" w:line="260" w:lineRule="atLeast"/>
        <w:jc w:val="left"/>
        <w:rPr>
          <w:rFonts w:ascii="Arial" w:eastAsia="MS Mincho" w:hAnsi="Arial" w:cs="Arial"/>
          <w:color w:val="000000" w:themeColor="text1"/>
          <w:szCs w:val="20"/>
          <w:lang w:eastAsia="ja-JP"/>
        </w:rPr>
      </w:pPr>
    </w:p>
    <w:p w14:paraId="410753D7" w14:textId="77777777" w:rsidR="00D601A3"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512847A1" w14:textId="77777777" w:rsidR="00B83E13" w:rsidRPr="00582D9B" w:rsidRDefault="00B407FE" w:rsidP="00817F52">
      <w:pPr>
        <w:pStyle w:val="Naslov4"/>
      </w:pPr>
      <w:bookmarkStart w:id="260" w:name="_Toc122678505"/>
      <w:r w:rsidRPr="00582D9B">
        <w:lastRenderedPageBreak/>
        <w:t>ON7.1 a</w:t>
      </w:r>
      <w:r w:rsidR="005D5AE6" w:rsidRPr="00582D9B">
        <w:t xml:space="preserve"> – </w:t>
      </w:r>
      <w:r w:rsidRPr="00582D9B">
        <w:t>Preprečitev in zmanjšanje onesnaževanja okolja iz dejavnosti in naprav, ki lahko povzročajo onesnaževanje okolja večjega obsega</w:t>
      </w:r>
      <w:bookmarkEnd w:id="260"/>
      <w:r w:rsidRPr="00582D9B">
        <w:t xml:space="preserve"> </w:t>
      </w:r>
    </w:p>
    <w:p w14:paraId="1150D43E" w14:textId="77777777" w:rsidR="00D368FB" w:rsidRDefault="00D368FB" w:rsidP="00817F52">
      <w:pPr>
        <w:spacing w:before="0" w:after="0" w:line="260" w:lineRule="atLeast"/>
        <w:jc w:val="left"/>
        <w:rPr>
          <w:rFonts w:ascii="Arial" w:eastAsia="MS Mincho" w:hAnsi="Arial" w:cs="Arial"/>
          <w:color w:val="000000" w:themeColor="text1"/>
          <w:szCs w:val="20"/>
        </w:rPr>
      </w:pPr>
    </w:p>
    <w:p w14:paraId="64EAFF73" w14:textId="77777777" w:rsidR="00755373" w:rsidRDefault="00755373" w:rsidP="00817F52">
      <w:pPr>
        <w:spacing w:before="0" w:after="0" w:line="260" w:lineRule="atLeast"/>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6B790E97" w14:textId="77777777" w:rsidR="00F81D77" w:rsidRP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V skladu z zakonom o varstvu okolja, morajo upravljavci naprav, v kateri se opravlja ali se bo opravljala dejavnost, ki lahko povzroča onesnaževanje okolja večjega obsega, pridobiti okoljevarstveno dovoljenje. Pri izdajanju teh dovoljenj velja načelo celovitosti (5. člen Zakona o varstvu okolja) in načelo preventive (7. člen Zakona o varstvu okolja). Načelo celovitosti se kaže v celovitem pristopu k preprečevanju in nadzoru nad onesnaževanjem (vključene so emisije snovi v tla, vode in zrak, pravila ravnanja z odpadki ter drugi ukrepi za varstvo okolja) ter v združevanju postopkov in istovrstnih naprav istega upravljavca na isti lokaciji. Po drugi strani načelo preventive pravi, da mora biti vsak poseg v okolje načrtovan in izveden tako, da povzroči čim manjše obremenjevanje okolja. Mejne vrednosti emisije, standarde kakovosti okolja, pravila ravnanja in druge ukrepe varstva okolja se dosega z uporabo najboljših razpoložljivih tehnik (NRT), dostopnih na trgu. Vrste dejavnosti in naprav, ki lahko povzročijo onesnaževanje okolja večjega obsega, so določene v Prilogi 1 Uredbe o vrsti dejavnosti in naprav, ki lahko povzročajo onesnaževanje okolja večjega obsega.</w:t>
      </w:r>
    </w:p>
    <w:p w14:paraId="70A2564D" w14:textId="77777777" w:rsidR="00F81D77" w:rsidRP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Z izdajo okoljevarstvenega dovoljenja se dovoli obratovanje naprave. V okoljevarstvenem dovoljenju se zaradi zagotavljanja visoke stopnje varstva okolja kot celote določijo vsi ukrepi in pogoji za izpolnitev splošnih zahtev iz zakona o varstvu okolja in drugih, za obratovanje naprave predpisanih okoljevarstvenih zahtev. Okoljevarstveno dovoljenje vsebuje zlasti:</w:t>
      </w:r>
    </w:p>
    <w:p w14:paraId="7FF7B25E" w14:textId="1E64F684" w:rsidR="00B82A19" w:rsidRDefault="00F81D77" w:rsidP="00D1434F">
      <w:pPr>
        <w:pStyle w:val="Odstavekseznama"/>
        <w:numPr>
          <w:ilvl w:val="0"/>
          <w:numId w:val="34"/>
        </w:numPr>
        <w:spacing w:before="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opis naprave, za katero je okoljevarstveno dovoljenje izdano, vključno z opisom dejavnosti ter zmogljivosti naprave in značilnosti območja naprav – določitev mejnih vrednosti emisij v okolj</w:t>
      </w:r>
      <w:r w:rsidR="00B82A19">
        <w:rPr>
          <w:rFonts w:ascii="Arial" w:eastAsia="MS Mincho" w:hAnsi="Arial" w:cs="Arial"/>
          <w:color w:val="000000" w:themeColor="text1"/>
          <w:szCs w:val="20"/>
        </w:rPr>
        <w:t>e,</w:t>
      </w:r>
    </w:p>
    <w:p w14:paraId="26AEEB5F" w14:textId="77777777" w:rsidR="00B82A19" w:rsidRDefault="00F81D77" w:rsidP="00D1434F">
      <w:pPr>
        <w:pStyle w:val="Odstavekseznama"/>
        <w:numPr>
          <w:ilvl w:val="0"/>
          <w:numId w:val="34"/>
        </w:numPr>
        <w:spacing w:before="12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 xml:space="preserve">določitev ukrepov za varstvo okolja in drugih pogojev obratovanja naprav – določitev ukrepov, ki se nanašajo na obratovanje naprave v izrednih razmerah, in sicer pri njenem zagonu, puščanju, okvari ali trenutni zaustavitvi, </w:t>
      </w:r>
    </w:p>
    <w:p w14:paraId="2BD161B4" w14:textId="77777777" w:rsidR="00B82A19" w:rsidRDefault="00F81D77" w:rsidP="00D1434F">
      <w:pPr>
        <w:pStyle w:val="Odstavekseznama"/>
        <w:numPr>
          <w:ilvl w:val="0"/>
          <w:numId w:val="34"/>
        </w:numPr>
        <w:spacing w:before="12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obveznost upravljavca, da nemudoma izvede ukrepe, s katerimi zagotovi skladnost delovanja naprave z okoljevarstvenim dovoljenjem, če je kršeno, in pristojno inšpekcijo obvesti o tej kršitvi,</w:t>
      </w:r>
    </w:p>
    <w:p w14:paraId="1E5FD8CE" w14:textId="77777777" w:rsidR="00B82A19" w:rsidRDefault="00F81D77" w:rsidP="00D1434F">
      <w:pPr>
        <w:pStyle w:val="Odstavekseznama"/>
        <w:numPr>
          <w:ilvl w:val="0"/>
          <w:numId w:val="34"/>
        </w:numPr>
        <w:spacing w:before="12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obveznost upravljavca, da ustavi napravo ali njen del, če zaradi kršitve pogojev iz okoljevarstvenega dovoljenja grozi neposredna nevarnost za zdravje ljudi ali povzročitev znatnega škodljivega vpliva na okolje,</w:t>
      </w:r>
    </w:p>
    <w:p w14:paraId="20AC8412" w14:textId="77777777" w:rsidR="00B82A19" w:rsidRDefault="00F81D77" w:rsidP="00D1434F">
      <w:pPr>
        <w:pStyle w:val="Odstavekseznama"/>
        <w:numPr>
          <w:ilvl w:val="0"/>
          <w:numId w:val="34"/>
        </w:numPr>
        <w:spacing w:before="12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obveznosti upravljavca v zvezi z izvajanjem monitoringa, poročanjem ministrstvu o njem in o okoljskih nesrečah ter pogoje za ocenjevanje skladnosti z mejnimi vrednostmi emisij,</w:t>
      </w:r>
    </w:p>
    <w:p w14:paraId="69DEDA87" w14:textId="77777777" w:rsidR="00B82A19" w:rsidRDefault="00F81D77" w:rsidP="00D1434F">
      <w:pPr>
        <w:pStyle w:val="Odstavekseznama"/>
        <w:numPr>
          <w:ilvl w:val="0"/>
          <w:numId w:val="34"/>
        </w:numPr>
        <w:spacing w:before="12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določitev ukrepov, ki se nanašajo na dokončno prenehanje delovanja naprave, in</w:t>
      </w:r>
    </w:p>
    <w:p w14:paraId="528679AC" w14:textId="54415821" w:rsidR="00F81D77" w:rsidRPr="00B82A19" w:rsidRDefault="00F81D77" w:rsidP="00D1434F">
      <w:pPr>
        <w:pStyle w:val="Odstavekseznama"/>
        <w:numPr>
          <w:ilvl w:val="0"/>
          <w:numId w:val="34"/>
        </w:numPr>
        <w:spacing w:before="120" w:after="0" w:line="260" w:lineRule="atLeast"/>
        <w:rPr>
          <w:rFonts w:ascii="Arial" w:eastAsia="MS Mincho" w:hAnsi="Arial" w:cs="Arial"/>
          <w:color w:val="000000" w:themeColor="text1"/>
          <w:szCs w:val="20"/>
        </w:rPr>
      </w:pPr>
      <w:r w:rsidRPr="00B82A19">
        <w:rPr>
          <w:rFonts w:ascii="Arial" w:eastAsia="MS Mincho" w:hAnsi="Arial" w:cs="Arial"/>
          <w:color w:val="000000" w:themeColor="text1"/>
          <w:szCs w:val="20"/>
        </w:rPr>
        <w:t xml:space="preserve">določitev drugih ukrepov za čim višjo stopnjo varstva okolja kot celote, vključno z zmanjševanjem onesnaževanja na velike razdalje ali čezmejnega onesnaževanja okolja. </w:t>
      </w:r>
    </w:p>
    <w:p w14:paraId="11D35466" w14:textId="69ED36D0" w:rsid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Upravljavec naprave mora kot povzročitelj obremenitve na vsakem iztoku iz naprave zagotavljati obratovalni monitoring odpadne vode in o rezultatih letno poročati ministrstvu, pristojnemu za </w:t>
      </w:r>
      <w:r w:rsidR="00694E32">
        <w:rPr>
          <w:rFonts w:ascii="Arial" w:eastAsia="MS Mincho" w:hAnsi="Arial" w:cs="Arial"/>
          <w:color w:val="000000" w:themeColor="text1"/>
          <w:szCs w:val="20"/>
        </w:rPr>
        <w:t>vode</w:t>
      </w:r>
      <w:r w:rsidRPr="00F81D77">
        <w:rPr>
          <w:rFonts w:ascii="Arial" w:eastAsia="MS Mincho" w:hAnsi="Arial" w:cs="Arial"/>
          <w:color w:val="000000" w:themeColor="text1"/>
          <w:szCs w:val="20"/>
        </w:rPr>
        <w:t>.</w:t>
      </w:r>
    </w:p>
    <w:p w14:paraId="735990C9" w14:textId="77777777" w:rsidR="00F81D77" w:rsidRDefault="00F81D77" w:rsidP="00817F52">
      <w:pPr>
        <w:spacing w:before="0" w:after="0" w:line="260" w:lineRule="atLeast"/>
        <w:jc w:val="left"/>
        <w:rPr>
          <w:rFonts w:ascii="Arial" w:eastAsia="MS Mincho" w:hAnsi="Arial" w:cs="Arial"/>
          <w:color w:val="000000" w:themeColor="text1"/>
          <w:szCs w:val="20"/>
        </w:rPr>
      </w:pPr>
    </w:p>
    <w:p w14:paraId="0D25C64B" w14:textId="2C8E1440" w:rsidR="00686A78" w:rsidRPr="00686A78" w:rsidRDefault="00686A78" w:rsidP="00686A78">
      <w:pPr>
        <w:spacing w:before="0" w:after="0" w:line="260" w:lineRule="atLeast"/>
        <w:rPr>
          <w:rFonts w:ascii="Arial" w:hAnsi="Arial" w:cs="Arial"/>
          <w:color w:val="000000" w:themeColor="text1"/>
          <w:szCs w:val="20"/>
        </w:rPr>
      </w:pPr>
      <w:bookmarkStart w:id="261" w:name="_Toc90263717"/>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53</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ON7.1</w:t>
      </w:r>
      <w:r w:rsidRPr="00686A78">
        <w:rPr>
          <w:rFonts w:ascii="Arial" w:hAnsi="Arial" w:cs="Arial"/>
        </w:rPr>
        <w:t>a</w:t>
      </w:r>
      <w:bookmarkEnd w:id="261"/>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29AD7C61" w14:textId="77777777" w:rsidTr="00F75E47">
        <w:trPr>
          <w:trHeight w:val="249"/>
        </w:trPr>
        <w:tc>
          <w:tcPr>
            <w:tcW w:w="935" w:type="pct"/>
            <w:vMerge w:val="restart"/>
            <w:shd w:val="clear" w:color="auto" w:fill="B8CCE4" w:themeFill="accent1" w:themeFillTint="66"/>
          </w:tcPr>
          <w:p w14:paraId="4E147704" w14:textId="77777777" w:rsidR="00B83E13"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0226A202" w14:textId="77777777" w:rsidR="00B83E13" w:rsidRPr="00F75E47" w:rsidRDefault="00B83E13" w:rsidP="00F75E47">
            <w:pPr>
              <w:rPr>
                <w:rFonts w:ascii="Arial" w:hAnsi="Arial" w:cs="Arial"/>
                <w:b/>
                <w:i/>
                <w:color w:val="000000" w:themeColor="text1"/>
                <w:sz w:val="18"/>
                <w:szCs w:val="18"/>
              </w:rPr>
            </w:pPr>
          </w:p>
          <w:p w14:paraId="1F21DA21" w14:textId="77777777" w:rsidR="00B83E13" w:rsidRPr="00F75E47" w:rsidRDefault="00B83E13" w:rsidP="00F75E47">
            <w:pPr>
              <w:rPr>
                <w:rFonts w:ascii="Arial" w:hAnsi="Arial" w:cs="Arial"/>
                <w:b/>
                <w:i/>
                <w:color w:val="000000" w:themeColor="text1"/>
                <w:sz w:val="18"/>
                <w:szCs w:val="18"/>
              </w:rPr>
            </w:pPr>
          </w:p>
          <w:p w14:paraId="70B9EEB1" w14:textId="77777777" w:rsidR="00B83E13" w:rsidRPr="00F75E47" w:rsidRDefault="00B83E13" w:rsidP="00F75E47">
            <w:pPr>
              <w:rPr>
                <w:rFonts w:ascii="Arial" w:hAnsi="Arial" w:cs="Arial"/>
                <w:b/>
                <w:i/>
                <w:color w:val="000000" w:themeColor="text1"/>
                <w:sz w:val="18"/>
                <w:szCs w:val="18"/>
              </w:rPr>
            </w:pPr>
          </w:p>
          <w:p w14:paraId="2806F0D1" w14:textId="77777777" w:rsidR="00B83E13" w:rsidRPr="00F75E47" w:rsidRDefault="00B83E13" w:rsidP="00F75E47">
            <w:pPr>
              <w:rPr>
                <w:rFonts w:ascii="Arial" w:hAnsi="Arial" w:cs="Arial"/>
                <w:b/>
                <w:i/>
                <w:color w:val="000000" w:themeColor="text1"/>
                <w:sz w:val="18"/>
                <w:szCs w:val="18"/>
              </w:rPr>
            </w:pPr>
          </w:p>
        </w:tc>
        <w:tc>
          <w:tcPr>
            <w:tcW w:w="997" w:type="pct"/>
          </w:tcPr>
          <w:p w14:paraId="2D5146C9"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22156417" w14:textId="77777777" w:rsidR="00B83E13" w:rsidRPr="00F75E47" w:rsidRDefault="00B407FE" w:rsidP="00F75E47">
            <w:pPr>
              <w:pStyle w:val="Naslov8"/>
              <w:outlineLvl w:val="7"/>
              <w:rPr>
                <w:sz w:val="18"/>
                <w:szCs w:val="18"/>
              </w:rPr>
            </w:pPr>
            <w:bookmarkStart w:id="262" w:name="_Ref437848357"/>
            <w:r w:rsidRPr="00F75E47">
              <w:rPr>
                <w:sz w:val="18"/>
                <w:szCs w:val="18"/>
              </w:rPr>
              <w:t>ON7.1</w:t>
            </w:r>
            <w:bookmarkEnd w:id="262"/>
            <w:r w:rsidRPr="00F75E47">
              <w:rPr>
                <w:sz w:val="18"/>
                <w:szCs w:val="18"/>
              </w:rPr>
              <w:t xml:space="preserve"> a</w:t>
            </w:r>
          </w:p>
        </w:tc>
      </w:tr>
      <w:tr w:rsidR="00BE779B" w:rsidRPr="00F75E47" w14:paraId="7178F302" w14:textId="77777777" w:rsidTr="00F75E47">
        <w:trPr>
          <w:trHeight w:val="98"/>
        </w:trPr>
        <w:tc>
          <w:tcPr>
            <w:tcW w:w="935" w:type="pct"/>
            <w:vMerge/>
            <w:shd w:val="clear" w:color="auto" w:fill="B8CCE4" w:themeFill="accent1" w:themeFillTint="66"/>
          </w:tcPr>
          <w:p w14:paraId="7F896DA6" w14:textId="77777777" w:rsidR="00B83E13" w:rsidRPr="00F75E47" w:rsidRDefault="00B83E13" w:rsidP="00F75E47">
            <w:pPr>
              <w:rPr>
                <w:rFonts w:ascii="Arial" w:hAnsi="Arial" w:cs="Arial"/>
                <w:b/>
                <w:i/>
                <w:color w:val="000000" w:themeColor="text1"/>
                <w:sz w:val="18"/>
                <w:szCs w:val="18"/>
              </w:rPr>
            </w:pPr>
          </w:p>
        </w:tc>
        <w:tc>
          <w:tcPr>
            <w:tcW w:w="997" w:type="pct"/>
          </w:tcPr>
          <w:p w14:paraId="56408665"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0470ABBC" w14:textId="77777777" w:rsidR="00B83E13" w:rsidRPr="00F75E47" w:rsidRDefault="00B407FE" w:rsidP="00F75E47">
            <w:pPr>
              <w:pStyle w:val="Naslov8"/>
              <w:outlineLvl w:val="7"/>
              <w:rPr>
                <w:sz w:val="18"/>
                <w:szCs w:val="18"/>
              </w:rPr>
            </w:pPr>
            <w:bookmarkStart w:id="263" w:name="_Ref442511985"/>
            <w:r w:rsidRPr="00F75E47">
              <w:rPr>
                <w:sz w:val="18"/>
                <w:szCs w:val="18"/>
              </w:rPr>
              <w:t>Preprečitev in zmanjšanje onesnaževanja okolja</w:t>
            </w:r>
            <w:r w:rsidR="0059768B" w:rsidRPr="00F75E47">
              <w:rPr>
                <w:sz w:val="18"/>
                <w:szCs w:val="18"/>
              </w:rPr>
              <w:t xml:space="preserve"> </w:t>
            </w:r>
            <w:r w:rsidRPr="00F75E47">
              <w:rPr>
                <w:sz w:val="18"/>
                <w:szCs w:val="18"/>
              </w:rPr>
              <w:t xml:space="preserve">iz dejavnosti in naprav, ki lahko povzročajo onesnaževanje okolja večjega obsega </w:t>
            </w:r>
            <w:bookmarkEnd w:id="263"/>
          </w:p>
        </w:tc>
      </w:tr>
      <w:tr w:rsidR="00BE779B" w:rsidRPr="00F75E47" w14:paraId="1C004D4F" w14:textId="77777777" w:rsidTr="00F75E47">
        <w:trPr>
          <w:trHeight w:val="288"/>
        </w:trPr>
        <w:tc>
          <w:tcPr>
            <w:tcW w:w="935" w:type="pct"/>
            <w:vMerge/>
            <w:shd w:val="clear" w:color="auto" w:fill="B8CCE4" w:themeFill="accent1" w:themeFillTint="66"/>
          </w:tcPr>
          <w:p w14:paraId="480F77E8" w14:textId="77777777" w:rsidR="00B83E13" w:rsidRPr="00F75E47" w:rsidRDefault="00B83E13" w:rsidP="00F75E47">
            <w:pPr>
              <w:rPr>
                <w:rFonts w:ascii="Arial" w:hAnsi="Arial" w:cs="Arial"/>
                <w:b/>
                <w:i/>
                <w:color w:val="000000" w:themeColor="text1"/>
                <w:sz w:val="18"/>
                <w:szCs w:val="18"/>
              </w:rPr>
            </w:pPr>
          </w:p>
        </w:tc>
        <w:tc>
          <w:tcPr>
            <w:tcW w:w="997" w:type="pct"/>
          </w:tcPr>
          <w:p w14:paraId="1477D394"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53FC9581" w14:textId="77777777" w:rsidR="00B83E13"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p>
        </w:tc>
      </w:tr>
      <w:tr w:rsidR="00BE779B" w:rsidRPr="00F75E47" w14:paraId="790BE0D7" w14:textId="77777777" w:rsidTr="00F75E47">
        <w:trPr>
          <w:trHeight w:val="268"/>
        </w:trPr>
        <w:tc>
          <w:tcPr>
            <w:tcW w:w="935" w:type="pct"/>
            <w:vMerge/>
            <w:shd w:val="clear" w:color="auto" w:fill="B8CCE4" w:themeFill="accent1" w:themeFillTint="66"/>
          </w:tcPr>
          <w:p w14:paraId="52A28233" w14:textId="77777777" w:rsidR="00736C08" w:rsidRPr="00F75E47" w:rsidRDefault="00736C08" w:rsidP="00F75E47">
            <w:pPr>
              <w:rPr>
                <w:rFonts w:ascii="Arial" w:hAnsi="Arial" w:cs="Arial"/>
                <w:b/>
                <w:i/>
                <w:color w:val="000000" w:themeColor="text1"/>
                <w:sz w:val="18"/>
                <w:szCs w:val="18"/>
              </w:rPr>
            </w:pPr>
          </w:p>
        </w:tc>
        <w:tc>
          <w:tcPr>
            <w:tcW w:w="997" w:type="pct"/>
          </w:tcPr>
          <w:p w14:paraId="3F69C8B3"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584563A0"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2000DEE1" w14:textId="77777777" w:rsidTr="00F75E47">
        <w:trPr>
          <w:trHeight w:val="286"/>
        </w:trPr>
        <w:tc>
          <w:tcPr>
            <w:tcW w:w="935" w:type="pct"/>
            <w:vMerge/>
            <w:shd w:val="clear" w:color="auto" w:fill="B8CCE4" w:themeFill="accent1" w:themeFillTint="66"/>
          </w:tcPr>
          <w:p w14:paraId="57BD91A3" w14:textId="77777777" w:rsidR="003855F1" w:rsidRPr="00F75E47" w:rsidRDefault="003855F1" w:rsidP="00F75E47">
            <w:pPr>
              <w:rPr>
                <w:rFonts w:ascii="Arial" w:hAnsi="Arial" w:cs="Arial"/>
                <w:b/>
                <w:i/>
                <w:color w:val="000000" w:themeColor="text1"/>
                <w:sz w:val="18"/>
                <w:szCs w:val="18"/>
              </w:rPr>
            </w:pPr>
          </w:p>
        </w:tc>
        <w:tc>
          <w:tcPr>
            <w:tcW w:w="997" w:type="pct"/>
          </w:tcPr>
          <w:p w14:paraId="1E890C09"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0A9F6561"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3AB46F0A" w14:textId="77777777" w:rsidTr="00F75E47">
        <w:trPr>
          <w:trHeight w:val="101"/>
        </w:trPr>
        <w:tc>
          <w:tcPr>
            <w:tcW w:w="935" w:type="pct"/>
            <w:vMerge/>
            <w:shd w:val="clear" w:color="auto" w:fill="B8CCE4" w:themeFill="accent1" w:themeFillTint="66"/>
          </w:tcPr>
          <w:p w14:paraId="5C7330C2" w14:textId="77777777" w:rsidR="00B83E13" w:rsidRPr="00F75E47" w:rsidRDefault="00B83E13" w:rsidP="00F75E47">
            <w:pPr>
              <w:rPr>
                <w:rFonts w:ascii="Arial" w:hAnsi="Arial" w:cs="Arial"/>
                <w:b/>
                <w:i/>
                <w:color w:val="000000" w:themeColor="text1"/>
                <w:sz w:val="18"/>
                <w:szCs w:val="18"/>
              </w:rPr>
            </w:pPr>
          </w:p>
        </w:tc>
        <w:tc>
          <w:tcPr>
            <w:tcW w:w="997" w:type="pct"/>
          </w:tcPr>
          <w:p w14:paraId="4A226635"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24B7D007" w14:textId="77777777" w:rsidR="00B83E13"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Ukrepi za izvajanje zakonodaje Skupnosti za varstvo voda (</w:t>
            </w:r>
            <w:r w:rsidR="009D6C54" w:rsidRPr="00F75E47">
              <w:rPr>
                <w:rFonts w:ascii="Arial" w:hAnsi="Arial" w:cs="Arial"/>
                <w:color w:val="000000" w:themeColor="text1"/>
                <w:sz w:val="18"/>
                <w:szCs w:val="18"/>
                <w:lang w:eastAsia="en-US"/>
              </w:rPr>
              <w:t>točka (a) tretjega odstavka</w:t>
            </w:r>
            <w:r w:rsidR="00D06964" w:rsidRPr="00F75E47">
              <w:rPr>
                <w:rFonts w:ascii="Arial" w:hAnsi="Arial" w:cs="Arial"/>
                <w:color w:val="000000" w:themeColor="text1"/>
                <w:sz w:val="18"/>
                <w:szCs w:val="18"/>
                <w:lang w:eastAsia="en-US"/>
              </w:rPr>
              <w:t xml:space="preserve"> 11. člena vodne direktive</w:t>
            </w:r>
            <w:r w:rsidRPr="00F75E47">
              <w:rPr>
                <w:rFonts w:ascii="Arial" w:hAnsi="Arial" w:cs="Arial"/>
                <w:color w:val="000000" w:themeColor="text1"/>
                <w:sz w:val="18"/>
                <w:szCs w:val="18"/>
              </w:rPr>
              <w:t>)</w:t>
            </w:r>
            <w:r w:rsidR="00D06964"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w:t>
            </w:r>
          </w:p>
        </w:tc>
      </w:tr>
      <w:tr w:rsidR="00BE779B" w:rsidRPr="00F75E47" w14:paraId="4CF7F08B" w14:textId="77777777" w:rsidTr="00F75E47">
        <w:trPr>
          <w:trHeight w:val="287"/>
        </w:trPr>
        <w:tc>
          <w:tcPr>
            <w:tcW w:w="935" w:type="pct"/>
            <w:vMerge/>
            <w:shd w:val="clear" w:color="auto" w:fill="B8CCE4" w:themeFill="accent1" w:themeFillTint="66"/>
          </w:tcPr>
          <w:p w14:paraId="3714ABF3" w14:textId="77777777" w:rsidR="00B83E13" w:rsidRPr="00F75E47" w:rsidRDefault="00B83E13" w:rsidP="00F75E47">
            <w:pPr>
              <w:rPr>
                <w:rFonts w:ascii="Arial" w:hAnsi="Arial" w:cs="Arial"/>
                <w:b/>
                <w:i/>
                <w:color w:val="000000" w:themeColor="text1"/>
                <w:sz w:val="18"/>
                <w:szCs w:val="18"/>
              </w:rPr>
            </w:pPr>
          </w:p>
        </w:tc>
        <w:tc>
          <w:tcPr>
            <w:tcW w:w="997" w:type="pct"/>
          </w:tcPr>
          <w:p w14:paraId="2F155089"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Povzročitelj obremenitve </w:t>
            </w:r>
            <w:r w:rsidRPr="00F75E47">
              <w:rPr>
                <w:rFonts w:ascii="Arial" w:hAnsi="Arial" w:cs="Arial"/>
                <w:b/>
                <w:i/>
                <w:color w:val="000000" w:themeColor="text1"/>
                <w:sz w:val="18"/>
                <w:szCs w:val="18"/>
              </w:rPr>
              <w:lastRenderedPageBreak/>
              <w:t>(sektor):</w:t>
            </w:r>
          </w:p>
        </w:tc>
        <w:tc>
          <w:tcPr>
            <w:tcW w:w="3068" w:type="pct"/>
          </w:tcPr>
          <w:p w14:paraId="5FBF67A4" w14:textId="77777777" w:rsidR="00B83E13" w:rsidRPr="00F75E47" w:rsidRDefault="00433222"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lastRenderedPageBreak/>
              <w:t>Gospodarstvo</w:t>
            </w:r>
          </w:p>
        </w:tc>
      </w:tr>
      <w:tr w:rsidR="00BE779B" w:rsidRPr="00F75E47" w14:paraId="4FEDEFDF" w14:textId="77777777" w:rsidTr="00F75E47">
        <w:trPr>
          <w:trHeight w:val="240"/>
        </w:trPr>
        <w:tc>
          <w:tcPr>
            <w:tcW w:w="935" w:type="pct"/>
            <w:vMerge w:val="restart"/>
            <w:shd w:val="clear" w:color="auto" w:fill="B8CCE4" w:themeFill="accent1" w:themeFillTint="66"/>
          </w:tcPr>
          <w:p w14:paraId="5ED3E8E6" w14:textId="77777777" w:rsidR="00B83E13"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lastRenderedPageBreak/>
              <w:t xml:space="preserve">Predpisi </w:t>
            </w:r>
          </w:p>
        </w:tc>
        <w:tc>
          <w:tcPr>
            <w:tcW w:w="997" w:type="pct"/>
          </w:tcPr>
          <w:p w14:paraId="029AA8AF"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0245EEFC" w14:textId="77777777" w:rsidR="00B83E13"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Direktiva 2010/75/EU Evropskega parlamenta in sveta z dne 24.</w:t>
            </w:r>
            <w:r w:rsidR="0059768B"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 xml:space="preserve">novembra 2010 o industrijskih emisijah (celovito preprečevanje in nadzorovanje onesnaževanja) </w:t>
            </w:r>
          </w:p>
        </w:tc>
      </w:tr>
      <w:tr w:rsidR="00BE779B" w:rsidRPr="00F75E47" w14:paraId="68B4436A" w14:textId="77777777" w:rsidTr="00F75E47">
        <w:trPr>
          <w:trHeight w:val="274"/>
        </w:trPr>
        <w:tc>
          <w:tcPr>
            <w:tcW w:w="935" w:type="pct"/>
            <w:vMerge/>
            <w:shd w:val="clear" w:color="auto" w:fill="B8CCE4" w:themeFill="accent1" w:themeFillTint="66"/>
          </w:tcPr>
          <w:p w14:paraId="761822EF" w14:textId="77777777" w:rsidR="00B83E13" w:rsidRPr="00F75E47" w:rsidRDefault="00B83E13" w:rsidP="00F75E47">
            <w:pPr>
              <w:rPr>
                <w:rFonts w:ascii="Arial" w:hAnsi="Arial" w:cs="Arial"/>
                <w:b/>
                <w:i/>
                <w:color w:val="000000" w:themeColor="text1"/>
                <w:sz w:val="18"/>
                <w:szCs w:val="18"/>
              </w:rPr>
            </w:pPr>
          </w:p>
        </w:tc>
        <w:tc>
          <w:tcPr>
            <w:tcW w:w="997" w:type="pct"/>
          </w:tcPr>
          <w:p w14:paraId="170116B9"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1FD18044" w14:textId="470EA8BF" w:rsidR="00B83E13" w:rsidRPr="00F75E47" w:rsidRDefault="000514C5" w:rsidP="00F75E47">
            <w:pPr>
              <w:rPr>
                <w:rFonts w:ascii="Arial" w:hAnsi="Arial" w:cs="Arial"/>
                <w:bCs/>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F75E47">
              <w:rPr>
                <w:rFonts w:ascii="Arial" w:hAnsi="Arial" w:cs="Arial"/>
                <w:color w:val="000000" w:themeColor="text1"/>
                <w:sz w:val="18"/>
                <w:szCs w:val="18"/>
              </w:rPr>
              <w:br/>
            </w:r>
            <w:r w:rsidR="007F1579" w:rsidRPr="007F1579">
              <w:rPr>
                <w:rFonts w:ascii="Arial" w:hAnsi="Arial" w:cs="Arial"/>
                <w:color w:val="000000" w:themeColor="text1"/>
                <w:sz w:val="18"/>
                <w:szCs w:val="18"/>
              </w:rPr>
              <w:t>Uredba o vrsti dejavnosti in naprav, ki povzročajo industrijske emisije (Uradni list RS, št. 68/22)</w:t>
            </w:r>
          </w:p>
          <w:p w14:paraId="43326800" w14:textId="186C75B1" w:rsidR="00736C08"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Uredba o emisiji snovi in toplote pri odvajanju odpadnih voda v vode in javno kanalizacijo (Uradni list RS, </w:t>
            </w:r>
            <w:r w:rsidR="000340A7" w:rsidRPr="000340A7">
              <w:rPr>
                <w:rFonts w:ascii="Arial" w:hAnsi="Arial" w:cs="Arial"/>
                <w:color w:val="000000" w:themeColor="text1"/>
                <w:sz w:val="18"/>
                <w:szCs w:val="18"/>
                <w:lang w:eastAsia="en-US"/>
              </w:rPr>
              <w:t>št. 64/12, 64/14, 98/15, 44/22 – ZVO-2 in 75/22</w:t>
            </w:r>
            <w:r w:rsidRPr="00F75E47">
              <w:rPr>
                <w:rFonts w:ascii="Arial" w:hAnsi="Arial" w:cs="Arial"/>
                <w:color w:val="000000" w:themeColor="text1"/>
                <w:sz w:val="18"/>
                <w:szCs w:val="18"/>
                <w:lang w:eastAsia="en-US"/>
              </w:rPr>
              <w:t>)</w:t>
            </w:r>
          </w:p>
          <w:p w14:paraId="35AEF3B3" w14:textId="13F33AF5" w:rsidR="00D76F3E" w:rsidRDefault="00F4316C"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 xml:space="preserve">Pravilnik o prvih meritvah in obratovalnem monitoringu odpadnih voda (Uradni list RS, </w:t>
            </w:r>
            <w:r w:rsidR="007F1579" w:rsidRPr="007F1579">
              <w:rPr>
                <w:rFonts w:ascii="Arial" w:hAnsi="Arial" w:cs="Arial"/>
                <w:color w:val="000000" w:themeColor="text1"/>
                <w:sz w:val="18"/>
                <w:szCs w:val="18"/>
                <w:lang w:eastAsia="en-US"/>
              </w:rPr>
              <w:t>št. 94/14, 98/15 in 44/22 – ZVO-2</w:t>
            </w:r>
            <w:r w:rsidRPr="00F75E47">
              <w:rPr>
                <w:rFonts w:ascii="Arial" w:hAnsi="Arial" w:cs="Arial"/>
                <w:color w:val="000000" w:themeColor="text1"/>
                <w:sz w:val="18"/>
                <w:szCs w:val="18"/>
                <w:lang w:eastAsia="en-US"/>
              </w:rPr>
              <w:t>)</w:t>
            </w:r>
            <w:r w:rsidR="00B407FE" w:rsidRPr="00F75E47">
              <w:rPr>
                <w:rFonts w:ascii="Arial" w:hAnsi="Arial" w:cs="Arial"/>
                <w:color w:val="000000" w:themeColor="text1"/>
                <w:sz w:val="18"/>
                <w:szCs w:val="18"/>
              </w:rPr>
              <w:br/>
              <w:t xml:space="preserve">Uredba o emisiji snovi in toplote pri odvajanju odpadne vode iz naprav za proizvodnjo alkoholnih in brezalkoholnih pijač (Uradni list RS, št. </w:t>
            </w:r>
            <w:r w:rsidR="007F1579" w:rsidRPr="007F1579">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in naprav za pridobivanje premoga in proizvodnjo briketov ter koksa (Uradni list RS, </w:t>
            </w:r>
            <w:r w:rsidR="007F1579" w:rsidRPr="007F1579">
              <w:rPr>
                <w:rFonts w:ascii="Arial" w:hAnsi="Arial" w:cs="Arial"/>
                <w:color w:val="000000" w:themeColor="text1"/>
                <w:sz w:val="18"/>
                <w:szCs w:val="18"/>
              </w:rPr>
              <w:t>št. 28/00,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obratov za proizvodnjo živil živalskega izvora in predelovalnih obratov živalskih stranskih proizvodov (Uradni list RS, </w:t>
            </w:r>
            <w:r w:rsidR="00B66473" w:rsidRPr="00B66473">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obdelavo in predelavo živalskih in rastlinskih surovin ter mleka pri proizvodnji hrane za prehrano ljudi in živalske krme (Uradni list RS, </w:t>
            </w:r>
            <w:r w:rsidR="00B66473" w:rsidRPr="00B66473">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rastlinskih in živalskih olj in masti (Uradni list RS, </w:t>
            </w:r>
            <w:r w:rsidR="00B66473" w:rsidRPr="00B66473">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predelavo in obdelavo tekstilnih vlaken (Uradni list RS, </w:t>
            </w:r>
            <w:r w:rsidR="00B66473" w:rsidRPr="00B66473">
              <w:rPr>
                <w:rFonts w:ascii="Arial" w:hAnsi="Arial" w:cs="Arial"/>
                <w:color w:val="000000" w:themeColor="text1"/>
                <w:sz w:val="18"/>
                <w:szCs w:val="18"/>
              </w:rPr>
              <w:t>št. 7/07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usnja in krzna (Uradni list RS, </w:t>
            </w:r>
            <w:r w:rsidR="00B66473" w:rsidRPr="00B66473">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celuloze in naprav za integrirano proizvodnjo vlaknin in papirja, kartona ali lepenke (Uradni list RS, </w:t>
            </w:r>
            <w:r w:rsidR="00B66473" w:rsidRPr="00B66473">
              <w:rPr>
                <w:rFonts w:ascii="Arial" w:hAnsi="Arial" w:cs="Arial"/>
                <w:color w:val="000000" w:themeColor="text1"/>
                <w:sz w:val="18"/>
                <w:szCs w:val="18"/>
              </w:rPr>
              <w:t>št. 7/07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papirja, kartona in lepenke (Uradni list RS, </w:t>
            </w:r>
            <w:r w:rsidR="00B66473" w:rsidRPr="00B66473">
              <w:rPr>
                <w:rFonts w:ascii="Arial" w:hAnsi="Arial" w:cs="Arial"/>
                <w:color w:val="000000" w:themeColor="text1"/>
                <w:sz w:val="18"/>
                <w:szCs w:val="18"/>
              </w:rPr>
              <w:t>št. 7/07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farmacevtskih izdelkov in učinkovin (Uradni list RS, </w:t>
            </w:r>
            <w:r w:rsidR="00B66473" w:rsidRPr="00B66473">
              <w:rPr>
                <w:rFonts w:ascii="Arial" w:hAnsi="Arial" w:cs="Arial"/>
                <w:color w:val="000000" w:themeColor="text1"/>
                <w:sz w:val="18"/>
                <w:szCs w:val="18"/>
              </w:rPr>
              <w:t>št. 94/07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in naprav za proizvodnjo fitofarmacevtskih sredstev (Uradni list RS, </w:t>
            </w:r>
            <w:r w:rsidR="00B66473" w:rsidRPr="00B66473">
              <w:rPr>
                <w:rFonts w:ascii="Arial" w:hAnsi="Arial" w:cs="Arial"/>
                <w:color w:val="000000" w:themeColor="text1"/>
                <w:sz w:val="18"/>
                <w:szCs w:val="18"/>
              </w:rPr>
              <w:t>št. 84/99,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in naprav za kloralkalno elektrolizo (Uradni list RS, št. </w:t>
            </w:r>
            <w:r w:rsidR="00B66473" w:rsidRPr="00B66473">
              <w:rPr>
                <w:rFonts w:ascii="Arial" w:hAnsi="Arial" w:cs="Arial"/>
                <w:color w:val="000000" w:themeColor="text1"/>
                <w:sz w:val="18"/>
                <w:szCs w:val="18"/>
              </w:rPr>
              <w:t>št. 81/07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in naprav za proizvodnjo sredstev za lepljenje (Uradni list RS, </w:t>
            </w:r>
            <w:r w:rsidR="00B66473" w:rsidRPr="00B66473">
              <w:rPr>
                <w:rFonts w:ascii="Arial" w:hAnsi="Arial" w:cs="Arial"/>
                <w:color w:val="000000" w:themeColor="text1"/>
                <w:sz w:val="18"/>
                <w:szCs w:val="18"/>
              </w:rPr>
              <w:t>št. 11/01, 109/01,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r>
            <w:r w:rsidR="001E41EC" w:rsidRPr="00F75E47">
              <w:rPr>
                <w:rFonts w:ascii="Arial" w:hAnsi="Arial" w:cs="Arial"/>
                <w:color w:val="000000" w:themeColor="text1"/>
                <w:sz w:val="18"/>
                <w:szCs w:val="18"/>
              </w:rPr>
              <w:tab/>
              <w:t xml:space="preserve">Uredba o emisiji snovi in toplote pri odvajanju odpadne vode iz naprav za proizvodnjo vodikovega peroksida in natrijevih perboratov (Uradni list RS, </w:t>
            </w:r>
            <w:r w:rsidR="00165A8D" w:rsidRPr="00165A8D">
              <w:rPr>
                <w:rFonts w:ascii="Arial" w:hAnsi="Arial" w:cs="Arial"/>
                <w:color w:val="000000" w:themeColor="text1"/>
                <w:sz w:val="18"/>
                <w:szCs w:val="18"/>
              </w:rPr>
              <w:t>št. 5/17 in 44/22 – ZVO-2</w:t>
            </w:r>
            <w:r w:rsidR="001E41EC"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azbesta v zrak in pri odvajanju odpadnih voda (Uradni list RS, </w:t>
            </w:r>
            <w:r w:rsidR="00165A8D" w:rsidRPr="00165A8D">
              <w:rPr>
                <w:rFonts w:ascii="Arial" w:hAnsi="Arial" w:cs="Arial"/>
                <w:color w:val="000000" w:themeColor="text1"/>
                <w:sz w:val="18"/>
                <w:szCs w:val="18"/>
              </w:rPr>
              <w:t>št. 117/05 in 44/22 – ZVO-2</w:t>
            </w:r>
            <w:r w:rsidR="00B407FE" w:rsidRPr="00F75E47">
              <w:rPr>
                <w:rFonts w:ascii="Arial" w:hAnsi="Arial" w:cs="Arial"/>
                <w:color w:val="000000" w:themeColor="text1"/>
                <w:sz w:val="18"/>
                <w:szCs w:val="18"/>
              </w:rPr>
              <w:t xml:space="preserve">) </w:t>
            </w:r>
            <w:r w:rsidR="00B407FE" w:rsidRPr="00F75E47">
              <w:rPr>
                <w:rFonts w:ascii="Arial" w:hAnsi="Arial" w:cs="Arial"/>
                <w:color w:val="000000" w:themeColor="text1"/>
                <w:sz w:val="18"/>
                <w:szCs w:val="18"/>
              </w:rPr>
              <w:br/>
              <w:t xml:space="preserve">Uredba o emisiji snovi in toplote pri odvajanju odpadne vode iz naprav za proizvodnjo barvnih kovin (Uradni list RS, </w:t>
            </w:r>
            <w:r w:rsidR="00165A8D" w:rsidRPr="00165A8D">
              <w:rPr>
                <w:rFonts w:ascii="Arial" w:hAnsi="Arial" w:cs="Arial"/>
                <w:color w:val="000000" w:themeColor="text1"/>
                <w:sz w:val="18"/>
                <w:szCs w:val="18"/>
              </w:rPr>
              <w:t>št. 45/07, 51/09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r>
            <w:r w:rsidR="00B407FE" w:rsidRPr="00F75E47">
              <w:rPr>
                <w:rFonts w:ascii="Arial" w:hAnsi="Arial" w:cs="Arial"/>
                <w:color w:val="000000" w:themeColor="text1"/>
                <w:sz w:val="18"/>
                <w:szCs w:val="18"/>
              </w:rPr>
              <w:lastRenderedPageBreak/>
              <w:t xml:space="preserve">Uredba o emisiji snovi in toplote pri odvajanju odpadne vode iz naprav za proizvodnjo stekla in steklenih izdelkov (Uradni list RS, </w:t>
            </w:r>
            <w:r w:rsidR="00165A8D" w:rsidRPr="00165A8D">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livarn barvnih kovin (Uradni list RS, </w:t>
            </w:r>
            <w:r w:rsidR="00014DF1" w:rsidRPr="00014DF1">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kovinskih izdelkov (Uradni list RS, </w:t>
            </w:r>
            <w:r w:rsidR="00014DF1" w:rsidRPr="00014DF1">
              <w:rPr>
                <w:rFonts w:ascii="Arial" w:hAnsi="Arial" w:cs="Arial"/>
                <w:color w:val="000000" w:themeColor="text1"/>
                <w:sz w:val="18"/>
                <w:szCs w:val="18"/>
              </w:rPr>
              <w:t>št. 6/07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livarn in kovačij sive litine, zlitin z železom in jekla (Uradni list RS, </w:t>
            </w:r>
            <w:r w:rsidR="00014DF1" w:rsidRPr="00014DF1">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toplote pri odvajanju odpadne vode iz naprav za proizvodnjo in obdelavo železa in jekla (Uradni list RS, </w:t>
            </w:r>
            <w:r w:rsidR="00824014" w:rsidRPr="00824014">
              <w:rPr>
                <w:rFonts w:ascii="Arial" w:hAnsi="Arial" w:cs="Arial"/>
                <w:color w:val="000000" w:themeColor="text1"/>
                <w:sz w:val="18"/>
                <w:szCs w:val="18"/>
              </w:rPr>
              <w:t>št. 45/07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in naprav za čiščenje dimnih plinov (Uradni list RS, </w:t>
            </w:r>
            <w:r w:rsidR="00824014" w:rsidRPr="00824014">
              <w:rPr>
                <w:rFonts w:ascii="Arial" w:hAnsi="Arial" w:cs="Arial"/>
                <w:color w:val="000000" w:themeColor="text1"/>
                <w:sz w:val="18"/>
                <w:szCs w:val="18"/>
              </w:rPr>
              <w:t>št. 28/00,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kadmija pri odvajanju odpadnih vod (Uradni list RS, </w:t>
            </w:r>
            <w:r w:rsidR="00824014" w:rsidRPr="00824014">
              <w:rPr>
                <w:rFonts w:ascii="Arial" w:hAnsi="Arial" w:cs="Arial"/>
                <w:color w:val="000000" w:themeColor="text1"/>
                <w:sz w:val="18"/>
                <w:szCs w:val="18"/>
              </w:rPr>
              <w:t>št. 84/99,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živega srebra pri odvajanju odpadnih vod (Uradni list RS, </w:t>
            </w:r>
            <w:r w:rsidR="00824014" w:rsidRPr="00824014">
              <w:rPr>
                <w:rFonts w:ascii="Arial" w:hAnsi="Arial" w:cs="Arial"/>
                <w:color w:val="000000" w:themeColor="text1"/>
                <w:sz w:val="18"/>
                <w:szCs w:val="18"/>
              </w:rPr>
              <w:t>št. 84/99,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naprav za hlajenje ter naprav za proizvodnjo pare in vroče vode (Uradni list RS, </w:t>
            </w:r>
            <w:r w:rsidR="00824014" w:rsidRPr="00824014">
              <w:rPr>
                <w:rFonts w:ascii="Arial" w:hAnsi="Arial" w:cs="Arial"/>
                <w:color w:val="000000" w:themeColor="text1"/>
                <w:sz w:val="18"/>
                <w:szCs w:val="18"/>
              </w:rPr>
              <w:t>št. 28/00,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izcedne vode iz odlagališč odpadkov (Uradni list RS, </w:t>
            </w:r>
            <w:r w:rsidR="00824014" w:rsidRPr="00824014">
              <w:rPr>
                <w:rFonts w:ascii="Arial" w:hAnsi="Arial" w:cs="Arial"/>
                <w:color w:val="000000" w:themeColor="text1"/>
                <w:sz w:val="18"/>
                <w:szCs w:val="18"/>
              </w:rPr>
              <w:t>št. 62/08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in naprav za pripravo vode (Uradni list RS, </w:t>
            </w:r>
            <w:r w:rsidR="00824014" w:rsidRPr="00824014">
              <w:rPr>
                <w:rFonts w:ascii="Arial" w:hAnsi="Arial" w:cs="Arial"/>
                <w:color w:val="000000" w:themeColor="text1"/>
                <w:sz w:val="18"/>
                <w:szCs w:val="18"/>
              </w:rPr>
              <w:t>št. 28/00,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reje domačih živali (Uradni list RS, </w:t>
            </w:r>
            <w:r w:rsidR="00824014" w:rsidRPr="00824014">
              <w:rPr>
                <w:rFonts w:ascii="Arial" w:hAnsi="Arial" w:cs="Arial"/>
                <w:color w:val="000000" w:themeColor="text1"/>
                <w:sz w:val="18"/>
                <w:szCs w:val="18"/>
              </w:rPr>
              <w:t>št. 10/99, 7/00,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postaj za preskrbo motornih vozil z gorivi, objektov za vzdrževanje in popravila motornih vozil ter pralnic za motorna vozila (Uradni list RS, </w:t>
            </w:r>
            <w:r w:rsidR="00824014" w:rsidRPr="00824014">
              <w:rPr>
                <w:rFonts w:ascii="Arial" w:hAnsi="Arial" w:cs="Arial"/>
                <w:color w:val="000000" w:themeColor="text1"/>
                <w:sz w:val="18"/>
                <w:szCs w:val="18"/>
              </w:rPr>
              <w:t>št. 10/99, 40/04,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odpadnih vod iz objektov za opravljanje zdravstvene in veterinarske dejavnosti (Uradni list RS, </w:t>
            </w:r>
            <w:r w:rsidR="00824014" w:rsidRPr="00824014">
              <w:rPr>
                <w:rFonts w:ascii="Arial" w:hAnsi="Arial" w:cs="Arial"/>
                <w:color w:val="000000" w:themeColor="text1"/>
                <w:sz w:val="18"/>
                <w:szCs w:val="18"/>
              </w:rPr>
              <w:t>št. 10/99, 41/04 – ZVO-1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pri odvajanju odpadne vode iz naprav za pranje in kemično čiščenje tekstilij (Uradni list RS, </w:t>
            </w:r>
            <w:r w:rsidR="00824014" w:rsidRPr="00824014">
              <w:rPr>
                <w:rFonts w:ascii="Arial" w:hAnsi="Arial" w:cs="Arial"/>
                <w:color w:val="000000" w:themeColor="text1"/>
                <w:sz w:val="18"/>
                <w:szCs w:val="18"/>
              </w:rPr>
              <w:t>št. 51/11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t xml:space="preserve">Uredba o emisiji snovi in odstranjevanju odpadkov iz proizvodnje titanovega dioksida (Uradni list RS, </w:t>
            </w:r>
            <w:r w:rsidR="00824014" w:rsidRPr="00824014">
              <w:rPr>
                <w:rFonts w:ascii="Arial" w:hAnsi="Arial" w:cs="Arial"/>
                <w:color w:val="000000" w:themeColor="text1"/>
                <w:sz w:val="18"/>
                <w:szCs w:val="18"/>
              </w:rPr>
              <w:t>št. 64/14 in 44/22 – ZVO-2</w:t>
            </w:r>
            <w:r w:rsidR="00B407FE" w:rsidRPr="00F75E47">
              <w:rPr>
                <w:rFonts w:ascii="Arial" w:hAnsi="Arial" w:cs="Arial"/>
                <w:color w:val="000000" w:themeColor="text1"/>
                <w:sz w:val="18"/>
                <w:szCs w:val="18"/>
              </w:rPr>
              <w:t>)</w:t>
            </w:r>
          </w:p>
          <w:p w14:paraId="257F7418" w14:textId="75297A9B" w:rsidR="000E10C9" w:rsidRPr="00EC46E6" w:rsidRDefault="000E10C9" w:rsidP="00F75E47">
            <w:pPr>
              <w:rPr>
                <w:rFonts w:ascii="Arial" w:hAnsi="Arial" w:cs="Arial"/>
                <w:color w:val="000000" w:themeColor="text1"/>
                <w:sz w:val="18"/>
                <w:szCs w:val="18"/>
              </w:rPr>
            </w:pPr>
            <w:r w:rsidRPr="00EC46E6">
              <w:rPr>
                <w:rFonts w:ascii="Arial" w:hAnsi="Arial" w:cs="Arial"/>
                <w:color w:val="000000" w:themeColor="text1"/>
                <w:sz w:val="18"/>
                <w:szCs w:val="18"/>
              </w:rPr>
              <w:t xml:space="preserve">Pravilnik o obratovalnem monitoringu stanja podzemne vode (Uradni list RS, </w:t>
            </w:r>
            <w:r w:rsidR="00824014" w:rsidRPr="00824014">
              <w:rPr>
                <w:rFonts w:ascii="Arial" w:hAnsi="Arial" w:cs="Arial"/>
                <w:color w:val="000000" w:themeColor="text1"/>
                <w:sz w:val="18"/>
                <w:szCs w:val="18"/>
              </w:rPr>
              <w:t>št. 13/21 in 44/22 – ZVO-2</w:t>
            </w:r>
            <w:r w:rsidRPr="00EC46E6">
              <w:rPr>
                <w:rFonts w:ascii="Arial" w:hAnsi="Arial" w:cs="Arial"/>
                <w:color w:val="000000" w:themeColor="text1"/>
                <w:sz w:val="18"/>
                <w:szCs w:val="18"/>
              </w:rPr>
              <w:t>)</w:t>
            </w:r>
          </w:p>
          <w:p w14:paraId="3D93D70C" w14:textId="53516F96" w:rsidR="000E10C9" w:rsidRPr="00EC46E6" w:rsidRDefault="000E10C9" w:rsidP="00F75E47">
            <w:pPr>
              <w:rPr>
                <w:rFonts w:ascii="Arial" w:hAnsi="Arial" w:cs="Arial"/>
                <w:color w:val="000000" w:themeColor="text1"/>
                <w:sz w:val="18"/>
                <w:szCs w:val="18"/>
              </w:rPr>
            </w:pPr>
            <w:r w:rsidRPr="00EC46E6">
              <w:rPr>
                <w:rFonts w:ascii="Arial" w:hAnsi="Arial" w:cs="Arial"/>
                <w:color w:val="000000" w:themeColor="text1"/>
                <w:sz w:val="18"/>
                <w:szCs w:val="18"/>
              </w:rPr>
              <w:t xml:space="preserve">Pravilnik o obratovalnem monitoringu stanja tal (Uradni list RS, </w:t>
            </w:r>
            <w:r w:rsidR="00824014" w:rsidRPr="00824014">
              <w:rPr>
                <w:rFonts w:ascii="Arial" w:hAnsi="Arial" w:cs="Arial"/>
                <w:color w:val="000000" w:themeColor="text1"/>
                <w:sz w:val="18"/>
                <w:szCs w:val="18"/>
              </w:rPr>
              <w:t>št. 66/17, 4/18 in 44/22 – ZVO-2</w:t>
            </w:r>
            <w:r w:rsidRPr="00EC46E6">
              <w:rPr>
                <w:rFonts w:ascii="Arial" w:hAnsi="Arial" w:cs="Arial"/>
                <w:color w:val="000000" w:themeColor="text1"/>
                <w:sz w:val="18"/>
                <w:szCs w:val="18"/>
              </w:rPr>
              <w:t>)</w:t>
            </w:r>
          </w:p>
          <w:p w14:paraId="7FCCA3C9" w14:textId="7632C141" w:rsidR="000E10C9" w:rsidRPr="00F75E47" w:rsidRDefault="000E10C9" w:rsidP="00F75E47">
            <w:pPr>
              <w:rPr>
                <w:rFonts w:ascii="Arial" w:hAnsi="Arial" w:cs="Arial"/>
                <w:color w:val="000000" w:themeColor="text1"/>
                <w:sz w:val="18"/>
                <w:szCs w:val="18"/>
              </w:rPr>
            </w:pPr>
            <w:r w:rsidRPr="00EC46E6">
              <w:rPr>
                <w:rFonts w:ascii="Arial" w:hAnsi="Arial" w:cs="Arial"/>
                <w:color w:val="000000" w:themeColor="text1"/>
                <w:sz w:val="18"/>
                <w:szCs w:val="18"/>
              </w:rPr>
              <w:t xml:space="preserve">Pravilnik o obratovalnem monitoringu stanja površinskih voda (Uradni list RS, </w:t>
            </w:r>
            <w:r w:rsidR="00824014" w:rsidRPr="00824014">
              <w:rPr>
                <w:rFonts w:ascii="Arial" w:hAnsi="Arial" w:cs="Arial"/>
                <w:color w:val="000000" w:themeColor="text1"/>
                <w:sz w:val="18"/>
                <w:szCs w:val="18"/>
              </w:rPr>
              <w:t>št. 91/13 in 44/22 – ZVO-2</w:t>
            </w:r>
            <w:r w:rsidRPr="00EC46E6">
              <w:rPr>
                <w:rFonts w:ascii="Arial" w:hAnsi="Arial" w:cs="Arial"/>
                <w:color w:val="000000" w:themeColor="text1"/>
                <w:sz w:val="18"/>
                <w:szCs w:val="18"/>
              </w:rPr>
              <w:t>)</w:t>
            </w:r>
          </w:p>
        </w:tc>
      </w:tr>
      <w:tr w:rsidR="00B82A19" w:rsidRPr="00F75E47" w14:paraId="531C15B9" w14:textId="77777777" w:rsidTr="00B82A19">
        <w:trPr>
          <w:trHeight w:val="200"/>
        </w:trPr>
        <w:tc>
          <w:tcPr>
            <w:tcW w:w="935" w:type="pct"/>
            <w:vMerge w:val="restart"/>
            <w:shd w:val="clear" w:color="auto" w:fill="B8CCE4" w:themeFill="accent1" w:themeFillTint="66"/>
          </w:tcPr>
          <w:p w14:paraId="668B1AD6" w14:textId="23D9ADEE" w:rsidR="00B82A19" w:rsidRPr="00F75E47" w:rsidRDefault="00B82A19" w:rsidP="00F75E47">
            <w:pPr>
              <w:rPr>
                <w:rFonts w:ascii="Arial" w:hAnsi="Arial" w:cs="Arial"/>
                <w:b/>
                <w:i/>
                <w:color w:val="000000" w:themeColor="text1"/>
                <w:sz w:val="18"/>
                <w:szCs w:val="18"/>
              </w:rPr>
            </w:pPr>
            <w:r>
              <w:rPr>
                <w:rFonts w:ascii="Arial" w:hAnsi="Arial" w:cs="Arial"/>
                <w:b/>
                <w:i/>
                <w:color w:val="000000" w:themeColor="text1"/>
                <w:sz w:val="18"/>
                <w:szCs w:val="18"/>
              </w:rPr>
              <w:lastRenderedPageBreak/>
              <w:t>Območje izvajanja ukrepa</w:t>
            </w:r>
          </w:p>
          <w:p w14:paraId="01918213" w14:textId="77777777" w:rsidR="00B82A19" w:rsidRPr="00F75E47" w:rsidRDefault="00B82A19" w:rsidP="00F75E47">
            <w:pPr>
              <w:rPr>
                <w:rFonts w:ascii="Arial" w:hAnsi="Arial" w:cs="Arial"/>
                <w:b/>
                <w:i/>
                <w:color w:val="000000" w:themeColor="text1"/>
                <w:sz w:val="18"/>
                <w:szCs w:val="18"/>
              </w:rPr>
            </w:pPr>
          </w:p>
        </w:tc>
        <w:tc>
          <w:tcPr>
            <w:tcW w:w="4065" w:type="pct"/>
            <w:gridSpan w:val="2"/>
          </w:tcPr>
          <w:p w14:paraId="662C789D" w14:textId="6EED6BEC" w:rsidR="00B82A19" w:rsidRPr="00B82A19"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B82A19" w:rsidRPr="00F75E47" w14:paraId="7D32557E" w14:textId="77777777" w:rsidTr="00F75E47">
        <w:trPr>
          <w:trHeight w:val="200"/>
        </w:trPr>
        <w:tc>
          <w:tcPr>
            <w:tcW w:w="935" w:type="pct"/>
            <w:vMerge/>
            <w:shd w:val="clear" w:color="auto" w:fill="B8CCE4" w:themeFill="accent1" w:themeFillTint="66"/>
          </w:tcPr>
          <w:p w14:paraId="4CDB6395" w14:textId="77777777" w:rsidR="00B82A19" w:rsidRDefault="00B82A19" w:rsidP="00B82A19">
            <w:pPr>
              <w:rPr>
                <w:rFonts w:ascii="Arial" w:hAnsi="Arial" w:cs="Arial"/>
                <w:b/>
                <w:i/>
                <w:color w:val="000000" w:themeColor="text1"/>
                <w:sz w:val="18"/>
                <w:szCs w:val="18"/>
              </w:rPr>
            </w:pPr>
          </w:p>
        </w:tc>
        <w:tc>
          <w:tcPr>
            <w:tcW w:w="997" w:type="pct"/>
          </w:tcPr>
          <w:p w14:paraId="178820ED" w14:textId="2F8B370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5C63D6BF" w14:textId="0ACAC3B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46 </w:t>
            </w:r>
          </w:p>
        </w:tc>
      </w:tr>
      <w:tr w:rsidR="00B82A19" w:rsidRPr="00F75E47" w14:paraId="3F364261" w14:textId="77777777" w:rsidTr="00F75E47">
        <w:trPr>
          <w:trHeight w:val="200"/>
        </w:trPr>
        <w:tc>
          <w:tcPr>
            <w:tcW w:w="935" w:type="pct"/>
            <w:vMerge/>
            <w:shd w:val="clear" w:color="auto" w:fill="B8CCE4" w:themeFill="accent1" w:themeFillTint="66"/>
          </w:tcPr>
          <w:p w14:paraId="777A2941" w14:textId="77777777" w:rsidR="00B82A19" w:rsidRPr="00F75E47" w:rsidRDefault="00B82A19" w:rsidP="00B82A19">
            <w:pPr>
              <w:rPr>
                <w:rFonts w:ascii="Arial" w:hAnsi="Arial" w:cs="Arial"/>
                <w:b/>
                <w:i/>
                <w:color w:val="000000" w:themeColor="text1"/>
                <w:sz w:val="18"/>
                <w:szCs w:val="18"/>
              </w:rPr>
            </w:pPr>
          </w:p>
        </w:tc>
        <w:tc>
          <w:tcPr>
            <w:tcW w:w="997" w:type="pct"/>
          </w:tcPr>
          <w:p w14:paraId="248D94A8"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668CB630"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8</w:t>
            </w:r>
          </w:p>
        </w:tc>
      </w:tr>
      <w:tr w:rsidR="00B82A19" w:rsidRPr="00F75E47" w14:paraId="1EE26AF9" w14:textId="77777777" w:rsidTr="00B82A19">
        <w:trPr>
          <w:trHeight w:val="200"/>
        </w:trPr>
        <w:tc>
          <w:tcPr>
            <w:tcW w:w="935" w:type="pct"/>
            <w:vMerge/>
            <w:shd w:val="clear" w:color="auto" w:fill="B8CCE4" w:themeFill="accent1" w:themeFillTint="66"/>
          </w:tcPr>
          <w:p w14:paraId="5D179795" w14:textId="77777777" w:rsidR="00B82A19" w:rsidRPr="00F75E47" w:rsidRDefault="00B82A19" w:rsidP="00B82A19">
            <w:pPr>
              <w:rPr>
                <w:rFonts w:ascii="Arial" w:hAnsi="Arial" w:cs="Arial"/>
                <w:b/>
                <w:i/>
                <w:color w:val="000000" w:themeColor="text1"/>
                <w:sz w:val="18"/>
                <w:szCs w:val="18"/>
              </w:rPr>
            </w:pPr>
          </w:p>
        </w:tc>
        <w:tc>
          <w:tcPr>
            <w:tcW w:w="4065" w:type="pct"/>
            <w:gridSpan w:val="2"/>
          </w:tcPr>
          <w:p w14:paraId="5C936DA6" w14:textId="4D3477A1" w:rsidR="00B82A19" w:rsidRPr="00F75E47" w:rsidRDefault="00B82A19" w:rsidP="00B82A19">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82A19" w:rsidRPr="00F75E47" w14:paraId="2701675A" w14:textId="77777777" w:rsidTr="00F75E47">
        <w:trPr>
          <w:trHeight w:val="210"/>
        </w:trPr>
        <w:tc>
          <w:tcPr>
            <w:tcW w:w="935" w:type="pct"/>
            <w:vMerge/>
            <w:shd w:val="clear" w:color="auto" w:fill="B8CCE4" w:themeFill="accent1" w:themeFillTint="66"/>
          </w:tcPr>
          <w:p w14:paraId="1F9D4F25" w14:textId="77777777" w:rsidR="00B82A19" w:rsidRPr="00F75E47" w:rsidRDefault="00B82A19" w:rsidP="00B82A19">
            <w:pPr>
              <w:rPr>
                <w:rFonts w:ascii="Arial" w:hAnsi="Arial" w:cs="Arial"/>
                <w:b/>
                <w:i/>
                <w:color w:val="000000" w:themeColor="text1"/>
                <w:sz w:val="18"/>
                <w:szCs w:val="18"/>
              </w:rPr>
            </w:pPr>
          </w:p>
        </w:tc>
        <w:tc>
          <w:tcPr>
            <w:tcW w:w="997" w:type="pct"/>
          </w:tcPr>
          <w:p w14:paraId="70F1F1FD"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0CDD75EB"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18 </w:t>
            </w:r>
          </w:p>
        </w:tc>
      </w:tr>
      <w:tr w:rsidR="00B82A19" w:rsidRPr="00F75E47" w14:paraId="3CD20F97" w14:textId="77777777" w:rsidTr="00F75E47">
        <w:trPr>
          <w:trHeight w:val="210"/>
        </w:trPr>
        <w:tc>
          <w:tcPr>
            <w:tcW w:w="935" w:type="pct"/>
            <w:vMerge/>
            <w:shd w:val="clear" w:color="auto" w:fill="B8CCE4" w:themeFill="accent1" w:themeFillTint="66"/>
          </w:tcPr>
          <w:p w14:paraId="7BE6BD43" w14:textId="77777777" w:rsidR="00B82A19" w:rsidRPr="00F75E47" w:rsidRDefault="00B82A19" w:rsidP="00B82A19">
            <w:pPr>
              <w:rPr>
                <w:rFonts w:ascii="Arial" w:hAnsi="Arial" w:cs="Arial"/>
                <w:b/>
                <w:i/>
                <w:color w:val="000000" w:themeColor="text1"/>
                <w:sz w:val="18"/>
                <w:szCs w:val="18"/>
              </w:rPr>
            </w:pPr>
          </w:p>
        </w:tc>
        <w:tc>
          <w:tcPr>
            <w:tcW w:w="997" w:type="pct"/>
          </w:tcPr>
          <w:p w14:paraId="5DF79DD0"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7F6E12BE"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3</w:t>
            </w:r>
          </w:p>
        </w:tc>
      </w:tr>
      <w:tr w:rsidR="00B82A19" w:rsidRPr="00F75E47" w14:paraId="010016F0" w14:textId="77777777" w:rsidTr="00F75E47">
        <w:trPr>
          <w:trHeight w:val="356"/>
        </w:trPr>
        <w:tc>
          <w:tcPr>
            <w:tcW w:w="935" w:type="pct"/>
            <w:vMerge w:val="restart"/>
            <w:shd w:val="clear" w:color="auto" w:fill="B8CCE4" w:themeFill="accent1" w:themeFillTint="66"/>
          </w:tcPr>
          <w:p w14:paraId="61ACE467" w14:textId="0127BCA8"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40C3275F" w14:textId="300F5373"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9CA4D31" w14:textId="57013F9D"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B82A19" w:rsidRPr="00F75E47" w14:paraId="3B9C84B4" w14:textId="77777777" w:rsidTr="00F75E47">
        <w:trPr>
          <w:trHeight w:val="424"/>
        </w:trPr>
        <w:tc>
          <w:tcPr>
            <w:tcW w:w="935" w:type="pct"/>
            <w:vMerge/>
            <w:shd w:val="clear" w:color="auto" w:fill="B8CCE4" w:themeFill="accent1" w:themeFillTint="66"/>
          </w:tcPr>
          <w:p w14:paraId="7B7CA942" w14:textId="77777777" w:rsidR="00B82A19" w:rsidRPr="00F75E47" w:rsidRDefault="00B82A19" w:rsidP="00B82A19">
            <w:pPr>
              <w:rPr>
                <w:rFonts w:ascii="Arial" w:hAnsi="Arial" w:cs="Arial"/>
                <w:b/>
                <w:i/>
                <w:color w:val="000000" w:themeColor="text1"/>
                <w:sz w:val="18"/>
                <w:szCs w:val="18"/>
              </w:rPr>
            </w:pPr>
          </w:p>
        </w:tc>
        <w:tc>
          <w:tcPr>
            <w:tcW w:w="997" w:type="pct"/>
          </w:tcPr>
          <w:p w14:paraId="78765265"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6E43D703"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Število naprav, ki dosegajo predpisane mejne vrednosti emisij.</w:t>
            </w:r>
          </w:p>
        </w:tc>
      </w:tr>
      <w:tr w:rsidR="00B82A19" w:rsidRPr="00F75E47" w14:paraId="77D0FB90" w14:textId="77777777" w:rsidTr="00F75E47">
        <w:trPr>
          <w:trHeight w:val="302"/>
        </w:trPr>
        <w:tc>
          <w:tcPr>
            <w:tcW w:w="935" w:type="pct"/>
            <w:vMerge w:val="restart"/>
            <w:shd w:val="clear" w:color="auto" w:fill="B8CCE4" w:themeFill="accent1" w:themeFillTint="66"/>
          </w:tcPr>
          <w:p w14:paraId="7E9BB58B"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lastRenderedPageBreak/>
              <w:t xml:space="preserve">Izvajanje ukrepa </w:t>
            </w:r>
          </w:p>
        </w:tc>
        <w:tc>
          <w:tcPr>
            <w:tcW w:w="997" w:type="pct"/>
          </w:tcPr>
          <w:p w14:paraId="369092A1"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Nosilec ukrepa</w:t>
            </w:r>
          </w:p>
        </w:tc>
        <w:tc>
          <w:tcPr>
            <w:tcW w:w="3068" w:type="pct"/>
          </w:tcPr>
          <w:p w14:paraId="6355EB26"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Povzročitelj obremenitve.</w:t>
            </w:r>
          </w:p>
          <w:p w14:paraId="722B07A3" w14:textId="77777777" w:rsidR="00B82A19" w:rsidRPr="00F75E47" w:rsidRDefault="00B82A19" w:rsidP="00B82A19">
            <w:pPr>
              <w:rPr>
                <w:rFonts w:ascii="Arial" w:hAnsi="Arial" w:cs="Arial"/>
                <w:color w:val="000000" w:themeColor="text1"/>
                <w:sz w:val="18"/>
                <w:szCs w:val="18"/>
              </w:rPr>
            </w:pPr>
          </w:p>
        </w:tc>
      </w:tr>
      <w:tr w:rsidR="00B82A19" w:rsidRPr="00F75E47" w14:paraId="58B83AA5" w14:textId="77777777" w:rsidTr="00F75E47">
        <w:trPr>
          <w:trHeight w:val="302"/>
        </w:trPr>
        <w:tc>
          <w:tcPr>
            <w:tcW w:w="935" w:type="pct"/>
            <w:vMerge/>
            <w:shd w:val="clear" w:color="auto" w:fill="B8CCE4" w:themeFill="accent1" w:themeFillTint="66"/>
          </w:tcPr>
          <w:p w14:paraId="274FAD30" w14:textId="77777777" w:rsidR="00B82A19" w:rsidRPr="00F75E47" w:rsidRDefault="00B82A19" w:rsidP="00B82A19">
            <w:pPr>
              <w:rPr>
                <w:rFonts w:ascii="Arial" w:hAnsi="Arial" w:cs="Arial"/>
                <w:b/>
                <w:i/>
                <w:color w:val="000000" w:themeColor="text1"/>
                <w:sz w:val="18"/>
                <w:szCs w:val="18"/>
              </w:rPr>
            </w:pPr>
          </w:p>
        </w:tc>
        <w:tc>
          <w:tcPr>
            <w:tcW w:w="997" w:type="pct"/>
          </w:tcPr>
          <w:p w14:paraId="36B3D73D"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Izvajalec ukrepa</w:t>
            </w:r>
          </w:p>
        </w:tc>
        <w:tc>
          <w:tcPr>
            <w:tcW w:w="3068" w:type="pct"/>
          </w:tcPr>
          <w:p w14:paraId="2C551FF8" w14:textId="1C0EDFDD" w:rsidR="00B82A19" w:rsidRPr="00F75E47" w:rsidRDefault="00B82A19"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Povzročitelj obremenitve in 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B82A19" w:rsidRPr="00F75E47" w14:paraId="31A6684E"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2EAEA5B5" w14:textId="77777777" w:rsidR="00B82A19" w:rsidRPr="00F75E47"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7D17DB74" w14:textId="24CECE5D"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w:t>
            </w:r>
            <w:r w:rsidR="003D69FD">
              <w:rPr>
                <w:rFonts w:ascii="Arial" w:hAnsi="Arial" w:cs="Arial"/>
                <w:b/>
                <w:i/>
                <w:color w:val="000000" w:themeColor="text1"/>
                <w:sz w:val="18"/>
                <w:szCs w:val="18"/>
                <w:lang w:eastAsia="en-US"/>
              </w:rPr>
              <w:t>janje ukrepa v obdobju 2016–2022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74AF504"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B82A19" w:rsidRPr="00F75E47" w14:paraId="345CD1E4"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7FC479C"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540C42" w14:textId="1862340C"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66F8A0"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color w:val="000000" w:themeColor="text1"/>
                <w:sz w:val="18"/>
                <w:szCs w:val="18"/>
              </w:rPr>
              <w:t>Stroški niso ocenjeni.</w:t>
            </w:r>
          </w:p>
        </w:tc>
      </w:tr>
      <w:tr w:rsidR="00B82A19" w:rsidRPr="00F75E47" w14:paraId="428AD93B"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7ECE168" w14:textId="77777777" w:rsidR="00B82A19" w:rsidRPr="00F75E47" w:rsidRDefault="00B82A19" w:rsidP="00B82A19">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5903ADC" w14:textId="0BEBAAD3"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92EC8DE"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2.430.000</w:t>
            </w:r>
          </w:p>
          <w:p w14:paraId="62DC8FF0" w14:textId="77777777" w:rsidR="00B82A19" w:rsidRPr="00F75E47" w:rsidRDefault="00B82A19" w:rsidP="00B82A19">
            <w:pPr>
              <w:rPr>
                <w:rFonts w:ascii="Arial" w:hAnsi="Arial" w:cs="Arial"/>
                <w:color w:val="000000" w:themeColor="text1"/>
                <w:sz w:val="18"/>
                <w:szCs w:val="18"/>
              </w:rPr>
            </w:pPr>
          </w:p>
        </w:tc>
      </w:tr>
      <w:tr w:rsidR="00B82A19" w:rsidRPr="00F75E47" w14:paraId="172A311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3BC8D9D" w14:textId="77777777" w:rsidR="00B82A19" w:rsidRPr="00F75E47" w:rsidRDefault="00B82A19" w:rsidP="00B82A19">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5391B06D" w14:textId="77777777" w:rsidR="00B82A19" w:rsidRPr="00F75E47" w:rsidRDefault="00B82A19" w:rsidP="00B82A19">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 xml:space="preserve">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 </w:t>
            </w:r>
          </w:p>
        </w:tc>
      </w:tr>
    </w:tbl>
    <w:p w14:paraId="48AB3ED7" w14:textId="77777777" w:rsidR="005B765C" w:rsidRDefault="005B765C" w:rsidP="00817F52">
      <w:pPr>
        <w:spacing w:before="0" w:after="0" w:line="260" w:lineRule="atLeast"/>
        <w:jc w:val="left"/>
        <w:rPr>
          <w:rFonts w:ascii="Arial" w:hAnsi="Arial" w:cs="Arial"/>
          <w:color w:val="000000" w:themeColor="text1"/>
          <w:szCs w:val="20"/>
        </w:rPr>
      </w:pPr>
    </w:p>
    <w:p w14:paraId="6C968A01" w14:textId="77777777" w:rsidR="003814C4" w:rsidRDefault="003814C4" w:rsidP="00817F52">
      <w:pPr>
        <w:spacing w:before="0" w:after="0" w:line="260" w:lineRule="atLeast"/>
        <w:jc w:val="left"/>
        <w:rPr>
          <w:rFonts w:ascii="Arial" w:hAnsi="Arial" w:cs="Arial"/>
          <w:color w:val="000000" w:themeColor="text1"/>
          <w:szCs w:val="20"/>
        </w:rPr>
      </w:pPr>
    </w:p>
    <w:p w14:paraId="663948A3" w14:textId="77777777" w:rsidR="003814C4" w:rsidRDefault="003814C4" w:rsidP="00817F52">
      <w:pPr>
        <w:spacing w:before="0" w:after="0" w:line="260" w:lineRule="atLeast"/>
        <w:jc w:val="left"/>
        <w:rPr>
          <w:rFonts w:ascii="Arial" w:hAnsi="Arial" w:cs="Arial"/>
          <w:color w:val="000000" w:themeColor="text1"/>
          <w:szCs w:val="20"/>
        </w:rPr>
      </w:pPr>
    </w:p>
    <w:p w14:paraId="3EA49438" w14:textId="77777777" w:rsidR="003814C4" w:rsidRDefault="003814C4" w:rsidP="00817F52">
      <w:pPr>
        <w:spacing w:before="0" w:after="0" w:line="260" w:lineRule="atLeast"/>
        <w:jc w:val="left"/>
        <w:rPr>
          <w:rFonts w:ascii="Arial" w:hAnsi="Arial" w:cs="Arial"/>
          <w:color w:val="000000" w:themeColor="text1"/>
          <w:szCs w:val="20"/>
        </w:rPr>
      </w:pPr>
    </w:p>
    <w:p w14:paraId="4AD6FD9D" w14:textId="77777777" w:rsidR="003814C4" w:rsidRPr="00582D9B" w:rsidRDefault="003814C4" w:rsidP="00817F52">
      <w:pPr>
        <w:spacing w:before="0" w:after="0" w:line="260" w:lineRule="atLeast"/>
        <w:jc w:val="left"/>
        <w:rPr>
          <w:rFonts w:ascii="Arial" w:hAnsi="Arial" w:cs="Arial"/>
          <w:color w:val="000000" w:themeColor="text1"/>
          <w:szCs w:val="20"/>
        </w:rPr>
      </w:pPr>
    </w:p>
    <w:p w14:paraId="34CC3EA3" w14:textId="77777777" w:rsidR="00F81D77" w:rsidRDefault="00F81D77">
      <w:pPr>
        <w:rPr>
          <w:rFonts w:ascii="Arial" w:hAnsi="Arial" w:cs="Arial"/>
          <w:b/>
          <w:bCs/>
          <w:szCs w:val="28"/>
        </w:rPr>
      </w:pPr>
      <w:r>
        <w:br w:type="page"/>
      </w:r>
    </w:p>
    <w:p w14:paraId="1A8BBB73" w14:textId="77777777" w:rsidR="00B83E13" w:rsidRPr="00582D9B" w:rsidRDefault="00EA73DB" w:rsidP="00817F52">
      <w:pPr>
        <w:pStyle w:val="Naslov4"/>
      </w:pPr>
      <w:bookmarkStart w:id="264" w:name="_Toc122678506"/>
      <w:r w:rsidRPr="00582D9B">
        <w:lastRenderedPageBreak/>
        <w:t xml:space="preserve">ON7.2a – </w:t>
      </w:r>
      <w:r w:rsidR="00B407FE" w:rsidRPr="00582D9B">
        <w:t>Preprečitev in zmanjševaje onesnaževanja okolja iz drugih naprav</w:t>
      </w:r>
      <w:bookmarkEnd w:id="264"/>
    </w:p>
    <w:p w14:paraId="7DA2E225" w14:textId="77777777" w:rsidR="005D4BD8" w:rsidRDefault="005D4BD8" w:rsidP="00817F52">
      <w:pPr>
        <w:spacing w:before="0" w:after="0" w:line="260" w:lineRule="atLeast"/>
        <w:jc w:val="left"/>
        <w:rPr>
          <w:rFonts w:ascii="Arial" w:eastAsia="MS Mincho" w:hAnsi="Arial" w:cs="Arial"/>
          <w:color w:val="000000" w:themeColor="text1"/>
          <w:szCs w:val="20"/>
        </w:rPr>
      </w:pPr>
    </w:p>
    <w:p w14:paraId="6CCAAE8F" w14:textId="77777777" w:rsidR="00755373" w:rsidRDefault="00755373" w:rsidP="00EC46E6">
      <w:pPr>
        <w:spacing w:before="12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6F17653A" w14:textId="77777777" w:rsidR="00F81D77" w:rsidRP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V skladu z Zakonom o varstvu okolja mora povzročitelj onesnaževanja izvesti ukrepe, potrebne za preprečevanje in zmanjšanje onesnaževanja, tako da njegove emisije v okolje ne presegajo predpisanih mejnih vrednosti. Mejne vrednosti emisije, ki pri običajnih pogojih obratovanja naprave ali opravljanja dejavnosti ne smejo biti presežene, stopnje zmanjševanja onesnaževanja okolja in s tem povezani enakovredni parametri ter tehnični ukrepi, pa tudi mogoči učinki celotne in skupne obremenitve okolja, zavezanci za zagotavljanje izvajanja obratovalnega monitoringa in njegov obseg ter podrobnejša določitev večje spremembe naprave so določene s podzakonskimi akti Zakona o varstvu okolja. </w:t>
      </w:r>
    </w:p>
    <w:p w14:paraId="032E14C4" w14:textId="77777777" w:rsidR="00F81D77" w:rsidRP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V teh predpisih so določene tudi naprave, ki niso naprave, v katerih potekajo dejavnosti, ki lahko povzročijo onesnaževanje okolja večjega obsega in katerih upravljavci morajo pridobiti okoljevarstveno dovoljenje, če se v njih izvaja dejavnost, ki povzroča emisije v zrak, vode ali tla in so zanjo predpisane mejne vrednosti emisij.</w:t>
      </w:r>
    </w:p>
    <w:p w14:paraId="278EA894" w14:textId="77777777" w:rsidR="00F81D77" w:rsidRP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Upravljavec mora v zvezi z obratovanjem naprave ali opravljanjem dejavnosti, ki niso naprave ali dejavnosti, ki lahko povzročijo onesnaževanje okolja večjega obsega, zagotoviti ukrepe za izpolnitev pogojev in zahtev v zvezi s preprečevanjem in zmanjševanjem onesnaževanja. Za naprave, za katere je predpisana pridobitev okoljevarstvenega dovoljenja, se ti pogoji podrobneje določijo v okoljevarstvenem dovoljenju.</w:t>
      </w:r>
    </w:p>
    <w:p w14:paraId="5F008C5F" w14:textId="2BE5A5D9" w:rsidR="00F81D77" w:rsidRDefault="00F81D77" w:rsidP="00EC46E6">
      <w:pPr>
        <w:spacing w:before="120" w:after="0" w:line="260" w:lineRule="atLeast"/>
        <w:rPr>
          <w:rFonts w:ascii="Arial" w:eastAsia="MS Mincho" w:hAnsi="Arial" w:cs="Arial"/>
          <w:color w:val="000000" w:themeColor="text1"/>
          <w:szCs w:val="20"/>
        </w:rPr>
      </w:pPr>
      <w:r w:rsidRPr="00F81D77">
        <w:rPr>
          <w:rFonts w:ascii="Arial" w:eastAsia="MS Mincho" w:hAnsi="Arial" w:cs="Arial"/>
          <w:color w:val="000000" w:themeColor="text1"/>
          <w:szCs w:val="20"/>
        </w:rPr>
        <w:t xml:space="preserve">Upravljavec naprave mora kot povzročitelj obremenitve na vsakem iztoku iz naprave zagotavljati obratovalni monitoring odpadne vode in o rezultatih letno poročati ministrstvu, pristojnemu za </w:t>
      </w:r>
      <w:r w:rsidR="00694E32">
        <w:rPr>
          <w:rFonts w:ascii="Arial" w:eastAsia="MS Mincho" w:hAnsi="Arial" w:cs="Arial"/>
          <w:color w:val="000000" w:themeColor="text1"/>
          <w:szCs w:val="20"/>
        </w:rPr>
        <w:t>vode</w:t>
      </w:r>
      <w:r w:rsidRPr="00F81D77">
        <w:rPr>
          <w:rFonts w:ascii="Arial" w:eastAsia="MS Mincho" w:hAnsi="Arial" w:cs="Arial"/>
          <w:color w:val="000000" w:themeColor="text1"/>
          <w:szCs w:val="20"/>
        </w:rPr>
        <w:t>.</w:t>
      </w:r>
    </w:p>
    <w:p w14:paraId="33160CF4" w14:textId="77777777" w:rsidR="00F81D77" w:rsidRDefault="00F81D77" w:rsidP="00817F52">
      <w:pPr>
        <w:spacing w:before="0" w:after="0" w:line="260" w:lineRule="atLeast"/>
        <w:jc w:val="left"/>
        <w:rPr>
          <w:rFonts w:ascii="Arial" w:eastAsia="MS Mincho" w:hAnsi="Arial" w:cs="Arial"/>
          <w:color w:val="000000" w:themeColor="text1"/>
          <w:szCs w:val="20"/>
        </w:rPr>
      </w:pPr>
    </w:p>
    <w:p w14:paraId="61ABB5E9" w14:textId="152D1202" w:rsidR="00686A78" w:rsidRPr="00686A78" w:rsidRDefault="00686A78" w:rsidP="00686A78">
      <w:pPr>
        <w:spacing w:before="0" w:after="0" w:line="260" w:lineRule="atLeast"/>
        <w:rPr>
          <w:rFonts w:ascii="Arial" w:hAnsi="Arial" w:cs="Arial"/>
          <w:color w:val="000000" w:themeColor="text1"/>
          <w:szCs w:val="20"/>
        </w:rPr>
      </w:pPr>
      <w:bookmarkStart w:id="265" w:name="_Toc90263718"/>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54</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ON7.2</w:t>
      </w:r>
      <w:r w:rsidRPr="00686A78">
        <w:rPr>
          <w:rFonts w:ascii="Arial" w:hAnsi="Arial" w:cs="Arial"/>
        </w:rPr>
        <w:t>a</w:t>
      </w:r>
      <w:bookmarkEnd w:id="265"/>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0370C942" w14:textId="77777777" w:rsidTr="00F75E47">
        <w:trPr>
          <w:trHeight w:val="249"/>
        </w:trPr>
        <w:tc>
          <w:tcPr>
            <w:tcW w:w="935" w:type="pct"/>
            <w:vMerge w:val="restart"/>
            <w:shd w:val="clear" w:color="auto" w:fill="B8CCE4" w:themeFill="accent1" w:themeFillTint="66"/>
          </w:tcPr>
          <w:p w14:paraId="6FFBAA74" w14:textId="77777777" w:rsidR="00B83E13"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24C71EBA" w14:textId="77777777" w:rsidR="00B83E13" w:rsidRPr="00F75E47" w:rsidRDefault="00B83E13" w:rsidP="00F75E47">
            <w:pPr>
              <w:rPr>
                <w:rFonts w:ascii="Arial" w:hAnsi="Arial" w:cs="Arial"/>
                <w:b/>
                <w:i/>
                <w:color w:val="000000" w:themeColor="text1"/>
                <w:sz w:val="18"/>
                <w:szCs w:val="18"/>
              </w:rPr>
            </w:pPr>
          </w:p>
          <w:p w14:paraId="05F27F58" w14:textId="77777777" w:rsidR="00B83E13" w:rsidRPr="00F75E47" w:rsidRDefault="00B83E13" w:rsidP="00F75E47">
            <w:pPr>
              <w:rPr>
                <w:rFonts w:ascii="Arial" w:hAnsi="Arial" w:cs="Arial"/>
                <w:b/>
                <w:i/>
                <w:color w:val="000000" w:themeColor="text1"/>
                <w:sz w:val="18"/>
                <w:szCs w:val="18"/>
              </w:rPr>
            </w:pPr>
          </w:p>
          <w:p w14:paraId="430C082B" w14:textId="77777777" w:rsidR="00B83E13" w:rsidRPr="00F75E47" w:rsidRDefault="00B83E13" w:rsidP="00F75E47">
            <w:pPr>
              <w:rPr>
                <w:rFonts w:ascii="Arial" w:hAnsi="Arial" w:cs="Arial"/>
                <w:b/>
                <w:i/>
                <w:color w:val="000000" w:themeColor="text1"/>
                <w:sz w:val="18"/>
                <w:szCs w:val="18"/>
              </w:rPr>
            </w:pPr>
          </w:p>
          <w:p w14:paraId="3FA2321D" w14:textId="77777777" w:rsidR="00B83E13" w:rsidRPr="00F75E47" w:rsidRDefault="00B83E13" w:rsidP="00F75E47">
            <w:pPr>
              <w:rPr>
                <w:rFonts w:ascii="Arial" w:hAnsi="Arial" w:cs="Arial"/>
                <w:b/>
                <w:i/>
                <w:color w:val="000000" w:themeColor="text1"/>
                <w:sz w:val="18"/>
                <w:szCs w:val="18"/>
              </w:rPr>
            </w:pPr>
          </w:p>
        </w:tc>
        <w:tc>
          <w:tcPr>
            <w:tcW w:w="997" w:type="pct"/>
          </w:tcPr>
          <w:p w14:paraId="4C6949DE"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7E43A07D" w14:textId="77777777" w:rsidR="00B83E13" w:rsidRPr="00F75E47" w:rsidRDefault="00B407FE" w:rsidP="00F75E47">
            <w:pPr>
              <w:pStyle w:val="Naslov8"/>
              <w:outlineLvl w:val="7"/>
              <w:rPr>
                <w:sz w:val="18"/>
                <w:szCs w:val="18"/>
              </w:rPr>
            </w:pPr>
            <w:bookmarkStart w:id="266" w:name="_Ref437848361"/>
            <w:r w:rsidRPr="00F75E47">
              <w:rPr>
                <w:sz w:val="18"/>
                <w:szCs w:val="18"/>
              </w:rPr>
              <w:t>ON7.2</w:t>
            </w:r>
            <w:bookmarkEnd w:id="266"/>
            <w:r w:rsidRPr="00F75E47">
              <w:rPr>
                <w:sz w:val="18"/>
                <w:szCs w:val="18"/>
              </w:rPr>
              <w:t xml:space="preserve">a </w:t>
            </w:r>
          </w:p>
        </w:tc>
      </w:tr>
      <w:tr w:rsidR="00BE779B" w:rsidRPr="00F75E47" w14:paraId="009E47E1" w14:textId="77777777" w:rsidTr="00F75E47">
        <w:trPr>
          <w:trHeight w:val="98"/>
        </w:trPr>
        <w:tc>
          <w:tcPr>
            <w:tcW w:w="935" w:type="pct"/>
            <w:vMerge/>
            <w:shd w:val="clear" w:color="auto" w:fill="B8CCE4" w:themeFill="accent1" w:themeFillTint="66"/>
          </w:tcPr>
          <w:p w14:paraId="18E5A78B" w14:textId="77777777" w:rsidR="00B83E13" w:rsidRPr="00F75E47" w:rsidRDefault="00B83E13" w:rsidP="00F75E47">
            <w:pPr>
              <w:rPr>
                <w:rFonts w:ascii="Arial" w:hAnsi="Arial" w:cs="Arial"/>
                <w:b/>
                <w:i/>
                <w:color w:val="000000" w:themeColor="text1"/>
                <w:sz w:val="18"/>
                <w:szCs w:val="18"/>
              </w:rPr>
            </w:pPr>
          </w:p>
        </w:tc>
        <w:tc>
          <w:tcPr>
            <w:tcW w:w="997" w:type="pct"/>
          </w:tcPr>
          <w:p w14:paraId="3D594CAC"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25DF3FC6" w14:textId="77777777" w:rsidR="00B83E13" w:rsidRPr="00F75E47" w:rsidRDefault="00B407FE" w:rsidP="00F75E47">
            <w:pPr>
              <w:pStyle w:val="Naslov8"/>
              <w:outlineLvl w:val="7"/>
              <w:rPr>
                <w:sz w:val="18"/>
                <w:szCs w:val="18"/>
              </w:rPr>
            </w:pPr>
            <w:bookmarkStart w:id="267" w:name="_Ref442511994"/>
            <w:r w:rsidRPr="00F75E47">
              <w:rPr>
                <w:sz w:val="18"/>
                <w:szCs w:val="18"/>
              </w:rPr>
              <w:t>Preprečitev in zmanjševaje onesnaževanja okolja iz drugih naprav</w:t>
            </w:r>
            <w:bookmarkEnd w:id="267"/>
            <w:r w:rsidRPr="00F75E47">
              <w:rPr>
                <w:sz w:val="18"/>
                <w:szCs w:val="18"/>
              </w:rPr>
              <w:t xml:space="preserve"> </w:t>
            </w:r>
          </w:p>
        </w:tc>
      </w:tr>
      <w:tr w:rsidR="00BE779B" w:rsidRPr="00F75E47" w14:paraId="74D593C0" w14:textId="77777777" w:rsidTr="00F75E47">
        <w:trPr>
          <w:trHeight w:val="288"/>
        </w:trPr>
        <w:tc>
          <w:tcPr>
            <w:tcW w:w="935" w:type="pct"/>
            <w:vMerge/>
            <w:shd w:val="clear" w:color="auto" w:fill="B8CCE4" w:themeFill="accent1" w:themeFillTint="66"/>
          </w:tcPr>
          <w:p w14:paraId="53383803" w14:textId="77777777" w:rsidR="00B83E13" w:rsidRPr="00F75E47" w:rsidRDefault="00B83E13" w:rsidP="00F75E47">
            <w:pPr>
              <w:rPr>
                <w:rFonts w:ascii="Arial" w:hAnsi="Arial" w:cs="Arial"/>
                <w:b/>
                <w:i/>
                <w:color w:val="000000" w:themeColor="text1"/>
                <w:sz w:val="18"/>
                <w:szCs w:val="18"/>
              </w:rPr>
            </w:pPr>
          </w:p>
        </w:tc>
        <w:tc>
          <w:tcPr>
            <w:tcW w:w="997" w:type="pct"/>
          </w:tcPr>
          <w:p w14:paraId="2EC9AA8D"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09A0B1E7" w14:textId="77777777" w:rsidR="00B83E13"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p>
        </w:tc>
      </w:tr>
      <w:tr w:rsidR="00BE779B" w:rsidRPr="00F75E47" w14:paraId="3F5DCBC2" w14:textId="77777777" w:rsidTr="00F75E47">
        <w:trPr>
          <w:trHeight w:val="268"/>
        </w:trPr>
        <w:tc>
          <w:tcPr>
            <w:tcW w:w="935" w:type="pct"/>
            <w:vMerge/>
            <w:shd w:val="clear" w:color="auto" w:fill="B8CCE4" w:themeFill="accent1" w:themeFillTint="66"/>
          </w:tcPr>
          <w:p w14:paraId="40922CBA" w14:textId="77777777" w:rsidR="00B83E13" w:rsidRPr="00F75E47" w:rsidRDefault="00B83E13" w:rsidP="00F75E47">
            <w:pPr>
              <w:rPr>
                <w:rFonts w:ascii="Arial" w:hAnsi="Arial" w:cs="Arial"/>
                <w:b/>
                <w:i/>
                <w:color w:val="000000" w:themeColor="text1"/>
                <w:sz w:val="18"/>
                <w:szCs w:val="18"/>
              </w:rPr>
            </w:pPr>
          </w:p>
        </w:tc>
        <w:tc>
          <w:tcPr>
            <w:tcW w:w="997" w:type="pct"/>
          </w:tcPr>
          <w:p w14:paraId="42CABEB3"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7702BEC7" w14:textId="77777777" w:rsidR="00B83E13"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Onesnaževanje voda</w:t>
            </w:r>
            <w:r w:rsidR="00EA73DB" w:rsidRPr="00F75E47">
              <w:rPr>
                <w:rFonts w:ascii="Arial" w:hAnsi="Arial" w:cs="Arial"/>
                <w:color w:val="000000" w:themeColor="text1"/>
                <w:sz w:val="18"/>
                <w:szCs w:val="18"/>
              </w:rPr>
              <w:t>.</w:t>
            </w:r>
          </w:p>
        </w:tc>
      </w:tr>
      <w:tr w:rsidR="00BE779B" w:rsidRPr="00F75E47" w14:paraId="71EA72DA" w14:textId="77777777" w:rsidTr="00F75E47">
        <w:trPr>
          <w:trHeight w:val="286"/>
        </w:trPr>
        <w:tc>
          <w:tcPr>
            <w:tcW w:w="935" w:type="pct"/>
            <w:vMerge/>
            <w:shd w:val="clear" w:color="auto" w:fill="B8CCE4" w:themeFill="accent1" w:themeFillTint="66"/>
          </w:tcPr>
          <w:p w14:paraId="0C5EA7DF" w14:textId="77777777" w:rsidR="003855F1" w:rsidRPr="00F75E47" w:rsidRDefault="003855F1" w:rsidP="00F75E47">
            <w:pPr>
              <w:rPr>
                <w:rFonts w:ascii="Arial" w:hAnsi="Arial" w:cs="Arial"/>
                <w:b/>
                <w:i/>
                <w:color w:val="000000" w:themeColor="text1"/>
                <w:sz w:val="18"/>
                <w:szCs w:val="18"/>
              </w:rPr>
            </w:pPr>
          </w:p>
        </w:tc>
        <w:tc>
          <w:tcPr>
            <w:tcW w:w="997" w:type="pct"/>
          </w:tcPr>
          <w:p w14:paraId="265ADA0C"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066BD581"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2787917B" w14:textId="77777777" w:rsidTr="00F75E47">
        <w:trPr>
          <w:trHeight w:val="101"/>
        </w:trPr>
        <w:tc>
          <w:tcPr>
            <w:tcW w:w="935" w:type="pct"/>
            <w:vMerge/>
            <w:shd w:val="clear" w:color="auto" w:fill="B8CCE4" w:themeFill="accent1" w:themeFillTint="66"/>
          </w:tcPr>
          <w:p w14:paraId="4A450FDA" w14:textId="77777777" w:rsidR="00B83E13" w:rsidRPr="00F75E47" w:rsidRDefault="00B83E13" w:rsidP="00F75E47">
            <w:pPr>
              <w:rPr>
                <w:rFonts w:ascii="Arial" w:hAnsi="Arial" w:cs="Arial"/>
                <w:b/>
                <w:i/>
                <w:color w:val="000000" w:themeColor="text1"/>
                <w:sz w:val="18"/>
                <w:szCs w:val="18"/>
              </w:rPr>
            </w:pPr>
          </w:p>
        </w:tc>
        <w:tc>
          <w:tcPr>
            <w:tcW w:w="997" w:type="pct"/>
          </w:tcPr>
          <w:p w14:paraId="567E055F"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3BA0EBEC" w14:textId="77777777" w:rsidR="00B83E13" w:rsidRPr="00F75E47" w:rsidRDefault="00274FC2" w:rsidP="00F75E47">
            <w:pPr>
              <w:rPr>
                <w:rFonts w:ascii="Arial" w:hAnsi="Arial" w:cs="Arial"/>
                <w:color w:val="000000" w:themeColor="text1"/>
                <w:sz w:val="18"/>
                <w:szCs w:val="18"/>
              </w:rPr>
            </w:pPr>
            <w:r w:rsidRPr="00F75E47">
              <w:rPr>
                <w:rFonts w:ascii="Arial" w:hAnsi="Arial" w:cs="Arial"/>
                <w:color w:val="000000" w:themeColor="text1"/>
                <w:sz w:val="18"/>
                <w:szCs w:val="18"/>
              </w:rPr>
              <w:t>Ukrepi za izvajanje zakonodaje Skupnosti za varstvo voda (</w:t>
            </w:r>
            <w:r w:rsidR="009D6C54" w:rsidRPr="00F75E47">
              <w:rPr>
                <w:rFonts w:ascii="Arial" w:hAnsi="Arial" w:cs="Arial"/>
                <w:color w:val="000000" w:themeColor="text1"/>
                <w:sz w:val="18"/>
                <w:szCs w:val="18"/>
                <w:lang w:eastAsia="en-US"/>
              </w:rPr>
              <w:t>točka (a) tretjega odstavka</w:t>
            </w:r>
            <w:r w:rsidRPr="00F75E47">
              <w:rPr>
                <w:rFonts w:ascii="Arial" w:hAnsi="Arial" w:cs="Arial"/>
                <w:color w:val="000000" w:themeColor="text1"/>
                <w:sz w:val="18"/>
                <w:szCs w:val="18"/>
                <w:lang w:eastAsia="en-US"/>
              </w:rPr>
              <w:t xml:space="preserve"> 11. člena vodne direktive</w:t>
            </w:r>
            <w:r w:rsidRPr="00F75E47">
              <w:rPr>
                <w:rFonts w:ascii="Arial" w:hAnsi="Arial" w:cs="Arial"/>
                <w:color w:val="000000" w:themeColor="text1"/>
                <w:sz w:val="18"/>
                <w:szCs w:val="18"/>
              </w:rPr>
              <w:t xml:space="preserve">). </w:t>
            </w:r>
            <w:r w:rsidR="00B407FE" w:rsidRPr="00F75E47">
              <w:rPr>
                <w:rFonts w:ascii="Arial" w:hAnsi="Arial" w:cs="Arial"/>
                <w:color w:val="000000" w:themeColor="text1"/>
                <w:sz w:val="18"/>
                <w:szCs w:val="18"/>
              </w:rPr>
              <w:t xml:space="preserve"> </w:t>
            </w:r>
          </w:p>
        </w:tc>
      </w:tr>
      <w:tr w:rsidR="00BE779B" w:rsidRPr="00F75E47" w14:paraId="14C22C9F" w14:textId="77777777" w:rsidTr="00F75E47">
        <w:trPr>
          <w:trHeight w:val="287"/>
        </w:trPr>
        <w:tc>
          <w:tcPr>
            <w:tcW w:w="935" w:type="pct"/>
            <w:vMerge/>
            <w:shd w:val="clear" w:color="auto" w:fill="B8CCE4" w:themeFill="accent1" w:themeFillTint="66"/>
          </w:tcPr>
          <w:p w14:paraId="16E4DFDF" w14:textId="77777777" w:rsidR="00B83E13" w:rsidRPr="00F75E47" w:rsidRDefault="00B83E13" w:rsidP="00F75E47">
            <w:pPr>
              <w:rPr>
                <w:rFonts w:ascii="Arial" w:hAnsi="Arial" w:cs="Arial"/>
                <w:b/>
                <w:i/>
                <w:color w:val="000000" w:themeColor="text1"/>
                <w:sz w:val="18"/>
                <w:szCs w:val="18"/>
              </w:rPr>
            </w:pPr>
          </w:p>
        </w:tc>
        <w:tc>
          <w:tcPr>
            <w:tcW w:w="997" w:type="pct"/>
          </w:tcPr>
          <w:p w14:paraId="656D2CBA"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2859B6AF" w14:textId="77777777" w:rsidR="00B83E13" w:rsidRPr="00F75E47" w:rsidRDefault="003814C4"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w:t>
            </w:r>
          </w:p>
        </w:tc>
      </w:tr>
      <w:tr w:rsidR="00BE779B" w:rsidRPr="00F75E47" w14:paraId="062F3C05" w14:textId="77777777" w:rsidTr="00F75E47">
        <w:trPr>
          <w:trHeight w:val="240"/>
        </w:trPr>
        <w:tc>
          <w:tcPr>
            <w:tcW w:w="935" w:type="pct"/>
            <w:vMerge w:val="restart"/>
            <w:shd w:val="clear" w:color="auto" w:fill="B8CCE4" w:themeFill="accent1" w:themeFillTint="66"/>
          </w:tcPr>
          <w:p w14:paraId="78368974" w14:textId="77777777" w:rsidR="00B83E13"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5F442219"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53DCF5C4" w14:textId="77777777" w:rsidR="000C45B0"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F75E47">
              <w:rPr>
                <w:rFonts w:ascii="Arial" w:hAnsi="Arial" w:cs="Arial"/>
                <w:color w:val="000000" w:themeColor="text1"/>
                <w:sz w:val="18"/>
                <w:szCs w:val="18"/>
              </w:rPr>
              <w:t xml:space="preserve"> </w:t>
            </w:r>
          </w:p>
          <w:p w14:paraId="5ECD547E" w14:textId="77777777" w:rsidR="00B83E13"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Direktiva Sveta 91/271/EGS z dne 21. maja 1991 o čiščenju komunalne odpadne vode</w:t>
            </w:r>
          </w:p>
        </w:tc>
      </w:tr>
      <w:tr w:rsidR="00BE779B" w:rsidRPr="00F75E47" w14:paraId="3ECCC750" w14:textId="77777777" w:rsidTr="00F75E47">
        <w:trPr>
          <w:trHeight w:val="274"/>
        </w:trPr>
        <w:tc>
          <w:tcPr>
            <w:tcW w:w="935" w:type="pct"/>
            <w:vMerge/>
            <w:shd w:val="clear" w:color="auto" w:fill="B8CCE4" w:themeFill="accent1" w:themeFillTint="66"/>
          </w:tcPr>
          <w:p w14:paraId="5D1E41EA" w14:textId="77777777" w:rsidR="00B83E13" w:rsidRPr="00F75E47" w:rsidRDefault="00B83E13" w:rsidP="00F75E47">
            <w:pPr>
              <w:rPr>
                <w:rFonts w:ascii="Arial" w:hAnsi="Arial" w:cs="Arial"/>
                <w:b/>
                <w:i/>
                <w:color w:val="000000" w:themeColor="text1"/>
                <w:sz w:val="18"/>
                <w:szCs w:val="18"/>
              </w:rPr>
            </w:pPr>
          </w:p>
        </w:tc>
        <w:tc>
          <w:tcPr>
            <w:tcW w:w="997" w:type="pct"/>
          </w:tcPr>
          <w:p w14:paraId="6CD38D64" w14:textId="77777777" w:rsidR="00B83E13"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0AE417F0" w14:textId="038533C5" w:rsidR="00F014B6" w:rsidRPr="00F75E47" w:rsidRDefault="000514C5" w:rsidP="00F75E47">
            <w:pPr>
              <w:rPr>
                <w:rFonts w:ascii="Arial" w:hAnsi="Arial" w:cs="Arial"/>
                <w:color w:val="000000" w:themeColor="text1"/>
                <w:sz w:val="18"/>
                <w:szCs w:val="18"/>
                <w:lang w:eastAsia="en-US"/>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A851FF" w:rsidRPr="00F75E47">
              <w:rPr>
                <w:rFonts w:ascii="Arial" w:hAnsi="Arial" w:cs="Arial"/>
                <w:color w:val="000000" w:themeColor="text1"/>
                <w:sz w:val="18"/>
                <w:szCs w:val="18"/>
                <w:lang w:eastAsia="en-US"/>
              </w:rPr>
              <w:br/>
              <w:t xml:space="preserve">Uredba o emisiji snovi in toplote pri odvajanju odpadnih voda v vode in javno kanalizacijo (Uradni list RS, </w:t>
            </w:r>
            <w:r w:rsidR="000340A7" w:rsidRPr="000340A7">
              <w:rPr>
                <w:rFonts w:ascii="Arial" w:hAnsi="Arial" w:cs="Arial"/>
                <w:color w:val="000000" w:themeColor="text1"/>
                <w:sz w:val="18"/>
                <w:szCs w:val="18"/>
                <w:lang w:eastAsia="en-US"/>
              </w:rPr>
              <w:t>št. 64/12, 64/14, 98/15, 44/22 – ZVO-2 in 75/22</w:t>
            </w:r>
            <w:r w:rsidR="00A851FF" w:rsidRPr="00F75E47">
              <w:rPr>
                <w:rFonts w:ascii="Arial" w:hAnsi="Arial" w:cs="Arial"/>
                <w:color w:val="000000" w:themeColor="text1"/>
                <w:sz w:val="18"/>
                <w:szCs w:val="18"/>
                <w:lang w:eastAsia="en-US"/>
              </w:rPr>
              <w:t>)</w:t>
            </w:r>
            <w:r w:rsidR="00A851FF" w:rsidRPr="00F75E47">
              <w:rPr>
                <w:rFonts w:ascii="Arial" w:hAnsi="Arial" w:cs="Arial"/>
                <w:color w:val="000000" w:themeColor="text1"/>
                <w:sz w:val="18"/>
                <w:szCs w:val="18"/>
                <w:lang w:eastAsia="en-US"/>
              </w:rPr>
              <w:br/>
            </w:r>
            <w:r w:rsidR="00F4316C" w:rsidRPr="00F75E47">
              <w:rPr>
                <w:rFonts w:ascii="Arial" w:hAnsi="Arial" w:cs="Arial"/>
                <w:color w:val="000000" w:themeColor="text1"/>
                <w:sz w:val="18"/>
                <w:szCs w:val="18"/>
                <w:lang w:eastAsia="en-US"/>
              </w:rPr>
              <w:t>Pravilnik o prvih meritvah in obratovalnem monitoringu odpadnih voda (Uradni list RS, št. 94/14 in 98/15)</w:t>
            </w:r>
            <w:r w:rsidR="00B407FE" w:rsidRPr="00F75E47">
              <w:rPr>
                <w:rFonts w:ascii="Arial" w:hAnsi="Arial" w:cs="Arial"/>
                <w:color w:val="000000" w:themeColor="text1"/>
                <w:sz w:val="18"/>
                <w:szCs w:val="18"/>
              </w:rPr>
              <w:br/>
            </w:r>
            <w:r w:rsidR="00A851FF" w:rsidRPr="00F75E47">
              <w:rPr>
                <w:rFonts w:ascii="Arial" w:hAnsi="Arial" w:cs="Arial"/>
                <w:color w:val="000000" w:themeColor="text1"/>
                <w:sz w:val="18"/>
                <w:szCs w:val="18"/>
              </w:rPr>
              <w:tab/>
              <w:t xml:space="preserve">Uredba o odvajanju in čiščenju komunalne odpadne vode (Uradni list RS, </w:t>
            </w:r>
            <w:r w:rsidR="000340A7" w:rsidRPr="000340A7">
              <w:rPr>
                <w:rFonts w:ascii="Arial" w:hAnsi="Arial" w:cs="Arial"/>
                <w:color w:val="000000" w:themeColor="text1"/>
                <w:sz w:val="18"/>
                <w:szCs w:val="18"/>
              </w:rPr>
              <w:t>št. 98/15, 76/17, 81/19, 194/21 in 44/22 – ZVO-2</w:t>
            </w:r>
            <w:r w:rsidR="00A851FF" w:rsidRPr="00F75E47">
              <w:rPr>
                <w:rFonts w:ascii="Arial" w:hAnsi="Arial" w:cs="Arial"/>
                <w:color w:val="000000" w:themeColor="text1"/>
                <w:sz w:val="18"/>
                <w:szCs w:val="18"/>
              </w:rPr>
              <w:t>)</w:t>
            </w:r>
          </w:p>
          <w:p w14:paraId="6B770729" w14:textId="2CAB9527" w:rsidR="00F4316C"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Uredba o emisiji snovi in toplote pri odvajanju odpadne vode iz naprav za proizvodnjo alkoholnih in brezalkoholnih pijač (Uradni list RS, </w:t>
            </w:r>
            <w:r w:rsidR="007F1579" w:rsidRPr="007F1579">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r>
            <w:r w:rsidRPr="00F75E47">
              <w:rPr>
                <w:rFonts w:ascii="Arial" w:hAnsi="Arial" w:cs="Arial"/>
                <w:color w:val="000000" w:themeColor="text1"/>
                <w:sz w:val="18"/>
                <w:szCs w:val="18"/>
              </w:rPr>
              <w:lastRenderedPageBreak/>
              <w:t xml:space="preserve">Uredba o emisiji snovi pri odvajanju odpadnih vod iz objektov in naprav za pridobivanje premoga in proizvodnjo briketov ter koksa (Uradni list RS, </w:t>
            </w:r>
            <w:r w:rsidR="007F1579" w:rsidRPr="007F1579">
              <w:rPr>
                <w:rFonts w:ascii="Arial" w:hAnsi="Arial" w:cs="Arial"/>
                <w:color w:val="000000" w:themeColor="text1"/>
                <w:sz w:val="18"/>
                <w:szCs w:val="18"/>
              </w:rPr>
              <w:t>št. 28/00,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obratov za proizvodnjo živil živalskega izvora in predelovalnih obratov živalskih stranskih proizvodov (Uradni list RS, </w:t>
            </w:r>
            <w:r w:rsidR="00B66473" w:rsidRPr="00B66473">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obdelavo in predelavo živalskih in rastlinskih surovin ter mleka pri proizvodnji hrane za prehrano ljudi in živalske krme (Uradni list RS, </w:t>
            </w:r>
            <w:r w:rsidR="00B66473" w:rsidRPr="00B66473">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rastlinskih in živalskih olj in masti (Uradni list RS, </w:t>
            </w:r>
            <w:r w:rsidR="00B66473" w:rsidRPr="00B66473">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predelavo in obdelavo tekstilnih vlaken (Uradni list RS, </w:t>
            </w:r>
            <w:r w:rsidR="00B66473" w:rsidRPr="00B66473">
              <w:rPr>
                <w:rFonts w:ascii="Arial" w:hAnsi="Arial" w:cs="Arial"/>
                <w:color w:val="000000" w:themeColor="text1"/>
                <w:sz w:val="18"/>
                <w:szCs w:val="18"/>
              </w:rPr>
              <w:t>št. 7/07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usnja in krzna (Uradni list RS, </w:t>
            </w:r>
            <w:r w:rsidR="00B66473" w:rsidRPr="00B66473">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celuloze in naprav za integrirano proizvodnjo vlaknin in papirja, kartona ali lepenke (Uradni list RS, </w:t>
            </w:r>
            <w:r w:rsidR="00B66473" w:rsidRPr="00B66473">
              <w:rPr>
                <w:rFonts w:ascii="Arial" w:hAnsi="Arial" w:cs="Arial"/>
                <w:color w:val="000000" w:themeColor="text1"/>
                <w:sz w:val="18"/>
                <w:szCs w:val="18"/>
              </w:rPr>
              <w:t>št. 7/07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papirja, kartona in lepenke (Uradni list RS, </w:t>
            </w:r>
            <w:r w:rsidR="00B66473" w:rsidRPr="00B66473">
              <w:rPr>
                <w:rFonts w:ascii="Arial" w:hAnsi="Arial" w:cs="Arial"/>
                <w:color w:val="000000" w:themeColor="text1"/>
                <w:sz w:val="18"/>
                <w:szCs w:val="18"/>
              </w:rPr>
              <w:t>št. 7/07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farmacevtskih izdelkov in učinkovin (Uradni list RS, </w:t>
            </w:r>
            <w:r w:rsidR="00B66473" w:rsidRPr="00B66473">
              <w:rPr>
                <w:rFonts w:ascii="Arial" w:hAnsi="Arial" w:cs="Arial"/>
                <w:color w:val="000000" w:themeColor="text1"/>
                <w:sz w:val="18"/>
                <w:szCs w:val="18"/>
              </w:rPr>
              <w:t>št. 94/07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objektov in naprav za proizvodnjo fitofarmacevtskih sredstev (Uradni list RS, </w:t>
            </w:r>
            <w:r w:rsidR="00B66473" w:rsidRPr="00B66473">
              <w:rPr>
                <w:rFonts w:ascii="Arial" w:hAnsi="Arial" w:cs="Arial"/>
                <w:color w:val="000000" w:themeColor="text1"/>
                <w:sz w:val="18"/>
                <w:szCs w:val="18"/>
              </w:rPr>
              <w:t>št. 84/99,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objektov in naprav za kloralkalno elektrolizo (Uradni list RS, </w:t>
            </w:r>
            <w:r w:rsidR="00B66473" w:rsidRPr="00B66473">
              <w:rPr>
                <w:rFonts w:ascii="Arial" w:hAnsi="Arial" w:cs="Arial"/>
                <w:color w:val="000000" w:themeColor="text1"/>
                <w:sz w:val="18"/>
                <w:szCs w:val="18"/>
              </w:rPr>
              <w:t>št. 81/07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objektov in naprav za proizvodnjo sredstev za lepljenje (Uradni list RS, </w:t>
            </w:r>
            <w:r w:rsidR="00B66473" w:rsidRPr="00B66473">
              <w:rPr>
                <w:rFonts w:ascii="Arial" w:hAnsi="Arial" w:cs="Arial"/>
                <w:color w:val="000000" w:themeColor="text1"/>
                <w:sz w:val="18"/>
                <w:szCs w:val="18"/>
              </w:rPr>
              <w:t>št. 11/01, 109/01,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r>
            <w:r w:rsidR="00A851FF" w:rsidRPr="00F75E47">
              <w:rPr>
                <w:rFonts w:ascii="Arial" w:hAnsi="Arial" w:cs="Arial"/>
                <w:color w:val="000000" w:themeColor="text1"/>
                <w:sz w:val="18"/>
                <w:szCs w:val="18"/>
              </w:rPr>
              <w:t xml:space="preserve">Uredba o emisiji snovi in toplote pri odvajanju odpadne vode iz naprav za proizvodnjo vodikovega peroksida in natrijevih perboratov (Uradni list RS, </w:t>
            </w:r>
            <w:r w:rsidR="00165A8D" w:rsidRPr="00165A8D">
              <w:rPr>
                <w:rFonts w:ascii="Arial" w:hAnsi="Arial" w:cs="Arial"/>
                <w:color w:val="000000" w:themeColor="text1"/>
                <w:sz w:val="18"/>
                <w:szCs w:val="18"/>
              </w:rPr>
              <w:t>št. 5/17 in 44/22 – ZVO-2</w:t>
            </w:r>
            <w:r w:rsidR="00A851FF"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azbesta v zrak in pri odvajanju odpadnih voda (Uradni list RS, </w:t>
            </w:r>
            <w:r w:rsidR="00165A8D" w:rsidRPr="00165A8D">
              <w:rPr>
                <w:rFonts w:ascii="Arial" w:hAnsi="Arial" w:cs="Arial"/>
                <w:color w:val="000000" w:themeColor="text1"/>
                <w:sz w:val="18"/>
                <w:szCs w:val="18"/>
              </w:rPr>
              <w:t>št. 117/05 in 44/22 – ZVO-2</w:t>
            </w:r>
            <w:r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br/>
              <w:t xml:space="preserve">Uredba o emisiji snovi in toplote pri odvajanju odpadne vode iz naprav za proizvodnjo barvnih kovin (Uradni list RS, </w:t>
            </w:r>
            <w:r w:rsidR="00165A8D" w:rsidRPr="00165A8D">
              <w:rPr>
                <w:rFonts w:ascii="Arial" w:hAnsi="Arial" w:cs="Arial"/>
                <w:color w:val="000000" w:themeColor="text1"/>
                <w:sz w:val="18"/>
                <w:szCs w:val="18"/>
              </w:rPr>
              <w:t>št. 45/07, 51/09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stekla in steklenih izdelkov (Uradni list RS, </w:t>
            </w:r>
            <w:r w:rsidR="00165A8D" w:rsidRPr="00165A8D">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livarn barvnih kovin (Uradni list RS, </w:t>
            </w:r>
            <w:r w:rsidR="00014DF1" w:rsidRPr="00014DF1">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kovinskih izdelkov (Uradni list RS, </w:t>
            </w:r>
            <w:r w:rsidR="00014DF1" w:rsidRPr="00014DF1">
              <w:rPr>
                <w:rFonts w:ascii="Arial" w:hAnsi="Arial" w:cs="Arial"/>
                <w:color w:val="000000" w:themeColor="text1"/>
                <w:sz w:val="18"/>
                <w:szCs w:val="18"/>
              </w:rPr>
              <w:t>št. 6/07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livarn in kovačij sive litine, zlitin z železom in jekla (Uradni list RS, </w:t>
            </w:r>
            <w:r w:rsidR="00014DF1" w:rsidRPr="00014DF1">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toplote pri odvajanju odpadne vode iz naprav za proizvodnjo in obdelavo železa in jekla (Uradni list RS, </w:t>
            </w:r>
            <w:r w:rsidR="00824014" w:rsidRPr="00824014">
              <w:rPr>
                <w:rFonts w:ascii="Arial" w:hAnsi="Arial" w:cs="Arial"/>
                <w:color w:val="000000" w:themeColor="text1"/>
                <w:sz w:val="18"/>
                <w:szCs w:val="18"/>
              </w:rPr>
              <w:t>št. 45/07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objektov in naprav za čiščenje dimnih plinov (Uradni list RS, </w:t>
            </w:r>
            <w:r w:rsidR="00824014" w:rsidRPr="00824014">
              <w:rPr>
                <w:rFonts w:ascii="Arial" w:hAnsi="Arial" w:cs="Arial"/>
                <w:color w:val="000000" w:themeColor="text1"/>
                <w:sz w:val="18"/>
                <w:szCs w:val="18"/>
              </w:rPr>
              <w:t>št. 28/00,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kadmija pri odvajanju odpadnih vod (Uradni list RS, </w:t>
            </w:r>
            <w:r w:rsidR="00824014" w:rsidRPr="00824014">
              <w:rPr>
                <w:rFonts w:ascii="Arial" w:hAnsi="Arial" w:cs="Arial"/>
                <w:color w:val="000000" w:themeColor="text1"/>
                <w:sz w:val="18"/>
                <w:szCs w:val="18"/>
              </w:rPr>
              <w:t>št. 84/99,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živega srebra pri odvajanju odpadnih vod (Uradni </w:t>
            </w:r>
            <w:r w:rsidRPr="00F75E47">
              <w:rPr>
                <w:rFonts w:ascii="Arial" w:hAnsi="Arial" w:cs="Arial"/>
                <w:color w:val="000000" w:themeColor="text1"/>
                <w:sz w:val="18"/>
                <w:szCs w:val="18"/>
              </w:rPr>
              <w:lastRenderedPageBreak/>
              <w:t xml:space="preserve">list RS, </w:t>
            </w:r>
            <w:r w:rsidR="00824014" w:rsidRPr="00824014">
              <w:rPr>
                <w:rFonts w:ascii="Arial" w:hAnsi="Arial" w:cs="Arial"/>
                <w:color w:val="000000" w:themeColor="text1"/>
                <w:sz w:val="18"/>
                <w:szCs w:val="18"/>
              </w:rPr>
              <w:t>št. 84/99,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naprav za hlajenje ter naprav za proizvodnjo pare in vroče vode (Uradni list RS, </w:t>
            </w:r>
            <w:r w:rsidR="00824014" w:rsidRPr="00824014">
              <w:rPr>
                <w:rFonts w:ascii="Arial" w:hAnsi="Arial" w:cs="Arial"/>
                <w:color w:val="000000" w:themeColor="text1"/>
                <w:sz w:val="18"/>
                <w:szCs w:val="18"/>
              </w:rPr>
              <w:t>št. 28/00,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izcedne vode iz odlagališč odpadkov (Uradni list RS, </w:t>
            </w:r>
            <w:r w:rsidR="00824014" w:rsidRPr="00824014">
              <w:rPr>
                <w:rFonts w:ascii="Arial" w:hAnsi="Arial" w:cs="Arial"/>
                <w:color w:val="000000" w:themeColor="text1"/>
                <w:sz w:val="18"/>
                <w:szCs w:val="18"/>
              </w:rPr>
              <w:t>št. 62/08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r>
            <w:r w:rsidR="00F4316C" w:rsidRPr="00F75E47">
              <w:rPr>
                <w:rFonts w:ascii="Arial" w:hAnsi="Arial" w:cs="Arial"/>
                <w:color w:val="000000" w:themeColor="text1"/>
                <w:sz w:val="18"/>
                <w:szCs w:val="18"/>
              </w:rPr>
              <w:t>Uredba o emisiji snovi pri odvajanju padavinske vode z javnih cest (Uradni list RS, št. 47/05)</w:t>
            </w:r>
          </w:p>
          <w:p w14:paraId="505A99D8" w14:textId="4595AE86" w:rsidR="00B83E13"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Uredba o emisiji snovi pri odvajanju odpadnih vod iz objektov in naprav za pripravo vode (Uradni list RS, </w:t>
            </w:r>
            <w:r w:rsidR="00824014" w:rsidRPr="00824014">
              <w:rPr>
                <w:rFonts w:ascii="Arial" w:hAnsi="Arial" w:cs="Arial"/>
                <w:color w:val="000000" w:themeColor="text1"/>
                <w:sz w:val="18"/>
                <w:szCs w:val="18"/>
              </w:rPr>
              <w:t>št. 28/00,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objektov reje domačih živali (Uradni list RS, </w:t>
            </w:r>
            <w:r w:rsidR="00824014" w:rsidRPr="00824014">
              <w:rPr>
                <w:rFonts w:ascii="Arial" w:hAnsi="Arial" w:cs="Arial"/>
                <w:color w:val="000000" w:themeColor="text1"/>
                <w:sz w:val="18"/>
                <w:szCs w:val="18"/>
              </w:rPr>
              <w:t>št. 10/99, 7/00,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postaj za preskrbo motornih vozil z gorivi, objektov za vzdrževanje in popravila motornih vozil ter pralnic za motorna vozila (Uradni list RS, </w:t>
            </w:r>
            <w:r w:rsidR="00824014" w:rsidRPr="00824014">
              <w:rPr>
                <w:rFonts w:ascii="Arial" w:hAnsi="Arial" w:cs="Arial"/>
                <w:color w:val="000000" w:themeColor="text1"/>
                <w:sz w:val="18"/>
                <w:szCs w:val="18"/>
              </w:rPr>
              <w:t>št. 10/99, 40/04,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odpadnih vod iz objektov za opravljanje zdravstvene in veterinarske dejavnosti (Uradni list RS, </w:t>
            </w:r>
            <w:r w:rsidR="00824014" w:rsidRPr="00824014">
              <w:rPr>
                <w:rFonts w:ascii="Arial" w:hAnsi="Arial" w:cs="Arial"/>
                <w:color w:val="000000" w:themeColor="text1"/>
                <w:sz w:val="18"/>
                <w:szCs w:val="18"/>
              </w:rPr>
              <w:t>št. 10/99, 41/04 – ZVO-1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pri odvajanju odpadne vode iz naprav za pranje in kemično čiščenje tekstilij (Uradni list RS, </w:t>
            </w:r>
            <w:r w:rsidR="00824014" w:rsidRPr="00824014">
              <w:rPr>
                <w:rFonts w:ascii="Arial" w:hAnsi="Arial" w:cs="Arial"/>
                <w:color w:val="000000" w:themeColor="text1"/>
                <w:sz w:val="18"/>
                <w:szCs w:val="18"/>
              </w:rPr>
              <w:t>št. 51/11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emisiji snovi in odstranjevanju odpadkov iz proizvodnje titanovega dioksida (Uradni list RS, </w:t>
            </w:r>
            <w:r w:rsidR="00824014" w:rsidRPr="00824014">
              <w:rPr>
                <w:rFonts w:ascii="Arial" w:hAnsi="Arial" w:cs="Arial"/>
                <w:color w:val="000000" w:themeColor="text1"/>
                <w:sz w:val="18"/>
                <w:szCs w:val="18"/>
              </w:rPr>
              <w:t>št. 64/14 in 44/22 – ZVO-2</w:t>
            </w:r>
            <w:r w:rsidRPr="00F75E47">
              <w:rPr>
                <w:rFonts w:ascii="Arial" w:hAnsi="Arial" w:cs="Arial"/>
                <w:color w:val="000000" w:themeColor="text1"/>
                <w:sz w:val="18"/>
                <w:szCs w:val="18"/>
              </w:rPr>
              <w:t xml:space="preserve">) </w:t>
            </w:r>
          </w:p>
        </w:tc>
      </w:tr>
      <w:tr w:rsidR="00B82A19" w:rsidRPr="00F75E47" w14:paraId="627922B3" w14:textId="77777777" w:rsidTr="00B82A19">
        <w:trPr>
          <w:trHeight w:val="200"/>
        </w:trPr>
        <w:tc>
          <w:tcPr>
            <w:tcW w:w="935" w:type="pct"/>
            <w:vMerge w:val="restart"/>
            <w:shd w:val="clear" w:color="auto" w:fill="B8CCE4" w:themeFill="accent1" w:themeFillTint="66"/>
          </w:tcPr>
          <w:p w14:paraId="51072BB7" w14:textId="17A561B0" w:rsidR="00B82A19" w:rsidRPr="00F75E47" w:rsidRDefault="00B82A19" w:rsidP="00F75E47">
            <w:pPr>
              <w:rPr>
                <w:rFonts w:ascii="Arial" w:hAnsi="Arial" w:cs="Arial"/>
                <w:b/>
                <w:i/>
                <w:color w:val="000000" w:themeColor="text1"/>
                <w:sz w:val="18"/>
                <w:szCs w:val="18"/>
              </w:rPr>
            </w:pPr>
            <w:r>
              <w:rPr>
                <w:rFonts w:ascii="Arial" w:hAnsi="Arial" w:cs="Arial"/>
                <w:b/>
                <w:i/>
                <w:color w:val="000000" w:themeColor="text1"/>
                <w:sz w:val="18"/>
                <w:szCs w:val="18"/>
              </w:rPr>
              <w:lastRenderedPageBreak/>
              <w:t>Območje izvajanja ukrepa</w:t>
            </w:r>
          </w:p>
          <w:p w14:paraId="1B24FBA7" w14:textId="77777777" w:rsidR="00B82A19" w:rsidRPr="00F75E47" w:rsidRDefault="00B82A19" w:rsidP="00F75E47">
            <w:pPr>
              <w:rPr>
                <w:rFonts w:ascii="Arial" w:hAnsi="Arial" w:cs="Arial"/>
                <w:b/>
                <w:i/>
                <w:color w:val="000000" w:themeColor="text1"/>
                <w:sz w:val="18"/>
                <w:szCs w:val="18"/>
              </w:rPr>
            </w:pPr>
          </w:p>
        </w:tc>
        <w:tc>
          <w:tcPr>
            <w:tcW w:w="4065" w:type="pct"/>
            <w:gridSpan w:val="2"/>
          </w:tcPr>
          <w:p w14:paraId="733F67AC" w14:textId="26CEDE6E" w:rsidR="00B82A19" w:rsidRPr="00B82A19"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B82A19" w:rsidRPr="00F75E47" w14:paraId="46F81D5C" w14:textId="77777777" w:rsidTr="00F75E47">
        <w:trPr>
          <w:trHeight w:val="200"/>
        </w:trPr>
        <w:tc>
          <w:tcPr>
            <w:tcW w:w="935" w:type="pct"/>
            <w:vMerge/>
            <w:shd w:val="clear" w:color="auto" w:fill="B8CCE4" w:themeFill="accent1" w:themeFillTint="66"/>
          </w:tcPr>
          <w:p w14:paraId="4BD19284" w14:textId="77777777" w:rsidR="00B82A19" w:rsidRDefault="00B82A19" w:rsidP="00B82A19">
            <w:pPr>
              <w:rPr>
                <w:rFonts w:ascii="Arial" w:hAnsi="Arial" w:cs="Arial"/>
                <w:b/>
                <w:i/>
                <w:color w:val="000000" w:themeColor="text1"/>
                <w:sz w:val="18"/>
                <w:szCs w:val="18"/>
              </w:rPr>
            </w:pPr>
          </w:p>
        </w:tc>
        <w:tc>
          <w:tcPr>
            <w:tcW w:w="997" w:type="pct"/>
          </w:tcPr>
          <w:p w14:paraId="41EEB4A2" w14:textId="3BA24392"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7D948D27" w14:textId="5B070583"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77</w:t>
            </w:r>
          </w:p>
        </w:tc>
      </w:tr>
      <w:tr w:rsidR="00B82A19" w:rsidRPr="00F75E47" w14:paraId="2BE7BDDE" w14:textId="77777777" w:rsidTr="00F75E47">
        <w:trPr>
          <w:trHeight w:val="200"/>
        </w:trPr>
        <w:tc>
          <w:tcPr>
            <w:tcW w:w="935" w:type="pct"/>
            <w:vMerge/>
            <w:shd w:val="clear" w:color="auto" w:fill="B8CCE4" w:themeFill="accent1" w:themeFillTint="66"/>
          </w:tcPr>
          <w:p w14:paraId="5C35188C" w14:textId="77777777" w:rsidR="00B82A19" w:rsidRPr="00F75E47" w:rsidRDefault="00B82A19" w:rsidP="00B82A19">
            <w:pPr>
              <w:rPr>
                <w:rFonts w:ascii="Arial" w:hAnsi="Arial" w:cs="Arial"/>
                <w:b/>
                <w:i/>
                <w:color w:val="000000" w:themeColor="text1"/>
                <w:sz w:val="18"/>
                <w:szCs w:val="18"/>
              </w:rPr>
            </w:pPr>
          </w:p>
        </w:tc>
        <w:tc>
          <w:tcPr>
            <w:tcW w:w="997" w:type="pct"/>
          </w:tcPr>
          <w:p w14:paraId="7BFBA5CC"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00147561"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18</w:t>
            </w:r>
          </w:p>
        </w:tc>
      </w:tr>
      <w:tr w:rsidR="00B82A19" w:rsidRPr="00F75E47" w14:paraId="76596285" w14:textId="77777777" w:rsidTr="00B82A19">
        <w:trPr>
          <w:trHeight w:val="200"/>
        </w:trPr>
        <w:tc>
          <w:tcPr>
            <w:tcW w:w="935" w:type="pct"/>
            <w:vMerge/>
            <w:shd w:val="clear" w:color="auto" w:fill="B8CCE4" w:themeFill="accent1" w:themeFillTint="66"/>
          </w:tcPr>
          <w:p w14:paraId="66EBBE49" w14:textId="77777777" w:rsidR="00B82A19" w:rsidRPr="00F75E47" w:rsidRDefault="00B82A19" w:rsidP="00B82A19">
            <w:pPr>
              <w:rPr>
                <w:rFonts w:ascii="Arial" w:hAnsi="Arial" w:cs="Arial"/>
                <w:b/>
                <w:i/>
                <w:color w:val="000000" w:themeColor="text1"/>
                <w:sz w:val="18"/>
                <w:szCs w:val="18"/>
              </w:rPr>
            </w:pPr>
          </w:p>
        </w:tc>
        <w:tc>
          <w:tcPr>
            <w:tcW w:w="4065" w:type="pct"/>
            <w:gridSpan w:val="2"/>
          </w:tcPr>
          <w:p w14:paraId="1901D51C" w14:textId="1C56B54E" w:rsidR="00B82A19" w:rsidRPr="00F75E47" w:rsidRDefault="00B82A19" w:rsidP="00B82A19">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82A19" w:rsidRPr="00F75E47" w14:paraId="638EA8CF" w14:textId="77777777" w:rsidTr="00F75E47">
        <w:trPr>
          <w:trHeight w:val="210"/>
        </w:trPr>
        <w:tc>
          <w:tcPr>
            <w:tcW w:w="935" w:type="pct"/>
            <w:vMerge/>
            <w:shd w:val="clear" w:color="auto" w:fill="B8CCE4" w:themeFill="accent1" w:themeFillTint="66"/>
          </w:tcPr>
          <w:p w14:paraId="746BA6E4" w14:textId="77777777" w:rsidR="00B82A19" w:rsidRPr="00F75E47" w:rsidRDefault="00B82A19" w:rsidP="00B82A19">
            <w:pPr>
              <w:rPr>
                <w:rFonts w:ascii="Arial" w:hAnsi="Arial" w:cs="Arial"/>
                <w:b/>
                <w:i/>
                <w:color w:val="000000" w:themeColor="text1"/>
                <w:sz w:val="18"/>
                <w:szCs w:val="18"/>
              </w:rPr>
            </w:pPr>
          </w:p>
        </w:tc>
        <w:tc>
          <w:tcPr>
            <w:tcW w:w="997" w:type="pct"/>
          </w:tcPr>
          <w:p w14:paraId="60EE7DF9"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3863B11E"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18</w:t>
            </w:r>
          </w:p>
        </w:tc>
      </w:tr>
      <w:tr w:rsidR="00B82A19" w:rsidRPr="00F75E47" w14:paraId="2A60E6DF" w14:textId="77777777" w:rsidTr="00F75E47">
        <w:trPr>
          <w:trHeight w:val="210"/>
        </w:trPr>
        <w:tc>
          <w:tcPr>
            <w:tcW w:w="935" w:type="pct"/>
            <w:vMerge/>
            <w:shd w:val="clear" w:color="auto" w:fill="B8CCE4" w:themeFill="accent1" w:themeFillTint="66"/>
          </w:tcPr>
          <w:p w14:paraId="72EEF007" w14:textId="77777777" w:rsidR="00B82A19" w:rsidRPr="00F75E47" w:rsidRDefault="00B82A19" w:rsidP="00B82A19">
            <w:pPr>
              <w:rPr>
                <w:rFonts w:ascii="Arial" w:hAnsi="Arial" w:cs="Arial"/>
                <w:b/>
                <w:i/>
                <w:color w:val="000000" w:themeColor="text1"/>
                <w:sz w:val="18"/>
                <w:szCs w:val="18"/>
              </w:rPr>
            </w:pPr>
          </w:p>
        </w:tc>
        <w:tc>
          <w:tcPr>
            <w:tcW w:w="997" w:type="pct"/>
          </w:tcPr>
          <w:p w14:paraId="537B2CC9"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771F8C1"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3</w:t>
            </w:r>
          </w:p>
        </w:tc>
      </w:tr>
      <w:tr w:rsidR="00B82A19" w:rsidRPr="00F75E47" w14:paraId="5FFACBCF" w14:textId="77777777" w:rsidTr="00F75E47">
        <w:trPr>
          <w:trHeight w:val="356"/>
        </w:trPr>
        <w:tc>
          <w:tcPr>
            <w:tcW w:w="935" w:type="pct"/>
            <w:vMerge w:val="restart"/>
            <w:shd w:val="clear" w:color="auto" w:fill="B8CCE4" w:themeFill="accent1" w:themeFillTint="66"/>
          </w:tcPr>
          <w:p w14:paraId="6285BBEC" w14:textId="18CB0CC8"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3F872E71" w14:textId="62B562CC" w:rsidR="00B82A19" w:rsidRPr="00F75E47" w:rsidRDefault="00B82A19" w:rsidP="00B82A19">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400D797F" w14:textId="639C0473" w:rsidR="00B82A19" w:rsidRPr="00F75E47" w:rsidRDefault="00B82A19" w:rsidP="00B82A19">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B82A19" w:rsidRPr="00F75E47" w14:paraId="593F0CE5" w14:textId="77777777" w:rsidTr="00F75E47">
        <w:trPr>
          <w:trHeight w:val="424"/>
        </w:trPr>
        <w:tc>
          <w:tcPr>
            <w:tcW w:w="935" w:type="pct"/>
            <w:vMerge/>
            <w:shd w:val="clear" w:color="auto" w:fill="B8CCE4" w:themeFill="accent1" w:themeFillTint="66"/>
          </w:tcPr>
          <w:p w14:paraId="3369B9C3" w14:textId="77777777" w:rsidR="00B82A19" w:rsidRPr="00F75E47" w:rsidRDefault="00B82A19" w:rsidP="00B82A19">
            <w:pPr>
              <w:rPr>
                <w:rFonts w:ascii="Arial" w:hAnsi="Arial" w:cs="Arial"/>
                <w:b/>
                <w:i/>
                <w:color w:val="000000" w:themeColor="text1"/>
                <w:sz w:val="18"/>
                <w:szCs w:val="18"/>
              </w:rPr>
            </w:pPr>
          </w:p>
        </w:tc>
        <w:tc>
          <w:tcPr>
            <w:tcW w:w="997" w:type="pct"/>
          </w:tcPr>
          <w:p w14:paraId="7A084773"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2AAA1046"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Število naprav, ki dosegajo predpisane mejne vrednosti emisij.</w:t>
            </w:r>
          </w:p>
        </w:tc>
      </w:tr>
      <w:tr w:rsidR="00B82A19" w:rsidRPr="00F75E47" w14:paraId="06F3FCE5" w14:textId="77777777" w:rsidTr="00F75E47">
        <w:trPr>
          <w:trHeight w:val="302"/>
        </w:trPr>
        <w:tc>
          <w:tcPr>
            <w:tcW w:w="935" w:type="pct"/>
            <w:vMerge w:val="restart"/>
            <w:shd w:val="clear" w:color="auto" w:fill="B8CCE4" w:themeFill="accent1" w:themeFillTint="66"/>
          </w:tcPr>
          <w:p w14:paraId="62DE8142"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0D11B98A"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Nosilec ukrepa</w:t>
            </w:r>
          </w:p>
        </w:tc>
        <w:tc>
          <w:tcPr>
            <w:tcW w:w="3068" w:type="pct"/>
          </w:tcPr>
          <w:p w14:paraId="7C07A092"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Povzročitelj obremenitve.</w:t>
            </w:r>
          </w:p>
          <w:p w14:paraId="4BA7FF25" w14:textId="77777777" w:rsidR="00B82A19" w:rsidRPr="00F75E47" w:rsidRDefault="00B82A19" w:rsidP="00B82A19">
            <w:pPr>
              <w:rPr>
                <w:rFonts w:ascii="Arial" w:hAnsi="Arial" w:cs="Arial"/>
                <w:color w:val="000000" w:themeColor="text1"/>
                <w:sz w:val="18"/>
                <w:szCs w:val="18"/>
              </w:rPr>
            </w:pPr>
          </w:p>
        </w:tc>
      </w:tr>
      <w:tr w:rsidR="00B82A19" w:rsidRPr="00F75E47" w14:paraId="7A642963" w14:textId="77777777" w:rsidTr="00F75E47">
        <w:trPr>
          <w:trHeight w:val="302"/>
        </w:trPr>
        <w:tc>
          <w:tcPr>
            <w:tcW w:w="935" w:type="pct"/>
            <w:vMerge/>
            <w:shd w:val="clear" w:color="auto" w:fill="B8CCE4" w:themeFill="accent1" w:themeFillTint="66"/>
          </w:tcPr>
          <w:p w14:paraId="5939977C" w14:textId="77777777" w:rsidR="00B82A19" w:rsidRPr="00F75E47" w:rsidRDefault="00B82A19" w:rsidP="00B82A19">
            <w:pPr>
              <w:rPr>
                <w:rFonts w:ascii="Arial" w:hAnsi="Arial" w:cs="Arial"/>
                <w:b/>
                <w:i/>
                <w:color w:val="000000" w:themeColor="text1"/>
                <w:sz w:val="18"/>
                <w:szCs w:val="18"/>
              </w:rPr>
            </w:pPr>
          </w:p>
        </w:tc>
        <w:tc>
          <w:tcPr>
            <w:tcW w:w="997" w:type="pct"/>
          </w:tcPr>
          <w:p w14:paraId="11755607"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Izvajalec ukrepa</w:t>
            </w:r>
          </w:p>
        </w:tc>
        <w:tc>
          <w:tcPr>
            <w:tcW w:w="3068" w:type="pct"/>
          </w:tcPr>
          <w:p w14:paraId="5D72062F" w14:textId="5281CFFF" w:rsidR="00B82A19" w:rsidRPr="00F75E47" w:rsidRDefault="00B82A19"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Povzročitelj obremenitve in 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B82A19" w:rsidRPr="00F75E47" w14:paraId="32EFFC17"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6F94C5E1" w14:textId="77777777" w:rsidR="00B82A19" w:rsidRPr="00F75E47" w:rsidRDefault="00B82A19" w:rsidP="00B82A19">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39783FF3" w14:textId="2EBC4D64" w:rsidR="00B82A19" w:rsidRPr="00F75E47" w:rsidRDefault="00B82A19" w:rsidP="003D69FD">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53A26D1"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B82A19" w:rsidRPr="00F75E47" w14:paraId="0BB7282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BA6C1DE"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7682E61" w14:textId="3F82A966"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2C7F2B7"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color w:val="000000" w:themeColor="text1"/>
                <w:sz w:val="18"/>
                <w:szCs w:val="18"/>
              </w:rPr>
              <w:t>Stroški niso ocenjeni.</w:t>
            </w:r>
          </w:p>
        </w:tc>
      </w:tr>
      <w:tr w:rsidR="00B82A19" w:rsidRPr="00F75E47" w14:paraId="13A44C1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0C8C3990" w14:textId="77777777" w:rsidR="00B82A19" w:rsidRPr="00F75E47" w:rsidRDefault="00B82A19" w:rsidP="00B82A19">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A88F12C" w14:textId="0BF4B7B2"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2991719"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2.430.000</w:t>
            </w:r>
          </w:p>
          <w:p w14:paraId="76180C7F" w14:textId="77777777" w:rsidR="00B82A19" w:rsidRPr="00F75E47" w:rsidRDefault="00B82A19" w:rsidP="00B82A19">
            <w:pPr>
              <w:rPr>
                <w:rFonts w:ascii="Arial" w:hAnsi="Arial" w:cs="Arial"/>
                <w:color w:val="000000" w:themeColor="text1"/>
                <w:sz w:val="18"/>
                <w:szCs w:val="18"/>
              </w:rPr>
            </w:pPr>
          </w:p>
        </w:tc>
      </w:tr>
      <w:tr w:rsidR="00B82A19" w:rsidRPr="00F75E47" w14:paraId="302D117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106D942" w14:textId="77777777" w:rsidR="00B82A19" w:rsidRPr="00F75E47" w:rsidRDefault="00B82A19" w:rsidP="00B82A19">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1EC96B7B" w14:textId="77777777" w:rsidR="00B82A19" w:rsidRPr="00F75E47" w:rsidRDefault="00B82A19" w:rsidP="00B82A19">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C04F75F" w14:textId="77777777" w:rsidR="005B765C" w:rsidRPr="00582D9B" w:rsidRDefault="005B765C" w:rsidP="00817F52">
      <w:pPr>
        <w:spacing w:before="0" w:after="0" w:line="260" w:lineRule="atLeast"/>
        <w:jc w:val="left"/>
        <w:rPr>
          <w:rFonts w:ascii="Arial" w:hAnsi="Arial" w:cs="Arial"/>
          <w:color w:val="000000" w:themeColor="text1"/>
          <w:szCs w:val="20"/>
        </w:rPr>
      </w:pPr>
    </w:p>
    <w:p w14:paraId="7592E73A" w14:textId="77777777" w:rsidR="00AC4725" w:rsidRPr="00582D9B" w:rsidRDefault="00AC4725" w:rsidP="00817F52">
      <w:pPr>
        <w:spacing w:before="0" w:after="0" w:line="260" w:lineRule="atLeast"/>
        <w:jc w:val="left"/>
        <w:rPr>
          <w:rFonts w:ascii="Arial" w:hAnsi="Arial" w:cs="Arial"/>
          <w:color w:val="000000" w:themeColor="text1"/>
          <w:szCs w:val="20"/>
        </w:rPr>
      </w:pPr>
    </w:p>
    <w:p w14:paraId="1FBD959B" w14:textId="77777777" w:rsidR="005B765C" w:rsidRPr="00582D9B" w:rsidRDefault="005B765C" w:rsidP="00817F52">
      <w:pPr>
        <w:spacing w:before="0" w:after="0" w:line="260" w:lineRule="atLeast"/>
        <w:jc w:val="left"/>
        <w:rPr>
          <w:rFonts w:ascii="Arial" w:hAnsi="Arial" w:cs="Arial"/>
          <w:color w:val="000000" w:themeColor="text1"/>
          <w:szCs w:val="20"/>
        </w:rPr>
      </w:pPr>
    </w:p>
    <w:p w14:paraId="472126C3" w14:textId="77777777" w:rsidR="005B765C" w:rsidRPr="00582D9B" w:rsidRDefault="005B765C" w:rsidP="00817F52">
      <w:pPr>
        <w:spacing w:before="0" w:after="0" w:line="260" w:lineRule="atLeast"/>
        <w:jc w:val="left"/>
        <w:rPr>
          <w:rFonts w:ascii="Arial" w:hAnsi="Arial" w:cs="Arial"/>
          <w:color w:val="000000" w:themeColor="text1"/>
          <w:szCs w:val="20"/>
        </w:rPr>
      </w:pPr>
    </w:p>
    <w:p w14:paraId="5DD8DD4E" w14:textId="77777777" w:rsidR="005D4BD8"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63AEEAB3" w14:textId="77777777" w:rsidR="004B0B9E" w:rsidRPr="00582D9B" w:rsidRDefault="00B407FE" w:rsidP="00817F52">
      <w:pPr>
        <w:pStyle w:val="Naslov4"/>
      </w:pPr>
      <w:bookmarkStart w:id="268" w:name="_Toc122678507"/>
      <w:r w:rsidRPr="00582D9B">
        <w:lastRenderedPageBreak/>
        <w:t>ON9a</w:t>
      </w:r>
      <w:r w:rsidR="005D5AE6" w:rsidRPr="00582D9B">
        <w:t xml:space="preserve"> – </w:t>
      </w:r>
      <w:r w:rsidRPr="00582D9B">
        <w:t>Obvladovanje nevarnosti večjih nesreč</w:t>
      </w:r>
      <w:r w:rsidR="00625D93" w:rsidRPr="00582D9B">
        <w:t>,</w:t>
      </w:r>
      <w:r w:rsidRPr="00582D9B">
        <w:t xml:space="preserve"> v katere so vključene nevarne snovi (SEVESO III direktiva)</w:t>
      </w:r>
      <w:bookmarkEnd w:id="268"/>
    </w:p>
    <w:p w14:paraId="486ECE69" w14:textId="77777777" w:rsidR="005D4BD8" w:rsidRDefault="005D4BD8" w:rsidP="00817F52">
      <w:pPr>
        <w:spacing w:before="0" w:after="0" w:line="260" w:lineRule="atLeast"/>
        <w:jc w:val="left"/>
        <w:rPr>
          <w:rFonts w:ascii="Arial" w:eastAsia="MS Mincho" w:hAnsi="Arial" w:cs="Arial"/>
          <w:color w:val="000000" w:themeColor="text1"/>
          <w:szCs w:val="20"/>
        </w:rPr>
      </w:pPr>
    </w:p>
    <w:p w14:paraId="5DF175DF" w14:textId="77777777" w:rsidR="00755373" w:rsidRDefault="00755373" w:rsidP="00EC46E6">
      <w:pPr>
        <w:spacing w:before="120" w:after="0" w:line="260" w:lineRule="atLeast"/>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51221C9F" w14:textId="77777777" w:rsidR="00B82A19" w:rsidRDefault="00F81D77" w:rsidP="00EC46E6">
      <w:pPr>
        <w:spacing w:before="120" w:after="0" w:line="260" w:lineRule="atLeast"/>
        <w:rPr>
          <w:rFonts w:ascii="Arial" w:hAnsi="Arial" w:cs="Arial"/>
          <w:color w:val="000000" w:themeColor="text1"/>
          <w:szCs w:val="20"/>
          <w:lang w:eastAsia="en-US"/>
        </w:rPr>
      </w:pPr>
      <w:r w:rsidRPr="00582D9B">
        <w:rPr>
          <w:rFonts w:ascii="Arial" w:hAnsi="Arial" w:cs="Arial"/>
          <w:color w:val="000000" w:themeColor="text1"/>
          <w:szCs w:val="20"/>
          <w:lang w:eastAsia="en-US"/>
        </w:rPr>
        <w:t>Upravljavcem obratov, ki zaradi uporabe velikih količin nevarnih snovi predstavljajo potencialno nevarnost za nastanek večjih nesreč ali druga tveganja za okolje, Uredba o preprečevanju večjih nesreč in zmanjševanju njihovih posledic (Uradni list RS, št. 22/16) nalaga razširjene ukrepe varstva pred večjimi nesrečami. Poleg tega postavlja tudi zahteve o povezovanju rezultatov ocen tveganja in prostorskega načrtovanja ob upoštevanju naravnih značilnosti in ranljivosti okolja.</w:t>
      </w:r>
    </w:p>
    <w:p w14:paraId="1CA5712C" w14:textId="13C9729C" w:rsidR="00B82A19" w:rsidRDefault="00F81D77" w:rsidP="00EC46E6">
      <w:pPr>
        <w:spacing w:before="120" w:after="0" w:line="260" w:lineRule="atLeast"/>
        <w:rPr>
          <w:rFonts w:ascii="Arial" w:hAnsi="Arial" w:cs="Arial"/>
          <w:color w:val="000000" w:themeColor="text1"/>
          <w:szCs w:val="20"/>
          <w:lang w:eastAsia="en-US"/>
        </w:rPr>
      </w:pPr>
      <w:r w:rsidRPr="00582D9B">
        <w:rPr>
          <w:rFonts w:ascii="Arial" w:hAnsi="Arial" w:cs="Arial"/>
          <w:color w:val="000000" w:themeColor="text1"/>
          <w:szCs w:val="20"/>
          <w:lang w:eastAsia="en-US"/>
        </w:rPr>
        <w:t>Ukrep, ki izhaja iz navedenih določil, je pridobitev okoljevarstvenega dovoljenja, za obratovanje naprave, ki lahko povzroča onesnaževanje večjega obsega, ki ga obrati pridobijo na osnovi poročila o ukrepih, ki se izvajajo v industrijskih in drugih obratih za varstvo pred večjimi nesrečami. Ta ukrep izboljšuje obvladovanje nevarnosti večjih nesreč v industrijskih in drugih obratih z izvajanjem ukrepov za preprečevanje nevarnosti večjih nesreč in za zmanjševanje njihovih posledic.</w:t>
      </w:r>
    </w:p>
    <w:p w14:paraId="4C4E9249" w14:textId="106989A7" w:rsidR="00F81D77" w:rsidRDefault="00F81D77" w:rsidP="00EC46E6">
      <w:pPr>
        <w:spacing w:before="120" w:after="0" w:line="260" w:lineRule="atLeast"/>
        <w:rPr>
          <w:rFonts w:ascii="Arial" w:eastAsia="MS Mincho" w:hAnsi="Arial" w:cs="Arial"/>
          <w:color w:val="000000" w:themeColor="text1"/>
          <w:szCs w:val="20"/>
        </w:rPr>
      </w:pPr>
      <w:r w:rsidRPr="00582D9B">
        <w:rPr>
          <w:rFonts w:ascii="Arial" w:hAnsi="Arial" w:cs="Arial"/>
          <w:color w:val="000000" w:themeColor="text1"/>
          <w:szCs w:val="20"/>
          <w:lang w:eastAsia="en-US"/>
        </w:rPr>
        <w:t>Upravljavci obstoječih obratov morajo pridobiti okoljevarstveno dovoljenje v skladu z Uredbo o preprečevanju večjih nesreč in zmanjševanju njihovih posledic najpozneje do 31. decembra 2015 (24. člen uredbe).</w:t>
      </w:r>
    </w:p>
    <w:p w14:paraId="7D4EE823" w14:textId="77777777" w:rsidR="00F81D77" w:rsidRDefault="00F81D77" w:rsidP="00B82A19">
      <w:pPr>
        <w:spacing w:before="0" w:after="0" w:line="260" w:lineRule="atLeast"/>
        <w:rPr>
          <w:rFonts w:ascii="Arial" w:eastAsia="MS Mincho" w:hAnsi="Arial" w:cs="Arial"/>
          <w:color w:val="000000" w:themeColor="text1"/>
          <w:szCs w:val="20"/>
        </w:rPr>
      </w:pPr>
    </w:p>
    <w:p w14:paraId="7D18A33A" w14:textId="492976DA" w:rsidR="00686A78" w:rsidRPr="00686A78" w:rsidRDefault="00686A78" w:rsidP="00B82A19">
      <w:pPr>
        <w:spacing w:before="0" w:after="0" w:line="260" w:lineRule="atLeast"/>
        <w:rPr>
          <w:rFonts w:ascii="Arial" w:hAnsi="Arial" w:cs="Arial"/>
          <w:color w:val="000000" w:themeColor="text1"/>
          <w:szCs w:val="20"/>
        </w:rPr>
      </w:pPr>
      <w:bookmarkStart w:id="269" w:name="_Toc90263719"/>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55</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ON9</w:t>
      </w:r>
      <w:r w:rsidRPr="00686A78">
        <w:rPr>
          <w:rFonts w:ascii="Arial" w:hAnsi="Arial" w:cs="Arial"/>
        </w:rPr>
        <w:t>a</w:t>
      </w:r>
      <w:bookmarkEnd w:id="269"/>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4DBE6D38" w14:textId="77777777" w:rsidTr="00F75E47">
        <w:trPr>
          <w:trHeight w:val="249"/>
        </w:trPr>
        <w:tc>
          <w:tcPr>
            <w:tcW w:w="935" w:type="pct"/>
            <w:vMerge w:val="restart"/>
            <w:shd w:val="clear" w:color="auto" w:fill="B8CCE4" w:themeFill="accent1" w:themeFillTint="66"/>
          </w:tcPr>
          <w:p w14:paraId="572C7CF3"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Temeljni ukrep »a«</w:t>
            </w:r>
          </w:p>
          <w:p w14:paraId="60C26864" w14:textId="77777777" w:rsidR="00D601A3" w:rsidRPr="00F75E47" w:rsidRDefault="00D601A3" w:rsidP="00F75E47">
            <w:pPr>
              <w:rPr>
                <w:rFonts w:ascii="Arial" w:hAnsi="Arial" w:cs="Arial"/>
                <w:b/>
                <w:i/>
                <w:color w:val="000000" w:themeColor="text1"/>
                <w:sz w:val="18"/>
                <w:szCs w:val="18"/>
                <w:lang w:eastAsia="en-US"/>
              </w:rPr>
            </w:pPr>
          </w:p>
          <w:p w14:paraId="1D2BB6AC" w14:textId="77777777" w:rsidR="00D601A3" w:rsidRPr="00F75E47" w:rsidRDefault="00D601A3" w:rsidP="00F75E47">
            <w:pPr>
              <w:rPr>
                <w:rFonts w:ascii="Arial" w:hAnsi="Arial" w:cs="Arial"/>
                <w:b/>
                <w:i/>
                <w:color w:val="000000" w:themeColor="text1"/>
                <w:sz w:val="18"/>
                <w:szCs w:val="18"/>
                <w:lang w:eastAsia="en-US"/>
              </w:rPr>
            </w:pPr>
          </w:p>
          <w:p w14:paraId="310B9F01" w14:textId="77777777" w:rsidR="00D601A3" w:rsidRPr="00F75E47" w:rsidRDefault="00D601A3" w:rsidP="00F75E47">
            <w:pPr>
              <w:rPr>
                <w:rFonts w:ascii="Arial" w:hAnsi="Arial" w:cs="Arial"/>
                <w:b/>
                <w:i/>
                <w:color w:val="000000" w:themeColor="text1"/>
                <w:sz w:val="18"/>
                <w:szCs w:val="18"/>
                <w:lang w:eastAsia="en-US"/>
              </w:rPr>
            </w:pPr>
          </w:p>
          <w:p w14:paraId="25DFBDE2"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13845CBF"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57E6D677" w14:textId="77777777" w:rsidR="00D601A3" w:rsidRPr="00F75E47" w:rsidRDefault="00B407FE" w:rsidP="00F75E47">
            <w:pPr>
              <w:pStyle w:val="Naslov8"/>
              <w:outlineLvl w:val="7"/>
              <w:rPr>
                <w:sz w:val="18"/>
                <w:szCs w:val="18"/>
              </w:rPr>
            </w:pPr>
            <w:bookmarkStart w:id="270" w:name="_Ref437848370"/>
            <w:r w:rsidRPr="00F75E47">
              <w:rPr>
                <w:sz w:val="18"/>
                <w:szCs w:val="18"/>
              </w:rPr>
              <w:t>ON9</w:t>
            </w:r>
            <w:bookmarkEnd w:id="270"/>
            <w:r w:rsidRPr="00F75E47">
              <w:rPr>
                <w:sz w:val="18"/>
                <w:szCs w:val="18"/>
              </w:rPr>
              <w:t xml:space="preserve">a </w:t>
            </w:r>
          </w:p>
        </w:tc>
      </w:tr>
      <w:tr w:rsidR="00BE779B" w:rsidRPr="00F75E47" w14:paraId="1F2F4722" w14:textId="77777777" w:rsidTr="00F75E47">
        <w:trPr>
          <w:trHeight w:val="98"/>
        </w:trPr>
        <w:tc>
          <w:tcPr>
            <w:tcW w:w="935" w:type="pct"/>
            <w:vMerge/>
            <w:shd w:val="clear" w:color="auto" w:fill="B8CCE4" w:themeFill="accent1" w:themeFillTint="66"/>
          </w:tcPr>
          <w:p w14:paraId="1D70DCF4"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0DD94DCB"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648A0D5B" w14:textId="77777777" w:rsidR="00D601A3" w:rsidRPr="00F75E47" w:rsidRDefault="00B407FE" w:rsidP="00F75E47">
            <w:pPr>
              <w:pStyle w:val="Naslov8"/>
              <w:outlineLvl w:val="7"/>
              <w:rPr>
                <w:sz w:val="18"/>
                <w:szCs w:val="18"/>
              </w:rPr>
            </w:pPr>
            <w:bookmarkStart w:id="271" w:name="_Ref442512010"/>
            <w:r w:rsidRPr="00F75E47">
              <w:rPr>
                <w:sz w:val="18"/>
                <w:szCs w:val="18"/>
              </w:rPr>
              <w:t>Obvladovanje nevarnosti večjih nesreč v katere so vključene nevarne snovi (SEVESO III direktiva)</w:t>
            </w:r>
            <w:bookmarkEnd w:id="271"/>
            <w:r w:rsidRPr="00F75E47">
              <w:rPr>
                <w:sz w:val="18"/>
                <w:szCs w:val="18"/>
              </w:rPr>
              <w:t xml:space="preserve"> </w:t>
            </w:r>
          </w:p>
        </w:tc>
      </w:tr>
      <w:tr w:rsidR="00BE779B" w:rsidRPr="00F75E47" w14:paraId="48D33849" w14:textId="77777777" w:rsidTr="00F75E47">
        <w:trPr>
          <w:trHeight w:val="288"/>
        </w:trPr>
        <w:tc>
          <w:tcPr>
            <w:tcW w:w="935" w:type="pct"/>
            <w:vMerge/>
            <w:shd w:val="clear" w:color="auto" w:fill="B8CCE4" w:themeFill="accent1" w:themeFillTint="66"/>
          </w:tcPr>
          <w:p w14:paraId="73C8AC7B"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748DCF4F"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7F5707CD" w14:textId="77777777" w:rsidR="00D601A3"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lang w:eastAsia="en-US"/>
              </w:rPr>
              <w:t xml:space="preserve"> </w:t>
            </w:r>
          </w:p>
        </w:tc>
      </w:tr>
      <w:tr w:rsidR="00BE779B" w:rsidRPr="00F75E47" w14:paraId="2CF59A0E" w14:textId="77777777" w:rsidTr="00F75E47">
        <w:trPr>
          <w:trHeight w:val="268"/>
        </w:trPr>
        <w:tc>
          <w:tcPr>
            <w:tcW w:w="935" w:type="pct"/>
            <w:vMerge/>
            <w:shd w:val="clear" w:color="auto" w:fill="B8CCE4" w:themeFill="accent1" w:themeFillTint="66"/>
          </w:tcPr>
          <w:p w14:paraId="6A232940" w14:textId="77777777" w:rsidR="00736C08" w:rsidRPr="00F75E47" w:rsidRDefault="00736C08" w:rsidP="00F75E47">
            <w:pPr>
              <w:rPr>
                <w:rFonts w:ascii="Arial" w:hAnsi="Arial" w:cs="Arial"/>
                <w:b/>
                <w:i/>
                <w:color w:val="000000" w:themeColor="text1"/>
                <w:sz w:val="18"/>
                <w:szCs w:val="18"/>
                <w:lang w:eastAsia="en-US"/>
              </w:rPr>
            </w:pPr>
          </w:p>
        </w:tc>
        <w:tc>
          <w:tcPr>
            <w:tcW w:w="997" w:type="pct"/>
          </w:tcPr>
          <w:p w14:paraId="61F26932" w14:textId="77777777" w:rsidR="00736C08" w:rsidRPr="00F75E47" w:rsidRDefault="00736C08"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2BBA810D" w14:textId="77777777" w:rsidR="00736C08" w:rsidRPr="00F75E47" w:rsidRDefault="00736C08"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Onesnaževanje.</w:t>
            </w:r>
          </w:p>
        </w:tc>
      </w:tr>
      <w:tr w:rsidR="00BE779B" w:rsidRPr="00F75E47" w14:paraId="4A0E87E1" w14:textId="77777777" w:rsidTr="00F75E47">
        <w:trPr>
          <w:trHeight w:val="286"/>
        </w:trPr>
        <w:tc>
          <w:tcPr>
            <w:tcW w:w="935" w:type="pct"/>
            <w:vMerge/>
            <w:shd w:val="clear" w:color="auto" w:fill="B8CCE4" w:themeFill="accent1" w:themeFillTint="66"/>
          </w:tcPr>
          <w:p w14:paraId="6523C5C1" w14:textId="77777777" w:rsidR="003855F1" w:rsidRPr="00F75E47" w:rsidRDefault="003855F1" w:rsidP="00F75E47">
            <w:pPr>
              <w:rPr>
                <w:rFonts w:ascii="Arial" w:hAnsi="Arial" w:cs="Arial"/>
                <w:b/>
                <w:i/>
                <w:color w:val="000000" w:themeColor="text1"/>
                <w:sz w:val="18"/>
                <w:szCs w:val="18"/>
                <w:lang w:eastAsia="en-US"/>
              </w:rPr>
            </w:pPr>
          </w:p>
        </w:tc>
        <w:tc>
          <w:tcPr>
            <w:tcW w:w="997" w:type="pct"/>
          </w:tcPr>
          <w:p w14:paraId="28665F92"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7A6D3170"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2B8E17EA" w14:textId="77777777" w:rsidTr="00F75E47">
        <w:trPr>
          <w:trHeight w:val="101"/>
        </w:trPr>
        <w:tc>
          <w:tcPr>
            <w:tcW w:w="935" w:type="pct"/>
            <w:vMerge/>
            <w:shd w:val="clear" w:color="auto" w:fill="B8CCE4" w:themeFill="accent1" w:themeFillTint="66"/>
          </w:tcPr>
          <w:p w14:paraId="2A7F95AF"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7B9E3755"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7FBDB322" w14:textId="77777777" w:rsidR="00D601A3" w:rsidRPr="00F75E47" w:rsidRDefault="001F268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rPr>
              <w:t>Ukrepi za izvajanje zakonodaje Skupnosti za varstvo voda (</w:t>
            </w:r>
            <w:r w:rsidRPr="00F75E47">
              <w:rPr>
                <w:rFonts w:ascii="Arial" w:hAnsi="Arial" w:cs="Arial"/>
                <w:color w:val="000000" w:themeColor="text1"/>
                <w:sz w:val="18"/>
                <w:szCs w:val="18"/>
                <w:lang w:eastAsia="en-US"/>
              </w:rPr>
              <w:t xml:space="preserve">točka </w:t>
            </w:r>
            <w:r w:rsidR="00667FA8" w:rsidRPr="00F75E47">
              <w:rPr>
                <w:rFonts w:ascii="Arial" w:hAnsi="Arial" w:cs="Arial"/>
                <w:color w:val="000000" w:themeColor="text1"/>
                <w:sz w:val="18"/>
                <w:szCs w:val="18"/>
                <w:lang w:eastAsia="en-US"/>
              </w:rPr>
              <w:t>(</w:t>
            </w:r>
            <w:r w:rsidRPr="00F75E47">
              <w:rPr>
                <w:rFonts w:ascii="Arial" w:hAnsi="Arial" w:cs="Arial"/>
                <w:color w:val="000000" w:themeColor="text1"/>
                <w:sz w:val="18"/>
                <w:szCs w:val="18"/>
                <w:lang w:eastAsia="en-US"/>
              </w:rPr>
              <w:t>a</w:t>
            </w:r>
            <w:r w:rsidR="00667FA8" w:rsidRPr="00F75E47">
              <w:rPr>
                <w:rFonts w:ascii="Arial" w:hAnsi="Arial" w:cs="Arial"/>
                <w:color w:val="000000" w:themeColor="text1"/>
                <w:sz w:val="18"/>
                <w:szCs w:val="18"/>
                <w:lang w:eastAsia="en-US"/>
              </w:rPr>
              <w:t>)</w:t>
            </w:r>
            <w:r w:rsidRPr="00F75E47">
              <w:rPr>
                <w:rFonts w:ascii="Arial" w:hAnsi="Arial" w:cs="Arial"/>
                <w:color w:val="000000" w:themeColor="text1"/>
                <w:sz w:val="18"/>
                <w:szCs w:val="18"/>
                <w:lang w:eastAsia="en-US"/>
              </w:rPr>
              <w:t xml:space="preserve"> tretjega odstavka 11. člena vodne direktive</w:t>
            </w:r>
            <w:r w:rsidRPr="00F75E47">
              <w:rPr>
                <w:rFonts w:ascii="Arial" w:hAnsi="Arial" w:cs="Arial"/>
                <w:color w:val="000000" w:themeColor="text1"/>
                <w:sz w:val="18"/>
                <w:szCs w:val="18"/>
              </w:rPr>
              <w:t>).</w:t>
            </w:r>
          </w:p>
        </w:tc>
      </w:tr>
      <w:tr w:rsidR="00BE779B" w:rsidRPr="00F75E47" w14:paraId="4604B431" w14:textId="77777777" w:rsidTr="00F75E47">
        <w:trPr>
          <w:trHeight w:val="287"/>
        </w:trPr>
        <w:tc>
          <w:tcPr>
            <w:tcW w:w="935" w:type="pct"/>
            <w:vMerge/>
            <w:shd w:val="clear" w:color="auto" w:fill="B8CCE4" w:themeFill="accent1" w:themeFillTint="66"/>
          </w:tcPr>
          <w:p w14:paraId="05382987"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569DD863"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00833E96" w14:textId="77777777" w:rsidR="00D601A3" w:rsidRPr="00F75E47" w:rsidRDefault="003814C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Gospodarstvo</w:t>
            </w:r>
          </w:p>
        </w:tc>
      </w:tr>
      <w:tr w:rsidR="00BE779B" w:rsidRPr="00F75E47" w14:paraId="658BD38B" w14:textId="77777777" w:rsidTr="00F75E47">
        <w:trPr>
          <w:trHeight w:val="240"/>
        </w:trPr>
        <w:tc>
          <w:tcPr>
            <w:tcW w:w="935" w:type="pct"/>
            <w:vMerge w:val="restart"/>
            <w:shd w:val="clear" w:color="auto" w:fill="B8CCE4" w:themeFill="accent1" w:themeFillTint="66"/>
          </w:tcPr>
          <w:p w14:paraId="3D81A261"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997" w:type="pct"/>
          </w:tcPr>
          <w:p w14:paraId="313F3BBB"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61E33C43"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Direktiva Sveta 96/82/ES z dne 9. decembra 1996 o obvladovanju nevarnosti večjih nesreč, v katere so vključene nevarne snovi</w:t>
            </w:r>
            <w:r w:rsidRPr="00F75E47">
              <w:rPr>
                <w:rFonts w:ascii="Arial" w:hAnsi="Arial" w:cs="Arial"/>
                <w:color w:val="000000" w:themeColor="text1"/>
                <w:sz w:val="18"/>
                <w:szCs w:val="18"/>
                <w:lang w:eastAsia="en-US"/>
              </w:rPr>
              <w:br/>
              <w:t>Direktiva 2003/105/ES Evropskega parlamenta in Sveta z dne 16. decembra 2003 o spremembi Direktive Sveta 96/82/ES o obvladovanju nevarnosti večjih nesreč, v katere so vključene nevarne snovi</w:t>
            </w:r>
            <w:r w:rsidRPr="00F75E47">
              <w:rPr>
                <w:rFonts w:ascii="Arial" w:hAnsi="Arial" w:cs="Arial"/>
                <w:color w:val="000000" w:themeColor="text1"/>
                <w:sz w:val="18"/>
                <w:szCs w:val="18"/>
                <w:lang w:eastAsia="en-US"/>
              </w:rPr>
              <w:br/>
              <w:t xml:space="preserve">Direktiva 2012/18/EU Evropskega parlamenta in Sveta z dne 4. julija 2012 o obvladovanju nevarnosti večjih nesreč, v katere so vključene nevarne snovi </w:t>
            </w:r>
          </w:p>
        </w:tc>
      </w:tr>
      <w:tr w:rsidR="00BE779B" w:rsidRPr="00F75E47" w14:paraId="608EBC6B" w14:textId="77777777" w:rsidTr="00F75E47">
        <w:trPr>
          <w:trHeight w:val="274"/>
        </w:trPr>
        <w:tc>
          <w:tcPr>
            <w:tcW w:w="935" w:type="pct"/>
            <w:vMerge/>
            <w:shd w:val="clear" w:color="auto" w:fill="B8CCE4" w:themeFill="accent1" w:themeFillTint="66"/>
          </w:tcPr>
          <w:p w14:paraId="403F6957"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5BB91362"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tc>
        <w:tc>
          <w:tcPr>
            <w:tcW w:w="3068" w:type="pct"/>
          </w:tcPr>
          <w:p w14:paraId="66297C34" w14:textId="1D2CEC9E" w:rsidR="00D601A3" w:rsidRPr="00F75E47" w:rsidRDefault="000514C5" w:rsidP="00F75E47">
            <w:pPr>
              <w:rPr>
                <w:rFonts w:ascii="Arial" w:hAnsi="Arial" w:cs="Arial"/>
                <w:color w:val="000000" w:themeColor="text1"/>
                <w:sz w:val="18"/>
                <w:szCs w:val="18"/>
                <w:lang w:eastAsia="en-US"/>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F75E47">
              <w:rPr>
                <w:rFonts w:ascii="Arial" w:hAnsi="Arial" w:cs="Arial"/>
                <w:color w:val="000000" w:themeColor="text1"/>
                <w:sz w:val="18"/>
                <w:szCs w:val="18"/>
                <w:lang w:eastAsia="en-US"/>
              </w:rPr>
              <w:br/>
            </w:r>
            <w:r w:rsidR="00A3484A" w:rsidRPr="00F75E47">
              <w:rPr>
                <w:rFonts w:ascii="Arial" w:hAnsi="Arial" w:cs="Arial"/>
                <w:color w:val="000000" w:themeColor="text1"/>
                <w:sz w:val="18"/>
                <w:szCs w:val="18"/>
                <w:lang w:eastAsia="en-US"/>
              </w:rPr>
              <w:t xml:space="preserve">Uredba o preprečevanju večjih nesreč in zmanjševanju njihovih posledic (Uradni list RS, </w:t>
            </w:r>
            <w:r w:rsidR="000741FE" w:rsidRPr="000741FE">
              <w:rPr>
                <w:rFonts w:ascii="Arial" w:hAnsi="Arial" w:cs="Arial"/>
                <w:color w:val="000000" w:themeColor="text1"/>
                <w:sz w:val="18"/>
                <w:szCs w:val="18"/>
                <w:lang w:eastAsia="en-US"/>
              </w:rPr>
              <w:t>št. 22/16 in 44/22 – ZVO-2</w:t>
            </w:r>
            <w:r w:rsidR="00A3484A" w:rsidRPr="00F75E47">
              <w:rPr>
                <w:rFonts w:ascii="Arial" w:hAnsi="Arial" w:cs="Arial"/>
                <w:color w:val="000000" w:themeColor="text1"/>
                <w:sz w:val="18"/>
                <w:szCs w:val="18"/>
                <w:lang w:eastAsia="en-US"/>
              </w:rPr>
              <w:t>)</w:t>
            </w:r>
            <w:r w:rsidR="00B407FE" w:rsidRPr="00F75E47">
              <w:rPr>
                <w:rFonts w:ascii="Arial" w:hAnsi="Arial" w:cs="Arial"/>
                <w:color w:val="000000" w:themeColor="text1"/>
                <w:sz w:val="18"/>
                <w:szCs w:val="18"/>
                <w:lang w:eastAsia="en-US"/>
              </w:rPr>
              <w:br/>
            </w:r>
            <w:r w:rsidR="00A3484A" w:rsidRPr="00F75E47">
              <w:rPr>
                <w:rFonts w:ascii="Arial" w:hAnsi="Arial" w:cs="Arial"/>
                <w:color w:val="000000" w:themeColor="text1"/>
                <w:sz w:val="18"/>
                <w:szCs w:val="18"/>
                <w:lang w:eastAsia="en-US"/>
              </w:rPr>
              <w:t>Zakon o varstvu pred naravnimi in drugimi nesrečami (Uradni list RS, št. 51/06 – uradno prečiščeno besedilo, 97/10 in 21/18 – ZNOrg)</w:t>
            </w:r>
          </w:p>
        </w:tc>
      </w:tr>
      <w:tr w:rsidR="00B82A19" w:rsidRPr="00F75E47" w14:paraId="43A9AB88" w14:textId="77777777" w:rsidTr="00B82A19">
        <w:trPr>
          <w:trHeight w:val="200"/>
        </w:trPr>
        <w:tc>
          <w:tcPr>
            <w:tcW w:w="935" w:type="pct"/>
            <w:vMerge w:val="restart"/>
            <w:shd w:val="clear" w:color="auto" w:fill="B8CCE4" w:themeFill="accent1" w:themeFillTint="66"/>
          </w:tcPr>
          <w:p w14:paraId="5EDF336E" w14:textId="51961624" w:rsidR="00B82A19" w:rsidRPr="00F75E47"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33C4E5A4" w14:textId="77777777" w:rsidR="00B82A19" w:rsidRPr="00F75E47" w:rsidRDefault="00B82A19" w:rsidP="00F75E47">
            <w:pPr>
              <w:rPr>
                <w:rFonts w:ascii="Arial" w:hAnsi="Arial" w:cs="Arial"/>
                <w:b/>
                <w:i/>
                <w:color w:val="000000" w:themeColor="text1"/>
                <w:sz w:val="18"/>
                <w:szCs w:val="18"/>
                <w:lang w:eastAsia="en-US"/>
              </w:rPr>
            </w:pPr>
          </w:p>
        </w:tc>
        <w:tc>
          <w:tcPr>
            <w:tcW w:w="4065" w:type="pct"/>
            <w:gridSpan w:val="2"/>
          </w:tcPr>
          <w:p w14:paraId="64D111ED" w14:textId="55757C88" w:rsidR="00B82A19" w:rsidRPr="00B82A19"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B82A19" w:rsidRPr="00F75E47" w14:paraId="34BA3752" w14:textId="77777777" w:rsidTr="00F75E47">
        <w:trPr>
          <w:trHeight w:val="200"/>
        </w:trPr>
        <w:tc>
          <w:tcPr>
            <w:tcW w:w="935" w:type="pct"/>
            <w:vMerge/>
            <w:shd w:val="clear" w:color="auto" w:fill="B8CCE4" w:themeFill="accent1" w:themeFillTint="66"/>
          </w:tcPr>
          <w:p w14:paraId="124A5F9D" w14:textId="77777777" w:rsidR="00B82A19" w:rsidRDefault="00B82A19" w:rsidP="00B82A19">
            <w:pPr>
              <w:rPr>
                <w:rFonts w:ascii="Arial" w:hAnsi="Arial" w:cs="Arial"/>
                <w:b/>
                <w:i/>
                <w:color w:val="000000" w:themeColor="text1"/>
                <w:sz w:val="18"/>
                <w:szCs w:val="18"/>
                <w:lang w:eastAsia="en-US"/>
              </w:rPr>
            </w:pPr>
          </w:p>
        </w:tc>
        <w:tc>
          <w:tcPr>
            <w:tcW w:w="997" w:type="pct"/>
          </w:tcPr>
          <w:p w14:paraId="4A42B591" w14:textId="3DA8694B"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7C3C69F8" w14:textId="00DC26CF"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26</w:t>
            </w:r>
          </w:p>
        </w:tc>
      </w:tr>
      <w:tr w:rsidR="00B82A19" w:rsidRPr="00F75E47" w14:paraId="683D85A4" w14:textId="77777777" w:rsidTr="00F75E47">
        <w:trPr>
          <w:trHeight w:val="200"/>
        </w:trPr>
        <w:tc>
          <w:tcPr>
            <w:tcW w:w="935" w:type="pct"/>
            <w:vMerge/>
            <w:shd w:val="clear" w:color="auto" w:fill="B8CCE4" w:themeFill="accent1" w:themeFillTint="66"/>
          </w:tcPr>
          <w:p w14:paraId="5F26529A"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5C3BC1C0"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7B84BA7D"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6</w:t>
            </w:r>
          </w:p>
          <w:p w14:paraId="2DF34226" w14:textId="77777777" w:rsidR="00B82A19" w:rsidRPr="00F75E47" w:rsidRDefault="00B82A19" w:rsidP="00B82A19">
            <w:pPr>
              <w:rPr>
                <w:rFonts w:ascii="Arial" w:hAnsi="Arial" w:cs="Arial"/>
                <w:color w:val="000000" w:themeColor="text1"/>
                <w:sz w:val="18"/>
                <w:szCs w:val="18"/>
                <w:lang w:eastAsia="en-US"/>
              </w:rPr>
            </w:pPr>
          </w:p>
        </w:tc>
      </w:tr>
      <w:tr w:rsidR="00B82A19" w:rsidRPr="00F75E47" w14:paraId="5EBC6722" w14:textId="77777777" w:rsidTr="00B82A19">
        <w:trPr>
          <w:trHeight w:val="200"/>
        </w:trPr>
        <w:tc>
          <w:tcPr>
            <w:tcW w:w="935" w:type="pct"/>
            <w:vMerge/>
            <w:shd w:val="clear" w:color="auto" w:fill="B8CCE4" w:themeFill="accent1" w:themeFillTint="66"/>
          </w:tcPr>
          <w:p w14:paraId="35588603" w14:textId="77777777" w:rsidR="00B82A19" w:rsidRPr="00F75E47" w:rsidRDefault="00B82A19" w:rsidP="00B82A19">
            <w:pPr>
              <w:rPr>
                <w:rFonts w:ascii="Arial" w:hAnsi="Arial" w:cs="Arial"/>
                <w:b/>
                <w:i/>
                <w:color w:val="000000" w:themeColor="text1"/>
                <w:sz w:val="18"/>
                <w:szCs w:val="18"/>
                <w:lang w:eastAsia="en-US"/>
              </w:rPr>
            </w:pPr>
          </w:p>
        </w:tc>
        <w:tc>
          <w:tcPr>
            <w:tcW w:w="4065" w:type="pct"/>
            <w:gridSpan w:val="2"/>
          </w:tcPr>
          <w:p w14:paraId="20D32197" w14:textId="1D6A027F" w:rsidR="00B82A19" w:rsidRPr="00F75E47" w:rsidRDefault="00B82A19" w:rsidP="00B82A19">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82A19" w:rsidRPr="00F75E47" w14:paraId="7A73CD67" w14:textId="77777777" w:rsidTr="00F75E47">
        <w:trPr>
          <w:trHeight w:val="210"/>
        </w:trPr>
        <w:tc>
          <w:tcPr>
            <w:tcW w:w="935" w:type="pct"/>
            <w:vMerge/>
            <w:shd w:val="clear" w:color="auto" w:fill="B8CCE4" w:themeFill="accent1" w:themeFillTint="66"/>
          </w:tcPr>
          <w:p w14:paraId="1B3CDC9E"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08E84C6E"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52C8BFD2"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w:t>
            </w:r>
          </w:p>
        </w:tc>
      </w:tr>
      <w:tr w:rsidR="00B82A19" w:rsidRPr="00F75E47" w14:paraId="3368DCFA" w14:textId="77777777" w:rsidTr="00F75E47">
        <w:trPr>
          <w:trHeight w:val="210"/>
        </w:trPr>
        <w:tc>
          <w:tcPr>
            <w:tcW w:w="935" w:type="pct"/>
            <w:vMerge/>
            <w:shd w:val="clear" w:color="auto" w:fill="B8CCE4" w:themeFill="accent1" w:themeFillTint="66"/>
          </w:tcPr>
          <w:p w14:paraId="479BDAC2"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41242582"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22BFCEAF"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w:t>
            </w:r>
          </w:p>
        </w:tc>
      </w:tr>
      <w:tr w:rsidR="00B82A19" w:rsidRPr="00F75E47" w14:paraId="54D8DCFC" w14:textId="77777777" w:rsidTr="00F75E47">
        <w:trPr>
          <w:trHeight w:val="356"/>
        </w:trPr>
        <w:tc>
          <w:tcPr>
            <w:tcW w:w="935" w:type="pct"/>
            <w:vMerge w:val="restart"/>
            <w:shd w:val="clear" w:color="auto" w:fill="B8CCE4" w:themeFill="accent1" w:themeFillTint="66"/>
          </w:tcPr>
          <w:p w14:paraId="58F22EA6" w14:textId="2553F024" w:rsidR="00B82A19" w:rsidRPr="00F75E47" w:rsidRDefault="00B82A19" w:rsidP="00B82A19">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F75E47">
              <w:rPr>
                <w:rFonts w:ascii="Arial" w:hAnsi="Arial" w:cs="Arial"/>
                <w:b/>
                <w:i/>
                <w:color w:val="000000" w:themeColor="text1"/>
                <w:sz w:val="18"/>
                <w:szCs w:val="18"/>
                <w:lang w:eastAsia="en-US"/>
              </w:rPr>
              <w:t xml:space="preserve"> </w:t>
            </w:r>
          </w:p>
        </w:tc>
        <w:tc>
          <w:tcPr>
            <w:tcW w:w="997" w:type="pct"/>
          </w:tcPr>
          <w:p w14:paraId="5DF46940" w14:textId="3631ED5E" w:rsidR="00B82A19" w:rsidRPr="00F75E47" w:rsidRDefault="00B82A19" w:rsidP="00B82A19">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tcPr>
          <w:p w14:paraId="04769904" w14:textId="346BFB94" w:rsidR="00B82A19" w:rsidRPr="00F75E47" w:rsidRDefault="00B82A19" w:rsidP="00B82A19">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B82A19" w:rsidRPr="00F75E47" w14:paraId="7793FDA5" w14:textId="77777777" w:rsidTr="00F75E47">
        <w:trPr>
          <w:trHeight w:val="424"/>
        </w:trPr>
        <w:tc>
          <w:tcPr>
            <w:tcW w:w="935" w:type="pct"/>
            <w:vMerge/>
            <w:shd w:val="clear" w:color="auto" w:fill="B8CCE4" w:themeFill="accent1" w:themeFillTint="66"/>
          </w:tcPr>
          <w:p w14:paraId="1EA281AC"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5B5559F5"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7468E7DD"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w:t>
            </w:r>
          </w:p>
        </w:tc>
      </w:tr>
      <w:tr w:rsidR="00B82A19" w:rsidRPr="00F75E47" w14:paraId="506F268A" w14:textId="77777777" w:rsidTr="00F75E47">
        <w:trPr>
          <w:trHeight w:val="302"/>
        </w:trPr>
        <w:tc>
          <w:tcPr>
            <w:tcW w:w="935" w:type="pct"/>
            <w:vMerge w:val="restart"/>
            <w:shd w:val="clear" w:color="auto" w:fill="B8CCE4" w:themeFill="accent1" w:themeFillTint="66"/>
          </w:tcPr>
          <w:p w14:paraId="0376A698"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997" w:type="pct"/>
          </w:tcPr>
          <w:p w14:paraId="79E1CE3C"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ukrepa:</w:t>
            </w:r>
          </w:p>
        </w:tc>
        <w:tc>
          <w:tcPr>
            <w:tcW w:w="3068" w:type="pct"/>
          </w:tcPr>
          <w:p w14:paraId="66B1DCC4"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Ministrstvo, pristojno za okolje. </w:t>
            </w:r>
          </w:p>
        </w:tc>
      </w:tr>
      <w:tr w:rsidR="00B82A19" w:rsidRPr="00F75E47" w14:paraId="3669CD10" w14:textId="77777777" w:rsidTr="00F75E47">
        <w:trPr>
          <w:trHeight w:val="302"/>
        </w:trPr>
        <w:tc>
          <w:tcPr>
            <w:tcW w:w="935" w:type="pct"/>
            <w:vMerge/>
            <w:shd w:val="clear" w:color="auto" w:fill="B8CCE4" w:themeFill="accent1" w:themeFillTint="66"/>
          </w:tcPr>
          <w:p w14:paraId="53266615"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03270754"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Izvajalec ukrepa:</w:t>
            </w:r>
          </w:p>
        </w:tc>
        <w:tc>
          <w:tcPr>
            <w:tcW w:w="3068" w:type="pct"/>
          </w:tcPr>
          <w:p w14:paraId="0B50D0E0"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Ministrstvo, pristojno za okolje, in povzročitelj obremenitve.</w:t>
            </w:r>
          </w:p>
        </w:tc>
      </w:tr>
      <w:tr w:rsidR="00B82A19" w:rsidRPr="00F75E47" w14:paraId="630788E3"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13ECA550" w14:textId="77777777" w:rsidR="00B82A19" w:rsidRPr="00F75E47" w:rsidRDefault="00B82A19" w:rsidP="00B82A19">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788EB5B1" w14:textId="3F88B796" w:rsidR="00B82A19" w:rsidRPr="00F75E47" w:rsidRDefault="00B82A19" w:rsidP="003D69F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5DD3A05"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V izvajanju – On–going (OG).</w:t>
            </w:r>
          </w:p>
        </w:tc>
      </w:tr>
      <w:tr w:rsidR="00B82A19" w:rsidRPr="00F75E47" w14:paraId="1521AFA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31B59B6"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B4D6E83" w14:textId="68BEFBA9"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9577CD" w14:textId="77777777" w:rsidR="00B82A19" w:rsidRPr="00F75E47" w:rsidRDefault="00B82A19" w:rsidP="00B82A19">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r w:rsidR="00B82A19" w:rsidRPr="00F75E47" w14:paraId="1E9E491E"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85BFAF2" w14:textId="77777777" w:rsidR="00B82A19" w:rsidRPr="00F75E47" w:rsidRDefault="00B82A19" w:rsidP="00B82A19">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BB703FD" w14:textId="2865131F"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720ADDF"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rPr>
              <w:t>306.000</w:t>
            </w:r>
          </w:p>
          <w:p w14:paraId="0BBAF6E4" w14:textId="77777777" w:rsidR="00B82A19" w:rsidRPr="00F75E47" w:rsidRDefault="00B82A19" w:rsidP="00B82A19">
            <w:pPr>
              <w:rPr>
                <w:rFonts w:ascii="Arial" w:hAnsi="Arial" w:cs="Arial"/>
                <w:color w:val="000000" w:themeColor="text1"/>
                <w:sz w:val="18"/>
                <w:szCs w:val="18"/>
                <w:lang w:eastAsia="en-US"/>
              </w:rPr>
            </w:pPr>
          </w:p>
        </w:tc>
      </w:tr>
      <w:tr w:rsidR="00B82A19" w:rsidRPr="00F75E47" w14:paraId="1EA4EBCD"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967D7E5" w14:textId="77777777" w:rsidR="00B82A19" w:rsidRPr="00F75E47" w:rsidRDefault="00B82A19" w:rsidP="00B82A19">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5FD2376B" w14:textId="77777777" w:rsidR="00B82A19" w:rsidRPr="00F75E47" w:rsidRDefault="00B82A19" w:rsidP="00B82A19">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7F6C87A" w14:textId="77777777" w:rsidR="00AC4725" w:rsidRPr="00582D9B" w:rsidRDefault="00AC4725" w:rsidP="00817F52">
      <w:pPr>
        <w:spacing w:before="0" w:after="0" w:line="260" w:lineRule="atLeast"/>
        <w:jc w:val="left"/>
        <w:rPr>
          <w:rFonts w:ascii="Arial" w:hAnsi="Arial" w:cs="Arial"/>
          <w:color w:val="000000" w:themeColor="text1"/>
          <w:szCs w:val="20"/>
        </w:rPr>
      </w:pPr>
    </w:p>
    <w:p w14:paraId="1175C238" w14:textId="77777777" w:rsidR="00AC4725" w:rsidRPr="00582D9B" w:rsidRDefault="00AC4725" w:rsidP="00817F52">
      <w:pPr>
        <w:spacing w:before="0" w:after="0" w:line="260" w:lineRule="atLeast"/>
        <w:jc w:val="left"/>
        <w:rPr>
          <w:rFonts w:ascii="Arial" w:hAnsi="Arial" w:cs="Arial"/>
          <w:color w:val="000000" w:themeColor="text1"/>
          <w:szCs w:val="20"/>
        </w:rPr>
      </w:pPr>
    </w:p>
    <w:p w14:paraId="6DA8A646" w14:textId="77777777" w:rsidR="0045157B" w:rsidRPr="00582D9B" w:rsidRDefault="0045157B" w:rsidP="00817F52">
      <w:pPr>
        <w:spacing w:before="0" w:after="0" w:line="260" w:lineRule="atLeast"/>
        <w:jc w:val="left"/>
        <w:rPr>
          <w:rFonts w:ascii="Arial" w:eastAsia="MS Mincho" w:hAnsi="Arial" w:cs="Arial"/>
          <w:color w:val="000000" w:themeColor="text1"/>
          <w:szCs w:val="20"/>
          <w:lang w:eastAsia="ja-JP"/>
        </w:rPr>
      </w:pPr>
    </w:p>
    <w:p w14:paraId="79FFB3A7" w14:textId="77777777" w:rsidR="00AC4725" w:rsidRPr="00582D9B" w:rsidRDefault="00AC4725" w:rsidP="00817F52">
      <w:pPr>
        <w:spacing w:before="0" w:after="0" w:line="260" w:lineRule="atLeast"/>
        <w:jc w:val="left"/>
        <w:rPr>
          <w:rFonts w:ascii="Arial" w:eastAsia="MS Mincho" w:hAnsi="Arial" w:cs="Arial"/>
          <w:color w:val="000000" w:themeColor="text1"/>
          <w:szCs w:val="20"/>
          <w:lang w:eastAsia="ja-JP"/>
        </w:rPr>
      </w:pPr>
    </w:p>
    <w:p w14:paraId="619C00FB" w14:textId="77777777" w:rsidR="0045157B"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t xml:space="preserve"> </w:t>
      </w:r>
      <w:r w:rsidRPr="00582D9B">
        <w:rPr>
          <w:rFonts w:ascii="Arial" w:eastAsia="MS Mincho" w:hAnsi="Arial" w:cs="Arial"/>
          <w:color w:val="000000" w:themeColor="text1"/>
          <w:szCs w:val="20"/>
          <w:lang w:eastAsia="ja-JP"/>
        </w:rPr>
        <w:br w:type="page"/>
      </w:r>
    </w:p>
    <w:p w14:paraId="38DE8C01" w14:textId="77777777" w:rsidR="00D601A3" w:rsidRPr="00582D9B" w:rsidRDefault="00B407FE" w:rsidP="00817F52">
      <w:pPr>
        <w:pStyle w:val="Naslov4"/>
      </w:pPr>
      <w:bookmarkStart w:id="272" w:name="_Toc122678508"/>
      <w:r w:rsidRPr="00582D9B">
        <w:lastRenderedPageBreak/>
        <w:t>ON11a</w:t>
      </w:r>
      <w:r w:rsidR="005D5AE6" w:rsidRPr="00582D9B">
        <w:t xml:space="preserve"> – </w:t>
      </w:r>
      <w:r w:rsidRPr="00582D9B">
        <w:t>Ukrepi za varstvo pred onesnaževanjem zaradi nesreč pri prevozu nevarnega blaga v cestnem, železniškem, zračnem in pomorskem prometu – načrti zaščite in reševanja</w:t>
      </w:r>
      <w:bookmarkEnd w:id="272"/>
    </w:p>
    <w:p w14:paraId="4CADCEA4" w14:textId="77777777" w:rsidR="005D4BD8" w:rsidRDefault="00755373" w:rsidP="00EC46E6">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42DD3FF8" w14:textId="77777777" w:rsidR="00F81D77" w:rsidRPr="00582D9B" w:rsidRDefault="00F81D77" w:rsidP="00EC46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Priprava Načrtov zaščite in reševanja, skladno z Zakon o varstvu pred naravnimi in drugimi nesrečami in podzakonskimi akti. Načrti so na podlagi ocene ogroženosti in spoznanj stroke razdelana zamisel zaščite, reševanja in pomoči ob določeni naravni ali drugi nesreči. Načrte zaščite in reševanja izdelajo država, občine, gospodarske družbe, zavodi ali druge organizacije (tako imenovani nosilci načrtovanja), pri čemer se načrt izdela  za vsako vrsto nesreče posebej.</w:t>
      </w:r>
    </w:p>
    <w:p w14:paraId="3CEBF77E" w14:textId="77777777" w:rsidR="00F81D77" w:rsidRDefault="00F81D77" w:rsidP="00B82A19">
      <w:pPr>
        <w:spacing w:before="0" w:after="0" w:line="260" w:lineRule="atLeast"/>
        <w:rPr>
          <w:rFonts w:ascii="Arial" w:eastAsia="MS Mincho" w:hAnsi="Arial" w:cs="Arial"/>
          <w:color w:val="000000" w:themeColor="text1"/>
          <w:szCs w:val="20"/>
        </w:rPr>
      </w:pPr>
    </w:p>
    <w:p w14:paraId="438273EA" w14:textId="760E66AE" w:rsidR="00F81D77" w:rsidRPr="00686A78" w:rsidRDefault="00686A78" w:rsidP="00686A78">
      <w:pPr>
        <w:spacing w:before="0" w:after="0" w:line="260" w:lineRule="atLeast"/>
        <w:rPr>
          <w:rFonts w:ascii="Arial" w:hAnsi="Arial" w:cs="Arial"/>
          <w:color w:val="000000" w:themeColor="text1"/>
          <w:szCs w:val="20"/>
        </w:rPr>
      </w:pPr>
      <w:bookmarkStart w:id="273" w:name="_Toc90263720"/>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56</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w:t>
      </w:r>
      <w:r w:rsidRPr="00686A78">
        <w:rPr>
          <w:rFonts w:ascii="Arial" w:hAnsi="Arial" w:cs="Arial"/>
        </w:rPr>
        <w:t>1a</w:t>
      </w:r>
      <w:bookmarkEnd w:id="273"/>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1216C75A" w14:textId="77777777" w:rsidTr="00F75E47">
        <w:trPr>
          <w:trHeight w:val="249"/>
        </w:trPr>
        <w:tc>
          <w:tcPr>
            <w:tcW w:w="935" w:type="pct"/>
            <w:vMerge w:val="restart"/>
            <w:shd w:val="clear" w:color="auto" w:fill="B8CCE4" w:themeFill="accent1" w:themeFillTint="66"/>
          </w:tcPr>
          <w:p w14:paraId="7EA5BB5C"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Temeljni ukrep »a«</w:t>
            </w:r>
          </w:p>
          <w:p w14:paraId="3711B315" w14:textId="77777777" w:rsidR="00D601A3" w:rsidRPr="00F75E47" w:rsidRDefault="00D601A3" w:rsidP="00F75E47">
            <w:pPr>
              <w:rPr>
                <w:rFonts w:ascii="Arial" w:hAnsi="Arial" w:cs="Arial"/>
                <w:b/>
                <w:i/>
                <w:color w:val="000000" w:themeColor="text1"/>
                <w:sz w:val="18"/>
                <w:szCs w:val="18"/>
                <w:lang w:eastAsia="en-US"/>
              </w:rPr>
            </w:pPr>
          </w:p>
          <w:p w14:paraId="3D0FED71" w14:textId="77777777" w:rsidR="00D601A3" w:rsidRPr="00F75E47" w:rsidRDefault="00D601A3" w:rsidP="00F75E47">
            <w:pPr>
              <w:rPr>
                <w:rFonts w:ascii="Arial" w:hAnsi="Arial" w:cs="Arial"/>
                <w:b/>
                <w:i/>
                <w:color w:val="000000" w:themeColor="text1"/>
                <w:sz w:val="18"/>
                <w:szCs w:val="18"/>
                <w:lang w:eastAsia="en-US"/>
              </w:rPr>
            </w:pPr>
          </w:p>
          <w:p w14:paraId="2714E676" w14:textId="77777777" w:rsidR="00D601A3" w:rsidRPr="00F75E47" w:rsidRDefault="00D601A3" w:rsidP="00F75E47">
            <w:pPr>
              <w:rPr>
                <w:rFonts w:ascii="Arial" w:hAnsi="Arial" w:cs="Arial"/>
                <w:b/>
                <w:i/>
                <w:color w:val="000000" w:themeColor="text1"/>
                <w:sz w:val="18"/>
                <w:szCs w:val="18"/>
                <w:lang w:eastAsia="en-US"/>
              </w:rPr>
            </w:pPr>
          </w:p>
          <w:p w14:paraId="67DA119C"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33E27839"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122AE16D" w14:textId="77777777" w:rsidR="00D601A3" w:rsidRPr="00F75E47" w:rsidRDefault="00B407FE" w:rsidP="00F75E47">
            <w:pPr>
              <w:pStyle w:val="Naslov8"/>
              <w:outlineLvl w:val="7"/>
              <w:rPr>
                <w:sz w:val="18"/>
                <w:szCs w:val="18"/>
              </w:rPr>
            </w:pPr>
            <w:bookmarkStart w:id="274" w:name="_Ref437848389"/>
            <w:r w:rsidRPr="00F75E47">
              <w:rPr>
                <w:sz w:val="18"/>
                <w:szCs w:val="18"/>
              </w:rPr>
              <w:t>ON11</w:t>
            </w:r>
            <w:bookmarkEnd w:id="274"/>
            <w:r w:rsidRPr="00F75E47">
              <w:rPr>
                <w:sz w:val="18"/>
                <w:szCs w:val="18"/>
              </w:rPr>
              <w:t xml:space="preserve">a </w:t>
            </w:r>
          </w:p>
        </w:tc>
      </w:tr>
      <w:tr w:rsidR="00BE779B" w:rsidRPr="00F75E47" w14:paraId="132BF67C" w14:textId="77777777" w:rsidTr="00F75E47">
        <w:trPr>
          <w:trHeight w:val="98"/>
        </w:trPr>
        <w:tc>
          <w:tcPr>
            <w:tcW w:w="935" w:type="pct"/>
            <w:vMerge/>
            <w:shd w:val="clear" w:color="auto" w:fill="B8CCE4" w:themeFill="accent1" w:themeFillTint="66"/>
          </w:tcPr>
          <w:p w14:paraId="0EEA7661"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53CC20EF"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5918456B" w14:textId="77777777" w:rsidR="00D601A3" w:rsidRPr="00F75E47" w:rsidRDefault="00B407FE" w:rsidP="00F75E47">
            <w:pPr>
              <w:pStyle w:val="Naslov8"/>
              <w:outlineLvl w:val="7"/>
              <w:rPr>
                <w:sz w:val="18"/>
                <w:szCs w:val="18"/>
              </w:rPr>
            </w:pPr>
            <w:bookmarkStart w:id="275" w:name="_Ref442512021"/>
            <w:r w:rsidRPr="00F75E47">
              <w:rPr>
                <w:sz w:val="18"/>
                <w:szCs w:val="18"/>
              </w:rPr>
              <w:t>Ukrepi za varstvo pred onesnaževanjem zaradi nesreč pri prevozu nevarnega blaga v cestnem, železniškem, zračnem in pomorskem prometu – načrti zaščite in reševanja</w:t>
            </w:r>
            <w:bookmarkEnd w:id="275"/>
          </w:p>
        </w:tc>
      </w:tr>
      <w:tr w:rsidR="00BE779B" w:rsidRPr="00F75E47" w14:paraId="4D43A0F0" w14:textId="77777777" w:rsidTr="00F75E47">
        <w:trPr>
          <w:trHeight w:val="288"/>
        </w:trPr>
        <w:tc>
          <w:tcPr>
            <w:tcW w:w="935" w:type="pct"/>
            <w:vMerge/>
            <w:shd w:val="clear" w:color="auto" w:fill="B8CCE4" w:themeFill="accent1" w:themeFillTint="66"/>
          </w:tcPr>
          <w:p w14:paraId="189BBA02"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293B92BB"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6D78C5A8" w14:textId="77777777" w:rsidR="00D601A3"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lang w:eastAsia="en-US"/>
              </w:rPr>
              <w:t xml:space="preserve"> </w:t>
            </w:r>
          </w:p>
        </w:tc>
      </w:tr>
      <w:tr w:rsidR="00BE779B" w:rsidRPr="00F75E47" w14:paraId="5C03D067" w14:textId="77777777" w:rsidTr="00F75E47">
        <w:trPr>
          <w:trHeight w:val="268"/>
        </w:trPr>
        <w:tc>
          <w:tcPr>
            <w:tcW w:w="935" w:type="pct"/>
            <w:vMerge/>
            <w:shd w:val="clear" w:color="auto" w:fill="B8CCE4" w:themeFill="accent1" w:themeFillTint="66"/>
          </w:tcPr>
          <w:p w14:paraId="3681E809"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30AF7ABC"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5704537D" w14:textId="77777777" w:rsidR="00D601A3" w:rsidRPr="00F75E47" w:rsidRDefault="00625D93"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O</w:t>
            </w:r>
            <w:r w:rsidR="00B407FE" w:rsidRPr="00F75E47">
              <w:rPr>
                <w:rFonts w:ascii="Arial" w:hAnsi="Arial" w:cs="Arial"/>
                <w:color w:val="000000" w:themeColor="text1"/>
                <w:sz w:val="18"/>
                <w:szCs w:val="18"/>
                <w:lang w:eastAsia="en-US"/>
              </w:rPr>
              <w:t>nesnaževanje</w:t>
            </w:r>
            <w:r w:rsidR="00EA73DB" w:rsidRPr="00F75E47">
              <w:rPr>
                <w:rFonts w:ascii="Arial" w:hAnsi="Arial" w:cs="Arial"/>
                <w:color w:val="000000" w:themeColor="text1"/>
                <w:sz w:val="18"/>
                <w:szCs w:val="18"/>
                <w:lang w:eastAsia="en-US"/>
              </w:rPr>
              <w:t>.</w:t>
            </w:r>
          </w:p>
        </w:tc>
      </w:tr>
      <w:tr w:rsidR="00BE779B" w:rsidRPr="00F75E47" w14:paraId="5F210D35" w14:textId="77777777" w:rsidTr="00F75E47">
        <w:trPr>
          <w:trHeight w:val="286"/>
        </w:trPr>
        <w:tc>
          <w:tcPr>
            <w:tcW w:w="935" w:type="pct"/>
            <w:vMerge/>
            <w:shd w:val="clear" w:color="auto" w:fill="B8CCE4" w:themeFill="accent1" w:themeFillTint="66"/>
          </w:tcPr>
          <w:p w14:paraId="195EF223" w14:textId="77777777" w:rsidR="003855F1" w:rsidRPr="00F75E47" w:rsidRDefault="003855F1" w:rsidP="00F75E47">
            <w:pPr>
              <w:rPr>
                <w:rFonts w:ascii="Arial" w:hAnsi="Arial" w:cs="Arial"/>
                <w:b/>
                <w:i/>
                <w:color w:val="000000" w:themeColor="text1"/>
                <w:sz w:val="18"/>
                <w:szCs w:val="18"/>
                <w:lang w:eastAsia="en-US"/>
              </w:rPr>
            </w:pPr>
          </w:p>
        </w:tc>
        <w:tc>
          <w:tcPr>
            <w:tcW w:w="997" w:type="pct"/>
          </w:tcPr>
          <w:p w14:paraId="6A7BDFB6"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2D422F65"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3F17A04A" w14:textId="77777777" w:rsidTr="00F75E47">
        <w:trPr>
          <w:trHeight w:val="101"/>
        </w:trPr>
        <w:tc>
          <w:tcPr>
            <w:tcW w:w="935" w:type="pct"/>
            <w:vMerge/>
            <w:shd w:val="clear" w:color="auto" w:fill="B8CCE4" w:themeFill="accent1" w:themeFillTint="66"/>
          </w:tcPr>
          <w:p w14:paraId="12048A17"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5332540B"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4CCF12F8"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w:t>
            </w:r>
          </w:p>
        </w:tc>
      </w:tr>
      <w:tr w:rsidR="00BE779B" w:rsidRPr="00F75E47" w14:paraId="11F8753A" w14:textId="77777777" w:rsidTr="00F75E47">
        <w:trPr>
          <w:trHeight w:val="287"/>
        </w:trPr>
        <w:tc>
          <w:tcPr>
            <w:tcW w:w="935" w:type="pct"/>
            <w:vMerge/>
            <w:shd w:val="clear" w:color="auto" w:fill="B8CCE4" w:themeFill="accent1" w:themeFillTint="66"/>
          </w:tcPr>
          <w:p w14:paraId="086D1BD1"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5CD0C7BD"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508B7AF2" w14:textId="77777777" w:rsidR="00D601A3" w:rsidRPr="00F75E47" w:rsidRDefault="003814C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Gospodarstvo</w:t>
            </w:r>
          </w:p>
        </w:tc>
      </w:tr>
      <w:tr w:rsidR="00BE779B" w:rsidRPr="00F75E47" w14:paraId="159B9C47" w14:textId="77777777" w:rsidTr="00F75E47">
        <w:trPr>
          <w:trHeight w:val="240"/>
        </w:trPr>
        <w:tc>
          <w:tcPr>
            <w:tcW w:w="935" w:type="pct"/>
            <w:vMerge w:val="restart"/>
            <w:shd w:val="clear" w:color="auto" w:fill="B8CCE4" w:themeFill="accent1" w:themeFillTint="66"/>
          </w:tcPr>
          <w:p w14:paraId="03B5E759"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997" w:type="pct"/>
          </w:tcPr>
          <w:p w14:paraId="7478FA6D"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602C112C"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w:t>
            </w:r>
          </w:p>
        </w:tc>
      </w:tr>
      <w:tr w:rsidR="00BE779B" w:rsidRPr="00F75E47" w14:paraId="4A88018A" w14:textId="77777777" w:rsidTr="00F75E47">
        <w:trPr>
          <w:trHeight w:val="274"/>
        </w:trPr>
        <w:tc>
          <w:tcPr>
            <w:tcW w:w="935" w:type="pct"/>
            <w:vMerge/>
            <w:shd w:val="clear" w:color="auto" w:fill="B8CCE4" w:themeFill="accent1" w:themeFillTint="66"/>
          </w:tcPr>
          <w:p w14:paraId="0DC71ABA" w14:textId="77777777" w:rsidR="00D601A3" w:rsidRPr="00F75E47" w:rsidRDefault="00D601A3" w:rsidP="00F75E47">
            <w:pPr>
              <w:rPr>
                <w:rFonts w:ascii="Arial" w:hAnsi="Arial" w:cs="Arial"/>
                <w:b/>
                <w:i/>
                <w:color w:val="000000" w:themeColor="text1"/>
                <w:sz w:val="18"/>
                <w:szCs w:val="18"/>
                <w:lang w:eastAsia="en-US"/>
              </w:rPr>
            </w:pPr>
          </w:p>
        </w:tc>
        <w:tc>
          <w:tcPr>
            <w:tcW w:w="997" w:type="pct"/>
          </w:tcPr>
          <w:p w14:paraId="2A58F743"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tc>
        <w:tc>
          <w:tcPr>
            <w:tcW w:w="3068" w:type="pct"/>
          </w:tcPr>
          <w:p w14:paraId="321286D4" w14:textId="77777777" w:rsidR="00A3484A" w:rsidRPr="00F75E47" w:rsidRDefault="00A3484A"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Zakon o varstvu pred naravnimi in drugimi nesrečami (Uradni list RS, št. 51/06 – uradno prečiščeno besedilo, 97/10 in 21/18 – ZNOrg)</w:t>
            </w:r>
            <w:r w:rsidR="007F3547" w:rsidRPr="00F75E47">
              <w:rPr>
                <w:rFonts w:ascii="Arial" w:hAnsi="Arial" w:cs="Arial"/>
                <w:color w:val="000000" w:themeColor="text1"/>
                <w:sz w:val="18"/>
                <w:szCs w:val="18"/>
                <w:lang w:eastAsia="en-US"/>
              </w:rPr>
              <w:br/>
            </w:r>
            <w:r w:rsidRPr="00F75E47">
              <w:rPr>
                <w:rFonts w:ascii="Arial" w:hAnsi="Arial" w:cs="Arial"/>
                <w:color w:val="000000" w:themeColor="text1"/>
                <w:sz w:val="18"/>
                <w:szCs w:val="18"/>
                <w:lang w:eastAsia="en-US"/>
              </w:rPr>
              <w:t>Uredba o vsebini in izdelavi načrtov zaščite in reševanja (Uradni list RS, št. 24/12, 78/16 in 26/19)</w:t>
            </w:r>
          </w:p>
          <w:p w14:paraId="0BCB436B" w14:textId="77777777" w:rsidR="00A15A64" w:rsidRPr="00F75E47" w:rsidRDefault="00A15A6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Zakon o železniškem prometu (Uradni list RS, št. 99/15 – uradno prečiščeno besedilo, 30/18 in 82/21)</w:t>
            </w:r>
            <w:r w:rsidRPr="00F75E47" w:rsidDel="00A15A64">
              <w:rPr>
                <w:rFonts w:ascii="Arial" w:hAnsi="Arial" w:cs="Arial"/>
                <w:color w:val="000000" w:themeColor="text1"/>
                <w:sz w:val="18"/>
                <w:szCs w:val="18"/>
                <w:lang w:eastAsia="en-US"/>
              </w:rPr>
              <w:t xml:space="preserve"> </w:t>
            </w:r>
          </w:p>
          <w:p w14:paraId="0FE60F87" w14:textId="77777777" w:rsidR="00A15A64" w:rsidRPr="00F75E47" w:rsidRDefault="00A15A6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Zakon o prevozu nevarnega blaga (Uradni list RS, št. 33/06 – uradno prečiščeno besedilo, 41/09, 97/10 in 56/15)</w:t>
            </w:r>
            <w:r w:rsidR="007F3547" w:rsidRPr="00F75E47">
              <w:rPr>
                <w:rFonts w:ascii="Arial" w:hAnsi="Arial" w:cs="Arial"/>
                <w:color w:val="000000" w:themeColor="text1"/>
                <w:sz w:val="18"/>
                <w:szCs w:val="18"/>
                <w:lang w:eastAsia="en-US"/>
              </w:rPr>
              <w:br/>
            </w:r>
            <w:r w:rsidRPr="00F75E47">
              <w:rPr>
                <w:rFonts w:ascii="Arial" w:hAnsi="Arial" w:cs="Arial"/>
                <w:color w:val="000000" w:themeColor="text1"/>
                <w:sz w:val="18"/>
                <w:szCs w:val="18"/>
                <w:lang w:eastAsia="en-US"/>
              </w:rPr>
              <w:t>Pomorski zakonik (Uradni list RS, št. 62/16 – uradno prečiščeno besedilo, 41/17, 21/18 – ZNOrg, 31/18 – ZPVZRZECEP, 18/21 in 21/21 – popr.)</w:t>
            </w:r>
            <w:r w:rsidR="007F3547" w:rsidRPr="00F75E47">
              <w:rPr>
                <w:rFonts w:ascii="Arial" w:hAnsi="Arial" w:cs="Arial"/>
                <w:color w:val="000000" w:themeColor="text1"/>
                <w:sz w:val="18"/>
                <w:szCs w:val="18"/>
                <w:lang w:eastAsia="en-US"/>
              </w:rPr>
              <w:br/>
            </w:r>
            <w:r w:rsidR="00B407FE" w:rsidRPr="00F75E47">
              <w:rPr>
                <w:rFonts w:ascii="Arial" w:hAnsi="Arial" w:cs="Arial"/>
                <w:color w:val="000000" w:themeColor="text1"/>
                <w:sz w:val="18"/>
                <w:szCs w:val="18"/>
                <w:lang w:eastAsia="en-US"/>
              </w:rPr>
              <w:t xml:space="preserve">Zakon o ratifikaciji Mednarodne konvencije o iskanju in reševanju na morju, 1979 (Uradni list RS – </w:t>
            </w:r>
            <w:r w:rsidR="007F3547" w:rsidRPr="00F75E47">
              <w:rPr>
                <w:rFonts w:ascii="Arial" w:hAnsi="Arial" w:cs="Arial"/>
                <w:color w:val="000000" w:themeColor="text1"/>
                <w:sz w:val="18"/>
                <w:szCs w:val="18"/>
                <w:lang w:eastAsia="en-US"/>
              </w:rPr>
              <w:t>Mednarodne pogodbe, št. 9/01)</w:t>
            </w:r>
          </w:p>
          <w:p w14:paraId="07EE759A" w14:textId="77777777" w:rsidR="007F3547"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Resolucija o pomorski usmeritvi Republike Sloveni</w:t>
            </w:r>
            <w:r w:rsidR="007F3547" w:rsidRPr="00F75E47">
              <w:rPr>
                <w:rFonts w:ascii="Arial" w:hAnsi="Arial" w:cs="Arial"/>
                <w:color w:val="000000" w:themeColor="text1"/>
                <w:sz w:val="18"/>
                <w:szCs w:val="18"/>
                <w:lang w:eastAsia="en-US"/>
              </w:rPr>
              <w:t>je (Uradni list RS, št.10/91),</w:t>
            </w:r>
          </w:p>
          <w:p w14:paraId="62225A54" w14:textId="77777777" w:rsidR="007F3547"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Zakon o ratifikaciji konvencije Združenih narodov o pomorskem mednarodnem pravu (Ura</w:t>
            </w:r>
            <w:r w:rsidR="007F3547" w:rsidRPr="00F75E47">
              <w:rPr>
                <w:rFonts w:ascii="Arial" w:hAnsi="Arial" w:cs="Arial"/>
                <w:color w:val="000000" w:themeColor="text1"/>
                <w:sz w:val="18"/>
                <w:szCs w:val="18"/>
                <w:lang w:eastAsia="en-US"/>
              </w:rPr>
              <w:t>dni list SFRJ–MP, št. 1/86)</w:t>
            </w:r>
          </w:p>
          <w:p w14:paraId="5AF029FF" w14:textId="77777777" w:rsidR="00D601A3" w:rsidRPr="00F75E47" w:rsidRDefault="00A15A6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Zakon o ratifikaciji Sprememb Konvencije o varstvu Sredozemskega morja pred onesnaženjem (Uradni list RS – Mednarodne pogodbe, št. 26/02)</w:t>
            </w:r>
            <w:r w:rsidR="007F3547" w:rsidRPr="00F75E47">
              <w:rPr>
                <w:rFonts w:ascii="Arial" w:hAnsi="Arial" w:cs="Arial"/>
                <w:color w:val="000000" w:themeColor="text1"/>
                <w:sz w:val="18"/>
                <w:szCs w:val="18"/>
                <w:lang w:eastAsia="en-US"/>
              </w:rPr>
              <w:br/>
            </w:r>
            <w:r w:rsidR="00B407FE" w:rsidRPr="00F75E47">
              <w:rPr>
                <w:rFonts w:ascii="Arial" w:hAnsi="Arial" w:cs="Arial"/>
                <w:color w:val="000000" w:themeColor="text1"/>
                <w:sz w:val="18"/>
                <w:szCs w:val="18"/>
                <w:lang w:eastAsia="en-US"/>
              </w:rPr>
              <w:t>Uredba o ratifikaciji mednarodne konvencije o varstvu človeškega življenja na morju (Uradni list SFRJ – mednarodne pogodbe št. 2/81)</w:t>
            </w:r>
          </w:p>
        </w:tc>
      </w:tr>
      <w:tr w:rsidR="00B82A19" w:rsidRPr="00F75E47" w14:paraId="10BBE2E4" w14:textId="77777777" w:rsidTr="00B82A19">
        <w:trPr>
          <w:trHeight w:val="200"/>
        </w:trPr>
        <w:tc>
          <w:tcPr>
            <w:tcW w:w="935" w:type="pct"/>
            <w:vMerge w:val="restart"/>
            <w:shd w:val="clear" w:color="auto" w:fill="B8CCE4" w:themeFill="accent1" w:themeFillTint="66"/>
          </w:tcPr>
          <w:p w14:paraId="5EAFE62B" w14:textId="6BA425DA" w:rsidR="00B82A19" w:rsidRPr="00F75E47"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1D1DF410" w14:textId="77777777" w:rsidR="00B82A19" w:rsidRPr="00F75E47" w:rsidRDefault="00B82A19" w:rsidP="00F75E47">
            <w:pPr>
              <w:rPr>
                <w:rFonts w:ascii="Arial" w:hAnsi="Arial" w:cs="Arial"/>
                <w:b/>
                <w:i/>
                <w:color w:val="000000" w:themeColor="text1"/>
                <w:sz w:val="18"/>
                <w:szCs w:val="18"/>
                <w:lang w:eastAsia="en-US"/>
              </w:rPr>
            </w:pPr>
          </w:p>
        </w:tc>
        <w:tc>
          <w:tcPr>
            <w:tcW w:w="4065" w:type="pct"/>
            <w:gridSpan w:val="2"/>
          </w:tcPr>
          <w:p w14:paraId="347F3FB5" w14:textId="7B027209" w:rsidR="00B82A19" w:rsidRPr="00B82A19" w:rsidRDefault="00B82A19"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B82A19" w:rsidRPr="00F75E47" w14:paraId="0435EDD6" w14:textId="77777777" w:rsidTr="00F75E47">
        <w:trPr>
          <w:trHeight w:val="200"/>
        </w:trPr>
        <w:tc>
          <w:tcPr>
            <w:tcW w:w="935" w:type="pct"/>
            <w:vMerge/>
            <w:shd w:val="clear" w:color="auto" w:fill="B8CCE4" w:themeFill="accent1" w:themeFillTint="66"/>
          </w:tcPr>
          <w:p w14:paraId="584CD7E3" w14:textId="77777777" w:rsidR="00B82A19" w:rsidRDefault="00B82A19" w:rsidP="00B82A19">
            <w:pPr>
              <w:rPr>
                <w:rFonts w:ascii="Arial" w:hAnsi="Arial" w:cs="Arial"/>
                <w:b/>
                <w:i/>
                <w:color w:val="000000" w:themeColor="text1"/>
                <w:sz w:val="18"/>
                <w:szCs w:val="18"/>
                <w:lang w:eastAsia="en-US"/>
              </w:rPr>
            </w:pPr>
          </w:p>
        </w:tc>
        <w:tc>
          <w:tcPr>
            <w:tcW w:w="997" w:type="pct"/>
          </w:tcPr>
          <w:p w14:paraId="170312DB" w14:textId="676023C4" w:rsidR="00B82A19" w:rsidRPr="00F75E47" w:rsidRDefault="00B82A19" w:rsidP="00B82A19">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6BF72AE8" w14:textId="7710C577" w:rsidR="00B82A19" w:rsidRPr="00F75E47" w:rsidRDefault="00B82A19" w:rsidP="00B82A19">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B82A19" w:rsidRPr="00F75E47" w14:paraId="2B3B39CA" w14:textId="77777777" w:rsidTr="00F75E47">
        <w:trPr>
          <w:trHeight w:val="200"/>
        </w:trPr>
        <w:tc>
          <w:tcPr>
            <w:tcW w:w="935" w:type="pct"/>
            <w:vMerge/>
            <w:shd w:val="clear" w:color="auto" w:fill="B8CCE4" w:themeFill="accent1" w:themeFillTint="66"/>
          </w:tcPr>
          <w:p w14:paraId="12FBFA08"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67B3B708"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74819B99" w14:textId="2F8207E6" w:rsidR="00B82A19" w:rsidRPr="00F75E47" w:rsidRDefault="00B82A19" w:rsidP="00B82A19">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B82A19" w:rsidRPr="00F75E47" w14:paraId="413B3718" w14:textId="77777777" w:rsidTr="00B82A19">
        <w:trPr>
          <w:trHeight w:val="200"/>
        </w:trPr>
        <w:tc>
          <w:tcPr>
            <w:tcW w:w="935" w:type="pct"/>
            <w:vMerge/>
            <w:shd w:val="clear" w:color="auto" w:fill="B8CCE4" w:themeFill="accent1" w:themeFillTint="66"/>
          </w:tcPr>
          <w:p w14:paraId="18115801" w14:textId="77777777" w:rsidR="00B82A19" w:rsidRPr="00F75E47" w:rsidRDefault="00B82A19" w:rsidP="00B82A19">
            <w:pPr>
              <w:rPr>
                <w:rFonts w:ascii="Arial" w:hAnsi="Arial" w:cs="Arial"/>
                <w:b/>
                <w:i/>
                <w:color w:val="000000" w:themeColor="text1"/>
                <w:sz w:val="18"/>
                <w:szCs w:val="18"/>
                <w:lang w:eastAsia="en-US"/>
              </w:rPr>
            </w:pPr>
          </w:p>
        </w:tc>
        <w:tc>
          <w:tcPr>
            <w:tcW w:w="4065" w:type="pct"/>
            <w:gridSpan w:val="2"/>
          </w:tcPr>
          <w:p w14:paraId="34C33E56" w14:textId="295DD789" w:rsidR="00B82A19" w:rsidRPr="00F75E47" w:rsidRDefault="00B82A19" w:rsidP="00B82A19">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B82A19" w:rsidRPr="00F75E47" w14:paraId="10F0773E" w14:textId="77777777" w:rsidTr="00B82A19">
        <w:trPr>
          <w:trHeight w:val="429"/>
        </w:trPr>
        <w:tc>
          <w:tcPr>
            <w:tcW w:w="935" w:type="pct"/>
            <w:vMerge/>
            <w:shd w:val="clear" w:color="auto" w:fill="B8CCE4" w:themeFill="accent1" w:themeFillTint="66"/>
          </w:tcPr>
          <w:p w14:paraId="1A24C1F1"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0F30FFF0"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65D7554E" w14:textId="66E13F40" w:rsidR="00B82A19" w:rsidRPr="00F75E47" w:rsidRDefault="00B82A19" w:rsidP="00B82A19">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B82A19" w:rsidRPr="00F75E47" w14:paraId="0F081B97" w14:textId="77777777" w:rsidTr="00F75E47">
        <w:trPr>
          <w:trHeight w:val="210"/>
        </w:trPr>
        <w:tc>
          <w:tcPr>
            <w:tcW w:w="935" w:type="pct"/>
            <w:vMerge/>
            <w:shd w:val="clear" w:color="auto" w:fill="B8CCE4" w:themeFill="accent1" w:themeFillTint="66"/>
          </w:tcPr>
          <w:p w14:paraId="741B3A32"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5394849A"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03AFEC47" w14:textId="04C4225E" w:rsidR="00B82A19" w:rsidRPr="00F75E47" w:rsidRDefault="00B82A19" w:rsidP="00B82A19">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B82A19" w:rsidRPr="00F75E47" w14:paraId="088A2EFE" w14:textId="77777777" w:rsidTr="00F75E47">
        <w:trPr>
          <w:trHeight w:val="356"/>
        </w:trPr>
        <w:tc>
          <w:tcPr>
            <w:tcW w:w="935" w:type="pct"/>
            <w:vMerge w:val="restart"/>
            <w:shd w:val="clear" w:color="auto" w:fill="B8CCE4" w:themeFill="accent1" w:themeFillTint="66"/>
          </w:tcPr>
          <w:p w14:paraId="45172162" w14:textId="7C360963" w:rsidR="00B82A19" w:rsidRPr="00F75E47" w:rsidRDefault="00B82A19" w:rsidP="00B82A19">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lastRenderedPageBreak/>
              <w:t xml:space="preserve">Izvedba in spremljanje izvajanja ukrepa </w:t>
            </w:r>
            <w:r w:rsidRPr="00F75E47">
              <w:rPr>
                <w:rFonts w:ascii="Arial" w:hAnsi="Arial" w:cs="Arial"/>
                <w:b/>
                <w:i/>
                <w:color w:val="000000" w:themeColor="text1"/>
                <w:sz w:val="18"/>
                <w:szCs w:val="18"/>
                <w:lang w:eastAsia="en-US"/>
              </w:rPr>
              <w:t xml:space="preserve"> </w:t>
            </w:r>
          </w:p>
        </w:tc>
        <w:tc>
          <w:tcPr>
            <w:tcW w:w="997" w:type="pct"/>
          </w:tcPr>
          <w:p w14:paraId="236888EA" w14:textId="3979FC3F" w:rsidR="00B82A19" w:rsidRPr="00F75E47" w:rsidRDefault="00B82A19" w:rsidP="00B82A19">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tcPr>
          <w:p w14:paraId="7C594A74" w14:textId="17CED933" w:rsidR="00B82A19" w:rsidRPr="00F75E47" w:rsidRDefault="00B82A19" w:rsidP="00B82A19">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B82A19" w:rsidRPr="00F75E47" w14:paraId="573E5EC8" w14:textId="77777777" w:rsidTr="00F75E47">
        <w:trPr>
          <w:trHeight w:val="424"/>
        </w:trPr>
        <w:tc>
          <w:tcPr>
            <w:tcW w:w="935" w:type="pct"/>
            <w:vMerge/>
            <w:shd w:val="clear" w:color="auto" w:fill="B8CCE4" w:themeFill="accent1" w:themeFillTint="66"/>
          </w:tcPr>
          <w:p w14:paraId="38397AA6" w14:textId="77777777" w:rsidR="00B82A19" w:rsidRPr="00F75E47" w:rsidRDefault="00B82A19" w:rsidP="00B82A19">
            <w:pPr>
              <w:rPr>
                <w:rFonts w:ascii="Arial" w:hAnsi="Arial" w:cs="Arial"/>
                <w:b/>
                <w:i/>
                <w:color w:val="000000" w:themeColor="text1"/>
                <w:sz w:val="18"/>
                <w:szCs w:val="18"/>
                <w:lang w:eastAsia="en-US"/>
              </w:rPr>
            </w:pPr>
          </w:p>
        </w:tc>
        <w:tc>
          <w:tcPr>
            <w:tcW w:w="997" w:type="pct"/>
          </w:tcPr>
          <w:p w14:paraId="10230AE0"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2B64DB50"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Število izdelanih načrtov (% glede na ciljno stanje).</w:t>
            </w:r>
          </w:p>
        </w:tc>
      </w:tr>
      <w:tr w:rsidR="00B82A19" w:rsidRPr="00F75E47" w14:paraId="57F5853B" w14:textId="77777777" w:rsidTr="00F75E47">
        <w:trPr>
          <w:trHeight w:val="302"/>
        </w:trPr>
        <w:tc>
          <w:tcPr>
            <w:tcW w:w="935" w:type="pct"/>
            <w:vMerge w:val="restart"/>
            <w:shd w:val="clear" w:color="auto" w:fill="B8CCE4" w:themeFill="accent1" w:themeFillTint="66"/>
          </w:tcPr>
          <w:p w14:paraId="0EC70CE1"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997" w:type="pct"/>
          </w:tcPr>
          <w:p w14:paraId="0545CEA3" w14:textId="77777777" w:rsidR="00B82A19" w:rsidRPr="00F75E47" w:rsidRDefault="00B82A19" w:rsidP="00B82A19">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in izvajalec ukrepa:</w:t>
            </w:r>
          </w:p>
        </w:tc>
        <w:tc>
          <w:tcPr>
            <w:tcW w:w="3068" w:type="pct"/>
          </w:tcPr>
          <w:p w14:paraId="6214EDD9"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Ministrstvo, pristojno za obrambo.</w:t>
            </w:r>
          </w:p>
        </w:tc>
      </w:tr>
      <w:tr w:rsidR="00B82A19" w:rsidRPr="00F75E47" w14:paraId="4E19875F"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01051BC1" w14:textId="77777777" w:rsidR="00B82A19" w:rsidRPr="00F75E47" w:rsidRDefault="00B82A19" w:rsidP="00B82A19">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3C065D22" w14:textId="1035BD6A" w:rsidR="00B82A19" w:rsidRPr="00F75E47" w:rsidRDefault="00B82A19" w:rsidP="003D69F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B2FA6A9" w14:textId="77777777" w:rsidR="00B82A19" w:rsidRPr="00F75E47" w:rsidRDefault="00B82A19" w:rsidP="00B82A19">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V izvajanju – On–going (OG).</w:t>
            </w:r>
          </w:p>
        </w:tc>
      </w:tr>
      <w:tr w:rsidR="00B82A19" w:rsidRPr="00F75E47" w14:paraId="7AFF587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46B2985" w14:textId="77777777"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E249D45" w14:textId="09A0BF0B"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DB2449F" w14:textId="77777777" w:rsidR="00B82A19" w:rsidRPr="00F75E47" w:rsidRDefault="00B82A19" w:rsidP="00B82A19">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lang w:eastAsia="en-US"/>
              </w:rPr>
              <w:t>0</w:t>
            </w:r>
          </w:p>
        </w:tc>
      </w:tr>
      <w:tr w:rsidR="00B82A19" w:rsidRPr="00F75E47" w14:paraId="12B15069"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0F17265" w14:textId="77777777" w:rsidR="00B82A19" w:rsidRPr="00F75E47" w:rsidRDefault="00B82A19" w:rsidP="00B82A19">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9BE6A21" w14:textId="4C5CEFCB" w:rsidR="00B82A19" w:rsidRPr="00F75E47" w:rsidRDefault="00B82A19" w:rsidP="00B82A19">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8FA3ADF" w14:textId="77777777" w:rsidR="00B82A19" w:rsidRPr="00F75E47" w:rsidRDefault="00B82A19" w:rsidP="00B82A19">
            <w:pPr>
              <w:rPr>
                <w:rFonts w:ascii="Arial" w:hAnsi="Arial" w:cs="Arial"/>
                <w:color w:val="000000" w:themeColor="text1"/>
                <w:sz w:val="18"/>
                <w:szCs w:val="18"/>
              </w:rPr>
            </w:pPr>
            <w:r w:rsidRPr="00F75E47">
              <w:rPr>
                <w:rFonts w:ascii="Arial" w:hAnsi="Arial" w:cs="Arial"/>
                <w:color w:val="000000" w:themeColor="text1"/>
                <w:sz w:val="18"/>
                <w:szCs w:val="18"/>
                <w:lang w:eastAsia="en-US"/>
              </w:rPr>
              <w:t>Stroški niso ocenjeni.</w:t>
            </w:r>
          </w:p>
        </w:tc>
      </w:tr>
    </w:tbl>
    <w:p w14:paraId="376685FD" w14:textId="77777777" w:rsidR="00C944CD" w:rsidRPr="00582D9B" w:rsidRDefault="00C944CD" w:rsidP="00817F52">
      <w:pPr>
        <w:spacing w:before="0" w:after="0" w:line="260" w:lineRule="atLeast"/>
        <w:rPr>
          <w:rFonts w:ascii="Arial" w:hAnsi="Arial" w:cs="Arial"/>
          <w:color w:val="000000" w:themeColor="text1"/>
          <w:szCs w:val="20"/>
        </w:rPr>
      </w:pPr>
    </w:p>
    <w:p w14:paraId="732F1D70" w14:textId="55FCAC3D" w:rsidR="00B82A19" w:rsidRDefault="00B82A19" w:rsidP="00817F52">
      <w:pPr>
        <w:spacing w:before="0" w:after="0" w:line="260" w:lineRule="atLeast"/>
        <w:rPr>
          <w:rFonts w:ascii="Arial" w:hAnsi="Arial" w:cs="Arial"/>
          <w:color w:val="000000" w:themeColor="text1"/>
          <w:szCs w:val="20"/>
        </w:rPr>
      </w:pPr>
      <w:r>
        <w:rPr>
          <w:rFonts w:ascii="Arial" w:hAnsi="Arial" w:cs="Arial"/>
          <w:color w:val="000000" w:themeColor="text1"/>
          <w:szCs w:val="20"/>
        </w:rPr>
        <w:br w:type="page"/>
      </w:r>
    </w:p>
    <w:p w14:paraId="71894C6B" w14:textId="77777777" w:rsidR="00D601A3" w:rsidRPr="00582D9B" w:rsidRDefault="00B407FE" w:rsidP="00817F52">
      <w:pPr>
        <w:pStyle w:val="Naslov4"/>
        <w:rPr>
          <w:rFonts w:eastAsia="MS Mincho"/>
          <w:lang w:eastAsia="ja-JP"/>
        </w:rPr>
      </w:pPr>
      <w:bookmarkStart w:id="276" w:name="_Toc122678509"/>
      <w:r w:rsidRPr="00582D9B">
        <w:lastRenderedPageBreak/>
        <w:t>ON15a</w:t>
      </w:r>
      <w:r w:rsidR="005D5AE6" w:rsidRPr="00582D9B">
        <w:t xml:space="preserve"> – </w:t>
      </w:r>
      <w:r w:rsidRPr="00582D9B">
        <w:t>Ukrepi</w:t>
      </w:r>
      <w:r w:rsidR="000530B2" w:rsidRPr="00582D9B">
        <w:t xml:space="preserve"> </w:t>
      </w:r>
      <w:r w:rsidRPr="00582D9B">
        <w:t>v zvezi z rabo kemikalij in biocidov</w:t>
      </w:r>
      <w:bookmarkEnd w:id="276"/>
    </w:p>
    <w:p w14:paraId="3B459317" w14:textId="77777777" w:rsidR="004B0B9E"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708EC9E7" w14:textId="77777777" w:rsidR="00F81D77" w:rsidRP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Ukrepi s področja rabe kemikalij in biocidnih pripravkov zajemajo dajanje fitofarmacevtskih sredstev v promet, urejajo njihovo uporabo in določajo zahteve glede njihove uporabe v pripravkih. </w:t>
      </w:r>
    </w:p>
    <w:p w14:paraId="4A02DFAB" w14:textId="77777777" w:rsidR="00F81D77" w:rsidRP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Posamezni ukrepi, predpisani z zakonskimi in podzakonskimi akti, urejajo:</w:t>
      </w:r>
    </w:p>
    <w:p w14:paraId="536A560B" w14:textId="77777777" w:rsidR="00B82A19" w:rsidRDefault="00F81D77" w:rsidP="00D1434F">
      <w:pPr>
        <w:pStyle w:val="Odstavekseznama"/>
        <w:numPr>
          <w:ilvl w:val="0"/>
          <w:numId w:val="35"/>
        </w:numPr>
        <w:spacing w:before="0" w:after="0" w:line="276" w:lineRule="auto"/>
        <w:rPr>
          <w:rFonts w:ascii="Arial" w:hAnsi="Arial" w:cs="Arial"/>
          <w:color w:val="000000" w:themeColor="text1"/>
          <w:szCs w:val="20"/>
        </w:rPr>
      </w:pPr>
      <w:r w:rsidRPr="00B82A19">
        <w:rPr>
          <w:rFonts w:ascii="Arial" w:hAnsi="Arial" w:cs="Arial"/>
          <w:color w:val="000000" w:themeColor="text1"/>
          <w:szCs w:val="20"/>
        </w:rPr>
        <w:t>uvajanje biocidnih proizvodov v promet in uporabo v RS,</w:t>
      </w:r>
    </w:p>
    <w:p w14:paraId="7AFB7748" w14:textId="77777777" w:rsidR="00B82A19"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medsebojno priznavanje dovoljenj za dajanje biocidnih proizvodov v promet in uporabo znotraj Evropske unije,</w:t>
      </w:r>
    </w:p>
    <w:p w14:paraId="6D5BE69D" w14:textId="77777777" w:rsidR="00B82A19"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nacionalni del postopka za vključitev aktivnih snovi, ki jih je mogoče uporabiti v biocidnih proizvodih, na seznam aktivnih snovi,</w:t>
      </w:r>
    </w:p>
    <w:p w14:paraId="08CA7171" w14:textId="77777777" w:rsidR="00B82A19"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javne službe na področju ocenjevanja biocidnih proizvodov in preizkušanje njihove učinkovitosti,</w:t>
      </w:r>
    </w:p>
    <w:p w14:paraId="5C39182E" w14:textId="77777777" w:rsidR="00B82A19"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nadzor nad izvajanjem tega zakona,</w:t>
      </w:r>
    </w:p>
    <w:p w14:paraId="42CA7A9A" w14:textId="77777777" w:rsidR="00B82A19"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druga vprašanja, povezana z biocidnimi proizvodi,</w:t>
      </w:r>
    </w:p>
    <w:p w14:paraId="45096D8D" w14:textId="77777777" w:rsidR="00B82A19"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promet s kemikalijami, ki določa ukrepe za varovanje zdravja ljudi in okolja pred škodljivimi učinki kemikalij in predpisuje obveznosti in postopke, ki jih morajo izpolnjevati pravne in fizične osebe, ki v RS proizvajajo kemikalije, z njimi opravljajo promet ali jih uporabljajo,</w:t>
      </w:r>
    </w:p>
    <w:p w14:paraId="0C5CE4F4" w14:textId="77777777" w:rsidR="002A67F3" w:rsidRDefault="00F81D77" w:rsidP="00D1434F">
      <w:pPr>
        <w:pStyle w:val="Odstavekseznama"/>
        <w:numPr>
          <w:ilvl w:val="0"/>
          <w:numId w:val="35"/>
        </w:numPr>
        <w:spacing w:before="120" w:after="0" w:line="276" w:lineRule="auto"/>
        <w:rPr>
          <w:rFonts w:ascii="Arial" w:hAnsi="Arial" w:cs="Arial"/>
          <w:color w:val="000000" w:themeColor="text1"/>
          <w:szCs w:val="20"/>
        </w:rPr>
      </w:pPr>
      <w:r w:rsidRPr="00B82A19">
        <w:rPr>
          <w:rFonts w:ascii="Arial" w:hAnsi="Arial" w:cs="Arial"/>
          <w:color w:val="000000" w:themeColor="text1"/>
          <w:szCs w:val="20"/>
        </w:rPr>
        <w:t xml:space="preserve">promet in nadzor aktivnih snovi, ki so fitofarmacevtska sredstva, registracijo fitofarmacevtskih sredstev, izdajo dovoljenj na podlagi tega zakona, promet, uporabo in nadzor fitofarmacevtskih sredstev, ostanke fitofarmacevtskih sredstev, vodenje registra fitofarmacevtskih sredstev in registra pravnih in fizičnih oseb, ki se ukvarjajo s prometom fitofarmacevtskih sredstev, sporočanje podatkov in vodenje evidenc v zvezi s fitofarmacevtskimi sredstvi, tehnične zahteve za naprave za nanašanje fitofarmacevtskih sredstev (v nadaljnjem besedilu: naprave) in njihove sestavne dele, pooblastila organov, ki so odgovorni za izvrševanje tega zakona in nadzor nad njegovim izvajanjem ter predpisi, izdanimi na podlagi tega zakona, </w:t>
      </w:r>
    </w:p>
    <w:p w14:paraId="41632EAB" w14:textId="77777777" w:rsidR="002A67F3" w:rsidRDefault="00F81D77" w:rsidP="00D1434F">
      <w:pPr>
        <w:pStyle w:val="Odstavekseznama"/>
        <w:numPr>
          <w:ilvl w:val="0"/>
          <w:numId w:val="35"/>
        </w:numPr>
        <w:spacing w:before="120" w:after="0" w:line="276" w:lineRule="auto"/>
        <w:rPr>
          <w:rFonts w:ascii="Arial" w:hAnsi="Arial" w:cs="Arial"/>
          <w:color w:val="000000" w:themeColor="text1"/>
          <w:szCs w:val="20"/>
        </w:rPr>
      </w:pPr>
      <w:r w:rsidRPr="002A67F3">
        <w:rPr>
          <w:rFonts w:ascii="Arial" w:hAnsi="Arial" w:cs="Arial"/>
          <w:color w:val="000000" w:themeColor="text1"/>
          <w:szCs w:val="20"/>
        </w:rPr>
        <w:t xml:space="preserve">prepoved prometa in uporabe fitofarmacevtskih sredstev, ki vsebujejo določene aktivne snovi, v skladu z Uredbo (ES) št. 1107/2009 Evropskega parlamenta in Sveta z dne 21. oktobra 2009 o dajanju fitofarmacevtskih sredstev v promet in razveljavitvi direktiv Sveta 79/117/EGS in 91/414/EGS </w:t>
      </w:r>
    </w:p>
    <w:p w14:paraId="210449E9" w14:textId="77777777" w:rsidR="002A67F3" w:rsidRDefault="00F81D77" w:rsidP="00D1434F">
      <w:pPr>
        <w:pStyle w:val="Odstavekseznama"/>
        <w:numPr>
          <w:ilvl w:val="0"/>
          <w:numId w:val="35"/>
        </w:numPr>
        <w:spacing w:before="120" w:after="0" w:line="276" w:lineRule="auto"/>
        <w:rPr>
          <w:rFonts w:ascii="Arial" w:hAnsi="Arial" w:cs="Arial"/>
          <w:color w:val="000000" w:themeColor="text1"/>
          <w:szCs w:val="20"/>
        </w:rPr>
      </w:pPr>
      <w:r w:rsidRPr="002A67F3">
        <w:rPr>
          <w:rFonts w:ascii="Arial" w:hAnsi="Arial" w:cs="Arial"/>
          <w:color w:val="000000" w:themeColor="text1"/>
          <w:szCs w:val="20"/>
        </w:rPr>
        <w:t xml:space="preserve">pogoje za preveritev registracije fitofarmacevtskih sredstev, ki vsebujejo aktivne snovi, ki so uvrščene na seznam za promet in uporabo v državah članicah Evropske unije (v nadaljnjem besedilu: Seznam) v skladu z Uredbo (ES) št. 1107/2009 Evropskega parlamenta in Sveta z dne 21. oktobra 2009 o dajanju fitofarmacevtskih sredstev v promet in razveljavitvi direktiv Sveta 79/117/EGS in 91/414/EGS, </w:t>
      </w:r>
    </w:p>
    <w:p w14:paraId="6730E731" w14:textId="77777777" w:rsidR="002A67F3" w:rsidRDefault="00F81D77" w:rsidP="00D1434F">
      <w:pPr>
        <w:pStyle w:val="Odstavekseznama"/>
        <w:numPr>
          <w:ilvl w:val="0"/>
          <w:numId w:val="35"/>
        </w:numPr>
        <w:spacing w:before="120" w:after="0" w:line="276" w:lineRule="auto"/>
        <w:rPr>
          <w:rFonts w:ascii="Arial" w:hAnsi="Arial" w:cs="Arial"/>
          <w:color w:val="000000" w:themeColor="text1"/>
          <w:szCs w:val="20"/>
        </w:rPr>
      </w:pPr>
      <w:r w:rsidRPr="002A67F3">
        <w:rPr>
          <w:rFonts w:ascii="Arial" w:hAnsi="Arial" w:cs="Arial"/>
          <w:color w:val="000000" w:themeColor="text1"/>
          <w:szCs w:val="20"/>
        </w:rPr>
        <w:t xml:space="preserve">določa nacionalni akcijski program za doseganje trajnostne rabe fitofarmacevtskih sredstev, </w:t>
      </w:r>
    </w:p>
    <w:p w14:paraId="10222940" w14:textId="77777777" w:rsidR="002A67F3" w:rsidRDefault="00F81D77" w:rsidP="00D1434F">
      <w:pPr>
        <w:pStyle w:val="Odstavekseznama"/>
        <w:numPr>
          <w:ilvl w:val="0"/>
          <w:numId w:val="35"/>
        </w:numPr>
        <w:spacing w:before="120" w:after="0" w:line="276" w:lineRule="auto"/>
        <w:rPr>
          <w:rFonts w:ascii="Arial" w:hAnsi="Arial" w:cs="Arial"/>
          <w:color w:val="000000" w:themeColor="text1"/>
          <w:szCs w:val="20"/>
        </w:rPr>
      </w:pPr>
      <w:r w:rsidRPr="002A67F3">
        <w:rPr>
          <w:rFonts w:ascii="Arial" w:hAnsi="Arial" w:cs="Arial"/>
          <w:color w:val="000000" w:themeColor="text1"/>
          <w:szCs w:val="20"/>
        </w:rPr>
        <w:t xml:space="preserve">usposabljanje o fitofarmacevtskih sredstvih, </w:t>
      </w:r>
    </w:p>
    <w:p w14:paraId="269F4A5D" w14:textId="0BC498AF" w:rsidR="00755373" w:rsidRPr="002A67F3" w:rsidRDefault="00F81D77" w:rsidP="00D1434F">
      <w:pPr>
        <w:pStyle w:val="Odstavekseznama"/>
        <w:numPr>
          <w:ilvl w:val="0"/>
          <w:numId w:val="35"/>
        </w:numPr>
        <w:spacing w:before="120" w:after="0" w:line="276" w:lineRule="auto"/>
        <w:rPr>
          <w:rFonts w:ascii="Arial" w:hAnsi="Arial" w:cs="Arial"/>
          <w:color w:val="000000" w:themeColor="text1"/>
          <w:szCs w:val="20"/>
        </w:rPr>
      </w:pPr>
      <w:r w:rsidRPr="002A67F3">
        <w:rPr>
          <w:rFonts w:ascii="Arial" w:hAnsi="Arial" w:cs="Arial"/>
          <w:color w:val="000000" w:themeColor="text1"/>
          <w:szCs w:val="20"/>
        </w:rPr>
        <w:t>zbirke podatkov in pridobivanje ter uporabo podatkov.</w:t>
      </w:r>
    </w:p>
    <w:p w14:paraId="47F48EDA" w14:textId="77777777" w:rsidR="00F81D77" w:rsidRDefault="00F81D77" w:rsidP="00817F52">
      <w:pPr>
        <w:spacing w:before="0" w:after="0" w:line="260" w:lineRule="atLeast"/>
        <w:jc w:val="left"/>
        <w:rPr>
          <w:rFonts w:ascii="Arial" w:hAnsi="Arial" w:cs="Arial"/>
          <w:color w:val="000000" w:themeColor="text1"/>
          <w:szCs w:val="20"/>
        </w:rPr>
      </w:pPr>
    </w:p>
    <w:p w14:paraId="0C191C76" w14:textId="295422E6" w:rsidR="00F81D77" w:rsidRPr="00582D9B" w:rsidRDefault="00686A78" w:rsidP="00686A78">
      <w:pPr>
        <w:spacing w:before="0" w:after="0" w:line="260" w:lineRule="atLeast"/>
        <w:rPr>
          <w:rFonts w:ascii="Arial" w:hAnsi="Arial" w:cs="Arial"/>
          <w:color w:val="000000" w:themeColor="text1"/>
          <w:szCs w:val="20"/>
        </w:rPr>
      </w:pPr>
      <w:bookmarkStart w:id="277" w:name="_Toc90263721"/>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57</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ON15</w:t>
      </w:r>
      <w:r w:rsidRPr="00686A78">
        <w:rPr>
          <w:rFonts w:ascii="Arial" w:hAnsi="Arial" w:cs="Arial"/>
        </w:rPr>
        <w:t>a</w:t>
      </w:r>
      <w:bookmarkEnd w:id="277"/>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F75E47" w14:paraId="04AA6B3F" w14:textId="77777777" w:rsidTr="00F75E47">
        <w:trPr>
          <w:trHeight w:val="249"/>
        </w:trPr>
        <w:tc>
          <w:tcPr>
            <w:tcW w:w="935" w:type="pct"/>
            <w:vMerge w:val="restart"/>
            <w:shd w:val="clear" w:color="auto" w:fill="B8CCE4" w:themeFill="accent1" w:themeFillTint="66"/>
          </w:tcPr>
          <w:p w14:paraId="3A65977C" w14:textId="77777777" w:rsidR="004B0B9E"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667147DC" w14:textId="77777777" w:rsidR="004B0B9E" w:rsidRPr="00F75E47" w:rsidRDefault="004B0B9E" w:rsidP="00F75E47">
            <w:pPr>
              <w:rPr>
                <w:rFonts w:ascii="Arial" w:hAnsi="Arial" w:cs="Arial"/>
                <w:b/>
                <w:i/>
                <w:color w:val="000000" w:themeColor="text1"/>
                <w:sz w:val="18"/>
                <w:szCs w:val="18"/>
              </w:rPr>
            </w:pPr>
          </w:p>
          <w:p w14:paraId="22DEBEA1" w14:textId="77777777" w:rsidR="004B0B9E" w:rsidRPr="00F75E47" w:rsidRDefault="004B0B9E" w:rsidP="00F75E47">
            <w:pPr>
              <w:rPr>
                <w:rFonts w:ascii="Arial" w:hAnsi="Arial" w:cs="Arial"/>
                <w:b/>
                <w:i/>
                <w:color w:val="000000" w:themeColor="text1"/>
                <w:sz w:val="18"/>
                <w:szCs w:val="18"/>
              </w:rPr>
            </w:pPr>
          </w:p>
          <w:p w14:paraId="5643FC0E" w14:textId="77777777" w:rsidR="004B0B9E" w:rsidRPr="00F75E47" w:rsidRDefault="004B0B9E" w:rsidP="00F75E47">
            <w:pPr>
              <w:rPr>
                <w:rFonts w:ascii="Arial" w:hAnsi="Arial" w:cs="Arial"/>
                <w:b/>
                <w:i/>
                <w:color w:val="000000" w:themeColor="text1"/>
                <w:sz w:val="18"/>
                <w:szCs w:val="18"/>
              </w:rPr>
            </w:pPr>
          </w:p>
          <w:p w14:paraId="09298F90" w14:textId="77777777" w:rsidR="004B0B9E" w:rsidRPr="00F75E47" w:rsidRDefault="004B0B9E" w:rsidP="00F75E47">
            <w:pPr>
              <w:rPr>
                <w:rFonts w:ascii="Arial" w:hAnsi="Arial" w:cs="Arial"/>
                <w:b/>
                <w:i/>
                <w:color w:val="000000" w:themeColor="text1"/>
                <w:sz w:val="18"/>
                <w:szCs w:val="18"/>
              </w:rPr>
            </w:pPr>
          </w:p>
        </w:tc>
        <w:tc>
          <w:tcPr>
            <w:tcW w:w="997" w:type="pct"/>
          </w:tcPr>
          <w:p w14:paraId="1A753F10"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1F0101AF" w14:textId="77777777" w:rsidR="004B0B9E" w:rsidRPr="00F75E47" w:rsidRDefault="00B407FE" w:rsidP="00F75E47">
            <w:pPr>
              <w:pStyle w:val="Naslov8"/>
              <w:outlineLvl w:val="7"/>
              <w:rPr>
                <w:sz w:val="18"/>
                <w:szCs w:val="18"/>
              </w:rPr>
            </w:pPr>
            <w:bookmarkStart w:id="278" w:name="_Ref437848408"/>
            <w:r w:rsidRPr="00F75E47">
              <w:rPr>
                <w:sz w:val="18"/>
                <w:szCs w:val="18"/>
              </w:rPr>
              <w:t>ON15</w:t>
            </w:r>
            <w:bookmarkEnd w:id="278"/>
            <w:r w:rsidRPr="00F75E47">
              <w:rPr>
                <w:sz w:val="18"/>
                <w:szCs w:val="18"/>
              </w:rPr>
              <w:t xml:space="preserve">a </w:t>
            </w:r>
          </w:p>
        </w:tc>
      </w:tr>
      <w:tr w:rsidR="0042230E" w:rsidRPr="00F75E47" w14:paraId="6B9AAEC6" w14:textId="77777777" w:rsidTr="00F75E47">
        <w:trPr>
          <w:trHeight w:val="98"/>
        </w:trPr>
        <w:tc>
          <w:tcPr>
            <w:tcW w:w="935" w:type="pct"/>
            <w:vMerge/>
            <w:shd w:val="clear" w:color="auto" w:fill="B8CCE4" w:themeFill="accent1" w:themeFillTint="66"/>
          </w:tcPr>
          <w:p w14:paraId="18E10D1B" w14:textId="77777777" w:rsidR="004B0B9E" w:rsidRPr="00F75E47" w:rsidRDefault="004B0B9E" w:rsidP="00F75E47">
            <w:pPr>
              <w:rPr>
                <w:rFonts w:ascii="Arial" w:hAnsi="Arial" w:cs="Arial"/>
                <w:b/>
                <w:i/>
                <w:color w:val="000000" w:themeColor="text1"/>
                <w:sz w:val="18"/>
                <w:szCs w:val="18"/>
              </w:rPr>
            </w:pPr>
          </w:p>
        </w:tc>
        <w:tc>
          <w:tcPr>
            <w:tcW w:w="997" w:type="pct"/>
          </w:tcPr>
          <w:p w14:paraId="0CC087A6"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51209FAE" w14:textId="77777777" w:rsidR="004B0B9E" w:rsidRPr="00F75E47" w:rsidRDefault="00B407FE" w:rsidP="00F75E47">
            <w:pPr>
              <w:pStyle w:val="Naslov8"/>
              <w:outlineLvl w:val="7"/>
              <w:rPr>
                <w:sz w:val="18"/>
                <w:szCs w:val="18"/>
              </w:rPr>
            </w:pPr>
            <w:bookmarkStart w:id="279" w:name="_Ref442512032"/>
            <w:r w:rsidRPr="00F75E47">
              <w:rPr>
                <w:sz w:val="18"/>
                <w:szCs w:val="18"/>
              </w:rPr>
              <w:t>Ukrepi</w:t>
            </w:r>
            <w:r w:rsidR="000530B2" w:rsidRPr="00F75E47">
              <w:rPr>
                <w:sz w:val="18"/>
                <w:szCs w:val="18"/>
              </w:rPr>
              <w:t xml:space="preserve"> </w:t>
            </w:r>
            <w:r w:rsidRPr="00F75E47">
              <w:rPr>
                <w:sz w:val="18"/>
                <w:szCs w:val="18"/>
              </w:rPr>
              <w:t>v zvezi z rabo kemikalij in biocidov</w:t>
            </w:r>
            <w:bookmarkEnd w:id="279"/>
            <w:r w:rsidRPr="00F75E47">
              <w:rPr>
                <w:sz w:val="18"/>
                <w:szCs w:val="18"/>
              </w:rPr>
              <w:t xml:space="preserve"> </w:t>
            </w:r>
          </w:p>
        </w:tc>
      </w:tr>
      <w:tr w:rsidR="0042230E" w:rsidRPr="00F75E47" w14:paraId="742B60ED" w14:textId="77777777" w:rsidTr="00F75E47">
        <w:trPr>
          <w:trHeight w:val="288"/>
        </w:trPr>
        <w:tc>
          <w:tcPr>
            <w:tcW w:w="935" w:type="pct"/>
            <w:vMerge/>
            <w:shd w:val="clear" w:color="auto" w:fill="B8CCE4" w:themeFill="accent1" w:themeFillTint="66"/>
          </w:tcPr>
          <w:p w14:paraId="282FD698" w14:textId="77777777" w:rsidR="004B0B9E" w:rsidRPr="00F75E47" w:rsidRDefault="004B0B9E" w:rsidP="00F75E47">
            <w:pPr>
              <w:rPr>
                <w:rFonts w:ascii="Arial" w:hAnsi="Arial" w:cs="Arial"/>
                <w:b/>
                <w:i/>
                <w:color w:val="000000" w:themeColor="text1"/>
                <w:sz w:val="18"/>
                <w:szCs w:val="18"/>
              </w:rPr>
            </w:pPr>
          </w:p>
        </w:tc>
        <w:tc>
          <w:tcPr>
            <w:tcW w:w="997" w:type="pct"/>
          </w:tcPr>
          <w:p w14:paraId="4E485804"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48656047" w14:textId="77777777" w:rsidR="004B0B9E"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rPr>
              <w:t xml:space="preserve"> </w:t>
            </w:r>
          </w:p>
        </w:tc>
      </w:tr>
      <w:tr w:rsidR="0042230E" w:rsidRPr="00F75E47" w14:paraId="1FD9C5FA" w14:textId="77777777" w:rsidTr="00F75E47">
        <w:trPr>
          <w:trHeight w:val="268"/>
        </w:trPr>
        <w:tc>
          <w:tcPr>
            <w:tcW w:w="935" w:type="pct"/>
            <w:vMerge/>
            <w:shd w:val="clear" w:color="auto" w:fill="B8CCE4" w:themeFill="accent1" w:themeFillTint="66"/>
          </w:tcPr>
          <w:p w14:paraId="3F325BD5" w14:textId="77777777" w:rsidR="004B0B9E" w:rsidRPr="00F75E47" w:rsidRDefault="004B0B9E" w:rsidP="00F75E47">
            <w:pPr>
              <w:rPr>
                <w:rFonts w:ascii="Arial" w:hAnsi="Arial" w:cs="Arial"/>
                <w:b/>
                <w:i/>
                <w:color w:val="000000" w:themeColor="text1"/>
                <w:sz w:val="18"/>
                <w:szCs w:val="18"/>
              </w:rPr>
            </w:pPr>
          </w:p>
        </w:tc>
        <w:tc>
          <w:tcPr>
            <w:tcW w:w="997" w:type="pct"/>
          </w:tcPr>
          <w:p w14:paraId="09F9DE69"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51D6286D" w14:textId="77777777" w:rsidR="004B0B9E" w:rsidRPr="00F75E47" w:rsidRDefault="007A3CB5" w:rsidP="00F75E47">
            <w:pPr>
              <w:rPr>
                <w:rFonts w:ascii="Arial" w:hAnsi="Arial" w:cs="Arial"/>
                <w:color w:val="000000" w:themeColor="text1"/>
                <w:sz w:val="18"/>
                <w:szCs w:val="18"/>
              </w:rPr>
            </w:pPr>
            <w:r w:rsidRPr="00F75E47">
              <w:rPr>
                <w:rFonts w:ascii="Arial" w:hAnsi="Arial" w:cs="Arial"/>
                <w:color w:val="000000" w:themeColor="text1"/>
                <w:sz w:val="18"/>
                <w:szCs w:val="18"/>
              </w:rPr>
              <w:t>O</w:t>
            </w:r>
            <w:r w:rsidR="00B407FE" w:rsidRPr="00F75E47">
              <w:rPr>
                <w:rFonts w:ascii="Arial" w:hAnsi="Arial" w:cs="Arial"/>
                <w:color w:val="000000" w:themeColor="text1"/>
                <w:sz w:val="18"/>
                <w:szCs w:val="18"/>
              </w:rPr>
              <w:t>nesnaževanje</w:t>
            </w:r>
            <w:r w:rsidR="00345BE3"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t xml:space="preserve"> </w:t>
            </w:r>
          </w:p>
        </w:tc>
      </w:tr>
      <w:tr w:rsidR="0042230E" w:rsidRPr="00F75E47" w14:paraId="65C46238" w14:textId="77777777" w:rsidTr="00F75E47">
        <w:trPr>
          <w:trHeight w:val="286"/>
        </w:trPr>
        <w:tc>
          <w:tcPr>
            <w:tcW w:w="935" w:type="pct"/>
            <w:vMerge/>
            <w:shd w:val="clear" w:color="auto" w:fill="B8CCE4" w:themeFill="accent1" w:themeFillTint="66"/>
          </w:tcPr>
          <w:p w14:paraId="008CBC46" w14:textId="77777777" w:rsidR="003855F1" w:rsidRPr="00F75E47" w:rsidRDefault="003855F1" w:rsidP="00F75E47">
            <w:pPr>
              <w:rPr>
                <w:rFonts w:ascii="Arial" w:hAnsi="Arial" w:cs="Arial"/>
                <w:b/>
                <w:i/>
                <w:color w:val="000000" w:themeColor="text1"/>
                <w:sz w:val="18"/>
                <w:szCs w:val="18"/>
              </w:rPr>
            </w:pPr>
          </w:p>
        </w:tc>
        <w:tc>
          <w:tcPr>
            <w:tcW w:w="997" w:type="pct"/>
          </w:tcPr>
          <w:p w14:paraId="321F829A"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7DE2181F"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42230E" w:rsidRPr="00F75E47" w14:paraId="33776216" w14:textId="77777777" w:rsidTr="00F75E47">
        <w:trPr>
          <w:trHeight w:val="101"/>
        </w:trPr>
        <w:tc>
          <w:tcPr>
            <w:tcW w:w="935" w:type="pct"/>
            <w:vMerge/>
            <w:shd w:val="clear" w:color="auto" w:fill="B8CCE4" w:themeFill="accent1" w:themeFillTint="66"/>
          </w:tcPr>
          <w:p w14:paraId="39F8F7CE" w14:textId="77777777" w:rsidR="004B0B9E" w:rsidRPr="00F75E47" w:rsidRDefault="004B0B9E" w:rsidP="00F75E47">
            <w:pPr>
              <w:rPr>
                <w:rFonts w:ascii="Arial" w:hAnsi="Arial" w:cs="Arial"/>
                <w:b/>
                <w:i/>
                <w:color w:val="000000" w:themeColor="text1"/>
                <w:sz w:val="18"/>
                <w:szCs w:val="18"/>
              </w:rPr>
            </w:pPr>
          </w:p>
        </w:tc>
        <w:tc>
          <w:tcPr>
            <w:tcW w:w="997" w:type="pct"/>
          </w:tcPr>
          <w:p w14:paraId="1F475E2C"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0FF48AA4"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Ukrep za zmanjševanje emisije snovi iz točkovnih virov (</w:t>
            </w:r>
            <w:r w:rsidR="009D6C54" w:rsidRPr="00F75E47">
              <w:rPr>
                <w:rFonts w:ascii="Arial" w:hAnsi="Arial" w:cs="Arial"/>
                <w:color w:val="000000" w:themeColor="text1"/>
                <w:sz w:val="18"/>
                <w:szCs w:val="18"/>
              </w:rPr>
              <w:t>točka (g) tretjega odstavka</w:t>
            </w:r>
            <w:r w:rsidR="00675A6E"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675A6E" w:rsidRPr="00F75E47">
              <w:rPr>
                <w:rFonts w:ascii="Arial" w:hAnsi="Arial" w:cs="Arial"/>
                <w:color w:val="000000" w:themeColor="text1"/>
                <w:sz w:val="18"/>
                <w:szCs w:val="18"/>
              </w:rPr>
              <w:t>a vodne direktive) in u</w:t>
            </w:r>
            <w:r w:rsidRPr="00F75E47">
              <w:rPr>
                <w:rFonts w:ascii="Arial" w:hAnsi="Arial" w:cs="Arial"/>
                <w:color w:val="000000" w:themeColor="text1"/>
                <w:sz w:val="18"/>
                <w:szCs w:val="18"/>
              </w:rPr>
              <w:t>krep za preprečevanje ali zmanjševanje vnosa onesnaževal iz razpršenih virov (</w:t>
            </w:r>
            <w:r w:rsidR="009D6C54" w:rsidRPr="00F75E47">
              <w:rPr>
                <w:rFonts w:ascii="Arial" w:hAnsi="Arial" w:cs="Arial"/>
                <w:color w:val="000000" w:themeColor="text1"/>
                <w:sz w:val="18"/>
                <w:szCs w:val="18"/>
              </w:rPr>
              <w:t>točka (h) tretjega odstavka</w:t>
            </w:r>
            <w:r w:rsidR="00675A6E" w:rsidRPr="00F75E47">
              <w:rPr>
                <w:rFonts w:ascii="Arial" w:hAnsi="Arial" w:cs="Arial"/>
                <w:color w:val="000000" w:themeColor="text1"/>
                <w:sz w:val="18"/>
                <w:szCs w:val="18"/>
              </w:rPr>
              <w:t xml:space="preserve"> 11. člena vodne direktive</w:t>
            </w:r>
            <w:r w:rsidRPr="00F75E47">
              <w:rPr>
                <w:rFonts w:ascii="Arial" w:hAnsi="Arial" w:cs="Arial"/>
                <w:color w:val="000000" w:themeColor="text1"/>
                <w:sz w:val="18"/>
                <w:szCs w:val="18"/>
              </w:rPr>
              <w:t>)</w:t>
            </w:r>
            <w:r w:rsidR="00675A6E" w:rsidRPr="00F75E47">
              <w:rPr>
                <w:rFonts w:ascii="Arial" w:hAnsi="Arial" w:cs="Arial"/>
                <w:color w:val="000000" w:themeColor="text1"/>
                <w:sz w:val="18"/>
                <w:szCs w:val="18"/>
              </w:rPr>
              <w:t>.</w:t>
            </w:r>
          </w:p>
        </w:tc>
      </w:tr>
      <w:tr w:rsidR="0042230E" w:rsidRPr="00F75E47" w14:paraId="406777E3" w14:textId="77777777" w:rsidTr="00F75E47">
        <w:trPr>
          <w:trHeight w:val="287"/>
        </w:trPr>
        <w:tc>
          <w:tcPr>
            <w:tcW w:w="935" w:type="pct"/>
            <w:vMerge/>
            <w:shd w:val="clear" w:color="auto" w:fill="B8CCE4" w:themeFill="accent1" w:themeFillTint="66"/>
          </w:tcPr>
          <w:p w14:paraId="05FABBCA" w14:textId="77777777" w:rsidR="004B0B9E" w:rsidRPr="00F75E47" w:rsidRDefault="004B0B9E" w:rsidP="00F75E47">
            <w:pPr>
              <w:rPr>
                <w:rFonts w:ascii="Arial" w:hAnsi="Arial" w:cs="Arial"/>
                <w:b/>
                <w:i/>
                <w:color w:val="000000" w:themeColor="text1"/>
                <w:sz w:val="18"/>
                <w:szCs w:val="18"/>
              </w:rPr>
            </w:pPr>
          </w:p>
        </w:tc>
        <w:tc>
          <w:tcPr>
            <w:tcW w:w="997" w:type="pct"/>
          </w:tcPr>
          <w:p w14:paraId="7F02E708"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Povzročitelj obremenitve </w:t>
            </w:r>
            <w:r w:rsidRPr="00F75E47">
              <w:rPr>
                <w:rFonts w:ascii="Arial" w:hAnsi="Arial" w:cs="Arial"/>
                <w:b/>
                <w:i/>
                <w:color w:val="000000" w:themeColor="text1"/>
                <w:sz w:val="18"/>
                <w:szCs w:val="18"/>
              </w:rPr>
              <w:lastRenderedPageBreak/>
              <w:t>(sektor):</w:t>
            </w:r>
          </w:p>
        </w:tc>
        <w:tc>
          <w:tcPr>
            <w:tcW w:w="3068" w:type="pct"/>
          </w:tcPr>
          <w:p w14:paraId="2D661605" w14:textId="77777777" w:rsidR="004B0B9E" w:rsidRPr="00F75E47" w:rsidRDefault="003814C4"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lastRenderedPageBreak/>
              <w:t>Gospodarstvo, Kmetijstvo</w:t>
            </w:r>
          </w:p>
        </w:tc>
      </w:tr>
      <w:tr w:rsidR="00BE779B" w:rsidRPr="00F75E47" w14:paraId="6373EB47" w14:textId="77777777" w:rsidTr="00F75E47">
        <w:trPr>
          <w:trHeight w:val="240"/>
        </w:trPr>
        <w:tc>
          <w:tcPr>
            <w:tcW w:w="935" w:type="pct"/>
            <w:vMerge w:val="restart"/>
            <w:shd w:val="clear" w:color="auto" w:fill="B8CCE4" w:themeFill="accent1" w:themeFillTint="66"/>
          </w:tcPr>
          <w:p w14:paraId="5C6F1089" w14:textId="77777777" w:rsidR="004B0B9E"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lastRenderedPageBreak/>
              <w:t xml:space="preserve">Predpisi </w:t>
            </w:r>
          </w:p>
        </w:tc>
        <w:tc>
          <w:tcPr>
            <w:tcW w:w="997" w:type="pct"/>
          </w:tcPr>
          <w:p w14:paraId="2BDA4624"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6FC19BE8" w14:textId="77777777" w:rsidR="006D7DB4"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Uredba (EU) št. 334/2014 Evropskega parlamenta in Sveta z dne 11. marca 2014 o spremembi Uredbe (EU) št. 528/2012 o dostopnosti na trgu in uporabi biocidnih proizvodov v zvezi z določenimi pogoji za dostop na trg ((EU) 334/2014)</w:t>
            </w:r>
            <w:r w:rsidRPr="00F75E47">
              <w:rPr>
                <w:rFonts w:ascii="Arial" w:hAnsi="Arial" w:cs="Arial"/>
                <w:color w:val="000000" w:themeColor="text1"/>
                <w:sz w:val="18"/>
                <w:szCs w:val="18"/>
              </w:rPr>
              <w:br/>
              <w:t>Uredba Komisije z dne 25. junija 2013 o spremembi Uredbe (ES) št. 1451/2007 glede dodatnih aktivnih snovi v biocidnih pripravkih, ki se preučijo v programu pregledovanja (613/2013/EU)</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br/>
            </w:r>
            <w:r w:rsidR="00A85535" w:rsidRPr="00F75E47">
              <w:rPr>
                <w:rFonts w:ascii="Arial" w:hAnsi="Arial" w:cs="Arial"/>
                <w:color w:val="000000" w:themeColor="text1"/>
                <w:sz w:val="18"/>
                <w:szCs w:val="18"/>
              </w:rPr>
              <w:t>Uredba</w:t>
            </w:r>
            <w:r w:rsidRPr="00F75E47">
              <w:rPr>
                <w:rFonts w:ascii="Arial" w:hAnsi="Arial" w:cs="Arial"/>
                <w:color w:val="000000" w:themeColor="text1"/>
                <w:sz w:val="18"/>
                <w:szCs w:val="18"/>
              </w:rPr>
              <w:t xml:space="preserve"> (ES) št. 1107/2009 </w:t>
            </w:r>
            <w:r w:rsidR="00A85535" w:rsidRPr="00F75E47">
              <w:rPr>
                <w:rFonts w:ascii="Arial" w:hAnsi="Arial" w:cs="Arial"/>
                <w:color w:val="000000" w:themeColor="text1"/>
                <w:sz w:val="18"/>
                <w:szCs w:val="18"/>
              </w:rPr>
              <w:t>Evropskega parlamenta</w:t>
            </w:r>
            <w:r w:rsidRPr="00F75E47">
              <w:rPr>
                <w:rFonts w:ascii="Arial" w:hAnsi="Arial" w:cs="Arial"/>
                <w:color w:val="000000" w:themeColor="text1"/>
                <w:sz w:val="18"/>
                <w:szCs w:val="18"/>
              </w:rPr>
              <w:t xml:space="preserve"> </w:t>
            </w:r>
            <w:r w:rsidR="00A85535" w:rsidRPr="00F75E47">
              <w:rPr>
                <w:rFonts w:ascii="Arial" w:hAnsi="Arial" w:cs="Arial"/>
                <w:color w:val="000000" w:themeColor="text1"/>
                <w:sz w:val="18"/>
                <w:szCs w:val="18"/>
              </w:rPr>
              <w:t xml:space="preserve">in Sveta </w:t>
            </w:r>
            <w:r w:rsidRPr="00F75E47">
              <w:rPr>
                <w:rFonts w:ascii="Arial" w:hAnsi="Arial" w:cs="Arial"/>
                <w:color w:val="000000" w:themeColor="text1"/>
                <w:sz w:val="18"/>
                <w:szCs w:val="18"/>
              </w:rPr>
              <w:t>z dne 21. oktobra 2009 o dajanju fitofarmacevtskih sredstev v promet in razveljavitvi direktiv Sveta 79/117/EGS in 91/414/EGS</w:t>
            </w:r>
            <w:r w:rsidR="000530B2" w:rsidRPr="00F75E47">
              <w:rPr>
                <w:rFonts w:ascii="Arial" w:hAnsi="Arial" w:cs="Arial"/>
                <w:color w:val="000000" w:themeColor="text1"/>
                <w:sz w:val="18"/>
                <w:szCs w:val="18"/>
              </w:rPr>
              <w:t xml:space="preserve"> </w:t>
            </w:r>
          </w:p>
          <w:p w14:paraId="71870266"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Direktiva 2009/128/ES Evropskega parlamenta in Sveta z dne 21. oktobra 2009 o določitvi okvira za ukrepe Skupnosti za dosega</w:t>
            </w:r>
            <w:r w:rsidR="005A480C" w:rsidRPr="00F75E47">
              <w:rPr>
                <w:rFonts w:ascii="Arial" w:hAnsi="Arial" w:cs="Arial"/>
                <w:color w:val="000000" w:themeColor="text1"/>
                <w:sz w:val="18"/>
                <w:szCs w:val="18"/>
              </w:rPr>
              <w:t>nje trajnostne rabe pesticidov</w:t>
            </w:r>
            <w:r w:rsidR="000530B2" w:rsidRPr="00F75E47">
              <w:rPr>
                <w:rFonts w:ascii="Arial" w:hAnsi="Arial" w:cs="Arial"/>
                <w:color w:val="000000" w:themeColor="text1"/>
                <w:sz w:val="18"/>
                <w:szCs w:val="18"/>
              </w:rPr>
              <w:t xml:space="preserve"> </w:t>
            </w:r>
          </w:p>
        </w:tc>
      </w:tr>
      <w:tr w:rsidR="0042230E" w:rsidRPr="00F75E47" w14:paraId="72DF5F85" w14:textId="77777777" w:rsidTr="00F75E47">
        <w:trPr>
          <w:trHeight w:val="274"/>
        </w:trPr>
        <w:tc>
          <w:tcPr>
            <w:tcW w:w="935" w:type="pct"/>
            <w:vMerge/>
            <w:shd w:val="clear" w:color="auto" w:fill="B8CCE4" w:themeFill="accent1" w:themeFillTint="66"/>
          </w:tcPr>
          <w:p w14:paraId="7115F61B" w14:textId="77777777" w:rsidR="004B0B9E" w:rsidRPr="00F75E47" w:rsidRDefault="004B0B9E" w:rsidP="00F75E47">
            <w:pPr>
              <w:rPr>
                <w:rFonts w:ascii="Arial" w:hAnsi="Arial" w:cs="Arial"/>
                <w:b/>
                <w:i/>
                <w:color w:val="000000" w:themeColor="text1"/>
                <w:sz w:val="18"/>
                <w:szCs w:val="18"/>
              </w:rPr>
            </w:pPr>
          </w:p>
        </w:tc>
        <w:tc>
          <w:tcPr>
            <w:tcW w:w="997" w:type="pct"/>
          </w:tcPr>
          <w:p w14:paraId="728F588D"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0045050C" w14:textId="77777777" w:rsidR="004B0B9E" w:rsidRPr="00F75E47" w:rsidRDefault="00411F68" w:rsidP="00F75E47">
            <w:pPr>
              <w:rPr>
                <w:rFonts w:ascii="Arial" w:hAnsi="Arial" w:cs="Arial"/>
                <w:color w:val="000000" w:themeColor="text1"/>
                <w:sz w:val="18"/>
                <w:szCs w:val="18"/>
              </w:rPr>
            </w:pPr>
            <w:r w:rsidRPr="00F75E47">
              <w:rPr>
                <w:rFonts w:ascii="Arial" w:hAnsi="Arial" w:cs="Arial"/>
                <w:color w:val="000000" w:themeColor="text1"/>
                <w:sz w:val="18"/>
                <w:szCs w:val="18"/>
              </w:rPr>
              <w:t>Zakon o kemikalijah (Uradni list RS, št. 110/03 – uradno prečiščeno besedilo, 47/04 – ZdZPZ, 61/06 – ZBioP, 16/08, 9/11 in 83/12 – ZFfS-1)</w:t>
            </w:r>
            <w:r w:rsidR="00B407FE" w:rsidRPr="00F75E47">
              <w:rPr>
                <w:rFonts w:ascii="Arial" w:hAnsi="Arial" w:cs="Arial"/>
                <w:color w:val="000000" w:themeColor="text1"/>
                <w:sz w:val="18"/>
                <w:szCs w:val="18"/>
              </w:rPr>
              <w:br/>
              <w:t>Zakon o fitofarmacevtskih sred</w:t>
            </w:r>
            <w:r w:rsidR="00675A6E" w:rsidRPr="00F75E47">
              <w:rPr>
                <w:rFonts w:ascii="Arial" w:hAnsi="Arial" w:cs="Arial"/>
                <w:color w:val="000000" w:themeColor="text1"/>
                <w:sz w:val="18"/>
                <w:szCs w:val="18"/>
              </w:rPr>
              <w:t>stvih (Uradni list RS, št. 83/</w:t>
            </w:r>
            <w:r w:rsidR="00B407FE" w:rsidRPr="00F75E47">
              <w:rPr>
                <w:rFonts w:ascii="Arial" w:hAnsi="Arial" w:cs="Arial"/>
                <w:color w:val="000000" w:themeColor="text1"/>
                <w:sz w:val="18"/>
                <w:szCs w:val="18"/>
              </w:rPr>
              <w:t xml:space="preserve">12) </w:t>
            </w:r>
          </w:p>
        </w:tc>
      </w:tr>
      <w:tr w:rsidR="00F41667" w:rsidRPr="00F75E47" w14:paraId="52B8BD9B" w14:textId="77777777" w:rsidTr="00F41667">
        <w:trPr>
          <w:trHeight w:val="200"/>
        </w:trPr>
        <w:tc>
          <w:tcPr>
            <w:tcW w:w="935" w:type="pct"/>
            <w:vMerge w:val="restart"/>
            <w:shd w:val="clear" w:color="auto" w:fill="B8CCE4" w:themeFill="accent1" w:themeFillTint="66"/>
          </w:tcPr>
          <w:p w14:paraId="7E605A10" w14:textId="100249E9" w:rsidR="00F41667" w:rsidRPr="00F75E47" w:rsidRDefault="00F41667" w:rsidP="00F75E47">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516C23DA" w14:textId="77777777" w:rsidR="00F41667" w:rsidRPr="00F75E47" w:rsidRDefault="00F41667" w:rsidP="00F75E47">
            <w:pPr>
              <w:rPr>
                <w:rFonts w:ascii="Arial" w:hAnsi="Arial" w:cs="Arial"/>
                <w:b/>
                <w:i/>
                <w:color w:val="000000" w:themeColor="text1"/>
                <w:sz w:val="18"/>
                <w:szCs w:val="18"/>
              </w:rPr>
            </w:pPr>
          </w:p>
        </w:tc>
        <w:tc>
          <w:tcPr>
            <w:tcW w:w="4065" w:type="pct"/>
            <w:gridSpan w:val="2"/>
          </w:tcPr>
          <w:p w14:paraId="1FE2969D" w14:textId="63700A80"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160726E6" w14:textId="77777777" w:rsidTr="00F75E47">
        <w:trPr>
          <w:trHeight w:val="200"/>
        </w:trPr>
        <w:tc>
          <w:tcPr>
            <w:tcW w:w="935" w:type="pct"/>
            <w:vMerge/>
            <w:shd w:val="clear" w:color="auto" w:fill="B8CCE4" w:themeFill="accent1" w:themeFillTint="66"/>
          </w:tcPr>
          <w:p w14:paraId="1313E889" w14:textId="77777777" w:rsidR="00F41667" w:rsidRDefault="00F41667" w:rsidP="00F41667">
            <w:pPr>
              <w:rPr>
                <w:rFonts w:ascii="Arial" w:hAnsi="Arial" w:cs="Arial"/>
                <w:b/>
                <w:i/>
                <w:color w:val="000000" w:themeColor="text1"/>
                <w:sz w:val="18"/>
                <w:szCs w:val="18"/>
              </w:rPr>
            </w:pPr>
          </w:p>
        </w:tc>
        <w:tc>
          <w:tcPr>
            <w:tcW w:w="997" w:type="pct"/>
          </w:tcPr>
          <w:p w14:paraId="7DCC802B" w14:textId="5496C399"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295DFEDD" w14:textId="36DA94AE"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F41667" w:rsidRPr="00F75E47" w14:paraId="0112BFED" w14:textId="77777777" w:rsidTr="00F75E47">
        <w:trPr>
          <w:trHeight w:val="200"/>
        </w:trPr>
        <w:tc>
          <w:tcPr>
            <w:tcW w:w="935" w:type="pct"/>
            <w:vMerge/>
            <w:shd w:val="clear" w:color="auto" w:fill="B8CCE4" w:themeFill="accent1" w:themeFillTint="66"/>
          </w:tcPr>
          <w:p w14:paraId="144EC278" w14:textId="77777777" w:rsidR="00F41667" w:rsidRPr="00F75E47" w:rsidRDefault="00F41667" w:rsidP="00F41667">
            <w:pPr>
              <w:rPr>
                <w:rFonts w:ascii="Arial" w:hAnsi="Arial" w:cs="Arial"/>
                <w:b/>
                <w:i/>
                <w:color w:val="000000" w:themeColor="text1"/>
                <w:sz w:val="18"/>
                <w:szCs w:val="18"/>
              </w:rPr>
            </w:pPr>
          </w:p>
        </w:tc>
        <w:tc>
          <w:tcPr>
            <w:tcW w:w="997" w:type="pct"/>
          </w:tcPr>
          <w:p w14:paraId="2C87434C"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5C2D7BF2"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34</w:t>
            </w:r>
          </w:p>
          <w:p w14:paraId="57F8DBBD" w14:textId="77777777" w:rsidR="00F41667" w:rsidRPr="00F75E47" w:rsidRDefault="00F41667" w:rsidP="00F41667">
            <w:pPr>
              <w:rPr>
                <w:rFonts w:ascii="Arial" w:hAnsi="Arial" w:cs="Arial"/>
                <w:color w:val="000000" w:themeColor="text1"/>
                <w:sz w:val="18"/>
                <w:szCs w:val="18"/>
              </w:rPr>
            </w:pPr>
          </w:p>
        </w:tc>
      </w:tr>
      <w:tr w:rsidR="00F41667" w:rsidRPr="00F75E47" w14:paraId="36516046" w14:textId="77777777" w:rsidTr="00F41667">
        <w:trPr>
          <w:trHeight w:val="200"/>
        </w:trPr>
        <w:tc>
          <w:tcPr>
            <w:tcW w:w="935" w:type="pct"/>
            <w:vMerge/>
            <w:shd w:val="clear" w:color="auto" w:fill="B8CCE4" w:themeFill="accent1" w:themeFillTint="66"/>
          </w:tcPr>
          <w:p w14:paraId="53781A95" w14:textId="77777777" w:rsidR="00F41667" w:rsidRPr="00F75E47" w:rsidRDefault="00F41667" w:rsidP="00F41667">
            <w:pPr>
              <w:rPr>
                <w:rFonts w:ascii="Arial" w:hAnsi="Arial" w:cs="Arial"/>
                <w:b/>
                <w:i/>
                <w:color w:val="000000" w:themeColor="text1"/>
                <w:sz w:val="18"/>
                <w:szCs w:val="18"/>
              </w:rPr>
            </w:pPr>
          </w:p>
        </w:tc>
        <w:tc>
          <w:tcPr>
            <w:tcW w:w="4065" w:type="pct"/>
            <w:gridSpan w:val="2"/>
          </w:tcPr>
          <w:p w14:paraId="4D0E3D45" w14:textId="34E9D6F4" w:rsidR="00F41667" w:rsidRPr="00F75E47"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F75E47" w14:paraId="42D9512F" w14:textId="77777777" w:rsidTr="00F75E47">
        <w:trPr>
          <w:trHeight w:val="210"/>
        </w:trPr>
        <w:tc>
          <w:tcPr>
            <w:tcW w:w="935" w:type="pct"/>
            <w:vMerge/>
            <w:shd w:val="clear" w:color="auto" w:fill="B8CCE4" w:themeFill="accent1" w:themeFillTint="66"/>
          </w:tcPr>
          <w:p w14:paraId="4759878B" w14:textId="77777777" w:rsidR="00F41667" w:rsidRPr="00F75E47" w:rsidRDefault="00F41667" w:rsidP="00F41667">
            <w:pPr>
              <w:rPr>
                <w:rFonts w:ascii="Arial" w:hAnsi="Arial" w:cs="Arial"/>
                <w:b/>
                <w:i/>
                <w:color w:val="000000" w:themeColor="text1"/>
                <w:sz w:val="18"/>
                <w:szCs w:val="18"/>
              </w:rPr>
            </w:pPr>
          </w:p>
        </w:tc>
        <w:tc>
          <w:tcPr>
            <w:tcW w:w="997" w:type="pct"/>
          </w:tcPr>
          <w:p w14:paraId="50B1ABEC"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4B1D6C87"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18</w:t>
            </w:r>
          </w:p>
        </w:tc>
      </w:tr>
      <w:tr w:rsidR="00F41667" w:rsidRPr="00F75E47" w14:paraId="7B0DA2AE" w14:textId="77777777" w:rsidTr="00F75E47">
        <w:trPr>
          <w:trHeight w:val="210"/>
        </w:trPr>
        <w:tc>
          <w:tcPr>
            <w:tcW w:w="935" w:type="pct"/>
            <w:vMerge/>
            <w:shd w:val="clear" w:color="auto" w:fill="B8CCE4" w:themeFill="accent1" w:themeFillTint="66"/>
          </w:tcPr>
          <w:p w14:paraId="260C3F42" w14:textId="77777777" w:rsidR="00F41667" w:rsidRPr="00F75E47" w:rsidRDefault="00F41667" w:rsidP="00F41667">
            <w:pPr>
              <w:rPr>
                <w:rFonts w:ascii="Arial" w:hAnsi="Arial" w:cs="Arial"/>
                <w:b/>
                <w:i/>
                <w:color w:val="000000" w:themeColor="text1"/>
                <w:sz w:val="18"/>
                <w:szCs w:val="18"/>
              </w:rPr>
            </w:pPr>
          </w:p>
        </w:tc>
        <w:tc>
          <w:tcPr>
            <w:tcW w:w="997" w:type="pct"/>
          </w:tcPr>
          <w:p w14:paraId="3EE38FE2"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B13A0D3"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3</w:t>
            </w:r>
          </w:p>
        </w:tc>
      </w:tr>
      <w:tr w:rsidR="00F41667" w:rsidRPr="00F75E47" w14:paraId="0F87BD88" w14:textId="77777777" w:rsidTr="00F75E47">
        <w:trPr>
          <w:trHeight w:val="356"/>
        </w:trPr>
        <w:tc>
          <w:tcPr>
            <w:tcW w:w="935" w:type="pct"/>
            <w:vMerge w:val="restart"/>
            <w:shd w:val="clear" w:color="auto" w:fill="B8CCE4" w:themeFill="accent1" w:themeFillTint="66"/>
          </w:tcPr>
          <w:p w14:paraId="5526D9DB" w14:textId="359EEE0B"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4E808F15" w14:textId="051D1414"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Tehnična izvedba ukrepa:</w:t>
            </w:r>
            <w:r w:rsidRPr="00F75E47">
              <w:rPr>
                <w:rFonts w:ascii="Arial" w:hAnsi="Arial" w:cs="Arial"/>
                <w:color w:val="000000" w:themeColor="text1"/>
                <w:sz w:val="18"/>
                <w:szCs w:val="18"/>
              </w:rPr>
              <w:t xml:space="preserve"> </w:t>
            </w:r>
          </w:p>
        </w:tc>
        <w:tc>
          <w:tcPr>
            <w:tcW w:w="3068" w:type="pct"/>
          </w:tcPr>
          <w:p w14:paraId="34FE0161" w14:textId="4797F578"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F41667" w:rsidRPr="00F75E47" w14:paraId="731A94B3" w14:textId="77777777" w:rsidTr="00F75E47">
        <w:trPr>
          <w:trHeight w:val="424"/>
        </w:trPr>
        <w:tc>
          <w:tcPr>
            <w:tcW w:w="935" w:type="pct"/>
            <w:vMerge/>
            <w:shd w:val="clear" w:color="auto" w:fill="B8CCE4" w:themeFill="accent1" w:themeFillTint="66"/>
          </w:tcPr>
          <w:p w14:paraId="657ED555" w14:textId="77777777" w:rsidR="00F41667" w:rsidRPr="00F75E47" w:rsidRDefault="00F41667" w:rsidP="00F41667">
            <w:pPr>
              <w:rPr>
                <w:rFonts w:ascii="Arial" w:hAnsi="Arial" w:cs="Arial"/>
                <w:b/>
                <w:i/>
                <w:color w:val="000000" w:themeColor="text1"/>
                <w:sz w:val="18"/>
                <w:szCs w:val="18"/>
              </w:rPr>
            </w:pPr>
          </w:p>
        </w:tc>
        <w:tc>
          <w:tcPr>
            <w:tcW w:w="997" w:type="pct"/>
          </w:tcPr>
          <w:p w14:paraId="4DCB104B"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023CF51A"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Površina kmetijskih zemljišč (km</w:t>
            </w:r>
            <w:r w:rsidRPr="00F75E47">
              <w:rPr>
                <w:rFonts w:ascii="Arial" w:hAnsi="Arial" w:cs="Arial"/>
                <w:color w:val="000000" w:themeColor="text1"/>
                <w:sz w:val="18"/>
                <w:szCs w:val="18"/>
                <w:vertAlign w:val="superscript"/>
              </w:rPr>
              <w:t>2</w:t>
            </w:r>
            <w:r w:rsidRPr="00F75E47">
              <w:rPr>
                <w:rFonts w:ascii="Arial" w:hAnsi="Arial" w:cs="Arial"/>
                <w:color w:val="000000" w:themeColor="text1"/>
                <w:sz w:val="18"/>
                <w:szCs w:val="18"/>
              </w:rPr>
              <w:t>), zajeta z ukrepi za zmanjšanje onesnaževanja s pesticidi iz kmetijstva za doseganje ciljev.</w:t>
            </w:r>
          </w:p>
          <w:p w14:paraId="7793907A"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Število snovi, ki potrebujejo omejitve ali prepovedi uporabe za doseganje ciljev.</w:t>
            </w:r>
          </w:p>
        </w:tc>
      </w:tr>
      <w:tr w:rsidR="00F41667" w:rsidRPr="00F75E47" w14:paraId="4434BE9F" w14:textId="77777777" w:rsidTr="00F75E47">
        <w:trPr>
          <w:trHeight w:val="302"/>
        </w:trPr>
        <w:tc>
          <w:tcPr>
            <w:tcW w:w="935" w:type="pct"/>
            <w:vMerge w:val="restart"/>
            <w:shd w:val="clear" w:color="auto" w:fill="B8CCE4" w:themeFill="accent1" w:themeFillTint="66"/>
          </w:tcPr>
          <w:p w14:paraId="5DC79C06"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4DB97BE7"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5FD33212"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Ministrstvo pristojno za zdravje.</w:t>
            </w:r>
          </w:p>
        </w:tc>
      </w:tr>
      <w:tr w:rsidR="00F41667" w:rsidRPr="00F75E47" w14:paraId="727AC57A"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681AAAF" w14:textId="77777777" w:rsidR="00F41667" w:rsidRPr="00F75E47"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277DDC02" w14:textId="1F97B6C0" w:rsidR="00F41667" w:rsidRPr="00F75E47" w:rsidRDefault="00F41667" w:rsidP="003D69FD">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26E09CD"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F41667" w:rsidRPr="00F75E47" w14:paraId="6BB9ED0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AF6C883"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87738B6" w14:textId="4AEB287D"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0C75FFB" w14:textId="77777777" w:rsidR="00F41667" w:rsidRPr="00F75E47" w:rsidRDefault="00F41667" w:rsidP="00F41667">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rPr>
              <w:t>0</w:t>
            </w:r>
          </w:p>
        </w:tc>
      </w:tr>
      <w:tr w:rsidR="00F41667" w:rsidRPr="00F75E47" w14:paraId="3869EDF3"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6C84039" w14:textId="77777777" w:rsidR="00F41667" w:rsidRPr="00F75E47" w:rsidRDefault="00F41667" w:rsidP="00F41667">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54BA93" w14:textId="6CD7F1EB"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867A82"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988.000</w:t>
            </w:r>
          </w:p>
          <w:p w14:paraId="2E16B6A7" w14:textId="77777777" w:rsidR="00F41667" w:rsidRPr="00F75E47" w:rsidRDefault="00F41667" w:rsidP="00F41667">
            <w:pPr>
              <w:rPr>
                <w:rFonts w:ascii="Arial" w:hAnsi="Arial" w:cs="Arial"/>
                <w:color w:val="000000" w:themeColor="text1"/>
                <w:sz w:val="18"/>
                <w:szCs w:val="18"/>
              </w:rPr>
            </w:pPr>
          </w:p>
        </w:tc>
      </w:tr>
      <w:tr w:rsidR="00F41667" w:rsidRPr="00F75E47" w14:paraId="43598754"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2DA4F7B" w14:textId="77777777" w:rsidR="00F41667" w:rsidRPr="00F75E47" w:rsidRDefault="00F41667" w:rsidP="00F41667">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1C27F11C" w14:textId="77777777" w:rsidR="00F41667" w:rsidRPr="00F75E47" w:rsidRDefault="00F41667" w:rsidP="00F41667">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CA97848" w14:textId="77777777" w:rsidR="00AC4725" w:rsidRPr="00582D9B" w:rsidRDefault="00AC4725" w:rsidP="00817F52">
      <w:pPr>
        <w:spacing w:before="0" w:after="0" w:line="260" w:lineRule="atLeast"/>
        <w:jc w:val="left"/>
        <w:rPr>
          <w:rFonts w:ascii="Arial" w:hAnsi="Arial" w:cs="Arial"/>
          <w:color w:val="000000" w:themeColor="text1"/>
          <w:szCs w:val="20"/>
        </w:rPr>
      </w:pPr>
    </w:p>
    <w:p w14:paraId="6C784908" w14:textId="77777777" w:rsidR="00AC4725" w:rsidRPr="00582D9B" w:rsidRDefault="00AC4725" w:rsidP="00817F52">
      <w:pPr>
        <w:spacing w:before="0" w:after="0" w:line="260" w:lineRule="atLeast"/>
        <w:jc w:val="left"/>
        <w:rPr>
          <w:rFonts w:ascii="Arial" w:hAnsi="Arial" w:cs="Arial"/>
          <w:color w:val="000000" w:themeColor="text1"/>
          <w:szCs w:val="20"/>
        </w:rPr>
      </w:pPr>
    </w:p>
    <w:p w14:paraId="5D96A0CE" w14:textId="77777777" w:rsidR="0045157B" w:rsidRPr="00582D9B" w:rsidRDefault="0045157B" w:rsidP="00817F52">
      <w:pPr>
        <w:spacing w:before="0" w:after="0" w:line="260" w:lineRule="atLeast"/>
        <w:jc w:val="left"/>
        <w:rPr>
          <w:rFonts w:ascii="Arial" w:eastAsia="MS Mincho" w:hAnsi="Arial" w:cs="Arial"/>
          <w:color w:val="000000" w:themeColor="text1"/>
          <w:szCs w:val="20"/>
          <w:lang w:eastAsia="ja-JP"/>
        </w:rPr>
      </w:pPr>
    </w:p>
    <w:p w14:paraId="76A3E410" w14:textId="77777777" w:rsidR="00D601A3" w:rsidRPr="00582D9B" w:rsidRDefault="00B407FE" w:rsidP="00817F52">
      <w:pPr>
        <w:pStyle w:val="Naslov4"/>
        <w:rPr>
          <w:rFonts w:eastAsia="MS Mincho"/>
          <w:lang w:eastAsia="ja-JP"/>
        </w:rPr>
      </w:pPr>
      <w:r w:rsidRPr="00582D9B">
        <w:rPr>
          <w:rFonts w:eastAsia="MS Mincho"/>
          <w:lang w:eastAsia="ja-JP"/>
        </w:rPr>
        <w:br w:type="page"/>
      </w:r>
      <w:bookmarkStart w:id="280" w:name="_Toc122678510"/>
      <w:r w:rsidRPr="00582D9B">
        <w:lastRenderedPageBreak/>
        <w:t>ON17a</w:t>
      </w:r>
      <w:r w:rsidR="005D5AE6" w:rsidRPr="00582D9B">
        <w:t xml:space="preserve"> – </w:t>
      </w:r>
      <w:r w:rsidRPr="00582D9B">
        <w:t>Ukrepi za preprečevanje onesnaževanja voda zaradi ribiške in ribogojske prakse</w:t>
      </w:r>
      <w:bookmarkEnd w:id="280"/>
    </w:p>
    <w:p w14:paraId="087122DE" w14:textId="09E81108" w:rsidR="004B0B9E" w:rsidRDefault="00755373" w:rsidP="00EC46E6">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5093FD8A" w14:textId="77777777" w:rsidR="00F81D77" w:rsidRP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Ukrep določa omejitev ali prepoved privabljanja oziroma hranjenja rib pri ribolovu. Omejitve privabljanja oziroma hranjenja rib pri ribolovu določa Pravilnik o ribolovnem režimu v ribolovnih vodah in sicer da skupna količina vabe za privabljanje rib ne sme presegati 5 kg na ribolovni dan ali noč, od te pa je lahko največ 1 kg živalskega izvora. </w:t>
      </w:r>
    </w:p>
    <w:p w14:paraId="3C16B317" w14:textId="77777777" w:rsidR="00F81D77" w:rsidRP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Pravilnik določa tudi, da se z ribiško gojitvenim načrtom za posamezen ribiški okoliš ali ribolovni revir lahko določi strožji ribolovni režim, kar pomeni, da se lahko strožje omeji količino vabe za privabljanje rib ali se privabljanje rib s hrano prepove. </w:t>
      </w:r>
    </w:p>
    <w:p w14:paraId="59722920" w14:textId="77777777" w:rsidR="00F81D77" w:rsidRP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Omejitev ali prepoved privabljanja oziroma hranjenja rib pri ribolovu je pomembna v površinskih (predvsem stoječih) vodah, v katerih bi zaradi vnosa hranil in organskih snovi lahko prišlo do evtrofikacije in poslabšanja stanja voda.</w:t>
      </w:r>
    </w:p>
    <w:p w14:paraId="2C622112" w14:textId="77777777" w:rsidR="00F81D77" w:rsidRP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Pomembno je izvajanje nalog ribiško čuvajske službe – nadzor nad izvajanjem ribolova ter pomoč in nasveti ribičem.</w:t>
      </w:r>
    </w:p>
    <w:p w14:paraId="28626661" w14:textId="77777777" w:rsidR="00F81D77" w:rsidRDefault="00F81D77" w:rsidP="00EC46E6">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Zakon o živinoreji določa, da mora krmljenje ustrezati fiziološkim, ekološkim in drugim potrebam živali. Podrobneje to za gojenje vodnih organizmov z zakonom o živinoreji ni predpisano.</w:t>
      </w:r>
    </w:p>
    <w:p w14:paraId="61FE5880" w14:textId="77777777" w:rsidR="00F81D77" w:rsidRDefault="00F81D77" w:rsidP="00817F52">
      <w:pPr>
        <w:spacing w:before="0" w:after="0" w:line="260" w:lineRule="atLeast"/>
        <w:jc w:val="left"/>
        <w:rPr>
          <w:rFonts w:ascii="Arial" w:hAnsi="Arial" w:cs="Arial"/>
          <w:color w:val="000000" w:themeColor="text1"/>
          <w:szCs w:val="20"/>
        </w:rPr>
      </w:pPr>
    </w:p>
    <w:p w14:paraId="1BCBA03B" w14:textId="2AECA205" w:rsidR="00686A78" w:rsidRPr="00582D9B" w:rsidRDefault="00686A78" w:rsidP="00686A78">
      <w:pPr>
        <w:spacing w:before="0" w:after="0" w:line="260" w:lineRule="atLeast"/>
        <w:rPr>
          <w:rFonts w:ascii="Arial" w:hAnsi="Arial" w:cs="Arial"/>
          <w:color w:val="000000" w:themeColor="text1"/>
          <w:szCs w:val="20"/>
        </w:rPr>
      </w:pPr>
      <w:bookmarkStart w:id="281" w:name="_Toc90263722"/>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58</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ON17</w:t>
      </w:r>
      <w:r w:rsidRPr="00686A78">
        <w:rPr>
          <w:rFonts w:ascii="Arial" w:hAnsi="Arial" w:cs="Arial"/>
        </w:rPr>
        <w:t>a</w:t>
      </w:r>
      <w:bookmarkEnd w:id="281"/>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F75E47" w14:paraId="0BCC974D" w14:textId="77777777" w:rsidTr="00F75E47">
        <w:trPr>
          <w:trHeight w:val="249"/>
        </w:trPr>
        <w:tc>
          <w:tcPr>
            <w:tcW w:w="935" w:type="pct"/>
            <w:vMerge w:val="restart"/>
            <w:shd w:val="clear" w:color="auto" w:fill="B8CCE4" w:themeFill="accent1" w:themeFillTint="66"/>
          </w:tcPr>
          <w:p w14:paraId="7596085A" w14:textId="77777777" w:rsidR="00025A6F"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17CB6D71" w14:textId="77777777" w:rsidR="004B0B9E" w:rsidRPr="00F75E47" w:rsidRDefault="004B0B9E" w:rsidP="00F75E47">
            <w:pPr>
              <w:rPr>
                <w:rFonts w:ascii="Arial" w:hAnsi="Arial" w:cs="Arial"/>
                <w:b/>
                <w:i/>
                <w:color w:val="000000" w:themeColor="text1"/>
                <w:sz w:val="18"/>
                <w:szCs w:val="18"/>
              </w:rPr>
            </w:pPr>
          </w:p>
          <w:p w14:paraId="72324E8E" w14:textId="77777777" w:rsidR="004B0B9E" w:rsidRPr="00F75E47" w:rsidRDefault="004B0B9E" w:rsidP="00F75E47">
            <w:pPr>
              <w:rPr>
                <w:rFonts w:ascii="Arial" w:hAnsi="Arial" w:cs="Arial"/>
                <w:b/>
                <w:i/>
                <w:color w:val="000000" w:themeColor="text1"/>
                <w:sz w:val="18"/>
                <w:szCs w:val="18"/>
              </w:rPr>
            </w:pPr>
          </w:p>
          <w:p w14:paraId="0EFC9ADF" w14:textId="77777777" w:rsidR="004B0B9E" w:rsidRPr="00F75E47" w:rsidRDefault="004B0B9E" w:rsidP="00F75E47">
            <w:pPr>
              <w:rPr>
                <w:rFonts w:ascii="Arial" w:hAnsi="Arial" w:cs="Arial"/>
                <w:b/>
                <w:i/>
                <w:color w:val="000000" w:themeColor="text1"/>
                <w:sz w:val="18"/>
                <w:szCs w:val="18"/>
              </w:rPr>
            </w:pPr>
          </w:p>
          <w:p w14:paraId="0BCE051A" w14:textId="77777777" w:rsidR="004B0B9E" w:rsidRPr="00F75E47" w:rsidRDefault="004B0B9E" w:rsidP="00F75E47">
            <w:pPr>
              <w:rPr>
                <w:rFonts w:ascii="Arial" w:hAnsi="Arial" w:cs="Arial"/>
                <w:b/>
                <w:i/>
                <w:color w:val="000000" w:themeColor="text1"/>
                <w:sz w:val="18"/>
                <w:szCs w:val="18"/>
              </w:rPr>
            </w:pPr>
          </w:p>
        </w:tc>
        <w:tc>
          <w:tcPr>
            <w:tcW w:w="997" w:type="pct"/>
          </w:tcPr>
          <w:p w14:paraId="79A670BD"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013FE8A4" w14:textId="77777777" w:rsidR="004B0B9E" w:rsidRPr="00F75E47" w:rsidRDefault="00B407FE" w:rsidP="00F75E47">
            <w:pPr>
              <w:pStyle w:val="Naslov8"/>
              <w:outlineLvl w:val="7"/>
              <w:rPr>
                <w:sz w:val="18"/>
                <w:szCs w:val="18"/>
              </w:rPr>
            </w:pPr>
            <w:bookmarkStart w:id="282" w:name="_Ref437848416"/>
            <w:r w:rsidRPr="00F75E47">
              <w:rPr>
                <w:sz w:val="18"/>
                <w:szCs w:val="18"/>
              </w:rPr>
              <w:t>ON17</w:t>
            </w:r>
            <w:bookmarkEnd w:id="282"/>
            <w:r w:rsidRPr="00F75E47">
              <w:rPr>
                <w:sz w:val="18"/>
                <w:szCs w:val="18"/>
              </w:rPr>
              <w:t xml:space="preserve">a </w:t>
            </w:r>
          </w:p>
        </w:tc>
      </w:tr>
      <w:tr w:rsidR="0042230E" w:rsidRPr="00F75E47" w14:paraId="40FA33DF" w14:textId="77777777" w:rsidTr="00F75E47">
        <w:trPr>
          <w:trHeight w:val="98"/>
        </w:trPr>
        <w:tc>
          <w:tcPr>
            <w:tcW w:w="935" w:type="pct"/>
            <w:vMerge/>
            <w:shd w:val="clear" w:color="auto" w:fill="B8CCE4" w:themeFill="accent1" w:themeFillTint="66"/>
          </w:tcPr>
          <w:p w14:paraId="42D50F89" w14:textId="77777777" w:rsidR="004B0B9E" w:rsidRPr="00F75E47" w:rsidRDefault="004B0B9E" w:rsidP="00F75E47">
            <w:pPr>
              <w:rPr>
                <w:rFonts w:ascii="Arial" w:hAnsi="Arial" w:cs="Arial"/>
                <w:b/>
                <w:i/>
                <w:color w:val="000000" w:themeColor="text1"/>
                <w:sz w:val="18"/>
                <w:szCs w:val="18"/>
              </w:rPr>
            </w:pPr>
          </w:p>
        </w:tc>
        <w:tc>
          <w:tcPr>
            <w:tcW w:w="997" w:type="pct"/>
          </w:tcPr>
          <w:p w14:paraId="02C1C058"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5DFCA95D" w14:textId="77777777" w:rsidR="004B0B9E" w:rsidRPr="00F75E47" w:rsidRDefault="00B407FE" w:rsidP="00F75E47">
            <w:pPr>
              <w:pStyle w:val="Naslov8"/>
              <w:outlineLvl w:val="7"/>
              <w:rPr>
                <w:sz w:val="18"/>
                <w:szCs w:val="18"/>
              </w:rPr>
            </w:pPr>
            <w:bookmarkStart w:id="283" w:name="_Ref442512712"/>
            <w:r w:rsidRPr="00F75E47">
              <w:rPr>
                <w:sz w:val="18"/>
                <w:szCs w:val="18"/>
              </w:rPr>
              <w:t>Ukrepi za preprečevanje onesnaževanja voda zaradi ribiške in ribogojske prakse</w:t>
            </w:r>
            <w:bookmarkEnd w:id="283"/>
            <w:r w:rsidRPr="00F75E47">
              <w:rPr>
                <w:sz w:val="18"/>
                <w:szCs w:val="18"/>
              </w:rPr>
              <w:t xml:space="preserve"> </w:t>
            </w:r>
          </w:p>
        </w:tc>
      </w:tr>
      <w:tr w:rsidR="0042230E" w:rsidRPr="00F75E47" w14:paraId="3DD5D167" w14:textId="77777777" w:rsidTr="00F75E47">
        <w:trPr>
          <w:trHeight w:val="288"/>
        </w:trPr>
        <w:tc>
          <w:tcPr>
            <w:tcW w:w="935" w:type="pct"/>
            <w:vMerge/>
            <w:shd w:val="clear" w:color="auto" w:fill="B8CCE4" w:themeFill="accent1" w:themeFillTint="66"/>
          </w:tcPr>
          <w:p w14:paraId="59A4CFBF" w14:textId="77777777" w:rsidR="004B0B9E" w:rsidRPr="00F75E47" w:rsidRDefault="004B0B9E" w:rsidP="00F75E47">
            <w:pPr>
              <w:rPr>
                <w:rFonts w:ascii="Arial" w:hAnsi="Arial" w:cs="Arial"/>
                <w:b/>
                <w:i/>
                <w:color w:val="000000" w:themeColor="text1"/>
                <w:sz w:val="18"/>
                <w:szCs w:val="18"/>
              </w:rPr>
            </w:pPr>
          </w:p>
        </w:tc>
        <w:tc>
          <w:tcPr>
            <w:tcW w:w="997" w:type="pct"/>
          </w:tcPr>
          <w:p w14:paraId="22C2B525"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22AC0F5B" w14:textId="77777777" w:rsidR="004B0B9E"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rPr>
              <w:t xml:space="preserve"> </w:t>
            </w:r>
          </w:p>
        </w:tc>
      </w:tr>
      <w:tr w:rsidR="0042230E" w:rsidRPr="00F75E47" w14:paraId="258C4C5E" w14:textId="77777777" w:rsidTr="00F75E47">
        <w:trPr>
          <w:trHeight w:val="268"/>
        </w:trPr>
        <w:tc>
          <w:tcPr>
            <w:tcW w:w="935" w:type="pct"/>
            <w:vMerge/>
            <w:shd w:val="clear" w:color="auto" w:fill="B8CCE4" w:themeFill="accent1" w:themeFillTint="66"/>
          </w:tcPr>
          <w:p w14:paraId="4ECF30DD" w14:textId="77777777" w:rsidR="004B0B9E" w:rsidRPr="00F75E47" w:rsidRDefault="004B0B9E" w:rsidP="00F75E47">
            <w:pPr>
              <w:rPr>
                <w:rFonts w:ascii="Arial" w:hAnsi="Arial" w:cs="Arial"/>
                <w:b/>
                <w:i/>
                <w:color w:val="000000" w:themeColor="text1"/>
                <w:sz w:val="18"/>
                <w:szCs w:val="18"/>
              </w:rPr>
            </w:pPr>
          </w:p>
        </w:tc>
        <w:tc>
          <w:tcPr>
            <w:tcW w:w="997" w:type="pct"/>
          </w:tcPr>
          <w:p w14:paraId="7D925CF5"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73051890" w14:textId="77777777" w:rsidR="004B0B9E" w:rsidRPr="00F75E47" w:rsidRDefault="00675A6E" w:rsidP="00F75E47">
            <w:pPr>
              <w:rPr>
                <w:rFonts w:ascii="Arial" w:hAnsi="Arial" w:cs="Arial"/>
                <w:color w:val="000000" w:themeColor="text1"/>
                <w:sz w:val="18"/>
                <w:szCs w:val="18"/>
              </w:rPr>
            </w:pPr>
            <w:r w:rsidRPr="00F75E47">
              <w:rPr>
                <w:rFonts w:ascii="Arial" w:hAnsi="Arial" w:cs="Arial"/>
                <w:color w:val="000000" w:themeColor="text1"/>
                <w:sz w:val="18"/>
                <w:szCs w:val="18"/>
              </w:rPr>
              <w:t>O</w:t>
            </w:r>
            <w:r w:rsidR="00B407FE" w:rsidRPr="00F75E47">
              <w:rPr>
                <w:rFonts w:ascii="Arial" w:hAnsi="Arial" w:cs="Arial"/>
                <w:color w:val="000000" w:themeColor="text1"/>
                <w:sz w:val="18"/>
                <w:szCs w:val="18"/>
              </w:rPr>
              <w:t>nesnaževanje</w:t>
            </w:r>
            <w:r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t xml:space="preserve"> </w:t>
            </w:r>
          </w:p>
        </w:tc>
      </w:tr>
      <w:tr w:rsidR="0042230E" w:rsidRPr="00F75E47" w14:paraId="633283ED" w14:textId="77777777" w:rsidTr="00F75E47">
        <w:trPr>
          <w:trHeight w:val="286"/>
        </w:trPr>
        <w:tc>
          <w:tcPr>
            <w:tcW w:w="935" w:type="pct"/>
            <w:vMerge/>
            <w:shd w:val="clear" w:color="auto" w:fill="B8CCE4" w:themeFill="accent1" w:themeFillTint="66"/>
          </w:tcPr>
          <w:p w14:paraId="125A75F6" w14:textId="77777777" w:rsidR="003855F1" w:rsidRPr="00F75E47" w:rsidRDefault="003855F1" w:rsidP="00F75E47">
            <w:pPr>
              <w:rPr>
                <w:rFonts w:ascii="Arial" w:hAnsi="Arial" w:cs="Arial"/>
                <w:b/>
                <w:i/>
                <w:color w:val="000000" w:themeColor="text1"/>
                <w:sz w:val="18"/>
                <w:szCs w:val="18"/>
              </w:rPr>
            </w:pPr>
          </w:p>
        </w:tc>
        <w:tc>
          <w:tcPr>
            <w:tcW w:w="997" w:type="pct"/>
          </w:tcPr>
          <w:p w14:paraId="336C209B"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562BA3AA"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42230E" w:rsidRPr="00F75E47" w14:paraId="1C1024C5" w14:textId="77777777" w:rsidTr="00F75E47">
        <w:trPr>
          <w:trHeight w:val="101"/>
        </w:trPr>
        <w:tc>
          <w:tcPr>
            <w:tcW w:w="935" w:type="pct"/>
            <w:vMerge/>
            <w:shd w:val="clear" w:color="auto" w:fill="B8CCE4" w:themeFill="accent1" w:themeFillTint="66"/>
          </w:tcPr>
          <w:p w14:paraId="23FC0CC4" w14:textId="77777777" w:rsidR="004B0B9E" w:rsidRPr="00F75E47" w:rsidRDefault="004B0B9E" w:rsidP="00F75E47">
            <w:pPr>
              <w:rPr>
                <w:rFonts w:ascii="Arial" w:hAnsi="Arial" w:cs="Arial"/>
                <w:b/>
                <w:i/>
                <w:color w:val="000000" w:themeColor="text1"/>
                <w:sz w:val="18"/>
                <w:szCs w:val="18"/>
              </w:rPr>
            </w:pPr>
          </w:p>
        </w:tc>
        <w:tc>
          <w:tcPr>
            <w:tcW w:w="997" w:type="pct"/>
          </w:tcPr>
          <w:p w14:paraId="178283BD"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0504968C"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Ukrep za preprečevanje ali zmanjševanje vnosa onesnaževal iz razpršenih virov (</w:t>
            </w:r>
            <w:r w:rsidR="009D6C54" w:rsidRPr="00F75E47">
              <w:rPr>
                <w:rFonts w:ascii="Arial" w:hAnsi="Arial" w:cs="Arial"/>
                <w:color w:val="000000" w:themeColor="text1"/>
                <w:sz w:val="18"/>
                <w:szCs w:val="18"/>
              </w:rPr>
              <w:t>točka (h) tretjega odstavka</w:t>
            </w:r>
            <w:r w:rsidR="00675A6E" w:rsidRPr="00F75E47">
              <w:rPr>
                <w:rFonts w:ascii="Arial" w:hAnsi="Arial" w:cs="Arial"/>
                <w:color w:val="000000" w:themeColor="text1"/>
                <w:sz w:val="18"/>
                <w:szCs w:val="18"/>
              </w:rPr>
              <w:t xml:space="preserve"> 11. člena vodne direktive</w:t>
            </w:r>
            <w:r w:rsidRPr="00F75E47">
              <w:rPr>
                <w:rFonts w:ascii="Arial" w:hAnsi="Arial" w:cs="Arial"/>
                <w:color w:val="000000" w:themeColor="text1"/>
                <w:sz w:val="18"/>
                <w:szCs w:val="18"/>
              </w:rPr>
              <w:t>)</w:t>
            </w:r>
            <w:r w:rsidR="00675A6E"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w:t>
            </w:r>
          </w:p>
        </w:tc>
      </w:tr>
      <w:tr w:rsidR="0042230E" w:rsidRPr="00F75E47" w14:paraId="33AA22A4" w14:textId="77777777" w:rsidTr="00F75E47">
        <w:trPr>
          <w:trHeight w:val="287"/>
        </w:trPr>
        <w:tc>
          <w:tcPr>
            <w:tcW w:w="935" w:type="pct"/>
            <w:vMerge/>
            <w:shd w:val="clear" w:color="auto" w:fill="B8CCE4" w:themeFill="accent1" w:themeFillTint="66"/>
          </w:tcPr>
          <w:p w14:paraId="325F5DFA" w14:textId="77777777" w:rsidR="004B0B9E" w:rsidRPr="00F75E47" w:rsidRDefault="004B0B9E" w:rsidP="00F75E47">
            <w:pPr>
              <w:rPr>
                <w:rFonts w:ascii="Arial" w:hAnsi="Arial" w:cs="Arial"/>
                <w:b/>
                <w:i/>
                <w:color w:val="000000" w:themeColor="text1"/>
                <w:sz w:val="18"/>
                <w:szCs w:val="18"/>
              </w:rPr>
            </w:pPr>
          </w:p>
        </w:tc>
        <w:tc>
          <w:tcPr>
            <w:tcW w:w="997" w:type="pct"/>
          </w:tcPr>
          <w:p w14:paraId="0FA51372"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4AE7A4CD"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Kmetijstvo</w:t>
            </w:r>
          </w:p>
        </w:tc>
      </w:tr>
      <w:tr w:rsidR="0042230E" w:rsidRPr="00F75E47" w14:paraId="70DE8CED" w14:textId="77777777" w:rsidTr="00F75E47">
        <w:trPr>
          <w:trHeight w:val="240"/>
        </w:trPr>
        <w:tc>
          <w:tcPr>
            <w:tcW w:w="935" w:type="pct"/>
            <w:vMerge w:val="restart"/>
            <w:shd w:val="clear" w:color="auto" w:fill="B8CCE4" w:themeFill="accent1" w:themeFillTint="66"/>
          </w:tcPr>
          <w:p w14:paraId="20FFC313" w14:textId="77777777" w:rsidR="004B0B9E"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0EEB6D0C"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78C32139"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42230E" w:rsidRPr="00F75E47" w14:paraId="15E44588" w14:textId="77777777" w:rsidTr="00F75E47">
        <w:trPr>
          <w:trHeight w:val="274"/>
        </w:trPr>
        <w:tc>
          <w:tcPr>
            <w:tcW w:w="935" w:type="pct"/>
            <w:vMerge/>
            <w:shd w:val="clear" w:color="auto" w:fill="B8CCE4" w:themeFill="accent1" w:themeFillTint="66"/>
          </w:tcPr>
          <w:p w14:paraId="24D15ECE" w14:textId="77777777" w:rsidR="00041054" w:rsidRPr="00F75E47" w:rsidRDefault="00041054" w:rsidP="00F75E47">
            <w:pPr>
              <w:rPr>
                <w:rFonts w:ascii="Arial" w:hAnsi="Arial" w:cs="Arial"/>
                <w:b/>
                <w:i/>
                <w:color w:val="000000" w:themeColor="text1"/>
                <w:sz w:val="18"/>
                <w:szCs w:val="18"/>
              </w:rPr>
            </w:pPr>
          </w:p>
        </w:tc>
        <w:tc>
          <w:tcPr>
            <w:tcW w:w="997" w:type="pct"/>
            <w:vMerge w:val="restart"/>
          </w:tcPr>
          <w:p w14:paraId="0F2EBE4F" w14:textId="77777777" w:rsidR="00041054"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p w14:paraId="0F479C64" w14:textId="77777777" w:rsidR="00041054" w:rsidRPr="00F75E47" w:rsidRDefault="00041054" w:rsidP="00F75E47">
            <w:pPr>
              <w:rPr>
                <w:rFonts w:ascii="Arial" w:hAnsi="Arial" w:cs="Arial"/>
                <w:b/>
                <w:i/>
                <w:color w:val="000000" w:themeColor="text1"/>
                <w:sz w:val="18"/>
                <w:szCs w:val="18"/>
              </w:rPr>
            </w:pPr>
          </w:p>
        </w:tc>
        <w:tc>
          <w:tcPr>
            <w:tcW w:w="3068" w:type="pct"/>
          </w:tcPr>
          <w:p w14:paraId="49476AF0" w14:textId="77777777" w:rsidR="00041054"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Zakon o sladkovodnem ribištvu (ZSRib) (Uradni list RS, št. 61/06)</w:t>
            </w:r>
            <w:r w:rsidRPr="00F75E47">
              <w:rPr>
                <w:rFonts w:ascii="Arial" w:hAnsi="Arial" w:cs="Arial"/>
                <w:color w:val="000000" w:themeColor="text1"/>
                <w:sz w:val="18"/>
                <w:szCs w:val="18"/>
              </w:rPr>
              <w:br/>
            </w:r>
            <w:r w:rsidR="00256165" w:rsidRPr="00F75E47">
              <w:rPr>
                <w:rFonts w:ascii="Arial" w:hAnsi="Arial" w:cs="Arial"/>
                <w:color w:val="000000" w:themeColor="text1"/>
                <w:sz w:val="18"/>
                <w:szCs w:val="18"/>
              </w:rPr>
              <w:t>Pravilnik o ribolovnem režimu v ribolovnih vodah (Uradni list RS, št. 99/07 in 75/10)</w:t>
            </w:r>
            <w:r w:rsidRPr="00F75E47">
              <w:rPr>
                <w:rFonts w:ascii="Arial" w:hAnsi="Arial" w:cs="Arial"/>
                <w:color w:val="000000" w:themeColor="text1"/>
                <w:sz w:val="18"/>
                <w:szCs w:val="18"/>
              </w:rPr>
              <w:br/>
            </w:r>
            <w:r w:rsidR="00256165" w:rsidRPr="00F75E47">
              <w:rPr>
                <w:rFonts w:ascii="Arial" w:hAnsi="Arial" w:cs="Arial"/>
                <w:color w:val="000000" w:themeColor="text1"/>
                <w:sz w:val="18"/>
                <w:szCs w:val="18"/>
              </w:rPr>
              <w:t>Zakon o vodah (Uradni list RS, št. 67/02, 2/04 – ZZdrI-A, 41/04 – ZVO-1, 57/08, 57/12, 100/13, 40/14, 56/15 in 65/20)</w:t>
            </w:r>
          </w:p>
          <w:p w14:paraId="53DE6562" w14:textId="77777777" w:rsidR="0006278C" w:rsidRPr="00F75E47" w:rsidRDefault="00256165" w:rsidP="00F75E47">
            <w:pPr>
              <w:rPr>
                <w:rFonts w:ascii="Arial" w:hAnsi="Arial" w:cs="Arial"/>
                <w:color w:val="000000" w:themeColor="text1"/>
                <w:sz w:val="18"/>
                <w:szCs w:val="18"/>
              </w:rPr>
            </w:pPr>
            <w:r w:rsidRPr="00F75E47">
              <w:rPr>
                <w:rFonts w:ascii="Arial" w:hAnsi="Arial" w:cs="Arial"/>
                <w:color w:val="000000" w:themeColor="text1"/>
                <w:sz w:val="18"/>
                <w:szCs w:val="18"/>
              </w:rPr>
              <w:t>Zakon o živinoreji (Uradni list RS, št. 18/02, 110/02 – ZUreP-1, 45/04 – ZdZPKG, 90/12 – ZdZPVHVVR in 45/15)</w:t>
            </w:r>
          </w:p>
        </w:tc>
      </w:tr>
      <w:tr w:rsidR="0042230E" w:rsidRPr="00F75E47" w14:paraId="5298F458" w14:textId="77777777" w:rsidTr="00F75E47">
        <w:trPr>
          <w:trHeight w:val="234"/>
        </w:trPr>
        <w:tc>
          <w:tcPr>
            <w:tcW w:w="935" w:type="pct"/>
            <w:vMerge/>
            <w:shd w:val="clear" w:color="auto" w:fill="B8CCE4" w:themeFill="accent1" w:themeFillTint="66"/>
          </w:tcPr>
          <w:p w14:paraId="714C3F94" w14:textId="77777777" w:rsidR="00041054" w:rsidRPr="00F75E47" w:rsidRDefault="00041054" w:rsidP="00F75E47">
            <w:pPr>
              <w:rPr>
                <w:rFonts w:ascii="Arial" w:hAnsi="Arial" w:cs="Arial"/>
                <w:b/>
                <w:i/>
                <w:color w:val="000000" w:themeColor="text1"/>
                <w:sz w:val="18"/>
                <w:szCs w:val="18"/>
              </w:rPr>
            </w:pPr>
          </w:p>
        </w:tc>
        <w:tc>
          <w:tcPr>
            <w:tcW w:w="997" w:type="pct"/>
            <w:vMerge/>
          </w:tcPr>
          <w:p w14:paraId="1530146B" w14:textId="77777777" w:rsidR="00041054" w:rsidRPr="00F75E47" w:rsidRDefault="00041054" w:rsidP="00F75E47">
            <w:pPr>
              <w:rPr>
                <w:rFonts w:ascii="Arial" w:hAnsi="Arial" w:cs="Arial"/>
                <w:b/>
                <w:i/>
                <w:color w:val="000000" w:themeColor="text1"/>
                <w:sz w:val="18"/>
                <w:szCs w:val="18"/>
              </w:rPr>
            </w:pPr>
          </w:p>
        </w:tc>
        <w:tc>
          <w:tcPr>
            <w:tcW w:w="3068" w:type="pct"/>
          </w:tcPr>
          <w:p w14:paraId="708C05E4" w14:textId="77777777" w:rsidR="00753FCF" w:rsidRPr="00F75E47" w:rsidRDefault="00753FCF" w:rsidP="00F75E47">
            <w:pPr>
              <w:rPr>
                <w:rFonts w:ascii="Arial" w:eastAsia="MS Mincho" w:hAnsi="Arial" w:cs="Arial"/>
                <w:color w:val="000000" w:themeColor="text1"/>
                <w:sz w:val="18"/>
                <w:szCs w:val="18"/>
              </w:rPr>
            </w:pPr>
            <w:r w:rsidRPr="00F75E47">
              <w:rPr>
                <w:rFonts w:ascii="Arial" w:eastAsia="MS Mincho" w:hAnsi="Arial" w:cs="Arial"/>
                <w:color w:val="000000" w:themeColor="text1"/>
                <w:sz w:val="18"/>
                <w:szCs w:val="18"/>
              </w:rPr>
              <w:t>Program upravljanja rib v celinskih vodah Republike Slovenije do leta 2021</w:t>
            </w:r>
          </w:p>
          <w:p w14:paraId="46CADE6F" w14:textId="77777777" w:rsidR="00041054"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Ribiško gojitveni načrti za posamezne ribiške okoliše </w:t>
            </w:r>
          </w:p>
          <w:p w14:paraId="6FC423A9" w14:textId="77777777" w:rsidR="00041054"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Nacionalni strateški načrt za razvoj akvakulture v Republiki Sloveniji za obdobje 2014</w:t>
            </w:r>
            <w:r w:rsidR="00444CAC"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2020 </w:t>
            </w:r>
          </w:p>
        </w:tc>
      </w:tr>
      <w:tr w:rsidR="00F41667" w:rsidRPr="00F75E47" w14:paraId="546F302C" w14:textId="77777777" w:rsidTr="00F41667">
        <w:trPr>
          <w:trHeight w:val="200"/>
        </w:trPr>
        <w:tc>
          <w:tcPr>
            <w:tcW w:w="935" w:type="pct"/>
            <w:vMerge w:val="restart"/>
            <w:shd w:val="clear" w:color="auto" w:fill="B8CCE4" w:themeFill="accent1" w:themeFillTint="66"/>
          </w:tcPr>
          <w:p w14:paraId="50E2A7D0" w14:textId="440F5E9E" w:rsidR="00F41667" w:rsidRPr="00F75E47" w:rsidRDefault="00F41667" w:rsidP="00F75E47">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224CBA38" w14:textId="77777777" w:rsidR="00F41667" w:rsidRPr="00F75E47" w:rsidRDefault="00F41667" w:rsidP="00F75E47">
            <w:pPr>
              <w:rPr>
                <w:rFonts w:ascii="Arial" w:hAnsi="Arial" w:cs="Arial"/>
                <w:b/>
                <w:i/>
                <w:color w:val="000000" w:themeColor="text1"/>
                <w:sz w:val="18"/>
                <w:szCs w:val="18"/>
              </w:rPr>
            </w:pPr>
          </w:p>
        </w:tc>
        <w:tc>
          <w:tcPr>
            <w:tcW w:w="4065" w:type="pct"/>
            <w:gridSpan w:val="2"/>
          </w:tcPr>
          <w:p w14:paraId="7028486B" w14:textId="246580D1"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6E317610" w14:textId="77777777" w:rsidTr="00F75E47">
        <w:trPr>
          <w:trHeight w:val="200"/>
        </w:trPr>
        <w:tc>
          <w:tcPr>
            <w:tcW w:w="935" w:type="pct"/>
            <w:vMerge/>
            <w:shd w:val="clear" w:color="auto" w:fill="B8CCE4" w:themeFill="accent1" w:themeFillTint="66"/>
          </w:tcPr>
          <w:p w14:paraId="4095F529" w14:textId="77777777" w:rsidR="00F41667" w:rsidRDefault="00F41667" w:rsidP="00F41667">
            <w:pPr>
              <w:rPr>
                <w:rFonts w:ascii="Arial" w:hAnsi="Arial" w:cs="Arial"/>
                <w:b/>
                <w:i/>
                <w:color w:val="000000" w:themeColor="text1"/>
                <w:sz w:val="18"/>
                <w:szCs w:val="18"/>
              </w:rPr>
            </w:pPr>
          </w:p>
        </w:tc>
        <w:tc>
          <w:tcPr>
            <w:tcW w:w="997" w:type="pct"/>
          </w:tcPr>
          <w:p w14:paraId="53EB0A4C" w14:textId="65E9D381"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7AF6EEBB" w14:textId="337554DA"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VTPV</w:t>
            </w:r>
          </w:p>
        </w:tc>
      </w:tr>
      <w:tr w:rsidR="00F41667" w:rsidRPr="00F75E47" w14:paraId="00160C17" w14:textId="77777777" w:rsidTr="00F75E47">
        <w:trPr>
          <w:trHeight w:val="200"/>
        </w:trPr>
        <w:tc>
          <w:tcPr>
            <w:tcW w:w="935" w:type="pct"/>
            <w:vMerge/>
            <w:shd w:val="clear" w:color="auto" w:fill="B8CCE4" w:themeFill="accent1" w:themeFillTint="66"/>
          </w:tcPr>
          <w:p w14:paraId="4897F933" w14:textId="77777777" w:rsidR="00F41667" w:rsidRPr="00F75E47" w:rsidRDefault="00F41667" w:rsidP="00F41667">
            <w:pPr>
              <w:rPr>
                <w:rFonts w:ascii="Arial" w:hAnsi="Arial" w:cs="Arial"/>
                <w:b/>
                <w:i/>
                <w:color w:val="000000" w:themeColor="text1"/>
                <w:sz w:val="18"/>
                <w:szCs w:val="18"/>
              </w:rPr>
            </w:pPr>
          </w:p>
        </w:tc>
        <w:tc>
          <w:tcPr>
            <w:tcW w:w="997" w:type="pct"/>
          </w:tcPr>
          <w:p w14:paraId="094004FA"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737C3BFB" w14:textId="36DF8D6A"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VTPV</w:t>
            </w:r>
            <w:r w:rsidRPr="00F75E47">
              <w:rPr>
                <w:rFonts w:ascii="Arial" w:hAnsi="Arial" w:cs="Arial"/>
                <w:color w:val="000000" w:themeColor="text1"/>
                <w:sz w:val="18"/>
                <w:szCs w:val="18"/>
              </w:rPr>
              <w:t xml:space="preserve"> </w:t>
            </w:r>
          </w:p>
        </w:tc>
      </w:tr>
      <w:tr w:rsidR="00F41667" w:rsidRPr="00F75E47" w14:paraId="2E6D0092" w14:textId="77777777" w:rsidTr="00F41667">
        <w:trPr>
          <w:trHeight w:val="200"/>
        </w:trPr>
        <w:tc>
          <w:tcPr>
            <w:tcW w:w="935" w:type="pct"/>
            <w:vMerge/>
            <w:shd w:val="clear" w:color="auto" w:fill="B8CCE4" w:themeFill="accent1" w:themeFillTint="66"/>
          </w:tcPr>
          <w:p w14:paraId="4036B67F" w14:textId="77777777" w:rsidR="00F41667" w:rsidRPr="00F75E47" w:rsidRDefault="00F41667" w:rsidP="00F41667">
            <w:pPr>
              <w:rPr>
                <w:rFonts w:ascii="Arial" w:hAnsi="Arial" w:cs="Arial"/>
                <w:b/>
                <w:i/>
                <w:color w:val="000000" w:themeColor="text1"/>
                <w:sz w:val="18"/>
                <w:szCs w:val="18"/>
              </w:rPr>
            </w:pPr>
          </w:p>
        </w:tc>
        <w:tc>
          <w:tcPr>
            <w:tcW w:w="4065" w:type="pct"/>
            <w:gridSpan w:val="2"/>
          </w:tcPr>
          <w:p w14:paraId="4A40AE56" w14:textId="7A628560" w:rsidR="00F41667" w:rsidRPr="00F75E47"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F75E47" w14:paraId="02045BB7" w14:textId="77777777" w:rsidTr="00F75E47">
        <w:trPr>
          <w:trHeight w:val="210"/>
        </w:trPr>
        <w:tc>
          <w:tcPr>
            <w:tcW w:w="935" w:type="pct"/>
            <w:vMerge/>
            <w:shd w:val="clear" w:color="auto" w:fill="B8CCE4" w:themeFill="accent1" w:themeFillTint="66"/>
          </w:tcPr>
          <w:p w14:paraId="68DA843A" w14:textId="77777777" w:rsidR="00F41667" w:rsidRPr="00F75E47" w:rsidRDefault="00F41667" w:rsidP="00F41667">
            <w:pPr>
              <w:rPr>
                <w:rFonts w:ascii="Arial" w:hAnsi="Arial" w:cs="Arial"/>
                <w:b/>
                <w:i/>
                <w:color w:val="000000" w:themeColor="text1"/>
                <w:sz w:val="18"/>
                <w:szCs w:val="18"/>
              </w:rPr>
            </w:pPr>
          </w:p>
        </w:tc>
        <w:tc>
          <w:tcPr>
            <w:tcW w:w="997" w:type="pct"/>
          </w:tcPr>
          <w:p w14:paraId="220F95EA"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4AF70840"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w:t>
            </w:r>
          </w:p>
        </w:tc>
      </w:tr>
      <w:tr w:rsidR="00F41667" w:rsidRPr="00F75E47" w14:paraId="478C158F" w14:textId="77777777" w:rsidTr="00F75E47">
        <w:trPr>
          <w:cantSplit/>
          <w:trHeight w:val="210"/>
        </w:trPr>
        <w:tc>
          <w:tcPr>
            <w:tcW w:w="935" w:type="pct"/>
            <w:vMerge/>
            <w:shd w:val="clear" w:color="auto" w:fill="B8CCE4" w:themeFill="accent1" w:themeFillTint="66"/>
          </w:tcPr>
          <w:p w14:paraId="7C3F347F" w14:textId="77777777" w:rsidR="00F41667" w:rsidRPr="00F75E47" w:rsidRDefault="00F41667" w:rsidP="00F41667">
            <w:pPr>
              <w:rPr>
                <w:rFonts w:ascii="Arial" w:hAnsi="Arial" w:cs="Arial"/>
                <w:b/>
                <w:i/>
                <w:color w:val="000000" w:themeColor="text1"/>
                <w:sz w:val="18"/>
                <w:szCs w:val="18"/>
              </w:rPr>
            </w:pPr>
          </w:p>
        </w:tc>
        <w:tc>
          <w:tcPr>
            <w:tcW w:w="997" w:type="pct"/>
          </w:tcPr>
          <w:p w14:paraId="1FCDF51C"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B40FF3A"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w:t>
            </w:r>
          </w:p>
        </w:tc>
      </w:tr>
      <w:tr w:rsidR="00F41667" w:rsidRPr="00F75E47" w14:paraId="0FAD1E00" w14:textId="77777777" w:rsidTr="00F75E47">
        <w:trPr>
          <w:trHeight w:val="356"/>
        </w:trPr>
        <w:tc>
          <w:tcPr>
            <w:tcW w:w="935" w:type="pct"/>
            <w:vMerge w:val="restart"/>
            <w:shd w:val="clear" w:color="auto" w:fill="B8CCE4" w:themeFill="accent1" w:themeFillTint="66"/>
          </w:tcPr>
          <w:p w14:paraId="6423DF58" w14:textId="18B2B9F1"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4F3C2F59" w14:textId="037229DE"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52F15740" w14:textId="4DBCE48B"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F41667" w:rsidRPr="00F75E47" w14:paraId="73017FAA" w14:textId="77777777" w:rsidTr="00F75E47">
        <w:trPr>
          <w:trHeight w:val="424"/>
        </w:trPr>
        <w:tc>
          <w:tcPr>
            <w:tcW w:w="935" w:type="pct"/>
            <w:vMerge/>
            <w:shd w:val="clear" w:color="auto" w:fill="B8CCE4" w:themeFill="accent1" w:themeFillTint="66"/>
          </w:tcPr>
          <w:p w14:paraId="7F64A11D" w14:textId="77777777" w:rsidR="00F41667" w:rsidRPr="00F75E47" w:rsidRDefault="00F41667" w:rsidP="00F41667">
            <w:pPr>
              <w:rPr>
                <w:rFonts w:ascii="Arial" w:hAnsi="Arial" w:cs="Arial"/>
                <w:b/>
                <w:i/>
                <w:color w:val="000000" w:themeColor="text1"/>
                <w:sz w:val="18"/>
                <w:szCs w:val="18"/>
              </w:rPr>
            </w:pPr>
          </w:p>
        </w:tc>
        <w:tc>
          <w:tcPr>
            <w:tcW w:w="997" w:type="pct"/>
          </w:tcPr>
          <w:p w14:paraId="5285E1CD"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75345082"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Ribolovne vode in število mest/objektov za gojenje vodnih organizmov, za katere so zahtevani ukrepi za doseganje ciljev.</w:t>
            </w:r>
          </w:p>
        </w:tc>
      </w:tr>
      <w:tr w:rsidR="00F41667" w:rsidRPr="00F75E47" w14:paraId="7CAB5ADD" w14:textId="77777777" w:rsidTr="00F75E47">
        <w:trPr>
          <w:trHeight w:val="302"/>
        </w:trPr>
        <w:tc>
          <w:tcPr>
            <w:tcW w:w="935" w:type="pct"/>
            <w:vMerge w:val="restart"/>
            <w:shd w:val="clear" w:color="auto" w:fill="B8CCE4" w:themeFill="accent1" w:themeFillTint="66"/>
          </w:tcPr>
          <w:p w14:paraId="1B8B8117"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51E40B39"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348F6891"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Ministrstvo, pristojno za kmetijstvo.</w:t>
            </w:r>
          </w:p>
        </w:tc>
      </w:tr>
      <w:tr w:rsidR="00F41667" w:rsidRPr="00F75E47" w14:paraId="7B217058"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54C9C878" w14:textId="77777777" w:rsidR="00F41667" w:rsidRPr="00F75E47"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C1C8AEB" w14:textId="3E97AFB4" w:rsidR="00F41667" w:rsidRPr="00F75E47" w:rsidRDefault="00F41667" w:rsidP="003D69FD">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E0A45B8"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F41667" w:rsidRPr="00F75E47" w14:paraId="79C793E2"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CDFCB44"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085CDBD" w14:textId="5538CDED"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832A3EC" w14:textId="77777777" w:rsidR="00F41667" w:rsidRPr="00F75E47" w:rsidRDefault="00F41667" w:rsidP="00F41667">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rPr>
              <w:t>0</w:t>
            </w:r>
          </w:p>
        </w:tc>
      </w:tr>
      <w:tr w:rsidR="00F41667" w:rsidRPr="00F75E47" w14:paraId="12688F5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8814EAB" w14:textId="77777777" w:rsidR="00F41667" w:rsidRPr="00F75E47" w:rsidRDefault="00F41667" w:rsidP="00F41667">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B3E2D8" w14:textId="74717324"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124185"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bl>
    <w:p w14:paraId="504FD88B" w14:textId="77777777" w:rsidR="005D4BD8" w:rsidRPr="00582D9B" w:rsidRDefault="005D4BD8" w:rsidP="00817F52">
      <w:pPr>
        <w:spacing w:before="0" w:after="0" w:line="260" w:lineRule="atLeast"/>
        <w:jc w:val="left"/>
        <w:rPr>
          <w:rFonts w:ascii="Arial" w:hAnsi="Arial" w:cs="Arial"/>
          <w:color w:val="000000" w:themeColor="text1"/>
          <w:szCs w:val="20"/>
        </w:rPr>
      </w:pPr>
    </w:p>
    <w:p w14:paraId="22332178" w14:textId="77777777" w:rsidR="005D4BD8" w:rsidRPr="00582D9B" w:rsidRDefault="00B407FE" w:rsidP="00817F52">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1E97AB53" w14:textId="0CC72DB6" w:rsidR="004B0B9E" w:rsidRPr="00232E1C" w:rsidRDefault="00B407FE" w:rsidP="00817F52">
      <w:pPr>
        <w:pStyle w:val="Naslov4"/>
      </w:pPr>
      <w:bookmarkStart w:id="284" w:name="_Toc122678511"/>
      <w:r w:rsidRPr="00232E1C">
        <w:lastRenderedPageBreak/>
        <w:t>ON18a</w:t>
      </w:r>
      <w:r w:rsidR="005D5AE6" w:rsidRPr="00232E1C">
        <w:t xml:space="preserve"> – </w:t>
      </w:r>
      <w:r w:rsidRPr="00232E1C">
        <w:t>Ukrepi znotraj neposrednih plačil kmetijske politike</w:t>
      </w:r>
      <w:bookmarkEnd w:id="284"/>
      <w:r w:rsidRPr="00232E1C">
        <w:t xml:space="preserve"> </w:t>
      </w:r>
    </w:p>
    <w:p w14:paraId="3B944181" w14:textId="77777777" w:rsidR="005D4BD8" w:rsidRPr="00232E1C" w:rsidRDefault="00755373" w:rsidP="00EC46E6">
      <w:pPr>
        <w:spacing w:before="120" w:after="0" w:line="276" w:lineRule="auto"/>
        <w:jc w:val="left"/>
        <w:rPr>
          <w:rFonts w:ascii="Arial" w:hAnsi="Arial" w:cs="Arial"/>
          <w:b/>
          <w:i/>
          <w:color w:val="000000" w:themeColor="text1"/>
          <w:szCs w:val="20"/>
        </w:rPr>
      </w:pPr>
      <w:r w:rsidRPr="00232E1C">
        <w:rPr>
          <w:rFonts w:ascii="Arial" w:hAnsi="Arial" w:cs="Arial"/>
          <w:b/>
          <w:i/>
          <w:color w:val="000000" w:themeColor="text1"/>
          <w:szCs w:val="20"/>
        </w:rPr>
        <w:t>Opis ukrepa:</w:t>
      </w:r>
    </w:p>
    <w:p w14:paraId="348A81F8" w14:textId="7BFB9DB5" w:rsidR="00F81D77" w:rsidRPr="00F81D77" w:rsidRDefault="00232E1C" w:rsidP="00EC46E6">
      <w:pPr>
        <w:spacing w:before="120" w:after="0" w:line="276" w:lineRule="auto"/>
        <w:rPr>
          <w:rFonts w:ascii="Arial" w:hAnsi="Arial" w:cs="Arial"/>
          <w:color w:val="000000" w:themeColor="text1"/>
          <w:szCs w:val="20"/>
        </w:rPr>
      </w:pPr>
      <w:r w:rsidRPr="00ED673E">
        <w:rPr>
          <w:rFonts w:ascii="Arial" w:hAnsi="Arial" w:cs="Arial"/>
          <w:color w:val="000000" w:themeColor="text1"/>
          <w:szCs w:val="20"/>
          <w:lang w:eastAsia="en-US"/>
        </w:rPr>
        <w:t>Ministrstvo za kmetijstvo, gozdarstvo in prehrano Republike Slovenije</w:t>
      </w:r>
      <w:r>
        <w:rPr>
          <w:rFonts w:ascii="Arial" w:hAnsi="Arial" w:cs="Arial"/>
          <w:color w:val="000000" w:themeColor="text1"/>
          <w:szCs w:val="20"/>
          <w:lang w:eastAsia="en-US"/>
        </w:rPr>
        <w:t xml:space="preserve"> je v </w:t>
      </w:r>
      <w:r w:rsidR="00530368">
        <w:rPr>
          <w:rFonts w:ascii="Arial" w:hAnsi="Arial" w:cs="Arial"/>
          <w:color w:val="000000" w:themeColor="text1"/>
          <w:szCs w:val="20"/>
          <w:lang w:eastAsia="en-US"/>
        </w:rPr>
        <w:t xml:space="preserve">novembru </w:t>
      </w:r>
      <w:r>
        <w:rPr>
          <w:rFonts w:ascii="Arial" w:hAnsi="Arial" w:cs="Arial"/>
          <w:color w:val="000000" w:themeColor="text1"/>
          <w:szCs w:val="20"/>
          <w:lang w:eastAsia="en-US"/>
        </w:rPr>
        <w:t xml:space="preserve">2021 pripravilo in javno objavilo predlog </w:t>
      </w:r>
      <w:r w:rsidRPr="008453AB">
        <w:rPr>
          <w:rFonts w:ascii="Arial" w:hAnsi="Arial" w:cs="Arial"/>
          <w:color w:val="000000" w:themeColor="text1"/>
          <w:szCs w:val="20"/>
          <w:lang w:eastAsia="en-US"/>
        </w:rPr>
        <w:t>Strateški načrt Skupne kmetijske politike (SKP) za obdobje 2023–2027.</w:t>
      </w:r>
      <w:r>
        <w:rPr>
          <w:rFonts w:ascii="Arial" w:hAnsi="Arial" w:cs="Arial"/>
          <w:color w:val="000000" w:themeColor="text1"/>
          <w:szCs w:val="20"/>
          <w:lang w:eastAsia="en-US"/>
        </w:rPr>
        <w:t xml:space="preserve"> </w:t>
      </w:r>
      <w:r>
        <w:rPr>
          <w:rFonts w:ascii="Arial" w:hAnsi="Arial" w:cs="Arial"/>
          <w:color w:val="000000" w:themeColor="text1"/>
          <w:szCs w:val="20"/>
        </w:rPr>
        <w:t xml:space="preserve">Ukrepi kmetijske politike se po sprejetju SKP določijo </w:t>
      </w:r>
      <w:r w:rsidR="00F81D77" w:rsidRPr="00232E1C">
        <w:rPr>
          <w:rFonts w:ascii="Arial" w:hAnsi="Arial" w:cs="Arial"/>
          <w:color w:val="000000" w:themeColor="text1"/>
          <w:szCs w:val="20"/>
        </w:rPr>
        <w:t>z za</w:t>
      </w:r>
      <w:r>
        <w:rPr>
          <w:rFonts w:ascii="Arial" w:hAnsi="Arial" w:cs="Arial"/>
          <w:color w:val="000000" w:themeColor="text1"/>
          <w:szCs w:val="20"/>
        </w:rPr>
        <w:t>konskimi in podzakonskimi predpisi</w:t>
      </w:r>
      <w:r w:rsidR="00530368">
        <w:rPr>
          <w:rFonts w:ascii="Arial" w:hAnsi="Arial" w:cs="Arial"/>
          <w:color w:val="000000" w:themeColor="text1"/>
          <w:szCs w:val="20"/>
        </w:rPr>
        <w:t xml:space="preserve"> in se povzamejo v ukrepu</w:t>
      </w:r>
      <w:r>
        <w:rPr>
          <w:rFonts w:ascii="Arial" w:hAnsi="Arial" w:cs="Arial"/>
          <w:color w:val="000000" w:themeColor="text1"/>
          <w:szCs w:val="20"/>
        </w:rPr>
        <w:t>.</w:t>
      </w:r>
    </w:p>
    <w:p w14:paraId="40A8E414" w14:textId="77777777" w:rsidR="00755373" w:rsidRDefault="00755373" w:rsidP="00817F52">
      <w:pPr>
        <w:spacing w:before="0" w:after="0" w:line="260" w:lineRule="atLeast"/>
        <w:jc w:val="left"/>
        <w:rPr>
          <w:rFonts w:ascii="Arial" w:hAnsi="Arial" w:cs="Arial"/>
          <w:color w:val="000000" w:themeColor="text1"/>
          <w:szCs w:val="20"/>
        </w:rPr>
      </w:pPr>
    </w:p>
    <w:p w14:paraId="531070F5" w14:textId="6BC63107" w:rsidR="00686A78" w:rsidRPr="00582D9B" w:rsidRDefault="00686A78" w:rsidP="00686A78">
      <w:pPr>
        <w:spacing w:before="0" w:after="0" w:line="260" w:lineRule="atLeast"/>
        <w:rPr>
          <w:rFonts w:ascii="Arial" w:hAnsi="Arial" w:cs="Arial"/>
          <w:color w:val="000000" w:themeColor="text1"/>
          <w:szCs w:val="20"/>
        </w:rPr>
      </w:pPr>
      <w:bookmarkStart w:id="285" w:name="_Toc90263723"/>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59</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ON18</w:t>
      </w:r>
      <w:r w:rsidRPr="00686A78">
        <w:rPr>
          <w:rFonts w:ascii="Arial" w:hAnsi="Arial" w:cs="Arial"/>
        </w:rPr>
        <w:t>a</w:t>
      </w:r>
      <w:bookmarkEnd w:id="285"/>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7CB69D57" w14:textId="77777777" w:rsidTr="00F75E47">
        <w:trPr>
          <w:trHeight w:val="249"/>
        </w:trPr>
        <w:tc>
          <w:tcPr>
            <w:tcW w:w="935" w:type="pct"/>
            <w:vMerge w:val="restart"/>
            <w:shd w:val="clear" w:color="auto" w:fill="B8CCE4" w:themeFill="accent1" w:themeFillTint="66"/>
          </w:tcPr>
          <w:p w14:paraId="2A42BD11" w14:textId="77777777" w:rsidR="00025A6F"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5D5BFAEF" w14:textId="77777777" w:rsidR="004B0B9E" w:rsidRPr="00F75E47" w:rsidRDefault="004B0B9E" w:rsidP="00F75E47">
            <w:pPr>
              <w:rPr>
                <w:rFonts w:ascii="Arial" w:hAnsi="Arial" w:cs="Arial"/>
                <w:b/>
                <w:i/>
                <w:color w:val="000000" w:themeColor="text1"/>
                <w:sz w:val="18"/>
                <w:szCs w:val="18"/>
              </w:rPr>
            </w:pPr>
          </w:p>
          <w:p w14:paraId="2CB680C9" w14:textId="77777777" w:rsidR="004B0B9E" w:rsidRPr="00F75E47" w:rsidRDefault="004B0B9E" w:rsidP="00F75E47">
            <w:pPr>
              <w:rPr>
                <w:rFonts w:ascii="Arial" w:hAnsi="Arial" w:cs="Arial"/>
                <w:b/>
                <w:i/>
                <w:color w:val="000000" w:themeColor="text1"/>
                <w:sz w:val="18"/>
                <w:szCs w:val="18"/>
              </w:rPr>
            </w:pPr>
          </w:p>
          <w:p w14:paraId="70777050" w14:textId="77777777" w:rsidR="004B0B9E" w:rsidRPr="00F75E47" w:rsidRDefault="004B0B9E" w:rsidP="00F75E47">
            <w:pPr>
              <w:rPr>
                <w:rFonts w:ascii="Arial" w:hAnsi="Arial" w:cs="Arial"/>
                <w:b/>
                <w:i/>
                <w:color w:val="000000" w:themeColor="text1"/>
                <w:sz w:val="18"/>
                <w:szCs w:val="18"/>
              </w:rPr>
            </w:pPr>
          </w:p>
          <w:p w14:paraId="311CB057" w14:textId="77777777" w:rsidR="004B0B9E" w:rsidRPr="00F75E47" w:rsidRDefault="004B0B9E" w:rsidP="00F75E47">
            <w:pPr>
              <w:rPr>
                <w:rFonts w:ascii="Arial" w:hAnsi="Arial" w:cs="Arial"/>
                <w:b/>
                <w:i/>
                <w:color w:val="000000" w:themeColor="text1"/>
                <w:sz w:val="18"/>
                <w:szCs w:val="18"/>
              </w:rPr>
            </w:pPr>
          </w:p>
          <w:p w14:paraId="34A5B613" w14:textId="77777777" w:rsidR="004B0B9E" w:rsidRPr="00F75E47" w:rsidRDefault="004B0B9E" w:rsidP="00F75E47">
            <w:pPr>
              <w:rPr>
                <w:rFonts w:ascii="Arial" w:hAnsi="Arial" w:cs="Arial"/>
                <w:b/>
                <w:i/>
                <w:color w:val="000000" w:themeColor="text1"/>
                <w:sz w:val="18"/>
                <w:szCs w:val="18"/>
              </w:rPr>
            </w:pPr>
          </w:p>
        </w:tc>
        <w:tc>
          <w:tcPr>
            <w:tcW w:w="997" w:type="pct"/>
          </w:tcPr>
          <w:p w14:paraId="5446C0C8"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395E963E" w14:textId="77777777" w:rsidR="004B0B9E" w:rsidRPr="00F75E47" w:rsidRDefault="00B407FE" w:rsidP="00F75E47">
            <w:pPr>
              <w:pStyle w:val="Naslov8"/>
              <w:outlineLvl w:val="7"/>
              <w:rPr>
                <w:sz w:val="18"/>
                <w:szCs w:val="18"/>
              </w:rPr>
            </w:pPr>
            <w:bookmarkStart w:id="286" w:name="_Ref437848419"/>
            <w:r w:rsidRPr="00F75E47">
              <w:rPr>
                <w:sz w:val="18"/>
                <w:szCs w:val="18"/>
              </w:rPr>
              <w:t>ON18</w:t>
            </w:r>
            <w:bookmarkEnd w:id="286"/>
            <w:r w:rsidRPr="00F75E47">
              <w:rPr>
                <w:sz w:val="18"/>
                <w:szCs w:val="18"/>
              </w:rPr>
              <w:t xml:space="preserve">a </w:t>
            </w:r>
          </w:p>
        </w:tc>
      </w:tr>
      <w:tr w:rsidR="00BE779B" w:rsidRPr="00F75E47" w14:paraId="511053CA" w14:textId="77777777" w:rsidTr="00F75E47">
        <w:trPr>
          <w:trHeight w:val="174"/>
        </w:trPr>
        <w:tc>
          <w:tcPr>
            <w:tcW w:w="935" w:type="pct"/>
            <w:vMerge/>
            <w:shd w:val="clear" w:color="auto" w:fill="B8CCE4" w:themeFill="accent1" w:themeFillTint="66"/>
          </w:tcPr>
          <w:p w14:paraId="04BF0420" w14:textId="77777777" w:rsidR="004B0B9E" w:rsidRPr="00F75E47" w:rsidRDefault="004B0B9E" w:rsidP="00F75E47">
            <w:pPr>
              <w:rPr>
                <w:rFonts w:ascii="Arial" w:hAnsi="Arial" w:cs="Arial"/>
                <w:b/>
                <w:i/>
                <w:color w:val="000000" w:themeColor="text1"/>
                <w:sz w:val="18"/>
                <w:szCs w:val="18"/>
              </w:rPr>
            </w:pPr>
          </w:p>
        </w:tc>
        <w:tc>
          <w:tcPr>
            <w:tcW w:w="997" w:type="pct"/>
          </w:tcPr>
          <w:p w14:paraId="2F0DFA4C"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4647F1B4" w14:textId="77777777" w:rsidR="004B0B9E" w:rsidRPr="00F75E47" w:rsidRDefault="00B407FE" w:rsidP="00F75E47">
            <w:pPr>
              <w:pStyle w:val="Naslov8"/>
              <w:outlineLvl w:val="7"/>
              <w:rPr>
                <w:sz w:val="18"/>
                <w:szCs w:val="18"/>
              </w:rPr>
            </w:pPr>
            <w:bookmarkStart w:id="287" w:name="_Ref442512036"/>
            <w:r w:rsidRPr="00F75E47">
              <w:rPr>
                <w:sz w:val="18"/>
                <w:szCs w:val="18"/>
              </w:rPr>
              <w:t>Ukrepi znotraj neposrednih plačil kmetijske politike (</w:t>
            </w:r>
            <w:r w:rsidR="00F64D98" w:rsidRPr="00F75E47">
              <w:rPr>
                <w:sz w:val="18"/>
                <w:szCs w:val="18"/>
              </w:rPr>
              <w:t>zelena komponenta</w:t>
            </w:r>
            <w:r w:rsidRPr="00F75E47">
              <w:rPr>
                <w:sz w:val="18"/>
                <w:szCs w:val="18"/>
              </w:rPr>
              <w:t>)</w:t>
            </w:r>
            <w:bookmarkEnd w:id="287"/>
            <w:r w:rsidRPr="00F75E47">
              <w:rPr>
                <w:sz w:val="18"/>
                <w:szCs w:val="18"/>
              </w:rPr>
              <w:t xml:space="preserve"> </w:t>
            </w:r>
          </w:p>
        </w:tc>
      </w:tr>
      <w:tr w:rsidR="00BE779B" w:rsidRPr="00F75E47" w14:paraId="4601D47C" w14:textId="77777777" w:rsidTr="00F75E47">
        <w:trPr>
          <w:trHeight w:val="288"/>
        </w:trPr>
        <w:tc>
          <w:tcPr>
            <w:tcW w:w="935" w:type="pct"/>
            <w:vMerge/>
            <w:shd w:val="clear" w:color="auto" w:fill="B8CCE4" w:themeFill="accent1" w:themeFillTint="66"/>
          </w:tcPr>
          <w:p w14:paraId="7A6B5E92" w14:textId="77777777" w:rsidR="004B0B9E" w:rsidRPr="00F75E47" w:rsidRDefault="004B0B9E" w:rsidP="00F75E47">
            <w:pPr>
              <w:rPr>
                <w:rFonts w:ascii="Arial" w:hAnsi="Arial" w:cs="Arial"/>
                <w:b/>
                <w:i/>
                <w:color w:val="000000" w:themeColor="text1"/>
                <w:sz w:val="18"/>
                <w:szCs w:val="18"/>
              </w:rPr>
            </w:pPr>
          </w:p>
        </w:tc>
        <w:tc>
          <w:tcPr>
            <w:tcW w:w="997" w:type="pct"/>
          </w:tcPr>
          <w:p w14:paraId="0418005A"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27D2332C" w14:textId="77777777" w:rsidR="004B0B9E" w:rsidRPr="00F75E47" w:rsidRDefault="00736C08" w:rsidP="00F75E47">
            <w:pPr>
              <w:pStyle w:val="Naslov8"/>
              <w:outlineLvl w:val="7"/>
              <w:rPr>
                <w:sz w:val="18"/>
                <w:szCs w:val="18"/>
              </w:rPr>
            </w:pPr>
            <w:r w:rsidRPr="00F75E47">
              <w:rPr>
                <w:sz w:val="18"/>
                <w:szCs w:val="18"/>
              </w:rPr>
              <w:t>Doseganje dobrega stanja voda.</w:t>
            </w:r>
            <w:r w:rsidR="00B407FE" w:rsidRPr="00F75E47">
              <w:rPr>
                <w:sz w:val="18"/>
                <w:szCs w:val="18"/>
              </w:rPr>
              <w:t xml:space="preserve"> </w:t>
            </w:r>
          </w:p>
        </w:tc>
      </w:tr>
      <w:tr w:rsidR="00BE779B" w:rsidRPr="00F75E47" w14:paraId="503551FF" w14:textId="77777777" w:rsidTr="00F75E47">
        <w:trPr>
          <w:trHeight w:val="268"/>
        </w:trPr>
        <w:tc>
          <w:tcPr>
            <w:tcW w:w="935" w:type="pct"/>
            <w:vMerge/>
            <w:shd w:val="clear" w:color="auto" w:fill="B8CCE4" w:themeFill="accent1" w:themeFillTint="66"/>
          </w:tcPr>
          <w:p w14:paraId="4F41670C" w14:textId="77777777" w:rsidR="004B0B9E" w:rsidRPr="00F75E47" w:rsidRDefault="004B0B9E" w:rsidP="00F75E47">
            <w:pPr>
              <w:rPr>
                <w:rFonts w:ascii="Arial" w:hAnsi="Arial" w:cs="Arial"/>
                <w:b/>
                <w:i/>
                <w:color w:val="000000" w:themeColor="text1"/>
                <w:sz w:val="18"/>
                <w:szCs w:val="18"/>
              </w:rPr>
            </w:pPr>
          </w:p>
        </w:tc>
        <w:tc>
          <w:tcPr>
            <w:tcW w:w="997" w:type="pct"/>
          </w:tcPr>
          <w:p w14:paraId="1B1B1493"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78F0FD60" w14:textId="77777777" w:rsidR="004B0B9E" w:rsidRPr="00F75E47" w:rsidRDefault="00AE7DBC" w:rsidP="00F75E47">
            <w:pPr>
              <w:pStyle w:val="Naslov8"/>
              <w:outlineLvl w:val="7"/>
              <w:rPr>
                <w:sz w:val="18"/>
                <w:szCs w:val="18"/>
              </w:rPr>
            </w:pPr>
            <w:r w:rsidRPr="00F75E47">
              <w:rPr>
                <w:sz w:val="18"/>
                <w:szCs w:val="18"/>
              </w:rPr>
              <w:t>O</w:t>
            </w:r>
            <w:r w:rsidR="00B407FE" w:rsidRPr="00F75E47">
              <w:rPr>
                <w:sz w:val="18"/>
                <w:szCs w:val="18"/>
              </w:rPr>
              <w:t>nesnaževanje</w:t>
            </w:r>
            <w:r w:rsidR="00675A6E" w:rsidRPr="00F75E47">
              <w:rPr>
                <w:sz w:val="18"/>
                <w:szCs w:val="18"/>
              </w:rPr>
              <w:t>.</w:t>
            </w:r>
          </w:p>
        </w:tc>
      </w:tr>
      <w:tr w:rsidR="00BE779B" w:rsidRPr="00F75E47" w14:paraId="0C2E8D96" w14:textId="77777777" w:rsidTr="00F75E47">
        <w:trPr>
          <w:trHeight w:val="286"/>
        </w:trPr>
        <w:tc>
          <w:tcPr>
            <w:tcW w:w="935" w:type="pct"/>
            <w:vMerge/>
            <w:shd w:val="clear" w:color="auto" w:fill="B8CCE4" w:themeFill="accent1" w:themeFillTint="66"/>
          </w:tcPr>
          <w:p w14:paraId="289782DF" w14:textId="77777777" w:rsidR="003855F1" w:rsidRPr="00F75E47" w:rsidRDefault="003855F1" w:rsidP="00F75E47">
            <w:pPr>
              <w:rPr>
                <w:rFonts w:ascii="Arial" w:hAnsi="Arial" w:cs="Arial"/>
                <w:b/>
                <w:i/>
                <w:color w:val="000000" w:themeColor="text1"/>
                <w:sz w:val="18"/>
                <w:szCs w:val="18"/>
              </w:rPr>
            </w:pPr>
          </w:p>
        </w:tc>
        <w:tc>
          <w:tcPr>
            <w:tcW w:w="997" w:type="pct"/>
          </w:tcPr>
          <w:p w14:paraId="578479AE"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103CEBCB"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5184809E" w14:textId="77777777" w:rsidTr="00F75E47">
        <w:trPr>
          <w:trHeight w:val="101"/>
        </w:trPr>
        <w:tc>
          <w:tcPr>
            <w:tcW w:w="935" w:type="pct"/>
            <w:vMerge/>
            <w:shd w:val="clear" w:color="auto" w:fill="B8CCE4" w:themeFill="accent1" w:themeFillTint="66"/>
          </w:tcPr>
          <w:p w14:paraId="70FA67DD" w14:textId="77777777" w:rsidR="004B0B9E" w:rsidRPr="00F75E47" w:rsidRDefault="004B0B9E" w:rsidP="00F75E47">
            <w:pPr>
              <w:rPr>
                <w:rFonts w:ascii="Arial" w:hAnsi="Arial" w:cs="Arial"/>
                <w:b/>
                <w:i/>
                <w:color w:val="000000" w:themeColor="text1"/>
                <w:sz w:val="18"/>
                <w:szCs w:val="18"/>
              </w:rPr>
            </w:pPr>
          </w:p>
        </w:tc>
        <w:tc>
          <w:tcPr>
            <w:tcW w:w="997" w:type="pct"/>
          </w:tcPr>
          <w:p w14:paraId="516F8837"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3EC9746E" w14:textId="77777777" w:rsidR="004B0B9E" w:rsidRPr="00F75E47" w:rsidRDefault="00B407FE" w:rsidP="00F75E47">
            <w:pPr>
              <w:pStyle w:val="Naslov8"/>
              <w:outlineLvl w:val="7"/>
              <w:rPr>
                <w:sz w:val="18"/>
                <w:szCs w:val="18"/>
              </w:rPr>
            </w:pPr>
            <w:r w:rsidRPr="00F75E47">
              <w:rPr>
                <w:sz w:val="18"/>
                <w:szCs w:val="18"/>
              </w:rPr>
              <w:t>Ukrep za preprečevanje ali zmanjševanje vnosa onesnaževal iz razpršenih virov (</w:t>
            </w:r>
            <w:r w:rsidR="008A492E" w:rsidRPr="00F75E47">
              <w:rPr>
                <w:sz w:val="18"/>
                <w:szCs w:val="18"/>
              </w:rPr>
              <w:t>11. člen</w:t>
            </w:r>
            <w:r w:rsidRPr="00F75E47">
              <w:rPr>
                <w:sz w:val="18"/>
                <w:szCs w:val="18"/>
              </w:rPr>
              <w:t xml:space="preserve"> (3h)) </w:t>
            </w:r>
          </w:p>
        </w:tc>
      </w:tr>
      <w:tr w:rsidR="00BE779B" w:rsidRPr="00F75E47" w14:paraId="2DC9C8A4" w14:textId="77777777" w:rsidTr="00F75E47">
        <w:trPr>
          <w:trHeight w:val="287"/>
        </w:trPr>
        <w:tc>
          <w:tcPr>
            <w:tcW w:w="935" w:type="pct"/>
            <w:vMerge/>
            <w:shd w:val="clear" w:color="auto" w:fill="B8CCE4" w:themeFill="accent1" w:themeFillTint="66"/>
          </w:tcPr>
          <w:p w14:paraId="63471360" w14:textId="77777777" w:rsidR="004B0B9E" w:rsidRPr="00F75E47" w:rsidRDefault="004B0B9E" w:rsidP="00F75E47">
            <w:pPr>
              <w:rPr>
                <w:rFonts w:ascii="Arial" w:hAnsi="Arial" w:cs="Arial"/>
                <w:b/>
                <w:i/>
                <w:color w:val="000000" w:themeColor="text1"/>
                <w:sz w:val="18"/>
                <w:szCs w:val="18"/>
              </w:rPr>
            </w:pPr>
          </w:p>
        </w:tc>
        <w:tc>
          <w:tcPr>
            <w:tcW w:w="997" w:type="pct"/>
          </w:tcPr>
          <w:p w14:paraId="38BF2BE2"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1903470F" w14:textId="77777777" w:rsidR="004B0B9E" w:rsidRPr="00F75E47" w:rsidRDefault="00B407FE" w:rsidP="00F75E47">
            <w:pPr>
              <w:pStyle w:val="Naslov8"/>
              <w:outlineLvl w:val="7"/>
              <w:rPr>
                <w:sz w:val="18"/>
                <w:szCs w:val="18"/>
              </w:rPr>
            </w:pPr>
            <w:r w:rsidRPr="00F75E47">
              <w:rPr>
                <w:sz w:val="18"/>
                <w:szCs w:val="18"/>
              </w:rPr>
              <w:t>Kmetijstvo</w:t>
            </w:r>
          </w:p>
        </w:tc>
      </w:tr>
      <w:tr w:rsidR="00BE779B" w:rsidRPr="00F75E47" w14:paraId="4D6B05F4" w14:textId="77777777" w:rsidTr="00F75E47">
        <w:trPr>
          <w:trHeight w:val="240"/>
        </w:trPr>
        <w:tc>
          <w:tcPr>
            <w:tcW w:w="935" w:type="pct"/>
            <w:vMerge w:val="restart"/>
            <w:shd w:val="clear" w:color="auto" w:fill="B8CCE4" w:themeFill="accent1" w:themeFillTint="66"/>
          </w:tcPr>
          <w:p w14:paraId="31230C47" w14:textId="77777777" w:rsidR="004B0B9E"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289ACB53"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5576E639" w14:textId="2C50D4D4" w:rsidR="004B0B9E" w:rsidRPr="00232E1C" w:rsidRDefault="00232E1C" w:rsidP="00F75E47">
            <w:pPr>
              <w:pStyle w:val="Naslov8"/>
              <w:outlineLvl w:val="7"/>
              <w:rPr>
                <w:i/>
                <w:sz w:val="18"/>
                <w:szCs w:val="18"/>
              </w:rPr>
            </w:pPr>
            <w:r w:rsidRPr="00232E1C">
              <w:rPr>
                <w:i/>
                <w:sz w:val="18"/>
                <w:szCs w:val="18"/>
              </w:rPr>
              <w:t>(</w:t>
            </w:r>
            <w:r>
              <w:rPr>
                <w:i/>
                <w:sz w:val="18"/>
                <w:szCs w:val="18"/>
              </w:rPr>
              <w:t xml:space="preserve">predpisi </w:t>
            </w:r>
            <w:r w:rsidRPr="00232E1C">
              <w:rPr>
                <w:i/>
                <w:sz w:val="18"/>
                <w:szCs w:val="18"/>
              </w:rPr>
              <w:t xml:space="preserve">na ravni EU </w:t>
            </w:r>
            <w:r>
              <w:rPr>
                <w:i/>
                <w:sz w:val="18"/>
                <w:szCs w:val="18"/>
              </w:rPr>
              <w:t>še niso sprejeti)</w:t>
            </w:r>
          </w:p>
        </w:tc>
      </w:tr>
      <w:tr w:rsidR="00BE779B" w:rsidRPr="00F75E47" w14:paraId="3A1B0162" w14:textId="77777777" w:rsidTr="00F75E47">
        <w:trPr>
          <w:trHeight w:val="274"/>
        </w:trPr>
        <w:tc>
          <w:tcPr>
            <w:tcW w:w="935" w:type="pct"/>
            <w:vMerge/>
            <w:shd w:val="clear" w:color="auto" w:fill="B8CCE4" w:themeFill="accent1" w:themeFillTint="66"/>
          </w:tcPr>
          <w:p w14:paraId="1DD0350A" w14:textId="77777777" w:rsidR="004B0B9E" w:rsidRPr="00F75E47" w:rsidRDefault="004B0B9E" w:rsidP="00F75E47">
            <w:pPr>
              <w:rPr>
                <w:rFonts w:ascii="Arial" w:hAnsi="Arial" w:cs="Arial"/>
                <w:b/>
                <w:i/>
                <w:color w:val="000000" w:themeColor="text1"/>
                <w:sz w:val="18"/>
                <w:szCs w:val="18"/>
              </w:rPr>
            </w:pPr>
          </w:p>
        </w:tc>
        <w:tc>
          <w:tcPr>
            <w:tcW w:w="997" w:type="pct"/>
          </w:tcPr>
          <w:p w14:paraId="578F7A7A"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53EC462D" w14:textId="77777777" w:rsidR="00C172AC" w:rsidRDefault="00B407FE" w:rsidP="00C172AC">
            <w:pPr>
              <w:pStyle w:val="Naslov8"/>
              <w:outlineLvl w:val="7"/>
              <w:rPr>
                <w:sz w:val="18"/>
                <w:szCs w:val="18"/>
              </w:rPr>
            </w:pPr>
            <w:r w:rsidRPr="00F75E47">
              <w:rPr>
                <w:sz w:val="18"/>
                <w:szCs w:val="18"/>
              </w:rPr>
              <w:t>Zakon o kmetijstvu (</w:t>
            </w:r>
            <w:r w:rsidR="000741FE" w:rsidRPr="000741FE">
              <w:rPr>
                <w:sz w:val="18"/>
                <w:szCs w:val="18"/>
              </w:rPr>
              <w:t>Uradni list RS, št. 45/08, 57/12, 90/12 – ZdZPVHVVR, 26/14, 32/15, 27/17, 22/18, 86/21 – odl. US, 123/21 in 44/22</w:t>
            </w:r>
            <w:r w:rsidRPr="00F75E47">
              <w:rPr>
                <w:sz w:val="18"/>
                <w:szCs w:val="18"/>
              </w:rPr>
              <w:t>)</w:t>
            </w:r>
            <w:r w:rsidRPr="00F75E47">
              <w:rPr>
                <w:sz w:val="18"/>
                <w:szCs w:val="18"/>
              </w:rPr>
              <w:br/>
              <w:t>Uredba o plačilih za ukrepe osi 2 iz Programa razvoja podeželja Republike Slovenije za obdobje 2007–2013 v letih 2010–2014 (Uradni list RS, št. 113/2013)</w:t>
            </w:r>
          </w:p>
          <w:p w14:paraId="184894FB" w14:textId="2A4D2116" w:rsidR="000741FE" w:rsidRPr="000741FE" w:rsidRDefault="000741FE" w:rsidP="00C172AC">
            <w:pPr>
              <w:pStyle w:val="Naslov8"/>
              <w:outlineLvl w:val="7"/>
              <w:rPr>
                <w:sz w:val="18"/>
                <w:szCs w:val="18"/>
              </w:rPr>
            </w:pPr>
            <w:r w:rsidRPr="000741FE">
              <w:rPr>
                <w:sz w:val="18"/>
                <w:szCs w:val="18"/>
              </w:rPr>
              <w:t>Uredba o shemah neposrednih plačil (Uradni list RS, št. 2/15, 13/15, 30/15, 103/15, 36/16, 84/16, 23/17, 5/18, 10/19, 7/20, 78/20, 3/21, 67/21, 197/21 in 53/22)</w:t>
            </w:r>
          </w:p>
          <w:p w14:paraId="48748B90" w14:textId="505A7D54" w:rsidR="004B0B9E" w:rsidRPr="00F75E47" w:rsidRDefault="000741FE" w:rsidP="00F75E47">
            <w:pPr>
              <w:pStyle w:val="Naslov8"/>
              <w:outlineLvl w:val="7"/>
              <w:rPr>
                <w:sz w:val="18"/>
                <w:szCs w:val="18"/>
              </w:rPr>
            </w:pPr>
            <w:r w:rsidRPr="000741FE">
              <w:rPr>
                <w:sz w:val="18"/>
                <w:szCs w:val="18"/>
              </w:rPr>
              <w:t>Uredba o navzkrižni skladnosti (Uradni list RS, št. 97/15, 18/16, 84/16, 5/18, 81/18, 38/19 in 184/21)</w:t>
            </w:r>
          </w:p>
        </w:tc>
      </w:tr>
      <w:tr w:rsidR="00F41667" w:rsidRPr="00F75E47" w14:paraId="61CEB6D9" w14:textId="77777777" w:rsidTr="00F41667">
        <w:trPr>
          <w:trHeight w:val="200"/>
        </w:trPr>
        <w:tc>
          <w:tcPr>
            <w:tcW w:w="935" w:type="pct"/>
            <w:vMerge w:val="restart"/>
            <w:shd w:val="clear" w:color="auto" w:fill="B8CCE4" w:themeFill="accent1" w:themeFillTint="66"/>
          </w:tcPr>
          <w:p w14:paraId="3910DFEC" w14:textId="4CF8B90C" w:rsidR="00F41667" w:rsidRPr="00F75E47" w:rsidRDefault="00F41667" w:rsidP="00F75E47">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576B39F9" w14:textId="77777777" w:rsidR="00F41667" w:rsidRPr="00F75E47" w:rsidRDefault="00F41667" w:rsidP="00F75E47">
            <w:pPr>
              <w:rPr>
                <w:rFonts w:ascii="Arial" w:hAnsi="Arial" w:cs="Arial"/>
                <w:b/>
                <w:i/>
                <w:color w:val="000000" w:themeColor="text1"/>
                <w:sz w:val="18"/>
                <w:szCs w:val="18"/>
              </w:rPr>
            </w:pPr>
          </w:p>
        </w:tc>
        <w:tc>
          <w:tcPr>
            <w:tcW w:w="4065" w:type="pct"/>
            <w:gridSpan w:val="2"/>
          </w:tcPr>
          <w:p w14:paraId="43BDC22B" w14:textId="26494DFA" w:rsidR="00F41667" w:rsidRPr="00F41667" w:rsidRDefault="00F41667" w:rsidP="00F4166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60B5C9C3" w14:textId="77777777" w:rsidTr="00F75E47">
        <w:trPr>
          <w:trHeight w:val="200"/>
        </w:trPr>
        <w:tc>
          <w:tcPr>
            <w:tcW w:w="935" w:type="pct"/>
            <w:vMerge/>
            <w:shd w:val="clear" w:color="auto" w:fill="B8CCE4" w:themeFill="accent1" w:themeFillTint="66"/>
          </w:tcPr>
          <w:p w14:paraId="0EB5BCC1" w14:textId="77777777" w:rsidR="00F41667" w:rsidRDefault="00F41667" w:rsidP="00F41667">
            <w:pPr>
              <w:rPr>
                <w:rFonts w:ascii="Arial" w:hAnsi="Arial" w:cs="Arial"/>
                <w:b/>
                <w:i/>
                <w:color w:val="000000" w:themeColor="text1"/>
                <w:sz w:val="18"/>
                <w:szCs w:val="18"/>
              </w:rPr>
            </w:pPr>
          </w:p>
        </w:tc>
        <w:tc>
          <w:tcPr>
            <w:tcW w:w="997" w:type="pct"/>
          </w:tcPr>
          <w:p w14:paraId="6D16E07F" w14:textId="50EF8174"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21AF64AB" w14:textId="73322DDC" w:rsidR="00F41667" w:rsidRPr="00F75E47" w:rsidRDefault="00F41667" w:rsidP="00F41667">
            <w:pPr>
              <w:pStyle w:val="Naslov8"/>
              <w:outlineLvl w:val="7"/>
              <w:rPr>
                <w:sz w:val="18"/>
                <w:szCs w:val="18"/>
              </w:rPr>
            </w:pPr>
            <w:r>
              <w:rPr>
                <w:sz w:val="18"/>
                <w:szCs w:val="18"/>
              </w:rPr>
              <w:t>Vsa VTPV</w:t>
            </w:r>
          </w:p>
        </w:tc>
      </w:tr>
      <w:tr w:rsidR="00F41667" w:rsidRPr="00F75E47" w14:paraId="491A747E" w14:textId="77777777" w:rsidTr="00F75E47">
        <w:trPr>
          <w:trHeight w:val="200"/>
        </w:trPr>
        <w:tc>
          <w:tcPr>
            <w:tcW w:w="935" w:type="pct"/>
            <w:vMerge/>
            <w:shd w:val="clear" w:color="auto" w:fill="B8CCE4" w:themeFill="accent1" w:themeFillTint="66"/>
          </w:tcPr>
          <w:p w14:paraId="52498AC2" w14:textId="77777777" w:rsidR="00F41667" w:rsidRPr="00F75E47" w:rsidRDefault="00F41667" w:rsidP="00F41667">
            <w:pPr>
              <w:rPr>
                <w:rFonts w:ascii="Arial" w:hAnsi="Arial" w:cs="Arial"/>
                <w:b/>
                <w:i/>
                <w:color w:val="000000" w:themeColor="text1"/>
                <w:sz w:val="18"/>
                <w:szCs w:val="18"/>
              </w:rPr>
            </w:pPr>
          </w:p>
        </w:tc>
        <w:tc>
          <w:tcPr>
            <w:tcW w:w="997" w:type="pct"/>
          </w:tcPr>
          <w:p w14:paraId="6A5D0BD7"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0E9C2F5E" w14:textId="6D46AA63" w:rsidR="00F41667" w:rsidRPr="00F75E47" w:rsidRDefault="00F41667" w:rsidP="00F41667">
            <w:pPr>
              <w:pStyle w:val="Naslov8"/>
              <w:outlineLvl w:val="7"/>
              <w:rPr>
                <w:sz w:val="18"/>
                <w:szCs w:val="18"/>
              </w:rPr>
            </w:pPr>
            <w:r>
              <w:rPr>
                <w:sz w:val="18"/>
                <w:szCs w:val="18"/>
              </w:rPr>
              <w:t xml:space="preserve">Vsa VTPV, razen </w:t>
            </w:r>
            <w:r w:rsidRPr="00F41667">
              <w:rPr>
                <w:sz w:val="18"/>
                <w:szCs w:val="18"/>
              </w:rPr>
              <w:t>SI5VT1 - VT Jadransko morje</w:t>
            </w:r>
          </w:p>
          <w:p w14:paraId="18D1F115" w14:textId="77777777" w:rsidR="00F41667" w:rsidRPr="00F75E47" w:rsidRDefault="00F41667" w:rsidP="00F41667">
            <w:pPr>
              <w:pStyle w:val="Naslov8"/>
              <w:outlineLvl w:val="7"/>
              <w:rPr>
                <w:sz w:val="18"/>
                <w:szCs w:val="18"/>
              </w:rPr>
            </w:pPr>
          </w:p>
        </w:tc>
      </w:tr>
      <w:tr w:rsidR="00F41667" w:rsidRPr="00F75E47" w14:paraId="4F8D50D9" w14:textId="77777777" w:rsidTr="00F41667">
        <w:trPr>
          <w:trHeight w:val="200"/>
        </w:trPr>
        <w:tc>
          <w:tcPr>
            <w:tcW w:w="935" w:type="pct"/>
            <w:vMerge/>
            <w:shd w:val="clear" w:color="auto" w:fill="B8CCE4" w:themeFill="accent1" w:themeFillTint="66"/>
          </w:tcPr>
          <w:p w14:paraId="37974BE7" w14:textId="77777777" w:rsidR="00F41667" w:rsidRPr="00F75E47" w:rsidRDefault="00F41667" w:rsidP="00F41667">
            <w:pPr>
              <w:rPr>
                <w:rFonts w:ascii="Arial" w:hAnsi="Arial" w:cs="Arial"/>
                <w:b/>
                <w:i/>
                <w:color w:val="000000" w:themeColor="text1"/>
                <w:sz w:val="18"/>
                <w:szCs w:val="18"/>
              </w:rPr>
            </w:pPr>
          </w:p>
        </w:tc>
        <w:tc>
          <w:tcPr>
            <w:tcW w:w="4065" w:type="pct"/>
            <w:gridSpan w:val="2"/>
          </w:tcPr>
          <w:p w14:paraId="5371CB33" w14:textId="1593ED13" w:rsidR="00F41667" w:rsidRPr="00F41667"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F75E47" w14:paraId="3F780E97" w14:textId="77777777" w:rsidTr="00F75E47">
        <w:trPr>
          <w:trHeight w:val="210"/>
        </w:trPr>
        <w:tc>
          <w:tcPr>
            <w:tcW w:w="935" w:type="pct"/>
            <w:vMerge/>
            <w:shd w:val="clear" w:color="auto" w:fill="B8CCE4" w:themeFill="accent1" w:themeFillTint="66"/>
          </w:tcPr>
          <w:p w14:paraId="16F3D2A7" w14:textId="77777777" w:rsidR="00F41667" w:rsidRPr="00F75E47" w:rsidRDefault="00F41667" w:rsidP="00F41667">
            <w:pPr>
              <w:rPr>
                <w:rFonts w:ascii="Arial" w:hAnsi="Arial" w:cs="Arial"/>
                <w:b/>
                <w:i/>
                <w:color w:val="000000" w:themeColor="text1"/>
                <w:sz w:val="18"/>
                <w:szCs w:val="18"/>
              </w:rPr>
            </w:pPr>
          </w:p>
        </w:tc>
        <w:tc>
          <w:tcPr>
            <w:tcW w:w="997" w:type="pct"/>
          </w:tcPr>
          <w:p w14:paraId="22E51215"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48F3790F" w14:textId="4845A1B2" w:rsidR="00F41667" w:rsidRPr="00F75E47" w:rsidRDefault="00F41667" w:rsidP="00F41667">
            <w:pPr>
              <w:pStyle w:val="Naslov8"/>
              <w:outlineLvl w:val="7"/>
              <w:rPr>
                <w:sz w:val="18"/>
                <w:szCs w:val="18"/>
              </w:rPr>
            </w:pPr>
            <w:r>
              <w:rPr>
                <w:sz w:val="18"/>
                <w:szCs w:val="18"/>
              </w:rPr>
              <w:t>Vsa VTPodV</w:t>
            </w:r>
          </w:p>
        </w:tc>
      </w:tr>
      <w:tr w:rsidR="00F41667" w:rsidRPr="00F75E47" w14:paraId="37DDFC76" w14:textId="77777777" w:rsidTr="00F75E47">
        <w:trPr>
          <w:trHeight w:val="210"/>
        </w:trPr>
        <w:tc>
          <w:tcPr>
            <w:tcW w:w="935" w:type="pct"/>
            <w:vMerge/>
            <w:shd w:val="clear" w:color="auto" w:fill="B8CCE4" w:themeFill="accent1" w:themeFillTint="66"/>
          </w:tcPr>
          <w:p w14:paraId="7BD47E09" w14:textId="77777777" w:rsidR="00F41667" w:rsidRPr="00F75E47" w:rsidRDefault="00F41667" w:rsidP="00F41667">
            <w:pPr>
              <w:rPr>
                <w:rFonts w:ascii="Arial" w:hAnsi="Arial" w:cs="Arial"/>
                <w:b/>
                <w:i/>
                <w:color w:val="000000" w:themeColor="text1"/>
                <w:sz w:val="18"/>
                <w:szCs w:val="18"/>
              </w:rPr>
            </w:pPr>
          </w:p>
        </w:tc>
        <w:tc>
          <w:tcPr>
            <w:tcW w:w="997" w:type="pct"/>
          </w:tcPr>
          <w:p w14:paraId="21F40E8A"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2ADE93EF" w14:textId="242B4A34" w:rsidR="00F41667" w:rsidRPr="00F75E47" w:rsidRDefault="00F41667" w:rsidP="00F41667">
            <w:pPr>
              <w:pStyle w:val="Naslov8"/>
              <w:outlineLvl w:val="7"/>
              <w:rPr>
                <w:sz w:val="18"/>
                <w:szCs w:val="18"/>
              </w:rPr>
            </w:pPr>
            <w:r>
              <w:rPr>
                <w:sz w:val="18"/>
                <w:szCs w:val="18"/>
              </w:rPr>
              <w:t>Vsa VTPodV</w:t>
            </w:r>
          </w:p>
        </w:tc>
      </w:tr>
      <w:tr w:rsidR="00F41667" w:rsidRPr="00F75E47" w14:paraId="3C2E0B10" w14:textId="77777777" w:rsidTr="00F75E47">
        <w:trPr>
          <w:trHeight w:val="356"/>
        </w:trPr>
        <w:tc>
          <w:tcPr>
            <w:tcW w:w="935" w:type="pct"/>
            <w:vMerge w:val="restart"/>
            <w:shd w:val="clear" w:color="auto" w:fill="B8CCE4" w:themeFill="accent1" w:themeFillTint="66"/>
          </w:tcPr>
          <w:p w14:paraId="5A2AFD07" w14:textId="1A5E9935"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3E39DE4B" w14:textId="6F81914C"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4D11BA89" w14:textId="58AFFF5A" w:rsidR="00F41667" w:rsidRPr="00F75E47" w:rsidRDefault="00F41667" w:rsidP="00F41667">
            <w:pPr>
              <w:pStyle w:val="Naslov8"/>
              <w:outlineLvl w:val="7"/>
              <w:rPr>
                <w:sz w:val="18"/>
                <w:szCs w:val="18"/>
              </w:rPr>
            </w:pPr>
            <w:r>
              <w:rPr>
                <w:color w:val="000000" w:themeColor="text1"/>
                <w:sz w:val="18"/>
                <w:szCs w:val="18"/>
              </w:rPr>
              <w:t>Ukrep se izvaja v skladu z nacionalno pravno podlago</w:t>
            </w:r>
          </w:p>
        </w:tc>
      </w:tr>
      <w:tr w:rsidR="00F41667" w:rsidRPr="00F75E47" w14:paraId="3B03478E" w14:textId="77777777" w:rsidTr="00F75E47">
        <w:trPr>
          <w:trHeight w:val="424"/>
        </w:trPr>
        <w:tc>
          <w:tcPr>
            <w:tcW w:w="935" w:type="pct"/>
            <w:vMerge/>
            <w:shd w:val="clear" w:color="auto" w:fill="B8CCE4" w:themeFill="accent1" w:themeFillTint="66"/>
          </w:tcPr>
          <w:p w14:paraId="4D6B30DD" w14:textId="77777777" w:rsidR="00F41667" w:rsidRPr="00F75E47" w:rsidRDefault="00F41667" w:rsidP="00F41667">
            <w:pPr>
              <w:rPr>
                <w:rFonts w:ascii="Arial" w:hAnsi="Arial" w:cs="Arial"/>
                <w:b/>
                <w:i/>
                <w:color w:val="000000" w:themeColor="text1"/>
                <w:sz w:val="18"/>
                <w:szCs w:val="18"/>
              </w:rPr>
            </w:pPr>
          </w:p>
        </w:tc>
        <w:tc>
          <w:tcPr>
            <w:tcW w:w="997" w:type="pct"/>
          </w:tcPr>
          <w:p w14:paraId="243E7623"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0B46ED1E" w14:textId="77777777" w:rsidR="00F41667" w:rsidRPr="00F75E47" w:rsidRDefault="00F41667" w:rsidP="00F41667">
            <w:pPr>
              <w:pStyle w:val="Naslov8"/>
              <w:outlineLvl w:val="7"/>
              <w:rPr>
                <w:sz w:val="18"/>
                <w:szCs w:val="18"/>
              </w:rPr>
            </w:pPr>
            <w:r w:rsidRPr="00F75E47">
              <w:rPr>
                <w:sz w:val="18"/>
                <w:szCs w:val="18"/>
              </w:rPr>
              <w:t xml:space="preserve"> /</w:t>
            </w:r>
          </w:p>
        </w:tc>
      </w:tr>
      <w:tr w:rsidR="00F41667" w:rsidRPr="00F75E47" w14:paraId="6B4D9040" w14:textId="77777777" w:rsidTr="00F75E47">
        <w:trPr>
          <w:trHeight w:val="302"/>
        </w:trPr>
        <w:tc>
          <w:tcPr>
            <w:tcW w:w="935" w:type="pct"/>
            <w:vMerge w:val="restart"/>
            <w:shd w:val="clear" w:color="auto" w:fill="B8CCE4" w:themeFill="accent1" w:themeFillTint="66"/>
          </w:tcPr>
          <w:p w14:paraId="07DCDA25"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3EA982D3"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080CBA23" w14:textId="77777777" w:rsidR="00F41667" w:rsidRPr="00F75E47" w:rsidRDefault="00F41667" w:rsidP="00F41667">
            <w:pPr>
              <w:pStyle w:val="Naslov8"/>
              <w:outlineLvl w:val="7"/>
              <w:rPr>
                <w:sz w:val="18"/>
                <w:szCs w:val="18"/>
              </w:rPr>
            </w:pPr>
            <w:r w:rsidRPr="00F75E47">
              <w:rPr>
                <w:sz w:val="18"/>
                <w:szCs w:val="18"/>
              </w:rPr>
              <w:t>Ministrstvo, pristojno za kmetijstvo.</w:t>
            </w:r>
          </w:p>
        </w:tc>
      </w:tr>
      <w:tr w:rsidR="00F41667" w:rsidRPr="00F75E47" w14:paraId="3ADACE00" w14:textId="77777777" w:rsidTr="00F75E47">
        <w:trPr>
          <w:trHeight w:val="302"/>
        </w:trPr>
        <w:tc>
          <w:tcPr>
            <w:tcW w:w="935" w:type="pct"/>
            <w:vMerge/>
            <w:shd w:val="clear" w:color="auto" w:fill="B8CCE4" w:themeFill="accent1" w:themeFillTint="66"/>
          </w:tcPr>
          <w:p w14:paraId="19A3E8A7" w14:textId="77777777" w:rsidR="00F41667" w:rsidRPr="00F75E47" w:rsidRDefault="00F41667" w:rsidP="00F41667">
            <w:pPr>
              <w:rPr>
                <w:rFonts w:ascii="Arial" w:hAnsi="Arial" w:cs="Arial"/>
                <w:b/>
                <w:i/>
                <w:color w:val="000000" w:themeColor="text1"/>
                <w:sz w:val="18"/>
                <w:szCs w:val="18"/>
              </w:rPr>
            </w:pPr>
          </w:p>
        </w:tc>
        <w:tc>
          <w:tcPr>
            <w:tcW w:w="997" w:type="pct"/>
          </w:tcPr>
          <w:p w14:paraId="40211CD2" w14:textId="12B507EC" w:rsidR="00F41667" w:rsidRPr="00F75E47" w:rsidRDefault="00F41667" w:rsidP="003D69FD">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Pr>
          <w:p w14:paraId="515B6913" w14:textId="77777777" w:rsidR="00F41667" w:rsidRPr="00F75E47" w:rsidRDefault="00F41667" w:rsidP="00F41667">
            <w:pPr>
              <w:pStyle w:val="Naslov8"/>
              <w:outlineLvl w:val="7"/>
              <w:rPr>
                <w:sz w:val="18"/>
                <w:szCs w:val="18"/>
              </w:rPr>
            </w:pPr>
            <w:r w:rsidRPr="00F75E47">
              <w:rPr>
                <w:sz w:val="18"/>
                <w:szCs w:val="18"/>
              </w:rPr>
              <w:t>V izvajanju – On–going (OG).</w:t>
            </w:r>
          </w:p>
        </w:tc>
      </w:tr>
      <w:tr w:rsidR="00F41667" w:rsidRPr="00F75E47" w14:paraId="02E164B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shd w:val="clear" w:color="auto" w:fill="B8CCE4" w:themeFill="accent1" w:themeFillTint="66"/>
          </w:tcPr>
          <w:p w14:paraId="771DB681"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Pr>
          <w:p w14:paraId="49EF7144" w14:textId="28DE0AF9"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01D92808" w14:textId="14FE828C" w:rsidR="00F41667" w:rsidRPr="00F75E47" w:rsidRDefault="00F41667" w:rsidP="00F41667">
            <w:pPr>
              <w:tabs>
                <w:tab w:val="left" w:pos="408"/>
              </w:tabs>
              <w:rPr>
                <w:rFonts w:ascii="Arial" w:hAnsi="Arial" w:cs="Arial"/>
                <w:color w:val="000000" w:themeColor="text1"/>
                <w:sz w:val="18"/>
                <w:szCs w:val="18"/>
              </w:rPr>
            </w:pPr>
          </w:p>
        </w:tc>
      </w:tr>
      <w:tr w:rsidR="00F41667" w:rsidRPr="00F75E47" w14:paraId="79D59C4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shd w:val="clear" w:color="auto" w:fill="B8CCE4" w:themeFill="accent1" w:themeFillTint="66"/>
          </w:tcPr>
          <w:p w14:paraId="1BE1A7F6" w14:textId="77777777" w:rsidR="00F41667" w:rsidRPr="00F75E47" w:rsidRDefault="00F41667" w:rsidP="00F41667">
            <w:pPr>
              <w:rPr>
                <w:rFonts w:ascii="Arial" w:hAnsi="Arial" w:cs="Arial"/>
                <w:b/>
                <w:color w:val="000000" w:themeColor="text1"/>
                <w:sz w:val="18"/>
                <w:szCs w:val="18"/>
              </w:rPr>
            </w:pPr>
          </w:p>
        </w:tc>
        <w:tc>
          <w:tcPr>
            <w:tcW w:w="997" w:type="pct"/>
          </w:tcPr>
          <w:p w14:paraId="3AF54CEC" w14:textId="64FB172C"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3B885FF2" w14:textId="3E27B95A" w:rsidR="00F41667" w:rsidRPr="00F75E47" w:rsidRDefault="00F41667" w:rsidP="00232E1C">
            <w:pPr>
              <w:rPr>
                <w:rFonts w:ascii="Arial" w:hAnsi="Arial" w:cs="Arial"/>
                <w:color w:val="000000" w:themeColor="text1"/>
                <w:sz w:val="18"/>
                <w:szCs w:val="18"/>
              </w:rPr>
            </w:pPr>
          </w:p>
        </w:tc>
      </w:tr>
      <w:tr w:rsidR="00F41667" w:rsidRPr="00F75E47" w14:paraId="62261AF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Pr>
          <w:p w14:paraId="12D8658C" w14:textId="77777777" w:rsidR="00F41667" w:rsidRPr="00F75E47" w:rsidRDefault="00F41667" w:rsidP="00F41667">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12BC701F" w14:textId="77777777" w:rsidR="00F41667" w:rsidRPr="00F75E47" w:rsidRDefault="00F41667" w:rsidP="00F41667">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AE48CE7" w14:textId="77777777" w:rsidR="00366B53" w:rsidRPr="00582D9B" w:rsidRDefault="00366B53" w:rsidP="00817F52">
      <w:pPr>
        <w:spacing w:before="0" w:after="0" w:line="260" w:lineRule="atLeast"/>
        <w:jc w:val="left"/>
        <w:rPr>
          <w:rFonts w:ascii="Arial" w:hAnsi="Arial" w:cs="Arial"/>
          <w:color w:val="000000" w:themeColor="text1"/>
          <w:szCs w:val="20"/>
        </w:rPr>
      </w:pPr>
    </w:p>
    <w:p w14:paraId="5CFE75B3" w14:textId="77777777" w:rsidR="00366B53" w:rsidRPr="00582D9B" w:rsidRDefault="00366B53" w:rsidP="00817F52">
      <w:pPr>
        <w:spacing w:before="0" w:after="0" w:line="260" w:lineRule="atLeast"/>
        <w:jc w:val="left"/>
        <w:rPr>
          <w:rFonts w:ascii="Arial" w:hAnsi="Arial" w:cs="Arial"/>
          <w:color w:val="000000" w:themeColor="text1"/>
          <w:szCs w:val="20"/>
        </w:rPr>
      </w:pPr>
    </w:p>
    <w:p w14:paraId="28F63091" w14:textId="77777777" w:rsidR="0045157B"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07B1EAAB" w14:textId="77777777" w:rsidR="00D601A3" w:rsidRPr="00582D9B" w:rsidRDefault="00B407FE" w:rsidP="00817F52">
      <w:pPr>
        <w:pStyle w:val="Naslov4"/>
      </w:pPr>
      <w:bookmarkStart w:id="288" w:name="_Toc122678512"/>
      <w:r w:rsidRPr="00582D9B">
        <w:lastRenderedPageBreak/>
        <w:t>ON19a</w:t>
      </w:r>
      <w:r w:rsidR="005D5AE6" w:rsidRPr="00582D9B">
        <w:t xml:space="preserve"> – </w:t>
      </w:r>
      <w:r w:rsidRPr="00582D9B">
        <w:t>Ukrepi v zvezi z omejevanje</w:t>
      </w:r>
      <w:r w:rsidR="00AE7DBC" w:rsidRPr="00582D9B">
        <w:t>m</w:t>
      </w:r>
      <w:r w:rsidR="000530B2" w:rsidRPr="00582D9B">
        <w:t xml:space="preserve"> </w:t>
      </w:r>
      <w:r w:rsidRPr="00582D9B">
        <w:t>fosfatov in drugih fosforjevih spojin v gospodinjskih detergentih za pranje perila in strojno pomivanje posode</w:t>
      </w:r>
      <w:bookmarkEnd w:id="288"/>
    </w:p>
    <w:p w14:paraId="4F845A3E" w14:textId="77777777" w:rsidR="005D4BD8" w:rsidRDefault="00755373" w:rsidP="00EC46E6">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2386D83D" w14:textId="676117BC" w:rsidR="00F81D77" w:rsidRPr="00582D9B" w:rsidRDefault="000E10C9" w:rsidP="00EC46E6">
      <w:pPr>
        <w:spacing w:before="120" w:after="0" w:line="276" w:lineRule="auto"/>
        <w:rPr>
          <w:rFonts w:ascii="Arial" w:hAnsi="Arial" w:cs="Arial"/>
          <w:color w:val="000000" w:themeColor="text1"/>
          <w:szCs w:val="20"/>
          <w:lang w:eastAsia="en-US"/>
        </w:rPr>
      </w:pPr>
      <w:r>
        <w:rPr>
          <w:rFonts w:ascii="Arial" w:hAnsi="Arial" w:cs="Arial"/>
          <w:color w:val="000000" w:themeColor="text1"/>
          <w:szCs w:val="20"/>
          <w:lang w:eastAsia="en-US"/>
        </w:rPr>
        <w:t xml:space="preserve">Predpis, ki ureja </w:t>
      </w:r>
      <w:r w:rsidR="00F81D77" w:rsidRPr="00582D9B">
        <w:rPr>
          <w:rFonts w:ascii="Arial" w:hAnsi="Arial" w:cs="Arial"/>
          <w:color w:val="000000" w:themeColor="text1"/>
          <w:szCs w:val="20"/>
          <w:lang w:eastAsia="en-US"/>
        </w:rPr>
        <w:t xml:space="preserve">izvajanju Uredbe (ES) Evropskega parlamenta in Sveta o detergentih določa, da morajo površinsko aktivne snovi v detergentih izpolnjevati stroge pogoje glede biološkega razgrajevanja. Tako </w:t>
      </w:r>
      <w:r>
        <w:rPr>
          <w:rFonts w:ascii="Arial" w:hAnsi="Arial" w:cs="Arial"/>
          <w:color w:val="000000" w:themeColor="text1"/>
          <w:szCs w:val="20"/>
          <w:lang w:eastAsia="en-US"/>
        </w:rPr>
        <w:t>predpis</w:t>
      </w:r>
      <w:r w:rsidR="00F81D77" w:rsidRPr="00582D9B">
        <w:rPr>
          <w:rFonts w:ascii="Arial" w:hAnsi="Arial" w:cs="Arial"/>
          <w:color w:val="000000" w:themeColor="text1"/>
          <w:szCs w:val="20"/>
          <w:lang w:eastAsia="en-US"/>
        </w:rPr>
        <w:t xml:space="preserve"> določa prepoved trženja gospodinjskih detergentov za pranje perila, če vsebujejo skupne vsebnosti fosforja nad določeno količino. Prepoved je začela veljati 30. junija 2013. </w:t>
      </w:r>
      <w:r>
        <w:rPr>
          <w:rFonts w:ascii="Arial" w:hAnsi="Arial" w:cs="Arial"/>
          <w:color w:val="000000" w:themeColor="text1"/>
          <w:szCs w:val="20"/>
          <w:lang w:eastAsia="en-US"/>
        </w:rPr>
        <w:t>Predpis</w:t>
      </w:r>
      <w:r w:rsidR="00F81D77" w:rsidRPr="00582D9B">
        <w:rPr>
          <w:rFonts w:ascii="Arial" w:hAnsi="Arial" w:cs="Arial"/>
          <w:color w:val="000000" w:themeColor="text1"/>
          <w:szCs w:val="20"/>
          <w:lang w:eastAsia="en-US"/>
        </w:rPr>
        <w:t xml:space="preserve"> določa </w:t>
      </w:r>
      <w:r>
        <w:rPr>
          <w:rFonts w:ascii="Arial" w:hAnsi="Arial" w:cs="Arial"/>
          <w:color w:val="000000" w:themeColor="text1"/>
          <w:szCs w:val="20"/>
          <w:lang w:eastAsia="en-US"/>
        </w:rPr>
        <w:t xml:space="preserve">tudi </w:t>
      </w:r>
      <w:r w:rsidR="00F81D77" w:rsidRPr="00582D9B">
        <w:rPr>
          <w:rFonts w:ascii="Arial" w:hAnsi="Arial" w:cs="Arial"/>
          <w:color w:val="000000" w:themeColor="text1"/>
          <w:szCs w:val="20"/>
          <w:lang w:eastAsia="en-US"/>
        </w:rPr>
        <w:t xml:space="preserve">prepoved trženja gospodinjskih detergentov za strojno pomivanje posode, če vsebujejo skupne vsebnosti fosforja nad določeno količino. Prepoved </w:t>
      </w:r>
      <w:r>
        <w:rPr>
          <w:rFonts w:ascii="Arial" w:hAnsi="Arial" w:cs="Arial"/>
          <w:color w:val="000000" w:themeColor="text1"/>
          <w:szCs w:val="20"/>
          <w:lang w:eastAsia="en-US"/>
        </w:rPr>
        <w:t xml:space="preserve">je začela </w:t>
      </w:r>
      <w:r w:rsidR="00F81D77" w:rsidRPr="00582D9B">
        <w:rPr>
          <w:rFonts w:ascii="Arial" w:hAnsi="Arial" w:cs="Arial"/>
          <w:color w:val="000000" w:themeColor="text1"/>
          <w:szCs w:val="20"/>
          <w:lang w:eastAsia="en-US"/>
        </w:rPr>
        <w:t xml:space="preserve">veljati 1. januarja 2017. </w:t>
      </w:r>
    </w:p>
    <w:p w14:paraId="07225C3A" w14:textId="77777777" w:rsidR="00F81D77" w:rsidRDefault="00F81D77" w:rsidP="00EC46E6">
      <w:pPr>
        <w:spacing w:before="120" w:after="0" w:line="276" w:lineRule="auto"/>
        <w:jc w:val="left"/>
        <w:rPr>
          <w:rFonts w:ascii="Arial" w:eastAsia="MS Mincho" w:hAnsi="Arial" w:cs="Arial"/>
          <w:color w:val="000000" w:themeColor="text1"/>
          <w:szCs w:val="20"/>
        </w:rPr>
      </w:pPr>
    </w:p>
    <w:p w14:paraId="4C38DC29" w14:textId="46FB399D" w:rsidR="00F81D77" w:rsidRPr="00530368" w:rsidRDefault="00530368" w:rsidP="00530368">
      <w:pPr>
        <w:spacing w:before="0" w:after="0" w:line="260" w:lineRule="atLeast"/>
        <w:rPr>
          <w:rFonts w:ascii="Arial" w:hAnsi="Arial" w:cs="Arial"/>
          <w:color w:val="000000" w:themeColor="text1"/>
          <w:szCs w:val="20"/>
        </w:rPr>
      </w:pPr>
      <w:bookmarkStart w:id="289" w:name="_Toc90263724"/>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60</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ON19</w:t>
      </w:r>
      <w:r w:rsidRPr="00686A78">
        <w:rPr>
          <w:rFonts w:ascii="Arial" w:hAnsi="Arial" w:cs="Arial"/>
        </w:rPr>
        <w:t>a</w:t>
      </w:r>
      <w:bookmarkEnd w:id="289"/>
    </w:p>
    <w:tbl>
      <w:tblPr>
        <w:tblStyle w:val="Tabelamrea5"/>
        <w:tblW w:w="0" w:type="auto"/>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ayout w:type="fixed"/>
        <w:tblLook w:val="04A0" w:firstRow="1" w:lastRow="0" w:firstColumn="1" w:lastColumn="0" w:noHBand="0" w:noVBand="1"/>
      </w:tblPr>
      <w:tblGrid>
        <w:gridCol w:w="1737"/>
        <w:gridCol w:w="1852"/>
        <w:gridCol w:w="5699"/>
      </w:tblGrid>
      <w:tr w:rsidR="0042230E" w:rsidRPr="00F75E47" w14:paraId="02A72F24" w14:textId="77777777" w:rsidTr="00F41667">
        <w:trPr>
          <w:trHeight w:val="249"/>
        </w:trPr>
        <w:tc>
          <w:tcPr>
            <w:tcW w:w="1737" w:type="dxa"/>
            <w:vMerge w:val="restart"/>
            <w:shd w:val="clear" w:color="auto" w:fill="B8CCE4" w:themeFill="accent1" w:themeFillTint="66"/>
          </w:tcPr>
          <w:p w14:paraId="3C62E87C" w14:textId="77777777" w:rsidR="00025A6F"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397DC3D9" w14:textId="77777777" w:rsidR="00D601A3" w:rsidRPr="00F75E47" w:rsidRDefault="00D601A3" w:rsidP="00F75E47">
            <w:pPr>
              <w:rPr>
                <w:rFonts w:ascii="Arial" w:hAnsi="Arial" w:cs="Arial"/>
                <w:b/>
                <w:i/>
                <w:color w:val="000000" w:themeColor="text1"/>
                <w:sz w:val="18"/>
                <w:szCs w:val="18"/>
                <w:lang w:eastAsia="en-US"/>
              </w:rPr>
            </w:pPr>
          </w:p>
          <w:p w14:paraId="28CF3DC4" w14:textId="77777777" w:rsidR="00D601A3" w:rsidRPr="00F75E47" w:rsidRDefault="00D601A3" w:rsidP="00F75E47">
            <w:pPr>
              <w:rPr>
                <w:rFonts w:ascii="Arial" w:hAnsi="Arial" w:cs="Arial"/>
                <w:b/>
                <w:i/>
                <w:color w:val="000000" w:themeColor="text1"/>
                <w:sz w:val="18"/>
                <w:szCs w:val="18"/>
                <w:lang w:eastAsia="en-US"/>
              </w:rPr>
            </w:pPr>
          </w:p>
          <w:p w14:paraId="31814B31" w14:textId="77777777" w:rsidR="00D601A3" w:rsidRPr="00F75E47" w:rsidRDefault="00D601A3" w:rsidP="00F75E47">
            <w:pPr>
              <w:rPr>
                <w:rFonts w:ascii="Arial" w:hAnsi="Arial" w:cs="Arial"/>
                <w:b/>
                <w:i/>
                <w:color w:val="000000" w:themeColor="text1"/>
                <w:sz w:val="18"/>
                <w:szCs w:val="18"/>
                <w:lang w:eastAsia="en-US"/>
              </w:rPr>
            </w:pPr>
          </w:p>
          <w:p w14:paraId="482E591D"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351D7DDC"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5699" w:type="dxa"/>
          </w:tcPr>
          <w:p w14:paraId="47722FF9" w14:textId="77777777" w:rsidR="00D601A3" w:rsidRPr="00F75E47" w:rsidRDefault="00B407FE" w:rsidP="00F75E47">
            <w:pPr>
              <w:pStyle w:val="Naslov8"/>
              <w:outlineLvl w:val="7"/>
              <w:rPr>
                <w:sz w:val="18"/>
                <w:szCs w:val="18"/>
              </w:rPr>
            </w:pPr>
            <w:bookmarkStart w:id="290" w:name="_Ref437848423"/>
            <w:r w:rsidRPr="00F75E47">
              <w:rPr>
                <w:sz w:val="18"/>
                <w:szCs w:val="18"/>
              </w:rPr>
              <w:t>ON19</w:t>
            </w:r>
            <w:bookmarkEnd w:id="290"/>
            <w:r w:rsidRPr="00F75E47">
              <w:rPr>
                <w:sz w:val="18"/>
                <w:szCs w:val="18"/>
              </w:rPr>
              <w:t xml:space="preserve">a </w:t>
            </w:r>
          </w:p>
        </w:tc>
      </w:tr>
      <w:tr w:rsidR="0042230E" w:rsidRPr="00F75E47" w14:paraId="22BA654E" w14:textId="77777777" w:rsidTr="00F41667">
        <w:trPr>
          <w:trHeight w:val="98"/>
        </w:trPr>
        <w:tc>
          <w:tcPr>
            <w:tcW w:w="1737" w:type="dxa"/>
            <w:vMerge/>
            <w:shd w:val="clear" w:color="auto" w:fill="B8CCE4" w:themeFill="accent1" w:themeFillTint="66"/>
          </w:tcPr>
          <w:p w14:paraId="62C816B9"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311C9C37"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5699" w:type="dxa"/>
          </w:tcPr>
          <w:p w14:paraId="31A1AEC4" w14:textId="77777777" w:rsidR="00D601A3" w:rsidRPr="00F75E47" w:rsidRDefault="00B407FE" w:rsidP="00F75E47">
            <w:pPr>
              <w:pStyle w:val="Naslov8"/>
              <w:outlineLvl w:val="7"/>
              <w:rPr>
                <w:sz w:val="18"/>
                <w:szCs w:val="18"/>
              </w:rPr>
            </w:pPr>
            <w:bookmarkStart w:id="291" w:name="_Ref442512573"/>
            <w:r w:rsidRPr="00F75E47">
              <w:rPr>
                <w:sz w:val="18"/>
                <w:szCs w:val="18"/>
              </w:rPr>
              <w:t>Ukrepi v zvezi z omejevanje</w:t>
            </w:r>
            <w:r w:rsidR="00AE7DBC" w:rsidRPr="00F75E47">
              <w:rPr>
                <w:sz w:val="18"/>
                <w:szCs w:val="18"/>
              </w:rPr>
              <w:t>m</w:t>
            </w:r>
            <w:r w:rsidR="000530B2" w:rsidRPr="00F75E47">
              <w:rPr>
                <w:sz w:val="18"/>
                <w:szCs w:val="18"/>
              </w:rPr>
              <w:t xml:space="preserve"> </w:t>
            </w:r>
            <w:r w:rsidRPr="00F75E47">
              <w:rPr>
                <w:sz w:val="18"/>
                <w:szCs w:val="18"/>
              </w:rPr>
              <w:t>fosfatov in drugih fosforjevih spojin v gospodinjskih detergentih za pranje perila in strojno pomivanje posode</w:t>
            </w:r>
            <w:bookmarkEnd w:id="291"/>
            <w:r w:rsidRPr="00F75E47">
              <w:rPr>
                <w:sz w:val="18"/>
                <w:szCs w:val="18"/>
              </w:rPr>
              <w:t xml:space="preserve"> </w:t>
            </w:r>
          </w:p>
        </w:tc>
      </w:tr>
      <w:tr w:rsidR="0042230E" w:rsidRPr="00F75E47" w14:paraId="0E6905B6" w14:textId="77777777" w:rsidTr="00F41667">
        <w:trPr>
          <w:trHeight w:val="288"/>
        </w:trPr>
        <w:tc>
          <w:tcPr>
            <w:tcW w:w="1737" w:type="dxa"/>
            <w:vMerge/>
            <w:shd w:val="clear" w:color="auto" w:fill="B8CCE4" w:themeFill="accent1" w:themeFillTint="66"/>
          </w:tcPr>
          <w:p w14:paraId="63CD1B7A"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4EA415B9"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5699" w:type="dxa"/>
          </w:tcPr>
          <w:p w14:paraId="07E24476" w14:textId="77777777" w:rsidR="00D601A3"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lang w:eastAsia="en-US"/>
              </w:rPr>
              <w:t xml:space="preserve"> </w:t>
            </w:r>
          </w:p>
        </w:tc>
      </w:tr>
      <w:tr w:rsidR="0042230E" w:rsidRPr="00F75E47" w14:paraId="23A51092" w14:textId="77777777" w:rsidTr="00F41667">
        <w:trPr>
          <w:trHeight w:val="268"/>
        </w:trPr>
        <w:tc>
          <w:tcPr>
            <w:tcW w:w="1737" w:type="dxa"/>
            <w:vMerge/>
            <w:shd w:val="clear" w:color="auto" w:fill="B8CCE4" w:themeFill="accent1" w:themeFillTint="66"/>
          </w:tcPr>
          <w:p w14:paraId="6E0CDC59"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7E6E3C3D"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5699" w:type="dxa"/>
          </w:tcPr>
          <w:p w14:paraId="6609DE61" w14:textId="77777777" w:rsidR="00D601A3" w:rsidRPr="00F75E47" w:rsidRDefault="00AE7DBC"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O</w:t>
            </w:r>
            <w:r w:rsidR="00B407FE" w:rsidRPr="00F75E47">
              <w:rPr>
                <w:rFonts w:ascii="Arial" w:hAnsi="Arial" w:cs="Arial"/>
                <w:color w:val="000000" w:themeColor="text1"/>
                <w:sz w:val="18"/>
                <w:szCs w:val="18"/>
                <w:lang w:eastAsia="en-US"/>
              </w:rPr>
              <w:t>nesnaževanje</w:t>
            </w:r>
            <w:r w:rsidR="00675A6E" w:rsidRPr="00F75E47">
              <w:rPr>
                <w:rFonts w:ascii="Arial" w:hAnsi="Arial" w:cs="Arial"/>
                <w:color w:val="000000" w:themeColor="text1"/>
                <w:sz w:val="18"/>
                <w:szCs w:val="18"/>
                <w:lang w:eastAsia="en-US"/>
              </w:rPr>
              <w:t>.</w:t>
            </w:r>
          </w:p>
        </w:tc>
      </w:tr>
      <w:tr w:rsidR="0042230E" w:rsidRPr="00F75E47" w14:paraId="440BE4ED" w14:textId="77777777" w:rsidTr="00F41667">
        <w:trPr>
          <w:trHeight w:val="286"/>
        </w:trPr>
        <w:tc>
          <w:tcPr>
            <w:tcW w:w="1737" w:type="dxa"/>
            <w:vMerge/>
            <w:shd w:val="clear" w:color="auto" w:fill="B8CCE4" w:themeFill="accent1" w:themeFillTint="66"/>
          </w:tcPr>
          <w:p w14:paraId="0E798902" w14:textId="77777777" w:rsidR="003855F1" w:rsidRPr="00F75E47" w:rsidRDefault="003855F1" w:rsidP="00F75E47">
            <w:pPr>
              <w:rPr>
                <w:rFonts w:ascii="Arial" w:hAnsi="Arial" w:cs="Arial"/>
                <w:b/>
                <w:i/>
                <w:color w:val="000000" w:themeColor="text1"/>
                <w:sz w:val="18"/>
                <w:szCs w:val="18"/>
                <w:lang w:eastAsia="en-US"/>
              </w:rPr>
            </w:pPr>
          </w:p>
        </w:tc>
        <w:tc>
          <w:tcPr>
            <w:tcW w:w="1852" w:type="dxa"/>
          </w:tcPr>
          <w:p w14:paraId="6789CEA4"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5699" w:type="dxa"/>
          </w:tcPr>
          <w:p w14:paraId="2CC95D45"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42230E" w:rsidRPr="00F75E47" w14:paraId="30BC1DC9" w14:textId="77777777" w:rsidTr="00F41667">
        <w:trPr>
          <w:trHeight w:val="101"/>
        </w:trPr>
        <w:tc>
          <w:tcPr>
            <w:tcW w:w="1737" w:type="dxa"/>
            <w:vMerge/>
            <w:shd w:val="clear" w:color="auto" w:fill="B8CCE4" w:themeFill="accent1" w:themeFillTint="66"/>
          </w:tcPr>
          <w:p w14:paraId="175A2F2B"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79D03AA4"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5699" w:type="dxa"/>
          </w:tcPr>
          <w:p w14:paraId="4466A45B" w14:textId="77777777" w:rsidR="00D601A3" w:rsidRPr="00F75E47" w:rsidRDefault="00D601A3" w:rsidP="00F75E47">
            <w:pPr>
              <w:rPr>
                <w:rFonts w:ascii="Arial" w:hAnsi="Arial" w:cs="Arial"/>
                <w:color w:val="000000" w:themeColor="text1"/>
                <w:sz w:val="18"/>
                <w:szCs w:val="18"/>
                <w:lang w:eastAsia="en-US"/>
              </w:rPr>
            </w:pPr>
          </w:p>
        </w:tc>
      </w:tr>
      <w:tr w:rsidR="0042230E" w:rsidRPr="00F75E47" w14:paraId="287B57F1" w14:textId="77777777" w:rsidTr="00F41667">
        <w:trPr>
          <w:trHeight w:val="287"/>
        </w:trPr>
        <w:tc>
          <w:tcPr>
            <w:tcW w:w="1737" w:type="dxa"/>
            <w:vMerge/>
            <w:shd w:val="clear" w:color="auto" w:fill="B8CCE4" w:themeFill="accent1" w:themeFillTint="66"/>
          </w:tcPr>
          <w:p w14:paraId="3BCF82FC"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22E0C4A8"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5699" w:type="dxa"/>
          </w:tcPr>
          <w:p w14:paraId="23E522F8" w14:textId="77777777" w:rsidR="00D601A3" w:rsidRPr="00F75E47" w:rsidRDefault="003814C4"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Gospodinjstvo, Gospodarstvo</w:t>
            </w:r>
          </w:p>
        </w:tc>
      </w:tr>
      <w:tr w:rsidR="0042230E" w:rsidRPr="00F75E47" w14:paraId="5AF3DA4C" w14:textId="77777777" w:rsidTr="00F41667">
        <w:trPr>
          <w:trHeight w:val="240"/>
        </w:trPr>
        <w:tc>
          <w:tcPr>
            <w:tcW w:w="1737" w:type="dxa"/>
            <w:vMerge w:val="restart"/>
            <w:shd w:val="clear" w:color="auto" w:fill="B8CCE4" w:themeFill="accent1" w:themeFillTint="66"/>
          </w:tcPr>
          <w:p w14:paraId="1EE975D8" w14:textId="77777777" w:rsidR="00D601A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1852" w:type="dxa"/>
          </w:tcPr>
          <w:p w14:paraId="7D5AA945"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5699" w:type="dxa"/>
          </w:tcPr>
          <w:p w14:paraId="1A1CB90D" w14:textId="77777777" w:rsidR="00D601A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Uredba (EU) št. 259/2012 Evropskega Parlamenta in Sveta z dne 14. marca 2012 o spremembah Uredbe (ES) št. 648/2004, v zvezi z uporabo fosfatov in drugih fosforjevih spojin v gospodinjskih detergentih za pranje perila in detergentih za strojno pomivanje posode </w:t>
            </w:r>
          </w:p>
        </w:tc>
      </w:tr>
      <w:tr w:rsidR="0042230E" w:rsidRPr="00F75E47" w14:paraId="76F1AFE7" w14:textId="77777777" w:rsidTr="00F41667">
        <w:trPr>
          <w:trHeight w:val="274"/>
        </w:trPr>
        <w:tc>
          <w:tcPr>
            <w:tcW w:w="1737" w:type="dxa"/>
            <w:vMerge/>
            <w:shd w:val="clear" w:color="auto" w:fill="B8CCE4" w:themeFill="accent1" w:themeFillTint="66"/>
          </w:tcPr>
          <w:p w14:paraId="580A86C0" w14:textId="77777777" w:rsidR="00D601A3" w:rsidRPr="00F75E47" w:rsidRDefault="00D601A3" w:rsidP="00F75E47">
            <w:pPr>
              <w:rPr>
                <w:rFonts w:ascii="Arial" w:hAnsi="Arial" w:cs="Arial"/>
                <w:b/>
                <w:i/>
                <w:color w:val="000000" w:themeColor="text1"/>
                <w:sz w:val="18"/>
                <w:szCs w:val="18"/>
                <w:lang w:eastAsia="en-US"/>
              </w:rPr>
            </w:pPr>
          </w:p>
        </w:tc>
        <w:tc>
          <w:tcPr>
            <w:tcW w:w="1852" w:type="dxa"/>
          </w:tcPr>
          <w:p w14:paraId="26E0583B" w14:textId="77777777" w:rsidR="00D601A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tc>
        <w:tc>
          <w:tcPr>
            <w:tcW w:w="5699" w:type="dxa"/>
          </w:tcPr>
          <w:p w14:paraId="07A5992B" w14:textId="77777777" w:rsidR="00D601A3" w:rsidRPr="00F75E47" w:rsidRDefault="00653EB3"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Uredba o izvajanju Uredbe (ES) Evropskega parlamenta in Sveta o detergentih (Uradni list RS, št. 66/05 in 5/15)</w:t>
            </w:r>
          </w:p>
        </w:tc>
      </w:tr>
      <w:tr w:rsidR="00F41667" w:rsidRPr="00F75E47" w14:paraId="66186F05" w14:textId="77777777" w:rsidTr="00F41667">
        <w:trPr>
          <w:trHeight w:val="200"/>
        </w:trPr>
        <w:tc>
          <w:tcPr>
            <w:tcW w:w="1737" w:type="dxa"/>
            <w:vMerge w:val="restart"/>
            <w:shd w:val="clear" w:color="auto" w:fill="B8CCE4" w:themeFill="accent1" w:themeFillTint="66"/>
          </w:tcPr>
          <w:p w14:paraId="30F63458" w14:textId="35A385C6" w:rsidR="00F41667" w:rsidRPr="00F75E4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Območje izvajanja ukrepa</w:t>
            </w:r>
          </w:p>
          <w:p w14:paraId="7042DE85" w14:textId="77777777" w:rsidR="00F41667" w:rsidRPr="00F75E47" w:rsidRDefault="00F41667" w:rsidP="00F75E47">
            <w:pPr>
              <w:rPr>
                <w:rFonts w:ascii="Arial" w:hAnsi="Arial" w:cs="Arial"/>
                <w:b/>
                <w:i/>
                <w:color w:val="000000" w:themeColor="text1"/>
                <w:sz w:val="18"/>
                <w:szCs w:val="18"/>
                <w:lang w:eastAsia="en-US"/>
              </w:rPr>
            </w:pPr>
          </w:p>
        </w:tc>
        <w:tc>
          <w:tcPr>
            <w:tcW w:w="7551" w:type="dxa"/>
            <w:gridSpan w:val="2"/>
          </w:tcPr>
          <w:p w14:paraId="7C47B5DA" w14:textId="3A65D00E"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0149D860" w14:textId="77777777" w:rsidTr="00F41667">
        <w:trPr>
          <w:trHeight w:val="200"/>
        </w:trPr>
        <w:tc>
          <w:tcPr>
            <w:tcW w:w="1737" w:type="dxa"/>
            <w:vMerge/>
            <w:shd w:val="clear" w:color="auto" w:fill="B8CCE4" w:themeFill="accent1" w:themeFillTint="66"/>
          </w:tcPr>
          <w:p w14:paraId="3302565C" w14:textId="77777777" w:rsidR="00F41667" w:rsidRDefault="00F41667" w:rsidP="00F41667">
            <w:pPr>
              <w:rPr>
                <w:rFonts w:ascii="Arial" w:hAnsi="Arial" w:cs="Arial"/>
                <w:b/>
                <w:i/>
                <w:color w:val="000000" w:themeColor="text1"/>
                <w:sz w:val="18"/>
                <w:szCs w:val="18"/>
                <w:lang w:eastAsia="en-US"/>
              </w:rPr>
            </w:pPr>
          </w:p>
        </w:tc>
        <w:tc>
          <w:tcPr>
            <w:tcW w:w="1852" w:type="dxa"/>
          </w:tcPr>
          <w:p w14:paraId="7BB7D1AC" w14:textId="36C919E2"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5699" w:type="dxa"/>
          </w:tcPr>
          <w:p w14:paraId="55F3B3E9" w14:textId="44D44FF1" w:rsidR="00F41667" w:rsidRPr="00F75E47" w:rsidRDefault="00F41667" w:rsidP="00F41667">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F41667" w:rsidRPr="00F75E47" w14:paraId="5826EBC4" w14:textId="77777777" w:rsidTr="00F41667">
        <w:trPr>
          <w:trHeight w:val="200"/>
        </w:trPr>
        <w:tc>
          <w:tcPr>
            <w:tcW w:w="1737" w:type="dxa"/>
            <w:vMerge/>
            <w:shd w:val="clear" w:color="auto" w:fill="B8CCE4" w:themeFill="accent1" w:themeFillTint="66"/>
          </w:tcPr>
          <w:p w14:paraId="5267F259" w14:textId="77777777" w:rsidR="00F41667" w:rsidRPr="00F75E47" w:rsidRDefault="00F41667" w:rsidP="00F41667">
            <w:pPr>
              <w:rPr>
                <w:rFonts w:ascii="Arial" w:hAnsi="Arial" w:cs="Arial"/>
                <w:b/>
                <w:i/>
                <w:color w:val="000000" w:themeColor="text1"/>
                <w:sz w:val="18"/>
                <w:szCs w:val="18"/>
                <w:lang w:eastAsia="en-US"/>
              </w:rPr>
            </w:pPr>
          </w:p>
        </w:tc>
        <w:tc>
          <w:tcPr>
            <w:tcW w:w="1852" w:type="dxa"/>
          </w:tcPr>
          <w:p w14:paraId="78C930DF"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5699" w:type="dxa"/>
          </w:tcPr>
          <w:p w14:paraId="0C37EA5F" w14:textId="3DA6FCB7" w:rsidR="00F41667" w:rsidRPr="00F75E47" w:rsidRDefault="00F41667" w:rsidP="00F41667">
            <w:pPr>
              <w:rPr>
                <w:rFonts w:ascii="Arial" w:hAnsi="Arial" w:cs="Arial"/>
                <w:color w:val="000000" w:themeColor="text1"/>
                <w:sz w:val="18"/>
                <w:szCs w:val="18"/>
                <w:lang w:eastAsia="en-US"/>
              </w:rPr>
            </w:pPr>
            <w:r>
              <w:rPr>
                <w:rFonts w:ascii="Arial" w:hAnsi="Arial" w:cs="Arial"/>
                <w:color w:val="000000" w:themeColor="text1"/>
                <w:sz w:val="18"/>
                <w:szCs w:val="18"/>
                <w:lang w:eastAsia="en-US"/>
              </w:rPr>
              <w:t xml:space="preserve">Vsa VTPV, razen </w:t>
            </w:r>
            <w:r w:rsidRPr="00F41667">
              <w:rPr>
                <w:rFonts w:ascii="Arial" w:hAnsi="Arial" w:cs="Arial"/>
                <w:color w:val="000000" w:themeColor="text1"/>
                <w:sz w:val="18"/>
                <w:szCs w:val="18"/>
                <w:lang w:eastAsia="en-US"/>
              </w:rPr>
              <w:t>SI5VT1 - VT Jadransko morje</w:t>
            </w:r>
            <w:r>
              <w:rPr>
                <w:rFonts w:ascii="Arial" w:hAnsi="Arial" w:cs="Arial"/>
                <w:color w:val="000000" w:themeColor="text1"/>
                <w:sz w:val="18"/>
                <w:szCs w:val="18"/>
                <w:lang w:eastAsia="en-US"/>
              </w:rPr>
              <w:t xml:space="preserve"> </w:t>
            </w:r>
            <w:r w:rsidRPr="00F75E47">
              <w:rPr>
                <w:rFonts w:ascii="Arial" w:hAnsi="Arial" w:cs="Arial"/>
                <w:color w:val="000000" w:themeColor="text1"/>
                <w:sz w:val="18"/>
                <w:szCs w:val="18"/>
                <w:lang w:eastAsia="en-US"/>
              </w:rPr>
              <w:t xml:space="preserve"> </w:t>
            </w:r>
          </w:p>
        </w:tc>
      </w:tr>
      <w:tr w:rsidR="00F41667" w:rsidRPr="00F75E47" w14:paraId="5D652E77" w14:textId="77777777" w:rsidTr="00F41667">
        <w:trPr>
          <w:trHeight w:val="200"/>
        </w:trPr>
        <w:tc>
          <w:tcPr>
            <w:tcW w:w="1737" w:type="dxa"/>
            <w:vMerge/>
            <w:shd w:val="clear" w:color="auto" w:fill="B8CCE4" w:themeFill="accent1" w:themeFillTint="66"/>
          </w:tcPr>
          <w:p w14:paraId="5B9CEF71" w14:textId="77777777" w:rsidR="00F41667" w:rsidRPr="00F75E47" w:rsidRDefault="00F41667" w:rsidP="00F41667">
            <w:pPr>
              <w:rPr>
                <w:rFonts w:ascii="Arial" w:hAnsi="Arial" w:cs="Arial"/>
                <w:b/>
                <w:i/>
                <w:color w:val="000000" w:themeColor="text1"/>
                <w:sz w:val="18"/>
                <w:szCs w:val="18"/>
                <w:lang w:eastAsia="en-US"/>
              </w:rPr>
            </w:pPr>
          </w:p>
        </w:tc>
        <w:tc>
          <w:tcPr>
            <w:tcW w:w="7551" w:type="dxa"/>
            <w:gridSpan w:val="2"/>
          </w:tcPr>
          <w:p w14:paraId="7BC8B218" w14:textId="401FAFEC" w:rsidR="00F41667" w:rsidRPr="00F75E47" w:rsidRDefault="00F41667" w:rsidP="00F41667">
            <w:pPr>
              <w:jc w:val="both"/>
              <w:rPr>
                <w:rFonts w:ascii="Arial" w:hAnsi="Arial" w:cs="Arial"/>
                <w:color w:val="000000" w:themeColor="text1"/>
                <w:sz w:val="18"/>
                <w:szCs w:val="18"/>
                <w:lang w:eastAsia="en-US"/>
              </w:rPr>
            </w:pPr>
            <w:r>
              <w:rPr>
                <w:rFonts w:ascii="Arial" w:hAnsi="Arial" w:cs="Arial"/>
                <w:color w:val="000000" w:themeColor="text1"/>
                <w:sz w:val="18"/>
                <w:szCs w:val="18"/>
                <w:lang w:eastAsia="en-US"/>
              </w:rPr>
              <w:tab/>
            </w:r>
            <w:r>
              <w:rPr>
                <w:rFonts w:ascii="Arial" w:hAnsi="Arial" w:cs="Arial"/>
                <w:b/>
                <w:i/>
                <w:color w:val="000000" w:themeColor="text1"/>
                <w:sz w:val="18"/>
                <w:szCs w:val="18"/>
                <w:lang w:eastAsia="en-US"/>
              </w:rPr>
              <w:t>Vodna telesa podzemnih voda</w:t>
            </w:r>
          </w:p>
        </w:tc>
      </w:tr>
      <w:tr w:rsidR="00F41667" w:rsidRPr="00F75E47" w14:paraId="1376D5A0" w14:textId="77777777" w:rsidTr="00F41667">
        <w:trPr>
          <w:trHeight w:val="210"/>
        </w:trPr>
        <w:tc>
          <w:tcPr>
            <w:tcW w:w="1737" w:type="dxa"/>
            <w:vMerge/>
            <w:shd w:val="clear" w:color="auto" w:fill="B8CCE4" w:themeFill="accent1" w:themeFillTint="66"/>
          </w:tcPr>
          <w:p w14:paraId="682FB350" w14:textId="77777777" w:rsidR="00F41667" w:rsidRPr="00F75E47" w:rsidRDefault="00F41667" w:rsidP="00F41667">
            <w:pPr>
              <w:rPr>
                <w:rFonts w:ascii="Arial" w:hAnsi="Arial" w:cs="Arial"/>
                <w:b/>
                <w:i/>
                <w:color w:val="000000" w:themeColor="text1"/>
                <w:sz w:val="18"/>
                <w:szCs w:val="18"/>
                <w:lang w:eastAsia="en-US"/>
              </w:rPr>
            </w:pPr>
          </w:p>
        </w:tc>
        <w:tc>
          <w:tcPr>
            <w:tcW w:w="1852" w:type="dxa"/>
          </w:tcPr>
          <w:p w14:paraId="08FF0099"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5699" w:type="dxa"/>
          </w:tcPr>
          <w:p w14:paraId="39C69CB6" w14:textId="317030C5" w:rsidR="00F41667" w:rsidRPr="00F75E47" w:rsidRDefault="00F41667" w:rsidP="00F41667">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F41667" w:rsidRPr="00F75E47" w14:paraId="188CEB52" w14:textId="77777777" w:rsidTr="00F41667">
        <w:trPr>
          <w:trHeight w:val="210"/>
        </w:trPr>
        <w:tc>
          <w:tcPr>
            <w:tcW w:w="1737" w:type="dxa"/>
            <w:vMerge/>
            <w:shd w:val="clear" w:color="auto" w:fill="B8CCE4" w:themeFill="accent1" w:themeFillTint="66"/>
          </w:tcPr>
          <w:p w14:paraId="50EE16FE" w14:textId="77777777" w:rsidR="00F41667" w:rsidRPr="00F75E47" w:rsidRDefault="00F41667" w:rsidP="00F41667">
            <w:pPr>
              <w:rPr>
                <w:rFonts w:ascii="Arial" w:hAnsi="Arial" w:cs="Arial"/>
                <w:b/>
                <w:i/>
                <w:color w:val="000000" w:themeColor="text1"/>
                <w:sz w:val="18"/>
                <w:szCs w:val="18"/>
                <w:lang w:eastAsia="en-US"/>
              </w:rPr>
            </w:pPr>
          </w:p>
        </w:tc>
        <w:tc>
          <w:tcPr>
            <w:tcW w:w="1852" w:type="dxa"/>
          </w:tcPr>
          <w:p w14:paraId="58F4ED22"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5699" w:type="dxa"/>
          </w:tcPr>
          <w:p w14:paraId="473A098B" w14:textId="55D22D87" w:rsidR="00F41667" w:rsidRPr="00F75E47" w:rsidRDefault="00F41667" w:rsidP="00F41667">
            <w:pPr>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F41667" w:rsidRPr="00F75E47" w14:paraId="41DA4D2B" w14:textId="77777777" w:rsidTr="00F41667">
        <w:trPr>
          <w:trHeight w:val="356"/>
        </w:trPr>
        <w:tc>
          <w:tcPr>
            <w:tcW w:w="1737" w:type="dxa"/>
            <w:vMerge w:val="restart"/>
            <w:shd w:val="clear" w:color="auto" w:fill="B8CCE4" w:themeFill="accent1" w:themeFillTint="66"/>
          </w:tcPr>
          <w:p w14:paraId="712C69C0" w14:textId="355DDF8B" w:rsidR="00F41667" w:rsidRPr="00F75E47" w:rsidRDefault="00F41667" w:rsidP="00F4166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F75E47">
              <w:rPr>
                <w:rFonts w:ascii="Arial" w:hAnsi="Arial" w:cs="Arial"/>
                <w:b/>
                <w:i/>
                <w:color w:val="000000" w:themeColor="text1"/>
                <w:sz w:val="18"/>
                <w:szCs w:val="18"/>
                <w:lang w:eastAsia="en-US"/>
              </w:rPr>
              <w:t xml:space="preserve"> </w:t>
            </w:r>
          </w:p>
        </w:tc>
        <w:tc>
          <w:tcPr>
            <w:tcW w:w="1852" w:type="dxa"/>
          </w:tcPr>
          <w:p w14:paraId="4FE1D718" w14:textId="1647E45A" w:rsidR="00F41667" w:rsidRPr="00F75E47" w:rsidRDefault="00F41667" w:rsidP="00F4166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5699" w:type="dxa"/>
          </w:tcPr>
          <w:p w14:paraId="2605A6BC" w14:textId="5F1013AE" w:rsidR="00F41667" w:rsidRPr="00F75E47" w:rsidRDefault="00F41667" w:rsidP="00F41667">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F41667" w:rsidRPr="00F75E47" w14:paraId="30DED6F5" w14:textId="77777777" w:rsidTr="00F41667">
        <w:trPr>
          <w:trHeight w:val="424"/>
        </w:trPr>
        <w:tc>
          <w:tcPr>
            <w:tcW w:w="1737" w:type="dxa"/>
            <w:vMerge/>
            <w:shd w:val="clear" w:color="auto" w:fill="B8CCE4" w:themeFill="accent1" w:themeFillTint="66"/>
          </w:tcPr>
          <w:p w14:paraId="6ECF4069" w14:textId="77777777" w:rsidR="00F41667" w:rsidRPr="00F75E47" w:rsidRDefault="00F41667" w:rsidP="00F41667">
            <w:pPr>
              <w:rPr>
                <w:rFonts w:ascii="Arial" w:hAnsi="Arial" w:cs="Arial"/>
                <w:b/>
                <w:i/>
                <w:color w:val="000000" w:themeColor="text1"/>
                <w:sz w:val="18"/>
                <w:szCs w:val="18"/>
                <w:lang w:eastAsia="en-US"/>
              </w:rPr>
            </w:pPr>
          </w:p>
        </w:tc>
        <w:tc>
          <w:tcPr>
            <w:tcW w:w="1852" w:type="dxa"/>
          </w:tcPr>
          <w:p w14:paraId="1FE6FB86"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5699" w:type="dxa"/>
          </w:tcPr>
          <w:p w14:paraId="7B4C156C"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w:t>
            </w:r>
          </w:p>
        </w:tc>
      </w:tr>
      <w:tr w:rsidR="00F41667" w:rsidRPr="00F75E47" w14:paraId="39611B63" w14:textId="77777777" w:rsidTr="00F41667">
        <w:trPr>
          <w:trHeight w:val="302"/>
        </w:trPr>
        <w:tc>
          <w:tcPr>
            <w:tcW w:w="1737" w:type="dxa"/>
            <w:vMerge w:val="restart"/>
            <w:shd w:val="clear" w:color="auto" w:fill="B8CCE4" w:themeFill="accent1" w:themeFillTint="66"/>
          </w:tcPr>
          <w:p w14:paraId="6FE93F41"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1852" w:type="dxa"/>
          </w:tcPr>
          <w:p w14:paraId="622CA10A"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ukrepa:</w:t>
            </w:r>
          </w:p>
        </w:tc>
        <w:tc>
          <w:tcPr>
            <w:tcW w:w="5699" w:type="dxa"/>
          </w:tcPr>
          <w:p w14:paraId="652AE35C"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Ministrstvo, pristojno za zdravje.</w:t>
            </w:r>
          </w:p>
        </w:tc>
      </w:tr>
      <w:tr w:rsidR="00F41667" w:rsidRPr="00F75E47" w14:paraId="1F785302" w14:textId="77777777" w:rsidTr="00F41667">
        <w:trPr>
          <w:trHeight w:val="302"/>
        </w:trPr>
        <w:tc>
          <w:tcPr>
            <w:tcW w:w="1737" w:type="dxa"/>
            <w:vMerge/>
            <w:shd w:val="clear" w:color="auto" w:fill="B8CCE4" w:themeFill="accent1" w:themeFillTint="66"/>
          </w:tcPr>
          <w:p w14:paraId="5D646C12" w14:textId="77777777" w:rsidR="00F41667" w:rsidRPr="00F75E47" w:rsidRDefault="00F41667" w:rsidP="00F41667">
            <w:pPr>
              <w:rPr>
                <w:rFonts w:ascii="Arial" w:hAnsi="Arial" w:cs="Arial"/>
                <w:b/>
                <w:i/>
                <w:color w:val="000000" w:themeColor="text1"/>
                <w:sz w:val="18"/>
                <w:szCs w:val="18"/>
                <w:lang w:eastAsia="en-US"/>
              </w:rPr>
            </w:pPr>
          </w:p>
        </w:tc>
        <w:tc>
          <w:tcPr>
            <w:tcW w:w="1852" w:type="dxa"/>
          </w:tcPr>
          <w:p w14:paraId="7092D6D6"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Izvajalec ukrepa:</w:t>
            </w:r>
          </w:p>
        </w:tc>
        <w:tc>
          <w:tcPr>
            <w:tcW w:w="5699" w:type="dxa"/>
          </w:tcPr>
          <w:p w14:paraId="4C48C9F3"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Ministrstvo, pristojno za zdravje, in povzročitelj obremenitve.</w:t>
            </w:r>
          </w:p>
        </w:tc>
      </w:tr>
      <w:tr w:rsidR="00F41667" w:rsidRPr="00F75E47" w14:paraId="24A21EE6" w14:textId="77777777" w:rsidTr="00F41667">
        <w:trPr>
          <w:trHeight w:val="302"/>
        </w:trPr>
        <w:tc>
          <w:tcPr>
            <w:tcW w:w="1737" w:type="dxa"/>
            <w:vMerge/>
            <w:tcBorders>
              <w:bottom w:val="single" w:sz="12" w:space="0" w:color="808080" w:themeColor="background1" w:themeShade="80"/>
            </w:tcBorders>
            <w:shd w:val="clear" w:color="auto" w:fill="B8CCE4" w:themeFill="accent1" w:themeFillTint="66"/>
          </w:tcPr>
          <w:p w14:paraId="6615447F" w14:textId="77777777" w:rsidR="00F41667" w:rsidRPr="00F75E47" w:rsidRDefault="00F41667" w:rsidP="00F41667">
            <w:pPr>
              <w:rPr>
                <w:rFonts w:ascii="Arial" w:hAnsi="Arial" w:cs="Arial"/>
                <w:b/>
                <w:i/>
                <w:color w:val="000000" w:themeColor="text1"/>
                <w:sz w:val="18"/>
                <w:szCs w:val="18"/>
                <w:lang w:eastAsia="en-US"/>
              </w:rPr>
            </w:pPr>
          </w:p>
        </w:tc>
        <w:tc>
          <w:tcPr>
            <w:tcW w:w="1852" w:type="dxa"/>
            <w:tcBorders>
              <w:bottom w:val="single" w:sz="12" w:space="0" w:color="808080" w:themeColor="background1" w:themeShade="80"/>
            </w:tcBorders>
          </w:tcPr>
          <w:p w14:paraId="58F1B4FF" w14:textId="2D199865" w:rsidR="00F41667" w:rsidRPr="00F75E47" w:rsidRDefault="00F41667" w:rsidP="003D69F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5699" w:type="dxa"/>
            <w:tcBorders>
              <w:bottom w:val="single" w:sz="12" w:space="0" w:color="808080" w:themeColor="background1" w:themeShade="80"/>
            </w:tcBorders>
          </w:tcPr>
          <w:p w14:paraId="4BB973F3"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V izvajanju – On–going (OG).</w:t>
            </w:r>
          </w:p>
        </w:tc>
      </w:tr>
      <w:tr w:rsidR="00F41667" w:rsidRPr="00F75E47" w14:paraId="53B96D7A" w14:textId="77777777" w:rsidTr="00F4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1737" w:type="dxa"/>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A882D6D"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18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543A090" w14:textId="28CBCDAD"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569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7398CB" w14:textId="77777777" w:rsidR="00F41667" w:rsidRPr="00F75E47" w:rsidRDefault="00F41667" w:rsidP="00F41667">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lang w:eastAsia="en-US"/>
              </w:rPr>
              <w:t>Stroški niso ocenjeni.</w:t>
            </w:r>
          </w:p>
        </w:tc>
      </w:tr>
      <w:tr w:rsidR="00F41667" w:rsidRPr="00F75E47" w14:paraId="3C612FFD" w14:textId="77777777" w:rsidTr="00F4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1737" w:type="dxa"/>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0BA9B0F9" w14:textId="77777777" w:rsidR="00F41667" w:rsidRPr="00F75E47" w:rsidRDefault="00F41667" w:rsidP="00F41667">
            <w:pPr>
              <w:rPr>
                <w:rFonts w:ascii="Arial" w:hAnsi="Arial" w:cs="Arial"/>
                <w:b/>
                <w:color w:val="000000" w:themeColor="text1"/>
                <w:sz w:val="18"/>
                <w:szCs w:val="18"/>
              </w:rPr>
            </w:pPr>
          </w:p>
        </w:tc>
        <w:tc>
          <w:tcPr>
            <w:tcW w:w="18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7F6F729" w14:textId="284953C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5699"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87483F0"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208.000</w:t>
            </w:r>
          </w:p>
          <w:p w14:paraId="18F64FD4" w14:textId="77777777" w:rsidR="00F41667" w:rsidRPr="00F75E47" w:rsidRDefault="00F41667" w:rsidP="00F41667">
            <w:pPr>
              <w:rPr>
                <w:rFonts w:ascii="Arial" w:hAnsi="Arial" w:cs="Arial"/>
                <w:color w:val="000000" w:themeColor="text1"/>
                <w:sz w:val="18"/>
                <w:szCs w:val="18"/>
                <w:lang w:eastAsia="en-US"/>
              </w:rPr>
            </w:pPr>
          </w:p>
        </w:tc>
      </w:tr>
      <w:tr w:rsidR="00F41667" w:rsidRPr="00F75E47" w14:paraId="74CA514D" w14:textId="77777777" w:rsidTr="00F4166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288" w:type="dxa"/>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77ACAAF" w14:textId="77777777" w:rsidR="00F41667" w:rsidRPr="00F75E47" w:rsidRDefault="00F41667" w:rsidP="00F41667">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3CBE8A3E" w14:textId="77777777" w:rsidR="00F41667" w:rsidRPr="00F75E47" w:rsidRDefault="00F41667" w:rsidP="00F41667">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09DDC94" w14:textId="77777777" w:rsidR="00366B53" w:rsidRPr="00582D9B" w:rsidRDefault="00366B53" w:rsidP="00817F52">
      <w:pPr>
        <w:spacing w:before="0" w:after="0" w:line="260" w:lineRule="atLeast"/>
        <w:jc w:val="left"/>
        <w:rPr>
          <w:rFonts w:ascii="Arial" w:hAnsi="Arial" w:cs="Arial"/>
          <w:color w:val="000000" w:themeColor="text1"/>
          <w:szCs w:val="20"/>
        </w:rPr>
      </w:pPr>
    </w:p>
    <w:p w14:paraId="1323D8EF" w14:textId="77777777" w:rsidR="00366B53" w:rsidRPr="00582D9B" w:rsidRDefault="00366B53" w:rsidP="00817F52">
      <w:pPr>
        <w:spacing w:before="0" w:after="0" w:line="260" w:lineRule="atLeast"/>
        <w:jc w:val="left"/>
        <w:rPr>
          <w:rFonts w:ascii="Arial" w:hAnsi="Arial" w:cs="Arial"/>
          <w:color w:val="000000" w:themeColor="text1"/>
          <w:szCs w:val="20"/>
        </w:rPr>
      </w:pPr>
    </w:p>
    <w:p w14:paraId="61460105" w14:textId="77777777" w:rsidR="00D601A3" w:rsidRPr="00582D9B" w:rsidRDefault="00D601A3" w:rsidP="00817F52">
      <w:pPr>
        <w:spacing w:before="0" w:after="0" w:line="260" w:lineRule="atLeast"/>
        <w:jc w:val="left"/>
        <w:rPr>
          <w:rFonts w:ascii="Arial" w:eastAsia="MS Mincho" w:hAnsi="Arial" w:cs="Arial"/>
          <w:color w:val="000000" w:themeColor="text1"/>
          <w:szCs w:val="20"/>
          <w:lang w:eastAsia="ja-JP"/>
        </w:rPr>
      </w:pPr>
    </w:p>
    <w:p w14:paraId="28B1EBE3" w14:textId="77777777" w:rsidR="00DE1F59" w:rsidRPr="001268CE" w:rsidRDefault="00DE1F59" w:rsidP="00DE1F59">
      <w:pPr>
        <w:spacing w:before="0" w:after="0" w:line="260" w:lineRule="atLeast"/>
        <w:jc w:val="center"/>
        <w:rPr>
          <w:rFonts w:ascii="Arial" w:hAnsi="Arial" w:cs="Arial"/>
          <w:color w:val="000000" w:themeColor="text1"/>
          <w:szCs w:val="20"/>
        </w:rPr>
      </w:pPr>
    </w:p>
    <w:p w14:paraId="4CB31EBC" w14:textId="77777777" w:rsidR="00DE1F59" w:rsidRDefault="00DE1F59" w:rsidP="00DE1F59">
      <w:pPr>
        <w:spacing w:before="0" w:after="0" w:line="260" w:lineRule="atLeast"/>
        <w:jc w:val="center"/>
        <w:rPr>
          <w:rFonts w:ascii="Arial" w:hAnsi="Arial" w:cs="Arial"/>
          <w:color w:val="000000" w:themeColor="text1"/>
          <w:szCs w:val="20"/>
        </w:rPr>
      </w:pPr>
    </w:p>
    <w:p w14:paraId="3C11A9EA" w14:textId="77777777" w:rsidR="00DE1F59" w:rsidRDefault="00DE1F59" w:rsidP="00DE1F59">
      <w:pPr>
        <w:spacing w:before="0" w:after="0" w:line="260" w:lineRule="atLeast"/>
        <w:jc w:val="center"/>
        <w:rPr>
          <w:rFonts w:ascii="Arial" w:hAnsi="Arial" w:cs="Arial"/>
          <w:color w:val="000000" w:themeColor="text1"/>
          <w:szCs w:val="20"/>
        </w:rPr>
      </w:pPr>
    </w:p>
    <w:p w14:paraId="0CB04523" w14:textId="77777777" w:rsidR="00DE1F59" w:rsidRDefault="00DE1F59" w:rsidP="00DE1F59">
      <w:pPr>
        <w:spacing w:before="0" w:after="0" w:line="260" w:lineRule="atLeast"/>
        <w:jc w:val="center"/>
        <w:rPr>
          <w:rFonts w:ascii="Arial" w:hAnsi="Arial" w:cs="Arial"/>
          <w:color w:val="000000" w:themeColor="text1"/>
          <w:szCs w:val="20"/>
        </w:rPr>
      </w:pPr>
    </w:p>
    <w:p w14:paraId="6158FBFF" w14:textId="77777777" w:rsidR="00DE1F59" w:rsidRDefault="00DE1F59" w:rsidP="00DE1F59">
      <w:pPr>
        <w:spacing w:before="0" w:after="0" w:line="260" w:lineRule="atLeast"/>
        <w:jc w:val="center"/>
        <w:rPr>
          <w:rFonts w:ascii="Arial" w:hAnsi="Arial" w:cs="Arial"/>
          <w:color w:val="000000" w:themeColor="text1"/>
          <w:szCs w:val="20"/>
        </w:rPr>
      </w:pPr>
    </w:p>
    <w:p w14:paraId="2DC84CE4" w14:textId="77777777" w:rsidR="00DE1F59" w:rsidRDefault="00DE1F59" w:rsidP="00DE1F59">
      <w:pPr>
        <w:spacing w:before="0" w:after="0" w:line="260" w:lineRule="atLeast"/>
        <w:jc w:val="center"/>
        <w:rPr>
          <w:rFonts w:ascii="Arial" w:hAnsi="Arial" w:cs="Arial"/>
          <w:color w:val="000000" w:themeColor="text1"/>
          <w:szCs w:val="20"/>
        </w:rPr>
      </w:pPr>
    </w:p>
    <w:p w14:paraId="783A85D7" w14:textId="77777777" w:rsidR="00DE1F59" w:rsidRDefault="00DE1F59" w:rsidP="00DE1F59">
      <w:pPr>
        <w:spacing w:before="0" w:after="0" w:line="260" w:lineRule="atLeast"/>
        <w:jc w:val="center"/>
        <w:rPr>
          <w:rFonts w:ascii="Arial" w:hAnsi="Arial" w:cs="Arial"/>
          <w:color w:val="000000" w:themeColor="text1"/>
          <w:szCs w:val="20"/>
        </w:rPr>
      </w:pPr>
    </w:p>
    <w:p w14:paraId="782D8017" w14:textId="77777777" w:rsidR="00DE1F59" w:rsidRDefault="00DE1F59" w:rsidP="00DE1F59">
      <w:pPr>
        <w:spacing w:before="0" w:after="0" w:line="260" w:lineRule="atLeast"/>
        <w:jc w:val="center"/>
        <w:rPr>
          <w:rFonts w:ascii="Arial" w:hAnsi="Arial" w:cs="Arial"/>
          <w:color w:val="000000" w:themeColor="text1"/>
          <w:szCs w:val="20"/>
        </w:rPr>
      </w:pPr>
    </w:p>
    <w:p w14:paraId="0497DD48" w14:textId="77777777" w:rsidR="00DE1F59" w:rsidRDefault="00DE1F59" w:rsidP="00DE1F59">
      <w:pPr>
        <w:spacing w:before="0" w:after="0" w:line="260" w:lineRule="atLeast"/>
        <w:jc w:val="center"/>
        <w:rPr>
          <w:rFonts w:ascii="Arial" w:hAnsi="Arial" w:cs="Arial"/>
          <w:color w:val="000000" w:themeColor="text1"/>
          <w:szCs w:val="20"/>
        </w:rPr>
      </w:pPr>
    </w:p>
    <w:p w14:paraId="5110CE6C" w14:textId="77777777" w:rsidR="00DE1F59" w:rsidRDefault="00DE1F59" w:rsidP="00DE1F59">
      <w:pPr>
        <w:spacing w:before="0" w:after="0" w:line="260" w:lineRule="atLeast"/>
        <w:jc w:val="center"/>
        <w:rPr>
          <w:rFonts w:ascii="Arial" w:hAnsi="Arial" w:cs="Arial"/>
          <w:color w:val="000000" w:themeColor="text1"/>
          <w:szCs w:val="20"/>
        </w:rPr>
      </w:pPr>
    </w:p>
    <w:p w14:paraId="0CCBF914" w14:textId="77777777" w:rsidR="00DE1F59" w:rsidRDefault="00DE1F59" w:rsidP="00DE1F59">
      <w:pPr>
        <w:spacing w:before="0" w:after="0" w:line="260" w:lineRule="atLeast"/>
        <w:jc w:val="center"/>
        <w:rPr>
          <w:rFonts w:ascii="Arial" w:hAnsi="Arial" w:cs="Arial"/>
          <w:color w:val="000000" w:themeColor="text1"/>
          <w:szCs w:val="20"/>
        </w:rPr>
      </w:pPr>
    </w:p>
    <w:p w14:paraId="081F20B4" w14:textId="77777777" w:rsidR="00DE1F59" w:rsidRDefault="00DE1F59" w:rsidP="00DE1F59">
      <w:pPr>
        <w:spacing w:before="0" w:after="0" w:line="260" w:lineRule="atLeast"/>
        <w:jc w:val="center"/>
        <w:rPr>
          <w:rFonts w:ascii="Arial" w:hAnsi="Arial" w:cs="Arial"/>
          <w:color w:val="000000" w:themeColor="text1"/>
          <w:szCs w:val="20"/>
        </w:rPr>
      </w:pPr>
    </w:p>
    <w:p w14:paraId="2D3641DA" w14:textId="77777777" w:rsidR="00DE1F59" w:rsidRDefault="00DE1F59" w:rsidP="00DE1F59">
      <w:pPr>
        <w:spacing w:before="0" w:after="0" w:line="260" w:lineRule="atLeast"/>
        <w:jc w:val="center"/>
        <w:rPr>
          <w:rFonts w:ascii="Arial" w:hAnsi="Arial" w:cs="Arial"/>
          <w:color w:val="000000" w:themeColor="text1"/>
          <w:szCs w:val="20"/>
        </w:rPr>
      </w:pPr>
    </w:p>
    <w:p w14:paraId="15892556" w14:textId="77777777" w:rsidR="00DE1F59" w:rsidRDefault="00DE1F59" w:rsidP="00DE1F59">
      <w:pPr>
        <w:spacing w:before="0" w:after="0" w:line="260" w:lineRule="atLeast"/>
        <w:jc w:val="center"/>
        <w:rPr>
          <w:rFonts w:ascii="Arial" w:hAnsi="Arial" w:cs="Arial"/>
          <w:color w:val="000000" w:themeColor="text1"/>
          <w:szCs w:val="20"/>
        </w:rPr>
      </w:pPr>
    </w:p>
    <w:p w14:paraId="4969FF40" w14:textId="77777777" w:rsidR="00DE1F59" w:rsidRDefault="00DE1F59" w:rsidP="00DE1F59">
      <w:pPr>
        <w:spacing w:before="0" w:after="0" w:line="260" w:lineRule="atLeast"/>
        <w:jc w:val="center"/>
        <w:rPr>
          <w:rFonts w:ascii="Arial" w:hAnsi="Arial" w:cs="Arial"/>
          <w:color w:val="000000" w:themeColor="text1"/>
          <w:szCs w:val="20"/>
        </w:rPr>
      </w:pPr>
    </w:p>
    <w:p w14:paraId="02721E22" w14:textId="77777777" w:rsidR="00DE1F59" w:rsidRDefault="00DE1F59" w:rsidP="00DE1F59">
      <w:pPr>
        <w:spacing w:before="0" w:after="0" w:line="260" w:lineRule="atLeast"/>
        <w:jc w:val="center"/>
        <w:rPr>
          <w:rFonts w:ascii="Arial" w:hAnsi="Arial" w:cs="Arial"/>
          <w:color w:val="000000" w:themeColor="text1"/>
          <w:szCs w:val="20"/>
        </w:rPr>
      </w:pPr>
    </w:p>
    <w:p w14:paraId="6EFAB6B2" w14:textId="77777777" w:rsidR="00DE1F59" w:rsidRDefault="00DE1F59" w:rsidP="00DE1F59">
      <w:pPr>
        <w:spacing w:before="0" w:after="0" w:line="260" w:lineRule="atLeast"/>
        <w:jc w:val="center"/>
        <w:rPr>
          <w:rFonts w:ascii="Arial" w:hAnsi="Arial" w:cs="Arial"/>
          <w:color w:val="000000" w:themeColor="text1"/>
          <w:szCs w:val="20"/>
        </w:rPr>
      </w:pPr>
    </w:p>
    <w:p w14:paraId="233FBB49" w14:textId="77777777" w:rsidR="00DE1F59" w:rsidRDefault="00DE1F59" w:rsidP="00DE1F59">
      <w:pPr>
        <w:spacing w:before="0" w:after="0" w:line="260" w:lineRule="atLeast"/>
        <w:jc w:val="center"/>
        <w:rPr>
          <w:rFonts w:ascii="Arial" w:hAnsi="Arial" w:cs="Arial"/>
          <w:color w:val="000000" w:themeColor="text1"/>
          <w:szCs w:val="20"/>
        </w:rPr>
      </w:pPr>
    </w:p>
    <w:p w14:paraId="5F00AA39" w14:textId="77777777" w:rsidR="00DE1F59" w:rsidRDefault="00DE1F59" w:rsidP="00DE1F59">
      <w:pPr>
        <w:spacing w:before="0" w:after="0" w:line="260" w:lineRule="atLeast"/>
        <w:jc w:val="center"/>
        <w:rPr>
          <w:rFonts w:ascii="Arial" w:hAnsi="Arial" w:cs="Arial"/>
          <w:color w:val="000000" w:themeColor="text1"/>
          <w:szCs w:val="20"/>
        </w:rPr>
      </w:pPr>
    </w:p>
    <w:p w14:paraId="378F2A38" w14:textId="77777777" w:rsidR="00DE1F59" w:rsidRDefault="00DE1F59" w:rsidP="00DE1F59">
      <w:pPr>
        <w:spacing w:before="0" w:after="0" w:line="260" w:lineRule="atLeast"/>
        <w:jc w:val="center"/>
        <w:rPr>
          <w:rFonts w:ascii="Arial" w:hAnsi="Arial" w:cs="Arial"/>
          <w:color w:val="000000" w:themeColor="text1"/>
          <w:szCs w:val="20"/>
        </w:rPr>
      </w:pPr>
    </w:p>
    <w:p w14:paraId="0A537433" w14:textId="77777777" w:rsidR="00DE1F59" w:rsidRDefault="00DE1F59" w:rsidP="00DE1F59">
      <w:pPr>
        <w:spacing w:before="0" w:after="0" w:line="260" w:lineRule="atLeast"/>
        <w:jc w:val="center"/>
        <w:rPr>
          <w:rFonts w:ascii="Arial" w:hAnsi="Arial" w:cs="Arial"/>
          <w:color w:val="000000" w:themeColor="text1"/>
          <w:szCs w:val="20"/>
        </w:rPr>
      </w:pPr>
    </w:p>
    <w:p w14:paraId="3E9D7170" w14:textId="77777777" w:rsidR="00DE1F59" w:rsidRDefault="00DE1F59" w:rsidP="00DE1F59">
      <w:pPr>
        <w:spacing w:before="0" w:after="0" w:line="260" w:lineRule="atLeast"/>
        <w:jc w:val="center"/>
        <w:rPr>
          <w:rFonts w:ascii="Arial" w:hAnsi="Arial" w:cs="Arial"/>
          <w:color w:val="000000" w:themeColor="text1"/>
          <w:szCs w:val="20"/>
        </w:rPr>
      </w:pPr>
    </w:p>
    <w:p w14:paraId="3915B645" w14:textId="77777777" w:rsidR="00DE1F59" w:rsidRDefault="00DE1F59" w:rsidP="00DE1F59">
      <w:pPr>
        <w:spacing w:before="0" w:after="0" w:line="260" w:lineRule="atLeast"/>
        <w:jc w:val="center"/>
        <w:rPr>
          <w:rFonts w:ascii="Arial" w:hAnsi="Arial" w:cs="Arial"/>
          <w:color w:val="000000" w:themeColor="text1"/>
          <w:szCs w:val="20"/>
        </w:rPr>
      </w:pPr>
    </w:p>
    <w:p w14:paraId="10FE5414" w14:textId="77777777" w:rsidR="00DE1F59" w:rsidRDefault="00DE1F59" w:rsidP="00DE1F59">
      <w:pPr>
        <w:spacing w:before="0" w:after="0" w:line="260" w:lineRule="atLeast"/>
        <w:jc w:val="center"/>
        <w:rPr>
          <w:rFonts w:ascii="Arial" w:hAnsi="Arial" w:cs="Arial"/>
          <w:color w:val="000000" w:themeColor="text1"/>
          <w:szCs w:val="20"/>
        </w:rPr>
      </w:pPr>
    </w:p>
    <w:p w14:paraId="07EC4309" w14:textId="77777777" w:rsidR="00DE1F59" w:rsidRDefault="00DE1F59" w:rsidP="00DE1F59">
      <w:pPr>
        <w:spacing w:before="0" w:after="0" w:line="260" w:lineRule="atLeast"/>
        <w:jc w:val="center"/>
        <w:rPr>
          <w:rFonts w:ascii="Arial" w:hAnsi="Arial" w:cs="Arial"/>
          <w:color w:val="000000" w:themeColor="text1"/>
          <w:szCs w:val="20"/>
        </w:rPr>
      </w:pPr>
    </w:p>
    <w:p w14:paraId="0DD4537D" w14:textId="77777777" w:rsidR="00DE1F59" w:rsidRDefault="00DE1F59" w:rsidP="00DE1F59">
      <w:pPr>
        <w:spacing w:before="0" w:after="0" w:line="260" w:lineRule="atLeast"/>
        <w:jc w:val="center"/>
        <w:rPr>
          <w:rFonts w:ascii="Arial" w:hAnsi="Arial" w:cs="Arial"/>
          <w:color w:val="000000" w:themeColor="text1"/>
          <w:szCs w:val="20"/>
        </w:rPr>
      </w:pPr>
    </w:p>
    <w:p w14:paraId="2593A420" w14:textId="77777777" w:rsidR="00DE1F59" w:rsidRDefault="00DE1F59" w:rsidP="00DE1F59">
      <w:pPr>
        <w:spacing w:before="0" w:after="0" w:line="260" w:lineRule="atLeast"/>
        <w:jc w:val="center"/>
        <w:rPr>
          <w:rFonts w:ascii="Arial" w:hAnsi="Arial" w:cs="Arial"/>
          <w:color w:val="000000" w:themeColor="text1"/>
          <w:szCs w:val="20"/>
        </w:rPr>
      </w:pPr>
    </w:p>
    <w:p w14:paraId="2C0C1E91" w14:textId="77777777" w:rsidR="00DE1F59" w:rsidRDefault="00DE1F59" w:rsidP="00DE1F59">
      <w:pPr>
        <w:spacing w:before="0" w:after="0" w:line="260" w:lineRule="atLeast"/>
        <w:jc w:val="center"/>
        <w:rPr>
          <w:rFonts w:ascii="Arial" w:hAnsi="Arial" w:cs="Arial"/>
          <w:color w:val="000000" w:themeColor="text1"/>
          <w:szCs w:val="20"/>
        </w:rPr>
      </w:pPr>
    </w:p>
    <w:p w14:paraId="67FD6A54" w14:textId="77777777" w:rsidR="00DE1F59" w:rsidRDefault="00DE1F59" w:rsidP="00DE1F59">
      <w:pPr>
        <w:spacing w:before="0" w:after="0" w:line="260" w:lineRule="atLeast"/>
        <w:jc w:val="center"/>
        <w:rPr>
          <w:rFonts w:ascii="Arial" w:hAnsi="Arial" w:cs="Arial"/>
          <w:color w:val="000000" w:themeColor="text1"/>
          <w:szCs w:val="20"/>
        </w:rPr>
      </w:pPr>
    </w:p>
    <w:p w14:paraId="7FE5078E" w14:textId="77777777" w:rsidR="00DE1F59" w:rsidRDefault="00DE1F59" w:rsidP="00DE1F59">
      <w:pPr>
        <w:spacing w:before="0" w:after="0" w:line="260" w:lineRule="atLeast"/>
        <w:jc w:val="center"/>
        <w:rPr>
          <w:rFonts w:ascii="Arial" w:hAnsi="Arial" w:cs="Arial"/>
          <w:color w:val="000000" w:themeColor="text1"/>
          <w:szCs w:val="20"/>
        </w:rPr>
      </w:pPr>
    </w:p>
    <w:p w14:paraId="105FDA22" w14:textId="77777777" w:rsidR="00DE1F59" w:rsidRDefault="00DE1F59" w:rsidP="00DE1F59">
      <w:pPr>
        <w:spacing w:before="0" w:after="0" w:line="260" w:lineRule="atLeast"/>
        <w:jc w:val="center"/>
        <w:rPr>
          <w:rFonts w:ascii="Arial" w:hAnsi="Arial" w:cs="Arial"/>
          <w:color w:val="000000" w:themeColor="text1"/>
          <w:szCs w:val="20"/>
        </w:rPr>
      </w:pPr>
    </w:p>
    <w:p w14:paraId="48401475" w14:textId="77777777" w:rsidR="00DE1F59" w:rsidRDefault="00DE1F59" w:rsidP="00DE1F59">
      <w:pPr>
        <w:spacing w:before="0" w:after="0" w:line="260" w:lineRule="atLeast"/>
        <w:jc w:val="center"/>
        <w:rPr>
          <w:rFonts w:ascii="Arial" w:hAnsi="Arial" w:cs="Arial"/>
          <w:color w:val="000000" w:themeColor="text1"/>
          <w:szCs w:val="20"/>
        </w:rPr>
      </w:pPr>
    </w:p>
    <w:p w14:paraId="5D5D98A1" w14:textId="77777777" w:rsidR="00DE1F59" w:rsidRDefault="00DE1F59" w:rsidP="00DE1F59">
      <w:pPr>
        <w:spacing w:before="0" w:after="0" w:line="260" w:lineRule="atLeast"/>
        <w:jc w:val="center"/>
        <w:rPr>
          <w:rFonts w:ascii="Arial" w:hAnsi="Arial" w:cs="Arial"/>
          <w:color w:val="000000" w:themeColor="text1"/>
          <w:szCs w:val="20"/>
        </w:rPr>
      </w:pPr>
    </w:p>
    <w:p w14:paraId="6AB5474E" w14:textId="77777777" w:rsidR="00DE1F59" w:rsidRDefault="00DE1F59" w:rsidP="00DE1F59">
      <w:pPr>
        <w:spacing w:before="0" w:after="0" w:line="260" w:lineRule="atLeast"/>
        <w:jc w:val="center"/>
        <w:rPr>
          <w:rFonts w:ascii="Arial" w:hAnsi="Arial" w:cs="Arial"/>
          <w:color w:val="000000" w:themeColor="text1"/>
          <w:szCs w:val="20"/>
        </w:rPr>
      </w:pPr>
    </w:p>
    <w:p w14:paraId="477D6DFA" w14:textId="77777777" w:rsidR="00DE1F59" w:rsidRDefault="00DE1F59" w:rsidP="00DE1F59">
      <w:pPr>
        <w:spacing w:before="0" w:after="0" w:line="260" w:lineRule="atLeast"/>
        <w:jc w:val="center"/>
        <w:rPr>
          <w:rFonts w:ascii="Arial" w:hAnsi="Arial" w:cs="Arial"/>
          <w:color w:val="000000" w:themeColor="text1"/>
          <w:szCs w:val="20"/>
        </w:rPr>
      </w:pPr>
    </w:p>
    <w:p w14:paraId="31F0E637" w14:textId="77777777" w:rsidR="00DE1F59" w:rsidRDefault="00DE1F59" w:rsidP="00DE1F59">
      <w:pPr>
        <w:spacing w:before="0" w:after="0" w:line="260" w:lineRule="atLeast"/>
        <w:jc w:val="center"/>
        <w:rPr>
          <w:rFonts w:ascii="Arial" w:hAnsi="Arial" w:cs="Arial"/>
          <w:color w:val="000000" w:themeColor="text1"/>
          <w:szCs w:val="20"/>
        </w:rPr>
      </w:pPr>
    </w:p>
    <w:p w14:paraId="01BC9005" w14:textId="77777777" w:rsidR="00DE1F59" w:rsidRDefault="00DE1F59" w:rsidP="00DE1F59">
      <w:pPr>
        <w:spacing w:before="0" w:after="0" w:line="260" w:lineRule="atLeast"/>
        <w:jc w:val="center"/>
        <w:rPr>
          <w:rFonts w:ascii="Arial" w:hAnsi="Arial" w:cs="Arial"/>
          <w:color w:val="000000" w:themeColor="text1"/>
          <w:szCs w:val="20"/>
        </w:rPr>
      </w:pPr>
    </w:p>
    <w:p w14:paraId="39EDC098" w14:textId="77777777" w:rsidR="00DE1F59" w:rsidRDefault="00DE1F59" w:rsidP="00DE1F59">
      <w:pPr>
        <w:spacing w:before="0" w:after="0" w:line="260" w:lineRule="atLeast"/>
        <w:jc w:val="center"/>
        <w:rPr>
          <w:rFonts w:ascii="Arial" w:hAnsi="Arial" w:cs="Arial"/>
          <w:color w:val="000000" w:themeColor="text1"/>
          <w:szCs w:val="20"/>
        </w:rPr>
      </w:pPr>
    </w:p>
    <w:p w14:paraId="71026A93" w14:textId="77777777" w:rsidR="00DE1F59" w:rsidRDefault="00DE1F59" w:rsidP="00DE1F59">
      <w:pPr>
        <w:spacing w:before="0" w:after="0" w:line="260" w:lineRule="atLeast"/>
        <w:jc w:val="center"/>
        <w:rPr>
          <w:rFonts w:ascii="Arial" w:hAnsi="Arial" w:cs="Arial"/>
          <w:color w:val="000000" w:themeColor="text1"/>
          <w:szCs w:val="20"/>
        </w:rPr>
      </w:pPr>
    </w:p>
    <w:p w14:paraId="04BF74B4" w14:textId="77777777" w:rsidR="00DE1F59" w:rsidRDefault="00DE1F59" w:rsidP="00DE1F59">
      <w:pPr>
        <w:spacing w:before="0" w:after="0" w:line="260" w:lineRule="atLeast"/>
        <w:jc w:val="center"/>
        <w:rPr>
          <w:rFonts w:ascii="Arial" w:hAnsi="Arial" w:cs="Arial"/>
          <w:color w:val="000000" w:themeColor="text1"/>
          <w:szCs w:val="20"/>
        </w:rPr>
      </w:pPr>
    </w:p>
    <w:p w14:paraId="3FECD510" w14:textId="77777777" w:rsidR="00DE1F59" w:rsidRPr="001268CE" w:rsidRDefault="00DE1F59" w:rsidP="00DE1F59">
      <w:pPr>
        <w:spacing w:before="0" w:after="0" w:line="260" w:lineRule="atLeast"/>
        <w:jc w:val="center"/>
        <w:rPr>
          <w:rFonts w:ascii="Arial" w:hAnsi="Arial" w:cs="Arial"/>
          <w:color w:val="000000" w:themeColor="text1"/>
          <w:szCs w:val="20"/>
        </w:rPr>
      </w:pPr>
    </w:p>
    <w:p w14:paraId="0EAEDFC7" w14:textId="77777777" w:rsidR="00DE1F59" w:rsidRPr="001268CE" w:rsidRDefault="00DE1F59" w:rsidP="00DE1F59">
      <w:pPr>
        <w:pStyle w:val="Naslov4"/>
        <w:rPr>
          <w:color w:val="000000" w:themeColor="text1"/>
        </w:rPr>
      </w:pPr>
      <w:bookmarkStart w:id="292" w:name="_Toc88420568"/>
      <w:bookmarkStart w:id="293" w:name="_Toc122678513"/>
      <w:r w:rsidRPr="001268CE">
        <w:rPr>
          <w:color w:val="000000" w:themeColor="text1"/>
        </w:rPr>
        <w:lastRenderedPageBreak/>
        <w:t>ON</w:t>
      </w:r>
      <w:r>
        <w:rPr>
          <w:color w:val="000000" w:themeColor="text1"/>
        </w:rPr>
        <w:t>20a</w:t>
      </w:r>
      <w:r w:rsidRPr="001268CE">
        <w:rPr>
          <w:color w:val="000000" w:themeColor="text1"/>
        </w:rPr>
        <w:t xml:space="preserve"> – </w:t>
      </w:r>
      <w:r>
        <w:rPr>
          <w:color w:val="000000" w:themeColor="text1"/>
        </w:rPr>
        <w:t>Sistem r</w:t>
      </w:r>
      <w:r w:rsidRPr="001268CE">
        <w:rPr>
          <w:color w:val="000000" w:themeColor="text1"/>
        </w:rPr>
        <w:t>avnanj</w:t>
      </w:r>
      <w:r>
        <w:rPr>
          <w:color w:val="000000" w:themeColor="text1"/>
        </w:rPr>
        <w:t>a</w:t>
      </w:r>
      <w:r w:rsidRPr="001268CE">
        <w:rPr>
          <w:color w:val="000000" w:themeColor="text1"/>
        </w:rPr>
        <w:t xml:space="preserve"> z </w:t>
      </w:r>
      <w:bookmarkEnd w:id="292"/>
      <w:r w:rsidRPr="001268CE">
        <w:rPr>
          <w:color w:val="000000" w:themeColor="text1"/>
        </w:rPr>
        <w:t>odpadki</w:t>
      </w:r>
      <w:bookmarkEnd w:id="293"/>
      <w:r w:rsidRPr="001268CE">
        <w:rPr>
          <w:color w:val="000000" w:themeColor="text1"/>
        </w:rPr>
        <w:t xml:space="preserve"> </w:t>
      </w:r>
    </w:p>
    <w:p w14:paraId="65CB81B9" w14:textId="77777777" w:rsidR="00DE1F59" w:rsidRPr="001268CE" w:rsidRDefault="00DE1F59" w:rsidP="00DE1F59">
      <w:pPr>
        <w:spacing w:before="0" w:after="0" w:line="260" w:lineRule="atLeast"/>
        <w:jc w:val="left"/>
        <w:rPr>
          <w:rFonts w:ascii="Arial" w:eastAsia="MS Mincho" w:hAnsi="Arial" w:cs="Arial"/>
          <w:color w:val="000000" w:themeColor="text1"/>
          <w:szCs w:val="20"/>
        </w:rPr>
      </w:pPr>
      <w:r w:rsidRPr="001268CE">
        <w:rPr>
          <w:rFonts w:ascii="Arial" w:eastAsia="MS Mincho" w:hAnsi="Arial" w:cs="Arial"/>
          <w:color w:val="000000" w:themeColor="text1"/>
          <w:szCs w:val="20"/>
        </w:rPr>
        <w:t xml:space="preserve"> </w:t>
      </w:r>
    </w:p>
    <w:p w14:paraId="4B3C8B65" w14:textId="77777777" w:rsidR="00DE1F59" w:rsidRPr="001268CE" w:rsidRDefault="00DE1F59" w:rsidP="00DE1F59">
      <w:pPr>
        <w:spacing w:before="120" w:after="0" w:line="276" w:lineRule="auto"/>
        <w:jc w:val="left"/>
        <w:rPr>
          <w:rFonts w:ascii="Arial" w:hAnsi="Arial" w:cs="Arial"/>
          <w:b/>
          <w:i/>
          <w:color w:val="000000" w:themeColor="text1"/>
          <w:szCs w:val="20"/>
        </w:rPr>
      </w:pPr>
      <w:r w:rsidRPr="001268CE">
        <w:rPr>
          <w:rFonts w:ascii="Arial" w:hAnsi="Arial" w:cs="Arial"/>
          <w:b/>
          <w:i/>
          <w:color w:val="000000" w:themeColor="text1"/>
          <w:szCs w:val="20"/>
        </w:rPr>
        <w:t>Opis ukrepa:</w:t>
      </w:r>
    </w:p>
    <w:p w14:paraId="6CBC7ED3" w14:textId="77777777" w:rsidR="00DE1F59" w:rsidRPr="001268CE" w:rsidRDefault="00DE1F59" w:rsidP="00DE1F59">
      <w:pPr>
        <w:spacing w:before="0" w:after="0" w:line="260" w:lineRule="atLeast"/>
        <w:jc w:val="left"/>
        <w:rPr>
          <w:rFonts w:ascii="Arial" w:eastAsia="MS Mincho" w:hAnsi="Arial" w:cs="Arial"/>
          <w:color w:val="000000" w:themeColor="text1"/>
          <w:szCs w:val="20"/>
        </w:rPr>
      </w:pPr>
    </w:p>
    <w:p w14:paraId="165A5C64"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Ravnanje z odpadki zajema zbiranje, prevažanje, predelavo in odstranjevanje odpadkov, vključno s kontrolo tega ravnanja. Učinkovito ravnanje z odpadki lahko bistveno prispeva k učinkoviti rabi virov in ti so bistvenega pomena za zadovoljevanje potreb človeške družbe in zagotavljanje njenega nadaljnjega razvoja.</w:t>
      </w:r>
    </w:p>
    <w:p w14:paraId="239725D9"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7893AE2D"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Pristojnost normativnega urejanja področja ravnanja z odpadki in izvajanja nalog, povezanih z odpadki, imata država in tudi lokalne skupnosti. Občine samostojno opravljajo zadeve javnega pomena, ki jih določijo s splošnim aktom občine ali pa so kot izvirne naloge določene z zakonom. Glavno podlago za urejanje področja odpadkov predstavlja Zakon o varstvu okolja in na njegovi podlagi sprejeti podzakonski akti, z njimi je v slovenski pravni red prenesena tudi zakonodajo EU s tega področja.</w:t>
      </w:r>
    </w:p>
    <w:p w14:paraId="548DE4F7"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6295B1DE" w14:textId="6367B675"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Na podlagi Zakona o varstvu okolja so predpisani pravila ravnanja in pogoji za ravnanje z odpadki, ki se nanašajo zlasti na preprečevanje odpadkov, razvrščanje odpadkov na sezname, načine ravnanja z odpadki, pogoje za vpis v evidenco oseb, ki imajo potrdila za opravljanje dejavnosti varstva okolja, pogoje za pridobitev predpisanih dovoljenj ali soglasij, načrtovanje, gradnjo in obratovanje naprav za ravnanje z odpadki, usposobljenost oseb za ravnanje z odpadki, ukrepe, povezane s prenehanjem delovanja naprav za ravnanje z odpadki, vodenje evidenc o odpadkih in o ravnanju z njimi ter način poročanja MOP</w:t>
      </w:r>
      <w:bookmarkStart w:id="294" w:name="_GoBack"/>
      <w:bookmarkEnd w:id="294"/>
      <w:r w:rsidR="004D3B35">
        <w:rPr>
          <w:rFonts w:ascii="Arial" w:eastAsia="MS Mincho" w:hAnsi="Arial" w:cs="Arial"/>
          <w:color w:val="000000" w:themeColor="text1"/>
          <w:szCs w:val="20"/>
        </w:rPr>
        <w:t>E</w:t>
      </w:r>
      <w:r w:rsidRPr="001268CE">
        <w:rPr>
          <w:rFonts w:ascii="Arial" w:eastAsia="MS Mincho" w:hAnsi="Arial" w:cs="Arial"/>
          <w:color w:val="000000" w:themeColor="text1"/>
          <w:szCs w:val="20"/>
        </w:rPr>
        <w:t>. V skladu s tem mora pravna ali fizična oseba, ki predeluje ali odstranjuje svoje odpadke ali odpadke drugih povzročiteljev po predpisanih postopkih, za to imeti okoljevarstveno dovoljenje. Pravna ali fizična oseba, ki zbira ali prevaža odpadke ali z njimi trguje ali jih posreduje, pa se mora vpisati v evidenco oseb, ki imajo pooblastila ali potrdila za opravljanje dejavnosti varstva okolja;</w:t>
      </w:r>
      <w:r w:rsidRPr="001268CE">
        <w:rPr>
          <w:rFonts w:ascii="Arial" w:eastAsia="MS Mincho" w:hAnsi="Arial" w:cs="Arial"/>
          <w:color w:val="000000" w:themeColor="text1"/>
          <w:szCs w:val="20"/>
        </w:rPr>
        <w:cr/>
      </w:r>
    </w:p>
    <w:p w14:paraId="23D57F32"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Na podlagi Zakona o varstvu okolja vlada določi prepovedi, omejitve in druga pravila ravnanja ter priporočila pri opravljanju dejavnosti ali v potrošnji, nanašajo pa se zlasti na prijavo ravnanja ali dejavnosti, proizvodnjo, prevoz in skladiščenje, usposobljenost oseb za opravljanje dejavnosti, dajanje storitev ali proizvodov na trg, označevanje surovin, polizdelkov ali proizvodov in druge oblike obveščanja potrošnikov, specifikacije za proizvode, storitve ali postopke in ugotavljanje skladnosti z njimi, opozorila, znake in varščine, zmanjševanje porabe snovi in energije, zmanjševanje nevarnih in škodljivih snovi v surovinah, polizdelkih ali proizvodih, nadomeščanje snovi in energentov z okolju primernejšimi, zahteve, povezane z nadzorom nad okoljevarstveno ustreznostjo proizvodov ali tehnologij pri uvozu ali tranzitu, ter druga ravnanja, potrebna za preprečevanje in zmanjševanje obremenjevanja okolja;</w:t>
      </w:r>
      <w:r w:rsidRPr="001268CE">
        <w:rPr>
          <w:rFonts w:ascii="Arial" w:eastAsia="MS Mincho" w:hAnsi="Arial" w:cs="Arial"/>
          <w:color w:val="000000" w:themeColor="text1"/>
          <w:szCs w:val="20"/>
        </w:rPr>
        <w:cr/>
      </w:r>
    </w:p>
    <w:p w14:paraId="507D6A12"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Država je dolžna poskrbeti za odpravo posledic čezmerne obremenitve okolja in v ta namen krije stroške odprave teh posledic, če jih ni mogoče naprtiti določenim ali določljivim povzročiteljem ali ni pravne podlage za naložitev obveznosti povzročitelju obremenitve ali posledic ni mogoče drugače odpraviti. Za čezmerno obremenjevanje okolja štejeta tudi obremenjevanje tal zaradi odmetavanja odpadkov in onesnaževanje tal zaradi vnosa snovi v tla.</w:t>
      </w:r>
    </w:p>
    <w:p w14:paraId="765B0443"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1CBF625F"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 xml:space="preserve">Z Direktivo 2008/98/ES o odpadkih je bilo uvedeno načelo proizvajalčeva razširjena odgovornost (v nadaljevanju besedila: PRO) kot oblika izpolnjevanja načela »plača povzročitelj obremenitve« in predstavlja enega od načinov oblikovanja in proizvodnje proizvodov, ki v celoti upošteva in poenostavlja učinkovito uporabo virov v njihovem celotnem življenjskem krogu, vključno s popravilom in ponovno uporabo teh proizvodov ter razgradnjo in recikliranjem odpadkov iz teh proizvodov, ne da bi bil pri tem ogrožen prost pretok blaga na notranjem trgu. Načelo je v notranji pravni red preneseno z Zakonom o varstvu okolja. V skladu z načelom PRO je urejeno ravnanje z osmimi tokovi odpadkov: odpadno embalažo, izrabljenimi vozili, izrabljenimi gumami, odpadki za električno in elektronsko </w:t>
      </w:r>
      <w:r w:rsidRPr="001268CE">
        <w:rPr>
          <w:rFonts w:ascii="Arial" w:eastAsia="MS Mincho" w:hAnsi="Arial" w:cs="Arial"/>
          <w:color w:val="000000" w:themeColor="text1"/>
          <w:szCs w:val="20"/>
        </w:rPr>
        <w:lastRenderedPageBreak/>
        <w:t>opremo (OEEO), odpadnimi baterijami in akumulatorji, odpadnimi fitofarmacevtskimi sredstvi, ki vsebujejo nevarne snovi, odpadnimi zdravili in odpadnimi nagrobnimi svečami (ravnanje s temi tokovi odpadkov podrobneje urejajo posamezni podzakonski predpisi). Na podlagi Zakona o varstvu okolja vlada določi tudi primere in pogoje, ko za proizvajalce proizvodov velja PRO. Pravna ali fizična oseba, ki razvija, izdeluje, predeluje, obdeluje, prodaja ali uvaža proizvode, za katere velja PRO (proizvajalec proizvodov), mora delno ali v celoti zagotoviti takšno ravnanje s proizvodi in odpadki, ki nastanejo po uporabi teh proizvodov, da se spodbujajo ponovna uporaba ter preprečevanje odpadkov in njihova predelava. Proizvajalec proizvodov lahko svoje obveznosti glede organizacije in financiranja zbiranja in obdelave odpadkov, ki izvirajo iz njegovih proizvodov, izpolnjuje posamično ali skupno v okviru skupnega sistema. Nosilec skupnega sistema je gospodarska družba, ki v imenu in za račun proizvajalcev proizvodov, ki so udeleženci v tem skupnem sistemu, prevzame organizacijo in financiranje zbiranja in obdelave odpadkov, ki izvirajo iz tovrstnih proizvodov. Ključno načelo odgovornosti proizvajalcev je zagotavljanje enakih pogojev na trgu za vse gospodarske subjekte, ki ustrezajo opredelitvi proizvajalca proizvodov.</w:t>
      </w:r>
    </w:p>
    <w:p w14:paraId="752D9CDE"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71E7DFFD"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Izvajalec obdelave (predelava in odstranjevanje) lahko obdeluje odpadke, če ima okoljevarstveno dovoljenje za predelavo ali odstranjevanje odpadkov v skladu z zakonom, ki ureja varstvo okolja.</w:t>
      </w:r>
    </w:p>
    <w:p w14:paraId="6788E9F7"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0A8488B8"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Izvirni povzročitelj je dolžan zagotoviti predpisano zbiranje in obdelavo nekomunalnih odpadkov (odpadki iz proizvodnje, kmetijstva, gozdarstva, ribištva, greznic, kanalizacije in čiščenja odplak, vključno z blatom iz čistilnih naprav, izrabljenih vozil ali gradbenih odpadkov in odpadkov iz rušenja objektov) sam ali pa jih oddati zbiralcu oziroma izvajalcu obdelave.</w:t>
      </w:r>
    </w:p>
    <w:p w14:paraId="197DA21C"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03C0C68C"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Vlada podrobneje predpiše dejavnosti in določi način opravljanja obvezne državne gospodarske javne službe sežiga komunalnih odpadkov, podrobneje predpiše tudi oskrbovalne standarde ter tehnične, vzdrževalne, organizacijske in druge ukrepe ter normative za opravljanje te javne službe. Država zagotovi izvajanje teh javnih služb skladno s predpisi, ki urejajo gospodarske javne službe. Objekti in naprave, potrebne za izvajanje teh javnih služb, so infrastruktura državnega pomena;</w:t>
      </w:r>
    </w:p>
    <w:p w14:paraId="158D8915" w14:textId="77777777" w:rsidR="00DE1F59" w:rsidRPr="001268CE" w:rsidRDefault="00DE1F59" w:rsidP="00DE1F59">
      <w:pPr>
        <w:spacing w:before="0" w:after="0" w:line="260" w:lineRule="atLeast"/>
        <w:rPr>
          <w:rFonts w:ascii="Arial" w:eastAsia="MS Mincho" w:hAnsi="Arial" w:cs="Arial"/>
          <w:color w:val="000000" w:themeColor="text1"/>
          <w:szCs w:val="20"/>
        </w:rPr>
      </w:pPr>
    </w:p>
    <w:p w14:paraId="71D0A226"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Za nadzor in ukrepanje ob nezakonitem odmetavanju odpadkov v okolje (razen komunalnih odpadkov) so za pristojni državni inšpektorji. Nadzor nad izvajanjem določb Zakona o varstvu okolja in na njegovi podlagi izdanih predpisov opravlja inšpekcija, pristojna za varstvo okolja. Poleg nje so za nadzor nad izvajanjem predpisov, izdanih na podlagi Zakona o varstvu okolja, ki se nanašajo na pravila ravnanja z odpadki in pogoje ravnanja z odpadki, pristojne tudi inšpekcije, pristojne za ohranjanje narave, rudarstvo, kemikalije, kmetijstvo, prehrano, gozdarstvo, lovstvo in ribištvo, veterino, varstvo pred naravnimi in drugimi nesrečami, trg, zdravje, policija in FURS, v okviru teh predpisov in vsaka v skladu s svojimi pristojnostmi.</w:t>
      </w:r>
      <w:r w:rsidRPr="001268CE">
        <w:rPr>
          <w:rFonts w:ascii="Arial" w:eastAsia="MS Mincho" w:hAnsi="Arial" w:cs="Arial"/>
          <w:color w:val="000000" w:themeColor="text1"/>
          <w:szCs w:val="20"/>
        </w:rPr>
        <w:cr/>
      </w:r>
    </w:p>
    <w:p w14:paraId="6BE97C7F" w14:textId="77777777" w:rsidR="00DE1F59" w:rsidRPr="001268CE" w:rsidRDefault="00DE1F59" w:rsidP="00DE1F59">
      <w:pPr>
        <w:spacing w:before="0" w:after="0" w:line="260" w:lineRule="atLeast"/>
        <w:rPr>
          <w:rFonts w:ascii="Arial" w:eastAsia="MS Mincho" w:hAnsi="Arial" w:cs="Arial"/>
          <w:color w:val="000000" w:themeColor="text1"/>
          <w:szCs w:val="20"/>
        </w:rPr>
      </w:pPr>
      <w:r w:rsidRPr="001268CE">
        <w:rPr>
          <w:rFonts w:ascii="Arial" w:eastAsia="MS Mincho" w:hAnsi="Arial" w:cs="Arial"/>
          <w:color w:val="000000" w:themeColor="text1"/>
          <w:szCs w:val="20"/>
        </w:rPr>
        <w:t xml:space="preserve">Na lokalni ravni za zadovoljevanje potreb prebivalcev na področju odpadkov občine opravljajo zlasti zbiranje in obdelavo komunalnih odpadkov ter druge dejavnosti varstva okolja in v okviru svojih pristojnosti urejajo, upravljajo in v skladu z Zakonom o lokalni samoupravi skrbijo za naslednje občinske javne službe: zbiranje določenih vrst komunalnih odpadkov, obdelava določenih vrst komunalnih odpadkov in odlaganje ostankov predelave ali odstranjevanja komunalnih odpadkov. </w:t>
      </w:r>
    </w:p>
    <w:p w14:paraId="511F5527" w14:textId="77777777" w:rsidR="00DE1F59" w:rsidRPr="001268CE" w:rsidRDefault="00DE1F59" w:rsidP="00DE1F59">
      <w:pPr>
        <w:spacing w:before="0" w:after="0" w:line="260" w:lineRule="atLeast"/>
        <w:jc w:val="left"/>
        <w:rPr>
          <w:rFonts w:ascii="Arial" w:eastAsia="MS Mincho" w:hAnsi="Arial" w:cs="Arial"/>
          <w:color w:val="000000" w:themeColor="text1"/>
          <w:szCs w:val="20"/>
        </w:rPr>
      </w:pPr>
    </w:p>
    <w:p w14:paraId="3A128D9D" w14:textId="77777777" w:rsidR="00DE1F59" w:rsidRPr="001268CE" w:rsidRDefault="00DE1F59" w:rsidP="00DE1F59">
      <w:pPr>
        <w:spacing w:before="0" w:after="0" w:line="260" w:lineRule="atLeast"/>
        <w:jc w:val="left"/>
        <w:rPr>
          <w:rFonts w:ascii="Arial" w:eastAsia="MS Mincho" w:hAnsi="Arial" w:cs="Arial"/>
          <w:color w:val="000000" w:themeColor="text1"/>
          <w:szCs w:val="20"/>
        </w:rPr>
      </w:pPr>
    </w:p>
    <w:tbl>
      <w:tblPr>
        <w:tblStyle w:val="Tabelamrea5"/>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DE1F59" w:rsidRPr="001268CE" w14:paraId="67BA8A25" w14:textId="77777777" w:rsidTr="000514C5">
        <w:trPr>
          <w:trHeight w:val="249"/>
        </w:trPr>
        <w:tc>
          <w:tcPr>
            <w:tcW w:w="935" w:type="pct"/>
            <w:vMerge w:val="restart"/>
            <w:shd w:val="clear" w:color="auto" w:fill="B8CCE4" w:themeFill="accent1" w:themeFillTint="66"/>
          </w:tcPr>
          <w:p w14:paraId="74CF8EB5"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Temeljni ukrep »a«</w:t>
            </w:r>
          </w:p>
          <w:p w14:paraId="59A2AB51" w14:textId="77777777" w:rsidR="00DE1F59" w:rsidRPr="001268CE" w:rsidRDefault="00DE1F59" w:rsidP="000514C5">
            <w:pPr>
              <w:rPr>
                <w:rFonts w:ascii="Arial" w:hAnsi="Arial" w:cs="Arial"/>
                <w:b/>
                <w:i/>
                <w:color w:val="000000" w:themeColor="text1"/>
                <w:sz w:val="18"/>
                <w:szCs w:val="18"/>
                <w:lang w:eastAsia="en-US"/>
              </w:rPr>
            </w:pPr>
          </w:p>
          <w:p w14:paraId="50931C1D" w14:textId="77777777" w:rsidR="00DE1F59" w:rsidRPr="001268CE" w:rsidRDefault="00DE1F59" w:rsidP="000514C5">
            <w:pPr>
              <w:rPr>
                <w:rFonts w:ascii="Arial" w:hAnsi="Arial" w:cs="Arial"/>
                <w:b/>
                <w:i/>
                <w:color w:val="000000" w:themeColor="text1"/>
                <w:sz w:val="18"/>
                <w:szCs w:val="18"/>
                <w:lang w:eastAsia="en-US"/>
              </w:rPr>
            </w:pPr>
          </w:p>
          <w:p w14:paraId="36AA6EA2" w14:textId="77777777" w:rsidR="00DE1F59" w:rsidRPr="001268CE" w:rsidRDefault="00DE1F59" w:rsidP="000514C5">
            <w:pPr>
              <w:rPr>
                <w:rFonts w:ascii="Arial" w:hAnsi="Arial" w:cs="Arial"/>
                <w:b/>
                <w:i/>
                <w:color w:val="000000" w:themeColor="text1"/>
                <w:sz w:val="18"/>
                <w:szCs w:val="18"/>
                <w:lang w:eastAsia="en-US"/>
              </w:rPr>
            </w:pPr>
          </w:p>
          <w:p w14:paraId="43631E7C"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4C954886"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 xml:space="preserve">Šifra ukrepa: </w:t>
            </w:r>
          </w:p>
        </w:tc>
        <w:tc>
          <w:tcPr>
            <w:tcW w:w="3068" w:type="pct"/>
          </w:tcPr>
          <w:p w14:paraId="160C0F7A" w14:textId="77777777" w:rsidR="00DE1F59" w:rsidRPr="001268CE" w:rsidRDefault="00DE1F59" w:rsidP="000514C5">
            <w:pPr>
              <w:pStyle w:val="Naslov8"/>
              <w:outlineLvl w:val="7"/>
              <w:rPr>
                <w:color w:val="000000" w:themeColor="text1"/>
                <w:sz w:val="18"/>
                <w:szCs w:val="18"/>
              </w:rPr>
            </w:pPr>
            <w:r w:rsidRPr="001268CE">
              <w:rPr>
                <w:color w:val="000000" w:themeColor="text1"/>
                <w:sz w:val="18"/>
                <w:szCs w:val="18"/>
              </w:rPr>
              <w:t>ON</w:t>
            </w:r>
            <w:r>
              <w:rPr>
                <w:color w:val="000000" w:themeColor="text1"/>
                <w:sz w:val="18"/>
                <w:szCs w:val="18"/>
              </w:rPr>
              <w:t>20a</w:t>
            </w:r>
          </w:p>
        </w:tc>
      </w:tr>
      <w:tr w:rsidR="00DE1F59" w:rsidRPr="001268CE" w14:paraId="24EFE8EE" w14:textId="77777777" w:rsidTr="000514C5">
        <w:trPr>
          <w:trHeight w:val="98"/>
        </w:trPr>
        <w:tc>
          <w:tcPr>
            <w:tcW w:w="935" w:type="pct"/>
            <w:vMerge/>
            <w:shd w:val="clear" w:color="auto" w:fill="B8CCE4" w:themeFill="accent1" w:themeFillTint="66"/>
          </w:tcPr>
          <w:p w14:paraId="7A528A93"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4B9B2123"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Ime ukrepa:</w:t>
            </w:r>
          </w:p>
        </w:tc>
        <w:tc>
          <w:tcPr>
            <w:tcW w:w="3068" w:type="pct"/>
          </w:tcPr>
          <w:p w14:paraId="19531F99" w14:textId="77777777" w:rsidR="00DE1F59" w:rsidRPr="001268CE" w:rsidRDefault="00DE1F59" w:rsidP="000514C5">
            <w:pPr>
              <w:pStyle w:val="Naslov8"/>
              <w:outlineLvl w:val="7"/>
              <w:rPr>
                <w:color w:val="000000" w:themeColor="text1"/>
                <w:sz w:val="18"/>
                <w:szCs w:val="18"/>
              </w:rPr>
            </w:pPr>
            <w:r>
              <w:rPr>
                <w:color w:val="000000" w:themeColor="text1"/>
                <w:sz w:val="18"/>
                <w:szCs w:val="18"/>
              </w:rPr>
              <w:t>Sistem r</w:t>
            </w:r>
            <w:r w:rsidRPr="001268CE">
              <w:rPr>
                <w:color w:val="000000" w:themeColor="text1"/>
                <w:sz w:val="18"/>
                <w:szCs w:val="18"/>
              </w:rPr>
              <w:t>avnanj</w:t>
            </w:r>
            <w:r>
              <w:rPr>
                <w:color w:val="000000" w:themeColor="text1"/>
                <w:sz w:val="18"/>
                <w:szCs w:val="18"/>
              </w:rPr>
              <w:t>a</w:t>
            </w:r>
            <w:r w:rsidRPr="001268CE">
              <w:rPr>
                <w:color w:val="000000" w:themeColor="text1"/>
                <w:sz w:val="18"/>
                <w:szCs w:val="18"/>
              </w:rPr>
              <w:t xml:space="preserve"> z odpadki</w:t>
            </w:r>
          </w:p>
        </w:tc>
      </w:tr>
      <w:tr w:rsidR="00DE1F59" w:rsidRPr="001268CE" w14:paraId="6D2636ED" w14:textId="77777777" w:rsidTr="000514C5">
        <w:trPr>
          <w:trHeight w:val="288"/>
        </w:trPr>
        <w:tc>
          <w:tcPr>
            <w:tcW w:w="935" w:type="pct"/>
            <w:vMerge/>
            <w:shd w:val="clear" w:color="auto" w:fill="B8CCE4" w:themeFill="accent1" w:themeFillTint="66"/>
          </w:tcPr>
          <w:p w14:paraId="22C7BCB8"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639F928B"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Cilj ukrepa:</w:t>
            </w:r>
          </w:p>
        </w:tc>
        <w:tc>
          <w:tcPr>
            <w:tcW w:w="3068" w:type="pct"/>
          </w:tcPr>
          <w:p w14:paraId="7BC5C512"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Doseganje dobrega stanja voda. </w:t>
            </w:r>
          </w:p>
        </w:tc>
      </w:tr>
      <w:tr w:rsidR="00DE1F59" w:rsidRPr="001268CE" w14:paraId="496C7C7A" w14:textId="77777777" w:rsidTr="000514C5">
        <w:trPr>
          <w:trHeight w:val="268"/>
        </w:trPr>
        <w:tc>
          <w:tcPr>
            <w:tcW w:w="935" w:type="pct"/>
            <w:vMerge/>
            <w:shd w:val="clear" w:color="auto" w:fill="B8CCE4" w:themeFill="accent1" w:themeFillTint="66"/>
          </w:tcPr>
          <w:p w14:paraId="6E1617CF"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609C47D3"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Področje ukrepa:</w:t>
            </w:r>
          </w:p>
        </w:tc>
        <w:tc>
          <w:tcPr>
            <w:tcW w:w="3068" w:type="pct"/>
          </w:tcPr>
          <w:p w14:paraId="667C4B95" w14:textId="77777777" w:rsidR="00DE1F59" w:rsidRPr="001268CE" w:rsidRDefault="00DE1F59" w:rsidP="000514C5">
            <w:pPr>
              <w:rPr>
                <w:rFonts w:ascii="Arial" w:eastAsia="Times New Roman" w:hAnsi="Arial" w:cs="Arial"/>
                <w:color w:val="000000" w:themeColor="text1"/>
                <w:sz w:val="18"/>
                <w:szCs w:val="18"/>
                <w:lang w:eastAsia="en-US"/>
              </w:rPr>
            </w:pPr>
            <w:r w:rsidRPr="001268CE">
              <w:rPr>
                <w:rFonts w:ascii="Arial" w:hAnsi="Arial" w:cs="Arial"/>
                <w:color w:val="000000" w:themeColor="text1"/>
                <w:sz w:val="18"/>
                <w:szCs w:val="18"/>
                <w:lang w:eastAsia="en-US"/>
              </w:rPr>
              <w:t>Onesnaževanje.</w:t>
            </w:r>
          </w:p>
        </w:tc>
      </w:tr>
      <w:tr w:rsidR="00DE1F59" w:rsidRPr="001268CE" w14:paraId="68BF328C" w14:textId="77777777" w:rsidTr="000514C5">
        <w:trPr>
          <w:trHeight w:val="286"/>
        </w:trPr>
        <w:tc>
          <w:tcPr>
            <w:tcW w:w="935" w:type="pct"/>
            <w:vMerge/>
            <w:shd w:val="clear" w:color="auto" w:fill="B8CCE4" w:themeFill="accent1" w:themeFillTint="66"/>
          </w:tcPr>
          <w:p w14:paraId="61F03CFE"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5860D2F5"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Skupina ukrepa:</w:t>
            </w:r>
          </w:p>
        </w:tc>
        <w:tc>
          <w:tcPr>
            <w:tcW w:w="3068" w:type="pct"/>
          </w:tcPr>
          <w:p w14:paraId="1589F66B" w14:textId="77777777" w:rsidR="00DE1F59" w:rsidRPr="001268CE" w:rsidRDefault="00DE1F59" w:rsidP="000514C5">
            <w:pPr>
              <w:rPr>
                <w:rFonts w:ascii="Arial" w:eastAsia="Times New Roman"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Temeljni ukrep – varstvo.  </w:t>
            </w:r>
          </w:p>
        </w:tc>
      </w:tr>
      <w:tr w:rsidR="00DE1F59" w:rsidRPr="001268CE" w14:paraId="34825C8B" w14:textId="77777777" w:rsidTr="000514C5">
        <w:trPr>
          <w:trHeight w:val="101"/>
        </w:trPr>
        <w:tc>
          <w:tcPr>
            <w:tcW w:w="935" w:type="pct"/>
            <w:vMerge/>
            <w:shd w:val="clear" w:color="auto" w:fill="B8CCE4" w:themeFill="accent1" w:themeFillTint="66"/>
          </w:tcPr>
          <w:p w14:paraId="0A03103C"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32928C70"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Vrsta ukrepa (vodna direktiva, 11. člen):</w:t>
            </w:r>
          </w:p>
        </w:tc>
        <w:tc>
          <w:tcPr>
            <w:tcW w:w="3068" w:type="pct"/>
          </w:tcPr>
          <w:p w14:paraId="3B2278D5"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Ukrepi za izvajanje zakonodaje Skupnosti za varstvo voda (točka (a) tretjega odstavka 11. člena vodne direktive). </w:t>
            </w:r>
          </w:p>
        </w:tc>
      </w:tr>
      <w:tr w:rsidR="00DE1F59" w:rsidRPr="001268CE" w14:paraId="399C5F19" w14:textId="77777777" w:rsidTr="000514C5">
        <w:trPr>
          <w:trHeight w:val="287"/>
        </w:trPr>
        <w:tc>
          <w:tcPr>
            <w:tcW w:w="935" w:type="pct"/>
            <w:vMerge/>
            <w:shd w:val="clear" w:color="auto" w:fill="B8CCE4" w:themeFill="accent1" w:themeFillTint="66"/>
          </w:tcPr>
          <w:p w14:paraId="0825202F"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13505CD4"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Povzročitelj obremenitve (sektor):</w:t>
            </w:r>
          </w:p>
        </w:tc>
        <w:tc>
          <w:tcPr>
            <w:tcW w:w="3068" w:type="pct"/>
          </w:tcPr>
          <w:p w14:paraId="0D05FBDF"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Gospodinjstvo, Gospodarstvo, Kmetijstvo</w:t>
            </w:r>
          </w:p>
        </w:tc>
      </w:tr>
      <w:tr w:rsidR="00DE1F59" w:rsidRPr="001268CE" w14:paraId="134FF7A5" w14:textId="77777777" w:rsidTr="000514C5">
        <w:trPr>
          <w:trHeight w:val="240"/>
        </w:trPr>
        <w:tc>
          <w:tcPr>
            <w:tcW w:w="935" w:type="pct"/>
            <w:vMerge w:val="restart"/>
            <w:shd w:val="clear" w:color="auto" w:fill="B8CCE4" w:themeFill="accent1" w:themeFillTint="66"/>
          </w:tcPr>
          <w:p w14:paraId="3EF907B1"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 xml:space="preserve">Predpisi </w:t>
            </w:r>
          </w:p>
        </w:tc>
        <w:tc>
          <w:tcPr>
            <w:tcW w:w="997" w:type="pct"/>
          </w:tcPr>
          <w:p w14:paraId="72A8E152"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Evropska pravna podlaga:</w:t>
            </w:r>
          </w:p>
        </w:tc>
        <w:tc>
          <w:tcPr>
            <w:tcW w:w="3068" w:type="pct"/>
          </w:tcPr>
          <w:p w14:paraId="53D906B1"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Direktiva 2008/98/ES o odpadkih, </w:t>
            </w:r>
          </w:p>
          <w:p w14:paraId="47E2908A"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Direktiva 94/62/ES o embalaži in odpadni embalaži</w:t>
            </w:r>
          </w:p>
          <w:p w14:paraId="59CFC89C"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Direktiva 1999/31/ES o odlagališčih odpadkov</w:t>
            </w:r>
          </w:p>
        </w:tc>
      </w:tr>
      <w:tr w:rsidR="00DE1F59" w:rsidRPr="001268CE" w14:paraId="30A6AA4B" w14:textId="77777777" w:rsidTr="000514C5">
        <w:trPr>
          <w:trHeight w:val="274"/>
        </w:trPr>
        <w:tc>
          <w:tcPr>
            <w:tcW w:w="935" w:type="pct"/>
            <w:vMerge/>
            <w:shd w:val="clear" w:color="auto" w:fill="B8CCE4" w:themeFill="accent1" w:themeFillTint="66"/>
          </w:tcPr>
          <w:p w14:paraId="7DDC28CA"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0215C1E7"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Nacionalna pravna podlaga:</w:t>
            </w:r>
          </w:p>
        </w:tc>
        <w:tc>
          <w:tcPr>
            <w:tcW w:w="3068" w:type="pct"/>
          </w:tcPr>
          <w:p w14:paraId="71E3807A" w14:textId="1482A18F" w:rsidR="000514C5" w:rsidRDefault="00DE1F59" w:rsidP="000514C5">
            <w:pPr>
              <w:jc w:val="both"/>
              <w:rPr>
                <w:rFonts w:ascii="Arial" w:hAnsi="Arial" w:cs="Arial"/>
                <w:color w:val="000000" w:themeColor="text1"/>
                <w:sz w:val="18"/>
                <w:szCs w:val="18"/>
              </w:rPr>
            </w:pPr>
            <w:r w:rsidRPr="001268CE">
              <w:rPr>
                <w:rFonts w:ascii="Arial" w:hAnsi="Arial" w:cs="Arial"/>
                <w:color w:val="000000" w:themeColor="text1"/>
                <w:sz w:val="18"/>
                <w:szCs w:val="18"/>
              </w:rPr>
              <w:t xml:space="preserve">- </w:t>
            </w:r>
            <w:r w:rsidR="000514C5"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2FBF0E94"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rPr>
              <w:t xml:space="preserve">- </w:t>
            </w:r>
            <w:r w:rsidRPr="001268CE">
              <w:rPr>
                <w:rFonts w:ascii="Arial" w:hAnsi="Arial" w:cs="Arial"/>
                <w:color w:val="000000" w:themeColor="text1"/>
                <w:sz w:val="18"/>
                <w:szCs w:val="18"/>
                <w:lang w:eastAsia="en-US"/>
              </w:rPr>
              <w:t>Uredba o odpadkih (Uradni list RS, št. 37/15, 69/15, 129/20, 44/22 – ZVO-2 in 77/22),</w:t>
            </w:r>
          </w:p>
          <w:p w14:paraId="4F9F10CB"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odlagališčih odpadkov (Uradni list RS, št. 10/14, 54/15, 36/16, 37/18, 13/21 in 44/22 – ZVO-2),</w:t>
            </w:r>
          </w:p>
          <w:p w14:paraId="24540B19"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emisiji snovi pri odvajanju izcedne vode iz odlagališč odpadkov (Uradni list RS, št. 62/08 in 44/22 – ZVO-2),</w:t>
            </w:r>
          </w:p>
          <w:p w14:paraId="473A7F45"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sežigalnicah odpadkov in napravah za sosežig odpadkov (Uradni list RS, št. 8/16, 116/21 in 44/22 – ZVO-2),</w:t>
            </w:r>
          </w:p>
          <w:p w14:paraId="2A3154F5"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predelavi biološko razgradljivih odpadkov in uporabi komposta ali digestata (Uradni list RS, št. 99/13, 56/15, 56/18 in 44/22 – ZVO-2),</w:t>
            </w:r>
          </w:p>
          <w:p w14:paraId="4194FB25"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 </w:t>
            </w:r>
            <w:r w:rsidRPr="001268CE">
              <w:rPr>
                <w:rFonts w:ascii="Arial" w:hAnsi="Arial" w:cs="Arial"/>
                <w:color w:val="000000" w:themeColor="text1"/>
                <w:sz w:val="18"/>
                <w:szCs w:val="18"/>
                <w:lang w:eastAsia="en-US"/>
              </w:rPr>
              <w:tab/>
              <w:t>Uredba o obremenjevanju tal z vnašanjem odpadkov (Uradni list RS, št. 34/08, 61/11 in 44/22 – ZVO-2),</w:t>
            </w:r>
          </w:p>
          <w:p w14:paraId="0B738081"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uporabi blata iz komunalnih čistilnih naprav v kmetijstvu (Uradni list RS, št. 62/08 in 44/22 – ZVO-2),</w:t>
            </w:r>
          </w:p>
          <w:p w14:paraId="0CB22E26" w14:textId="77777777" w:rsidR="00AB348D"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predelavi nenevarnih odpadkov v trdno gorivo in njegovi uporabi (Uradni list RS, št. 96/14 in 44/22 – ZVO-2),</w:t>
            </w:r>
          </w:p>
          <w:p w14:paraId="7927EE44" w14:textId="041BAE40" w:rsidR="00DE1F59" w:rsidRPr="001268CE" w:rsidRDefault="00AB348D" w:rsidP="000514C5">
            <w:pPr>
              <w:jc w:val="both"/>
              <w:rPr>
                <w:rFonts w:ascii="Arial" w:hAnsi="Arial" w:cs="Arial"/>
                <w:color w:val="000000" w:themeColor="text1"/>
                <w:sz w:val="18"/>
                <w:szCs w:val="18"/>
                <w:lang w:eastAsia="en-US"/>
              </w:rPr>
            </w:pPr>
            <w:r>
              <w:rPr>
                <w:rFonts w:ascii="Arial" w:hAnsi="Arial" w:cs="Arial"/>
                <w:color w:val="000000" w:themeColor="text1"/>
                <w:sz w:val="18"/>
                <w:szCs w:val="18"/>
                <w:lang w:eastAsia="en-US"/>
              </w:rPr>
              <w:t xml:space="preserve">- </w:t>
            </w:r>
            <w:r w:rsidR="00DE1F59" w:rsidRPr="001268CE">
              <w:rPr>
                <w:rFonts w:ascii="Arial" w:hAnsi="Arial" w:cs="Arial"/>
                <w:color w:val="000000" w:themeColor="text1"/>
                <w:sz w:val="18"/>
                <w:szCs w:val="18"/>
                <w:lang w:eastAsia="en-US"/>
              </w:rPr>
              <w:t>Uredba o odpadnih oljih (Uradni list RS, št. 24/12 in 44/22 – ZVO-2),</w:t>
            </w:r>
          </w:p>
          <w:p w14:paraId="0BECAB7B"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biološko razgradljivimi kuhinjskimi odpadki in zelenim vrtnim odpadom (Uradni list RS, št. 39/10 in 44/22 – ZVO-2),</w:t>
            </w:r>
          </w:p>
          <w:p w14:paraId="117B3C11"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odpadnimi jedilnimi olji in mastmi (Uradni list RS, št. 70/08 in 44/22 – ZVO-2),</w:t>
            </w:r>
          </w:p>
          <w:p w14:paraId="3FBC1C5C"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odpadki, ki nastajajo pri opravljanju zdravstvene in veterinarske dejavnosti ter z njima povezanih raziskavah (Uradni list RS, št. 89/08 in 44/22 – ZVO-2),</w:t>
            </w:r>
          </w:p>
          <w:p w14:paraId="2E98DA80"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amalgamskimi odpadki, ki nastanejo pri opravljanju zdravstvene dejavnosti in z njo povezanih raziskavah (Uradni list RS, št. 89/08 in 44/22 – ZVO-2),</w:t>
            </w:r>
          </w:p>
          <w:p w14:paraId="39033B9D"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odpadki, ki nastanejo pri gradbenih delih (Uradni list RS, št. 34/08 in 44/22 – ZVO-2),</w:t>
            </w:r>
          </w:p>
          <w:p w14:paraId="4C12CB14"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odpadki, ki vsebujejo azbest (Uradni list RS, št. 34/08 in 44/22 – ZVO-2),</w:t>
            </w:r>
          </w:p>
          <w:p w14:paraId="08059E54"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pogojih, pod katerimi se lahko pri rekonstrukciji ali odstranitvi objektov in pri vzdrževalnih delih na objektih, instalacijah ali napravah odstranjujejo materiali, ki vsebujejo azbest (Uradni list RS, št. 60/06 in 44/22 – ZVO-2),</w:t>
            </w:r>
          </w:p>
          <w:p w14:paraId="5A97AABF"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odpadki iz rudarskih in drugih dejavnosti izkoriščanja mineralnih surovin (Uradni list RS, št. 43/08, 30/11, 64/21 in 44/22 – ZVO-2),</w:t>
            </w:r>
          </w:p>
          <w:p w14:paraId="077E3E00"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emisiji snovi in odstranjevanju odpadkov iz proizvodnje titanovega dioksida (Uradni list RS, št. 64/14 in 44/22 – ZVO-2),</w:t>
            </w:r>
          </w:p>
          <w:p w14:paraId="111D4CF6"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odstranjevanju polikloriranih bifenilov in polikloriranih terfenilov (Uradni list RS, št. 34/08, 9/09 in 44/22 – ZVO-2),</w:t>
            </w:r>
          </w:p>
          <w:p w14:paraId="2C1E2D5E"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 </w:t>
            </w:r>
            <w:r w:rsidRPr="001268CE">
              <w:rPr>
                <w:rFonts w:ascii="Arial" w:hAnsi="Arial" w:cs="Arial"/>
                <w:color w:val="000000" w:themeColor="text1"/>
                <w:sz w:val="18"/>
                <w:szCs w:val="18"/>
                <w:lang w:eastAsia="en-US"/>
              </w:rPr>
              <w:tab/>
              <w:t>Uredba o izvajanju Uredbe Evropskega parlamenta in Sveta ES o obstojnih organskih onesnaževalih (Uradni list RS, št. 4/05 in 44/22 – ZVO-2),</w:t>
            </w:r>
          </w:p>
          <w:p w14:paraId="1CBF4B3D"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izvajanju Uredbe (ES) o prepovedi izvoza kovinskega živega srebra in nekaterih spojin in zmesi živega srebra ter varnem skladiščenju kovinskega živega srebra (Uradni list RS, št. 95/10),</w:t>
            </w:r>
          </w:p>
          <w:p w14:paraId="71B61FB3"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načinu opravljanja obvezne državne gospodarske javne službe sežiganja komunalnih odpadkov (Uradni list RS, št. 123/04, 106/05, 6/16, 44/22 – ZVO-2 in 67/22),</w:t>
            </w:r>
          </w:p>
          <w:p w14:paraId="72EB0D3C"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 Uredba o načinu, predmetu in pogojih opravljanja obvezne državne gospodarske javne službe sežiganja komunalnih odpadkov na </w:t>
            </w:r>
            <w:r w:rsidRPr="001268CE">
              <w:rPr>
                <w:rFonts w:ascii="Arial" w:hAnsi="Arial" w:cs="Arial"/>
                <w:color w:val="000000" w:themeColor="text1"/>
                <w:sz w:val="18"/>
                <w:szCs w:val="18"/>
                <w:lang w:eastAsia="en-US"/>
              </w:rPr>
              <w:lastRenderedPageBreak/>
              <w:t>območju občin Savinjske regije (Uradni list RS, št. 109/05, 62/08, 6/16, 44/22 – ZVO-2 in 67/22),</w:t>
            </w:r>
          </w:p>
          <w:p w14:paraId="3E67B6B3"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metodologiji za oblikovanje cen storitev obveznih občinskih gospodarskih javnih služb varstva okolja (Uradni list RS, št. 87/12, 109/12, 76/17, 78/19 in 44/22 – ZVO-2) ,</w:t>
            </w:r>
          </w:p>
          <w:p w14:paraId="2BD8CD44"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embalažo in odpadno embalažo (Uradni list RS, št. 84/06, 106/06, 110/07, 67/11, 68/11 – popr., 18/14, 57/15, 103/15, 2/16 – popr., 35/17, 60/18, 68/18, 84/18 – ZIURKOE in 54/21),</w:t>
            </w:r>
          </w:p>
          <w:p w14:paraId="3747742F"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odpadni električni in elektronski opremi (Uradni list RS, št. 55/15, 47/16, 72/18, 84/18 – ZIURKOE, 108/20 in 44/22 – ZVO-2),</w:t>
            </w:r>
          </w:p>
          <w:p w14:paraId="4B40F7AE"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baterijami in akumulatorji ter odpadnimi baterijami in akumulatorji (Uradni list RS, št. 3/10, 64/12, 93/12, 103/15, 84/18 – ZIURKOE, 101/20 in 44/22 – ZVO-2),</w:t>
            </w:r>
          </w:p>
          <w:p w14:paraId="166AA86D"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izrabljenih vozilih (Uradni list RS, št. 32/11, 45/11 – popr., 26/12, 84/18 – ZIURKOE, 101/20 in 44/22 – ZVO-2),</w:t>
            </w:r>
          </w:p>
          <w:p w14:paraId="14CC2BC0"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izrabljenimi gumami (Uradni list RS, št. 63/09, 84/18 – ZIURKOE in 44/22 – ZVO-2),</w:t>
            </w:r>
          </w:p>
          <w:p w14:paraId="77B72988"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odpadnih nagrobnih svečah (Uradni list RS, št. 25/19 in 44/22 – ZVO-2),</w:t>
            </w:r>
          </w:p>
          <w:p w14:paraId="48C13CDE"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odpadnimi zdravili (Uradni list RS, št. 105/08, 84/18 – ZIURKOE in 44/22 – ZVO-2),</w:t>
            </w:r>
          </w:p>
          <w:p w14:paraId="3848F13B"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ravnanju z odpadnimi fitofarmacevtskimi sredstvi, ki vsebujejo nevarne snovi (Uradni list RS, št. 119/06, 84/18 – ZIURKOE in 44/22 – ZVO-2),</w:t>
            </w:r>
          </w:p>
          <w:p w14:paraId="615B4371"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okoljski dajatvi za onesnaževanje okolja zaradi nastajanja odpadne embalaže (Uradni list RS, št. 32/06, 65/06, 78/08, 19/10, 68/17, 82/18 in 44/22 – ZVO-2),</w:t>
            </w:r>
          </w:p>
          <w:p w14:paraId="05372C2F"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Uredba o preprečevanju in zmanjševanju emisije delcev iz gradbišč (Uradni list RS, št. 21/11, 197/21 in 44/22 – ZVO-2).</w:t>
            </w:r>
          </w:p>
        </w:tc>
      </w:tr>
      <w:tr w:rsidR="00DE1F59" w:rsidRPr="001268CE" w14:paraId="1F4AC7BE" w14:textId="77777777" w:rsidTr="000514C5">
        <w:trPr>
          <w:trHeight w:val="200"/>
        </w:trPr>
        <w:tc>
          <w:tcPr>
            <w:tcW w:w="935" w:type="pct"/>
            <w:vMerge w:val="restart"/>
            <w:shd w:val="clear" w:color="auto" w:fill="B8CCE4" w:themeFill="accent1" w:themeFillTint="66"/>
          </w:tcPr>
          <w:p w14:paraId="04DFC0F6"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lastRenderedPageBreak/>
              <w:t>Območje izvajanja ukrepa</w:t>
            </w:r>
          </w:p>
          <w:p w14:paraId="16FA5C4F" w14:textId="77777777" w:rsidR="00DE1F59" w:rsidRPr="001268CE" w:rsidRDefault="00DE1F59" w:rsidP="000514C5">
            <w:pPr>
              <w:rPr>
                <w:rFonts w:ascii="Arial" w:hAnsi="Arial" w:cs="Arial"/>
                <w:b/>
                <w:i/>
                <w:color w:val="000000" w:themeColor="text1"/>
                <w:sz w:val="18"/>
                <w:szCs w:val="18"/>
                <w:lang w:eastAsia="en-US"/>
              </w:rPr>
            </w:pPr>
          </w:p>
        </w:tc>
        <w:tc>
          <w:tcPr>
            <w:tcW w:w="4065" w:type="pct"/>
            <w:gridSpan w:val="2"/>
          </w:tcPr>
          <w:p w14:paraId="1DB40C5B"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color w:val="000000" w:themeColor="text1"/>
                <w:sz w:val="18"/>
                <w:szCs w:val="18"/>
                <w:lang w:eastAsia="en-US"/>
              </w:rPr>
              <w:tab/>
            </w:r>
            <w:r w:rsidRPr="001268CE">
              <w:rPr>
                <w:rFonts w:ascii="Arial" w:hAnsi="Arial" w:cs="Arial"/>
                <w:b/>
                <w:i/>
                <w:color w:val="000000" w:themeColor="text1"/>
                <w:sz w:val="18"/>
                <w:szCs w:val="18"/>
                <w:lang w:eastAsia="en-US"/>
              </w:rPr>
              <w:t>Vodna telesa površinskih voda</w:t>
            </w:r>
          </w:p>
        </w:tc>
      </w:tr>
      <w:tr w:rsidR="00DE1F59" w:rsidRPr="001268CE" w14:paraId="7B9344F8" w14:textId="77777777" w:rsidTr="000514C5">
        <w:trPr>
          <w:trHeight w:val="200"/>
        </w:trPr>
        <w:tc>
          <w:tcPr>
            <w:tcW w:w="935" w:type="pct"/>
            <w:vMerge/>
            <w:shd w:val="clear" w:color="auto" w:fill="B8CCE4" w:themeFill="accent1" w:themeFillTint="66"/>
          </w:tcPr>
          <w:p w14:paraId="12DD7ED8"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5657EE7F" w14:textId="77777777" w:rsidR="00DE1F59" w:rsidRPr="001268CE" w:rsidRDefault="00DE1F59" w:rsidP="000514C5">
            <w:pPr>
              <w:rPr>
                <w:rFonts w:ascii="Arial" w:hAnsi="Arial" w:cs="Arial"/>
                <w:b/>
                <w:i/>
                <w:color w:val="000000" w:themeColor="text1"/>
                <w:sz w:val="18"/>
                <w:szCs w:val="18"/>
              </w:rPr>
            </w:pPr>
            <w:r w:rsidRPr="001268CE">
              <w:rPr>
                <w:rFonts w:ascii="Arial" w:hAnsi="Arial" w:cs="Arial"/>
                <w:b/>
                <w:i/>
                <w:color w:val="000000" w:themeColor="text1"/>
                <w:sz w:val="18"/>
                <w:szCs w:val="18"/>
              </w:rPr>
              <w:t xml:space="preserve">VTPV, VO Donave: </w:t>
            </w:r>
          </w:p>
        </w:tc>
        <w:tc>
          <w:tcPr>
            <w:tcW w:w="3068" w:type="pct"/>
          </w:tcPr>
          <w:p w14:paraId="066569AA"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Vsa VTPV</w:t>
            </w:r>
          </w:p>
        </w:tc>
      </w:tr>
      <w:tr w:rsidR="00DE1F59" w:rsidRPr="001268CE" w14:paraId="28421743" w14:textId="77777777" w:rsidTr="000514C5">
        <w:trPr>
          <w:trHeight w:val="200"/>
        </w:trPr>
        <w:tc>
          <w:tcPr>
            <w:tcW w:w="935" w:type="pct"/>
            <w:vMerge/>
            <w:shd w:val="clear" w:color="auto" w:fill="B8CCE4" w:themeFill="accent1" w:themeFillTint="66"/>
          </w:tcPr>
          <w:p w14:paraId="5BC9D05C"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684B3369"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rPr>
              <w:t>VTPV, VO Jadranskega morja:</w:t>
            </w:r>
          </w:p>
        </w:tc>
        <w:tc>
          <w:tcPr>
            <w:tcW w:w="3068" w:type="pct"/>
          </w:tcPr>
          <w:p w14:paraId="280022C1"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Vsa VTPV</w:t>
            </w:r>
          </w:p>
        </w:tc>
      </w:tr>
      <w:tr w:rsidR="00DE1F59" w:rsidRPr="001268CE" w14:paraId="0FF623D9" w14:textId="77777777" w:rsidTr="000514C5">
        <w:trPr>
          <w:trHeight w:val="200"/>
        </w:trPr>
        <w:tc>
          <w:tcPr>
            <w:tcW w:w="935" w:type="pct"/>
            <w:vMerge/>
            <w:shd w:val="clear" w:color="auto" w:fill="B8CCE4" w:themeFill="accent1" w:themeFillTint="66"/>
          </w:tcPr>
          <w:p w14:paraId="0A833451" w14:textId="77777777" w:rsidR="00DE1F59" w:rsidRPr="001268CE" w:rsidRDefault="00DE1F59" w:rsidP="000514C5">
            <w:pPr>
              <w:rPr>
                <w:rFonts w:ascii="Arial" w:hAnsi="Arial" w:cs="Arial"/>
                <w:b/>
                <w:i/>
                <w:color w:val="000000" w:themeColor="text1"/>
                <w:sz w:val="18"/>
                <w:szCs w:val="18"/>
                <w:lang w:eastAsia="en-US"/>
              </w:rPr>
            </w:pPr>
          </w:p>
        </w:tc>
        <w:tc>
          <w:tcPr>
            <w:tcW w:w="4065" w:type="pct"/>
            <w:gridSpan w:val="2"/>
          </w:tcPr>
          <w:p w14:paraId="667ACC22" w14:textId="77777777" w:rsidR="00DE1F59" w:rsidRPr="001268CE" w:rsidRDefault="00DE1F59" w:rsidP="000514C5">
            <w:pPr>
              <w:jc w:val="both"/>
              <w:rPr>
                <w:rFonts w:ascii="Arial" w:hAnsi="Arial" w:cs="Arial"/>
                <w:color w:val="000000" w:themeColor="text1"/>
                <w:sz w:val="18"/>
                <w:szCs w:val="18"/>
                <w:lang w:eastAsia="en-US"/>
              </w:rPr>
            </w:pPr>
            <w:r w:rsidRPr="001268CE">
              <w:rPr>
                <w:rFonts w:ascii="Arial" w:hAnsi="Arial" w:cs="Arial"/>
                <w:b/>
                <w:i/>
                <w:color w:val="000000" w:themeColor="text1"/>
                <w:sz w:val="18"/>
                <w:szCs w:val="18"/>
                <w:lang w:eastAsia="en-US"/>
              </w:rPr>
              <w:t>Vodna telesa podzemnih voda</w:t>
            </w:r>
          </w:p>
        </w:tc>
      </w:tr>
      <w:tr w:rsidR="00DE1F59" w:rsidRPr="001268CE" w14:paraId="1A1EBD58" w14:textId="77777777" w:rsidTr="000514C5">
        <w:trPr>
          <w:trHeight w:val="210"/>
        </w:trPr>
        <w:tc>
          <w:tcPr>
            <w:tcW w:w="935" w:type="pct"/>
            <w:vMerge/>
            <w:shd w:val="clear" w:color="auto" w:fill="B8CCE4" w:themeFill="accent1" w:themeFillTint="66"/>
          </w:tcPr>
          <w:p w14:paraId="70C9FA18"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0F8C68C0"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rPr>
              <w:t xml:space="preserve">VTPodV, VO Donave: </w:t>
            </w:r>
          </w:p>
        </w:tc>
        <w:tc>
          <w:tcPr>
            <w:tcW w:w="3068" w:type="pct"/>
          </w:tcPr>
          <w:p w14:paraId="189B5529"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Vsa VTPodV</w:t>
            </w:r>
          </w:p>
        </w:tc>
      </w:tr>
      <w:tr w:rsidR="00DE1F59" w:rsidRPr="001268CE" w14:paraId="72AB74CF" w14:textId="77777777" w:rsidTr="000514C5">
        <w:trPr>
          <w:trHeight w:val="210"/>
        </w:trPr>
        <w:tc>
          <w:tcPr>
            <w:tcW w:w="935" w:type="pct"/>
            <w:vMerge/>
            <w:shd w:val="clear" w:color="auto" w:fill="B8CCE4" w:themeFill="accent1" w:themeFillTint="66"/>
          </w:tcPr>
          <w:p w14:paraId="28529C55"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044427AC"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rPr>
              <w:t>VTPodV, VO Jadranskega morja:</w:t>
            </w:r>
          </w:p>
        </w:tc>
        <w:tc>
          <w:tcPr>
            <w:tcW w:w="3068" w:type="pct"/>
          </w:tcPr>
          <w:p w14:paraId="45B2AD34"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Vsa VTPodV</w:t>
            </w:r>
          </w:p>
        </w:tc>
      </w:tr>
      <w:tr w:rsidR="00DE1F59" w:rsidRPr="001268CE" w14:paraId="344E7E59" w14:textId="77777777" w:rsidTr="000514C5">
        <w:trPr>
          <w:trHeight w:val="356"/>
        </w:trPr>
        <w:tc>
          <w:tcPr>
            <w:tcW w:w="935" w:type="pct"/>
            <w:vMerge w:val="restart"/>
            <w:shd w:val="clear" w:color="auto" w:fill="B8CCE4" w:themeFill="accent1" w:themeFillTint="66"/>
          </w:tcPr>
          <w:p w14:paraId="36AD2FFF"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 xml:space="preserve">Izvedba in spremljanje izvajanja ukrepa  </w:t>
            </w:r>
          </w:p>
        </w:tc>
        <w:tc>
          <w:tcPr>
            <w:tcW w:w="997" w:type="pct"/>
          </w:tcPr>
          <w:p w14:paraId="2D171AC9"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Tehnična izvedba ukrepa:</w:t>
            </w:r>
          </w:p>
        </w:tc>
        <w:tc>
          <w:tcPr>
            <w:tcW w:w="3068" w:type="pct"/>
          </w:tcPr>
          <w:p w14:paraId="6A6B5FFE"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Ukrep se izvaja v skladu z nacionalno pravno podlago</w:t>
            </w:r>
          </w:p>
        </w:tc>
      </w:tr>
      <w:tr w:rsidR="00DE1F59" w:rsidRPr="001268CE" w14:paraId="74AE6155" w14:textId="77777777" w:rsidTr="000514C5">
        <w:trPr>
          <w:trHeight w:val="424"/>
        </w:trPr>
        <w:tc>
          <w:tcPr>
            <w:tcW w:w="935" w:type="pct"/>
            <w:vMerge/>
            <w:shd w:val="clear" w:color="auto" w:fill="B8CCE4" w:themeFill="accent1" w:themeFillTint="66"/>
          </w:tcPr>
          <w:p w14:paraId="4251E576"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5ADCC47F"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Kazalec za spremljanje izvajanja ukrepa:</w:t>
            </w:r>
          </w:p>
        </w:tc>
        <w:tc>
          <w:tcPr>
            <w:tcW w:w="3068" w:type="pct"/>
          </w:tcPr>
          <w:p w14:paraId="626B13CD"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Količina obdelanih odpadkov</w:t>
            </w:r>
          </w:p>
          <w:p w14:paraId="40E38D3E"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Količina odloženih odpadkov</w:t>
            </w:r>
          </w:p>
        </w:tc>
      </w:tr>
      <w:tr w:rsidR="00DE1F59" w:rsidRPr="001268CE" w14:paraId="0206DA5A" w14:textId="77777777" w:rsidTr="000514C5">
        <w:trPr>
          <w:cantSplit/>
          <w:trHeight w:val="302"/>
        </w:trPr>
        <w:tc>
          <w:tcPr>
            <w:tcW w:w="935" w:type="pct"/>
            <w:vMerge w:val="restart"/>
            <w:shd w:val="clear" w:color="auto" w:fill="B8CCE4" w:themeFill="accent1" w:themeFillTint="66"/>
          </w:tcPr>
          <w:p w14:paraId="60D8E39A"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 xml:space="preserve">Izvajanje ukrepa </w:t>
            </w:r>
          </w:p>
        </w:tc>
        <w:tc>
          <w:tcPr>
            <w:tcW w:w="997" w:type="pct"/>
          </w:tcPr>
          <w:p w14:paraId="7BA0702C"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Nosilec ukrepa:</w:t>
            </w:r>
          </w:p>
        </w:tc>
        <w:tc>
          <w:tcPr>
            <w:tcW w:w="3068" w:type="pct"/>
          </w:tcPr>
          <w:p w14:paraId="54FC3108"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Ministrstvo pristojno za okolje</w:t>
            </w:r>
          </w:p>
          <w:p w14:paraId="69F1F312"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Lokalne skupnosti</w:t>
            </w:r>
          </w:p>
        </w:tc>
      </w:tr>
      <w:tr w:rsidR="00DE1F59" w:rsidRPr="001268CE" w14:paraId="196E2C8A" w14:textId="77777777" w:rsidTr="000514C5">
        <w:trPr>
          <w:cantSplit/>
          <w:trHeight w:val="302"/>
        </w:trPr>
        <w:tc>
          <w:tcPr>
            <w:tcW w:w="935" w:type="pct"/>
            <w:vMerge/>
            <w:shd w:val="clear" w:color="auto" w:fill="B8CCE4" w:themeFill="accent1" w:themeFillTint="66"/>
          </w:tcPr>
          <w:p w14:paraId="5BF355E2" w14:textId="77777777" w:rsidR="00DE1F59" w:rsidRPr="001268CE" w:rsidRDefault="00DE1F59" w:rsidP="000514C5">
            <w:pPr>
              <w:rPr>
                <w:rFonts w:ascii="Arial" w:hAnsi="Arial" w:cs="Arial"/>
                <w:b/>
                <w:i/>
                <w:color w:val="000000" w:themeColor="text1"/>
                <w:sz w:val="18"/>
                <w:szCs w:val="18"/>
                <w:lang w:eastAsia="en-US"/>
              </w:rPr>
            </w:pPr>
          </w:p>
        </w:tc>
        <w:tc>
          <w:tcPr>
            <w:tcW w:w="997" w:type="pct"/>
          </w:tcPr>
          <w:p w14:paraId="213298DF"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Izvajalec ukrepa:</w:t>
            </w:r>
          </w:p>
        </w:tc>
        <w:tc>
          <w:tcPr>
            <w:tcW w:w="3068" w:type="pct"/>
          </w:tcPr>
          <w:p w14:paraId="2D1F5E5B"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Lokalne skupnosti in izvajalci obvezne občinske gospodarske javne službe zbiranja komunalnih odpadkov</w:t>
            </w:r>
          </w:p>
          <w:p w14:paraId="27739D81"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Izvajalci obvezne državne gospodarske javne službe sežiganja komunalnih odpadkov</w:t>
            </w:r>
          </w:p>
        </w:tc>
      </w:tr>
      <w:tr w:rsidR="00DE1F59" w:rsidRPr="001268CE" w14:paraId="109BDAAC" w14:textId="77777777" w:rsidTr="000514C5">
        <w:trPr>
          <w:cantSplit/>
          <w:trHeight w:val="302"/>
        </w:trPr>
        <w:tc>
          <w:tcPr>
            <w:tcW w:w="935" w:type="pct"/>
            <w:vMerge/>
            <w:tcBorders>
              <w:bottom w:val="single" w:sz="12" w:space="0" w:color="808080" w:themeColor="background1" w:themeShade="80"/>
            </w:tcBorders>
            <w:shd w:val="clear" w:color="auto" w:fill="B8CCE4" w:themeFill="accent1" w:themeFillTint="66"/>
          </w:tcPr>
          <w:p w14:paraId="32AF7955" w14:textId="77777777" w:rsidR="00DE1F59" w:rsidRPr="001268CE" w:rsidRDefault="00DE1F59" w:rsidP="000514C5">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0CE8B7F" w14:textId="77777777" w:rsidR="00DE1F59" w:rsidRPr="001268CE" w:rsidRDefault="00DE1F59" w:rsidP="000514C5">
            <w:pPr>
              <w:rPr>
                <w:rFonts w:ascii="Arial" w:hAnsi="Arial" w:cs="Arial"/>
                <w:b/>
                <w:i/>
                <w:color w:val="000000" w:themeColor="text1"/>
                <w:sz w:val="18"/>
                <w:szCs w:val="18"/>
                <w:lang w:eastAsia="en-US"/>
              </w:rPr>
            </w:pPr>
            <w:r w:rsidRPr="001268CE">
              <w:rPr>
                <w:rFonts w:ascii="Arial" w:hAnsi="Arial" w:cs="Arial"/>
                <w:b/>
                <w:i/>
                <w:color w:val="000000" w:themeColor="text1"/>
                <w:sz w:val="18"/>
                <w:szCs w:val="18"/>
                <w:lang w:eastAsia="en-US"/>
              </w:rPr>
              <w:t>Izvajanje ukrepa v obdobju 2016 –2021:</w:t>
            </w:r>
          </w:p>
        </w:tc>
        <w:tc>
          <w:tcPr>
            <w:tcW w:w="3068" w:type="pct"/>
            <w:tcBorders>
              <w:bottom w:val="single" w:sz="12" w:space="0" w:color="808080" w:themeColor="background1" w:themeShade="80"/>
            </w:tcBorders>
          </w:tcPr>
          <w:p w14:paraId="5ECA43E7" w14:textId="77777777" w:rsidR="00DE1F59" w:rsidRPr="001268CE" w:rsidRDefault="00DE1F59" w:rsidP="000514C5">
            <w:pPr>
              <w:rPr>
                <w:rFonts w:ascii="Arial" w:hAnsi="Arial" w:cs="Arial"/>
                <w:color w:val="000000" w:themeColor="text1"/>
                <w:sz w:val="18"/>
                <w:szCs w:val="18"/>
                <w:lang w:eastAsia="en-US"/>
              </w:rPr>
            </w:pPr>
            <w:r w:rsidRPr="001268CE">
              <w:rPr>
                <w:rFonts w:ascii="Arial" w:hAnsi="Arial" w:cs="Arial"/>
                <w:color w:val="000000" w:themeColor="text1"/>
                <w:sz w:val="18"/>
                <w:szCs w:val="18"/>
                <w:lang w:eastAsia="en-US"/>
              </w:rPr>
              <w:t xml:space="preserve">V izvajanju – On–going (OG). </w:t>
            </w:r>
          </w:p>
        </w:tc>
      </w:tr>
      <w:tr w:rsidR="00DE1F59" w:rsidRPr="001268CE" w14:paraId="6AD344AC"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tcW w:w="935" w:type="pct"/>
            <w:vMerge w:val="restart"/>
            <w:tcBorders>
              <w:top w:val="single" w:sz="12" w:space="0" w:color="808080" w:themeColor="background1" w:themeShade="80"/>
              <w:left w:val="single" w:sz="12" w:space="0" w:color="808080" w:themeColor="background1" w:themeShade="80"/>
              <w:right w:val="single" w:sz="12" w:space="0" w:color="808080" w:themeColor="background1" w:themeShade="80"/>
            </w:tcBorders>
            <w:shd w:val="clear" w:color="auto" w:fill="B8CCE4" w:themeFill="accent1" w:themeFillTint="66"/>
          </w:tcPr>
          <w:p w14:paraId="4620C596" w14:textId="77777777" w:rsidR="00DE1F59" w:rsidRPr="001268CE" w:rsidRDefault="00DE1F59" w:rsidP="000514C5">
            <w:pPr>
              <w:rPr>
                <w:rFonts w:ascii="Arial" w:hAnsi="Arial" w:cs="Arial"/>
                <w:b/>
                <w:i/>
                <w:color w:val="000000" w:themeColor="text1"/>
                <w:sz w:val="18"/>
                <w:szCs w:val="18"/>
              </w:rPr>
            </w:pPr>
            <w:r w:rsidRPr="001268CE">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248E1CF" w14:textId="77777777" w:rsidR="00DE1F59" w:rsidRPr="001268CE" w:rsidRDefault="00DE1F59" w:rsidP="000514C5">
            <w:pPr>
              <w:rPr>
                <w:rFonts w:ascii="Arial" w:hAnsi="Arial" w:cs="Arial"/>
                <w:b/>
                <w:i/>
                <w:color w:val="000000" w:themeColor="text1"/>
                <w:sz w:val="18"/>
                <w:szCs w:val="18"/>
              </w:rPr>
            </w:pPr>
            <w:r w:rsidRPr="001268CE">
              <w:rPr>
                <w:rFonts w:ascii="Arial" w:hAnsi="Arial" w:cs="Arial"/>
                <w:b/>
                <w:bCs/>
                <w:i/>
                <w:color w:val="000000" w:themeColor="text1"/>
                <w:sz w:val="18"/>
                <w:szCs w:val="18"/>
              </w:rPr>
              <w:t>Ocena investicijskih stroškov za obdobje 2022 –2027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10BA5A0" w14:textId="77777777" w:rsidR="00DE1F59" w:rsidRPr="001268CE" w:rsidRDefault="00DE1F59" w:rsidP="000514C5">
            <w:pPr>
              <w:rPr>
                <w:rFonts w:ascii="Arial" w:hAnsi="Arial" w:cs="Arial"/>
                <w:color w:val="000000" w:themeColor="text1"/>
                <w:sz w:val="18"/>
                <w:szCs w:val="18"/>
              </w:rPr>
            </w:pPr>
          </w:p>
          <w:p w14:paraId="66DDECD3" w14:textId="77777777" w:rsidR="00DE1F59" w:rsidRPr="001268CE" w:rsidRDefault="00DE1F59" w:rsidP="000514C5">
            <w:pPr>
              <w:rPr>
                <w:rFonts w:ascii="Arial" w:hAnsi="Arial" w:cs="Arial"/>
                <w:i/>
                <w:color w:val="000000" w:themeColor="text1"/>
                <w:sz w:val="18"/>
                <w:szCs w:val="18"/>
              </w:rPr>
            </w:pPr>
            <w:r w:rsidRPr="001268CE">
              <w:rPr>
                <w:rFonts w:ascii="Arial" w:hAnsi="Arial" w:cs="Arial"/>
                <w:i/>
                <w:color w:val="000000" w:themeColor="text1"/>
                <w:sz w:val="18"/>
                <w:szCs w:val="18"/>
              </w:rPr>
              <w:t>Ni ocenjeno.</w:t>
            </w:r>
          </w:p>
        </w:tc>
      </w:tr>
      <w:tr w:rsidR="00DE1F59" w:rsidRPr="001268CE" w14:paraId="07569346" w14:textId="77777777" w:rsidTr="000514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45FE7B83" w14:textId="77777777" w:rsidR="00DE1F59" w:rsidRPr="001268CE" w:rsidRDefault="00DE1F59" w:rsidP="000514C5">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ED52230" w14:textId="77777777" w:rsidR="00DE1F59" w:rsidRPr="001268CE" w:rsidRDefault="00DE1F59" w:rsidP="000514C5">
            <w:pPr>
              <w:rPr>
                <w:rFonts w:ascii="Arial" w:hAnsi="Arial" w:cs="Arial"/>
                <w:b/>
                <w:i/>
                <w:color w:val="000000" w:themeColor="text1"/>
                <w:sz w:val="18"/>
                <w:szCs w:val="18"/>
              </w:rPr>
            </w:pPr>
            <w:r w:rsidRPr="001268CE">
              <w:rPr>
                <w:rFonts w:ascii="Arial" w:hAnsi="Arial" w:cs="Arial"/>
                <w:b/>
                <w:bCs/>
                <w:i/>
                <w:color w:val="000000" w:themeColor="text1"/>
                <w:sz w:val="18"/>
                <w:szCs w:val="18"/>
              </w:rPr>
              <w:t>Ocena tekočih stroškov za obdobje 2022 –2027 [evrov]:</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18D5DDB" w14:textId="77777777" w:rsidR="00DE1F59" w:rsidRPr="001268CE" w:rsidRDefault="00DE1F59" w:rsidP="000514C5">
            <w:pPr>
              <w:rPr>
                <w:rFonts w:ascii="Arial" w:hAnsi="Arial" w:cs="Arial"/>
                <w:color w:val="000000" w:themeColor="text1"/>
                <w:sz w:val="18"/>
                <w:szCs w:val="18"/>
              </w:rPr>
            </w:pPr>
            <w:r w:rsidRPr="001268CE">
              <w:rPr>
                <w:rFonts w:ascii="Arial" w:hAnsi="Arial" w:cs="Arial"/>
                <w:i/>
                <w:color w:val="000000" w:themeColor="text1"/>
                <w:sz w:val="18"/>
                <w:szCs w:val="18"/>
              </w:rPr>
              <w:t>Ni ocenjeno.</w:t>
            </w:r>
          </w:p>
        </w:tc>
      </w:tr>
    </w:tbl>
    <w:p w14:paraId="55A1FF7F" w14:textId="32EEEADE" w:rsidR="00D601A3" w:rsidRPr="00582D9B" w:rsidRDefault="00B407FE" w:rsidP="00817F52">
      <w:pPr>
        <w:spacing w:before="0" w:after="0" w:line="260" w:lineRule="atLeast"/>
        <w:jc w:val="left"/>
        <w:rPr>
          <w:rFonts w:ascii="Arial" w:hAnsi="Arial" w:cs="Arial"/>
          <w:b/>
          <w:bCs/>
          <w:color w:val="000000" w:themeColor="text1"/>
          <w:szCs w:val="20"/>
        </w:rPr>
      </w:pPr>
      <w:r w:rsidRPr="00582D9B">
        <w:rPr>
          <w:rFonts w:ascii="Arial" w:hAnsi="Arial" w:cs="Arial"/>
          <w:color w:val="000000" w:themeColor="text1"/>
          <w:szCs w:val="20"/>
        </w:rPr>
        <w:lastRenderedPageBreak/>
        <w:br w:type="page"/>
      </w:r>
    </w:p>
    <w:p w14:paraId="42D38D71" w14:textId="77777777" w:rsidR="00711A13" w:rsidRDefault="00817F52" w:rsidP="00817F52">
      <w:pPr>
        <w:pStyle w:val="Naslov3"/>
      </w:pPr>
      <w:bookmarkStart w:id="295" w:name="_Toc122678514"/>
      <w:bookmarkStart w:id="296" w:name="_Ref84438656"/>
      <w:r>
        <w:lastRenderedPageBreak/>
        <w:t xml:space="preserve">6.2.4 </w:t>
      </w:r>
      <w:r w:rsidR="00711A13">
        <w:t xml:space="preserve">Povzetek </w:t>
      </w:r>
      <w:r w:rsidR="00711A13" w:rsidRPr="00F37A91">
        <w:t>temeljnih ukrepov</w:t>
      </w:r>
      <w:r w:rsidR="00711A13">
        <w:t>, ki se nanašajo na območja s posebnimi zahtevami (OPZ)</w:t>
      </w:r>
      <w:bookmarkEnd w:id="295"/>
    </w:p>
    <w:p w14:paraId="48E60DE1" w14:textId="77777777" w:rsidR="00711A13" w:rsidRPr="00711A13" w:rsidRDefault="00711A13" w:rsidP="00817F52"/>
    <w:p w14:paraId="3CAF44CF" w14:textId="77777777" w:rsidR="003C5618" w:rsidRPr="00582D9B" w:rsidRDefault="003C5618" w:rsidP="00817F52">
      <w:pPr>
        <w:pStyle w:val="Naslov4"/>
      </w:pPr>
      <w:bookmarkStart w:id="297" w:name="_Toc122678515"/>
      <w:r w:rsidRPr="00582D9B">
        <w:t>OPZ1.1a – Vodovarstvena območja</w:t>
      </w:r>
      <w:bookmarkEnd w:id="296"/>
      <w:bookmarkEnd w:id="297"/>
    </w:p>
    <w:p w14:paraId="2AEF8B66" w14:textId="77777777" w:rsidR="003C5618" w:rsidRDefault="00755373" w:rsidP="00EC46E6">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42C3857F" w14:textId="62A6EAF3" w:rsidR="00F81D77" w:rsidRPr="00582D9B" w:rsidRDefault="00123921" w:rsidP="00EC46E6">
      <w:pPr>
        <w:spacing w:before="120" w:after="0" w:line="276" w:lineRule="auto"/>
        <w:rPr>
          <w:rFonts w:ascii="Arial" w:hAnsi="Arial" w:cs="Arial"/>
          <w:color w:val="000000" w:themeColor="text1"/>
          <w:szCs w:val="20"/>
        </w:rPr>
      </w:pPr>
      <w:r>
        <w:rPr>
          <w:rFonts w:ascii="Arial" w:hAnsi="Arial" w:cs="Arial"/>
          <w:color w:val="000000" w:themeColor="text1"/>
          <w:szCs w:val="20"/>
        </w:rPr>
        <w:t>V</w:t>
      </w:r>
      <w:r w:rsidR="00F81D77" w:rsidRPr="00582D9B">
        <w:rPr>
          <w:rFonts w:ascii="Arial" w:hAnsi="Arial" w:cs="Arial"/>
          <w:color w:val="000000" w:themeColor="text1"/>
          <w:szCs w:val="20"/>
        </w:rPr>
        <w:t xml:space="preserve">odno telo, ki se uporablja za odvzem ali je namenjeno za javno oskrbo prebivalstva s pitno vodo, se pred onesnaževanjem ali drugimi vrstami obremenjevanja, ki bi lahko vplivalo na zdravstveno ustreznost voda ali na njeno količino, varuje z vladno uredbo o določitvi vodovarstvenega območja. Znotraj vodovarstvenega območja so z vodovarstvenim režimom določene različne stopnje varovanja vodnega telesa, ki so v uredbi opredeljene kot </w:t>
      </w:r>
      <w:r w:rsidR="009377DA">
        <w:rPr>
          <w:rFonts w:ascii="Arial" w:hAnsi="Arial" w:cs="Arial"/>
          <w:color w:val="000000" w:themeColor="text1"/>
          <w:szCs w:val="20"/>
        </w:rPr>
        <w:t xml:space="preserve">vodovarstveni režim s </w:t>
      </w:r>
      <w:r w:rsidR="00F81D77" w:rsidRPr="00582D9B">
        <w:rPr>
          <w:rFonts w:ascii="Arial" w:hAnsi="Arial" w:cs="Arial"/>
          <w:color w:val="000000" w:themeColor="text1"/>
          <w:szCs w:val="20"/>
        </w:rPr>
        <w:t>prepoved</w:t>
      </w:r>
      <w:r w:rsidR="009377DA">
        <w:rPr>
          <w:rFonts w:ascii="Arial" w:hAnsi="Arial" w:cs="Arial"/>
          <w:color w:val="000000" w:themeColor="text1"/>
          <w:szCs w:val="20"/>
        </w:rPr>
        <w:t>mi</w:t>
      </w:r>
      <w:r w:rsidR="00F81D77" w:rsidRPr="00582D9B">
        <w:rPr>
          <w:rFonts w:ascii="Arial" w:hAnsi="Arial" w:cs="Arial"/>
          <w:color w:val="000000" w:themeColor="text1"/>
          <w:szCs w:val="20"/>
        </w:rPr>
        <w:t>, omejitv</w:t>
      </w:r>
      <w:r w:rsidR="009377DA">
        <w:rPr>
          <w:rFonts w:ascii="Arial" w:hAnsi="Arial" w:cs="Arial"/>
          <w:color w:val="000000" w:themeColor="text1"/>
          <w:szCs w:val="20"/>
        </w:rPr>
        <w:t>ami</w:t>
      </w:r>
      <w:r w:rsidR="00F81D77" w:rsidRPr="00582D9B">
        <w:rPr>
          <w:rFonts w:ascii="Arial" w:hAnsi="Arial" w:cs="Arial"/>
          <w:color w:val="000000" w:themeColor="text1"/>
          <w:szCs w:val="20"/>
        </w:rPr>
        <w:t xml:space="preserve"> in </w:t>
      </w:r>
      <w:r w:rsidR="009377DA">
        <w:rPr>
          <w:rFonts w:ascii="Arial" w:hAnsi="Arial" w:cs="Arial"/>
          <w:color w:val="000000" w:themeColor="text1"/>
          <w:szCs w:val="20"/>
        </w:rPr>
        <w:t xml:space="preserve">zaščitnimi ukrepi za </w:t>
      </w:r>
      <w:r w:rsidR="00F81D77" w:rsidRPr="00582D9B">
        <w:rPr>
          <w:rFonts w:ascii="Arial" w:hAnsi="Arial" w:cs="Arial"/>
          <w:color w:val="000000" w:themeColor="text1"/>
          <w:szCs w:val="20"/>
        </w:rPr>
        <w:t xml:space="preserve">posege v prostor, opravljanje dejavnosti ali prevoz blaga. </w:t>
      </w:r>
    </w:p>
    <w:p w14:paraId="61E530E0" w14:textId="4A3E050F" w:rsidR="00F81D77" w:rsidRPr="00582D9B" w:rsidRDefault="00F81D77" w:rsidP="00EC46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Treba je okrepiti dejavnosti ozaveščanja prebivalstva o pomenu varovanja vodnega telesa, ki se uporablja za </w:t>
      </w:r>
      <w:r w:rsidR="009377DA">
        <w:rPr>
          <w:rFonts w:ascii="Arial" w:hAnsi="Arial" w:cs="Arial"/>
          <w:color w:val="000000" w:themeColor="text1"/>
          <w:szCs w:val="20"/>
        </w:rPr>
        <w:t xml:space="preserve">javno </w:t>
      </w:r>
      <w:r w:rsidRPr="00582D9B">
        <w:rPr>
          <w:rFonts w:ascii="Arial" w:hAnsi="Arial" w:cs="Arial"/>
          <w:color w:val="000000" w:themeColor="text1"/>
          <w:szCs w:val="20"/>
        </w:rPr>
        <w:t xml:space="preserve">oskrbo prebivalstva s pitno vodo, </w:t>
      </w:r>
      <w:r w:rsidR="009377DA">
        <w:rPr>
          <w:rFonts w:ascii="Arial" w:hAnsi="Arial" w:cs="Arial"/>
          <w:color w:val="000000" w:themeColor="text1"/>
          <w:szCs w:val="20"/>
        </w:rPr>
        <w:t xml:space="preserve">in </w:t>
      </w:r>
      <w:r w:rsidRPr="00582D9B">
        <w:rPr>
          <w:rFonts w:ascii="Arial" w:hAnsi="Arial" w:cs="Arial"/>
          <w:color w:val="000000" w:themeColor="text1"/>
          <w:szCs w:val="20"/>
        </w:rPr>
        <w:t xml:space="preserve">v največji možni meri zmanjšati število izjemnih posegov, ki se jih dopusti na vodovarstvenih območjih. </w:t>
      </w:r>
    </w:p>
    <w:p w14:paraId="3090F61D" w14:textId="77777777" w:rsidR="00F81D77" w:rsidRDefault="00F81D77" w:rsidP="00817F52">
      <w:pPr>
        <w:spacing w:before="0" w:after="0" w:line="260" w:lineRule="atLeast"/>
        <w:jc w:val="left"/>
        <w:rPr>
          <w:rFonts w:ascii="Arial" w:hAnsi="Arial" w:cs="Arial"/>
          <w:color w:val="000000" w:themeColor="text1"/>
          <w:szCs w:val="20"/>
        </w:rPr>
      </w:pPr>
    </w:p>
    <w:p w14:paraId="443E9039" w14:textId="68CA2286" w:rsidR="00F81D77" w:rsidRPr="00582D9B" w:rsidRDefault="00530368" w:rsidP="00530368">
      <w:pPr>
        <w:spacing w:before="0" w:after="0" w:line="260" w:lineRule="atLeast"/>
        <w:rPr>
          <w:rFonts w:ascii="Arial" w:hAnsi="Arial" w:cs="Arial"/>
          <w:color w:val="000000" w:themeColor="text1"/>
          <w:szCs w:val="20"/>
        </w:rPr>
      </w:pPr>
      <w:bookmarkStart w:id="298" w:name="_Toc90263725"/>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61</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sidRPr="00686A78">
        <w:rPr>
          <w:rFonts w:ascii="Arial" w:hAnsi="Arial" w:cs="Arial"/>
        </w:rPr>
        <w:t>O</w:t>
      </w:r>
      <w:r>
        <w:rPr>
          <w:rFonts w:ascii="Arial" w:hAnsi="Arial" w:cs="Arial"/>
        </w:rPr>
        <w:t>PZ</w:t>
      </w:r>
      <w:r w:rsidRPr="00686A78">
        <w:rPr>
          <w:rFonts w:ascii="Arial" w:hAnsi="Arial" w:cs="Arial"/>
        </w:rPr>
        <w:t>1.1a</w:t>
      </w:r>
      <w:bookmarkEnd w:id="298"/>
    </w:p>
    <w:tbl>
      <w:tblPr>
        <w:tblStyle w:val="Tabelamrea6"/>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3C5618" w:rsidRPr="005F0456" w14:paraId="43DDA513" w14:textId="77777777" w:rsidTr="00F75E47">
        <w:trPr>
          <w:trHeight w:val="249"/>
        </w:trPr>
        <w:tc>
          <w:tcPr>
            <w:tcW w:w="935" w:type="pct"/>
            <w:vMerge w:val="restart"/>
            <w:shd w:val="clear" w:color="auto" w:fill="B8CCE4" w:themeFill="accent1" w:themeFillTint="66"/>
          </w:tcPr>
          <w:p w14:paraId="2F2FC4CF"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Temeljni ukrep »a«</w:t>
            </w:r>
          </w:p>
          <w:p w14:paraId="569DF477" w14:textId="77777777" w:rsidR="003C5618" w:rsidRPr="005F0456" w:rsidRDefault="003C5618" w:rsidP="00F75E47">
            <w:pPr>
              <w:rPr>
                <w:rFonts w:ascii="Arial" w:hAnsi="Arial" w:cs="Arial"/>
                <w:b/>
                <w:i/>
                <w:color w:val="000000" w:themeColor="text1"/>
                <w:sz w:val="18"/>
                <w:szCs w:val="18"/>
              </w:rPr>
            </w:pPr>
          </w:p>
          <w:p w14:paraId="04B86D13" w14:textId="77777777" w:rsidR="003C5618" w:rsidRPr="005F0456" w:rsidRDefault="003C5618" w:rsidP="00F75E47">
            <w:pPr>
              <w:rPr>
                <w:rFonts w:ascii="Arial" w:hAnsi="Arial" w:cs="Arial"/>
                <w:b/>
                <w:i/>
                <w:color w:val="000000" w:themeColor="text1"/>
                <w:sz w:val="18"/>
                <w:szCs w:val="18"/>
              </w:rPr>
            </w:pPr>
          </w:p>
          <w:p w14:paraId="323D1E56" w14:textId="77777777" w:rsidR="003C5618" w:rsidRPr="005F0456" w:rsidRDefault="003C5618" w:rsidP="00F75E47">
            <w:pPr>
              <w:rPr>
                <w:rFonts w:ascii="Arial" w:hAnsi="Arial" w:cs="Arial"/>
                <w:b/>
                <w:i/>
                <w:color w:val="000000" w:themeColor="text1"/>
                <w:sz w:val="18"/>
                <w:szCs w:val="18"/>
              </w:rPr>
            </w:pPr>
          </w:p>
          <w:p w14:paraId="6DC19810" w14:textId="77777777" w:rsidR="003C5618" w:rsidRPr="005F0456" w:rsidRDefault="003C5618" w:rsidP="00F75E47">
            <w:pPr>
              <w:rPr>
                <w:rFonts w:ascii="Arial" w:hAnsi="Arial" w:cs="Arial"/>
                <w:b/>
                <w:i/>
                <w:color w:val="000000" w:themeColor="text1"/>
                <w:sz w:val="18"/>
                <w:szCs w:val="18"/>
              </w:rPr>
            </w:pPr>
          </w:p>
        </w:tc>
        <w:tc>
          <w:tcPr>
            <w:tcW w:w="997" w:type="pct"/>
          </w:tcPr>
          <w:p w14:paraId="36F3A150"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Šifra ukrepa: </w:t>
            </w:r>
          </w:p>
        </w:tc>
        <w:tc>
          <w:tcPr>
            <w:tcW w:w="3068" w:type="pct"/>
          </w:tcPr>
          <w:p w14:paraId="3B804B83" w14:textId="77777777" w:rsidR="003C5618" w:rsidRPr="005F0456" w:rsidRDefault="003C5618" w:rsidP="00F75E47">
            <w:pPr>
              <w:pStyle w:val="Naslov8"/>
              <w:outlineLvl w:val="7"/>
              <w:rPr>
                <w:sz w:val="18"/>
                <w:szCs w:val="18"/>
              </w:rPr>
            </w:pPr>
            <w:r w:rsidRPr="005F0456">
              <w:rPr>
                <w:sz w:val="18"/>
                <w:szCs w:val="18"/>
              </w:rPr>
              <w:t xml:space="preserve">OPZ1.1a </w:t>
            </w:r>
          </w:p>
        </w:tc>
      </w:tr>
      <w:tr w:rsidR="003C5618" w:rsidRPr="005F0456" w14:paraId="320C0057" w14:textId="77777777" w:rsidTr="00F75E47">
        <w:trPr>
          <w:trHeight w:val="98"/>
        </w:trPr>
        <w:tc>
          <w:tcPr>
            <w:tcW w:w="935" w:type="pct"/>
            <w:vMerge/>
            <w:shd w:val="clear" w:color="auto" w:fill="B8CCE4" w:themeFill="accent1" w:themeFillTint="66"/>
          </w:tcPr>
          <w:p w14:paraId="2912A47E" w14:textId="77777777" w:rsidR="003C5618" w:rsidRPr="005F0456" w:rsidRDefault="003C5618" w:rsidP="00F75E47">
            <w:pPr>
              <w:rPr>
                <w:rFonts w:ascii="Arial" w:hAnsi="Arial" w:cs="Arial"/>
                <w:b/>
                <w:i/>
                <w:color w:val="000000" w:themeColor="text1"/>
                <w:sz w:val="18"/>
                <w:szCs w:val="18"/>
              </w:rPr>
            </w:pPr>
          </w:p>
        </w:tc>
        <w:tc>
          <w:tcPr>
            <w:tcW w:w="997" w:type="pct"/>
          </w:tcPr>
          <w:p w14:paraId="4B3D4067"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Ime ukrepa:</w:t>
            </w:r>
          </w:p>
        </w:tc>
        <w:tc>
          <w:tcPr>
            <w:tcW w:w="3068" w:type="pct"/>
          </w:tcPr>
          <w:p w14:paraId="07DC85F7" w14:textId="77777777" w:rsidR="003C5618" w:rsidRPr="005F0456" w:rsidRDefault="003C5618" w:rsidP="00F75E47">
            <w:pPr>
              <w:pStyle w:val="Naslov8"/>
              <w:outlineLvl w:val="7"/>
              <w:rPr>
                <w:sz w:val="18"/>
                <w:szCs w:val="18"/>
              </w:rPr>
            </w:pPr>
            <w:bookmarkStart w:id="299" w:name="_Ref87005604"/>
            <w:r w:rsidRPr="005F0456">
              <w:rPr>
                <w:sz w:val="18"/>
                <w:szCs w:val="18"/>
              </w:rPr>
              <w:t>Vodovarstvena območja</w:t>
            </w:r>
            <w:bookmarkEnd w:id="299"/>
            <w:r w:rsidRPr="005F0456">
              <w:rPr>
                <w:sz w:val="18"/>
                <w:szCs w:val="18"/>
              </w:rPr>
              <w:t xml:space="preserve"> </w:t>
            </w:r>
          </w:p>
        </w:tc>
      </w:tr>
      <w:tr w:rsidR="003C5618" w:rsidRPr="005F0456" w14:paraId="349BFF4C" w14:textId="77777777" w:rsidTr="00F75E47">
        <w:trPr>
          <w:trHeight w:val="288"/>
        </w:trPr>
        <w:tc>
          <w:tcPr>
            <w:tcW w:w="935" w:type="pct"/>
            <w:vMerge/>
            <w:shd w:val="clear" w:color="auto" w:fill="B8CCE4" w:themeFill="accent1" w:themeFillTint="66"/>
          </w:tcPr>
          <w:p w14:paraId="1175D882" w14:textId="77777777" w:rsidR="003C5618" w:rsidRPr="005F0456" w:rsidRDefault="003C5618" w:rsidP="00F75E47">
            <w:pPr>
              <w:rPr>
                <w:rFonts w:ascii="Arial" w:hAnsi="Arial" w:cs="Arial"/>
                <w:b/>
                <w:i/>
                <w:color w:val="000000" w:themeColor="text1"/>
                <w:sz w:val="18"/>
                <w:szCs w:val="18"/>
              </w:rPr>
            </w:pPr>
          </w:p>
        </w:tc>
        <w:tc>
          <w:tcPr>
            <w:tcW w:w="997" w:type="pct"/>
          </w:tcPr>
          <w:p w14:paraId="70FFB0F7"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Cilj ukrepa:</w:t>
            </w:r>
          </w:p>
        </w:tc>
        <w:tc>
          <w:tcPr>
            <w:tcW w:w="3068" w:type="pct"/>
          </w:tcPr>
          <w:p w14:paraId="1C34E759" w14:textId="4756B06C" w:rsidR="003C5618" w:rsidRPr="005F0456" w:rsidRDefault="003C5618" w:rsidP="00F75E47">
            <w:pPr>
              <w:rPr>
                <w:rFonts w:ascii="Arial" w:hAnsi="Arial" w:cs="Arial"/>
                <w:sz w:val="18"/>
                <w:szCs w:val="18"/>
              </w:rPr>
            </w:pPr>
            <w:r w:rsidRPr="005F0456">
              <w:rPr>
                <w:rFonts w:ascii="Arial" w:hAnsi="Arial" w:cs="Arial"/>
                <w:sz w:val="18"/>
                <w:szCs w:val="18"/>
              </w:rPr>
              <w:t xml:space="preserve">Varovanje vodnih teles za zagotavljanje količinskega in kakovostnega stanja vode, ki se uporablja za </w:t>
            </w:r>
            <w:r w:rsidR="000E10C9">
              <w:rPr>
                <w:rFonts w:ascii="Arial" w:hAnsi="Arial" w:cs="Arial"/>
                <w:sz w:val="18"/>
                <w:szCs w:val="18"/>
              </w:rPr>
              <w:t xml:space="preserve">javno </w:t>
            </w:r>
            <w:r w:rsidRPr="005F0456">
              <w:rPr>
                <w:rFonts w:ascii="Arial" w:hAnsi="Arial" w:cs="Arial"/>
                <w:sz w:val="18"/>
                <w:szCs w:val="18"/>
              </w:rPr>
              <w:t xml:space="preserve">oskrbo prebivalstva s pitno vodo, </w:t>
            </w:r>
          </w:p>
        </w:tc>
      </w:tr>
      <w:tr w:rsidR="003C5618" w:rsidRPr="005F0456" w14:paraId="5C7C3C5A" w14:textId="77777777" w:rsidTr="00F75E47">
        <w:trPr>
          <w:trHeight w:val="268"/>
        </w:trPr>
        <w:tc>
          <w:tcPr>
            <w:tcW w:w="935" w:type="pct"/>
            <w:vMerge/>
            <w:shd w:val="clear" w:color="auto" w:fill="B8CCE4" w:themeFill="accent1" w:themeFillTint="66"/>
          </w:tcPr>
          <w:p w14:paraId="5F9DE8C4" w14:textId="77777777" w:rsidR="003C5618" w:rsidRPr="005F0456" w:rsidRDefault="003C5618" w:rsidP="00F75E47">
            <w:pPr>
              <w:rPr>
                <w:rFonts w:ascii="Arial" w:hAnsi="Arial" w:cs="Arial"/>
                <w:b/>
                <w:i/>
                <w:color w:val="000000" w:themeColor="text1"/>
                <w:sz w:val="18"/>
                <w:szCs w:val="18"/>
              </w:rPr>
            </w:pPr>
          </w:p>
        </w:tc>
        <w:tc>
          <w:tcPr>
            <w:tcW w:w="997" w:type="pct"/>
          </w:tcPr>
          <w:p w14:paraId="47F77F18"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Področje ukrepa:</w:t>
            </w:r>
          </w:p>
        </w:tc>
        <w:tc>
          <w:tcPr>
            <w:tcW w:w="3068" w:type="pct"/>
          </w:tcPr>
          <w:p w14:paraId="7CD39807" w14:textId="77777777" w:rsidR="003C5618" w:rsidRPr="005F0456" w:rsidRDefault="003C5618" w:rsidP="00F75E47">
            <w:pPr>
              <w:rPr>
                <w:rFonts w:ascii="Arial" w:hAnsi="Arial" w:cs="Arial"/>
                <w:color w:val="000000" w:themeColor="text1"/>
                <w:sz w:val="18"/>
                <w:szCs w:val="18"/>
              </w:rPr>
            </w:pPr>
            <w:r w:rsidRPr="005F0456">
              <w:rPr>
                <w:rFonts w:ascii="Arial" w:hAnsi="Arial" w:cs="Arial"/>
                <w:color w:val="000000" w:themeColor="text1"/>
                <w:sz w:val="18"/>
                <w:szCs w:val="18"/>
              </w:rPr>
              <w:t>Območja s posebnimi zahtevami.</w:t>
            </w:r>
          </w:p>
        </w:tc>
      </w:tr>
      <w:tr w:rsidR="003C5618" w:rsidRPr="005F0456" w14:paraId="1DBF5E96" w14:textId="77777777" w:rsidTr="00F75E47">
        <w:trPr>
          <w:trHeight w:val="286"/>
        </w:trPr>
        <w:tc>
          <w:tcPr>
            <w:tcW w:w="935" w:type="pct"/>
            <w:vMerge/>
            <w:shd w:val="clear" w:color="auto" w:fill="B8CCE4" w:themeFill="accent1" w:themeFillTint="66"/>
          </w:tcPr>
          <w:p w14:paraId="2524339F" w14:textId="77777777" w:rsidR="003C5618" w:rsidRPr="005F0456" w:rsidRDefault="003C5618" w:rsidP="00F75E47">
            <w:pPr>
              <w:rPr>
                <w:rFonts w:ascii="Arial" w:hAnsi="Arial" w:cs="Arial"/>
                <w:b/>
                <w:i/>
                <w:color w:val="000000" w:themeColor="text1"/>
                <w:sz w:val="18"/>
                <w:szCs w:val="18"/>
              </w:rPr>
            </w:pPr>
          </w:p>
        </w:tc>
        <w:tc>
          <w:tcPr>
            <w:tcW w:w="997" w:type="pct"/>
          </w:tcPr>
          <w:p w14:paraId="78DD15F4"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Skupina ukrepa:</w:t>
            </w:r>
          </w:p>
        </w:tc>
        <w:tc>
          <w:tcPr>
            <w:tcW w:w="3068" w:type="pct"/>
          </w:tcPr>
          <w:p w14:paraId="54A01E83" w14:textId="77777777" w:rsidR="003C5618" w:rsidRPr="005F0456" w:rsidRDefault="003C5618" w:rsidP="00F75E47">
            <w:pPr>
              <w:rPr>
                <w:rFonts w:ascii="Arial" w:hAnsi="Arial" w:cs="Arial"/>
                <w:color w:val="000000" w:themeColor="text1"/>
                <w:sz w:val="18"/>
                <w:szCs w:val="18"/>
              </w:rPr>
            </w:pPr>
            <w:r w:rsidRPr="005F0456">
              <w:rPr>
                <w:rFonts w:ascii="Arial" w:hAnsi="Arial" w:cs="Arial"/>
                <w:color w:val="000000" w:themeColor="text1"/>
                <w:sz w:val="18"/>
                <w:szCs w:val="18"/>
              </w:rPr>
              <w:t>Temeljni ukrepi – območja s posebnimi zahtevami.</w:t>
            </w:r>
          </w:p>
        </w:tc>
      </w:tr>
      <w:tr w:rsidR="003C5618" w:rsidRPr="005F0456" w14:paraId="22A623A2" w14:textId="77777777" w:rsidTr="00F75E47">
        <w:trPr>
          <w:trHeight w:val="101"/>
        </w:trPr>
        <w:tc>
          <w:tcPr>
            <w:tcW w:w="935" w:type="pct"/>
            <w:vMerge/>
            <w:shd w:val="clear" w:color="auto" w:fill="B8CCE4" w:themeFill="accent1" w:themeFillTint="66"/>
          </w:tcPr>
          <w:p w14:paraId="519C4F8C" w14:textId="77777777" w:rsidR="003C5618" w:rsidRPr="005F0456" w:rsidRDefault="003C5618" w:rsidP="00F75E47">
            <w:pPr>
              <w:rPr>
                <w:rFonts w:ascii="Arial" w:hAnsi="Arial" w:cs="Arial"/>
                <w:b/>
                <w:i/>
                <w:color w:val="000000" w:themeColor="text1"/>
                <w:sz w:val="18"/>
                <w:szCs w:val="18"/>
              </w:rPr>
            </w:pPr>
          </w:p>
        </w:tc>
        <w:tc>
          <w:tcPr>
            <w:tcW w:w="997" w:type="pct"/>
          </w:tcPr>
          <w:p w14:paraId="74A48A65"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Vrsta ukrepa (vodna direktiva, 11. člen):</w:t>
            </w:r>
          </w:p>
        </w:tc>
        <w:tc>
          <w:tcPr>
            <w:tcW w:w="3068" w:type="pct"/>
          </w:tcPr>
          <w:p w14:paraId="675E2B0B" w14:textId="77777777" w:rsidR="003C5618" w:rsidRPr="005F0456" w:rsidRDefault="003C5618" w:rsidP="00F75E47">
            <w:pPr>
              <w:rPr>
                <w:rFonts w:ascii="Arial" w:hAnsi="Arial" w:cs="Arial"/>
                <w:color w:val="000000" w:themeColor="text1"/>
                <w:sz w:val="18"/>
                <w:szCs w:val="18"/>
              </w:rPr>
            </w:pPr>
            <w:r w:rsidRPr="005F0456">
              <w:rPr>
                <w:rFonts w:ascii="Arial" w:hAnsi="Arial" w:cs="Arial"/>
                <w:color w:val="000000" w:themeColor="text1"/>
                <w:sz w:val="18"/>
                <w:szCs w:val="18"/>
              </w:rPr>
              <w:t>Ukrep, ki izpolnjujejo zahteve iz 7. člen vodne direktive (vode, ki se uporabljajo za odvzem pitne vode; točka (d) tretjega odstavka 11. člena vodne direktive).</w:t>
            </w:r>
          </w:p>
        </w:tc>
      </w:tr>
      <w:tr w:rsidR="003C5618" w:rsidRPr="005F0456" w14:paraId="3E516D06" w14:textId="77777777" w:rsidTr="00F75E47">
        <w:trPr>
          <w:trHeight w:val="287"/>
        </w:trPr>
        <w:tc>
          <w:tcPr>
            <w:tcW w:w="935" w:type="pct"/>
            <w:vMerge/>
            <w:shd w:val="clear" w:color="auto" w:fill="B8CCE4" w:themeFill="accent1" w:themeFillTint="66"/>
          </w:tcPr>
          <w:p w14:paraId="5AB1C123" w14:textId="77777777" w:rsidR="003C5618" w:rsidRPr="005F0456" w:rsidRDefault="003C5618" w:rsidP="00F75E47">
            <w:pPr>
              <w:rPr>
                <w:rFonts w:ascii="Arial" w:hAnsi="Arial" w:cs="Arial"/>
                <w:b/>
                <w:i/>
                <w:color w:val="000000" w:themeColor="text1"/>
                <w:sz w:val="18"/>
                <w:szCs w:val="18"/>
              </w:rPr>
            </w:pPr>
          </w:p>
        </w:tc>
        <w:tc>
          <w:tcPr>
            <w:tcW w:w="997" w:type="pct"/>
          </w:tcPr>
          <w:p w14:paraId="704B39E6"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Povzročitelj obremenitve (sektor):</w:t>
            </w:r>
          </w:p>
        </w:tc>
        <w:tc>
          <w:tcPr>
            <w:tcW w:w="3068" w:type="pct"/>
          </w:tcPr>
          <w:p w14:paraId="10F912C3" w14:textId="77777777" w:rsidR="003C5618" w:rsidRPr="005F0456" w:rsidRDefault="003814C4" w:rsidP="00F75E47">
            <w:pPr>
              <w:rPr>
                <w:rFonts w:ascii="Arial" w:hAnsi="Arial" w:cs="Arial"/>
                <w:color w:val="000000" w:themeColor="text1"/>
                <w:sz w:val="18"/>
                <w:szCs w:val="18"/>
              </w:rPr>
            </w:pPr>
            <w:r w:rsidRPr="005F0456">
              <w:rPr>
                <w:rFonts w:ascii="Arial" w:hAnsi="Arial" w:cs="Arial"/>
                <w:color w:val="000000" w:themeColor="text1"/>
                <w:sz w:val="18"/>
                <w:szCs w:val="18"/>
                <w:lang w:eastAsia="en-US"/>
              </w:rPr>
              <w:t>Gospodinjstvo, Gospodarstvo, Kmetijstvo</w:t>
            </w:r>
          </w:p>
        </w:tc>
      </w:tr>
      <w:tr w:rsidR="003C5618" w:rsidRPr="005F0456" w14:paraId="1C282C13" w14:textId="77777777" w:rsidTr="00F75E47">
        <w:trPr>
          <w:trHeight w:val="240"/>
        </w:trPr>
        <w:tc>
          <w:tcPr>
            <w:tcW w:w="935" w:type="pct"/>
            <w:vMerge w:val="restart"/>
            <w:shd w:val="clear" w:color="auto" w:fill="B8CCE4" w:themeFill="accent1" w:themeFillTint="66"/>
          </w:tcPr>
          <w:p w14:paraId="54D06322"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Predpisi </w:t>
            </w:r>
          </w:p>
        </w:tc>
        <w:tc>
          <w:tcPr>
            <w:tcW w:w="997" w:type="pct"/>
          </w:tcPr>
          <w:p w14:paraId="5977F507"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Evropska pravna podlaga:</w:t>
            </w:r>
          </w:p>
        </w:tc>
        <w:tc>
          <w:tcPr>
            <w:tcW w:w="3068" w:type="pct"/>
          </w:tcPr>
          <w:p w14:paraId="69FFFA09" w14:textId="77777777" w:rsidR="003C5618" w:rsidRPr="005F0456" w:rsidRDefault="003C5618" w:rsidP="00F75E47">
            <w:pPr>
              <w:rPr>
                <w:rFonts w:ascii="Arial" w:hAnsi="Arial" w:cs="Arial"/>
                <w:color w:val="000000" w:themeColor="text1"/>
                <w:sz w:val="18"/>
                <w:szCs w:val="18"/>
              </w:rPr>
            </w:pPr>
            <w:r w:rsidRPr="005F0456">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3C5618" w:rsidRPr="005F0456" w14:paraId="76E92746" w14:textId="77777777" w:rsidTr="00F75E47">
        <w:trPr>
          <w:trHeight w:val="274"/>
        </w:trPr>
        <w:tc>
          <w:tcPr>
            <w:tcW w:w="935" w:type="pct"/>
            <w:vMerge/>
            <w:shd w:val="clear" w:color="auto" w:fill="B8CCE4" w:themeFill="accent1" w:themeFillTint="66"/>
          </w:tcPr>
          <w:p w14:paraId="4C2F9198" w14:textId="77777777" w:rsidR="003C5618" w:rsidRPr="005F0456" w:rsidRDefault="003C5618" w:rsidP="00F75E47">
            <w:pPr>
              <w:rPr>
                <w:rFonts w:ascii="Arial" w:hAnsi="Arial" w:cs="Arial"/>
                <w:b/>
                <w:i/>
                <w:color w:val="000000" w:themeColor="text1"/>
                <w:sz w:val="18"/>
                <w:szCs w:val="18"/>
              </w:rPr>
            </w:pPr>
          </w:p>
        </w:tc>
        <w:tc>
          <w:tcPr>
            <w:tcW w:w="997" w:type="pct"/>
          </w:tcPr>
          <w:p w14:paraId="57F15300" w14:textId="77777777" w:rsidR="003C5618" w:rsidRPr="005F0456" w:rsidRDefault="003C5618" w:rsidP="00F75E47">
            <w:pPr>
              <w:rPr>
                <w:rFonts w:ascii="Arial" w:hAnsi="Arial" w:cs="Arial"/>
                <w:b/>
                <w:i/>
                <w:color w:val="000000" w:themeColor="text1"/>
                <w:sz w:val="18"/>
                <w:szCs w:val="18"/>
              </w:rPr>
            </w:pPr>
            <w:r w:rsidRPr="005F0456">
              <w:rPr>
                <w:rFonts w:ascii="Arial" w:hAnsi="Arial" w:cs="Arial"/>
                <w:b/>
                <w:i/>
                <w:color w:val="000000" w:themeColor="text1"/>
                <w:sz w:val="18"/>
                <w:szCs w:val="18"/>
              </w:rPr>
              <w:t>Nacionalna pravna podlaga:</w:t>
            </w:r>
          </w:p>
        </w:tc>
        <w:tc>
          <w:tcPr>
            <w:tcW w:w="3068" w:type="pct"/>
          </w:tcPr>
          <w:p w14:paraId="600A1E95" w14:textId="1CB1A52B" w:rsidR="003C5618" w:rsidRPr="005F0456" w:rsidRDefault="003C5618" w:rsidP="00F75E47">
            <w:pPr>
              <w:rPr>
                <w:rFonts w:ascii="Arial" w:hAnsi="Arial" w:cs="Arial"/>
                <w:color w:val="000000" w:themeColor="text1"/>
                <w:sz w:val="18"/>
                <w:szCs w:val="18"/>
              </w:rPr>
            </w:pPr>
            <w:r w:rsidRPr="005F0456">
              <w:rPr>
                <w:rFonts w:ascii="Arial" w:hAnsi="Arial" w:cs="Arial"/>
                <w:color w:val="000000" w:themeColor="text1"/>
                <w:sz w:val="18"/>
                <w:szCs w:val="18"/>
              </w:rPr>
              <w:t>Zakon o vodah (Uradni list RS, št. 67/02, 2/04 – ZZdrI-A, 41/04 – ZVO-1, 57/08, 57/12, 100/13, 40/14, 56/15 in 65/20)</w:t>
            </w:r>
            <w:r w:rsidR="008746F0">
              <w:rPr>
                <w:rFonts w:ascii="Arial" w:hAnsi="Arial" w:cs="Arial"/>
                <w:color w:val="000000" w:themeColor="text1"/>
                <w:sz w:val="18"/>
                <w:szCs w:val="18"/>
              </w:rPr>
              <w:t>,</w:t>
            </w:r>
          </w:p>
          <w:p w14:paraId="190027E9" w14:textId="0358E961" w:rsidR="003C5618" w:rsidRDefault="003C5618" w:rsidP="00F75E47">
            <w:pPr>
              <w:rPr>
                <w:rFonts w:ascii="Arial" w:hAnsi="Arial" w:cs="Arial"/>
                <w:color w:val="000000" w:themeColor="text1"/>
                <w:sz w:val="18"/>
                <w:szCs w:val="18"/>
              </w:rPr>
            </w:pPr>
            <w:r w:rsidRPr="005F0456">
              <w:rPr>
                <w:rFonts w:ascii="Arial" w:hAnsi="Arial" w:cs="Arial"/>
                <w:color w:val="000000" w:themeColor="text1"/>
                <w:sz w:val="18"/>
                <w:szCs w:val="18"/>
              </w:rPr>
              <w:t>Pravilnik o kriterijih za določitev vodovarstvenega območja (Uradni list RS, št. 64/04, 5/06, 58/11 in 15/16)</w:t>
            </w:r>
            <w:r w:rsidR="008746F0">
              <w:rPr>
                <w:rFonts w:ascii="Arial" w:hAnsi="Arial" w:cs="Arial"/>
                <w:color w:val="000000" w:themeColor="text1"/>
                <w:sz w:val="18"/>
                <w:szCs w:val="18"/>
              </w:rPr>
              <w:t>,</w:t>
            </w:r>
          </w:p>
          <w:p w14:paraId="68D049A8" w14:textId="04FDEE75"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Uredba o vodovarstvenem območju za vodno telo vodonosnika Selniška dobrava (Uradni list RS, št. 72/06, 32/11, 22/13 in 79/15)</w:t>
            </w:r>
            <w:r w:rsidR="008746F0" w:rsidRPr="00530368">
              <w:rPr>
                <w:rFonts w:ascii="Arial" w:hAnsi="Arial" w:cs="Arial"/>
                <w:color w:val="000000" w:themeColor="text1"/>
                <w:sz w:val="18"/>
                <w:szCs w:val="18"/>
              </w:rPr>
              <w:t>,</w:t>
            </w:r>
          </w:p>
          <w:p w14:paraId="19A695EA" w14:textId="5F52B790"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vodno telo vodonosnikov Ruš, Vrbanskega platoja, Limbuške dobrave in Dravskega polja </w:t>
            </w:r>
            <w:r w:rsidR="008746F0" w:rsidRPr="00530368">
              <w:rPr>
                <w:rFonts w:ascii="Arial" w:hAnsi="Arial" w:cs="Arial"/>
                <w:color w:val="000000" w:themeColor="text1"/>
                <w:sz w:val="18"/>
                <w:szCs w:val="18"/>
              </w:rPr>
              <w:t>(Uradni list RS, št. 72/06, 32/11, 22/13 in 79/15),</w:t>
            </w:r>
          </w:p>
          <w:p w14:paraId="26D1EA5B" w14:textId="43C6AEF0"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vodno telo vodonosnika Apaškega polja </w:t>
            </w:r>
            <w:r w:rsidR="008746F0" w:rsidRPr="00530368">
              <w:rPr>
                <w:rFonts w:ascii="Arial" w:hAnsi="Arial" w:cs="Arial"/>
                <w:color w:val="000000" w:themeColor="text1"/>
                <w:sz w:val="18"/>
                <w:szCs w:val="18"/>
              </w:rPr>
              <w:t>(Uradni list RS, št. 59/07, 32/11, 22/13 in 79/15),</w:t>
            </w:r>
            <w:r w:rsidRPr="00530368">
              <w:rPr>
                <w:rFonts w:ascii="Arial" w:hAnsi="Arial" w:cs="Arial"/>
                <w:color w:val="000000" w:themeColor="text1"/>
                <w:sz w:val="18"/>
                <w:szCs w:val="18"/>
              </w:rPr>
              <w:t xml:space="preserve"> </w:t>
            </w:r>
          </w:p>
          <w:p w14:paraId="5E186F50" w14:textId="3D3B412D"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vodno telo vodonosnikov Dravsko-ptujskega polja </w:t>
            </w:r>
            <w:r w:rsidR="008746F0" w:rsidRPr="00530368">
              <w:rPr>
                <w:rFonts w:ascii="Arial" w:hAnsi="Arial" w:cs="Arial"/>
                <w:color w:val="000000" w:themeColor="text1"/>
                <w:sz w:val="18"/>
                <w:szCs w:val="18"/>
              </w:rPr>
              <w:t>(Uradni list RS, št. 59/07, 32/11, 24/13 in 79/15),</w:t>
            </w:r>
          </w:p>
          <w:p w14:paraId="6A732A20" w14:textId="30DFA58C"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vodno telo vodonosnikov Ljubljanskega barja in okolice Ljubljane </w:t>
            </w:r>
            <w:r w:rsidR="008746F0" w:rsidRPr="00530368">
              <w:rPr>
                <w:rFonts w:ascii="Arial" w:hAnsi="Arial" w:cs="Arial"/>
                <w:color w:val="000000" w:themeColor="text1"/>
                <w:sz w:val="18"/>
                <w:szCs w:val="18"/>
              </w:rPr>
              <w:t>(Uradni list RS, št. 59/07, 32/11, 24/13 in 79/15),</w:t>
            </w:r>
          </w:p>
          <w:p w14:paraId="5F23F433" w14:textId="01E6B28C"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Uredba o vodovarstvenem območju za vodno telo vodonosnikov Rižane</w:t>
            </w:r>
            <w:r w:rsidR="008746F0" w:rsidRPr="00530368">
              <w:t xml:space="preserve"> </w:t>
            </w:r>
            <w:r w:rsidR="008746F0" w:rsidRPr="00530368">
              <w:rPr>
                <w:rFonts w:ascii="Arial" w:hAnsi="Arial" w:cs="Arial"/>
                <w:color w:val="000000" w:themeColor="text1"/>
                <w:sz w:val="18"/>
                <w:szCs w:val="18"/>
              </w:rPr>
              <w:t>(Uradni list RS, št. 49/08, 72/12 in 69/13),</w:t>
            </w:r>
            <w:r w:rsidRPr="00530368">
              <w:rPr>
                <w:rFonts w:ascii="Arial" w:hAnsi="Arial" w:cs="Arial"/>
                <w:color w:val="000000" w:themeColor="text1"/>
                <w:sz w:val="18"/>
                <w:szCs w:val="18"/>
              </w:rPr>
              <w:t xml:space="preserve"> </w:t>
            </w:r>
          </w:p>
          <w:p w14:paraId="015C3BEC" w14:textId="0538A2D2"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vodna telesa vodonosnikov za območja občin Šmartno ob Paki, Polzela in Braslovče </w:t>
            </w:r>
            <w:r w:rsidR="008746F0" w:rsidRPr="00530368">
              <w:rPr>
                <w:rFonts w:ascii="Arial" w:hAnsi="Arial" w:cs="Arial"/>
                <w:color w:val="000000" w:themeColor="text1"/>
                <w:sz w:val="18"/>
                <w:szCs w:val="18"/>
              </w:rPr>
              <w:t>(Uradni list RS, št. 98/11, 93/13 in 84/16),</w:t>
            </w:r>
          </w:p>
          <w:p w14:paraId="4A7375B8" w14:textId="176B2C54"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vodno telo vodonosnikov na območju občine Jezersko </w:t>
            </w:r>
            <w:r w:rsidR="008746F0" w:rsidRPr="00530368">
              <w:rPr>
                <w:rFonts w:ascii="Arial" w:hAnsi="Arial" w:cs="Arial"/>
                <w:color w:val="000000" w:themeColor="text1"/>
                <w:sz w:val="18"/>
                <w:szCs w:val="18"/>
              </w:rPr>
              <w:t>(Uradni list RS, št. 24/12),</w:t>
            </w:r>
          </w:p>
          <w:p w14:paraId="4A77FB65" w14:textId="3406FCBA"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Uredba o vodovarstvenem območju za vodno telo vodonosnikov na</w:t>
            </w:r>
            <w:r w:rsidRPr="000E10C9">
              <w:rPr>
                <w:rFonts w:ascii="Arial" w:hAnsi="Arial" w:cs="Arial"/>
                <w:color w:val="000000" w:themeColor="text1"/>
                <w:sz w:val="18"/>
                <w:szCs w:val="18"/>
              </w:rPr>
              <w:t xml:space="preserve"> </w:t>
            </w:r>
            <w:r w:rsidRPr="00530368">
              <w:rPr>
                <w:rFonts w:ascii="Arial" w:hAnsi="Arial" w:cs="Arial"/>
                <w:color w:val="000000" w:themeColor="text1"/>
                <w:sz w:val="18"/>
                <w:szCs w:val="18"/>
              </w:rPr>
              <w:t xml:space="preserve">območju občine Jesenice </w:t>
            </w:r>
            <w:r w:rsidR="008746F0" w:rsidRPr="00530368">
              <w:rPr>
                <w:rFonts w:ascii="Arial" w:hAnsi="Arial" w:cs="Arial"/>
                <w:color w:val="000000" w:themeColor="text1"/>
                <w:sz w:val="18"/>
                <w:szCs w:val="18"/>
              </w:rPr>
              <w:t>(Uradni list RS, št. 62/13, 92/14 in 93/20),</w:t>
            </w:r>
          </w:p>
          <w:p w14:paraId="77F4380A" w14:textId="18A8BACD"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lastRenderedPageBreak/>
              <w:t xml:space="preserve">Uredba o vodovarstvenem območju za vodno telo vodonosnika Ljubljanskega polja </w:t>
            </w:r>
            <w:r w:rsidR="008746F0" w:rsidRPr="00530368">
              <w:rPr>
                <w:rFonts w:ascii="Arial" w:hAnsi="Arial" w:cs="Arial"/>
                <w:color w:val="000000" w:themeColor="text1"/>
                <w:sz w:val="18"/>
                <w:szCs w:val="18"/>
              </w:rPr>
              <w:t>(Uradni list RS, št. 43/15),</w:t>
            </w:r>
          </w:p>
          <w:p w14:paraId="5B153678" w14:textId="189FE276"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vodna telesa vodonosnikov na območju Slovenj Gradca </w:t>
            </w:r>
            <w:r w:rsidR="008746F0" w:rsidRPr="00530368">
              <w:rPr>
                <w:rFonts w:ascii="Arial" w:hAnsi="Arial" w:cs="Arial"/>
                <w:color w:val="000000" w:themeColor="text1"/>
                <w:sz w:val="18"/>
                <w:szCs w:val="18"/>
              </w:rPr>
              <w:t>(Uradni list RS, št. 56/15 in 21/18),</w:t>
            </w:r>
          </w:p>
          <w:p w14:paraId="57D78710" w14:textId="1254958C"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vodno telo vodonosnikov za območje Celja in Žalca </w:t>
            </w:r>
            <w:r w:rsidR="008746F0" w:rsidRPr="00530368">
              <w:rPr>
                <w:rFonts w:ascii="Arial" w:hAnsi="Arial" w:cs="Arial"/>
                <w:color w:val="000000" w:themeColor="text1"/>
                <w:sz w:val="18"/>
                <w:szCs w:val="18"/>
              </w:rPr>
              <w:t>(Uradni list RS, št. 25/16),</w:t>
            </w:r>
          </w:p>
          <w:p w14:paraId="0265591E" w14:textId="460D16AC"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vodovarstvenem območju za vodna telesa vodonosnikov za območje občin Črnomelj, Metlika in Semič </w:t>
            </w:r>
            <w:r w:rsidR="008746F0" w:rsidRPr="00530368">
              <w:rPr>
                <w:rFonts w:ascii="Arial" w:hAnsi="Arial" w:cs="Arial"/>
                <w:color w:val="000000" w:themeColor="text1"/>
                <w:sz w:val="18"/>
                <w:szCs w:val="18"/>
              </w:rPr>
              <w:t>(Uradni list RS, št. 53/16),</w:t>
            </w:r>
          </w:p>
          <w:p w14:paraId="182849E6" w14:textId="2018C0EF" w:rsidR="000E10C9" w:rsidRPr="00530368"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 xml:space="preserve">Uredba o vodovarstvenih območjih za občini Škofja Loka in Gorenja vas - Poljane </w:t>
            </w:r>
            <w:r w:rsidR="008746F0" w:rsidRPr="00530368">
              <w:rPr>
                <w:rFonts w:ascii="Arial" w:hAnsi="Arial" w:cs="Arial"/>
                <w:color w:val="000000" w:themeColor="text1"/>
                <w:sz w:val="18"/>
                <w:szCs w:val="18"/>
              </w:rPr>
              <w:t>(Uradni list RS, št. 164/20),</w:t>
            </w:r>
          </w:p>
          <w:p w14:paraId="6296A56C" w14:textId="77777777" w:rsidR="000E10C9" w:rsidRDefault="000E10C9" w:rsidP="000E10C9">
            <w:pPr>
              <w:rPr>
                <w:rFonts w:ascii="Arial" w:hAnsi="Arial" w:cs="Arial"/>
                <w:color w:val="000000" w:themeColor="text1"/>
                <w:sz w:val="18"/>
                <w:szCs w:val="18"/>
              </w:rPr>
            </w:pPr>
            <w:r w:rsidRPr="00530368">
              <w:rPr>
                <w:rFonts w:ascii="Arial" w:hAnsi="Arial" w:cs="Arial"/>
                <w:color w:val="000000" w:themeColor="text1"/>
                <w:sz w:val="18"/>
                <w:szCs w:val="18"/>
              </w:rPr>
              <w:t>Uredba o vodovarstvenem območju za javno oskrbo s pitno vodo v občinah Ormož, Središče ob Dravi, Sveti Tomaž in delu občine Ljutomer</w:t>
            </w:r>
            <w:r w:rsidR="008746F0" w:rsidRPr="00530368">
              <w:rPr>
                <w:rFonts w:ascii="Arial" w:hAnsi="Arial" w:cs="Arial"/>
                <w:color w:val="000000" w:themeColor="text1"/>
                <w:sz w:val="18"/>
                <w:szCs w:val="18"/>
              </w:rPr>
              <w:t xml:space="preserve"> (Uradni list RS, št. 191/20)</w:t>
            </w:r>
          </w:p>
          <w:p w14:paraId="7F44366E" w14:textId="070D322B" w:rsidR="0046627F" w:rsidRPr="005F0456" w:rsidRDefault="0046627F" w:rsidP="000E10C9">
            <w:pPr>
              <w:rPr>
                <w:rFonts w:ascii="Arial" w:hAnsi="Arial" w:cs="Arial"/>
                <w:color w:val="000000" w:themeColor="text1"/>
                <w:sz w:val="18"/>
                <w:szCs w:val="18"/>
              </w:rPr>
            </w:pPr>
          </w:p>
        </w:tc>
      </w:tr>
      <w:tr w:rsidR="00F41667" w:rsidRPr="005F0456" w14:paraId="2361C188" w14:textId="77777777" w:rsidTr="00F41667">
        <w:trPr>
          <w:trHeight w:val="200"/>
        </w:trPr>
        <w:tc>
          <w:tcPr>
            <w:tcW w:w="935" w:type="pct"/>
            <w:vMerge w:val="restart"/>
            <w:shd w:val="clear" w:color="auto" w:fill="B8CCE4" w:themeFill="accent1" w:themeFillTint="66"/>
          </w:tcPr>
          <w:p w14:paraId="69949872" w14:textId="5A485CBD" w:rsidR="00F41667" w:rsidRPr="005F0456" w:rsidRDefault="00F41667" w:rsidP="00F75E47">
            <w:pPr>
              <w:rPr>
                <w:rFonts w:ascii="Arial" w:hAnsi="Arial" w:cs="Arial"/>
                <w:b/>
                <w:i/>
                <w:color w:val="000000" w:themeColor="text1"/>
                <w:sz w:val="18"/>
                <w:szCs w:val="18"/>
              </w:rPr>
            </w:pPr>
            <w:r w:rsidRPr="005F0456">
              <w:rPr>
                <w:rFonts w:ascii="Arial" w:hAnsi="Arial" w:cs="Arial"/>
                <w:b/>
                <w:i/>
                <w:color w:val="000000" w:themeColor="text1"/>
                <w:sz w:val="18"/>
                <w:szCs w:val="18"/>
              </w:rPr>
              <w:lastRenderedPageBreak/>
              <w:t>Območje izvajanja ukrepa</w:t>
            </w:r>
          </w:p>
          <w:p w14:paraId="04A93C89" w14:textId="77777777" w:rsidR="00F41667" w:rsidRPr="005F0456" w:rsidRDefault="00F41667" w:rsidP="00F75E47">
            <w:pPr>
              <w:rPr>
                <w:rFonts w:ascii="Arial" w:hAnsi="Arial" w:cs="Arial"/>
                <w:b/>
                <w:i/>
                <w:color w:val="000000" w:themeColor="text1"/>
                <w:sz w:val="18"/>
                <w:szCs w:val="18"/>
              </w:rPr>
            </w:pPr>
          </w:p>
        </w:tc>
        <w:tc>
          <w:tcPr>
            <w:tcW w:w="4065" w:type="pct"/>
            <w:gridSpan w:val="2"/>
          </w:tcPr>
          <w:p w14:paraId="453BD4DB" w14:textId="00F5C1AE"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5F0456" w14:paraId="352131D4" w14:textId="77777777" w:rsidTr="00F75E47">
        <w:trPr>
          <w:trHeight w:val="200"/>
        </w:trPr>
        <w:tc>
          <w:tcPr>
            <w:tcW w:w="935" w:type="pct"/>
            <w:vMerge/>
            <w:shd w:val="clear" w:color="auto" w:fill="B8CCE4" w:themeFill="accent1" w:themeFillTint="66"/>
          </w:tcPr>
          <w:p w14:paraId="5E89A945" w14:textId="77777777" w:rsidR="00F41667" w:rsidRPr="005F0456" w:rsidRDefault="00F41667" w:rsidP="00F41667">
            <w:pPr>
              <w:rPr>
                <w:rFonts w:ascii="Arial" w:hAnsi="Arial" w:cs="Arial"/>
                <w:b/>
                <w:i/>
                <w:color w:val="000000" w:themeColor="text1"/>
                <w:sz w:val="18"/>
                <w:szCs w:val="18"/>
              </w:rPr>
            </w:pPr>
          </w:p>
        </w:tc>
        <w:tc>
          <w:tcPr>
            <w:tcW w:w="997" w:type="pct"/>
          </w:tcPr>
          <w:p w14:paraId="622FB2D3" w14:textId="1EFCC153"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VTPV, VO Donave: </w:t>
            </w:r>
          </w:p>
        </w:tc>
        <w:tc>
          <w:tcPr>
            <w:tcW w:w="3068" w:type="pct"/>
          </w:tcPr>
          <w:p w14:paraId="5AEC4508" w14:textId="54A05391" w:rsidR="00F41667" w:rsidRPr="005F0456"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VTPV</w:t>
            </w:r>
          </w:p>
        </w:tc>
      </w:tr>
      <w:tr w:rsidR="00F41667" w:rsidRPr="005F0456" w14:paraId="57DFE7AF" w14:textId="77777777" w:rsidTr="00F75E47">
        <w:trPr>
          <w:trHeight w:val="200"/>
        </w:trPr>
        <w:tc>
          <w:tcPr>
            <w:tcW w:w="935" w:type="pct"/>
            <w:vMerge/>
            <w:shd w:val="clear" w:color="auto" w:fill="B8CCE4" w:themeFill="accent1" w:themeFillTint="66"/>
          </w:tcPr>
          <w:p w14:paraId="784A4E6D" w14:textId="77777777" w:rsidR="00F41667" w:rsidRPr="005F0456" w:rsidRDefault="00F41667" w:rsidP="00F41667">
            <w:pPr>
              <w:rPr>
                <w:rFonts w:ascii="Arial" w:hAnsi="Arial" w:cs="Arial"/>
                <w:b/>
                <w:i/>
                <w:color w:val="000000" w:themeColor="text1"/>
                <w:sz w:val="18"/>
                <w:szCs w:val="18"/>
              </w:rPr>
            </w:pPr>
          </w:p>
        </w:tc>
        <w:tc>
          <w:tcPr>
            <w:tcW w:w="997" w:type="pct"/>
          </w:tcPr>
          <w:p w14:paraId="55AFAB80"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VTPV, VO Jadranskega morja:</w:t>
            </w:r>
          </w:p>
        </w:tc>
        <w:tc>
          <w:tcPr>
            <w:tcW w:w="3068" w:type="pct"/>
          </w:tcPr>
          <w:p w14:paraId="44750224" w14:textId="6EC8C1AE" w:rsidR="00F41667" w:rsidRPr="005F0456" w:rsidRDefault="00F41667" w:rsidP="00F41667">
            <w:pPr>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F41667">
              <w:rPr>
                <w:rFonts w:ascii="Arial" w:hAnsi="Arial" w:cs="Arial"/>
                <w:color w:val="000000" w:themeColor="text1"/>
                <w:sz w:val="18"/>
                <w:szCs w:val="18"/>
              </w:rPr>
              <w:t>SI5VT1 - VT Jadransko morje</w:t>
            </w:r>
          </w:p>
        </w:tc>
      </w:tr>
      <w:tr w:rsidR="00F41667" w:rsidRPr="005F0456" w14:paraId="16805326" w14:textId="77777777" w:rsidTr="00F41667">
        <w:trPr>
          <w:trHeight w:val="200"/>
        </w:trPr>
        <w:tc>
          <w:tcPr>
            <w:tcW w:w="935" w:type="pct"/>
            <w:vMerge/>
            <w:shd w:val="clear" w:color="auto" w:fill="B8CCE4" w:themeFill="accent1" w:themeFillTint="66"/>
          </w:tcPr>
          <w:p w14:paraId="2E2C5FFD" w14:textId="77777777" w:rsidR="00F41667" w:rsidRPr="005F0456" w:rsidRDefault="00F41667" w:rsidP="00F41667">
            <w:pPr>
              <w:rPr>
                <w:rFonts w:ascii="Arial" w:hAnsi="Arial" w:cs="Arial"/>
                <w:b/>
                <w:i/>
                <w:color w:val="000000" w:themeColor="text1"/>
                <w:sz w:val="18"/>
                <w:szCs w:val="18"/>
              </w:rPr>
            </w:pPr>
          </w:p>
        </w:tc>
        <w:tc>
          <w:tcPr>
            <w:tcW w:w="4065" w:type="pct"/>
            <w:gridSpan w:val="2"/>
          </w:tcPr>
          <w:p w14:paraId="66BA5CA0" w14:textId="233B6EAA" w:rsidR="00F41667" w:rsidRPr="005F0456"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5F0456" w14:paraId="21B394B0" w14:textId="77777777" w:rsidTr="00F75E47">
        <w:trPr>
          <w:trHeight w:val="210"/>
        </w:trPr>
        <w:tc>
          <w:tcPr>
            <w:tcW w:w="935" w:type="pct"/>
            <w:vMerge/>
            <w:shd w:val="clear" w:color="auto" w:fill="B8CCE4" w:themeFill="accent1" w:themeFillTint="66"/>
          </w:tcPr>
          <w:p w14:paraId="43C7FECA" w14:textId="77777777" w:rsidR="00F41667" w:rsidRPr="005F0456" w:rsidRDefault="00F41667" w:rsidP="00F41667">
            <w:pPr>
              <w:rPr>
                <w:rFonts w:ascii="Arial" w:hAnsi="Arial" w:cs="Arial"/>
                <w:b/>
                <w:i/>
                <w:color w:val="000000" w:themeColor="text1"/>
                <w:sz w:val="18"/>
                <w:szCs w:val="18"/>
              </w:rPr>
            </w:pPr>
          </w:p>
        </w:tc>
        <w:tc>
          <w:tcPr>
            <w:tcW w:w="997" w:type="pct"/>
          </w:tcPr>
          <w:p w14:paraId="6A865988"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VTPodV, VO Donave: </w:t>
            </w:r>
          </w:p>
        </w:tc>
        <w:tc>
          <w:tcPr>
            <w:tcW w:w="3068" w:type="pct"/>
          </w:tcPr>
          <w:p w14:paraId="3F25A18E" w14:textId="3231A183" w:rsidR="00F41667" w:rsidRPr="005F0456"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VTPodV</w:t>
            </w:r>
          </w:p>
        </w:tc>
      </w:tr>
      <w:tr w:rsidR="00F41667" w:rsidRPr="005F0456" w14:paraId="47292E2E" w14:textId="77777777" w:rsidTr="00F75E47">
        <w:trPr>
          <w:cantSplit/>
          <w:trHeight w:val="210"/>
        </w:trPr>
        <w:tc>
          <w:tcPr>
            <w:tcW w:w="935" w:type="pct"/>
            <w:vMerge/>
            <w:shd w:val="clear" w:color="auto" w:fill="B8CCE4" w:themeFill="accent1" w:themeFillTint="66"/>
          </w:tcPr>
          <w:p w14:paraId="015BDE16" w14:textId="77777777" w:rsidR="00F41667" w:rsidRPr="005F0456" w:rsidRDefault="00F41667" w:rsidP="00F41667">
            <w:pPr>
              <w:rPr>
                <w:rFonts w:ascii="Arial" w:hAnsi="Arial" w:cs="Arial"/>
                <w:b/>
                <w:i/>
                <w:color w:val="000000" w:themeColor="text1"/>
                <w:sz w:val="18"/>
                <w:szCs w:val="18"/>
              </w:rPr>
            </w:pPr>
          </w:p>
        </w:tc>
        <w:tc>
          <w:tcPr>
            <w:tcW w:w="997" w:type="pct"/>
          </w:tcPr>
          <w:p w14:paraId="3C63A3AC"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VTPodV, VO Jadranskega morja:</w:t>
            </w:r>
          </w:p>
        </w:tc>
        <w:tc>
          <w:tcPr>
            <w:tcW w:w="3068" w:type="pct"/>
          </w:tcPr>
          <w:p w14:paraId="558AC15F" w14:textId="2A52FF25" w:rsidR="00F41667" w:rsidRPr="005F0456"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VTPodV</w:t>
            </w:r>
          </w:p>
        </w:tc>
      </w:tr>
      <w:tr w:rsidR="00F41667" w:rsidRPr="005F0456" w14:paraId="0B8664CB" w14:textId="77777777" w:rsidTr="00F75E47">
        <w:trPr>
          <w:trHeight w:val="356"/>
        </w:trPr>
        <w:tc>
          <w:tcPr>
            <w:tcW w:w="935" w:type="pct"/>
            <w:vMerge w:val="restart"/>
            <w:shd w:val="clear" w:color="auto" w:fill="B8CCE4" w:themeFill="accent1" w:themeFillTint="66"/>
          </w:tcPr>
          <w:p w14:paraId="11DD7E4B" w14:textId="0C4D18BC"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Izvedba in spremljanje izvajanja ukrepa  </w:t>
            </w:r>
          </w:p>
        </w:tc>
        <w:tc>
          <w:tcPr>
            <w:tcW w:w="997" w:type="pct"/>
          </w:tcPr>
          <w:p w14:paraId="7942C614" w14:textId="5FB88A6E"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Tehnična izvedba ukrepa: </w:t>
            </w:r>
          </w:p>
        </w:tc>
        <w:tc>
          <w:tcPr>
            <w:tcW w:w="3068" w:type="pct"/>
          </w:tcPr>
          <w:p w14:paraId="11B5EE5F" w14:textId="45A39014" w:rsidR="00F41667" w:rsidRPr="005F0456" w:rsidRDefault="00F41667" w:rsidP="00F41667">
            <w:pPr>
              <w:rPr>
                <w:rFonts w:ascii="Arial" w:hAnsi="Arial" w:cs="Arial"/>
                <w:color w:val="000000" w:themeColor="text1"/>
                <w:sz w:val="18"/>
                <w:szCs w:val="18"/>
              </w:rPr>
            </w:pPr>
            <w:r w:rsidRPr="005F0456">
              <w:rPr>
                <w:rFonts w:ascii="Arial" w:hAnsi="Arial" w:cs="Arial"/>
                <w:color w:val="000000" w:themeColor="text1"/>
                <w:sz w:val="18"/>
                <w:szCs w:val="18"/>
                <w:lang w:eastAsia="en-US"/>
              </w:rPr>
              <w:t>Ukrep se izvaja v skladu z nacionalno pravno podlago</w:t>
            </w:r>
          </w:p>
        </w:tc>
      </w:tr>
      <w:tr w:rsidR="00F41667" w:rsidRPr="005F0456" w14:paraId="65F58B7B" w14:textId="77777777" w:rsidTr="00F75E47">
        <w:trPr>
          <w:trHeight w:val="424"/>
        </w:trPr>
        <w:tc>
          <w:tcPr>
            <w:tcW w:w="935" w:type="pct"/>
            <w:vMerge/>
            <w:shd w:val="clear" w:color="auto" w:fill="B8CCE4" w:themeFill="accent1" w:themeFillTint="66"/>
          </w:tcPr>
          <w:p w14:paraId="3DD56EA7" w14:textId="77777777" w:rsidR="00F41667" w:rsidRPr="005F0456" w:rsidRDefault="00F41667" w:rsidP="00F41667">
            <w:pPr>
              <w:rPr>
                <w:rFonts w:ascii="Arial" w:hAnsi="Arial" w:cs="Arial"/>
                <w:b/>
                <w:i/>
                <w:color w:val="000000" w:themeColor="text1"/>
                <w:sz w:val="18"/>
                <w:szCs w:val="18"/>
              </w:rPr>
            </w:pPr>
          </w:p>
        </w:tc>
        <w:tc>
          <w:tcPr>
            <w:tcW w:w="997" w:type="pct"/>
          </w:tcPr>
          <w:p w14:paraId="4002CB45"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Kazalec za spremljanje izvajanja ukrepa:</w:t>
            </w:r>
          </w:p>
        </w:tc>
        <w:tc>
          <w:tcPr>
            <w:tcW w:w="3068" w:type="pct"/>
          </w:tcPr>
          <w:p w14:paraId="463CDE4C" w14:textId="77777777" w:rsidR="00F41667" w:rsidRPr="00530368" w:rsidRDefault="00F41667" w:rsidP="00F41667">
            <w:pPr>
              <w:rPr>
                <w:rFonts w:ascii="Arial" w:hAnsi="Arial" w:cs="Arial"/>
                <w:color w:val="000000" w:themeColor="text1"/>
                <w:sz w:val="18"/>
                <w:szCs w:val="18"/>
              </w:rPr>
            </w:pPr>
            <w:r w:rsidRPr="00530368">
              <w:rPr>
                <w:rFonts w:ascii="Arial" w:hAnsi="Arial" w:cs="Arial"/>
                <w:color w:val="000000" w:themeColor="text1"/>
                <w:sz w:val="18"/>
                <w:szCs w:val="18"/>
              </w:rPr>
              <w:t>Število novo sprejetih uredb o vodovarstvenih območij.</w:t>
            </w:r>
          </w:p>
          <w:p w14:paraId="2828E759" w14:textId="77777777" w:rsidR="00F41667" w:rsidRPr="00530368" w:rsidRDefault="00F41667" w:rsidP="00F41667">
            <w:pPr>
              <w:rPr>
                <w:rFonts w:ascii="Arial" w:hAnsi="Arial" w:cs="Arial"/>
                <w:color w:val="000000" w:themeColor="text1"/>
                <w:sz w:val="18"/>
                <w:szCs w:val="18"/>
              </w:rPr>
            </w:pPr>
            <w:r w:rsidRPr="00530368">
              <w:rPr>
                <w:rFonts w:ascii="Arial" w:hAnsi="Arial" w:cs="Arial"/>
                <w:color w:val="000000" w:themeColor="text1"/>
                <w:sz w:val="18"/>
                <w:szCs w:val="18"/>
              </w:rPr>
              <w:t>Površina zemljišč (km</w:t>
            </w:r>
            <w:r w:rsidRPr="00530368">
              <w:rPr>
                <w:rFonts w:ascii="Arial" w:hAnsi="Arial" w:cs="Arial"/>
                <w:color w:val="000000" w:themeColor="text1"/>
                <w:sz w:val="18"/>
                <w:szCs w:val="18"/>
                <w:vertAlign w:val="superscript"/>
              </w:rPr>
              <w:t>2</w:t>
            </w:r>
            <w:r w:rsidRPr="00530368">
              <w:rPr>
                <w:rFonts w:ascii="Arial" w:hAnsi="Arial" w:cs="Arial"/>
                <w:color w:val="000000" w:themeColor="text1"/>
                <w:sz w:val="18"/>
                <w:szCs w:val="18"/>
              </w:rPr>
              <w:t>) pod vodovarstvenim režimom.</w:t>
            </w:r>
          </w:p>
          <w:p w14:paraId="443FFDB9" w14:textId="77777777" w:rsidR="00F41667" w:rsidRPr="005F0456" w:rsidRDefault="00F41667" w:rsidP="00F41667">
            <w:pPr>
              <w:rPr>
                <w:rFonts w:ascii="Arial" w:hAnsi="Arial" w:cs="Arial"/>
                <w:color w:val="000000" w:themeColor="text1"/>
                <w:sz w:val="18"/>
                <w:szCs w:val="18"/>
              </w:rPr>
            </w:pPr>
            <w:r w:rsidRPr="00530368">
              <w:rPr>
                <w:rFonts w:ascii="Arial" w:hAnsi="Arial" w:cs="Arial"/>
                <w:color w:val="000000" w:themeColor="text1"/>
                <w:sz w:val="18"/>
                <w:szCs w:val="18"/>
              </w:rPr>
              <w:t>Ker je velikost vodovarstvenih območij odvisna tudi od izdatnosti zajetega vodnega vira (vodnega dovoljenja) je lahko kazalec tudi Predviden maksimalnega odvzema vode (l/s) in Predvideni odvzem (m3/dan).</w:t>
            </w:r>
          </w:p>
        </w:tc>
      </w:tr>
      <w:tr w:rsidR="00F41667" w:rsidRPr="005F0456" w14:paraId="1F94B683" w14:textId="77777777" w:rsidTr="00F75E47">
        <w:trPr>
          <w:trHeight w:val="302"/>
        </w:trPr>
        <w:tc>
          <w:tcPr>
            <w:tcW w:w="935" w:type="pct"/>
            <w:vMerge w:val="restart"/>
            <w:shd w:val="clear" w:color="auto" w:fill="B8CCE4" w:themeFill="accent1" w:themeFillTint="66"/>
          </w:tcPr>
          <w:p w14:paraId="17F4CF65"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 xml:space="preserve">Izvajanje ukrepa </w:t>
            </w:r>
          </w:p>
        </w:tc>
        <w:tc>
          <w:tcPr>
            <w:tcW w:w="997" w:type="pct"/>
          </w:tcPr>
          <w:p w14:paraId="25C503C6"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Nosilec ukrepa:</w:t>
            </w:r>
          </w:p>
        </w:tc>
        <w:tc>
          <w:tcPr>
            <w:tcW w:w="3068" w:type="pct"/>
          </w:tcPr>
          <w:p w14:paraId="122E919C" w14:textId="2134A0B3" w:rsidR="00F41667" w:rsidRPr="005F0456" w:rsidRDefault="00F41667" w:rsidP="00694E32">
            <w:pPr>
              <w:rPr>
                <w:rFonts w:ascii="Arial" w:hAnsi="Arial" w:cs="Arial"/>
                <w:color w:val="000000" w:themeColor="text1"/>
                <w:sz w:val="18"/>
                <w:szCs w:val="18"/>
              </w:rPr>
            </w:pPr>
            <w:r w:rsidRPr="005F0456">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5F0456">
              <w:rPr>
                <w:rFonts w:ascii="Arial" w:hAnsi="Arial" w:cs="Arial"/>
                <w:color w:val="000000" w:themeColor="text1"/>
                <w:sz w:val="18"/>
                <w:szCs w:val="18"/>
              </w:rPr>
              <w:t xml:space="preserve">. </w:t>
            </w:r>
          </w:p>
        </w:tc>
      </w:tr>
      <w:tr w:rsidR="00F41667" w:rsidRPr="005F0456" w14:paraId="5D04D253" w14:textId="77777777" w:rsidTr="00F75E47">
        <w:trPr>
          <w:trHeight w:val="302"/>
        </w:trPr>
        <w:tc>
          <w:tcPr>
            <w:tcW w:w="935" w:type="pct"/>
            <w:vMerge/>
            <w:shd w:val="clear" w:color="auto" w:fill="B8CCE4" w:themeFill="accent1" w:themeFillTint="66"/>
          </w:tcPr>
          <w:p w14:paraId="272A72D8" w14:textId="77777777" w:rsidR="00F41667" w:rsidRPr="005F0456" w:rsidRDefault="00F41667" w:rsidP="00F41667">
            <w:pPr>
              <w:rPr>
                <w:rFonts w:ascii="Arial" w:hAnsi="Arial" w:cs="Arial"/>
                <w:b/>
                <w:i/>
                <w:color w:val="000000" w:themeColor="text1"/>
                <w:sz w:val="18"/>
                <w:szCs w:val="18"/>
              </w:rPr>
            </w:pPr>
          </w:p>
        </w:tc>
        <w:tc>
          <w:tcPr>
            <w:tcW w:w="997" w:type="pct"/>
          </w:tcPr>
          <w:p w14:paraId="2284853D"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i/>
                <w:color w:val="000000" w:themeColor="text1"/>
                <w:sz w:val="18"/>
                <w:szCs w:val="18"/>
              </w:rPr>
              <w:t>Izvajalec ukrepa:</w:t>
            </w:r>
          </w:p>
        </w:tc>
        <w:tc>
          <w:tcPr>
            <w:tcW w:w="3068" w:type="pct"/>
          </w:tcPr>
          <w:p w14:paraId="50F8348C" w14:textId="256C5689" w:rsidR="00F41667" w:rsidRPr="005F0456" w:rsidRDefault="00F41667" w:rsidP="00694E32">
            <w:pPr>
              <w:rPr>
                <w:rFonts w:ascii="Arial" w:hAnsi="Arial" w:cs="Arial"/>
                <w:color w:val="000000" w:themeColor="text1"/>
                <w:sz w:val="18"/>
                <w:szCs w:val="18"/>
              </w:rPr>
            </w:pPr>
            <w:r w:rsidRPr="005F0456">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5F0456">
              <w:rPr>
                <w:rFonts w:ascii="Arial" w:hAnsi="Arial" w:cs="Arial"/>
                <w:color w:val="000000" w:themeColor="text1"/>
                <w:sz w:val="18"/>
                <w:szCs w:val="18"/>
              </w:rPr>
              <w:t>, in povzročitelj obremenitve.</w:t>
            </w:r>
          </w:p>
        </w:tc>
      </w:tr>
      <w:tr w:rsidR="00F41667" w:rsidRPr="005F0456" w14:paraId="0A3ED62F"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1D059079" w14:textId="77777777" w:rsidR="00F41667" w:rsidRPr="005F0456"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79842F05" w14:textId="4F85F3CA" w:rsidR="00F41667" w:rsidRPr="005F0456" w:rsidRDefault="00F41667" w:rsidP="003D69FD">
            <w:pPr>
              <w:rPr>
                <w:rFonts w:ascii="Arial" w:hAnsi="Arial" w:cs="Arial"/>
                <w:b/>
                <w:i/>
                <w:color w:val="000000" w:themeColor="text1"/>
                <w:sz w:val="18"/>
                <w:szCs w:val="18"/>
              </w:rPr>
            </w:pPr>
            <w:r w:rsidRPr="005F0456">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5F0456">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F0CD471" w14:textId="77777777" w:rsidR="00F41667" w:rsidRPr="005F0456" w:rsidRDefault="00F41667" w:rsidP="00F41667">
            <w:pPr>
              <w:rPr>
                <w:rFonts w:ascii="Arial" w:hAnsi="Arial" w:cs="Arial"/>
                <w:color w:val="000000" w:themeColor="text1"/>
                <w:sz w:val="18"/>
                <w:szCs w:val="18"/>
              </w:rPr>
            </w:pPr>
            <w:r w:rsidRPr="005F0456">
              <w:rPr>
                <w:rFonts w:ascii="Arial" w:hAnsi="Arial" w:cs="Arial"/>
                <w:color w:val="000000" w:themeColor="text1"/>
                <w:sz w:val="18"/>
                <w:szCs w:val="18"/>
              </w:rPr>
              <w:t xml:space="preserve">V izvajanju – On–going (OG). </w:t>
            </w:r>
          </w:p>
        </w:tc>
      </w:tr>
      <w:tr w:rsidR="00F41667" w:rsidRPr="005F0456" w14:paraId="6671A29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27AB8877" w14:textId="77777777" w:rsidR="00F41667" w:rsidRPr="005F0456" w:rsidRDefault="00F41667" w:rsidP="00F41667">
            <w:pPr>
              <w:rPr>
                <w:rFonts w:ascii="Arial" w:hAnsi="Arial" w:cs="Arial"/>
                <w:b/>
                <w:i/>
                <w:color w:val="000000" w:themeColor="text1"/>
                <w:sz w:val="18"/>
                <w:szCs w:val="18"/>
              </w:rPr>
            </w:pPr>
            <w:r w:rsidRPr="005F0456">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A9F0A54" w14:textId="7F3E792B" w:rsidR="00F41667" w:rsidRPr="005F0456" w:rsidRDefault="00F41667" w:rsidP="00F41667">
            <w:pPr>
              <w:rPr>
                <w:rFonts w:ascii="Arial" w:hAnsi="Arial" w:cs="Arial"/>
                <w:b/>
                <w:i/>
                <w:color w:val="000000" w:themeColor="text1"/>
                <w:sz w:val="18"/>
                <w:szCs w:val="18"/>
              </w:rPr>
            </w:pPr>
            <w:r w:rsidRPr="005F0456">
              <w:rPr>
                <w:rFonts w:ascii="Arial" w:hAnsi="Arial" w:cs="Arial"/>
                <w:b/>
                <w:bCs/>
                <w:i/>
                <w:color w:val="000000" w:themeColor="text1"/>
                <w:sz w:val="18"/>
                <w:szCs w:val="18"/>
              </w:rPr>
              <w:t>Ocena investicijskih stroškov za obdobje 2022–2027 [</w:t>
            </w:r>
            <w:r w:rsidR="009B4609" w:rsidRPr="005F0456">
              <w:rPr>
                <w:rFonts w:ascii="Arial" w:hAnsi="Arial" w:cs="Arial"/>
                <w:b/>
                <w:bCs/>
                <w:i/>
                <w:color w:val="000000" w:themeColor="text1"/>
                <w:sz w:val="18"/>
                <w:szCs w:val="18"/>
              </w:rPr>
              <w:t>evrov</w:t>
            </w:r>
            <w:r w:rsidRPr="005F0456">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25C3532" w14:textId="77777777" w:rsidR="00F41667" w:rsidRPr="005F0456" w:rsidRDefault="00F41667" w:rsidP="00F41667">
            <w:pPr>
              <w:tabs>
                <w:tab w:val="left" w:pos="408"/>
              </w:tabs>
              <w:rPr>
                <w:rFonts w:ascii="Arial" w:hAnsi="Arial" w:cs="Arial"/>
                <w:color w:val="000000" w:themeColor="text1"/>
                <w:sz w:val="18"/>
                <w:szCs w:val="18"/>
              </w:rPr>
            </w:pPr>
            <w:r w:rsidRPr="005F0456">
              <w:rPr>
                <w:rFonts w:ascii="Arial" w:hAnsi="Arial" w:cs="Arial"/>
                <w:color w:val="000000" w:themeColor="text1"/>
                <w:sz w:val="18"/>
                <w:szCs w:val="18"/>
              </w:rPr>
              <w:t>Stroški niso ocenjeni.</w:t>
            </w:r>
          </w:p>
        </w:tc>
      </w:tr>
      <w:tr w:rsidR="00F41667" w:rsidRPr="005F0456" w14:paraId="13B2CAF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30777C7C" w14:textId="77777777" w:rsidR="00F41667" w:rsidRPr="005F0456" w:rsidRDefault="00F41667" w:rsidP="00F41667">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2EF5DA9" w14:textId="20FD2EA4" w:rsidR="00F41667" w:rsidRPr="005F0456" w:rsidRDefault="00F41667" w:rsidP="00F41667">
            <w:pPr>
              <w:rPr>
                <w:rFonts w:ascii="Arial" w:hAnsi="Arial" w:cs="Arial"/>
                <w:b/>
                <w:i/>
                <w:color w:val="000000" w:themeColor="text1"/>
                <w:sz w:val="18"/>
                <w:szCs w:val="18"/>
              </w:rPr>
            </w:pPr>
            <w:r w:rsidRPr="005F0456">
              <w:rPr>
                <w:rFonts w:ascii="Arial" w:hAnsi="Arial" w:cs="Arial"/>
                <w:b/>
                <w:bCs/>
                <w:i/>
                <w:color w:val="000000" w:themeColor="text1"/>
                <w:sz w:val="18"/>
                <w:szCs w:val="18"/>
              </w:rPr>
              <w:t>Ocena tekočih stroškov za obdobje 2022–2027 [</w:t>
            </w:r>
            <w:r w:rsidR="009B4609" w:rsidRPr="005F0456">
              <w:rPr>
                <w:rFonts w:ascii="Arial" w:hAnsi="Arial" w:cs="Arial"/>
                <w:b/>
                <w:bCs/>
                <w:i/>
                <w:color w:val="000000" w:themeColor="text1"/>
                <w:sz w:val="18"/>
                <w:szCs w:val="18"/>
              </w:rPr>
              <w:t>evrov</w:t>
            </w:r>
            <w:r w:rsidRPr="005F0456">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3E91A92" w14:textId="77777777" w:rsidR="00F41667" w:rsidRPr="005F0456" w:rsidRDefault="00F41667" w:rsidP="00F41667">
            <w:pPr>
              <w:rPr>
                <w:rFonts w:ascii="Arial" w:hAnsi="Arial" w:cs="Arial"/>
                <w:color w:val="000000" w:themeColor="text1"/>
                <w:sz w:val="18"/>
                <w:szCs w:val="18"/>
              </w:rPr>
            </w:pPr>
            <w:r w:rsidRPr="005F0456">
              <w:rPr>
                <w:rFonts w:ascii="Arial" w:hAnsi="Arial" w:cs="Arial"/>
                <w:color w:val="000000" w:themeColor="text1"/>
                <w:sz w:val="18"/>
                <w:szCs w:val="18"/>
              </w:rPr>
              <w:t>770.000</w:t>
            </w:r>
          </w:p>
          <w:p w14:paraId="00AD4EC0" w14:textId="77777777" w:rsidR="00F41667" w:rsidRPr="005F0456" w:rsidRDefault="00F41667" w:rsidP="00F41667">
            <w:pPr>
              <w:rPr>
                <w:rFonts w:ascii="Arial" w:hAnsi="Arial" w:cs="Arial"/>
                <w:color w:val="000000" w:themeColor="text1"/>
                <w:sz w:val="18"/>
                <w:szCs w:val="18"/>
              </w:rPr>
            </w:pPr>
          </w:p>
        </w:tc>
      </w:tr>
      <w:tr w:rsidR="00F41667" w:rsidRPr="005F0456" w14:paraId="3519F84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D20DD1D" w14:textId="77777777" w:rsidR="00F41667" w:rsidRPr="005F0456" w:rsidRDefault="00F41667" w:rsidP="00F41667">
            <w:pPr>
              <w:rPr>
                <w:rFonts w:ascii="Arial" w:hAnsi="Arial" w:cs="Arial"/>
                <w:i/>
                <w:color w:val="000000" w:themeColor="text1"/>
                <w:sz w:val="18"/>
                <w:szCs w:val="18"/>
              </w:rPr>
            </w:pPr>
            <w:r w:rsidRPr="005F0456">
              <w:rPr>
                <w:rFonts w:ascii="Arial" w:hAnsi="Arial" w:cs="Arial"/>
                <w:i/>
                <w:color w:val="000000" w:themeColor="text1"/>
                <w:sz w:val="18"/>
                <w:szCs w:val="18"/>
              </w:rPr>
              <w:t>Opomba:</w:t>
            </w:r>
          </w:p>
          <w:p w14:paraId="00CF8B27" w14:textId="77777777" w:rsidR="00F41667" w:rsidRPr="005F0456" w:rsidRDefault="00F41667" w:rsidP="00F41667">
            <w:pPr>
              <w:rPr>
                <w:rFonts w:ascii="Arial" w:hAnsi="Arial" w:cs="Arial"/>
                <w:color w:val="000000" w:themeColor="text1"/>
                <w:sz w:val="18"/>
                <w:szCs w:val="18"/>
              </w:rPr>
            </w:pPr>
            <w:r w:rsidRPr="005F0456">
              <w:rPr>
                <w:rFonts w:ascii="Arial" w:hAnsi="Arial" w:cs="Arial"/>
                <w:i/>
                <w:color w:val="000000" w:themeColor="text1"/>
                <w:sz w:val="18"/>
                <w:szCs w:val="18"/>
              </w:rPr>
              <w:t>Stroški ukrepov so ocenjeni v tekočih cenah, brez DDV. Zaradi zaokroževanja lahko pride do razlik med ocenami stroškov.</w:t>
            </w:r>
            <w:r w:rsidRPr="005F0456" w:rsidDel="00F52CA7">
              <w:rPr>
                <w:rFonts w:ascii="Arial" w:hAnsi="Arial" w:cs="Arial"/>
                <w:i/>
                <w:color w:val="000000" w:themeColor="text1"/>
                <w:sz w:val="18"/>
                <w:szCs w:val="18"/>
              </w:rPr>
              <w:t xml:space="preserve"> </w:t>
            </w:r>
            <w:r w:rsidRPr="005F0456">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056ED4D" w14:textId="77777777" w:rsidR="003C5618" w:rsidRPr="00582D9B" w:rsidRDefault="003C5618" w:rsidP="00817F52">
      <w:pPr>
        <w:spacing w:before="0" w:after="0" w:line="260" w:lineRule="atLeast"/>
        <w:jc w:val="left"/>
        <w:rPr>
          <w:rFonts w:ascii="Arial" w:hAnsi="Arial" w:cs="Arial"/>
          <w:color w:val="000000" w:themeColor="text1"/>
          <w:szCs w:val="20"/>
        </w:rPr>
      </w:pPr>
    </w:p>
    <w:p w14:paraId="61DA6DB6" w14:textId="77777777" w:rsidR="003C5618" w:rsidRPr="00582D9B" w:rsidRDefault="003C5618" w:rsidP="00817F52">
      <w:pPr>
        <w:spacing w:before="0" w:after="0" w:line="260" w:lineRule="atLeast"/>
        <w:jc w:val="left"/>
        <w:rPr>
          <w:rFonts w:ascii="Arial" w:hAnsi="Arial" w:cs="Arial"/>
          <w:color w:val="000000" w:themeColor="text1"/>
          <w:szCs w:val="20"/>
        </w:rPr>
      </w:pPr>
    </w:p>
    <w:p w14:paraId="13AFD342" w14:textId="77777777" w:rsidR="003C5618" w:rsidRPr="00582D9B" w:rsidRDefault="003C5618" w:rsidP="00817F52">
      <w:pPr>
        <w:spacing w:before="0" w:after="0" w:line="260" w:lineRule="atLeast"/>
        <w:jc w:val="left"/>
        <w:rPr>
          <w:rFonts w:ascii="Arial" w:eastAsia="MS Mincho" w:hAnsi="Arial" w:cs="Arial"/>
          <w:color w:val="000000" w:themeColor="text1"/>
          <w:szCs w:val="20"/>
        </w:rPr>
      </w:pPr>
    </w:p>
    <w:p w14:paraId="5B485348" w14:textId="77777777" w:rsidR="003C5618" w:rsidRPr="00582D9B" w:rsidRDefault="003C5618"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00AFD5DD" w14:textId="77777777" w:rsidR="000F01F3" w:rsidRPr="00582D9B" w:rsidRDefault="00B407FE" w:rsidP="00817F52">
      <w:pPr>
        <w:pStyle w:val="Naslov4"/>
      </w:pPr>
      <w:bookmarkStart w:id="300" w:name="_Ref84438934"/>
      <w:bookmarkStart w:id="301" w:name="_Toc122678516"/>
      <w:r w:rsidRPr="00582D9B">
        <w:lastRenderedPageBreak/>
        <w:t>OPZ1.2a</w:t>
      </w:r>
      <w:r w:rsidR="005D5AE6" w:rsidRPr="00582D9B">
        <w:t xml:space="preserve"> – </w:t>
      </w:r>
      <w:r w:rsidRPr="00582D9B">
        <w:t>Nadomestilo za zmanjšanje dohodka iz kmetijske dejavnosti zaradi prilagoditve ukrepom vodovarstvenega režima</w:t>
      </w:r>
      <w:bookmarkEnd w:id="300"/>
      <w:bookmarkEnd w:id="301"/>
    </w:p>
    <w:p w14:paraId="74AC378E" w14:textId="77777777" w:rsidR="005D4BD8" w:rsidRDefault="00755373" w:rsidP="00EC46E6">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24E06819" w14:textId="77777777" w:rsidR="00EC46E6" w:rsidRDefault="00F81D77" w:rsidP="00EC46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Nosilci kmetijskega gospodarstva, ki imajo zaradi prilagoditve ukrepom vodovarstvenega režima zmanjšan dohodek iz kmetijske dejavnosti in katerim ni možno zagotoviti nadomestnega zemljišča, so skladno z Zakonom o vodah upravičeni do nadomestila za zmanjšanje dohodka iz kme</w:t>
      </w:r>
      <w:r w:rsidR="00EC46E6">
        <w:rPr>
          <w:rFonts w:ascii="Arial" w:hAnsi="Arial" w:cs="Arial"/>
          <w:color w:val="000000" w:themeColor="text1"/>
          <w:szCs w:val="20"/>
          <w:lang w:eastAsia="en-US"/>
        </w:rPr>
        <w:t xml:space="preserve">tijske dejavnosti. </w:t>
      </w:r>
    </w:p>
    <w:p w14:paraId="31D93E47" w14:textId="50064772" w:rsidR="00EC46E6" w:rsidRDefault="00F81D77" w:rsidP="00EC46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 xml:space="preserve">Vrste ukrepov, za katere se lahko izplačajo nadomestila za zmanjšanje dohodka iz kmetijske dejavnosti zaradi prilagoditve ukrepom vodovarstvenega režima na najožjih vodovarstvenih območjih, način izplačevanja in merila za izračun višine nadomestil za zmanjšanje dohodka iz kmetijske dejavnosti določa Uredba o načinu izplačevanja in merilih za izračun nadomestila za zmanjšanje dohodka iz kmetijske dejavnosti zaradi prilagoditve </w:t>
      </w:r>
      <w:r w:rsidR="00EC46E6">
        <w:rPr>
          <w:rFonts w:ascii="Arial" w:hAnsi="Arial" w:cs="Arial"/>
          <w:color w:val="000000" w:themeColor="text1"/>
          <w:szCs w:val="20"/>
          <w:lang w:eastAsia="en-US"/>
        </w:rPr>
        <w:t>ukrepom vodovarstvenega režima.</w:t>
      </w:r>
    </w:p>
    <w:p w14:paraId="5299E385" w14:textId="7636E6B5" w:rsidR="00F81D77" w:rsidRPr="00582D9B" w:rsidRDefault="00F81D77" w:rsidP="00EC46E6">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 xml:space="preserve">Po Uredbi o načinu izplačevanja in merilih za izračun nadomestila za zmanjšanje dohodka iz kmetijske dejavnosti zaradi prilagoditve ukrepom vodovarstvenega režima je nadomestilo možno pridobiti za izvajanje ukrepov, ki se nanašajo na prepovedi, omejitve in zaščitne ukrepe v zvezi z ravnanjem s kmetijskimi zemljišči, ki so določeni v skladu s predpisi, ki urejajo najožje vodovarstveno območje. Na teh območjih ni mogoče pridobiti drugih državnih pomoči ali plačil iz drugega naslova. Nadomestilo se podeli preko dveh shem pomoči, in sicer kot državna pomoč v skladu s smernicami in kot pomoč de minimis (ukrepa razvoz gnojevke in gnojnice ter izdelava gnojilnega načrta). Nadomestilo se lahko izplača samo na tistih najožjih vodovarstvenih območjih, kjer je Vlada RS sprejela uredbo o vodovarstvenem območju. </w:t>
      </w:r>
    </w:p>
    <w:p w14:paraId="74BA4A77" w14:textId="5C0970D3" w:rsidR="00F81D77" w:rsidRDefault="00F81D77" w:rsidP="00EC46E6">
      <w:pPr>
        <w:spacing w:before="120" w:after="0" w:line="276" w:lineRule="auto"/>
        <w:rPr>
          <w:rFonts w:ascii="Arial" w:hAnsi="Arial" w:cs="Arial"/>
          <w:b/>
          <w:i/>
          <w:color w:val="000000" w:themeColor="text1"/>
          <w:szCs w:val="20"/>
        </w:rPr>
      </w:pPr>
      <w:r w:rsidRPr="00582D9B">
        <w:rPr>
          <w:rFonts w:ascii="Arial" w:hAnsi="Arial" w:cs="Arial"/>
          <w:color w:val="000000" w:themeColor="text1"/>
          <w:szCs w:val="20"/>
          <w:lang w:eastAsia="en-US"/>
        </w:rPr>
        <w:t xml:space="preserve">Zavezanec za izplačilo nadomestila je izvajalec obvezne občinske gospodarske javne službe oskrbe s pitno vodo. Nadomestila se financirajo iz sredstev za izvajanje storitev obvezne občinske gospodarske javne službe oskrbe s pitno vodo. V skladu z Uredbo o metodologiji za oblikovanje cen storitev obveznih občinskih gospodarskih javnih služb varstva okolja so stroški nadomestil vključeni v omrežnino, ki je sestavni del cene storitve storitev obvezne občinske gospodarske javne službe oskrbe s pitno vodo. To pomeni, da se stroški nadomestil preko cene za oskrbo s pitno vodo prenesejo na uporabnike storitve obvezne občinske gospodarske javne službe oskrbe s pitno vodo. </w:t>
      </w:r>
    </w:p>
    <w:p w14:paraId="29C7BFAD" w14:textId="77777777" w:rsidR="00755373" w:rsidRDefault="00755373" w:rsidP="00817F52">
      <w:pPr>
        <w:spacing w:before="0" w:after="0" w:line="260" w:lineRule="atLeast"/>
        <w:jc w:val="left"/>
        <w:rPr>
          <w:rFonts w:ascii="Arial" w:eastAsia="MS Mincho" w:hAnsi="Arial" w:cs="Arial"/>
          <w:color w:val="000000" w:themeColor="text1"/>
          <w:szCs w:val="20"/>
        </w:rPr>
      </w:pPr>
    </w:p>
    <w:p w14:paraId="22DFBE96" w14:textId="78E9A398" w:rsidR="00530368" w:rsidRPr="00530368" w:rsidRDefault="00530368" w:rsidP="00530368">
      <w:pPr>
        <w:spacing w:before="0" w:after="0" w:line="260" w:lineRule="atLeast"/>
        <w:rPr>
          <w:rFonts w:ascii="Arial" w:hAnsi="Arial" w:cs="Arial"/>
          <w:color w:val="000000" w:themeColor="text1"/>
          <w:szCs w:val="20"/>
        </w:rPr>
      </w:pPr>
      <w:bookmarkStart w:id="302" w:name="_Toc90263726"/>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62</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OPZ1.2a</w:t>
      </w:r>
      <w:bookmarkEnd w:id="302"/>
    </w:p>
    <w:tbl>
      <w:tblPr>
        <w:tblStyle w:val="Tabelamrea2"/>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E779B" w:rsidRPr="00F75E47" w14:paraId="3CA297AD" w14:textId="77777777" w:rsidTr="00F75E47">
        <w:trPr>
          <w:trHeight w:val="249"/>
        </w:trPr>
        <w:tc>
          <w:tcPr>
            <w:tcW w:w="935" w:type="pct"/>
            <w:vMerge w:val="restart"/>
            <w:shd w:val="clear" w:color="auto" w:fill="B8CCE4" w:themeFill="accent1" w:themeFillTint="66"/>
          </w:tcPr>
          <w:p w14:paraId="6F1120D8" w14:textId="77777777" w:rsidR="00FF662A"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7F25E5DE" w14:textId="77777777" w:rsidR="000F01F3" w:rsidRPr="00F75E47" w:rsidRDefault="000F01F3" w:rsidP="00F75E47">
            <w:pPr>
              <w:rPr>
                <w:rFonts w:ascii="Arial" w:hAnsi="Arial" w:cs="Arial"/>
                <w:b/>
                <w:i/>
                <w:color w:val="000000" w:themeColor="text1"/>
                <w:sz w:val="18"/>
                <w:szCs w:val="18"/>
                <w:lang w:eastAsia="en-US"/>
              </w:rPr>
            </w:pPr>
          </w:p>
          <w:p w14:paraId="6BF068F6" w14:textId="77777777" w:rsidR="000F01F3" w:rsidRPr="00F75E47" w:rsidRDefault="000F01F3" w:rsidP="00F75E47">
            <w:pPr>
              <w:rPr>
                <w:rFonts w:ascii="Arial" w:hAnsi="Arial" w:cs="Arial"/>
                <w:b/>
                <w:i/>
                <w:color w:val="000000" w:themeColor="text1"/>
                <w:sz w:val="18"/>
                <w:szCs w:val="18"/>
                <w:lang w:eastAsia="en-US"/>
              </w:rPr>
            </w:pPr>
          </w:p>
          <w:p w14:paraId="00F79431" w14:textId="77777777" w:rsidR="000F01F3" w:rsidRPr="00F75E47" w:rsidRDefault="000F01F3" w:rsidP="00F75E47">
            <w:pPr>
              <w:rPr>
                <w:rFonts w:ascii="Arial" w:hAnsi="Arial" w:cs="Arial"/>
                <w:b/>
                <w:i/>
                <w:color w:val="000000" w:themeColor="text1"/>
                <w:sz w:val="18"/>
                <w:szCs w:val="18"/>
                <w:lang w:eastAsia="en-US"/>
              </w:rPr>
            </w:pPr>
          </w:p>
          <w:p w14:paraId="34FCC1CA"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5FA33FBE"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14D14DCE" w14:textId="77777777" w:rsidR="000F01F3" w:rsidRPr="00F75E47" w:rsidRDefault="00B407FE" w:rsidP="00F75E47">
            <w:pPr>
              <w:pStyle w:val="Naslov8"/>
              <w:outlineLvl w:val="7"/>
              <w:rPr>
                <w:sz w:val="18"/>
                <w:szCs w:val="18"/>
              </w:rPr>
            </w:pPr>
            <w:bookmarkStart w:id="303" w:name="_Ref437848220"/>
            <w:r w:rsidRPr="00F75E47">
              <w:rPr>
                <w:sz w:val="18"/>
                <w:szCs w:val="18"/>
              </w:rPr>
              <w:t>OPZ1.2a</w:t>
            </w:r>
            <w:bookmarkEnd w:id="303"/>
            <w:r w:rsidRPr="00F75E47">
              <w:rPr>
                <w:sz w:val="18"/>
                <w:szCs w:val="18"/>
              </w:rPr>
              <w:t xml:space="preserve"> </w:t>
            </w:r>
          </w:p>
        </w:tc>
      </w:tr>
      <w:tr w:rsidR="00BE779B" w:rsidRPr="00F75E47" w14:paraId="5EC00AE5" w14:textId="77777777" w:rsidTr="00F75E47">
        <w:trPr>
          <w:trHeight w:val="98"/>
        </w:trPr>
        <w:tc>
          <w:tcPr>
            <w:tcW w:w="935" w:type="pct"/>
            <w:vMerge/>
            <w:shd w:val="clear" w:color="auto" w:fill="B8CCE4" w:themeFill="accent1" w:themeFillTint="66"/>
          </w:tcPr>
          <w:p w14:paraId="44A19865"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06603EA6"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3550259F" w14:textId="77777777" w:rsidR="000F01F3" w:rsidRPr="00F75E47" w:rsidRDefault="00B407FE" w:rsidP="00F75E47">
            <w:pPr>
              <w:pStyle w:val="Naslov8"/>
              <w:outlineLvl w:val="7"/>
              <w:rPr>
                <w:sz w:val="18"/>
                <w:szCs w:val="18"/>
              </w:rPr>
            </w:pPr>
            <w:bookmarkStart w:id="304" w:name="_Ref442512671"/>
            <w:r w:rsidRPr="00F75E47">
              <w:rPr>
                <w:sz w:val="18"/>
                <w:szCs w:val="18"/>
              </w:rPr>
              <w:t>Nadomestilo za zmanjšanje dohodka iz kmetijske dejavnosti zaradi prilagoditve ukrepom vodovarstvenega režima</w:t>
            </w:r>
            <w:bookmarkEnd w:id="304"/>
            <w:r w:rsidRPr="00F75E47">
              <w:rPr>
                <w:sz w:val="18"/>
                <w:szCs w:val="18"/>
              </w:rPr>
              <w:t xml:space="preserve"> </w:t>
            </w:r>
          </w:p>
        </w:tc>
      </w:tr>
      <w:tr w:rsidR="00BE779B" w:rsidRPr="00F75E47" w14:paraId="087FFE62" w14:textId="77777777" w:rsidTr="00F75E47">
        <w:trPr>
          <w:trHeight w:val="288"/>
        </w:trPr>
        <w:tc>
          <w:tcPr>
            <w:tcW w:w="935" w:type="pct"/>
            <w:vMerge/>
            <w:shd w:val="clear" w:color="auto" w:fill="B8CCE4" w:themeFill="accent1" w:themeFillTint="66"/>
          </w:tcPr>
          <w:p w14:paraId="086ECDA2"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1DD37C8C"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555DBF48" w14:textId="77777777" w:rsidR="000F01F3" w:rsidRPr="00F75E47" w:rsidRDefault="00736C08"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lang w:eastAsia="en-US"/>
              </w:rPr>
              <w:t xml:space="preserve"> </w:t>
            </w:r>
          </w:p>
        </w:tc>
      </w:tr>
      <w:tr w:rsidR="00BE779B" w:rsidRPr="00F75E47" w14:paraId="60C9DE72" w14:textId="77777777" w:rsidTr="00F75E47">
        <w:trPr>
          <w:trHeight w:val="268"/>
        </w:trPr>
        <w:tc>
          <w:tcPr>
            <w:tcW w:w="935" w:type="pct"/>
            <w:vMerge/>
            <w:shd w:val="clear" w:color="auto" w:fill="B8CCE4" w:themeFill="accent1" w:themeFillTint="66"/>
          </w:tcPr>
          <w:p w14:paraId="314EA52F"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3123BCAA"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43098F43" w14:textId="77777777" w:rsidR="000F01F3" w:rsidRPr="00F75E47" w:rsidRDefault="00CD7141"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O</w:t>
            </w:r>
            <w:r w:rsidR="00B407FE" w:rsidRPr="00F75E47">
              <w:rPr>
                <w:rFonts w:ascii="Arial" w:hAnsi="Arial" w:cs="Arial"/>
                <w:color w:val="000000" w:themeColor="text1"/>
                <w:sz w:val="18"/>
                <w:szCs w:val="18"/>
                <w:lang w:eastAsia="en-US"/>
              </w:rPr>
              <w:t>bmočja s posebnimi zahtevami</w:t>
            </w:r>
            <w:r w:rsidR="00417FDA" w:rsidRPr="00F75E47">
              <w:rPr>
                <w:rFonts w:ascii="Arial" w:hAnsi="Arial" w:cs="Arial"/>
                <w:color w:val="000000" w:themeColor="text1"/>
                <w:sz w:val="18"/>
                <w:szCs w:val="18"/>
                <w:lang w:eastAsia="en-US"/>
              </w:rPr>
              <w:t>.</w:t>
            </w:r>
          </w:p>
        </w:tc>
      </w:tr>
      <w:tr w:rsidR="00BE779B" w:rsidRPr="00F75E47" w14:paraId="2A62180C" w14:textId="77777777" w:rsidTr="00F75E47">
        <w:trPr>
          <w:trHeight w:val="286"/>
        </w:trPr>
        <w:tc>
          <w:tcPr>
            <w:tcW w:w="935" w:type="pct"/>
            <w:vMerge/>
            <w:shd w:val="clear" w:color="auto" w:fill="B8CCE4" w:themeFill="accent1" w:themeFillTint="66"/>
          </w:tcPr>
          <w:p w14:paraId="3B67A4D7"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122B9563" w14:textId="77777777" w:rsidR="000F01F3" w:rsidRPr="00F75E47" w:rsidRDefault="00435DA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2D0EC32B" w14:textId="77777777" w:rsidR="000F01F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w:t>
            </w:r>
            <w:r w:rsidR="00827FEA" w:rsidRPr="00F75E47">
              <w:rPr>
                <w:rFonts w:ascii="Arial" w:hAnsi="Arial" w:cs="Arial"/>
                <w:color w:val="000000" w:themeColor="text1"/>
                <w:sz w:val="18"/>
                <w:szCs w:val="18"/>
                <w:lang w:eastAsia="en-US"/>
              </w:rPr>
              <w:t>–</w:t>
            </w:r>
            <w:r w:rsidRPr="00F75E47">
              <w:rPr>
                <w:rFonts w:ascii="Arial" w:hAnsi="Arial" w:cs="Arial"/>
                <w:color w:val="000000" w:themeColor="text1"/>
                <w:sz w:val="18"/>
                <w:szCs w:val="18"/>
                <w:lang w:eastAsia="en-US"/>
              </w:rPr>
              <w:t xml:space="preserve"> ekonomski</w:t>
            </w:r>
            <w:r w:rsidR="00827FEA" w:rsidRPr="00F75E47">
              <w:rPr>
                <w:rFonts w:ascii="Arial" w:hAnsi="Arial" w:cs="Arial"/>
                <w:color w:val="000000" w:themeColor="text1"/>
                <w:sz w:val="18"/>
                <w:szCs w:val="18"/>
                <w:lang w:eastAsia="en-US"/>
              </w:rPr>
              <w:t xml:space="preserve"> </w:t>
            </w:r>
            <w:r w:rsidRPr="00F75E47">
              <w:rPr>
                <w:rFonts w:ascii="Arial" w:hAnsi="Arial" w:cs="Arial"/>
                <w:color w:val="000000" w:themeColor="text1"/>
                <w:sz w:val="18"/>
                <w:szCs w:val="18"/>
                <w:lang w:eastAsia="en-US"/>
              </w:rPr>
              <w:t>instrumenti</w:t>
            </w:r>
            <w:r w:rsidR="00827FEA" w:rsidRPr="00F75E47">
              <w:rPr>
                <w:rFonts w:ascii="Arial" w:hAnsi="Arial" w:cs="Arial"/>
                <w:color w:val="000000" w:themeColor="text1"/>
                <w:sz w:val="18"/>
                <w:szCs w:val="18"/>
                <w:lang w:eastAsia="en-US"/>
              </w:rPr>
              <w:t>.</w:t>
            </w:r>
          </w:p>
        </w:tc>
      </w:tr>
      <w:tr w:rsidR="00BE779B" w:rsidRPr="00F75E47" w14:paraId="36BAFABF" w14:textId="77777777" w:rsidTr="00F75E47">
        <w:trPr>
          <w:trHeight w:val="101"/>
        </w:trPr>
        <w:tc>
          <w:tcPr>
            <w:tcW w:w="935" w:type="pct"/>
            <w:vMerge/>
            <w:shd w:val="clear" w:color="auto" w:fill="B8CCE4" w:themeFill="accent1" w:themeFillTint="66"/>
          </w:tcPr>
          <w:p w14:paraId="10414C85"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34213AB9"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79D68BB8" w14:textId="77777777" w:rsidR="000F01F3" w:rsidRPr="00F75E47" w:rsidRDefault="00417FDA"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rPr>
              <w:t xml:space="preserve">Ukrep, ki izpolnjujejo zahteve iz 7. člen vodne direktive (vode, ki se uporabljajo za odvzem pitne vode; </w:t>
            </w:r>
            <w:r w:rsidR="009D6C54" w:rsidRPr="00F75E47">
              <w:rPr>
                <w:rFonts w:ascii="Arial" w:hAnsi="Arial" w:cs="Arial"/>
                <w:color w:val="000000" w:themeColor="text1"/>
                <w:sz w:val="18"/>
                <w:szCs w:val="18"/>
              </w:rPr>
              <w:t>točka (d) tretjega odstavka</w:t>
            </w:r>
            <w:r w:rsidRPr="00F75E47">
              <w:rPr>
                <w:rFonts w:ascii="Arial" w:hAnsi="Arial" w:cs="Arial"/>
                <w:color w:val="000000" w:themeColor="text1"/>
                <w:sz w:val="18"/>
                <w:szCs w:val="18"/>
              </w:rPr>
              <w:t xml:space="preserve"> 11. člena vodne direktive).</w:t>
            </w:r>
          </w:p>
        </w:tc>
      </w:tr>
      <w:tr w:rsidR="00BE779B" w:rsidRPr="00F75E47" w14:paraId="6D6B3ABC" w14:textId="77777777" w:rsidTr="00F75E47">
        <w:trPr>
          <w:trHeight w:val="287"/>
        </w:trPr>
        <w:tc>
          <w:tcPr>
            <w:tcW w:w="935" w:type="pct"/>
            <w:vMerge/>
            <w:shd w:val="clear" w:color="auto" w:fill="B8CCE4" w:themeFill="accent1" w:themeFillTint="66"/>
          </w:tcPr>
          <w:p w14:paraId="3E323041"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2671F04D"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7C1C86C5" w14:textId="77777777" w:rsidR="000F01F3" w:rsidRPr="00F75E47" w:rsidRDefault="00B407FE"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Kmetijstvo</w:t>
            </w:r>
          </w:p>
        </w:tc>
      </w:tr>
      <w:tr w:rsidR="00BE779B" w:rsidRPr="00F75E47" w14:paraId="40827CE3" w14:textId="77777777" w:rsidTr="00F75E47">
        <w:trPr>
          <w:trHeight w:val="240"/>
        </w:trPr>
        <w:tc>
          <w:tcPr>
            <w:tcW w:w="935" w:type="pct"/>
            <w:vMerge w:val="restart"/>
            <w:shd w:val="clear" w:color="auto" w:fill="B8CCE4" w:themeFill="accent1" w:themeFillTint="66"/>
          </w:tcPr>
          <w:p w14:paraId="45B93236" w14:textId="77777777" w:rsidR="000F01F3" w:rsidRPr="00F75E47" w:rsidRDefault="00B407FE"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Predpisi </w:t>
            </w:r>
          </w:p>
        </w:tc>
        <w:tc>
          <w:tcPr>
            <w:tcW w:w="997" w:type="pct"/>
          </w:tcPr>
          <w:p w14:paraId="6CC81B74"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53D2292D" w14:textId="77777777" w:rsidR="000F01F3" w:rsidRPr="00F75E47" w:rsidRDefault="00417FDA"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p>
        </w:tc>
      </w:tr>
      <w:tr w:rsidR="00BE779B" w:rsidRPr="00F75E47" w14:paraId="0F200EE5" w14:textId="77777777" w:rsidTr="00F41667">
        <w:trPr>
          <w:trHeight w:val="532"/>
        </w:trPr>
        <w:tc>
          <w:tcPr>
            <w:tcW w:w="935" w:type="pct"/>
            <w:vMerge/>
            <w:shd w:val="clear" w:color="auto" w:fill="B8CCE4" w:themeFill="accent1" w:themeFillTint="66"/>
          </w:tcPr>
          <w:p w14:paraId="68FDECA0" w14:textId="77777777" w:rsidR="000F01F3" w:rsidRPr="00F75E47" w:rsidRDefault="000F01F3" w:rsidP="00F75E47">
            <w:pPr>
              <w:rPr>
                <w:rFonts w:ascii="Arial" w:hAnsi="Arial" w:cs="Arial"/>
                <w:b/>
                <w:i/>
                <w:color w:val="000000" w:themeColor="text1"/>
                <w:sz w:val="18"/>
                <w:szCs w:val="18"/>
                <w:lang w:eastAsia="en-US"/>
              </w:rPr>
            </w:pPr>
          </w:p>
        </w:tc>
        <w:tc>
          <w:tcPr>
            <w:tcW w:w="997" w:type="pct"/>
          </w:tcPr>
          <w:p w14:paraId="706B9FFF" w14:textId="77777777" w:rsidR="000F01F3" w:rsidRPr="00F75E47" w:rsidRDefault="00CC2E3A"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tc>
        <w:tc>
          <w:tcPr>
            <w:tcW w:w="3068" w:type="pct"/>
          </w:tcPr>
          <w:p w14:paraId="6BE5ECB9" w14:textId="77777777" w:rsidR="00131CB5" w:rsidRPr="00F75E47" w:rsidRDefault="00131CB5"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rPr>
              <w:t>Zakon o vodah (Uradni list RS, št. 67/02, 2/04 – ZZdrI-A, 41/04 – ZVO-1, 57/08, 57/12, 100/13, 40/14, 56/15 in 65/20)</w:t>
            </w:r>
            <w:r w:rsidR="00B407FE" w:rsidRPr="00F75E47">
              <w:rPr>
                <w:rFonts w:ascii="Arial" w:hAnsi="Arial" w:cs="Arial"/>
                <w:color w:val="000000" w:themeColor="text1"/>
                <w:sz w:val="18"/>
                <w:szCs w:val="18"/>
                <w:lang w:eastAsia="en-US"/>
              </w:rPr>
              <w:br/>
            </w:r>
            <w:r w:rsidRPr="00F75E47">
              <w:rPr>
                <w:rFonts w:ascii="Arial" w:hAnsi="Arial" w:cs="Arial"/>
                <w:color w:val="000000" w:themeColor="text1"/>
                <w:sz w:val="18"/>
                <w:szCs w:val="18"/>
                <w:lang w:eastAsia="en-US"/>
              </w:rPr>
              <w:t>Uredba o načinu izplačevanja in merilih za izračun nadomestila za zmanjšanje dohodka iz kmetijske dejavnosti zaradi prilagoditve ukrepom vodovarstvenega režima (Uradni list RS, št. 105/11, 64/12, 44/13, 55/15, 97/15, 77/16 in 197/20)</w:t>
            </w:r>
          </w:p>
          <w:p w14:paraId="6EB77568" w14:textId="34F88A3E" w:rsidR="000F01F3" w:rsidRPr="00F75E47" w:rsidRDefault="00131CB5" w:rsidP="00F75E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175041" w:rsidRPr="00175041">
              <w:rPr>
                <w:rFonts w:ascii="Arial" w:hAnsi="Arial" w:cs="Arial"/>
                <w:color w:val="000000" w:themeColor="text1"/>
                <w:sz w:val="18"/>
                <w:szCs w:val="18"/>
                <w:lang w:eastAsia="en-US"/>
              </w:rPr>
              <w:lastRenderedPageBreak/>
              <w:t>št. 87/12, 109/12, 76/17, 78/19 in 44/22 – ZVO-2</w:t>
            </w:r>
            <w:r w:rsidRPr="00F75E47">
              <w:rPr>
                <w:rFonts w:ascii="Arial" w:hAnsi="Arial" w:cs="Arial"/>
                <w:color w:val="000000" w:themeColor="text1"/>
                <w:sz w:val="18"/>
                <w:szCs w:val="18"/>
                <w:lang w:eastAsia="en-US"/>
              </w:rPr>
              <w:t>)</w:t>
            </w:r>
          </w:p>
        </w:tc>
      </w:tr>
      <w:tr w:rsidR="00F41667" w:rsidRPr="00F75E47" w14:paraId="05B9C9B9" w14:textId="77777777" w:rsidTr="00F41667">
        <w:trPr>
          <w:trHeight w:val="200"/>
        </w:trPr>
        <w:tc>
          <w:tcPr>
            <w:tcW w:w="935" w:type="pct"/>
            <w:vMerge w:val="restart"/>
            <w:shd w:val="clear" w:color="auto" w:fill="B8CCE4" w:themeFill="accent1" w:themeFillTint="66"/>
          </w:tcPr>
          <w:p w14:paraId="5BE82142" w14:textId="099B29B1" w:rsidR="00F41667" w:rsidRPr="00F75E4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lastRenderedPageBreak/>
              <w:t>Območje izvajanja ukrepa</w:t>
            </w:r>
          </w:p>
          <w:p w14:paraId="7350D869" w14:textId="77777777" w:rsidR="00F41667" w:rsidRPr="00F75E47" w:rsidRDefault="00F41667" w:rsidP="00F75E47">
            <w:pPr>
              <w:rPr>
                <w:rFonts w:ascii="Arial" w:hAnsi="Arial" w:cs="Arial"/>
                <w:b/>
                <w:i/>
                <w:color w:val="000000" w:themeColor="text1"/>
                <w:sz w:val="18"/>
                <w:szCs w:val="18"/>
                <w:lang w:eastAsia="en-US"/>
              </w:rPr>
            </w:pPr>
          </w:p>
        </w:tc>
        <w:tc>
          <w:tcPr>
            <w:tcW w:w="4065" w:type="pct"/>
            <w:gridSpan w:val="2"/>
          </w:tcPr>
          <w:p w14:paraId="17B7EADC" w14:textId="3A0624C8"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236DB75B" w14:textId="77777777" w:rsidTr="00F75E47">
        <w:trPr>
          <w:trHeight w:val="200"/>
        </w:trPr>
        <w:tc>
          <w:tcPr>
            <w:tcW w:w="935" w:type="pct"/>
            <w:vMerge/>
            <w:shd w:val="clear" w:color="auto" w:fill="B8CCE4" w:themeFill="accent1" w:themeFillTint="66"/>
          </w:tcPr>
          <w:p w14:paraId="1F9C56BB" w14:textId="77777777" w:rsidR="00F41667" w:rsidRDefault="00F41667" w:rsidP="00F41667">
            <w:pPr>
              <w:rPr>
                <w:rFonts w:ascii="Arial" w:hAnsi="Arial" w:cs="Arial"/>
                <w:b/>
                <w:i/>
                <w:color w:val="000000" w:themeColor="text1"/>
                <w:sz w:val="18"/>
                <w:szCs w:val="18"/>
                <w:lang w:eastAsia="en-US"/>
              </w:rPr>
            </w:pPr>
          </w:p>
        </w:tc>
        <w:tc>
          <w:tcPr>
            <w:tcW w:w="997" w:type="pct"/>
          </w:tcPr>
          <w:p w14:paraId="4BB80259" w14:textId="29DB5796"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6D3EF5EF" w14:textId="5EBBD674"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24</w:t>
            </w:r>
          </w:p>
        </w:tc>
      </w:tr>
      <w:tr w:rsidR="00F41667" w:rsidRPr="00F75E47" w14:paraId="3AECEA74" w14:textId="77777777" w:rsidTr="00F75E47">
        <w:trPr>
          <w:trHeight w:val="200"/>
        </w:trPr>
        <w:tc>
          <w:tcPr>
            <w:tcW w:w="935" w:type="pct"/>
            <w:vMerge/>
            <w:shd w:val="clear" w:color="auto" w:fill="B8CCE4" w:themeFill="accent1" w:themeFillTint="66"/>
          </w:tcPr>
          <w:p w14:paraId="437C82D7" w14:textId="77777777" w:rsidR="00F41667" w:rsidRPr="00F75E47" w:rsidRDefault="00F41667" w:rsidP="00F41667">
            <w:pPr>
              <w:rPr>
                <w:rFonts w:ascii="Arial" w:hAnsi="Arial" w:cs="Arial"/>
                <w:b/>
                <w:i/>
                <w:color w:val="000000" w:themeColor="text1"/>
                <w:sz w:val="18"/>
                <w:szCs w:val="18"/>
                <w:lang w:eastAsia="en-US"/>
              </w:rPr>
            </w:pPr>
          </w:p>
        </w:tc>
        <w:tc>
          <w:tcPr>
            <w:tcW w:w="997" w:type="pct"/>
          </w:tcPr>
          <w:p w14:paraId="1AB45AA2"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1405BB3E"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14</w:t>
            </w:r>
          </w:p>
        </w:tc>
      </w:tr>
      <w:tr w:rsidR="00F41667" w:rsidRPr="00F75E47" w14:paraId="7BA831F2" w14:textId="77777777" w:rsidTr="00F41667">
        <w:trPr>
          <w:trHeight w:val="200"/>
        </w:trPr>
        <w:tc>
          <w:tcPr>
            <w:tcW w:w="935" w:type="pct"/>
            <w:vMerge/>
            <w:shd w:val="clear" w:color="auto" w:fill="B8CCE4" w:themeFill="accent1" w:themeFillTint="66"/>
          </w:tcPr>
          <w:p w14:paraId="09969797" w14:textId="77777777" w:rsidR="00F41667" w:rsidRPr="00F75E47" w:rsidRDefault="00F41667" w:rsidP="00F41667">
            <w:pPr>
              <w:rPr>
                <w:rFonts w:ascii="Arial" w:hAnsi="Arial" w:cs="Arial"/>
                <w:b/>
                <w:i/>
                <w:color w:val="000000" w:themeColor="text1"/>
                <w:sz w:val="18"/>
                <w:szCs w:val="18"/>
                <w:lang w:eastAsia="en-US"/>
              </w:rPr>
            </w:pPr>
          </w:p>
        </w:tc>
        <w:tc>
          <w:tcPr>
            <w:tcW w:w="4065" w:type="pct"/>
            <w:gridSpan w:val="2"/>
          </w:tcPr>
          <w:p w14:paraId="12E52424" w14:textId="606FADA3" w:rsidR="00F41667" w:rsidRPr="00F75E47"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F75E47" w14:paraId="4DC03127" w14:textId="77777777" w:rsidTr="00F75E47">
        <w:trPr>
          <w:trHeight w:val="210"/>
        </w:trPr>
        <w:tc>
          <w:tcPr>
            <w:tcW w:w="935" w:type="pct"/>
            <w:vMerge/>
            <w:shd w:val="clear" w:color="auto" w:fill="B8CCE4" w:themeFill="accent1" w:themeFillTint="66"/>
          </w:tcPr>
          <w:p w14:paraId="2DEB2F12" w14:textId="77777777" w:rsidR="00F41667" w:rsidRPr="00F75E47" w:rsidRDefault="00F41667" w:rsidP="00F41667">
            <w:pPr>
              <w:rPr>
                <w:rFonts w:ascii="Arial" w:hAnsi="Arial" w:cs="Arial"/>
                <w:b/>
                <w:i/>
                <w:color w:val="000000" w:themeColor="text1"/>
                <w:sz w:val="18"/>
                <w:szCs w:val="18"/>
                <w:lang w:eastAsia="en-US"/>
              </w:rPr>
            </w:pPr>
          </w:p>
        </w:tc>
        <w:tc>
          <w:tcPr>
            <w:tcW w:w="997" w:type="pct"/>
          </w:tcPr>
          <w:p w14:paraId="32799198"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7CD335B4"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2</w:t>
            </w:r>
          </w:p>
        </w:tc>
      </w:tr>
      <w:tr w:rsidR="00F41667" w:rsidRPr="00F75E47" w14:paraId="10F99C81" w14:textId="77777777" w:rsidTr="00F75E47">
        <w:trPr>
          <w:trHeight w:val="210"/>
        </w:trPr>
        <w:tc>
          <w:tcPr>
            <w:tcW w:w="935" w:type="pct"/>
            <w:shd w:val="clear" w:color="auto" w:fill="B8CCE4" w:themeFill="accent1" w:themeFillTint="66"/>
          </w:tcPr>
          <w:p w14:paraId="612A7B42" w14:textId="77777777" w:rsidR="00F41667" w:rsidRPr="00F75E47" w:rsidRDefault="00F41667" w:rsidP="00F41667">
            <w:pPr>
              <w:rPr>
                <w:rFonts w:ascii="Arial" w:hAnsi="Arial" w:cs="Arial"/>
                <w:b/>
                <w:i/>
                <w:color w:val="000000" w:themeColor="text1"/>
                <w:sz w:val="18"/>
                <w:szCs w:val="18"/>
                <w:lang w:eastAsia="en-US"/>
              </w:rPr>
            </w:pPr>
          </w:p>
        </w:tc>
        <w:tc>
          <w:tcPr>
            <w:tcW w:w="997" w:type="pct"/>
          </w:tcPr>
          <w:p w14:paraId="35C787DE"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42B410E9"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1</w:t>
            </w:r>
          </w:p>
        </w:tc>
      </w:tr>
      <w:tr w:rsidR="00F41667" w:rsidRPr="00F75E47" w14:paraId="198E706B" w14:textId="77777777" w:rsidTr="00F75E47">
        <w:trPr>
          <w:trHeight w:val="356"/>
        </w:trPr>
        <w:tc>
          <w:tcPr>
            <w:tcW w:w="935" w:type="pct"/>
            <w:vMerge w:val="restart"/>
            <w:shd w:val="clear" w:color="auto" w:fill="B8CCE4" w:themeFill="accent1" w:themeFillTint="66"/>
          </w:tcPr>
          <w:p w14:paraId="52F5BCE1" w14:textId="0774008D" w:rsidR="00F41667" w:rsidRPr="00F75E47" w:rsidRDefault="00F41667" w:rsidP="00F4166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 xml:space="preserve">Izvedba in spremljanje izvajanja ukrepa </w:t>
            </w:r>
            <w:r w:rsidRPr="00F75E47">
              <w:rPr>
                <w:rFonts w:ascii="Arial" w:hAnsi="Arial" w:cs="Arial"/>
                <w:b/>
                <w:i/>
                <w:color w:val="000000" w:themeColor="text1"/>
                <w:sz w:val="18"/>
                <w:szCs w:val="18"/>
                <w:lang w:eastAsia="en-US"/>
              </w:rPr>
              <w:t xml:space="preserve"> </w:t>
            </w:r>
          </w:p>
        </w:tc>
        <w:tc>
          <w:tcPr>
            <w:tcW w:w="997" w:type="pct"/>
          </w:tcPr>
          <w:p w14:paraId="385BF089" w14:textId="0ABBBFBE" w:rsidR="00F41667" w:rsidRPr="00F75E47" w:rsidRDefault="00F41667" w:rsidP="00F4166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Tehnična izvedba ukrepa:</w:t>
            </w:r>
          </w:p>
        </w:tc>
        <w:tc>
          <w:tcPr>
            <w:tcW w:w="3068" w:type="pct"/>
          </w:tcPr>
          <w:p w14:paraId="3A2787B8" w14:textId="5FB7974A" w:rsidR="00F41667" w:rsidRPr="00F75E47" w:rsidRDefault="00F41667" w:rsidP="00F41667">
            <w:pPr>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F41667" w:rsidRPr="00F75E47" w14:paraId="0239D2C8" w14:textId="77777777" w:rsidTr="00F75E47">
        <w:trPr>
          <w:trHeight w:val="424"/>
        </w:trPr>
        <w:tc>
          <w:tcPr>
            <w:tcW w:w="935" w:type="pct"/>
            <w:vMerge/>
            <w:shd w:val="clear" w:color="auto" w:fill="B8CCE4" w:themeFill="accent1" w:themeFillTint="66"/>
          </w:tcPr>
          <w:p w14:paraId="087B72CB" w14:textId="77777777" w:rsidR="00F41667" w:rsidRPr="00F75E47" w:rsidRDefault="00F41667" w:rsidP="00F41667">
            <w:pPr>
              <w:rPr>
                <w:rFonts w:ascii="Arial" w:hAnsi="Arial" w:cs="Arial"/>
                <w:b/>
                <w:i/>
                <w:color w:val="000000" w:themeColor="text1"/>
                <w:sz w:val="18"/>
                <w:szCs w:val="18"/>
                <w:lang w:eastAsia="en-US"/>
              </w:rPr>
            </w:pPr>
          </w:p>
        </w:tc>
        <w:tc>
          <w:tcPr>
            <w:tcW w:w="997" w:type="pct"/>
          </w:tcPr>
          <w:p w14:paraId="02EF98E3"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3CC8E65A"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Kazalci iz poročila o učinkovitosti dodeljenih državnih pomoči za shemo pomoči nadomestilo za zmanjšanje dohodka iz kmetijske dejavnosti zaradi prilagoditve ukrepom vodovarstvenega režima:</w:t>
            </w:r>
            <w:r w:rsidRPr="00F75E47">
              <w:rPr>
                <w:rFonts w:ascii="Arial" w:hAnsi="Arial" w:cs="Arial"/>
                <w:color w:val="000000" w:themeColor="text1"/>
                <w:sz w:val="18"/>
                <w:szCs w:val="18"/>
                <w:lang w:eastAsia="en-US"/>
              </w:rPr>
              <w:br/>
              <w:t>1. preseganje mejnih vrednosti in</w:t>
            </w:r>
            <w:r w:rsidRPr="00F75E47">
              <w:rPr>
                <w:rFonts w:ascii="Arial" w:hAnsi="Arial" w:cs="Arial"/>
                <w:color w:val="000000" w:themeColor="text1"/>
                <w:sz w:val="18"/>
                <w:szCs w:val="18"/>
                <w:lang w:eastAsia="en-US"/>
              </w:rPr>
              <w:br/>
              <w:t xml:space="preserve">2. trendi padanja za nitrate, pesticide in njihove metabolite so stalni od leta 2010 naprej. </w:t>
            </w:r>
          </w:p>
        </w:tc>
      </w:tr>
      <w:tr w:rsidR="00F41667" w:rsidRPr="00F75E47" w14:paraId="3F3A45B7" w14:textId="77777777" w:rsidTr="00F75E47">
        <w:trPr>
          <w:trHeight w:val="302"/>
        </w:trPr>
        <w:tc>
          <w:tcPr>
            <w:tcW w:w="935" w:type="pct"/>
            <w:vMerge w:val="restart"/>
            <w:shd w:val="clear" w:color="auto" w:fill="B8CCE4" w:themeFill="accent1" w:themeFillTint="66"/>
          </w:tcPr>
          <w:p w14:paraId="7F580317"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Izvajanje ukrepa </w:t>
            </w:r>
          </w:p>
        </w:tc>
        <w:tc>
          <w:tcPr>
            <w:tcW w:w="997" w:type="pct"/>
          </w:tcPr>
          <w:p w14:paraId="6E7B91A6"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in izvajalec ukrepa:</w:t>
            </w:r>
          </w:p>
        </w:tc>
        <w:tc>
          <w:tcPr>
            <w:tcW w:w="3068" w:type="pct"/>
          </w:tcPr>
          <w:p w14:paraId="158F8DA9"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Izvajalci obvezne občinske gospodarske javne službe oskrbe s pitno vodo na vodovarstvenih območjih, ki so zavarovana z državnimi predpisi. </w:t>
            </w:r>
          </w:p>
        </w:tc>
      </w:tr>
      <w:tr w:rsidR="00F41667" w:rsidRPr="00F75E47" w14:paraId="44EB3D28"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39915599" w14:textId="77777777" w:rsidR="00F41667" w:rsidRPr="00F75E47" w:rsidRDefault="00F41667" w:rsidP="00F41667">
            <w:pPr>
              <w:rPr>
                <w:rFonts w:ascii="Arial" w:hAnsi="Arial" w:cs="Arial"/>
                <w:b/>
                <w:i/>
                <w:color w:val="000000" w:themeColor="text1"/>
                <w:sz w:val="18"/>
                <w:szCs w:val="18"/>
                <w:lang w:eastAsia="en-US"/>
              </w:rPr>
            </w:pPr>
          </w:p>
        </w:tc>
        <w:tc>
          <w:tcPr>
            <w:tcW w:w="997" w:type="pct"/>
            <w:tcBorders>
              <w:bottom w:val="single" w:sz="12" w:space="0" w:color="808080" w:themeColor="background1" w:themeShade="80"/>
            </w:tcBorders>
          </w:tcPr>
          <w:p w14:paraId="178D9970" w14:textId="00FAF53F" w:rsidR="00F41667" w:rsidRPr="00F75E47" w:rsidRDefault="00F41667" w:rsidP="003D69FD">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E4422C6" w14:textId="77777777" w:rsidR="00F41667" w:rsidRPr="00F75E47" w:rsidRDefault="00F41667" w:rsidP="00F4166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 izvajanju – On–going (OG). </w:t>
            </w:r>
          </w:p>
          <w:p w14:paraId="06F6CB8B" w14:textId="77777777" w:rsidR="00F41667" w:rsidRPr="00F75E47" w:rsidRDefault="00F41667" w:rsidP="00F41667">
            <w:pPr>
              <w:rPr>
                <w:rFonts w:ascii="Arial" w:hAnsi="Arial" w:cs="Arial"/>
                <w:color w:val="000000" w:themeColor="text1"/>
                <w:sz w:val="18"/>
                <w:szCs w:val="18"/>
                <w:lang w:eastAsia="en-US"/>
              </w:rPr>
            </w:pPr>
          </w:p>
        </w:tc>
      </w:tr>
      <w:tr w:rsidR="00F41667" w:rsidRPr="00F75E47" w14:paraId="5D4939A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0F960113"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8B3EBB4" w14:textId="285DC029"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9661BE6" w14:textId="77777777" w:rsidR="00F41667" w:rsidRPr="00F75E47" w:rsidRDefault="00F41667" w:rsidP="00F41667">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lang w:eastAsia="en-US"/>
              </w:rPr>
              <w:t>0</w:t>
            </w:r>
          </w:p>
        </w:tc>
      </w:tr>
      <w:tr w:rsidR="00F41667" w:rsidRPr="00F75E47" w14:paraId="661D31F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D3548C7" w14:textId="77777777" w:rsidR="00F41667" w:rsidRPr="00F75E47" w:rsidRDefault="00F41667" w:rsidP="00F41667">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035F254" w14:textId="661A1DC6"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09E59E9"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3.115.000</w:t>
            </w:r>
          </w:p>
          <w:p w14:paraId="25EBE782" w14:textId="77777777" w:rsidR="00F41667" w:rsidRPr="00F75E47" w:rsidRDefault="00F41667" w:rsidP="00F41667">
            <w:pPr>
              <w:rPr>
                <w:rFonts w:ascii="Arial" w:hAnsi="Arial" w:cs="Arial"/>
                <w:color w:val="000000" w:themeColor="text1"/>
                <w:sz w:val="18"/>
                <w:szCs w:val="18"/>
              </w:rPr>
            </w:pPr>
          </w:p>
        </w:tc>
      </w:tr>
      <w:tr w:rsidR="00F41667" w:rsidRPr="00F75E47" w14:paraId="5CC4DDD0"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tcBorders>
          </w:tcPr>
          <w:p w14:paraId="0913362A" w14:textId="77777777" w:rsidR="00F41667" w:rsidRPr="00F75E47" w:rsidRDefault="00F41667" w:rsidP="00F41667">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4111A3C7" w14:textId="77777777" w:rsidR="00F41667" w:rsidRPr="00F75E47" w:rsidRDefault="00F41667" w:rsidP="00F41667">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077E4A36" w14:textId="77777777" w:rsidR="00366B53" w:rsidRPr="00582D9B" w:rsidRDefault="00366B53" w:rsidP="00817F52">
      <w:pPr>
        <w:spacing w:before="0" w:after="0" w:line="260" w:lineRule="atLeast"/>
        <w:jc w:val="left"/>
        <w:rPr>
          <w:rFonts w:ascii="Arial" w:hAnsi="Arial" w:cs="Arial"/>
          <w:color w:val="000000" w:themeColor="text1"/>
          <w:szCs w:val="20"/>
        </w:rPr>
      </w:pPr>
    </w:p>
    <w:p w14:paraId="12F19E56" w14:textId="77777777" w:rsidR="00366B53" w:rsidRPr="00582D9B" w:rsidRDefault="00366B53" w:rsidP="00817F52">
      <w:pPr>
        <w:spacing w:before="0" w:after="0" w:line="260" w:lineRule="atLeast"/>
        <w:jc w:val="left"/>
        <w:rPr>
          <w:rFonts w:ascii="Arial" w:hAnsi="Arial" w:cs="Arial"/>
          <w:color w:val="000000" w:themeColor="text1"/>
          <w:szCs w:val="20"/>
        </w:rPr>
      </w:pPr>
    </w:p>
    <w:p w14:paraId="5A53FCDE" w14:textId="77777777" w:rsidR="00366B53" w:rsidRDefault="00366B53" w:rsidP="00817F52">
      <w:pPr>
        <w:spacing w:before="0" w:after="0" w:line="260" w:lineRule="atLeast"/>
        <w:jc w:val="left"/>
        <w:rPr>
          <w:rFonts w:ascii="Arial" w:hAnsi="Arial" w:cs="Arial"/>
          <w:color w:val="000000" w:themeColor="text1"/>
          <w:szCs w:val="20"/>
        </w:rPr>
      </w:pPr>
    </w:p>
    <w:p w14:paraId="6318B041" w14:textId="77777777" w:rsidR="007F228B" w:rsidRDefault="007F228B" w:rsidP="00817F52">
      <w:pPr>
        <w:spacing w:before="0" w:after="0" w:line="260" w:lineRule="atLeast"/>
        <w:jc w:val="left"/>
        <w:rPr>
          <w:rFonts w:ascii="Arial" w:hAnsi="Arial" w:cs="Arial"/>
          <w:color w:val="000000" w:themeColor="text1"/>
          <w:szCs w:val="20"/>
        </w:rPr>
      </w:pPr>
    </w:p>
    <w:p w14:paraId="452EA520" w14:textId="77777777" w:rsidR="007F228B" w:rsidRDefault="007F228B" w:rsidP="00817F52">
      <w:pPr>
        <w:spacing w:before="0" w:after="0" w:line="260" w:lineRule="atLeast"/>
        <w:jc w:val="left"/>
        <w:rPr>
          <w:rFonts w:ascii="Arial" w:hAnsi="Arial" w:cs="Arial"/>
          <w:color w:val="000000" w:themeColor="text1"/>
          <w:szCs w:val="20"/>
        </w:rPr>
      </w:pPr>
    </w:p>
    <w:p w14:paraId="29818B9A" w14:textId="77777777" w:rsidR="007F228B" w:rsidRDefault="007F228B" w:rsidP="00817F52">
      <w:pPr>
        <w:spacing w:before="0" w:after="0" w:line="260" w:lineRule="atLeast"/>
        <w:jc w:val="left"/>
        <w:rPr>
          <w:rFonts w:ascii="Arial" w:hAnsi="Arial" w:cs="Arial"/>
          <w:color w:val="000000" w:themeColor="text1"/>
          <w:szCs w:val="20"/>
        </w:rPr>
      </w:pPr>
    </w:p>
    <w:p w14:paraId="69D557A7" w14:textId="77777777" w:rsidR="007F228B" w:rsidRDefault="007F228B" w:rsidP="00817F52">
      <w:pPr>
        <w:spacing w:before="0" w:after="0" w:line="260" w:lineRule="atLeast"/>
        <w:jc w:val="left"/>
        <w:rPr>
          <w:rFonts w:ascii="Arial" w:hAnsi="Arial" w:cs="Arial"/>
          <w:color w:val="000000" w:themeColor="text1"/>
          <w:szCs w:val="20"/>
        </w:rPr>
      </w:pPr>
    </w:p>
    <w:p w14:paraId="38909129" w14:textId="77777777" w:rsidR="007F228B" w:rsidRDefault="007F228B" w:rsidP="00817F52">
      <w:pPr>
        <w:spacing w:before="0" w:after="0" w:line="260" w:lineRule="atLeast"/>
        <w:jc w:val="left"/>
        <w:rPr>
          <w:rFonts w:ascii="Arial" w:hAnsi="Arial" w:cs="Arial"/>
          <w:color w:val="000000" w:themeColor="text1"/>
          <w:szCs w:val="20"/>
        </w:rPr>
      </w:pPr>
    </w:p>
    <w:p w14:paraId="1D1DB687" w14:textId="77777777" w:rsidR="007F228B" w:rsidRDefault="007F228B" w:rsidP="00817F52">
      <w:pPr>
        <w:spacing w:before="0" w:after="0" w:line="260" w:lineRule="atLeast"/>
        <w:jc w:val="left"/>
        <w:rPr>
          <w:rFonts w:ascii="Arial" w:hAnsi="Arial" w:cs="Arial"/>
          <w:color w:val="000000" w:themeColor="text1"/>
          <w:szCs w:val="20"/>
        </w:rPr>
      </w:pPr>
    </w:p>
    <w:p w14:paraId="17F00A59" w14:textId="77777777" w:rsidR="007F228B" w:rsidRDefault="007F228B" w:rsidP="00817F52">
      <w:pPr>
        <w:spacing w:before="0" w:after="0" w:line="260" w:lineRule="atLeast"/>
        <w:jc w:val="left"/>
        <w:rPr>
          <w:rFonts w:ascii="Arial" w:hAnsi="Arial" w:cs="Arial"/>
          <w:color w:val="000000" w:themeColor="text1"/>
          <w:szCs w:val="20"/>
        </w:rPr>
      </w:pPr>
    </w:p>
    <w:p w14:paraId="6EC9BFBC" w14:textId="77777777" w:rsidR="007F228B" w:rsidRDefault="007F228B" w:rsidP="00817F52">
      <w:pPr>
        <w:spacing w:before="0" w:after="0" w:line="260" w:lineRule="atLeast"/>
        <w:jc w:val="left"/>
        <w:rPr>
          <w:rFonts w:ascii="Arial" w:hAnsi="Arial" w:cs="Arial"/>
          <w:color w:val="000000" w:themeColor="text1"/>
          <w:szCs w:val="20"/>
        </w:rPr>
      </w:pPr>
    </w:p>
    <w:p w14:paraId="4CCD9378" w14:textId="77777777" w:rsidR="007F228B" w:rsidRDefault="007F228B" w:rsidP="00817F52">
      <w:pPr>
        <w:spacing w:before="0" w:after="0" w:line="260" w:lineRule="atLeast"/>
        <w:jc w:val="left"/>
        <w:rPr>
          <w:rFonts w:ascii="Arial" w:hAnsi="Arial" w:cs="Arial"/>
          <w:color w:val="000000" w:themeColor="text1"/>
          <w:szCs w:val="20"/>
        </w:rPr>
      </w:pPr>
    </w:p>
    <w:p w14:paraId="059F4C52" w14:textId="77777777" w:rsidR="007F228B" w:rsidRDefault="007F228B" w:rsidP="00817F52">
      <w:pPr>
        <w:spacing w:before="0" w:after="0" w:line="260" w:lineRule="atLeast"/>
        <w:jc w:val="left"/>
        <w:rPr>
          <w:rFonts w:ascii="Arial" w:hAnsi="Arial" w:cs="Arial"/>
          <w:color w:val="000000" w:themeColor="text1"/>
          <w:szCs w:val="20"/>
        </w:rPr>
      </w:pPr>
    </w:p>
    <w:p w14:paraId="4B3FA494" w14:textId="77777777" w:rsidR="007F228B" w:rsidRPr="00582D9B" w:rsidRDefault="007F228B" w:rsidP="00817F52">
      <w:pPr>
        <w:spacing w:before="0" w:after="0" w:line="260" w:lineRule="atLeast"/>
        <w:jc w:val="left"/>
        <w:rPr>
          <w:rFonts w:ascii="Arial" w:hAnsi="Arial" w:cs="Arial"/>
          <w:color w:val="000000" w:themeColor="text1"/>
          <w:szCs w:val="20"/>
        </w:rPr>
      </w:pPr>
    </w:p>
    <w:p w14:paraId="6399A3D8" w14:textId="77777777" w:rsidR="004B0B9E" w:rsidRPr="00582D9B" w:rsidRDefault="004B0B9E" w:rsidP="00817F52">
      <w:pPr>
        <w:spacing w:before="0" w:after="0" w:line="260" w:lineRule="atLeast"/>
        <w:jc w:val="left"/>
        <w:rPr>
          <w:rFonts w:ascii="Arial" w:eastAsia="MS Mincho" w:hAnsi="Arial" w:cs="Arial"/>
          <w:color w:val="000000" w:themeColor="text1"/>
          <w:szCs w:val="20"/>
        </w:rPr>
      </w:pPr>
    </w:p>
    <w:p w14:paraId="182F8CC2" w14:textId="77777777" w:rsidR="00755373" w:rsidRDefault="00755373">
      <w:pPr>
        <w:rPr>
          <w:rFonts w:ascii="Arial" w:hAnsi="Arial" w:cs="Arial"/>
          <w:b/>
          <w:bCs/>
          <w:szCs w:val="28"/>
        </w:rPr>
      </w:pPr>
      <w:r>
        <w:br w:type="page"/>
      </w:r>
    </w:p>
    <w:p w14:paraId="7337A88B" w14:textId="77777777" w:rsidR="004B0B9E" w:rsidRPr="00582D9B" w:rsidRDefault="00B407FE" w:rsidP="00817F52">
      <w:pPr>
        <w:pStyle w:val="Naslov4"/>
      </w:pPr>
      <w:bookmarkStart w:id="305" w:name="_Toc122678517"/>
      <w:r w:rsidRPr="00582D9B">
        <w:lastRenderedPageBreak/>
        <w:t>OPZ2a</w:t>
      </w:r>
      <w:r w:rsidR="005D5AE6" w:rsidRPr="00582D9B">
        <w:t xml:space="preserve"> – </w:t>
      </w:r>
      <w:r w:rsidRPr="00582D9B">
        <w:t>Zagotavljanje ugodnega stanja vrst in habitatnih tipov v odvisnosti od vode na območjih Natura 2000</w:t>
      </w:r>
      <w:bookmarkEnd w:id="305"/>
    </w:p>
    <w:p w14:paraId="3949D3EF" w14:textId="77777777" w:rsidR="005D4BD8" w:rsidRDefault="00755373" w:rsidP="00EC46E6">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332E077F" w14:textId="2CAE4428" w:rsidR="0056704F" w:rsidRDefault="0056704F" w:rsidP="00EC46E6">
      <w:pPr>
        <w:spacing w:before="120" w:after="0" w:line="276" w:lineRule="auto"/>
        <w:rPr>
          <w:rFonts w:ascii="Arial" w:hAnsi="Arial" w:cs="Arial"/>
          <w:color w:val="000000" w:themeColor="text1"/>
          <w:szCs w:val="20"/>
        </w:rPr>
      </w:pPr>
      <w:r>
        <w:rPr>
          <w:rFonts w:ascii="Arial" w:hAnsi="Arial" w:cs="Arial"/>
          <w:color w:val="000000" w:themeColor="text1"/>
          <w:szCs w:val="20"/>
        </w:rPr>
        <w:t>Z</w:t>
      </w:r>
      <w:r w:rsidRPr="00582D9B">
        <w:rPr>
          <w:rFonts w:ascii="Arial" w:hAnsi="Arial" w:cs="Arial"/>
          <w:color w:val="000000" w:themeColor="text1"/>
          <w:szCs w:val="20"/>
        </w:rPr>
        <w:t>akon o ohranjanju narave (ZON) nalaga zagotavljanje ugodnega stanja ohranjenosti vrst in habitatnih tipov iz ratificiranih mednarodnih pogodb na posebnih varstvenih območjih (Natura 2000), ki so določena z Uredbo o posebnih varstvenih območjih (Natura 2000). Zagotavljanje ugodnega stanja na Natura območjih se dosega z ukrepi varstva.</w:t>
      </w:r>
    </w:p>
    <w:p w14:paraId="60F2C268" w14:textId="4BA038B2" w:rsidR="0056704F" w:rsidRDefault="0056704F" w:rsidP="00EC46E6">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Eden od </w:t>
      </w:r>
      <w:r w:rsidRPr="00582D9B">
        <w:rPr>
          <w:rFonts w:ascii="Arial" w:hAnsi="Arial" w:cs="Arial"/>
          <w:color w:val="000000" w:themeColor="text1"/>
          <w:szCs w:val="20"/>
        </w:rPr>
        <w:t>varstveni</w:t>
      </w:r>
      <w:r>
        <w:rPr>
          <w:rFonts w:ascii="Arial" w:hAnsi="Arial" w:cs="Arial"/>
          <w:color w:val="000000" w:themeColor="text1"/>
          <w:szCs w:val="20"/>
        </w:rPr>
        <w:t>h</w:t>
      </w:r>
      <w:r w:rsidRPr="00582D9B">
        <w:rPr>
          <w:rFonts w:ascii="Arial" w:hAnsi="Arial" w:cs="Arial"/>
          <w:color w:val="000000" w:themeColor="text1"/>
          <w:szCs w:val="20"/>
        </w:rPr>
        <w:t xml:space="preserve"> ukrep</w:t>
      </w:r>
      <w:r>
        <w:rPr>
          <w:rFonts w:ascii="Arial" w:hAnsi="Arial" w:cs="Arial"/>
          <w:color w:val="000000" w:themeColor="text1"/>
          <w:szCs w:val="20"/>
        </w:rPr>
        <w:t>ov</w:t>
      </w:r>
      <w:r w:rsidRPr="00582D9B">
        <w:rPr>
          <w:rFonts w:ascii="Arial" w:hAnsi="Arial" w:cs="Arial"/>
          <w:color w:val="000000" w:themeColor="text1"/>
          <w:szCs w:val="20"/>
        </w:rPr>
        <w:t xml:space="preserve">, neposredno predpisan že z Direktivo o habitatih, je presoja sprejemljivosti vplivov izvedbe planov ali posegov v naravo na varstvene cilje Natura območij, ki jo je treba izvesti za plane, programe, načrte, prostorske ali druge akte. Presoja sprejemljivosti je del celovite presoje vplivov na okolje, ki se izvaja na podlagi predpisov o varstvu okolja, ki predstavljajo sistemski okvir za ohranjanje narave. </w:t>
      </w:r>
      <w:r>
        <w:rPr>
          <w:rFonts w:ascii="Arial" w:hAnsi="Arial" w:cs="Arial"/>
          <w:color w:val="000000" w:themeColor="text1"/>
          <w:szCs w:val="20"/>
        </w:rPr>
        <w:t>S</w:t>
      </w:r>
      <w:r w:rsidRPr="00582D9B">
        <w:rPr>
          <w:rFonts w:ascii="Arial" w:hAnsi="Arial" w:cs="Arial"/>
          <w:color w:val="000000" w:themeColor="text1"/>
          <w:szCs w:val="20"/>
        </w:rPr>
        <w:t>prejemljivost za ostale posege v naravo pa je določena v okviru okoljevarstvenega soglasja, naravovarstvenega soglasja, dovoljenja za poseg v naravo oziroma drugega dovoljenja (npr. vodnega dovoljenja), posredno pa tudi v okviru izdaje drugih vodnih pravic (npr. določitve ekološko sprejemljivega pretoka). Zmanjšanje možnega bistvenega negativnega vpliva posegov, kot so gradnje državne vodne infrastrukture in izvajanje vzdrževalnih del na vodnih in priobalnih zemljiščih, poteka v okviru teh postopkov.</w:t>
      </w:r>
    </w:p>
    <w:p w14:paraId="481CB878" w14:textId="77777777" w:rsidR="0056704F" w:rsidRPr="00582D9B" w:rsidRDefault="0056704F" w:rsidP="00EC46E6">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Varovanje ostalih območjih z naravovarstvenim statusom, in sicer varovanje naravnih vrednot, ekološko pomembnih območij, zavarovanih območij in biotske raznovrstnosti izven območij z naravovarstvenim statusom, se ravno tako zagotavlja v okviru mehanizma presoje vplivov na okolje. Presoja vplivov planov in posegov se za:</w:t>
      </w:r>
    </w:p>
    <w:p w14:paraId="3102152B" w14:textId="77777777" w:rsidR="0056704F" w:rsidRDefault="0056704F" w:rsidP="00D1434F">
      <w:pPr>
        <w:pStyle w:val="Odstavekseznama"/>
        <w:numPr>
          <w:ilvl w:val="0"/>
          <w:numId w:val="61"/>
        </w:numPr>
        <w:spacing w:before="0" w:after="0" w:line="276" w:lineRule="auto"/>
        <w:rPr>
          <w:rFonts w:ascii="Arial" w:hAnsi="Arial" w:cs="Arial"/>
          <w:color w:val="000000" w:themeColor="text1"/>
          <w:szCs w:val="20"/>
        </w:rPr>
      </w:pPr>
      <w:r w:rsidRPr="0056704F">
        <w:rPr>
          <w:rFonts w:ascii="Arial" w:hAnsi="Arial" w:cs="Arial"/>
          <w:color w:val="000000" w:themeColor="text1"/>
          <w:szCs w:val="20"/>
        </w:rPr>
        <w:t>zavarovana območja izvede v enakem obsegu, kot je navedeno za območja Natura 2000; na ravni planov se v okviru celovite presoje vplivov na okolje izvede presoja sprejemljivosti. Zavarovana območja so obravnavana v dodatku za varovana območja okoljskega poročila. Na ravni posegov se vplive planov na zavarovana območja presodi v okviru presoje sprejemljivosti posega v okviru postopka pridobitve okoljevarstvenega in naravovarstvenega soglasja ter dovoljenja za poseg v naravo,</w:t>
      </w:r>
    </w:p>
    <w:p w14:paraId="68092872" w14:textId="77777777" w:rsidR="0056704F" w:rsidRDefault="0056704F" w:rsidP="00D1434F">
      <w:pPr>
        <w:pStyle w:val="Odstavekseznama"/>
        <w:numPr>
          <w:ilvl w:val="0"/>
          <w:numId w:val="61"/>
        </w:numPr>
        <w:spacing w:before="120" w:after="0" w:line="276" w:lineRule="auto"/>
        <w:rPr>
          <w:rFonts w:ascii="Arial" w:hAnsi="Arial" w:cs="Arial"/>
          <w:color w:val="000000" w:themeColor="text1"/>
          <w:szCs w:val="20"/>
        </w:rPr>
      </w:pPr>
      <w:r w:rsidRPr="0056704F">
        <w:rPr>
          <w:rFonts w:ascii="Arial" w:hAnsi="Arial" w:cs="Arial"/>
          <w:color w:val="000000" w:themeColor="text1"/>
          <w:szCs w:val="20"/>
        </w:rPr>
        <w:t>naravne vrednote izvede v okviru celovite presoje vplivov planov na okolje, postopka pridobitve okoljevarstvenega soglasja in naravovarstvenega soglasja,</w:t>
      </w:r>
    </w:p>
    <w:p w14:paraId="07158DCE" w14:textId="42618B69" w:rsidR="0056704F" w:rsidRPr="0056704F" w:rsidRDefault="0056704F" w:rsidP="00D1434F">
      <w:pPr>
        <w:pStyle w:val="Odstavekseznama"/>
        <w:numPr>
          <w:ilvl w:val="0"/>
          <w:numId w:val="61"/>
        </w:numPr>
        <w:spacing w:before="120" w:after="0" w:line="276" w:lineRule="auto"/>
        <w:rPr>
          <w:rFonts w:ascii="Arial" w:hAnsi="Arial" w:cs="Arial"/>
          <w:color w:val="000000" w:themeColor="text1"/>
          <w:szCs w:val="20"/>
        </w:rPr>
      </w:pPr>
      <w:r w:rsidRPr="0056704F">
        <w:rPr>
          <w:rFonts w:ascii="Arial" w:hAnsi="Arial" w:cs="Arial"/>
          <w:color w:val="000000" w:themeColor="text1"/>
          <w:szCs w:val="20"/>
        </w:rPr>
        <w:t>ekološko pomembna območja in zavarovane vrste, habitatne tipe izven območij z naravovarstvenim statusom izvede v okviru celovite presoje vplivov planov na okolje in v okviru presoje vplivov na okolje, če se ta izvaja zaradi drugih razlogov.</w:t>
      </w:r>
    </w:p>
    <w:p w14:paraId="5091A80C" w14:textId="5BED5DD7" w:rsidR="00F81D77" w:rsidRDefault="0056704F" w:rsidP="00EC46E6">
      <w:pPr>
        <w:spacing w:before="120" w:after="0" w:line="276" w:lineRule="auto"/>
        <w:rPr>
          <w:rFonts w:ascii="Arial" w:hAnsi="Arial" w:cs="Arial"/>
          <w:b/>
          <w:i/>
          <w:color w:val="000000" w:themeColor="text1"/>
          <w:szCs w:val="20"/>
        </w:rPr>
      </w:pPr>
      <w:r w:rsidRPr="00582D9B">
        <w:rPr>
          <w:rFonts w:ascii="Arial" w:hAnsi="Arial" w:cs="Arial"/>
          <w:color w:val="000000" w:themeColor="text1"/>
          <w:szCs w:val="20"/>
        </w:rPr>
        <w:t xml:space="preserve">Nadaljnji varstveni ukrepi so ukrepi po Zakonu o ohranjanju narave in ukrepi po drugih predpisih, ki lahko prispevajo k ohranitvi Natura območij, kamor se uvrščajo tudi načrti upravljanja naravnih dobrin. Ti varstveni ukrepi so podrobneje določeni v Operativnem programu – programu upravljanja območij Natura 2000 (PUN2000). Ta program določa ukrepe za </w:t>
      </w:r>
      <w:r>
        <w:rPr>
          <w:rFonts w:ascii="Arial" w:hAnsi="Arial" w:cs="Arial"/>
          <w:color w:val="000000" w:themeColor="text1"/>
          <w:szCs w:val="20"/>
        </w:rPr>
        <w:t>doseganje varstvenih</w:t>
      </w:r>
      <w:r w:rsidRPr="00582D9B">
        <w:rPr>
          <w:rFonts w:ascii="Arial" w:hAnsi="Arial" w:cs="Arial"/>
          <w:color w:val="000000" w:themeColor="text1"/>
          <w:szCs w:val="20"/>
        </w:rPr>
        <w:t xml:space="preserve"> ciljev na Natura območjih. Ukrepi upravljanja voda so vezani predvsem na zmanjševanje vpliva sprememb hidromorfoloških lastnosti površinskih voda ter sprememb količinskega in kemijskega stanja podzemnih voda. PUN2000</w:t>
      </w:r>
      <w:r>
        <w:rPr>
          <w:rFonts w:ascii="Arial" w:hAnsi="Arial" w:cs="Arial"/>
          <w:color w:val="000000" w:themeColor="text1"/>
          <w:szCs w:val="20"/>
        </w:rPr>
        <w:t xml:space="preserve"> za Natura območja določa</w:t>
      </w:r>
      <w:r w:rsidRPr="00582D9B">
        <w:rPr>
          <w:rFonts w:ascii="Arial" w:hAnsi="Arial" w:cs="Arial"/>
          <w:color w:val="000000" w:themeColor="text1"/>
          <w:szCs w:val="20"/>
        </w:rPr>
        <w:t xml:space="preserve"> </w:t>
      </w:r>
      <w:r w:rsidRPr="0056704F">
        <w:rPr>
          <w:rFonts w:ascii="Arial" w:hAnsi="Arial" w:cs="Arial"/>
          <w:color w:val="000000" w:themeColor="text1"/>
          <w:szCs w:val="20"/>
        </w:rPr>
        <w:t>podrobne varstvene cilje za ohranjanje habitatov ogroženih rastlinskih in živalskih vrst ter habit</w:t>
      </w:r>
      <w:r w:rsidR="009B4609">
        <w:rPr>
          <w:rFonts w:ascii="Arial" w:hAnsi="Arial" w:cs="Arial"/>
          <w:color w:val="000000" w:themeColor="text1"/>
          <w:szCs w:val="20"/>
        </w:rPr>
        <w:t>at</w:t>
      </w:r>
      <w:r w:rsidRPr="0056704F">
        <w:rPr>
          <w:rFonts w:ascii="Arial" w:hAnsi="Arial" w:cs="Arial"/>
          <w:color w:val="000000" w:themeColor="text1"/>
          <w:szCs w:val="20"/>
        </w:rPr>
        <w:t>nih tipov, ki se prednost</w:t>
      </w:r>
      <w:r>
        <w:rPr>
          <w:rFonts w:ascii="Arial" w:hAnsi="Arial" w:cs="Arial"/>
          <w:color w:val="000000" w:themeColor="text1"/>
          <w:szCs w:val="20"/>
        </w:rPr>
        <w:t>no ohranjajo v ugodnem stanju in</w:t>
      </w:r>
      <w:r w:rsidRPr="0056704F">
        <w:rPr>
          <w:rFonts w:ascii="Arial" w:hAnsi="Arial" w:cs="Arial"/>
          <w:color w:val="000000" w:themeColor="text1"/>
          <w:szCs w:val="20"/>
        </w:rPr>
        <w:t xml:space="preserve"> ukrepe za doseganje teh varstvenih ciljev.</w:t>
      </w:r>
      <w:r w:rsidRPr="00582D9B">
        <w:rPr>
          <w:rFonts w:ascii="Arial" w:hAnsi="Arial" w:cs="Arial"/>
          <w:color w:val="000000" w:themeColor="text1"/>
          <w:szCs w:val="20"/>
        </w:rPr>
        <w:t>. Na nekaterih območjih program vključuje tudi izvedbo renaturacij.</w:t>
      </w:r>
    </w:p>
    <w:p w14:paraId="7EE8A235" w14:textId="77777777" w:rsidR="00755373" w:rsidRDefault="00755373" w:rsidP="0056704F">
      <w:pPr>
        <w:spacing w:before="0" w:after="0" w:line="260" w:lineRule="atLeast"/>
        <w:rPr>
          <w:rFonts w:ascii="Arial" w:eastAsia="MS Mincho" w:hAnsi="Arial" w:cs="Arial"/>
          <w:color w:val="000000" w:themeColor="text1"/>
          <w:szCs w:val="20"/>
        </w:rPr>
      </w:pPr>
    </w:p>
    <w:p w14:paraId="4CB9B1A9" w14:textId="339330BB" w:rsidR="00530368" w:rsidRPr="00530368" w:rsidRDefault="00530368" w:rsidP="0056704F">
      <w:pPr>
        <w:spacing w:before="0" w:after="0" w:line="260" w:lineRule="atLeast"/>
        <w:rPr>
          <w:rFonts w:ascii="Arial" w:hAnsi="Arial" w:cs="Arial"/>
          <w:color w:val="000000" w:themeColor="text1"/>
          <w:szCs w:val="20"/>
        </w:rPr>
      </w:pPr>
      <w:bookmarkStart w:id="306" w:name="_Toc90263727"/>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63</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OPZ2a</w:t>
      </w:r>
      <w:bookmarkEnd w:id="306"/>
    </w:p>
    <w:tbl>
      <w:tblPr>
        <w:tblStyle w:val="Tabelamrea6"/>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F75E47" w14:paraId="7245846C" w14:textId="77777777" w:rsidTr="00F75E47">
        <w:trPr>
          <w:trHeight w:val="249"/>
        </w:trPr>
        <w:tc>
          <w:tcPr>
            <w:tcW w:w="935" w:type="pct"/>
            <w:vMerge w:val="restart"/>
            <w:shd w:val="clear" w:color="auto" w:fill="B8CCE4" w:themeFill="accent1" w:themeFillTint="66"/>
          </w:tcPr>
          <w:p w14:paraId="3DA3C0E4" w14:textId="77777777" w:rsidR="00FF662A"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Temeljni ukrep »a«</w:t>
            </w:r>
          </w:p>
          <w:p w14:paraId="4E2BCB8F" w14:textId="77777777" w:rsidR="004B0B9E" w:rsidRPr="00F75E47" w:rsidRDefault="004B0B9E" w:rsidP="00F75E47">
            <w:pPr>
              <w:rPr>
                <w:rFonts w:ascii="Arial" w:hAnsi="Arial" w:cs="Arial"/>
                <w:b/>
                <w:i/>
                <w:color w:val="000000" w:themeColor="text1"/>
                <w:sz w:val="18"/>
                <w:szCs w:val="18"/>
              </w:rPr>
            </w:pPr>
          </w:p>
          <w:p w14:paraId="012D19E6" w14:textId="77777777" w:rsidR="004B0B9E" w:rsidRPr="00F75E47" w:rsidRDefault="004B0B9E" w:rsidP="00F75E47">
            <w:pPr>
              <w:rPr>
                <w:rFonts w:ascii="Arial" w:hAnsi="Arial" w:cs="Arial"/>
                <w:b/>
                <w:i/>
                <w:color w:val="000000" w:themeColor="text1"/>
                <w:sz w:val="18"/>
                <w:szCs w:val="18"/>
              </w:rPr>
            </w:pPr>
          </w:p>
          <w:p w14:paraId="3A474414" w14:textId="77777777" w:rsidR="004B0B9E" w:rsidRPr="00F75E47" w:rsidRDefault="004B0B9E" w:rsidP="00F75E47">
            <w:pPr>
              <w:rPr>
                <w:rFonts w:ascii="Arial" w:hAnsi="Arial" w:cs="Arial"/>
                <w:b/>
                <w:i/>
                <w:color w:val="000000" w:themeColor="text1"/>
                <w:sz w:val="18"/>
                <w:szCs w:val="18"/>
              </w:rPr>
            </w:pPr>
          </w:p>
          <w:p w14:paraId="5B0B7D98" w14:textId="77777777" w:rsidR="004B0B9E" w:rsidRPr="00F75E47" w:rsidRDefault="004B0B9E" w:rsidP="00F75E47">
            <w:pPr>
              <w:rPr>
                <w:rFonts w:ascii="Arial" w:hAnsi="Arial" w:cs="Arial"/>
                <w:b/>
                <w:i/>
                <w:color w:val="000000" w:themeColor="text1"/>
                <w:sz w:val="18"/>
                <w:szCs w:val="18"/>
              </w:rPr>
            </w:pPr>
          </w:p>
        </w:tc>
        <w:tc>
          <w:tcPr>
            <w:tcW w:w="997" w:type="pct"/>
          </w:tcPr>
          <w:p w14:paraId="62DE1CB7"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7E0072EA" w14:textId="77777777" w:rsidR="004B0B9E" w:rsidRPr="00F75E47" w:rsidRDefault="00B407FE" w:rsidP="00F75E47">
            <w:pPr>
              <w:pStyle w:val="Naslov8"/>
              <w:outlineLvl w:val="7"/>
              <w:rPr>
                <w:sz w:val="18"/>
                <w:szCs w:val="18"/>
              </w:rPr>
            </w:pPr>
            <w:bookmarkStart w:id="307" w:name="_Ref437848429"/>
            <w:r w:rsidRPr="00F75E47">
              <w:rPr>
                <w:sz w:val="18"/>
                <w:szCs w:val="18"/>
              </w:rPr>
              <w:t>OPZ2</w:t>
            </w:r>
            <w:bookmarkEnd w:id="307"/>
            <w:r w:rsidRPr="00F75E47">
              <w:rPr>
                <w:sz w:val="18"/>
                <w:szCs w:val="18"/>
              </w:rPr>
              <w:t xml:space="preserve">a </w:t>
            </w:r>
          </w:p>
        </w:tc>
      </w:tr>
      <w:tr w:rsidR="0042230E" w:rsidRPr="00F75E47" w14:paraId="158A0457" w14:textId="77777777" w:rsidTr="00F75E47">
        <w:trPr>
          <w:trHeight w:val="98"/>
        </w:trPr>
        <w:tc>
          <w:tcPr>
            <w:tcW w:w="935" w:type="pct"/>
            <w:vMerge/>
            <w:shd w:val="clear" w:color="auto" w:fill="B8CCE4" w:themeFill="accent1" w:themeFillTint="66"/>
          </w:tcPr>
          <w:p w14:paraId="6FF62887" w14:textId="77777777" w:rsidR="004B0B9E" w:rsidRPr="00F75E47" w:rsidRDefault="004B0B9E" w:rsidP="00F75E47">
            <w:pPr>
              <w:rPr>
                <w:rFonts w:ascii="Arial" w:hAnsi="Arial" w:cs="Arial"/>
                <w:b/>
                <w:i/>
                <w:color w:val="000000" w:themeColor="text1"/>
                <w:sz w:val="18"/>
                <w:szCs w:val="18"/>
              </w:rPr>
            </w:pPr>
          </w:p>
        </w:tc>
        <w:tc>
          <w:tcPr>
            <w:tcW w:w="997" w:type="pct"/>
          </w:tcPr>
          <w:p w14:paraId="517DC8A4"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61871052" w14:textId="77777777" w:rsidR="004B0B9E" w:rsidRPr="00F75E47" w:rsidRDefault="00B407FE" w:rsidP="00F75E47">
            <w:pPr>
              <w:pStyle w:val="Naslov8"/>
              <w:outlineLvl w:val="7"/>
              <w:rPr>
                <w:sz w:val="18"/>
                <w:szCs w:val="18"/>
              </w:rPr>
            </w:pPr>
            <w:bookmarkStart w:id="308" w:name="_Ref442512831"/>
            <w:r w:rsidRPr="00F75E47">
              <w:rPr>
                <w:sz w:val="18"/>
                <w:szCs w:val="18"/>
              </w:rPr>
              <w:t>Zagotavljanje ugodnega stanja vrst in habitatnih tipov v odvisnosti od vode na območjih Natura 2000</w:t>
            </w:r>
            <w:bookmarkEnd w:id="308"/>
            <w:r w:rsidRPr="00F75E47">
              <w:rPr>
                <w:sz w:val="18"/>
                <w:szCs w:val="18"/>
              </w:rPr>
              <w:t xml:space="preserve"> </w:t>
            </w:r>
          </w:p>
        </w:tc>
      </w:tr>
      <w:tr w:rsidR="0042230E" w:rsidRPr="00F75E47" w14:paraId="59B5976D" w14:textId="77777777" w:rsidTr="00F75E47">
        <w:trPr>
          <w:trHeight w:val="288"/>
        </w:trPr>
        <w:tc>
          <w:tcPr>
            <w:tcW w:w="935" w:type="pct"/>
            <w:vMerge/>
            <w:shd w:val="clear" w:color="auto" w:fill="B8CCE4" w:themeFill="accent1" w:themeFillTint="66"/>
          </w:tcPr>
          <w:p w14:paraId="6AD53C51" w14:textId="77777777" w:rsidR="004B0B9E" w:rsidRPr="00F75E47" w:rsidRDefault="004B0B9E" w:rsidP="00F75E47">
            <w:pPr>
              <w:rPr>
                <w:rFonts w:ascii="Arial" w:hAnsi="Arial" w:cs="Arial"/>
                <w:b/>
                <w:i/>
                <w:color w:val="000000" w:themeColor="text1"/>
                <w:sz w:val="18"/>
                <w:szCs w:val="18"/>
              </w:rPr>
            </w:pPr>
          </w:p>
        </w:tc>
        <w:tc>
          <w:tcPr>
            <w:tcW w:w="997" w:type="pct"/>
          </w:tcPr>
          <w:p w14:paraId="1177F0E8"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4161A2F6" w14:textId="77777777" w:rsidR="004B0B9E"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00B407FE" w:rsidRPr="00F75E47">
              <w:rPr>
                <w:rFonts w:ascii="Arial" w:hAnsi="Arial" w:cs="Arial"/>
                <w:color w:val="000000" w:themeColor="text1"/>
                <w:sz w:val="18"/>
                <w:szCs w:val="18"/>
              </w:rPr>
              <w:t xml:space="preserve"> in drugih, z vodami povezanih ekosistemov</w:t>
            </w:r>
            <w:r w:rsidRPr="00F75E47">
              <w:rPr>
                <w:rFonts w:ascii="Arial" w:hAnsi="Arial" w:cs="Arial"/>
                <w:color w:val="000000" w:themeColor="text1"/>
                <w:sz w:val="18"/>
                <w:szCs w:val="18"/>
              </w:rPr>
              <w:t>.</w:t>
            </w:r>
          </w:p>
        </w:tc>
      </w:tr>
      <w:tr w:rsidR="0042230E" w:rsidRPr="00F75E47" w14:paraId="4A4201AB" w14:textId="77777777" w:rsidTr="00F75E47">
        <w:trPr>
          <w:trHeight w:val="268"/>
        </w:trPr>
        <w:tc>
          <w:tcPr>
            <w:tcW w:w="935" w:type="pct"/>
            <w:vMerge/>
            <w:shd w:val="clear" w:color="auto" w:fill="B8CCE4" w:themeFill="accent1" w:themeFillTint="66"/>
          </w:tcPr>
          <w:p w14:paraId="267F0532" w14:textId="77777777" w:rsidR="004B0B9E" w:rsidRPr="00F75E47" w:rsidRDefault="004B0B9E" w:rsidP="00F75E47">
            <w:pPr>
              <w:rPr>
                <w:rFonts w:ascii="Arial" w:hAnsi="Arial" w:cs="Arial"/>
                <w:b/>
                <w:i/>
                <w:color w:val="000000" w:themeColor="text1"/>
                <w:sz w:val="18"/>
                <w:szCs w:val="18"/>
              </w:rPr>
            </w:pPr>
          </w:p>
        </w:tc>
        <w:tc>
          <w:tcPr>
            <w:tcW w:w="997" w:type="pct"/>
          </w:tcPr>
          <w:p w14:paraId="71F70569"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2C977A77" w14:textId="77777777" w:rsidR="004B0B9E" w:rsidRPr="00F75E47" w:rsidRDefault="00345BE3" w:rsidP="00F75E47">
            <w:pPr>
              <w:rPr>
                <w:rFonts w:ascii="Arial" w:hAnsi="Arial" w:cs="Arial"/>
                <w:color w:val="000000" w:themeColor="text1"/>
                <w:sz w:val="18"/>
                <w:szCs w:val="18"/>
              </w:rPr>
            </w:pPr>
            <w:r w:rsidRPr="00F75E47">
              <w:rPr>
                <w:rFonts w:ascii="Arial" w:hAnsi="Arial" w:cs="Arial"/>
                <w:color w:val="000000" w:themeColor="text1"/>
                <w:sz w:val="18"/>
                <w:szCs w:val="18"/>
              </w:rPr>
              <w:t>O</w:t>
            </w:r>
            <w:r w:rsidR="00B407FE" w:rsidRPr="00F75E47">
              <w:rPr>
                <w:rFonts w:ascii="Arial" w:hAnsi="Arial" w:cs="Arial"/>
                <w:color w:val="000000" w:themeColor="text1"/>
                <w:sz w:val="18"/>
                <w:szCs w:val="18"/>
              </w:rPr>
              <w:t>bmočja s posebnimi zahtevami</w:t>
            </w:r>
            <w:r w:rsidRPr="00F75E47">
              <w:rPr>
                <w:rFonts w:ascii="Arial" w:hAnsi="Arial" w:cs="Arial"/>
                <w:color w:val="000000" w:themeColor="text1"/>
                <w:sz w:val="18"/>
                <w:szCs w:val="18"/>
              </w:rPr>
              <w:t>.</w:t>
            </w:r>
          </w:p>
        </w:tc>
      </w:tr>
      <w:tr w:rsidR="0042230E" w:rsidRPr="00F75E47" w14:paraId="5EEC2758" w14:textId="77777777" w:rsidTr="00F75E47">
        <w:trPr>
          <w:trHeight w:val="286"/>
        </w:trPr>
        <w:tc>
          <w:tcPr>
            <w:tcW w:w="935" w:type="pct"/>
            <w:vMerge/>
            <w:shd w:val="clear" w:color="auto" w:fill="B8CCE4" w:themeFill="accent1" w:themeFillTint="66"/>
          </w:tcPr>
          <w:p w14:paraId="6146E02D" w14:textId="77777777" w:rsidR="00827FEA" w:rsidRPr="00F75E47" w:rsidRDefault="00827FEA" w:rsidP="00F75E47">
            <w:pPr>
              <w:rPr>
                <w:rFonts w:ascii="Arial" w:hAnsi="Arial" w:cs="Arial"/>
                <w:b/>
                <w:i/>
                <w:color w:val="000000" w:themeColor="text1"/>
                <w:sz w:val="18"/>
                <w:szCs w:val="18"/>
              </w:rPr>
            </w:pPr>
          </w:p>
        </w:tc>
        <w:tc>
          <w:tcPr>
            <w:tcW w:w="997" w:type="pct"/>
          </w:tcPr>
          <w:p w14:paraId="7712FD21" w14:textId="77777777" w:rsidR="00827FEA" w:rsidRPr="00F75E47" w:rsidRDefault="00827FE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2E85D293" w14:textId="77777777" w:rsidR="00827FEA" w:rsidRPr="00F75E47" w:rsidRDefault="00827FEA" w:rsidP="00F75E47">
            <w:pPr>
              <w:rPr>
                <w:rFonts w:ascii="Arial" w:hAnsi="Arial" w:cs="Arial"/>
                <w:color w:val="000000" w:themeColor="text1"/>
                <w:sz w:val="18"/>
                <w:szCs w:val="18"/>
              </w:rPr>
            </w:pPr>
            <w:r w:rsidRPr="00F75E47">
              <w:rPr>
                <w:rFonts w:ascii="Arial" w:hAnsi="Arial" w:cs="Arial"/>
                <w:color w:val="000000" w:themeColor="text1"/>
                <w:sz w:val="18"/>
                <w:szCs w:val="18"/>
              </w:rPr>
              <w:t>Temeljni ukrepi – območja s posebnimi zahtevami.</w:t>
            </w:r>
          </w:p>
        </w:tc>
      </w:tr>
      <w:tr w:rsidR="0042230E" w:rsidRPr="00F75E47" w14:paraId="229DCF21" w14:textId="77777777" w:rsidTr="00F75E47">
        <w:trPr>
          <w:trHeight w:val="101"/>
        </w:trPr>
        <w:tc>
          <w:tcPr>
            <w:tcW w:w="935" w:type="pct"/>
            <w:vMerge/>
            <w:shd w:val="clear" w:color="auto" w:fill="B8CCE4" w:themeFill="accent1" w:themeFillTint="66"/>
          </w:tcPr>
          <w:p w14:paraId="24AE41EC" w14:textId="77777777" w:rsidR="004B0B9E" w:rsidRPr="00F75E47" w:rsidRDefault="004B0B9E" w:rsidP="00F75E47">
            <w:pPr>
              <w:rPr>
                <w:rFonts w:ascii="Arial" w:hAnsi="Arial" w:cs="Arial"/>
                <w:b/>
                <w:i/>
                <w:color w:val="000000" w:themeColor="text1"/>
                <w:sz w:val="18"/>
                <w:szCs w:val="18"/>
              </w:rPr>
            </w:pPr>
          </w:p>
        </w:tc>
        <w:tc>
          <w:tcPr>
            <w:tcW w:w="997" w:type="pct"/>
          </w:tcPr>
          <w:p w14:paraId="4C23C43D"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132C3945"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Ukrepi za izvajanje zakonodaje Skupnosti za varstvo voda (</w:t>
            </w:r>
            <w:r w:rsidR="009D6C54" w:rsidRPr="00F75E47">
              <w:rPr>
                <w:rFonts w:ascii="Arial" w:hAnsi="Arial" w:cs="Arial"/>
                <w:color w:val="000000" w:themeColor="text1"/>
                <w:sz w:val="18"/>
                <w:szCs w:val="18"/>
              </w:rPr>
              <w:t>točka (a) tretjega odstavka</w:t>
            </w:r>
            <w:r w:rsidR="00417FDA"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417FDA" w:rsidRPr="00F75E47">
              <w:rPr>
                <w:rFonts w:ascii="Arial" w:hAnsi="Arial" w:cs="Arial"/>
                <w:color w:val="000000" w:themeColor="text1"/>
                <w:sz w:val="18"/>
                <w:szCs w:val="18"/>
              </w:rPr>
              <w:t>a vodne direktive</w:t>
            </w:r>
            <w:r w:rsidRPr="00F75E47">
              <w:rPr>
                <w:rFonts w:ascii="Arial" w:hAnsi="Arial" w:cs="Arial"/>
                <w:color w:val="000000" w:themeColor="text1"/>
                <w:sz w:val="18"/>
                <w:szCs w:val="18"/>
              </w:rPr>
              <w:t>)</w:t>
            </w:r>
            <w:r w:rsidR="00417FDA" w:rsidRPr="00F75E47">
              <w:rPr>
                <w:rFonts w:ascii="Arial" w:hAnsi="Arial" w:cs="Arial"/>
                <w:color w:val="000000" w:themeColor="text1"/>
                <w:sz w:val="18"/>
                <w:szCs w:val="18"/>
              </w:rPr>
              <w:t>.</w:t>
            </w:r>
          </w:p>
        </w:tc>
      </w:tr>
      <w:tr w:rsidR="0042230E" w:rsidRPr="00F75E47" w14:paraId="7CBD98ED" w14:textId="77777777" w:rsidTr="00F75E47">
        <w:trPr>
          <w:trHeight w:val="287"/>
        </w:trPr>
        <w:tc>
          <w:tcPr>
            <w:tcW w:w="935" w:type="pct"/>
            <w:vMerge/>
            <w:shd w:val="clear" w:color="auto" w:fill="B8CCE4" w:themeFill="accent1" w:themeFillTint="66"/>
          </w:tcPr>
          <w:p w14:paraId="1B1FEE45" w14:textId="77777777" w:rsidR="004B0B9E" w:rsidRPr="00F75E47" w:rsidRDefault="004B0B9E" w:rsidP="00F75E47">
            <w:pPr>
              <w:rPr>
                <w:rFonts w:ascii="Arial" w:hAnsi="Arial" w:cs="Arial"/>
                <w:b/>
                <w:i/>
                <w:color w:val="000000" w:themeColor="text1"/>
                <w:sz w:val="18"/>
                <w:szCs w:val="18"/>
              </w:rPr>
            </w:pPr>
          </w:p>
        </w:tc>
        <w:tc>
          <w:tcPr>
            <w:tcW w:w="997" w:type="pct"/>
          </w:tcPr>
          <w:p w14:paraId="33049945" w14:textId="77777777" w:rsidR="004B0B9E" w:rsidRPr="00F75E47" w:rsidRDefault="00345BE3"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5278BB7D" w14:textId="77777777" w:rsidR="004B0B9E" w:rsidRPr="00F75E47" w:rsidRDefault="003814C4"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42230E" w:rsidRPr="00F75E47" w14:paraId="3E47324D" w14:textId="77777777" w:rsidTr="00F75E47">
        <w:trPr>
          <w:trHeight w:val="240"/>
        </w:trPr>
        <w:tc>
          <w:tcPr>
            <w:tcW w:w="935" w:type="pct"/>
            <w:vMerge w:val="restart"/>
            <w:shd w:val="clear" w:color="auto" w:fill="B8CCE4" w:themeFill="accent1" w:themeFillTint="66"/>
          </w:tcPr>
          <w:p w14:paraId="10A0B93B" w14:textId="77777777" w:rsidR="004B0B9E"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00EECD1A"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643F088E" w14:textId="77777777" w:rsidR="00C16DA2"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Direktiva Sveta 79/409/EGS z dne 2. aprila 1979 o ohranjanju prosto živečih ptic (</w:t>
            </w:r>
            <w:r w:rsidR="002528A0" w:rsidRPr="00F75E47">
              <w:rPr>
                <w:rFonts w:ascii="Arial" w:hAnsi="Arial" w:cs="Arial"/>
                <w:color w:val="000000" w:themeColor="text1"/>
                <w:sz w:val="18"/>
                <w:szCs w:val="18"/>
              </w:rPr>
              <w:t>Uradni list</w:t>
            </w:r>
            <w:r w:rsidRPr="00F75E47">
              <w:rPr>
                <w:rFonts w:ascii="Arial" w:hAnsi="Arial" w:cs="Arial"/>
                <w:color w:val="000000" w:themeColor="text1"/>
                <w:sz w:val="18"/>
                <w:szCs w:val="18"/>
              </w:rPr>
              <w:t xml:space="preserve"> ES L 020, 26/01/2010)</w:t>
            </w:r>
          </w:p>
          <w:p w14:paraId="61380C92"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Direktiva Sveta 92/43/EGS z dne 21. maja 1992 o ohranjanju naravnih habitatov ter prosto živečih živalskih in rastlinskih vrst (</w:t>
            </w:r>
            <w:r w:rsidR="002528A0" w:rsidRPr="00F75E47">
              <w:rPr>
                <w:rFonts w:ascii="Arial" w:hAnsi="Arial" w:cs="Arial"/>
                <w:color w:val="000000" w:themeColor="text1"/>
                <w:sz w:val="18"/>
                <w:szCs w:val="18"/>
              </w:rPr>
              <w:t>Uradni list</w:t>
            </w:r>
            <w:r w:rsidRPr="00F75E47">
              <w:rPr>
                <w:rFonts w:ascii="Arial" w:hAnsi="Arial" w:cs="Arial"/>
                <w:color w:val="000000" w:themeColor="text1"/>
                <w:sz w:val="18"/>
                <w:szCs w:val="18"/>
              </w:rPr>
              <w:t xml:space="preserve"> ES L 206, 22. 7. 1992) </w:t>
            </w:r>
          </w:p>
        </w:tc>
      </w:tr>
      <w:tr w:rsidR="0042230E" w:rsidRPr="00F75E47" w14:paraId="6A1B070F" w14:textId="77777777" w:rsidTr="00F75E47">
        <w:trPr>
          <w:trHeight w:val="274"/>
        </w:trPr>
        <w:tc>
          <w:tcPr>
            <w:tcW w:w="935" w:type="pct"/>
            <w:vMerge/>
            <w:shd w:val="clear" w:color="auto" w:fill="B8CCE4" w:themeFill="accent1" w:themeFillTint="66"/>
          </w:tcPr>
          <w:p w14:paraId="4C619814" w14:textId="77777777" w:rsidR="003B4A9B" w:rsidRPr="00F75E47" w:rsidRDefault="003B4A9B" w:rsidP="00F75E47">
            <w:pPr>
              <w:rPr>
                <w:rFonts w:ascii="Arial" w:hAnsi="Arial" w:cs="Arial"/>
                <w:b/>
                <w:i/>
                <w:color w:val="000000" w:themeColor="text1"/>
                <w:sz w:val="18"/>
                <w:szCs w:val="18"/>
              </w:rPr>
            </w:pPr>
          </w:p>
        </w:tc>
        <w:tc>
          <w:tcPr>
            <w:tcW w:w="997" w:type="pct"/>
            <w:vMerge w:val="restart"/>
          </w:tcPr>
          <w:p w14:paraId="57140484" w14:textId="77777777" w:rsidR="003B4A9B"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p w14:paraId="35FE2035" w14:textId="77777777" w:rsidR="003B4A9B" w:rsidRPr="00F75E47" w:rsidRDefault="003B4A9B" w:rsidP="00F75E47">
            <w:pPr>
              <w:rPr>
                <w:rFonts w:ascii="Arial" w:hAnsi="Arial" w:cs="Arial"/>
                <w:b/>
                <w:i/>
                <w:color w:val="000000" w:themeColor="text1"/>
                <w:sz w:val="18"/>
                <w:szCs w:val="18"/>
              </w:rPr>
            </w:pPr>
          </w:p>
        </w:tc>
        <w:tc>
          <w:tcPr>
            <w:tcW w:w="3068" w:type="pct"/>
          </w:tcPr>
          <w:p w14:paraId="71266C70" w14:textId="77777777" w:rsidR="003B4A9B" w:rsidRPr="00F75E47" w:rsidRDefault="00EB6F9F" w:rsidP="00F75E47">
            <w:pPr>
              <w:rPr>
                <w:rFonts w:ascii="Arial" w:hAnsi="Arial" w:cs="Arial"/>
                <w:color w:val="000000" w:themeColor="text1"/>
                <w:sz w:val="18"/>
                <w:szCs w:val="18"/>
              </w:rPr>
            </w:pPr>
            <w:r w:rsidRPr="00F75E47">
              <w:rPr>
                <w:rFonts w:ascii="Arial" w:hAnsi="Arial" w:cs="Arial"/>
                <w:color w:val="000000" w:themeColor="text1"/>
                <w:sz w:val="18"/>
                <w:szCs w:val="18"/>
              </w:rPr>
              <w:t>Zakon o ohranjanju narave (Uradni list RS, št. 96/04 – uradno prečiščeno besedilo, 61/06 – ZDru-1, 8/10 – ZSKZ-B, 46/14, 21/18 – ZNOrg, 31/18 in 82/20)</w:t>
            </w:r>
            <w:r w:rsidR="00B407FE" w:rsidRPr="00F75E47">
              <w:rPr>
                <w:rFonts w:ascii="Arial" w:hAnsi="Arial" w:cs="Arial"/>
                <w:color w:val="000000" w:themeColor="text1"/>
                <w:sz w:val="18"/>
                <w:szCs w:val="18"/>
              </w:rPr>
              <w:br/>
            </w:r>
            <w:r w:rsidRPr="00F75E47">
              <w:rPr>
                <w:rFonts w:ascii="Arial" w:hAnsi="Arial" w:cs="Arial"/>
                <w:color w:val="000000" w:themeColor="text1"/>
                <w:sz w:val="18"/>
                <w:szCs w:val="18"/>
              </w:rPr>
              <w:t>Uredba o posebnih varstvenih območjih (območjih Natura 2000) (Uradni list RS, št. 49/04, 110/04, 59/07, 43/08, 8/12, 33/13, 35/13 – popr., 39/13 – odl. US, 3/14, 21/16 in 47/18)</w:t>
            </w:r>
            <w:r w:rsidR="00B407FE" w:rsidRPr="00F75E47">
              <w:rPr>
                <w:rFonts w:ascii="Arial" w:hAnsi="Arial" w:cs="Arial"/>
                <w:color w:val="000000" w:themeColor="text1"/>
                <w:sz w:val="18"/>
                <w:szCs w:val="18"/>
              </w:rPr>
              <w:br/>
              <w:t>Uredba o zavarovanih prosto živečih rastlinskih vrstah (Uradni list RS, št. 46/04, 110/04, 115/07, 36/09 in 15/14)</w:t>
            </w:r>
            <w:r w:rsidR="00B407FE" w:rsidRPr="00F75E47">
              <w:rPr>
                <w:rFonts w:ascii="Arial" w:hAnsi="Arial" w:cs="Arial"/>
                <w:color w:val="000000" w:themeColor="text1"/>
                <w:sz w:val="18"/>
                <w:szCs w:val="18"/>
              </w:rPr>
              <w:br/>
            </w:r>
            <w:r w:rsidRPr="00F75E47">
              <w:rPr>
                <w:rFonts w:ascii="Arial" w:hAnsi="Arial" w:cs="Arial"/>
                <w:color w:val="000000" w:themeColor="text1"/>
                <w:sz w:val="18"/>
                <w:szCs w:val="18"/>
              </w:rPr>
              <w:t>Uredba o zavarovanih prosto živečih živalskih vrstah (Uradni list RS, št. 46/04, 109/04, 84/05, 115/07, 32/08 – odl. US, 96/08, 36/09, 102/11, 15/14, 64/16 in 62/19)</w:t>
            </w:r>
            <w:r w:rsidR="00B407FE" w:rsidRPr="00F75E47">
              <w:rPr>
                <w:rFonts w:ascii="Arial" w:hAnsi="Arial" w:cs="Arial"/>
                <w:color w:val="000000" w:themeColor="text1"/>
                <w:sz w:val="18"/>
                <w:szCs w:val="18"/>
              </w:rPr>
              <w:br/>
              <w:t xml:space="preserve">Uredba o habitatnih tipih (Uradni list RS, št. 112/03, 36/09 in 33/13) </w:t>
            </w:r>
            <w:r w:rsidR="00B407FE" w:rsidRPr="00F75E47">
              <w:rPr>
                <w:rFonts w:ascii="Arial" w:hAnsi="Arial" w:cs="Arial"/>
                <w:color w:val="000000" w:themeColor="text1"/>
                <w:sz w:val="18"/>
                <w:szCs w:val="18"/>
              </w:rPr>
              <w:br/>
              <w:t xml:space="preserve">Pravilnik o presoji sprejemljivosti vplivov izvedbe planov in posegov v naravo na varovana območja (Uradni list RS, št. 130/04, 53/06, 38/10 in 3/11) </w:t>
            </w:r>
          </w:p>
        </w:tc>
      </w:tr>
      <w:tr w:rsidR="0042230E" w:rsidRPr="00F75E47" w14:paraId="4E136E8A" w14:textId="77777777" w:rsidTr="00F75E47">
        <w:trPr>
          <w:trHeight w:val="234"/>
        </w:trPr>
        <w:tc>
          <w:tcPr>
            <w:tcW w:w="935" w:type="pct"/>
            <w:vMerge/>
            <w:shd w:val="clear" w:color="auto" w:fill="B8CCE4" w:themeFill="accent1" w:themeFillTint="66"/>
          </w:tcPr>
          <w:p w14:paraId="29EACCC0" w14:textId="77777777" w:rsidR="003B4A9B" w:rsidRPr="00F75E47" w:rsidRDefault="003B4A9B" w:rsidP="00F75E47">
            <w:pPr>
              <w:rPr>
                <w:rFonts w:ascii="Arial" w:hAnsi="Arial" w:cs="Arial"/>
                <w:b/>
                <w:i/>
                <w:color w:val="000000" w:themeColor="text1"/>
                <w:sz w:val="18"/>
                <w:szCs w:val="18"/>
              </w:rPr>
            </w:pPr>
          </w:p>
        </w:tc>
        <w:tc>
          <w:tcPr>
            <w:tcW w:w="997" w:type="pct"/>
            <w:vMerge/>
          </w:tcPr>
          <w:p w14:paraId="2FBDB6B8" w14:textId="77777777" w:rsidR="003B4A9B" w:rsidRPr="00F75E47" w:rsidRDefault="003B4A9B" w:rsidP="00F75E47">
            <w:pPr>
              <w:rPr>
                <w:rFonts w:ascii="Arial" w:hAnsi="Arial" w:cs="Arial"/>
                <w:b/>
                <w:i/>
                <w:color w:val="000000" w:themeColor="text1"/>
                <w:sz w:val="18"/>
                <w:szCs w:val="18"/>
              </w:rPr>
            </w:pPr>
          </w:p>
        </w:tc>
        <w:tc>
          <w:tcPr>
            <w:tcW w:w="3068" w:type="pct"/>
          </w:tcPr>
          <w:p w14:paraId="1C1789F0" w14:textId="77777777" w:rsidR="003B4A9B"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Operativni program – Program upravljanja območij Natura 2000 (2015–2020) (Sklep Vlade RS</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00719</w:t>
            </w:r>
            <w:r w:rsidR="00444CAC"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6/2015/13, 9. april 2015) </w:t>
            </w:r>
          </w:p>
        </w:tc>
      </w:tr>
      <w:tr w:rsidR="00F41667" w:rsidRPr="00F75E47" w14:paraId="3CE941CB" w14:textId="77777777" w:rsidTr="00F41667">
        <w:trPr>
          <w:trHeight w:val="200"/>
        </w:trPr>
        <w:tc>
          <w:tcPr>
            <w:tcW w:w="935" w:type="pct"/>
            <w:vMerge w:val="restart"/>
            <w:shd w:val="clear" w:color="auto" w:fill="B8CCE4" w:themeFill="accent1" w:themeFillTint="66"/>
          </w:tcPr>
          <w:p w14:paraId="5A84805E" w14:textId="79B94CCF" w:rsidR="00F41667" w:rsidRPr="00F75E47" w:rsidRDefault="00F41667" w:rsidP="00F75E47">
            <w:pPr>
              <w:rPr>
                <w:rFonts w:ascii="Arial" w:hAnsi="Arial" w:cs="Arial"/>
                <w:b/>
                <w:i/>
                <w:color w:val="000000" w:themeColor="text1"/>
                <w:sz w:val="18"/>
                <w:szCs w:val="18"/>
              </w:rPr>
            </w:pPr>
            <w:r>
              <w:rPr>
                <w:rFonts w:ascii="Arial" w:hAnsi="Arial" w:cs="Arial"/>
                <w:b/>
                <w:i/>
                <w:color w:val="000000" w:themeColor="text1"/>
                <w:sz w:val="18"/>
                <w:szCs w:val="18"/>
              </w:rPr>
              <w:t>Območje izvajanja ukrepa</w:t>
            </w:r>
          </w:p>
          <w:p w14:paraId="283D86FE" w14:textId="77777777" w:rsidR="00F41667" w:rsidRPr="00F75E47" w:rsidRDefault="00F41667" w:rsidP="00F75E47">
            <w:pPr>
              <w:rPr>
                <w:rFonts w:ascii="Arial" w:hAnsi="Arial" w:cs="Arial"/>
                <w:b/>
                <w:i/>
                <w:color w:val="000000" w:themeColor="text1"/>
                <w:sz w:val="18"/>
                <w:szCs w:val="18"/>
              </w:rPr>
            </w:pPr>
          </w:p>
        </w:tc>
        <w:tc>
          <w:tcPr>
            <w:tcW w:w="4065" w:type="pct"/>
            <w:gridSpan w:val="2"/>
          </w:tcPr>
          <w:p w14:paraId="06F33FF5" w14:textId="576A1E82"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1FDC6E19" w14:textId="77777777" w:rsidTr="00F75E47">
        <w:trPr>
          <w:trHeight w:val="200"/>
        </w:trPr>
        <w:tc>
          <w:tcPr>
            <w:tcW w:w="935" w:type="pct"/>
            <w:vMerge/>
            <w:shd w:val="clear" w:color="auto" w:fill="B8CCE4" w:themeFill="accent1" w:themeFillTint="66"/>
          </w:tcPr>
          <w:p w14:paraId="3BA5A6B8" w14:textId="77777777" w:rsidR="00F41667" w:rsidRDefault="00F41667" w:rsidP="00F41667">
            <w:pPr>
              <w:rPr>
                <w:rFonts w:ascii="Arial" w:hAnsi="Arial" w:cs="Arial"/>
                <w:b/>
                <w:i/>
                <w:color w:val="000000" w:themeColor="text1"/>
                <w:sz w:val="18"/>
                <w:szCs w:val="18"/>
              </w:rPr>
            </w:pPr>
          </w:p>
        </w:tc>
        <w:tc>
          <w:tcPr>
            <w:tcW w:w="997" w:type="pct"/>
          </w:tcPr>
          <w:p w14:paraId="5CF9A9AC" w14:textId="1663E626"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70EF1A9A" w14:textId="3F24F169"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rPr>
              <w:t xml:space="preserve">Vsa VTPV </w:t>
            </w:r>
          </w:p>
        </w:tc>
      </w:tr>
      <w:tr w:rsidR="00F41667" w:rsidRPr="00F75E47" w14:paraId="5C883E78" w14:textId="77777777" w:rsidTr="00F75E47">
        <w:trPr>
          <w:trHeight w:val="200"/>
        </w:trPr>
        <w:tc>
          <w:tcPr>
            <w:tcW w:w="935" w:type="pct"/>
            <w:vMerge/>
            <w:shd w:val="clear" w:color="auto" w:fill="B8CCE4" w:themeFill="accent1" w:themeFillTint="66"/>
          </w:tcPr>
          <w:p w14:paraId="5B8DCD87" w14:textId="77777777" w:rsidR="00F41667" w:rsidRPr="00F75E47" w:rsidRDefault="00F41667" w:rsidP="00F41667">
            <w:pPr>
              <w:rPr>
                <w:rFonts w:ascii="Arial" w:hAnsi="Arial" w:cs="Arial"/>
                <w:b/>
                <w:i/>
                <w:color w:val="000000" w:themeColor="text1"/>
                <w:sz w:val="18"/>
                <w:szCs w:val="18"/>
              </w:rPr>
            </w:pPr>
          </w:p>
        </w:tc>
        <w:tc>
          <w:tcPr>
            <w:tcW w:w="997" w:type="pct"/>
          </w:tcPr>
          <w:p w14:paraId="6A12AA81"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23D5CF8E" w14:textId="5C64666C"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rPr>
              <w:t xml:space="preserve">Vsa VTPV </w:t>
            </w:r>
          </w:p>
        </w:tc>
      </w:tr>
      <w:tr w:rsidR="00F41667" w:rsidRPr="00F75E47" w14:paraId="04F17464" w14:textId="77777777" w:rsidTr="00F41667">
        <w:trPr>
          <w:trHeight w:val="200"/>
        </w:trPr>
        <w:tc>
          <w:tcPr>
            <w:tcW w:w="935" w:type="pct"/>
            <w:vMerge/>
            <w:shd w:val="clear" w:color="auto" w:fill="B8CCE4" w:themeFill="accent1" w:themeFillTint="66"/>
          </w:tcPr>
          <w:p w14:paraId="7C01B0AD" w14:textId="77777777" w:rsidR="00F41667" w:rsidRPr="00F75E47" w:rsidRDefault="00F41667" w:rsidP="00F41667">
            <w:pPr>
              <w:rPr>
                <w:rFonts w:ascii="Arial" w:hAnsi="Arial" w:cs="Arial"/>
                <w:b/>
                <w:i/>
                <w:color w:val="000000" w:themeColor="text1"/>
                <w:sz w:val="18"/>
                <w:szCs w:val="18"/>
              </w:rPr>
            </w:pPr>
          </w:p>
        </w:tc>
        <w:tc>
          <w:tcPr>
            <w:tcW w:w="4065" w:type="pct"/>
            <w:gridSpan w:val="2"/>
          </w:tcPr>
          <w:p w14:paraId="2AE09644" w14:textId="1B26A49D" w:rsidR="00F41667" w:rsidRPr="00F75E47"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F75E47" w14:paraId="6BA29791" w14:textId="77777777" w:rsidTr="00F75E47">
        <w:trPr>
          <w:trHeight w:val="210"/>
        </w:trPr>
        <w:tc>
          <w:tcPr>
            <w:tcW w:w="935" w:type="pct"/>
            <w:vMerge/>
            <w:shd w:val="clear" w:color="auto" w:fill="B8CCE4" w:themeFill="accent1" w:themeFillTint="66"/>
          </w:tcPr>
          <w:p w14:paraId="71D17129" w14:textId="77777777" w:rsidR="00F41667" w:rsidRPr="00F75E47" w:rsidRDefault="00F41667" w:rsidP="00F41667">
            <w:pPr>
              <w:rPr>
                <w:rFonts w:ascii="Arial" w:hAnsi="Arial" w:cs="Arial"/>
                <w:b/>
                <w:i/>
                <w:color w:val="000000" w:themeColor="text1"/>
                <w:sz w:val="18"/>
                <w:szCs w:val="18"/>
              </w:rPr>
            </w:pPr>
          </w:p>
        </w:tc>
        <w:tc>
          <w:tcPr>
            <w:tcW w:w="997" w:type="pct"/>
          </w:tcPr>
          <w:p w14:paraId="0AEF1D7F"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124B3E52" w14:textId="00D52DF2"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VTPodV</w:t>
            </w:r>
          </w:p>
        </w:tc>
      </w:tr>
      <w:tr w:rsidR="00F41667" w:rsidRPr="00F75E47" w14:paraId="3FDC3C1A" w14:textId="77777777" w:rsidTr="00F75E47">
        <w:trPr>
          <w:trHeight w:val="210"/>
        </w:trPr>
        <w:tc>
          <w:tcPr>
            <w:tcW w:w="935" w:type="pct"/>
            <w:vMerge/>
            <w:shd w:val="clear" w:color="auto" w:fill="B8CCE4" w:themeFill="accent1" w:themeFillTint="66"/>
          </w:tcPr>
          <w:p w14:paraId="579D9654" w14:textId="77777777" w:rsidR="00F41667" w:rsidRPr="00F75E47" w:rsidRDefault="00F41667" w:rsidP="00F41667">
            <w:pPr>
              <w:rPr>
                <w:rFonts w:ascii="Arial" w:hAnsi="Arial" w:cs="Arial"/>
                <w:b/>
                <w:i/>
                <w:color w:val="000000" w:themeColor="text1"/>
                <w:sz w:val="18"/>
                <w:szCs w:val="18"/>
              </w:rPr>
            </w:pPr>
          </w:p>
        </w:tc>
        <w:tc>
          <w:tcPr>
            <w:tcW w:w="997" w:type="pct"/>
          </w:tcPr>
          <w:p w14:paraId="539CE9B5"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45BEB2C0" w14:textId="05FA963E"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rPr>
              <w:t>Vsa VTPodV</w:t>
            </w:r>
          </w:p>
        </w:tc>
      </w:tr>
      <w:tr w:rsidR="00F41667" w:rsidRPr="00F75E47" w14:paraId="62139580" w14:textId="77777777" w:rsidTr="00F75E47">
        <w:trPr>
          <w:trHeight w:val="356"/>
        </w:trPr>
        <w:tc>
          <w:tcPr>
            <w:tcW w:w="935" w:type="pct"/>
            <w:vMerge w:val="restart"/>
            <w:shd w:val="clear" w:color="auto" w:fill="B8CCE4" w:themeFill="accent1" w:themeFillTint="66"/>
          </w:tcPr>
          <w:p w14:paraId="7EFA8ECD" w14:textId="7A09282E"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6D455B1C" w14:textId="3A5F9E30"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8C53F21" w14:textId="01447494" w:rsidR="00F41667" w:rsidRPr="00F75E47" w:rsidRDefault="00F41667" w:rsidP="00F41667">
            <w:pPr>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F41667" w:rsidRPr="00F75E47" w14:paraId="01E0FB0F" w14:textId="77777777" w:rsidTr="00F75E47">
        <w:trPr>
          <w:trHeight w:val="424"/>
        </w:trPr>
        <w:tc>
          <w:tcPr>
            <w:tcW w:w="935" w:type="pct"/>
            <w:vMerge/>
            <w:shd w:val="clear" w:color="auto" w:fill="B8CCE4" w:themeFill="accent1" w:themeFillTint="66"/>
          </w:tcPr>
          <w:p w14:paraId="245B3867" w14:textId="77777777" w:rsidR="00F41667" w:rsidRPr="00F75E47" w:rsidRDefault="00F41667" w:rsidP="00F41667">
            <w:pPr>
              <w:rPr>
                <w:rFonts w:ascii="Arial" w:hAnsi="Arial" w:cs="Arial"/>
                <w:b/>
                <w:i/>
                <w:color w:val="000000" w:themeColor="text1"/>
                <w:sz w:val="18"/>
                <w:szCs w:val="18"/>
              </w:rPr>
            </w:pPr>
          </w:p>
        </w:tc>
        <w:tc>
          <w:tcPr>
            <w:tcW w:w="997" w:type="pct"/>
          </w:tcPr>
          <w:p w14:paraId="5A8F8648"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4F1F6135"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Ocena stanja vrst in habitatnih tipov v odvisnosti od vode na območjih Natura 2000.</w:t>
            </w:r>
          </w:p>
        </w:tc>
      </w:tr>
      <w:tr w:rsidR="00F41667" w:rsidRPr="00F75E47" w14:paraId="046DA863" w14:textId="77777777" w:rsidTr="00F75E47">
        <w:trPr>
          <w:trHeight w:val="302"/>
        </w:trPr>
        <w:tc>
          <w:tcPr>
            <w:tcW w:w="935" w:type="pct"/>
            <w:vMerge w:val="restart"/>
            <w:shd w:val="clear" w:color="auto" w:fill="B8CCE4" w:themeFill="accent1" w:themeFillTint="66"/>
          </w:tcPr>
          <w:p w14:paraId="2F0C28E5"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0089A6C0"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3BCEB7CB" w14:textId="6CDFB2E7" w:rsidR="00F41667" w:rsidRPr="00F75E47" w:rsidRDefault="00F41667"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naravo</w:t>
            </w:r>
            <w:r w:rsidRPr="00F75E47">
              <w:rPr>
                <w:rFonts w:ascii="Arial" w:hAnsi="Arial" w:cs="Arial"/>
                <w:color w:val="000000" w:themeColor="text1"/>
                <w:sz w:val="18"/>
                <w:szCs w:val="18"/>
              </w:rPr>
              <w:t>.</w:t>
            </w:r>
          </w:p>
        </w:tc>
      </w:tr>
      <w:tr w:rsidR="00F41667" w:rsidRPr="00F75E47" w14:paraId="6FD9F5DD"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DE1A166" w14:textId="77777777" w:rsidR="00F41667" w:rsidRPr="00F75E47"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3F9B22D" w14:textId="127A71AF" w:rsidR="00F41667" w:rsidRPr="00F75E47" w:rsidRDefault="00F41667" w:rsidP="003D69FD">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D354662"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F41667" w:rsidRPr="00F75E47" w14:paraId="458A881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17BA1E71" w14:textId="77777777"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A2E91F7" w14:textId="59C69C3D"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Ocena investicijskih stroškov za obdobje 2022–2027 [</w:t>
            </w:r>
            <w:r w:rsidR="009B4609" w:rsidRPr="00F75E47">
              <w:rPr>
                <w:rFonts w:ascii="Arial" w:hAnsi="Arial" w:cs="Arial"/>
                <w:b/>
                <w:i/>
                <w:color w:val="000000" w:themeColor="text1"/>
                <w:sz w:val="18"/>
                <w:szCs w:val="18"/>
                <w:lang w:eastAsia="en-US"/>
              </w:rPr>
              <w:t>evrov</w:t>
            </w:r>
            <w:r w:rsidRPr="00F75E47">
              <w:rPr>
                <w:rFonts w:ascii="Arial" w:hAnsi="Arial" w:cs="Arial"/>
                <w:b/>
                <w:i/>
                <w:color w:val="000000" w:themeColor="text1"/>
                <w:sz w:val="18"/>
                <w:szCs w:val="18"/>
                <w:lang w:eastAsia="en-US"/>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7A2A46B" w14:textId="3DDC40D1" w:rsidR="00F41667" w:rsidRPr="00F75E47" w:rsidRDefault="00076EA4" w:rsidP="00076EA4">
            <w:pPr>
              <w:tabs>
                <w:tab w:val="left" w:pos="408"/>
              </w:tabs>
              <w:rPr>
                <w:rFonts w:ascii="Arial" w:hAnsi="Arial" w:cs="Arial"/>
                <w:color w:val="000000" w:themeColor="text1"/>
                <w:sz w:val="18"/>
                <w:szCs w:val="18"/>
              </w:rPr>
            </w:pPr>
            <w:r>
              <w:rPr>
                <w:rFonts w:ascii="Arial" w:hAnsi="Arial" w:cs="Arial"/>
                <w:color w:val="000000" w:themeColor="text1"/>
                <w:sz w:val="18"/>
                <w:szCs w:val="18"/>
              </w:rPr>
              <w:t>67.000.000 *</w:t>
            </w:r>
          </w:p>
        </w:tc>
      </w:tr>
      <w:tr w:rsidR="00F41667" w:rsidRPr="00F75E47" w14:paraId="5E608FAE"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6E93D7C8" w14:textId="77777777" w:rsidR="00F41667" w:rsidRPr="00F75E47" w:rsidRDefault="00F41667" w:rsidP="00F41667">
            <w:pPr>
              <w:rPr>
                <w:rFonts w:ascii="Arial" w:hAnsi="Arial" w:cs="Arial"/>
                <w:b/>
                <w:i/>
                <w:color w:val="000000" w:themeColor="text1"/>
                <w:sz w:val="18"/>
                <w:szCs w:val="18"/>
                <w:lang w:eastAsia="en-US"/>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8CA1668" w14:textId="15B1E634" w:rsidR="00F41667" w:rsidRPr="00F75E47" w:rsidRDefault="00F41667" w:rsidP="00F4166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Ocena tekočih stroškov za obdobje 2022–2027 [</w:t>
            </w:r>
            <w:r w:rsidR="009B4609" w:rsidRPr="00F75E47">
              <w:rPr>
                <w:rFonts w:ascii="Arial" w:hAnsi="Arial" w:cs="Arial"/>
                <w:b/>
                <w:i/>
                <w:color w:val="000000" w:themeColor="text1"/>
                <w:sz w:val="18"/>
                <w:szCs w:val="18"/>
                <w:lang w:eastAsia="en-US"/>
              </w:rPr>
              <w:t>evrov</w:t>
            </w:r>
            <w:r w:rsidRPr="00F75E47">
              <w:rPr>
                <w:rFonts w:ascii="Arial" w:hAnsi="Arial" w:cs="Arial"/>
                <w:b/>
                <w:i/>
                <w:color w:val="000000" w:themeColor="text1"/>
                <w:sz w:val="18"/>
                <w:szCs w:val="18"/>
                <w:lang w:eastAsia="en-US"/>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FA880C3" w14:textId="5A36E66A" w:rsidR="00F41667" w:rsidRPr="00F75E47" w:rsidRDefault="00076EA4" w:rsidP="00A03917">
            <w:pPr>
              <w:rPr>
                <w:rFonts w:ascii="Arial" w:hAnsi="Arial" w:cs="Arial"/>
                <w:color w:val="000000" w:themeColor="text1"/>
                <w:sz w:val="18"/>
                <w:szCs w:val="18"/>
              </w:rPr>
            </w:pPr>
            <w:r>
              <w:rPr>
                <w:rFonts w:ascii="Arial" w:hAnsi="Arial" w:cs="Arial"/>
                <w:color w:val="000000" w:themeColor="text1"/>
                <w:sz w:val="18"/>
                <w:szCs w:val="18"/>
              </w:rPr>
              <w:t>34.000.000 *</w:t>
            </w:r>
          </w:p>
        </w:tc>
      </w:tr>
      <w:tr w:rsidR="00F41667" w:rsidRPr="00F75E47" w14:paraId="2A2580E4"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224293F" w14:textId="21AEBBA8" w:rsidR="00F41667" w:rsidRDefault="00F41667" w:rsidP="00EC46E6">
            <w:pPr>
              <w:rPr>
                <w:rFonts w:ascii="Arial" w:hAnsi="Arial" w:cs="Arial"/>
                <w:i/>
                <w:color w:val="000000" w:themeColor="text1"/>
                <w:sz w:val="18"/>
                <w:szCs w:val="18"/>
              </w:rPr>
            </w:pPr>
            <w:r w:rsidRPr="00F75E47">
              <w:rPr>
                <w:rFonts w:ascii="Arial" w:hAnsi="Arial" w:cs="Arial"/>
                <w:i/>
                <w:color w:val="000000" w:themeColor="text1"/>
                <w:sz w:val="18"/>
                <w:szCs w:val="18"/>
              </w:rPr>
              <w:t>Opomba:</w:t>
            </w:r>
            <w:r w:rsidR="00EC46E6">
              <w:rPr>
                <w:rFonts w:ascii="Arial" w:hAnsi="Arial" w:cs="Arial"/>
                <w:i/>
                <w:color w:val="000000" w:themeColor="text1"/>
                <w:sz w:val="18"/>
                <w:szCs w:val="18"/>
              </w:rPr>
              <w:t xml:space="preserve"> </w:t>
            </w:r>
          </w:p>
          <w:p w14:paraId="23B7D5C1" w14:textId="4D6027E2" w:rsidR="00A03917" w:rsidRPr="00A03917" w:rsidRDefault="00A03917" w:rsidP="00A03917">
            <w:pPr>
              <w:rPr>
                <w:rFonts w:ascii="Arial" w:hAnsi="Arial" w:cs="Arial"/>
                <w:color w:val="000000" w:themeColor="text1"/>
                <w:sz w:val="18"/>
                <w:szCs w:val="18"/>
              </w:rPr>
            </w:pPr>
            <w:r w:rsidRPr="00A03917">
              <w:rPr>
                <w:rFonts w:ascii="Arial" w:hAnsi="Arial" w:cs="Arial"/>
                <w:color w:val="000000" w:themeColor="text1"/>
                <w:sz w:val="18"/>
                <w:szCs w:val="18"/>
              </w:rPr>
              <w:t>* Oceni investicijskih in tekočih stroškov sta ocenjeni na podlagi Prednostnega okvira ukrepanja (Prioritised Action Framework) za Naturo 2000 v Sloveniji za obdobje 2021-2027</w:t>
            </w:r>
            <w:r>
              <w:rPr>
                <w:rFonts w:ascii="Arial" w:hAnsi="Arial" w:cs="Arial"/>
                <w:color w:val="000000" w:themeColor="text1"/>
                <w:sz w:val="18"/>
                <w:szCs w:val="18"/>
              </w:rPr>
              <w:t xml:space="preserve">. </w:t>
            </w:r>
            <w:r w:rsidRPr="00A03917">
              <w:rPr>
                <w:rFonts w:ascii="Arial" w:hAnsi="Arial" w:cs="Arial"/>
                <w:color w:val="000000" w:themeColor="text1"/>
                <w:sz w:val="18"/>
                <w:szCs w:val="18"/>
              </w:rPr>
              <w:t xml:space="preserve">Stroški izvedbe ukrepov za zagotavljanje ugodnega stanja vrst in habitatnih tipov v odvisnosti od vode na območjih Natura 2000 skladno s Prednostnim okvirom ukrepanja (Prioritised Action Framework) za Naturo 2000 v Sloveniji za obdobje 2021-2027 znašajo med </w:t>
            </w:r>
            <w:r w:rsidRPr="00A03917">
              <w:rPr>
                <w:rFonts w:ascii="Arial" w:hAnsi="Arial" w:cs="Arial"/>
                <w:color w:val="000000" w:themeColor="text1"/>
                <w:sz w:val="18"/>
                <w:szCs w:val="18"/>
              </w:rPr>
              <w:lastRenderedPageBreak/>
              <w:t>63.846.000 in 101.094.000. Viri financiranja za izvajanje ukrepov so državni proračuni, Evropska kohezijska sredstva, programi LIFE, Obzorje Europe, ERDF, Načrt za okrevanje in odpornost.</w:t>
            </w:r>
          </w:p>
          <w:p w14:paraId="56C3A1DD" w14:textId="06EDD77D" w:rsidR="00A03917" w:rsidRPr="00F75E47" w:rsidRDefault="00A03917" w:rsidP="00EC46E6">
            <w:pPr>
              <w:rPr>
                <w:rFonts w:ascii="Arial" w:hAnsi="Arial" w:cs="Arial"/>
                <w:color w:val="000000" w:themeColor="text1"/>
                <w:sz w:val="18"/>
                <w:szCs w:val="18"/>
              </w:rPr>
            </w:pPr>
          </w:p>
        </w:tc>
      </w:tr>
    </w:tbl>
    <w:p w14:paraId="7B96B535" w14:textId="77777777" w:rsidR="008402E1"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lastRenderedPageBreak/>
        <w:br w:type="page"/>
      </w:r>
    </w:p>
    <w:p w14:paraId="5FB2A27F" w14:textId="77777777" w:rsidR="004B0B9E" w:rsidRPr="00582D9B" w:rsidRDefault="00B407FE" w:rsidP="00817F52">
      <w:pPr>
        <w:pStyle w:val="Naslov4"/>
      </w:pPr>
      <w:bookmarkStart w:id="309" w:name="_Toc122678518"/>
      <w:r w:rsidRPr="00582D9B">
        <w:lastRenderedPageBreak/>
        <w:t>OPZ3a</w:t>
      </w:r>
      <w:r w:rsidR="005D5AE6" w:rsidRPr="00582D9B">
        <w:t xml:space="preserve"> – </w:t>
      </w:r>
      <w:r w:rsidRPr="00582D9B">
        <w:t>Ukrepi na območjih kopalnih voda</w:t>
      </w:r>
      <w:bookmarkEnd w:id="309"/>
    </w:p>
    <w:p w14:paraId="6310BFDF" w14:textId="77777777" w:rsidR="00755373" w:rsidRDefault="00755373" w:rsidP="0031690D">
      <w:pPr>
        <w:spacing w:before="120" w:after="0" w:line="276" w:lineRule="auto"/>
        <w:jc w:val="left"/>
        <w:rPr>
          <w:rFonts w:ascii="Arial" w:hAnsi="Arial" w:cs="Arial"/>
          <w:b/>
          <w:i/>
          <w:color w:val="000000" w:themeColor="text1"/>
          <w:szCs w:val="20"/>
        </w:rPr>
      </w:pPr>
    </w:p>
    <w:p w14:paraId="149DB0C5" w14:textId="77777777" w:rsidR="005D4BD8" w:rsidRDefault="00755373" w:rsidP="0031690D">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2AEA8207"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Kopalne vode, ki so določene na podlagi Zakona o vodah (ZV–1), se glede na vrsto delijo na:</w:t>
      </w:r>
    </w:p>
    <w:p w14:paraId="2950C742" w14:textId="77777777" w:rsidR="00F41667" w:rsidRDefault="00F81D77" w:rsidP="00D1434F">
      <w:pPr>
        <w:pStyle w:val="Odstavekseznama"/>
        <w:numPr>
          <w:ilvl w:val="0"/>
          <w:numId w:val="36"/>
        </w:numPr>
        <w:spacing w:before="0" w:after="0" w:line="276" w:lineRule="auto"/>
        <w:rPr>
          <w:rFonts w:ascii="Arial" w:hAnsi="Arial" w:cs="Arial"/>
          <w:color w:val="000000" w:themeColor="text1"/>
          <w:szCs w:val="20"/>
        </w:rPr>
      </w:pPr>
      <w:r w:rsidRPr="00F41667">
        <w:rPr>
          <w:rFonts w:ascii="Arial" w:hAnsi="Arial" w:cs="Arial"/>
          <w:color w:val="000000" w:themeColor="text1"/>
          <w:szCs w:val="20"/>
        </w:rPr>
        <w:t>kopalna območja, kjer se kopa ali se pričakuje, da se bo kopalo veliko število ljudi in kopanje ni trajno prepovedano ali trajno odsvetovano in na</w:t>
      </w:r>
    </w:p>
    <w:p w14:paraId="50973616" w14:textId="20243D4F" w:rsidR="00F81D77" w:rsidRPr="00F41667" w:rsidRDefault="00F81D77" w:rsidP="00D1434F">
      <w:pPr>
        <w:pStyle w:val="Odstavekseznama"/>
        <w:numPr>
          <w:ilvl w:val="0"/>
          <w:numId w:val="36"/>
        </w:numPr>
        <w:spacing w:before="120" w:after="0" w:line="276" w:lineRule="auto"/>
        <w:rPr>
          <w:rFonts w:ascii="Arial" w:hAnsi="Arial" w:cs="Arial"/>
          <w:color w:val="000000" w:themeColor="text1"/>
          <w:szCs w:val="20"/>
        </w:rPr>
      </w:pPr>
      <w:r w:rsidRPr="00F41667">
        <w:rPr>
          <w:rFonts w:ascii="Arial" w:hAnsi="Arial" w:cs="Arial"/>
          <w:color w:val="000000" w:themeColor="text1"/>
          <w:szCs w:val="20"/>
        </w:rPr>
        <w:t>naravna kopališča, ki so območja, kjer se kopanje izvaja kot neposredna raba vode za dejavnost kopališč.</w:t>
      </w:r>
    </w:p>
    <w:p w14:paraId="09B968A3"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 področje kopalnih voda je ministrstvo, pristojno za vode v letu 2010 sprejelo Okvirni program izvajanja predpisov o upravljanju kakovosti kopalnih voda za obdobje 2009–2015.</w:t>
      </w:r>
    </w:p>
    <w:p w14:paraId="614AECAA" w14:textId="77777777" w:rsidR="00F4166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Ključni ukrepi upravljanja, ki jih na podlagi direktive določa slovenska zakonodaja, so predvsem:</w:t>
      </w:r>
    </w:p>
    <w:p w14:paraId="4ED19184" w14:textId="77777777" w:rsidR="00F41667" w:rsidRDefault="00F81D77" w:rsidP="00D1434F">
      <w:pPr>
        <w:pStyle w:val="Odstavekseznama"/>
        <w:numPr>
          <w:ilvl w:val="0"/>
          <w:numId w:val="37"/>
        </w:numPr>
        <w:spacing w:before="0" w:after="0" w:line="276" w:lineRule="auto"/>
        <w:rPr>
          <w:rFonts w:ascii="Arial" w:hAnsi="Arial" w:cs="Arial"/>
          <w:color w:val="000000" w:themeColor="text1"/>
          <w:szCs w:val="20"/>
        </w:rPr>
      </w:pPr>
      <w:r w:rsidRPr="00F41667">
        <w:rPr>
          <w:rFonts w:ascii="Arial" w:hAnsi="Arial" w:cs="Arial"/>
          <w:color w:val="000000" w:themeColor="text1"/>
          <w:szCs w:val="20"/>
        </w:rPr>
        <w:t>izvajanje monitoringa mikrobioloških parametrov in razvrstitev kopalnih voda glede na njihovo kakovost,</w:t>
      </w:r>
    </w:p>
    <w:p w14:paraId="66E3E46A" w14:textId="77777777" w:rsidR="00F41667" w:rsidRDefault="00F81D77" w:rsidP="00D1434F">
      <w:pPr>
        <w:pStyle w:val="Odstavekseznama"/>
        <w:numPr>
          <w:ilvl w:val="0"/>
          <w:numId w:val="37"/>
        </w:numPr>
        <w:spacing w:before="120" w:after="0" w:line="276" w:lineRule="auto"/>
        <w:rPr>
          <w:rFonts w:ascii="Arial" w:hAnsi="Arial" w:cs="Arial"/>
          <w:color w:val="000000" w:themeColor="text1"/>
          <w:szCs w:val="20"/>
        </w:rPr>
      </w:pPr>
      <w:r w:rsidRPr="00F41667">
        <w:rPr>
          <w:rFonts w:ascii="Arial" w:hAnsi="Arial" w:cs="Arial"/>
          <w:color w:val="000000" w:themeColor="text1"/>
          <w:szCs w:val="20"/>
        </w:rPr>
        <w:t>upravljanje kakovosti kopalnih voda, in</w:t>
      </w:r>
    </w:p>
    <w:p w14:paraId="3B057E73" w14:textId="00EB8898" w:rsidR="00F81D77" w:rsidRPr="00F41667" w:rsidRDefault="00F81D77" w:rsidP="00D1434F">
      <w:pPr>
        <w:pStyle w:val="Odstavekseznama"/>
        <w:numPr>
          <w:ilvl w:val="0"/>
          <w:numId w:val="37"/>
        </w:numPr>
        <w:spacing w:before="120" w:after="0" w:line="276" w:lineRule="auto"/>
        <w:rPr>
          <w:rFonts w:ascii="Arial" w:hAnsi="Arial" w:cs="Arial"/>
          <w:color w:val="000000" w:themeColor="text1"/>
          <w:szCs w:val="20"/>
        </w:rPr>
      </w:pPr>
      <w:r w:rsidRPr="00F41667">
        <w:rPr>
          <w:rFonts w:ascii="Arial" w:hAnsi="Arial" w:cs="Arial"/>
          <w:color w:val="000000" w:themeColor="text1"/>
          <w:szCs w:val="20"/>
        </w:rPr>
        <w:tab/>
        <w:t>obveščanje javnosti o kakovosti kopalnih voda.</w:t>
      </w:r>
    </w:p>
    <w:p w14:paraId="52669B01"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Med ukrepe upravljanja kakovosti kopalnih voda sodijo še številne druge aktivnosti, kot so vzpostavitev in vzdrževanje profilov kopalne vode, določitev koledarja monitoringa in izvajanje monitoringa kopalne vode, vrednotenje kakovosti in razvrščanje kopalnih voda po kakovosti, opredelitev in priprava ocene vzrokov za morebitno onesnaženje, ki bi lahko vplivalo na kakovost kopalne vode in škodilo zdravju kopalcev, obveščanje javnosti, preprečevanje izpostavljenosti kopalcev onesnaževanju in zmanjšanje nevarnosti onesnaževanja.</w:t>
      </w:r>
    </w:p>
    <w:p w14:paraId="733FA168"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Kakovost kopalne vode, ki je pogojena z zagotavljanjem skladnosti z mejnimi vrednostmi za mikrobiološke parametre, je pogojena z ustreznim izvajanjem temeljnih ukrepov, ki urejajo odvajanje in čiščenje komunalne odpadne in onesnaževanjem z nitrati iz kmetijskih virov. Z izvajanjem ukrepov zmanjševanja vnosa hranil se zmanjšuje možnost nastanka evtrofikacije in razraščanja cianobakterij. Izvajanje teh ukrepov mora biti zagotovljeno ne le v neposredni bližini kopalne vode, to je na vplivnem območju kopalne vode, temveč na celotnem prispevnem območju kopalne vode.</w:t>
      </w:r>
    </w:p>
    <w:p w14:paraId="6B200BCA" w14:textId="77777777" w:rsidR="00F81D77" w:rsidRDefault="00F81D77" w:rsidP="00817F52">
      <w:pPr>
        <w:spacing w:before="0" w:after="0" w:line="260" w:lineRule="atLeast"/>
        <w:jc w:val="left"/>
        <w:rPr>
          <w:rFonts w:ascii="Arial" w:hAnsi="Arial" w:cs="Arial"/>
          <w:b/>
          <w:i/>
          <w:color w:val="000000" w:themeColor="text1"/>
          <w:szCs w:val="20"/>
        </w:rPr>
      </w:pPr>
    </w:p>
    <w:p w14:paraId="47712BB5" w14:textId="4D7282A0" w:rsidR="00755373" w:rsidRPr="00530368" w:rsidRDefault="00530368" w:rsidP="00530368">
      <w:pPr>
        <w:spacing w:before="0" w:after="0" w:line="260" w:lineRule="atLeast"/>
        <w:rPr>
          <w:rFonts w:ascii="Arial" w:hAnsi="Arial" w:cs="Arial"/>
          <w:color w:val="000000" w:themeColor="text1"/>
          <w:szCs w:val="20"/>
        </w:rPr>
      </w:pPr>
      <w:bookmarkStart w:id="310" w:name="_Toc90263728"/>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64</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OPZ3a</w:t>
      </w:r>
      <w:bookmarkEnd w:id="310"/>
    </w:p>
    <w:tbl>
      <w:tblPr>
        <w:tblStyle w:val="Tabelamrea6"/>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42230E" w:rsidRPr="00F75E47" w14:paraId="3167A562" w14:textId="77777777" w:rsidTr="00F75E47">
        <w:trPr>
          <w:trHeight w:val="249"/>
        </w:trPr>
        <w:tc>
          <w:tcPr>
            <w:tcW w:w="935" w:type="pct"/>
            <w:vMerge w:val="restart"/>
            <w:shd w:val="clear" w:color="auto" w:fill="B8CCE4" w:themeFill="accent1" w:themeFillTint="66"/>
          </w:tcPr>
          <w:p w14:paraId="5BA6AB2C" w14:textId="77777777" w:rsidR="00FF662A" w:rsidRPr="00F75E47" w:rsidRDefault="00B407FE" w:rsidP="00F75E47">
            <w:pPr>
              <w:rPr>
                <w:rFonts w:ascii="Arial" w:hAnsi="Arial" w:cs="Arial"/>
                <w:b/>
                <w:i/>
                <w:color w:val="000000" w:themeColor="text1"/>
                <w:sz w:val="18"/>
                <w:szCs w:val="18"/>
              </w:rPr>
            </w:pPr>
            <w:r w:rsidRPr="00F75E47">
              <w:rPr>
                <w:rFonts w:ascii="Arial" w:eastAsia="MS Mincho" w:hAnsi="Arial" w:cs="Arial"/>
                <w:i/>
                <w:color w:val="000000" w:themeColor="text1"/>
                <w:sz w:val="18"/>
                <w:szCs w:val="18"/>
              </w:rPr>
              <w:br w:type="page"/>
            </w:r>
            <w:r w:rsidRPr="00F75E47">
              <w:rPr>
                <w:rFonts w:ascii="Arial" w:hAnsi="Arial" w:cs="Arial"/>
                <w:b/>
                <w:i/>
                <w:color w:val="000000" w:themeColor="text1"/>
                <w:sz w:val="18"/>
                <w:szCs w:val="18"/>
              </w:rPr>
              <w:t>Temeljni ukrep »a«</w:t>
            </w:r>
          </w:p>
          <w:p w14:paraId="2401B0D2" w14:textId="77777777" w:rsidR="004B0B9E" w:rsidRPr="00F75E47" w:rsidRDefault="004B0B9E" w:rsidP="00F75E47">
            <w:pPr>
              <w:rPr>
                <w:rFonts w:ascii="Arial" w:hAnsi="Arial" w:cs="Arial"/>
                <w:b/>
                <w:i/>
                <w:color w:val="000000" w:themeColor="text1"/>
                <w:sz w:val="18"/>
                <w:szCs w:val="18"/>
              </w:rPr>
            </w:pPr>
          </w:p>
          <w:p w14:paraId="6FE92919" w14:textId="77777777" w:rsidR="004B0B9E" w:rsidRPr="00F75E47" w:rsidRDefault="004B0B9E" w:rsidP="00F75E47">
            <w:pPr>
              <w:rPr>
                <w:rFonts w:ascii="Arial" w:hAnsi="Arial" w:cs="Arial"/>
                <w:b/>
                <w:i/>
                <w:color w:val="000000" w:themeColor="text1"/>
                <w:sz w:val="18"/>
                <w:szCs w:val="18"/>
              </w:rPr>
            </w:pPr>
          </w:p>
          <w:p w14:paraId="5EDAA8DA" w14:textId="77777777" w:rsidR="004B0B9E" w:rsidRPr="00F75E47" w:rsidRDefault="004B0B9E" w:rsidP="00F75E47">
            <w:pPr>
              <w:rPr>
                <w:rFonts w:ascii="Arial" w:hAnsi="Arial" w:cs="Arial"/>
                <w:b/>
                <w:i/>
                <w:color w:val="000000" w:themeColor="text1"/>
                <w:sz w:val="18"/>
                <w:szCs w:val="18"/>
              </w:rPr>
            </w:pPr>
          </w:p>
          <w:p w14:paraId="058CAE4E" w14:textId="77777777" w:rsidR="004B0B9E" w:rsidRPr="00F75E47" w:rsidRDefault="004B0B9E" w:rsidP="00F75E47">
            <w:pPr>
              <w:rPr>
                <w:rFonts w:ascii="Arial" w:hAnsi="Arial" w:cs="Arial"/>
                <w:b/>
                <w:i/>
                <w:color w:val="000000" w:themeColor="text1"/>
                <w:sz w:val="18"/>
                <w:szCs w:val="18"/>
              </w:rPr>
            </w:pPr>
          </w:p>
          <w:p w14:paraId="0107AA86" w14:textId="77777777" w:rsidR="004B0B9E" w:rsidRPr="00F75E47" w:rsidRDefault="004B0B9E" w:rsidP="00F75E47">
            <w:pPr>
              <w:rPr>
                <w:rFonts w:ascii="Arial" w:hAnsi="Arial" w:cs="Arial"/>
                <w:b/>
                <w:i/>
                <w:color w:val="000000" w:themeColor="text1"/>
                <w:sz w:val="18"/>
                <w:szCs w:val="18"/>
              </w:rPr>
            </w:pPr>
          </w:p>
        </w:tc>
        <w:tc>
          <w:tcPr>
            <w:tcW w:w="997" w:type="pct"/>
          </w:tcPr>
          <w:p w14:paraId="1E259566"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22E11ECF" w14:textId="77777777" w:rsidR="004B0B9E" w:rsidRPr="00F75E47" w:rsidRDefault="00B407FE" w:rsidP="00F75E47">
            <w:pPr>
              <w:pStyle w:val="Naslov8"/>
              <w:outlineLvl w:val="7"/>
              <w:rPr>
                <w:sz w:val="18"/>
                <w:szCs w:val="18"/>
              </w:rPr>
            </w:pPr>
            <w:bookmarkStart w:id="311" w:name="_Ref437848433"/>
            <w:r w:rsidRPr="00F75E47">
              <w:rPr>
                <w:sz w:val="18"/>
                <w:szCs w:val="18"/>
              </w:rPr>
              <w:t>OPZ3</w:t>
            </w:r>
            <w:bookmarkEnd w:id="311"/>
            <w:r w:rsidRPr="00F75E47">
              <w:rPr>
                <w:sz w:val="18"/>
                <w:szCs w:val="18"/>
              </w:rPr>
              <w:t xml:space="preserve">a </w:t>
            </w:r>
          </w:p>
        </w:tc>
      </w:tr>
      <w:tr w:rsidR="0042230E" w:rsidRPr="00F75E47" w14:paraId="5C241057" w14:textId="77777777" w:rsidTr="00F75E47">
        <w:trPr>
          <w:trHeight w:val="98"/>
        </w:trPr>
        <w:tc>
          <w:tcPr>
            <w:tcW w:w="935" w:type="pct"/>
            <w:vMerge/>
            <w:shd w:val="clear" w:color="auto" w:fill="B8CCE4" w:themeFill="accent1" w:themeFillTint="66"/>
          </w:tcPr>
          <w:p w14:paraId="704068F1" w14:textId="77777777" w:rsidR="004B0B9E" w:rsidRPr="00F75E47" w:rsidRDefault="004B0B9E" w:rsidP="00F75E47">
            <w:pPr>
              <w:rPr>
                <w:rFonts w:ascii="Arial" w:hAnsi="Arial" w:cs="Arial"/>
                <w:b/>
                <w:i/>
                <w:color w:val="000000" w:themeColor="text1"/>
                <w:sz w:val="18"/>
                <w:szCs w:val="18"/>
              </w:rPr>
            </w:pPr>
          </w:p>
        </w:tc>
        <w:tc>
          <w:tcPr>
            <w:tcW w:w="997" w:type="pct"/>
          </w:tcPr>
          <w:p w14:paraId="7206E0EB"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0CEF873E" w14:textId="77777777" w:rsidR="004B0B9E" w:rsidRPr="00F75E47" w:rsidRDefault="00B407FE" w:rsidP="00F75E47">
            <w:pPr>
              <w:pStyle w:val="Naslov8"/>
              <w:outlineLvl w:val="7"/>
              <w:rPr>
                <w:sz w:val="18"/>
                <w:szCs w:val="18"/>
              </w:rPr>
            </w:pPr>
            <w:bookmarkStart w:id="312" w:name="_Ref442512842"/>
            <w:r w:rsidRPr="00F75E47">
              <w:rPr>
                <w:sz w:val="18"/>
                <w:szCs w:val="18"/>
              </w:rPr>
              <w:t>Ukrepi na območjih kopalnih voda</w:t>
            </w:r>
            <w:bookmarkEnd w:id="312"/>
            <w:r w:rsidRPr="00F75E47">
              <w:rPr>
                <w:sz w:val="18"/>
                <w:szCs w:val="18"/>
              </w:rPr>
              <w:t xml:space="preserve"> </w:t>
            </w:r>
          </w:p>
        </w:tc>
      </w:tr>
      <w:tr w:rsidR="0042230E" w:rsidRPr="00F75E47" w14:paraId="02F3F9BC" w14:textId="77777777" w:rsidTr="00F75E47">
        <w:trPr>
          <w:trHeight w:val="288"/>
        </w:trPr>
        <w:tc>
          <w:tcPr>
            <w:tcW w:w="935" w:type="pct"/>
            <w:vMerge/>
            <w:shd w:val="clear" w:color="auto" w:fill="B8CCE4" w:themeFill="accent1" w:themeFillTint="66"/>
          </w:tcPr>
          <w:p w14:paraId="6E93C9FF" w14:textId="77777777" w:rsidR="004B0B9E" w:rsidRPr="00F75E47" w:rsidRDefault="004B0B9E" w:rsidP="00F75E47">
            <w:pPr>
              <w:rPr>
                <w:rFonts w:ascii="Arial" w:hAnsi="Arial" w:cs="Arial"/>
                <w:b/>
                <w:i/>
                <w:color w:val="000000" w:themeColor="text1"/>
                <w:sz w:val="18"/>
                <w:szCs w:val="18"/>
              </w:rPr>
            </w:pPr>
          </w:p>
        </w:tc>
        <w:tc>
          <w:tcPr>
            <w:tcW w:w="997" w:type="pct"/>
          </w:tcPr>
          <w:p w14:paraId="36B92729"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78201C8B" w14:textId="77777777" w:rsidR="004B0B9E" w:rsidRPr="00F75E47" w:rsidRDefault="00736C08"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p>
        </w:tc>
      </w:tr>
      <w:tr w:rsidR="0042230E" w:rsidRPr="00F75E47" w14:paraId="0F4DC139" w14:textId="77777777" w:rsidTr="00F75E47">
        <w:trPr>
          <w:trHeight w:val="268"/>
        </w:trPr>
        <w:tc>
          <w:tcPr>
            <w:tcW w:w="935" w:type="pct"/>
            <w:vMerge/>
            <w:shd w:val="clear" w:color="auto" w:fill="B8CCE4" w:themeFill="accent1" w:themeFillTint="66"/>
          </w:tcPr>
          <w:p w14:paraId="64C050E0" w14:textId="77777777" w:rsidR="004B0B9E" w:rsidRPr="00F75E47" w:rsidRDefault="004B0B9E" w:rsidP="00F75E47">
            <w:pPr>
              <w:rPr>
                <w:rFonts w:ascii="Arial" w:hAnsi="Arial" w:cs="Arial"/>
                <w:b/>
                <w:i/>
                <w:color w:val="000000" w:themeColor="text1"/>
                <w:sz w:val="18"/>
                <w:szCs w:val="18"/>
              </w:rPr>
            </w:pPr>
          </w:p>
        </w:tc>
        <w:tc>
          <w:tcPr>
            <w:tcW w:w="997" w:type="pct"/>
          </w:tcPr>
          <w:p w14:paraId="40EB8854"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26D9DF06" w14:textId="77777777" w:rsidR="004B0B9E" w:rsidRPr="00F75E47" w:rsidRDefault="00912021" w:rsidP="00F75E47">
            <w:pPr>
              <w:rPr>
                <w:rFonts w:ascii="Arial" w:hAnsi="Arial" w:cs="Arial"/>
                <w:color w:val="000000" w:themeColor="text1"/>
                <w:sz w:val="18"/>
                <w:szCs w:val="18"/>
              </w:rPr>
            </w:pPr>
            <w:r w:rsidRPr="00F75E47">
              <w:rPr>
                <w:rFonts w:ascii="Arial" w:hAnsi="Arial" w:cs="Arial"/>
                <w:color w:val="000000" w:themeColor="text1"/>
                <w:sz w:val="18"/>
                <w:szCs w:val="18"/>
              </w:rPr>
              <w:t>O</w:t>
            </w:r>
            <w:r w:rsidR="00B407FE" w:rsidRPr="00F75E47">
              <w:rPr>
                <w:rFonts w:ascii="Arial" w:hAnsi="Arial" w:cs="Arial"/>
                <w:color w:val="000000" w:themeColor="text1"/>
                <w:sz w:val="18"/>
                <w:szCs w:val="18"/>
              </w:rPr>
              <w:t>bmočja s posebnimi zahtevami</w:t>
            </w:r>
            <w:r w:rsidR="00417FDA" w:rsidRPr="00F75E47">
              <w:rPr>
                <w:rFonts w:ascii="Arial" w:hAnsi="Arial" w:cs="Arial"/>
                <w:color w:val="000000" w:themeColor="text1"/>
                <w:sz w:val="18"/>
                <w:szCs w:val="18"/>
              </w:rPr>
              <w:t>.</w:t>
            </w:r>
          </w:p>
        </w:tc>
      </w:tr>
      <w:tr w:rsidR="0042230E" w:rsidRPr="00F75E47" w14:paraId="245357ED" w14:textId="77777777" w:rsidTr="00F75E47">
        <w:trPr>
          <w:trHeight w:val="286"/>
        </w:trPr>
        <w:tc>
          <w:tcPr>
            <w:tcW w:w="935" w:type="pct"/>
            <w:vMerge/>
            <w:shd w:val="clear" w:color="auto" w:fill="B8CCE4" w:themeFill="accent1" w:themeFillTint="66"/>
          </w:tcPr>
          <w:p w14:paraId="34FA6B98" w14:textId="77777777" w:rsidR="003855F1" w:rsidRPr="00F75E47" w:rsidRDefault="003855F1" w:rsidP="00F75E47">
            <w:pPr>
              <w:rPr>
                <w:rFonts w:ascii="Arial" w:hAnsi="Arial" w:cs="Arial"/>
                <w:b/>
                <w:i/>
                <w:color w:val="000000" w:themeColor="text1"/>
                <w:sz w:val="18"/>
                <w:szCs w:val="18"/>
              </w:rPr>
            </w:pPr>
          </w:p>
        </w:tc>
        <w:tc>
          <w:tcPr>
            <w:tcW w:w="997" w:type="pct"/>
          </w:tcPr>
          <w:p w14:paraId="05FE6F6D" w14:textId="77777777" w:rsidR="003855F1" w:rsidRPr="00F75E47" w:rsidRDefault="003855F1" w:rsidP="00F75E47">
            <w:pPr>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0D056DD6" w14:textId="77777777" w:rsidR="003855F1" w:rsidRPr="00F75E47" w:rsidRDefault="003855F1" w:rsidP="00F75E47">
            <w:pPr>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42230E" w:rsidRPr="00F75E47" w14:paraId="4986176C" w14:textId="77777777" w:rsidTr="00F75E47">
        <w:trPr>
          <w:trHeight w:val="101"/>
        </w:trPr>
        <w:tc>
          <w:tcPr>
            <w:tcW w:w="935" w:type="pct"/>
            <w:vMerge/>
            <w:shd w:val="clear" w:color="auto" w:fill="B8CCE4" w:themeFill="accent1" w:themeFillTint="66"/>
          </w:tcPr>
          <w:p w14:paraId="2C60E6E1" w14:textId="77777777" w:rsidR="004B0B9E" w:rsidRPr="00F75E47" w:rsidRDefault="004B0B9E" w:rsidP="00F75E47">
            <w:pPr>
              <w:rPr>
                <w:rFonts w:ascii="Arial" w:hAnsi="Arial" w:cs="Arial"/>
                <w:b/>
                <w:i/>
                <w:color w:val="000000" w:themeColor="text1"/>
                <w:sz w:val="18"/>
                <w:szCs w:val="18"/>
              </w:rPr>
            </w:pPr>
          </w:p>
        </w:tc>
        <w:tc>
          <w:tcPr>
            <w:tcW w:w="997" w:type="pct"/>
          </w:tcPr>
          <w:p w14:paraId="1C862008"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608781A9" w14:textId="77777777" w:rsidR="004B0B9E" w:rsidRPr="00F75E47" w:rsidRDefault="00A6653B"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Ukrepi za izvajanje zakonodaje Skupnosti za varstvo voda (</w:t>
            </w:r>
            <w:r w:rsidR="009D6C54" w:rsidRPr="00F75E47">
              <w:rPr>
                <w:rFonts w:ascii="Arial" w:hAnsi="Arial" w:cs="Arial"/>
                <w:color w:val="000000" w:themeColor="text1"/>
                <w:sz w:val="18"/>
                <w:szCs w:val="18"/>
                <w:lang w:eastAsia="en-US"/>
              </w:rPr>
              <w:t>točka (a) tretjega odstavka</w:t>
            </w:r>
            <w:r w:rsidRPr="00F75E47">
              <w:rPr>
                <w:rFonts w:ascii="Arial" w:hAnsi="Arial" w:cs="Arial"/>
                <w:color w:val="000000" w:themeColor="text1"/>
                <w:sz w:val="18"/>
                <w:szCs w:val="18"/>
                <w:lang w:eastAsia="en-US"/>
              </w:rPr>
              <w:t xml:space="preserve"> 11. člena vodne direktive).</w:t>
            </w:r>
          </w:p>
        </w:tc>
      </w:tr>
      <w:tr w:rsidR="0042230E" w:rsidRPr="00F75E47" w14:paraId="28F4DEA1" w14:textId="77777777" w:rsidTr="00F75E47">
        <w:trPr>
          <w:trHeight w:val="287"/>
        </w:trPr>
        <w:tc>
          <w:tcPr>
            <w:tcW w:w="935" w:type="pct"/>
            <w:vMerge/>
            <w:shd w:val="clear" w:color="auto" w:fill="B8CCE4" w:themeFill="accent1" w:themeFillTint="66"/>
          </w:tcPr>
          <w:p w14:paraId="383D5AB5" w14:textId="77777777" w:rsidR="004B0B9E" w:rsidRPr="00F75E47" w:rsidRDefault="004B0B9E" w:rsidP="00F75E47">
            <w:pPr>
              <w:rPr>
                <w:rFonts w:ascii="Arial" w:hAnsi="Arial" w:cs="Arial"/>
                <w:b/>
                <w:i/>
                <w:color w:val="000000" w:themeColor="text1"/>
                <w:sz w:val="18"/>
                <w:szCs w:val="18"/>
              </w:rPr>
            </w:pPr>
          </w:p>
        </w:tc>
        <w:tc>
          <w:tcPr>
            <w:tcW w:w="997" w:type="pct"/>
          </w:tcPr>
          <w:p w14:paraId="24CDAEBE"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01B57277" w14:textId="77777777" w:rsidR="004B0B9E" w:rsidRPr="00F75E47" w:rsidRDefault="000D6CEE" w:rsidP="00F75E47">
            <w:pPr>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42230E" w:rsidRPr="00F75E47" w14:paraId="1524CD04" w14:textId="77777777" w:rsidTr="00F75E47">
        <w:trPr>
          <w:trHeight w:val="240"/>
        </w:trPr>
        <w:tc>
          <w:tcPr>
            <w:tcW w:w="935" w:type="pct"/>
            <w:vMerge w:val="restart"/>
            <w:shd w:val="clear" w:color="auto" w:fill="B8CCE4" w:themeFill="accent1" w:themeFillTint="66"/>
          </w:tcPr>
          <w:p w14:paraId="550D7E16" w14:textId="77777777" w:rsidR="004B0B9E" w:rsidRPr="00F75E47" w:rsidRDefault="00B407FE"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Predpisi </w:t>
            </w:r>
          </w:p>
        </w:tc>
        <w:tc>
          <w:tcPr>
            <w:tcW w:w="997" w:type="pct"/>
          </w:tcPr>
          <w:p w14:paraId="01AAFA4C"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1750E318" w14:textId="77777777" w:rsidR="004B0B9E" w:rsidRPr="00F75E47" w:rsidRDefault="00B407FE" w:rsidP="00F75E47">
            <w:pPr>
              <w:rPr>
                <w:rFonts w:ascii="Arial" w:hAnsi="Arial" w:cs="Arial"/>
                <w:color w:val="000000" w:themeColor="text1"/>
                <w:sz w:val="18"/>
                <w:szCs w:val="18"/>
              </w:rPr>
            </w:pPr>
            <w:r w:rsidRPr="00F75E47">
              <w:rPr>
                <w:rFonts w:ascii="Arial" w:hAnsi="Arial" w:cs="Arial"/>
                <w:color w:val="000000" w:themeColor="text1"/>
                <w:sz w:val="18"/>
                <w:szCs w:val="18"/>
              </w:rPr>
              <w:t xml:space="preserve">Direktiva Evropskega parlamenta in Sveta 2006/7/ES z dne 15. februarja 2006 o upravljanju kakovosti kopalnih voda in razveljavitvi direktive 76/160/EGS </w:t>
            </w:r>
          </w:p>
        </w:tc>
      </w:tr>
      <w:tr w:rsidR="00BE779B" w:rsidRPr="00F75E47" w14:paraId="2A3D48A4" w14:textId="77777777" w:rsidTr="00F75E47">
        <w:trPr>
          <w:trHeight w:val="274"/>
        </w:trPr>
        <w:tc>
          <w:tcPr>
            <w:tcW w:w="935" w:type="pct"/>
            <w:vMerge/>
            <w:shd w:val="clear" w:color="auto" w:fill="B8CCE4" w:themeFill="accent1" w:themeFillTint="66"/>
          </w:tcPr>
          <w:p w14:paraId="3FD9CCE6" w14:textId="77777777" w:rsidR="004B0B9E" w:rsidRPr="00F75E47" w:rsidRDefault="004B0B9E" w:rsidP="00F75E47">
            <w:pPr>
              <w:rPr>
                <w:rFonts w:ascii="Arial" w:hAnsi="Arial" w:cs="Arial"/>
                <w:b/>
                <w:i/>
                <w:color w:val="000000" w:themeColor="text1"/>
                <w:sz w:val="18"/>
                <w:szCs w:val="18"/>
              </w:rPr>
            </w:pPr>
          </w:p>
        </w:tc>
        <w:tc>
          <w:tcPr>
            <w:tcW w:w="997" w:type="pct"/>
          </w:tcPr>
          <w:p w14:paraId="2196611C" w14:textId="77777777" w:rsidR="004B0B9E" w:rsidRPr="00F75E47" w:rsidRDefault="00CC2E3A" w:rsidP="00F75E47">
            <w:pPr>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21182293" w14:textId="77777777" w:rsidR="00363BB8" w:rsidRPr="00F75E47" w:rsidRDefault="00363BB8" w:rsidP="00F75E47">
            <w:pPr>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35F32C1B" w14:textId="091AEA79" w:rsidR="004B0B9E" w:rsidRPr="00F75E47" w:rsidRDefault="000514C5" w:rsidP="00F75E47">
            <w:pPr>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F75E47">
              <w:rPr>
                <w:rFonts w:ascii="Arial" w:hAnsi="Arial" w:cs="Arial"/>
                <w:color w:val="000000" w:themeColor="text1"/>
                <w:sz w:val="18"/>
                <w:szCs w:val="18"/>
              </w:rPr>
              <w:br/>
            </w:r>
            <w:r w:rsidR="0042230E" w:rsidRPr="00F75E47">
              <w:rPr>
                <w:rFonts w:ascii="Arial" w:hAnsi="Arial" w:cs="Arial"/>
                <w:color w:val="000000" w:themeColor="text1"/>
                <w:sz w:val="18"/>
                <w:szCs w:val="18"/>
              </w:rPr>
              <w:t>Uredba</w:t>
            </w:r>
            <w:r w:rsidR="00B407FE" w:rsidRPr="00F75E47">
              <w:rPr>
                <w:rFonts w:ascii="Arial" w:hAnsi="Arial" w:cs="Arial"/>
                <w:color w:val="000000" w:themeColor="text1"/>
                <w:sz w:val="18"/>
                <w:szCs w:val="18"/>
              </w:rPr>
              <w:t xml:space="preserve"> o upravljanju kakovosti kopalnih voda (Uradni list RS, </w:t>
            </w:r>
            <w:r w:rsidR="0099667C" w:rsidRPr="0099667C">
              <w:rPr>
                <w:rFonts w:ascii="Arial" w:hAnsi="Arial" w:cs="Arial"/>
                <w:color w:val="000000" w:themeColor="text1"/>
                <w:sz w:val="18"/>
                <w:szCs w:val="18"/>
              </w:rPr>
              <w:t xml:space="preserve">št. </w:t>
            </w:r>
            <w:r w:rsidR="0099667C" w:rsidRPr="0099667C">
              <w:rPr>
                <w:rFonts w:ascii="Arial" w:hAnsi="Arial" w:cs="Arial"/>
                <w:color w:val="000000" w:themeColor="text1"/>
                <w:sz w:val="18"/>
                <w:szCs w:val="18"/>
              </w:rPr>
              <w:lastRenderedPageBreak/>
              <w:t>25/08 in 44/22 – ZVO-2</w:t>
            </w:r>
            <w:r w:rsidR="00B407FE" w:rsidRPr="00F75E47">
              <w:rPr>
                <w:rFonts w:ascii="Arial" w:hAnsi="Arial" w:cs="Arial"/>
                <w:color w:val="000000" w:themeColor="text1"/>
                <w:sz w:val="18"/>
                <w:szCs w:val="18"/>
              </w:rPr>
              <w:t xml:space="preserve">) </w:t>
            </w:r>
            <w:r w:rsidR="00B407FE" w:rsidRPr="00F75E47">
              <w:rPr>
                <w:rFonts w:ascii="Arial" w:hAnsi="Arial" w:cs="Arial"/>
                <w:color w:val="000000" w:themeColor="text1"/>
                <w:sz w:val="18"/>
                <w:szCs w:val="18"/>
              </w:rPr>
              <w:br/>
              <w:t>Pravilnik o podrobnejših kriterijih za ugotavljanje kopalnih voda (Uradni list RS, št. 39/08)</w:t>
            </w:r>
            <w:r w:rsidR="00B407FE" w:rsidRPr="00F75E47">
              <w:rPr>
                <w:rFonts w:ascii="Arial" w:hAnsi="Arial" w:cs="Arial"/>
                <w:color w:val="000000" w:themeColor="text1"/>
                <w:sz w:val="18"/>
                <w:szCs w:val="18"/>
              </w:rPr>
              <w:br/>
            </w:r>
            <w:r w:rsidR="00363BB8" w:rsidRPr="00F75E47">
              <w:rPr>
                <w:rFonts w:ascii="Arial" w:hAnsi="Arial" w:cs="Arial"/>
                <w:color w:val="000000" w:themeColor="text1"/>
                <w:sz w:val="18"/>
                <w:szCs w:val="18"/>
              </w:rPr>
              <w:t xml:space="preserve">Pravilnik o monitoringu stanja površinskih voda (Uradni list RS, </w:t>
            </w:r>
            <w:r w:rsidR="0099667C" w:rsidRPr="0099667C">
              <w:rPr>
                <w:rFonts w:ascii="Arial" w:hAnsi="Arial" w:cs="Arial"/>
                <w:color w:val="000000" w:themeColor="text1"/>
                <w:sz w:val="18"/>
                <w:szCs w:val="18"/>
              </w:rPr>
              <w:t>št. 10/09, 81/11, 73/16 in 44/22 – ZVO-2</w:t>
            </w:r>
            <w:r w:rsidR="00363BB8" w:rsidRPr="00F75E47">
              <w:rPr>
                <w:rFonts w:ascii="Arial" w:hAnsi="Arial" w:cs="Arial"/>
                <w:color w:val="000000" w:themeColor="text1"/>
                <w:sz w:val="18"/>
                <w:szCs w:val="18"/>
              </w:rPr>
              <w:t>)</w:t>
            </w:r>
          </w:p>
          <w:p w14:paraId="4CEFE552" w14:textId="77777777" w:rsidR="00363BB8" w:rsidRPr="00F75E47" w:rsidRDefault="00363BB8" w:rsidP="00F75E47">
            <w:pPr>
              <w:rPr>
                <w:rFonts w:ascii="Arial" w:hAnsi="Arial" w:cs="Arial"/>
                <w:color w:val="000000" w:themeColor="text1"/>
                <w:sz w:val="18"/>
                <w:szCs w:val="18"/>
              </w:rPr>
            </w:pPr>
            <w:r w:rsidRPr="00F75E47">
              <w:rPr>
                <w:rFonts w:ascii="Arial" w:hAnsi="Arial" w:cs="Arial"/>
                <w:color w:val="000000" w:themeColor="text1"/>
                <w:sz w:val="18"/>
                <w:szCs w:val="18"/>
              </w:rPr>
              <w:t>Pravilnik o kriterijih za označevanje vodovarstvenega območja in območja kopalnih voda (Uradni list RS, št. 88/04 in 71/09)</w:t>
            </w:r>
          </w:p>
        </w:tc>
      </w:tr>
      <w:tr w:rsidR="00F41667" w:rsidRPr="00F75E47" w14:paraId="28CDB907" w14:textId="77777777" w:rsidTr="00F41667">
        <w:trPr>
          <w:trHeight w:val="200"/>
        </w:trPr>
        <w:tc>
          <w:tcPr>
            <w:tcW w:w="935" w:type="pct"/>
            <w:vMerge w:val="restart"/>
            <w:shd w:val="clear" w:color="auto" w:fill="B8CCE4" w:themeFill="accent1" w:themeFillTint="66"/>
          </w:tcPr>
          <w:p w14:paraId="0C188ADB" w14:textId="12B6691B" w:rsidR="00F41667" w:rsidRPr="00F75E47" w:rsidRDefault="00F41667" w:rsidP="00F75E47">
            <w:pPr>
              <w:rPr>
                <w:rFonts w:ascii="Arial" w:hAnsi="Arial" w:cs="Arial"/>
                <w:b/>
                <w:i/>
                <w:color w:val="000000" w:themeColor="text1"/>
                <w:sz w:val="18"/>
                <w:szCs w:val="18"/>
              </w:rPr>
            </w:pPr>
            <w:r>
              <w:rPr>
                <w:rFonts w:ascii="Arial" w:hAnsi="Arial" w:cs="Arial"/>
                <w:b/>
                <w:i/>
                <w:color w:val="000000" w:themeColor="text1"/>
                <w:sz w:val="18"/>
                <w:szCs w:val="18"/>
              </w:rPr>
              <w:lastRenderedPageBreak/>
              <w:t>Območje izvajanja ukrepa</w:t>
            </w:r>
          </w:p>
          <w:p w14:paraId="2493ADC8" w14:textId="77777777" w:rsidR="00F41667" w:rsidRPr="00F75E47" w:rsidRDefault="00F41667" w:rsidP="00F75E47">
            <w:pPr>
              <w:rPr>
                <w:rFonts w:ascii="Arial" w:hAnsi="Arial" w:cs="Arial"/>
                <w:b/>
                <w:i/>
                <w:color w:val="000000" w:themeColor="text1"/>
                <w:sz w:val="18"/>
                <w:szCs w:val="18"/>
              </w:rPr>
            </w:pPr>
          </w:p>
        </w:tc>
        <w:tc>
          <w:tcPr>
            <w:tcW w:w="4065" w:type="pct"/>
            <w:gridSpan w:val="2"/>
          </w:tcPr>
          <w:p w14:paraId="218C921A" w14:textId="2E1AC4F4" w:rsidR="00F41667" w:rsidRPr="00F41667" w:rsidRDefault="00F41667" w:rsidP="00F75E47">
            <w:pPr>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41667" w:rsidRPr="00F75E47" w14:paraId="7C1D39EC" w14:textId="77777777" w:rsidTr="00F75E47">
        <w:trPr>
          <w:trHeight w:val="200"/>
        </w:trPr>
        <w:tc>
          <w:tcPr>
            <w:tcW w:w="935" w:type="pct"/>
            <w:vMerge/>
            <w:shd w:val="clear" w:color="auto" w:fill="B8CCE4" w:themeFill="accent1" w:themeFillTint="66"/>
          </w:tcPr>
          <w:p w14:paraId="305EA2C7" w14:textId="77777777" w:rsidR="00F41667" w:rsidRDefault="00F41667" w:rsidP="00F41667">
            <w:pPr>
              <w:rPr>
                <w:rFonts w:ascii="Arial" w:hAnsi="Arial" w:cs="Arial"/>
                <w:b/>
                <w:i/>
                <w:color w:val="000000" w:themeColor="text1"/>
                <w:sz w:val="18"/>
                <w:szCs w:val="18"/>
              </w:rPr>
            </w:pPr>
          </w:p>
        </w:tc>
        <w:tc>
          <w:tcPr>
            <w:tcW w:w="997" w:type="pct"/>
          </w:tcPr>
          <w:p w14:paraId="39977DAA" w14:textId="68782480"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03BCC6A4" w14:textId="641D41A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7</w:t>
            </w:r>
          </w:p>
        </w:tc>
      </w:tr>
      <w:tr w:rsidR="00F41667" w:rsidRPr="00F75E47" w14:paraId="439B734C" w14:textId="77777777" w:rsidTr="00F75E47">
        <w:trPr>
          <w:trHeight w:val="200"/>
        </w:trPr>
        <w:tc>
          <w:tcPr>
            <w:tcW w:w="935" w:type="pct"/>
            <w:vMerge/>
            <w:shd w:val="clear" w:color="auto" w:fill="B8CCE4" w:themeFill="accent1" w:themeFillTint="66"/>
          </w:tcPr>
          <w:p w14:paraId="77400341" w14:textId="77777777" w:rsidR="00F41667" w:rsidRPr="00F75E47" w:rsidRDefault="00F41667" w:rsidP="00F41667">
            <w:pPr>
              <w:rPr>
                <w:rFonts w:ascii="Arial" w:hAnsi="Arial" w:cs="Arial"/>
                <w:b/>
                <w:i/>
                <w:color w:val="000000" w:themeColor="text1"/>
                <w:sz w:val="18"/>
                <w:szCs w:val="18"/>
              </w:rPr>
            </w:pPr>
          </w:p>
        </w:tc>
        <w:tc>
          <w:tcPr>
            <w:tcW w:w="997" w:type="pct"/>
          </w:tcPr>
          <w:p w14:paraId="6DC9B9EA"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6EEE3606"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8</w:t>
            </w:r>
          </w:p>
        </w:tc>
      </w:tr>
      <w:tr w:rsidR="00F41667" w:rsidRPr="00F75E47" w14:paraId="7EE0EA13" w14:textId="77777777" w:rsidTr="00F41667">
        <w:trPr>
          <w:trHeight w:val="200"/>
        </w:trPr>
        <w:tc>
          <w:tcPr>
            <w:tcW w:w="935" w:type="pct"/>
            <w:vMerge/>
            <w:shd w:val="clear" w:color="auto" w:fill="B8CCE4" w:themeFill="accent1" w:themeFillTint="66"/>
          </w:tcPr>
          <w:p w14:paraId="5B31638E" w14:textId="77777777" w:rsidR="00F41667" w:rsidRPr="00F75E47" w:rsidRDefault="00F41667" w:rsidP="00F41667">
            <w:pPr>
              <w:rPr>
                <w:rFonts w:ascii="Arial" w:hAnsi="Arial" w:cs="Arial"/>
                <w:b/>
                <w:i/>
                <w:color w:val="000000" w:themeColor="text1"/>
                <w:sz w:val="18"/>
                <w:szCs w:val="18"/>
              </w:rPr>
            </w:pPr>
          </w:p>
        </w:tc>
        <w:tc>
          <w:tcPr>
            <w:tcW w:w="4065" w:type="pct"/>
            <w:gridSpan w:val="2"/>
          </w:tcPr>
          <w:p w14:paraId="777FDA26" w14:textId="020EBE86" w:rsidR="00F41667" w:rsidRPr="00F75E47" w:rsidRDefault="00F41667" w:rsidP="00F41667">
            <w:pPr>
              <w:jc w:val="both"/>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41667" w:rsidRPr="00F75E47" w14:paraId="6DDB50C6" w14:textId="77777777" w:rsidTr="00F75E47">
        <w:trPr>
          <w:trHeight w:val="210"/>
        </w:trPr>
        <w:tc>
          <w:tcPr>
            <w:tcW w:w="935" w:type="pct"/>
            <w:vMerge/>
            <w:shd w:val="clear" w:color="auto" w:fill="B8CCE4" w:themeFill="accent1" w:themeFillTint="66"/>
          </w:tcPr>
          <w:p w14:paraId="3DA312D6" w14:textId="77777777" w:rsidR="00F41667" w:rsidRPr="00F75E47" w:rsidRDefault="00F41667" w:rsidP="00F41667">
            <w:pPr>
              <w:rPr>
                <w:rFonts w:ascii="Arial" w:hAnsi="Arial" w:cs="Arial"/>
                <w:b/>
                <w:i/>
                <w:color w:val="000000" w:themeColor="text1"/>
                <w:sz w:val="18"/>
                <w:szCs w:val="18"/>
              </w:rPr>
            </w:pPr>
          </w:p>
        </w:tc>
        <w:tc>
          <w:tcPr>
            <w:tcW w:w="997" w:type="pct"/>
          </w:tcPr>
          <w:p w14:paraId="3416689F"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5AB85D2C"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w:t>
            </w:r>
          </w:p>
        </w:tc>
      </w:tr>
      <w:tr w:rsidR="00F41667" w:rsidRPr="00F75E47" w14:paraId="153722F8" w14:textId="77777777" w:rsidTr="00F75E47">
        <w:trPr>
          <w:trHeight w:val="210"/>
        </w:trPr>
        <w:tc>
          <w:tcPr>
            <w:tcW w:w="935" w:type="pct"/>
            <w:vMerge/>
            <w:shd w:val="clear" w:color="auto" w:fill="B8CCE4" w:themeFill="accent1" w:themeFillTint="66"/>
          </w:tcPr>
          <w:p w14:paraId="11B6BC6F" w14:textId="77777777" w:rsidR="00F41667" w:rsidRPr="00F75E47" w:rsidRDefault="00F41667" w:rsidP="00F41667">
            <w:pPr>
              <w:rPr>
                <w:rFonts w:ascii="Arial" w:hAnsi="Arial" w:cs="Arial"/>
                <w:b/>
                <w:i/>
                <w:color w:val="000000" w:themeColor="text1"/>
                <w:sz w:val="18"/>
                <w:szCs w:val="18"/>
              </w:rPr>
            </w:pPr>
          </w:p>
        </w:tc>
        <w:tc>
          <w:tcPr>
            <w:tcW w:w="997" w:type="pct"/>
          </w:tcPr>
          <w:p w14:paraId="2A67B595"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67ADE500"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w:t>
            </w:r>
          </w:p>
        </w:tc>
      </w:tr>
      <w:tr w:rsidR="00F41667" w:rsidRPr="00F75E47" w14:paraId="5C526DE9" w14:textId="77777777" w:rsidTr="00F75E47">
        <w:trPr>
          <w:trHeight w:val="356"/>
        </w:trPr>
        <w:tc>
          <w:tcPr>
            <w:tcW w:w="935" w:type="pct"/>
            <w:vMerge w:val="restart"/>
            <w:shd w:val="clear" w:color="auto" w:fill="B8CCE4" w:themeFill="accent1" w:themeFillTint="66"/>
          </w:tcPr>
          <w:p w14:paraId="7F454221" w14:textId="4E707BFB"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 xml:space="preserve">Izvedba in spremljanje izvajanja ukrepa </w:t>
            </w:r>
            <w:r w:rsidRPr="00F75E47">
              <w:rPr>
                <w:rFonts w:ascii="Arial" w:hAnsi="Arial" w:cs="Arial"/>
                <w:b/>
                <w:i/>
                <w:color w:val="000000" w:themeColor="text1"/>
                <w:sz w:val="18"/>
                <w:szCs w:val="18"/>
              </w:rPr>
              <w:t xml:space="preserve"> </w:t>
            </w:r>
          </w:p>
        </w:tc>
        <w:tc>
          <w:tcPr>
            <w:tcW w:w="997" w:type="pct"/>
          </w:tcPr>
          <w:p w14:paraId="1F06FB7A" w14:textId="17A5BE60" w:rsidR="00F41667" w:rsidRPr="00F75E47" w:rsidRDefault="00F41667" w:rsidP="00F41667">
            <w:pPr>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69EA4B2A" w14:textId="4C852B1C" w:rsidR="00F41667" w:rsidRPr="00F75E47" w:rsidRDefault="00F41667" w:rsidP="00F41667">
            <w:pPr>
              <w:pStyle w:val="Odstavekseznama"/>
              <w:ind w:left="21"/>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F41667" w:rsidRPr="00F75E47" w14:paraId="71CC4B72" w14:textId="77777777" w:rsidTr="00F75E47">
        <w:trPr>
          <w:trHeight w:val="424"/>
        </w:trPr>
        <w:tc>
          <w:tcPr>
            <w:tcW w:w="935" w:type="pct"/>
            <w:vMerge/>
            <w:shd w:val="clear" w:color="auto" w:fill="B8CCE4" w:themeFill="accent1" w:themeFillTint="66"/>
          </w:tcPr>
          <w:p w14:paraId="614F73CF" w14:textId="77777777" w:rsidR="00F41667" w:rsidRPr="00F75E47" w:rsidRDefault="00F41667" w:rsidP="00F41667">
            <w:pPr>
              <w:rPr>
                <w:rFonts w:ascii="Arial" w:hAnsi="Arial" w:cs="Arial"/>
                <w:b/>
                <w:i/>
                <w:color w:val="000000" w:themeColor="text1"/>
                <w:sz w:val="18"/>
                <w:szCs w:val="18"/>
              </w:rPr>
            </w:pPr>
          </w:p>
        </w:tc>
        <w:tc>
          <w:tcPr>
            <w:tcW w:w="997" w:type="pct"/>
          </w:tcPr>
          <w:p w14:paraId="401AC92E"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5EA4C2A6"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Število kopalnih voda, ki dosegajo vsaj zadostno kakovost.</w:t>
            </w:r>
          </w:p>
        </w:tc>
      </w:tr>
      <w:tr w:rsidR="00F41667" w:rsidRPr="00F75E47" w14:paraId="3BD1D18E" w14:textId="77777777" w:rsidTr="00F75E47">
        <w:trPr>
          <w:trHeight w:val="302"/>
        </w:trPr>
        <w:tc>
          <w:tcPr>
            <w:tcW w:w="935" w:type="pct"/>
            <w:vMerge w:val="restart"/>
            <w:shd w:val="clear" w:color="auto" w:fill="B8CCE4" w:themeFill="accent1" w:themeFillTint="66"/>
          </w:tcPr>
          <w:p w14:paraId="457738E5"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 xml:space="preserve">Izvajanje ukrepa </w:t>
            </w:r>
          </w:p>
        </w:tc>
        <w:tc>
          <w:tcPr>
            <w:tcW w:w="997" w:type="pct"/>
          </w:tcPr>
          <w:p w14:paraId="09CE7300"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501E7741" w14:textId="77D11934" w:rsidR="00F41667" w:rsidRPr="00F75E47" w:rsidRDefault="00F41667" w:rsidP="00694E32">
            <w:pPr>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F41667" w:rsidRPr="00F75E47" w14:paraId="7B4692D7" w14:textId="77777777" w:rsidTr="00F75E47">
        <w:trPr>
          <w:trHeight w:val="302"/>
        </w:trPr>
        <w:tc>
          <w:tcPr>
            <w:tcW w:w="935" w:type="pct"/>
            <w:vMerge/>
            <w:tcBorders>
              <w:bottom w:val="single" w:sz="12" w:space="0" w:color="808080" w:themeColor="background1" w:themeShade="80"/>
            </w:tcBorders>
            <w:shd w:val="clear" w:color="auto" w:fill="B8CCE4" w:themeFill="accent1" w:themeFillTint="66"/>
          </w:tcPr>
          <w:p w14:paraId="7B60FF5C" w14:textId="77777777" w:rsidR="00F41667" w:rsidRPr="00F75E47" w:rsidRDefault="00F41667" w:rsidP="00F41667">
            <w:pPr>
              <w:rPr>
                <w:rFonts w:ascii="Arial" w:hAnsi="Arial" w:cs="Arial"/>
                <w:b/>
                <w:i/>
                <w:color w:val="000000" w:themeColor="text1"/>
                <w:sz w:val="18"/>
                <w:szCs w:val="18"/>
              </w:rPr>
            </w:pPr>
          </w:p>
        </w:tc>
        <w:tc>
          <w:tcPr>
            <w:tcW w:w="997" w:type="pct"/>
            <w:tcBorders>
              <w:bottom w:val="single" w:sz="12" w:space="0" w:color="808080" w:themeColor="background1" w:themeShade="80"/>
            </w:tcBorders>
          </w:tcPr>
          <w:p w14:paraId="53317743" w14:textId="79A24BD8" w:rsidR="00F41667" w:rsidRPr="00F75E47" w:rsidRDefault="00F41667" w:rsidP="003D69FD">
            <w:pPr>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BB93582"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F41667" w:rsidRPr="00F75E47" w14:paraId="5F37E69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5D7C4168" w14:textId="77777777"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2E62400" w14:textId="77A20DF6"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1FFD915" w14:textId="77777777" w:rsidR="00F41667" w:rsidRPr="00F75E47" w:rsidRDefault="00F41667" w:rsidP="00F41667">
            <w:pPr>
              <w:tabs>
                <w:tab w:val="left" w:pos="408"/>
              </w:tabs>
              <w:rPr>
                <w:rFonts w:ascii="Arial" w:hAnsi="Arial" w:cs="Arial"/>
                <w:color w:val="000000" w:themeColor="text1"/>
                <w:sz w:val="18"/>
                <w:szCs w:val="18"/>
              </w:rPr>
            </w:pPr>
            <w:r w:rsidRPr="00F75E47">
              <w:rPr>
                <w:rFonts w:ascii="Arial" w:hAnsi="Arial" w:cs="Arial"/>
                <w:color w:val="000000" w:themeColor="text1"/>
                <w:sz w:val="18"/>
                <w:szCs w:val="18"/>
              </w:rPr>
              <w:t>0</w:t>
            </w:r>
          </w:p>
        </w:tc>
      </w:tr>
      <w:tr w:rsidR="00F41667" w:rsidRPr="00F75E47" w14:paraId="25C1017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B8CCE4" w:themeFill="accent1" w:themeFillTint="66"/>
          </w:tcPr>
          <w:p w14:paraId="7E9688F8" w14:textId="77777777" w:rsidR="00F41667" w:rsidRPr="00F75E47" w:rsidRDefault="00F41667" w:rsidP="00F41667">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01188ED" w14:textId="26EEDBDB" w:rsidR="00F41667" w:rsidRPr="00F75E47" w:rsidRDefault="00F41667" w:rsidP="00F41667">
            <w:pPr>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BBEEF98" w14:textId="77777777" w:rsidR="00F41667" w:rsidRPr="00F75E47" w:rsidRDefault="00F41667" w:rsidP="00F41667">
            <w:pPr>
              <w:rPr>
                <w:rFonts w:ascii="Arial" w:hAnsi="Arial" w:cs="Arial"/>
                <w:color w:val="000000" w:themeColor="text1"/>
                <w:sz w:val="18"/>
                <w:szCs w:val="18"/>
              </w:rPr>
            </w:pPr>
            <w:r w:rsidRPr="00F75E47">
              <w:rPr>
                <w:rFonts w:ascii="Arial" w:hAnsi="Arial" w:cs="Arial"/>
                <w:color w:val="000000" w:themeColor="text1"/>
                <w:sz w:val="18"/>
                <w:szCs w:val="18"/>
              </w:rPr>
              <w:t>102.000</w:t>
            </w:r>
          </w:p>
          <w:p w14:paraId="16FA9208" w14:textId="77777777" w:rsidR="00F41667" w:rsidRPr="00F75E47" w:rsidRDefault="00F41667" w:rsidP="00F41667">
            <w:pPr>
              <w:rPr>
                <w:rFonts w:ascii="Arial" w:hAnsi="Arial" w:cs="Arial"/>
                <w:color w:val="000000" w:themeColor="text1"/>
                <w:sz w:val="18"/>
                <w:szCs w:val="18"/>
              </w:rPr>
            </w:pPr>
          </w:p>
        </w:tc>
      </w:tr>
      <w:tr w:rsidR="00F41667" w:rsidRPr="00F75E47" w14:paraId="777BEBD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86213C9" w14:textId="77777777" w:rsidR="00F41667" w:rsidRPr="00F75E47" w:rsidRDefault="00F41667" w:rsidP="00F41667">
            <w:pPr>
              <w:rPr>
                <w:rFonts w:ascii="Arial" w:hAnsi="Arial" w:cs="Arial"/>
                <w:i/>
                <w:color w:val="000000" w:themeColor="text1"/>
                <w:sz w:val="18"/>
                <w:szCs w:val="18"/>
              </w:rPr>
            </w:pPr>
            <w:r w:rsidRPr="00F75E47">
              <w:rPr>
                <w:rFonts w:ascii="Arial" w:hAnsi="Arial" w:cs="Arial"/>
                <w:i/>
                <w:color w:val="000000" w:themeColor="text1"/>
                <w:sz w:val="18"/>
                <w:szCs w:val="18"/>
              </w:rPr>
              <w:t>Opomba:</w:t>
            </w:r>
          </w:p>
          <w:p w14:paraId="659DF2E3" w14:textId="77777777" w:rsidR="00F41667" w:rsidRPr="00F75E47" w:rsidRDefault="00F41667" w:rsidP="00F41667">
            <w:pPr>
              <w:rPr>
                <w:rFonts w:ascii="Arial" w:hAnsi="Arial" w:cs="Arial"/>
                <w:color w:val="000000" w:themeColor="text1"/>
                <w:sz w:val="18"/>
                <w:szCs w:val="18"/>
              </w:rPr>
            </w:pPr>
            <w:r w:rsidRPr="00F75E47">
              <w:rPr>
                <w:rFonts w:ascii="Arial" w:hAnsi="Arial" w:cs="Arial"/>
                <w:i/>
                <w:color w:val="000000" w:themeColor="text1"/>
                <w:sz w:val="18"/>
                <w:szCs w:val="18"/>
              </w:rPr>
              <w:t>Stroški ukrepov so ocenjeni v tekočih cenah, brez DDV. Zaradi zaokroževanja lahko pride do razlik med ocenami stroškov.</w:t>
            </w:r>
            <w:r w:rsidRPr="00F75E47" w:rsidDel="00F52CA7">
              <w:rPr>
                <w:rFonts w:ascii="Arial" w:hAnsi="Arial" w:cs="Arial"/>
                <w:i/>
                <w:color w:val="000000" w:themeColor="text1"/>
                <w:sz w:val="18"/>
                <w:szCs w:val="18"/>
              </w:rPr>
              <w:t xml:space="preserve"> </w:t>
            </w:r>
            <w:r w:rsidRPr="00F75E47">
              <w:rPr>
                <w:rFonts w:ascii="Arial" w:hAnsi="Arial" w:cs="Arial"/>
                <w:i/>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6812ACB5" w14:textId="77777777" w:rsidR="001C52AA" w:rsidRPr="00582D9B" w:rsidRDefault="001C52AA" w:rsidP="00817F52">
      <w:pPr>
        <w:spacing w:before="0" w:after="0" w:line="260" w:lineRule="atLeast"/>
        <w:jc w:val="left"/>
        <w:rPr>
          <w:rFonts w:ascii="Arial" w:hAnsi="Arial" w:cs="Arial"/>
          <w:color w:val="000000" w:themeColor="text1"/>
          <w:szCs w:val="20"/>
        </w:rPr>
      </w:pPr>
    </w:p>
    <w:p w14:paraId="2F78784B" w14:textId="77777777" w:rsidR="001C52AA" w:rsidRPr="00582D9B" w:rsidRDefault="001C52AA" w:rsidP="00817F52">
      <w:pPr>
        <w:spacing w:before="0" w:after="0" w:line="260" w:lineRule="atLeast"/>
        <w:jc w:val="left"/>
        <w:rPr>
          <w:rFonts w:ascii="Arial" w:hAnsi="Arial" w:cs="Arial"/>
          <w:color w:val="000000" w:themeColor="text1"/>
          <w:szCs w:val="20"/>
        </w:rPr>
      </w:pPr>
    </w:p>
    <w:p w14:paraId="3BAB953C" w14:textId="77777777" w:rsidR="001C52AA" w:rsidRPr="00582D9B" w:rsidRDefault="001C52AA" w:rsidP="00817F52">
      <w:pPr>
        <w:spacing w:before="0" w:after="0" w:line="260" w:lineRule="atLeast"/>
        <w:jc w:val="left"/>
        <w:rPr>
          <w:rFonts w:ascii="Arial" w:hAnsi="Arial" w:cs="Arial"/>
          <w:color w:val="000000" w:themeColor="text1"/>
          <w:szCs w:val="20"/>
        </w:rPr>
      </w:pPr>
    </w:p>
    <w:p w14:paraId="4088FD48" w14:textId="77777777" w:rsidR="00417FDA" w:rsidRPr="00582D9B" w:rsidRDefault="00417FDA" w:rsidP="00817F52">
      <w:pPr>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62698EDE" w14:textId="5665055E" w:rsidR="00711A13" w:rsidRDefault="00817F52" w:rsidP="00817F52">
      <w:pPr>
        <w:pStyle w:val="Naslov3"/>
      </w:pPr>
      <w:bookmarkStart w:id="313" w:name="_Toc122678519"/>
      <w:r>
        <w:lastRenderedPageBreak/>
        <w:t xml:space="preserve">6.2.5 </w:t>
      </w:r>
      <w:r w:rsidR="003F154B">
        <w:t>Povzetek</w:t>
      </w:r>
      <w:r w:rsidR="00711A13">
        <w:t xml:space="preserve"> teme</w:t>
      </w:r>
      <w:r w:rsidR="003F154B">
        <w:t>ljih ukrepov, ki se nanašajo na načrtovanje upravljanje</w:t>
      </w:r>
      <w:r w:rsidR="00711A13">
        <w:t xml:space="preserve"> voda</w:t>
      </w:r>
      <w:bookmarkEnd w:id="313"/>
    </w:p>
    <w:p w14:paraId="71515906" w14:textId="58D122F4" w:rsidR="003F154B" w:rsidRPr="00582D9B" w:rsidRDefault="003F154B" w:rsidP="003F154B">
      <w:pPr>
        <w:pStyle w:val="Natevanjeotevileno"/>
        <w:numPr>
          <w:ilvl w:val="0"/>
          <w:numId w:val="0"/>
        </w:numPr>
        <w:spacing w:before="0" w:after="0" w:line="260" w:lineRule="atLeast"/>
        <w:rPr>
          <w:rFonts w:ascii="Arial" w:hAnsi="Arial" w:cs="Arial"/>
          <w:color w:val="000000" w:themeColor="text1"/>
          <w:szCs w:val="20"/>
        </w:rPr>
      </w:pPr>
    </w:p>
    <w:p w14:paraId="79EDDB5A" w14:textId="211A6D95" w:rsidR="0084460B" w:rsidRPr="00582D9B" w:rsidRDefault="00B407FE" w:rsidP="00817F52">
      <w:pPr>
        <w:pStyle w:val="Naslov4"/>
      </w:pPr>
      <w:bookmarkStart w:id="314" w:name="_Toc122678520"/>
      <w:r w:rsidRPr="00582D9B">
        <w:t>OS1a</w:t>
      </w:r>
      <w:r w:rsidR="005D5AE6" w:rsidRPr="00582D9B">
        <w:t xml:space="preserve"> – </w:t>
      </w:r>
      <w:r w:rsidRPr="00582D9B">
        <w:t>Program temeljnih ukrepov za ublažitev škodljivih vplivov na stanje vodnih teles zaradi odstopanj od okoljskih ciljev</w:t>
      </w:r>
      <w:bookmarkEnd w:id="314"/>
    </w:p>
    <w:p w14:paraId="728DF5E9" w14:textId="77777777" w:rsidR="005C3080" w:rsidRDefault="00755373" w:rsidP="0031690D">
      <w:pPr>
        <w:spacing w:before="120" w:after="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09FD558D" w14:textId="4B1FE866" w:rsidR="00BC2D21" w:rsidRDefault="00801BF1" w:rsidP="0031690D">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V skladu s tretjo točko tretjega odstavka 56. člena Zakona o vodah se </w:t>
      </w:r>
      <w:r w:rsidR="00BC2D21">
        <w:rPr>
          <w:rFonts w:ascii="Arial" w:hAnsi="Arial" w:cs="Arial"/>
          <w:color w:val="000000" w:themeColor="text1"/>
          <w:szCs w:val="20"/>
        </w:rPr>
        <w:t xml:space="preserve">v okviru primerov odstopanj od okoljskih ciljev </w:t>
      </w:r>
      <w:r w:rsidR="00BC2D21" w:rsidRPr="00BC2D21">
        <w:rPr>
          <w:rFonts w:ascii="Arial" w:hAnsi="Arial" w:cs="Arial"/>
          <w:color w:val="000000" w:themeColor="text1"/>
          <w:szCs w:val="20"/>
        </w:rPr>
        <w:t>z državnim prostorskim načrtom ali drugim aktom in celovito presojo vplivov tega akta na okolje zagotovljeno, da se izvedejo tehnično izvedljivi in sorazmerni ukrepi, s katerimi se ublaži škodljive vplive na stanje voda</w:t>
      </w:r>
      <w:r w:rsidR="00BC2D21">
        <w:rPr>
          <w:rFonts w:ascii="Arial" w:hAnsi="Arial" w:cs="Arial"/>
          <w:color w:val="000000" w:themeColor="text1"/>
          <w:szCs w:val="20"/>
        </w:rPr>
        <w:t xml:space="preserve">. </w:t>
      </w:r>
    </w:p>
    <w:p w14:paraId="13BB9AC5" w14:textId="25E8783C" w:rsidR="00F41667" w:rsidRDefault="00BC2D21" w:rsidP="0031690D">
      <w:pPr>
        <w:spacing w:before="120" w:after="0" w:line="276" w:lineRule="auto"/>
        <w:rPr>
          <w:rFonts w:ascii="Arial" w:hAnsi="Arial" w:cs="Arial"/>
          <w:color w:val="000000" w:themeColor="text1"/>
          <w:szCs w:val="20"/>
        </w:rPr>
      </w:pPr>
      <w:r>
        <w:rPr>
          <w:rFonts w:ascii="Arial" w:hAnsi="Arial" w:cs="Arial"/>
          <w:color w:val="000000" w:themeColor="text1"/>
          <w:szCs w:val="20"/>
        </w:rPr>
        <w:t>P</w:t>
      </w:r>
      <w:r w:rsidR="00801BF1">
        <w:rPr>
          <w:rFonts w:ascii="Arial" w:hAnsi="Arial" w:cs="Arial"/>
          <w:color w:val="000000" w:themeColor="text1"/>
          <w:szCs w:val="20"/>
        </w:rPr>
        <w:t xml:space="preserve">ri gradnji HE Mokrice </w:t>
      </w:r>
      <w:r>
        <w:rPr>
          <w:rFonts w:ascii="Arial" w:hAnsi="Arial" w:cs="Arial"/>
          <w:color w:val="000000" w:themeColor="text1"/>
          <w:szCs w:val="20"/>
        </w:rPr>
        <w:t xml:space="preserve">se </w:t>
      </w:r>
      <w:r w:rsidR="00801BF1">
        <w:rPr>
          <w:rFonts w:ascii="Arial" w:hAnsi="Arial" w:cs="Arial"/>
          <w:color w:val="000000" w:themeColor="text1"/>
          <w:szCs w:val="20"/>
        </w:rPr>
        <w:t xml:space="preserve">upoštevajo </w:t>
      </w:r>
      <w:r>
        <w:rPr>
          <w:rFonts w:ascii="Arial" w:hAnsi="Arial" w:cs="Arial"/>
          <w:color w:val="000000" w:themeColor="text1"/>
          <w:szCs w:val="20"/>
        </w:rPr>
        <w:t>s</w:t>
      </w:r>
      <w:r w:rsidR="00801BF1">
        <w:rPr>
          <w:rFonts w:ascii="Arial" w:hAnsi="Arial" w:cs="Arial"/>
          <w:color w:val="000000" w:themeColor="text1"/>
          <w:szCs w:val="20"/>
        </w:rPr>
        <w:t xml:space="preserve">orazmerni ukrepi za ublažitev škodljivih vplivov na stanje voda določeni </w:t>
      </w:r>
      <w:r w:rsidR="00F81D77" w:rsidRPr="00582D9B">
        <w:rPr>
          <w:rFonts w:ascii="Arial" w:hAnsi="Arial" w:cs="Arial"/>
          <w:color w:val="000000" w:themeColor="text1"/>
          <w:szCs w:val="20"/>
        </w:rPr>
        <w:t>s 55. členom Uredbe o državnem prostorskem načrtu za območje hidroelektrarne Mokrice (Uradni list RS, št. 69/13) in vključujejo:</w:t>
      </w:r>
    </w:p>
    <w:p w14:paraId="25A50CD1" w14:textId="77777777" w:rsidR="00B83D5E" w:rsidRDefault="00B83D5E" w:rsidP="00D1434F">
      <w:pPr>
        <w:pStyle w:val="Odstavekseznama"/>
        <w:numPr>
          <w:ilvl w:val="0"/>
          <w:numId w:val="38"/>
        </w:numPr>
        <w:spacing w:before="0" w:after="0" w:line="276" w:lineRule="auto"/>
        <w:rPr>
          <w:rFonts w:ascii="Arial" w:hAnsi="Arial" w:cs="Arial"/>
          <w:color w:val="000000" w:themeColor="text1"/>
          <w:szCs w:val="20"/>
        </w:rPr>
      </w:pPr>
      <w:r>
        <w:rPr>
          <w:rFonts w:ascii="Arial" w:hAnsi="Arial" w:cs="Arial"/>
          <w:color w:val="000000" w:themeColor="text1"/>
          <w:szCs w:val="20"/>
        </w:rPr>
        <w:t>z</w:t>
      </w:r>
      <w:r w:rsidR="00F81D77" w:rsidRPr="00B83D5E">
        <w:rPr>
          <w:rFonts w:ascii="Arial" w:hAnsi="Arial" w:cs="Arial"/>
          <w:color w:val="000000" w:themeColor="text1"/>
          <w:szCs w:val="20"/>
        </w:rPr>
        <w:t>amuljevanje dna vodnega telesa se preprečuje z rednim strojnim čiščenjem. V kolikor so sedimenti kontaminirani, se odložijo na za ta namen primerna odlagališča.</w:t>
      </w:r>
    </w:p>
    <w:p w14:paraId="08915BFB" w14:textId="77777777" w:rsidR="00B83D5E" w:rsidRDefault="00B83D5E"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d</w:t>
      </w:r>
      <w:r w:rsidR="00F81D77" w:rsidRPr="00B83D5E">
        <w:rPr>
          <w:rFonts w:ascii="Arial" w:hAnsi="Arial" w:cs="Arial"/>
          <w:color w:val="000000" w:themeColor="text1"/>
          <w:szCs w:val="20"/>
        </w:rPr>
        <w:t>olvodno od hidroelektrarne Mokrice se zagotovi približek naravne dinamike pretoka. Režim spuščanja vode iz akumulacije mora dopuščati nihanje pretokov, vendar hitrost dviga gladine spodnje vode ne sme biti tako velika, da bi se pojavilo povečano izpiranje materiala ter posledično poglabljanje vodotoka in odplakovanje vodnih organizmov. Z ukrepom se kontrolirano regulirajo hitrosti dviga spodnje vode, da ne pride do negativnih vplivov na morfologijo struge in vodne organizme. Ukrep se izvaja na zadnji pregradi v verigi hidroelektrarn in v primeru izgradnje hidroelektrarn na hrvaški strani ni več potreben.</w:t>
      </w:r>
    </w:p>
    <w:p w14:paraId="1F1AAE74" w14:textId="77777777" w:rsidR="00B83D5E" w:rsidRDefault="00B83D5E"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k</w:t>
      </w:r>
      <w:r w:rsidR="00F81D77" w:rsidRPr="00B83D5E">
        <w:rPr>
          <w:rFonts w:ascii="Arial" w:hAnsi="Arial" w:cs="Arial"/>
          <w:color w:val="000000" w:themeColor="text1"/>
          <w:szCs w:val="20"/>
        </w:rPr>
        <w:t>ontinuirano se zagotavlja premeščanje rinjenih plavin. Prag prelivnih polj mora biti zasnovan tako, da je na nivoju dna sedanje struge in ne sme ovirati premeščanja plavin skozi bazen pri visokih vodah. Po potrebi naj se premeščajo plavine na mesta, kjer jih lahko ob visokih vodah odnese tok navzdol.</w:t>
      </w:r>
    </w:p>
    <w:p w14:paraId="43A0C206" w14:textId="5AFAB037" w:rsidR="00B83D5E" w:rsidRDefault="00B83D5E"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n</w:t>
      </w:r>
      <w:r w:rsidR="00F81D77" w:rsidRPr="00B83D5E">
        <w:rPr>
          <w:rFonts w:ascii="Arial" w:hAnsi="Arial" w:cs="Arial"/>
          <w:color w:val="000000" w:themeColor="text1"/>
          <w:szCs w:val="20"/>
        </w:rPr>
        <w:t>a mestih v akumulaciji, kjer ni nevarnosti odplavitve, se sidrajo odmrla drevesa, s čimer se vpliva na morfologijo struge (tolmuni, prodišča, meandri) in hidravlične lastnosti ter na kopičenje anorganskih in organskih delcev. Sidranje odmrlih dreves ima ključno vlogo pri nastajanju kakovostnih obrežnih habitatov v rekah. Pozitiven je vpliv na produkcijo nevretenčarjev in rib. Ukrep se izvede na način, da dreves visoka voda ne odplavi</w:t>
      </w:r>
      <w:r w:rsidR="00D1639A">
        <w:rPr>
          <w:rFonts w:ascii="Arial" w:hAnsi="Arial" w:cs="Arial"/>
          <w:color w:val="000000" w:themeColor="text1"/>
          <w:szCs w:val="20"/>
        </w:rPr>
        <w:t>.</w:t>
      </w:r>
    </w:p>
    <w:p w14:paraId="6602FB52" w14:textId="241E0DE0" w:rsidR="00B83D5E" w:rsidRDefault="00B83D5E"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n</w:t>
      </w:r>
      <w:r w:rsidR="00F81D77" w:rsidRPr="00B83D5E">
        <w:rPr>
          <w:rFonts w:ascii="Arial" w:hAnsi="Arial" w:cs="Arial"/>
          <w:color w:val="000000" w:themeColor="text1"/>
          <w:szCs w:val="20"/>
        </w:rPr>
        <w:t>a brežinah akumulacije se zasadi in vzdržuje avtohtono obrežno vegetacijo, značilno za Savo na tem odseku</w:t>
      </w:r>
      <w:r>
        <w:rPr>
          <w:rFonts w:ascii="Arial" w:hAnsi="Arial" w:cs="Arial"/>
          <w:color w:val="000000" w:themeColor="text1"/>
          <w:szCs w:val="20"/>
        </w:rPr>
        <w:t>,</w:t>
      </w:r>
    </w:p>
    <w:p w14:paraId="70B481C6" w14:textId="4A2A6D56" w:rsidR="00B83D5E" w:rsidRDefault="00B83D5E"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n</w:t>
      </w:r>
      <w:r w:rsidR="00F81D77" w:rsidRPr="00B83D5E">
        <w:rPr>
          <w:rFonts w:ascii="Arial" w:hAnsi="Arial" w:cs="Arial"/>
          <w:color w:val="000000" w:themeColor="text1"/>
          <w:szCs w:val="20"/>
        </w:rPr>
        <w:t>a erozijsko manj obremenjenih mestih se izvedejo sonaravne ureditve brežin, kot so npr. protierozijski pas trstičevja, vrbovi, potaknjenci, vrbovi popleti, plotovi, kašte, fašine ipd. Za zagotovitev pogojev za doseganje dobrega ekološkega potenciala se vzpostavi hidromorfološke strukture (akumulacije plavnega lesa, vodne brazde) in obrežne strukture (obtoki, kotanje z zastalo vodo, zapadlo drevje)</w:t>
      </w:r>
      <w:r>
        <w:rPr>
          <w:rFonts w:ascii="Arial" w:hAnsi="Arial" w:cs="Arial"/>
          <w:color w:val="000000" w:themeColor="text1"/>
          <w:szCs w:val="20"/>
        </w:rPr>
        <w:t>,</w:t>
      </w:r>
    </w:p>
    <w:p w14:paraId="21E12C42" w14:textId="77777777" w:rsidR="00D1639A" w:rsidRDefault="00B83D5E"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n</w:t>
      </w:r>
      <w:r w:rsidR="00F81D77" w:rsidRPr="00B83D5E">
        <w:rPr>
          <w:rFonts w:ascii="Arial" w:hAnsi="Arial" w:cs="Arial"/>
          <w:color w:val="000000" w:themeColor="text1"/>
          <w:szCs w:val="20"/>
        </w:rPr>
        <w:t>a notranjih brežinah akumulacije se tam, kjer je to hidravlično izvedljivo, oblikujejo manjši zalivi reda velikosti od 2 do 10 metrov, z različnimi globinami vode (sipine, tolmuni).</w:t>
      </w:r>
    </w:p>
    <w:p w14:paraId="22F0299D" w14:textId="78917479" w:rsidR="00F81D77" w:rsidRPr="00D1639A" w:rsidRDefault="00D1639A" w:rsidP="00D1434F">
      <w:pPr>
        <w:pStyle w:val="Odstavekseznama"/>
        <w:numPr>
          <w:ilvl w:val="0"/>
          <w:numId w:val="38"/>
        </w:numPr>
        <w:spacing w:before="120" w:after="0" w:line="276" w:lineRule="auto"/>
        <w:rPr>
          <w:rFonts w:ascii="Arial" w:hAnsi="Arial" w:cs="Arial"/>
          <w:color w:val="000000" w:themeColor="text1"/>
          <w:szCs w:val="20"/>
        </w:rPr>
      </w:pPr>
      <w:r>
        <w:rPr>
          <w:rFonts w:ascii="Arial" w:hAnsi="Arial" w:cs="Arial"/>
          <w:color w:val="000000" w:themeColor="text1"/>
          <w:szCs w:val="20"/>
        </w:rPr>
        <w:t>p</w:t>
      </w:r>
      <w:r w:rsidR="00F81D77" w:rsidRPr="00D1639A">
        <w:rPr>
          <w:rFonts w:ascii="Arial" w:hAnsi="Arial" w:cs="Arial"/>
          <w:color w:val="000000" w:themeColor="text1"/>
          <w:szCs w:val="20"/>
        </w:rPr>
        <w:t xml:space="preserve">ri jezovni zgradbi se zagotovita ustrezen prehod za ribe in njegova funkcionalnost. Ribji prehod se dimenzionira tako, da se zagotovi prehajanje najmanjših in najšibkejših ribjih vrst, s čimer se omogoči izmenjava genetskega materiala, pomembnega za razvoj in ohranjanje ribjih vrst. Migracije rib se lahko omogoči tudi s premeščanjem rib, ki se jih izlovi dolvodno od ovire in premosti gorvodno od ovire v vodotoku. </w:t>
      </w:r>
    </w:p>
    <w:p w14:paraId="72792AE6" w14:textId="03CB264C" w:rsidR="00F81D77" w:rsidRDefault="00F81D77" w:rsidP="0031690D">
      <w:pPr>
        <w:spacing w:before="120" w:after="0" w:line="276" w:lineRule="auto"/>
        <w:jc w:val="left"/>
        <w:rPr>
          <w:rFonts w:ascii="Arial" w:eastAsia="MS Mincho" w:hAnsi="Arial" w:cs="Arial"/>
          <w:color w:val="000000" w:themeColor="text1"/>
          <w:szCs w:val="20"/>
        </w:rPr>
      </w:pPr>
    </w:p>
    <w:p w14:paraId="2D6FA29B" w14:textId="77777777" w:rsidR="00F81D77" w:rsidRDefault="00F81D77" w:rsidP="00817F52">
      <w:pPr>
        <w:spacing w:before="0" w:after="0" w:line="260" w:lineRule="atLeast"/>
        <w:jc w:val="left"/>
        <w:rPr>
          <w:rFonts w:ascii="Arial" w:eastAsia="MS Mincho" w:hAnsi="Arial" w:cs="Arial"/>
          <w:color w:val="000000" w:themeColor="text1"/>
          <w:szCs w:val="20"/>
        </w:rPr>
      </w:pPr>
    </w:p>
    <w:p w14:paraId="548EDB4A" w14:textId="77777777" w:rsidR="0031690D" w:rsidRDefault="0031690D">
      <w:pPr>
        <w:rPr>
          <w:rFonts w:ascii="Arial" w:hAnsi="Arial" w:cs="Arial"/>
        </w:rPr>
      </w:pPr>
      <w:r>
        <w:rPr>
          <w:rFonts w:ascii="Arial" w:hAnsi="Arial" w:cs="Arial"/>
        </w:rPr>
        <w:br w:type="page"/>
      </w:r>
    </w:p>
    <w:p w14:paraId="44370061" w14:textId="15BB7BF3" w:rsidR="00530368" w:rsidRPr="00582D9B" w:rsidRDefault="00530368" w:rsidP="0031690D">
      <w:pPr>
        <w:spacing w:before="0" w:after="0" w:line="260" w:lineRule="atLeast"/>
        <w:rPr>
          <w:rFonts w:ascii="Arial" w:eastAsia="MS Mincho" w:hAnsi="Arial" w:cs="Arial"/>
          <w:color w:val="000000" w:themeColor="text1"/>
          <w:szCs w:val="20"/>
        </w:rPr>
      </w:pPr>
      <w:bookmarkStart w:id="315" w:name="_Toc90263729"/>
      <w:r w:rsidRPr="003954C9">
        <w:rPr>
          <w:rFonts w:ascii="Arial" w:hAnsi="Arial" w:cs="Arial"/>
        </w:rPr>
        <w:lastRenderedPageBreak/>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65</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OS1a</w:t>
      </w:r>
      <w:bookmarkEnd w:id="315"/>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9059B" w:rsidRPr="00F75E47" w14:paraId="5DADEF4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EBDE143" w14:textId="77777777" w:rsidR="00FF662A"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45778FB8" w14:textId="77777777" w:rsidR="0084460B" w:rsidRPr="00F75E47" w:rsidRDefault="0084460B" w:rsidP="00F75E47">
            <w:pPr>
              <w:rPr>
                <w:rFonts w:ascii="Arial" w:hAnsi="Arial" w:cs="Arial"/>
                <w:b/>
                <w:color w:val="000000" w:themeColor="text1"/>
                <w:sz w:val="18"/>
                <w:szCs w:val="18"/>
              </w:rPr>
            </w:pPr>
          </w:p>
          <w:p w14:paraId="16D17185" w14:textId="77777777" w:rsidR="0084460B" w:rsidRPr="00F75E47" w:rsidRDefault="0084460B" w:rsidP="00F75E47">
            <w:pPr>
              <w:rPr>
                <w:rFonts w:ascii="Arial" w:hAnsi="Arial" w:cs="Arial"/>
                <w:b/>
                <w:color w:val="000000" w:themeColor="text1"/>
                <w:sz w:val="18"/>
                <w:szCs w:val="18"/>
              </w:rPr>
            </w:pPr>
          </w:p>
          <w:p w14:paraId="7BFCAF77" w14:textId="77777777" w:rsidR="0084460B" w:rsidRPr="00F75E47" w:rsidRDefault="0084460B" w:rsidP="00F75E47">
            <w:pPr>
              <w:rPr>
                <w:rFonts w:ascii="Arial" w:hAnsi="Arial" w:cs="Arial"/>
                <w:b/>
                <w:color w:val="000000" w:themeColor="text1"/>
                <w:sz w:val="18"/>
                <w:szCs w:val="18"/>
              </w:rPr>
            </w:pPr>
          </w:p>
        </w:tc>
        <w:tc>
          <w:tcPr>
            <w:tcW w:w="997" w:type="pct"/>
          </w:tcPr>
          <w:p w14:paraId="27E45241"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7D346259"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16" w:name="_Ref437848438"/>
            <w:r w:rsidRPr="00F75E47">
              <w:rPr>
                <w:sz w:val="18"/>
                <w:szCs w:val="18"/>
              </w:rPr>
              <w:t>OS1</w:t>
            </w:r>
            <w:bookmarkEnd w:id="316"/>
            <w:r w:rsidRPr="00F75E47">
              <w:rPr>
                <w:sz w:val="18"/>
                <w:szCs w:val="18"/>
              </w:rPr>
              <w:t xml:space="preserve">a </w:t>
            </w:r>
          </w:p>
        </w:tc>
      </w:tr>
      <w:tr w:rsidR="0029059B" w:rsidRPr="00F75E47" w14:paraId="5AACE06B"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74C0ABC9" w14:textId="77777777" w:rsidR="0084460B" w:rsidRPr="00F75E47" w:rsidRDefault="0084460B" w:rsidP="00F75E47">
            <w:pPr>
              <w:rPr>
                <w:rFonts w:ascii="Arial" w:hAnsi="Arial" w:cs="Arial"/>
                <w:b/>
                <w:color w:val="000000" w:themeColor="text1"/>
                <w:sz w:val="18"/>
                <w:szCs w:val="18"/>
              </w:rPr>
            </w:pPr>
          </w:p>
        </w:tc>
        <w:tc>
          <w:tcPr>
            <w:tcW w:w="997" w:type="pct"/>
          </w:tcPr>
          <w:p w14:paraId="1E8B450B"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5FE476C2"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17" w:name="_Ref442514205"/>
            <w:r w:rsidRPr="00F75E47">
              <w:rPr>
                <w:sz w:val="18"/>
                <w:szCs w:val="18"/>
              </w:rPr>
              <w:t>Program temeljnih ukrepov za ublažitev škodljivih vplivov na stanje vodnih teles zaradi odstopanj od okoljskih ciljev</w:t>
            </w:r>
            <w:bookmarkEnd w:id="317"/>
            <w:r w:rsidRPr="00F75E47">
              <w:rPr>
                <w:sz w:val="18"/>
                <w:szCs w:val="18"/>
              </w:rPr>
              <w:t xml:space="preserve"> </w:t>
            </w:r>
          </w:p>
        </w:tc>
      </w:tr>
      <w:tr w:rsidR="0029059B" w:rsidRPr="00F75E47" w14:paraId="5AC43FAE"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352A50F3" w14:textId="77777777" w:rsidR="0084460B" w:rsidRPr="00F75E47" w:rsidRDefault="0084460B" w:rsidP="00F75E47">
            <w:pPr>
              <w:rPr>
                <w:rFonts w:ascii="Arial" w:hAnsi="Arial" w:cs="Arial"/>
                <w:b/>
                <w:color w:val="000000" w:themeColor="text1"/>
                <w:sz w:val="18"/>
                <w:szCs w:val="18"/>
              </w:rPr>
            </w:pPr>
          </w:p>
        </w:tc>
        <w:tc>
          <w:tcPr>
            <w:tcW w:w="997" w:type="pct"/>
          </w:tcPr>
          <w:p w14:paraId="33703938"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734FE2FF" w14:textId="77777777" w:rsidR="0084460B"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29059B" w:rsidRPr="00F75E47" w14:paraId="7E38C821"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35CBD78B" w14:textId="77777777" w:rsidR="0084460B" w:rsidRPr="00F75E47" w:rsidRDefault="0084460B" w:rsidP="00F75E47">
            <w:pPr>
              <w:rPr>
                <w:rFonts w:ascii="Arial" w:hAnsi="Arial" w:cs="Arial"/>
                <w:b/>
                <w:color w:val="000000" w:themeColor="text1"/>
                <w:sz w:val="18"/>
                <w:szCs w:val="18"/>
              </w:rPr>
            </w:pPr>
          </w:p>
        </w:tc>
        <w:tc>
          <w:tcPr>
            <w:tcW w:w="997" w:type="pct"/>
          </w:tcPr>
          <w:p w14:paraId="6818C776"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19A8DD26"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Upravljanje voda</w:t>
            </w:r>
            <w:r w:rsidR="00417FDA" w:rsidRPr="00F75E47">
              <w:rPr>
                <w:rFonts w:ascii="Arial" w:hAnsi="Arial" w:cs="Arial"/>
                <w:color w:val="000000" w:themeColor="text1"/>
                <w:sz w:val="18"/>
                <w:szCs w:val="18"/>
              </w:rPr>
              <w:t>.</w:t>
            </w:r>
          </w:p>
        </w:tc>
      </w:tr>
      <w:tr w:rsidR="0029059B" w:rsidRPr="00F75E47" w14:paraId="04C237AD"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63628535" w14:textId="77777777" w:rsidR="003855F1" w:rsidRPr="00F75E47" w:rsidRDefault="003855F1" w:rsidP="00F75E47">
            <w:pPr>
              <w:rPr>
                <w:rFonts w:ascii="Arial" w:hAnsi="Arial" w:cs="Arial"/>
                <w:b/>
                <w:color w:val="000000" w:themeColor="text1"/>
                <w:sz w:val="18"/>
                <w:szCs w:val="18"/>
              </w:rPr>
            </w:pPr>
          </w:p>
        </w:tc>
        <w:tc>
          <w:tcPr>
            <w:tcW w:w="997" w:type="pct"/>
          </w:tcPr>
          <w:p w14:paraId="559D3FC2"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0CA3D8D6"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29059B" w:rsidRPr="00F75E47" w14:paraId="420B901C"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29DEA896" w14:textId="77777777" w:rsidR="0084460B" w:rsidRPr="00F75E47" w:rsidRDefault="0084460B" w:rsidP="00F75E47">
            <w:pPr>
              <w:rPr>
                <w:rFonts w:ascii="Arial" w:hAnsi="Arial" w:cs="Arial"/>
                <w:b/>
                <w:color w:val="000000" w:themeColor="text1"/>
                <w:sz w:val="18"/>
                <w:szCs w:val="18"/>
              </w:rPr>
            </w:pPr>
          </w:p>
        </w:tc>
        <w:tc>
          <w:tcPr>
            <w:tcW w:w="997" w:type="pct"/>
          </w:tcPr>
          <w:p w14:paraId="5DF659EF"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4EE4FEB0"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 za zmanjševanje drugih pomembnih škodljivih učinkov na stanje voda (</w:t>
            </w:r>
            <w:r w:rsidR="009D6C54" w:rsidRPr="00F75E47">
              <w:rPr>
                <w:rFonts w:ascii="Arial" w:hAnsi="Arial" w:cs="Arial"/>
                <w:color w:val="000000" w:themeColor="text1"/>
                <w:sz w:val="18"/>
                <w:szCs w:val="18"/>
              </w:rPr>
              <w:t>točka (i) tretjega odstavka</w:t>
            </w:r>
            <w:r w:rsidR="00417FDA"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417FDA" w:rsidRPr="00F75E47">
              <w:rPr>
                <w:rFonts w:ascii="Arial" w:hAnsi="Arial" w:cs="Arial"/>
                <w:color w:val="000000" w:themeColor="text1"/>
                <w:sz w:val="18"/>
                <w:szCs w:val="18"/>
              </w:rPr>
              <w:t>a vodne direktive</w:t>
            </w:r>
            <w:r w:rsidRPr="00F75E47">
              <w:rPr>
                <w:rFonts w:ascii="Arial" w:hAnsi="Arial" w:cs="Arial"/>
                <w:color w:val="000000" w:themeColor="text1"/>
                <w:sz w:val="18"/>
                <w:szCs w:val="18"/>
              </w:rPr>
              <w:t>)</w:t>
            </w:r>
            <w:r w:rsidR="00417FDA" w:rsidRPr="00F75E47">
              <w:rPr>
                <w:rFonts w:ascii="Arial" w:hAnsi="Arial" w:cs="Arial"/>
                <w:color w:val="000000" w:themeColor="text1"/>
                <w:sz w:val="18"/>
                <w:szCs w:val="18"/>
              </w:rPr>
              <w:t>.</w:t>
            </w:r>
          </w:p>
        </w:tc>
      </w:tr>
      <w:tr w:rsidR="0029059B" w:rsidRPr="00F75E47" w14:paraId="5578179A"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50A46AC5" w14:textId="77777777" w:rsidR="0084460B" w:rsidRPr="00F75E47" w:rsidRDefault="0084460B" w:rsidP="00F75E47">
            <w:pPr>
              <w:rPr>
                <w:rFonts w:ascii="Arial" w:hAnsi="Arial" w:cs="Arial"/>
                <w:b/>
                <w:color w:val="000000" w:themeColor="text1"/>
                <w:sz w:val="18"/>
                <w:szCs w:val="18"/>
              </w:rPr>
            </w:pPr>
          </w:p>
        </w:tc>
        <w:tc>
          <w:tcPr>
            <w:tcW w:w="997" w:type="pct"/>
          </w:tcPr>
          <w:p w14:paraId="4EA0F749"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103B7EB1" w14:textId="77777777" w:rsidR="0084460B"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Gospodarstvo</w:t>
            </w:r>
          </w:p>
        </w:tc>
      </w:tr>
      <w:tr w:rsidR="0029059B" w:rsidRPr="00F75E47" w14:paraId="6F63985F"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B2E5DD6"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3CD2D45A"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7F29530A"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F75E47">
              <w:rPr>
                <w:rFonts w:ascii="Arial" w:hAnsi="Arial" w:cs="Arial"/>
                <w:color w:val="000000" w:themeColor="text1"/>
                <w:sz w:val="18"/>
                <w:szCs w:val="18"/>
              </w:rPr>
              <w:t xml:space="preserve"> </w:t>
            </w:r>
          </w:p>
        </w:tc>
      </w:tr>
      <w:tr w:rsidR="0029059B" w:rsidRPr="00F75E47" w14:paraId="620C1F1E"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5AD96A86" w14:textId="77777777" w:rsidR="0084460B" w:rsidRPr="00F75E47" w:rsidRDefault="0084460B" w:rsidP="00F75E47">
            <w:pPr>
              <w:rPr>
                <w:rFonts w:ascii="Arial" w:hAnsi="Arial" w:cs="Arial"/>
                <w:b/>
                <w:color w:val="000000" w:themeColor="text1"/>
                <w:sz w:val="18"/>
                <w:szCs w:val="18"/>
              </w:rPr>
            </w:pPr>
          </w:p>
        </w:tc>
        <w:tc>
          <w:tcPr>
            <w:tcW w:w="997" w:type="pct"/>
          </w:tcPr>
          <w:p w14:paraId="61D873D0" w14:textId="77777777" w:rsidR="0084460B" w:rsidRPr="00530368"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530368">
              <w:rPr>
                <w:rFonts w:ascii="Arial" w:hAnsi="Arial" w:cs="Arial"/>
                <w:b/>
                <w:i/>
                <w:color w:val="000000" w:themeColor="text1"/>
                <w:sz w:val="18"/>
                <w:szCs w:val="18"/>
              </w:rPr>
              <w:t>Nacionalna pravna podlaga:</w:t>
            </w:r>
          </w:p>
        </w:tc>
        <w:tc>
          <w:tcPr>
            <w:tcW w:w="3068" w:type="pct"/>
          </w:tcPr>
          <w:p w14:paraId="47DFEA4C" w14:textId="77777777" w:rsidR="00702A85" w:rsidRPr="00530368" w:rsidRDefault="00702A8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0368">
              <w:rPr>
                <w:rFonts w:ascii="Arial" w:hAnsi="Arial" w:cs="Arial"/>
                <w:color w:val="000000" w:themeColor="text1"/>
                <w:sz w:val="18"/>
                <w:szCs w:val="18"/>
              </w:rPr>
              <w:t>Zakon o vodah (Uradni list RS, št. 67/02, 2/04 – ZZdrI-A, 41/04 – ZVO-1, 57/08, 57/12, 100/13, 40/14, 56/15 in 65/20)</w:t>
            </w:r>
          </w:p>
          <w:p w14:paraId="742C497C" w14:textId="225FBFAE" w:rsidR="0084460B" w:rsidRPr="00530368"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B407FE" w:rsidRPr="00530368">
              <w:rPr>
                <w:rFonts w:ascii="Arial" w:hAnsi="Arial" w:cs="Arial"/>
                <w:color w:val="000000" w:themeColor="text1"/>
                <w:sz w:val="18"/>
                <w:szCs w:val="18"/>
              </w:rPr>
              <w:br/>
              <w:t xml:space="preserve">Uredba o državnem prostorskem načrtu za območje hidroelektrarne Mokrice (Uradni list RS, št. 69/13) </w:t>
            </w:r>
          </w:p>
        </w:tc>
      </w:tr>
      <w:tr w:rsidR="00D1639A" w:rsidRPr="00F75E47" w14:paraId="7F4E3F2B"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612B285" w14:textId="1F504130" w:rsidR="00D1639A" w:rsidRPr="00F75E47" w:rsidRDefault="00D1639A"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16574C05" w14:textId="77777777" w:rsidR="00D1639A" w:rsidRPr="00F75E47" w:rsidRDefault="00D1639A" w:rsidP="00F75E47">
            <w:pPr>
              <w:rPr>
                <w:rFonts w:ascii="Arial" w:hAnsi="Arial" w:cs="Arial"/>
                <w:b/>
                <w:color w:val="000000" w:themeColor="text1"/>
                <w:sz w:val="18"/>
                <w:szCs w:val="18"/>
              </w:rPr>
            </w:pPr>
          </w:p>
        </w:tc>
        <w:tc>
          <w:tcPr>
            <w:tcW w:w="4065" w:type="pct"/>
            <w:gridSpan w:val="2"/>
          </w:tcPr>
          <w:p w14:paraId="219C2BEF" w14:textId="513BA2B0" w:rsidR="00D1639A" w:rsidRPr="00530368" w:rsidRDefault="00D1639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530368">
              <w:rPr>
                <w:rFonts w:ascii="Arial" w:hAnsi="Arial" w:cs="Arial"/>
                <w:b/>
                <w:i/>
                <w:color w:val="000000" w:themeColor="text1"/>
                <w:sz w:val="18"/>
                <w:szCs w:val="18"/>
                <w:lang w:eastAsia="en-US"/>
              </w:rPr>
              <w:t>Vodna telesa površinskih voda</w:t>
            </w:r>
          </w:p>
        </w:tc>
      </w:tr>
      <w:tr w:rsidR="00D1639A" w:rsidRPr="00F75E47" w14:paraId="1CA5B9A8"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4372977" w14:textId="77777777" w:rsidR="00D1639A" w:rsidRDefault="00D1639A" w:rsidP="00D1639A">
            <w:pPr>
              <w:rPr>
                <w:rFonts w:ascii="Arial" w:hAnsi="Arial" w:cs="Arial"/>
                <w:b/>
                <w:color w:val="000000" w:themeColor="text1"/>
                <w:sz w:val="18"/>
                <w:szCs w:val="18"/>
              </w:rPr>
            </w:pPr>
          </w:p>
        </w:tc>
        <w:tc>
          <w:tcPr>
            <w:tcW w:w="997" w:type="pct"/>
          </w:tcPr>
          <w:p w14:paraId="133E8071" w14:textId="7B46B5DB" w:rsidR="00D1639A" w:rsidRPr="0053036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530368">
              <w:rPr>
                <w:rFonts w:ascii="Arial" w:hAnsi="Arial" w:cs="Arial"/>
                <w:b/>
                <w:i/>
                <w:color w:val="000000" w:themeColor="text1"/>
                <w:sz w:val="18"/>
                <w:szCs w:val="18"/>
              </w:rPr>
              <w:t xml:space="preserve">VTPV, VO Donave: </w:t>
            </w:r>
          </w:p>
        </w:tc>
        <w:tc>
          <w:tcPr>
            <w:tcW w:w="3068" w:type="pct"/>
          </w:tcPr>
          <w:p w14:paraId="5FD22A18" w14:textId="62BB83D9" w:rsidR="00D1639A" w:rsidRPr="00530368"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530368">
              <w:rPr>
                <w:rFonts w:ascii="Arial" w:hAnsi="Arial" w:cs="Arial"/>
                <w:color w:val="000000" w:themeColor="text1"/>
                <w:sz w:val="18"/>
                <w:szCs w:val="18"/>
              </w:rPr>
              <w:t>1</w:t>
            </w:r>
          </w:p>
        </w:tc>
      </w:tr>
      <w:tr w:rsidR="00D1639A" w:rsidRPr="00F75E47" w14:paraId="45BBC47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7DA6288" w14:textId="77777777" w:rsidR="00D1639A" w:rsidRPr="00F75E47" w:rsidRDefault="00D1639A" w:rsidP="00D1639A">
            <w:pPr>
              <w:rPr>
                <w:rFonts w:ascii="Arial" w:hAnsi="Arial" w:cs="Arial"/>
                <w:b/>
                <w:color w:val="000000" w:themeColor="text1"/>
                <w:sz w:val="18"/>
                <w:szCs w:val="18"/>
              </w:rPr>
            </w:pPr>
          </w:p>
        </w:tc>
        <w:tc>
          <w:tcPr>
            <w:tcW w:w="997" w:type="pct"/>
          </w:tcPr>
          <w:p w14:paraId="1002FCD0"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5DA95F59"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1C3A48E9"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E5C2A8C" w14:textId="77777777" w:rsidR="00D1639A" w:rsidRPr="00F75E47" w:rsidRDefault="00D1639A" w:rsidP="00D1639A">
            <w:pPr>
              <w:rPr>
                <w:rFonts w:ascii="Arial" w:hAnsi="Arial" w:cs="Arial"/>
                <w:b/>
                <w:color w:val="000000" w:themeColor="text1"/>
                <w:sz w:val="18"/>
                <w:szCs w:val="18"/>
              </w:rPr>
            </w:pPr>
          </w:p>
        </w:tc>
        <w:tc>
          <w:tcPr>
            <w:tcW w:w="4065" w:type="pct"/>
            <w:gridSpan w:val="2"/>
          </w:tcPr>
          <w:p w14:paraId="1BD6D872" w14:textId="1D882CA6" w:rsidR="00D1639A" w:rsidRPr="00F75E47" w:rsidRDefault="00D1639A" w:rsidP="00D163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D1639A" w:rsidRPr="00F75E47" w14:paraId="2A4A9FDC"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4F6D72C8" w14:textId="77777777" w:rsidR="00D1639A" w:rsidRPr="00F75E47" w:rsidRDefault="00D1639A" w:rsidP="00D1639A">
            <w:pPr>
              <w:rPr>
                <w:rFonts w:ascii="Arial" w:hAnsi="Arial" w:cs="Arial"/>
                <w:b/>
                <w:color w:val="000000" w:themeColor="text1"/>
                <w:sz w:val="18"/>
                <w:szCs w:val="18"/>
              </w:rPr>
            </w:pPr>
          </w:p>
        </w:tc>
        <w:tc>
          <w:tcPr>
            <w:tcW w:w="997" w:type="pct"/>
          </w:tcPr>
          <w:p w14:paraId="34D9432A"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0DF27A4D"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4262EE65"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BE38421" w14:textId="77777777" w:rsidR="00D1639A" w:rsidRPr="00F75E47" w:rsidRDefault="00D1639A" w:rsidP="00D1639A">
            <w:pPr>
              <w:rPr>
                <w:rFonts w:ascii="Arial" w:hAnsi="Arial" w:cs="Arial"/>
                <w:b/>
                <w:color w:val="000000" w:themeColor="text1"/>
                <w:sz w:val="18"/>
                <w:szCs w:val="18"/>
              </w:rPr>
            </w:pPr>
          </w:p>
        </w:tc>
        <w:tc>
          <w:tcPr>
            <w:tcW w:w="997" w:type="pct"/>
          </w:tcPr>
          <w:p w14:paraId="3250AB39"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5BC57D40"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136B997A"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86072FA" w14:textId="62BEC83C" w:rsidR="00D1639A" w:rsidRPr="00F75E47" w:rsidRDefault="00D1639A" w:rsidP="00D1639A">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5727DC4D" w14:textId="72D4D14D"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2F3B5D00" w14:textId="696E65F0"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D1639A" w:rsidRPr="00F75E47" w14:paraId="7B8F9819"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21EB93F2" w14:textId="77777777" w:rsidR="00D1639A" w:rsidRPr="00F75E47" w:rsidRDefault="00D1639A" w:rsidP="00D1639A">
            <w:pPr>
              <w:rPr>
                <w:rFonts w:ascii="Arial" w:hAnsi="Arial" w:cs="Arial"/>
                <w:b/>
                <w:color w:val="000000" w:themeColor="text1"/>
                <w:sz w:val="18"/>
                <w:szCs w:val="18"/>
              </w:rPr>
            </w:pPr>
          </w:p>
        </w:tc>
        <w:tc>
          <w:tcPr>
            <w:tcW w:w="997" w:type="pct"/>
          </w:tcPr>
          <w:p w14:paraId="65976E59"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7D713873"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D1639A" w:rsidRPr="00F75E47" w14:paraId="2B636B3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ECAEEE4" w14:textId="77777777" w:rsidR="00D1639A" w:rsidRPr="00F75E47" w:rsidRDefault="00D1639A" w:rsidP="00D1639A">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5A3B8BC0"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396D264F"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Povzročitelj obremenitve, koncendent RS.</w:t>
            </w:r>
          </w:p>
        </w:tc>
      </w:tr>
      <w:tr w:rsidR="00D1639A" w:rsidRPr="00F75E47" w14:paraId="6C9F1629"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2014A72C" w14:textId="77777777" w:rsidR="00D1639A" w:rsidRPr="00F75E47" w:rsidRDefault="00D1639A" w:rsidP="00D1639A">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535E116F" w14:textId="7B5C3882" w:rsidR="00D1639A" w:rsidRPr="00F75E47" w:rsidRDefault="00D1639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5ACFAFFB"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V izvajanju – On–going (OG).</w:t>
            </w:r>
          </w:p>
        </w:tc>
      </w:tr>
      <w:tr w:rsidR="00D1639A" w:rsidRPr="00F75E47" w14:paraId="50BC315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E2204E7" w14:textId="77777777" w:rsidR="00D1639A" w:rsidRPr="00F75E47" w:rsidRDefault="00D1639A" w:rsidP="00D1639A">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A22DBDF" w14:textId="0D546F00"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659DE90" w14:textId="77777777" w:rsidR="00D1639A" w:rsidRPr="00F75E47" w:rsidRDefault="00D1639A" w:rsidP="00D1639A">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Stroški niso ocenjeni.</w:t>
            </w:r>
          </w:p>
        </w:tc>
      </w:tr>
      <w:tr w:rsidR="00D1639A" w:rsidRPr="00F75E47" w14:paraId="0F648D73"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EBEFB67" w14:textId="77777777" w:rsidR="00D1639A" w:rsidRPr="00F75E47" w:rsidRDefault="00D1639A" w:rsidP="00D1639A">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FBF7BDA" w14:textId="722A09DB"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FF4771"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Stroški niso ocenjeni.</w:t>
            </w:r>
          </w:p>
        </w:tc>
      </w:tr>
    </w:tbl>
    <w:p w14:paraId="1F932EA0" w14:textId="77777777" w:rsidR="001C52AA" w:rsidRPr="00582D9B" w:rsidRDefault="001C52AA" w:rsidP="00817F52">
      <w:pPr>
        <w:spacing w:before="0" w:after="0" w:line="260" w:lineRule="atLeast"/>
        <w:jc w:val="left"/>
        <w:rPr>
          <w:rFonts w:ascii="Arial" w:hAnsi="Arial" w:cs="Arial"/>
          <w:color w:val="000000" w:themeColor="text1"/>
          <w:szCs w:val="20"/>
        </w:rPr>
      </w:pPr>
    </w:p>
    <w:p w14:paraId="6C706C4A" w14:textId="77777777" w:rsidR="005D4BD8"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2FF74D9E" w14:textId="77777777" w:rsidR="0084460B" w:rsidRPr="00582D9B" w:rsidRDefault="00B407FE" w:rsidP="00817F52">
      <w:pPr>
        <w:pStyle w:val="Naslov4"/>
      </w:pPr>
      <w:bookmarkStart w:id="318" w:name="_Toc122678521"/>
      <w:r w:rsidRPr="00582D9B">
        <w:lastRenderedPageBreak/>
        <w:t>OS2a</w:t>
      </w:r>
      <w:r w:rsidR="005D5AE6" w:rsidRPr="00582D9B">
        <w:t xml:space="preserve"> – </w:t>
      </w:r>
      <w:r w:rsidRPr="00582D9B">
        <w:t>Vodenje in vzdrževanje informacijskega sistema okolja</w:t>
      </w:r>
      <w:bookmarkEnd w:id="318"/>
    </w:p>
    <w:p w14:paraId="3D696E41" w14:textId="77777777" w:rsidR="00F81D77" w:rsidRDefault="00F81D77" w:rsidP="00817F52">
      <w:pPr>
        <w:spacing w:before="0" w:after="0" w:line="260" w:lineRule="atLeast"/>
        <w:jc w:val="left"/>
        <w:rPr>
          <w:rFonts w:ascii="Arial" w:hAnsi="Arial" w:cs="Arial"/>
          <w:b/>
          <w:i/>
          <w:color w:val="000000" w:themeColor="text1"/>
          <w:szCs w:val="20"/>
        </w:rPr>
      </w:pPr>
    </w:p>
    <w:p w14:paraId="10B794E0" w14:textId="77777777" w:rsidR="005D4BD8" w:rsidRDefault="00755373" w:rsidP="0031690D">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7A750F2E" w14:textId="77777777" w:rsidR="00D1639A" w:rsidRDefault="00F81D77" w:rsidP="0031690D">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Ministrstvo, pristojno za okolje, skladno s 105. členom Zakon o varstvu okolja zagotavlja vodenje in vzdrževanje informacijskega sistema okolja. Ta sistem vsebuje med drugim podatke o:</w:t>
      </w:r>
    </w:p>
    <w:p w14:paraId="2E054E01" w14:textId="77777777" w:rsidR="00D1639A" w:rsidRDefault="00F81D77" w:rsidP="00D1434F">
      <w:pPr>
        <w:pStyle w:val="Odstavekseznama"/>
        <w:numPr>
          <w:ilvl w:val="0"/>
          <w:numId w:val="39"/>
        </w:numPr>
        <w:spacing w:before="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stanju okolja,</w:t>
      </w:r>
    </w:p>
    <w:p w14:paraId="377B3C48" w14:textId="77777777" w:rsidR="00D1639A" w:rsidRDefault="00D1639A" w:rsidP="00D1434F">
      <w:pPr>
        <w:pStyle w:val="Odstavekseznama"/>
        <w:numPr>
          <w:ilvl w:val="0"/>
          <w:numId w:val="39"/>
        </w:numPr>
        <w:spacing w:before="120" w:after="0" w:line="276" w:lineRule="auto"/>
        <w:rPr>
          <w:rFonts w:ascii="Arial" w:hAnsi="Arial" w:cs="Arial"/>
          <w:color w:val="000000" w:themeColor="text1"/>
          <w:szCs w:val="20"/>
          <w:lang w:eastAsia="en-US"/>
        </w:rPr>
      </w:pPr>
      <w:r>
        <w:rPr>
          <w:rFonts w:ascii="Arial" w:hAnsi="Arial" w:cs="Arial"/>
          <w:color w:val="000000" w:themeColor="text1"/>
          <w:szCs w:val="20"/>
          <w:lang w:eastAsia="en-US"/>
        </w:rPr>
        <w:t>v</w:t>
      </w:r>
      <w:r w:rsidR="00F81D77" w:rsidRPr="00D1639A">
        <w:rPr>
          <w:rFonts w:ascii="Arial" w:hAnsi="Arial" w:cs="Arial"/>
          <w:color w:val="000000" w:themeColor="text1"/>
          <w:szCs w:val="20"/>
          <w:lang w:eastAsia="en-US"/>
        </w:rPr>
        <w:t>plivih onesnaženosti okolja na zdravje prebivalstva,</w:t>
      </w:r>
    </w:p>
    <w:p w14:paraId="05EB0DBA"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emisijah in njihovih virih,</w:t>
      </w:r>
    </w:p>
    <w:p w14:paraId="20819586"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nevarnih snoveh,</w:t>
      </w:r>
    </w:p>
    <w:p w14:paraId="472348E7"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rabi naravnih dobrin,</w:t>
      </w:r>
    </w:p>
    <w:p w14:paraId="0041CDDF"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okoljskih nesrečah,</w:t>
      </w:r>
    </w:p>
    <w:p w14:paraId="14A7451F"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objektih in napravah, namenjenih varstvu okolja,</w:t>
      </w:r>
    </w:p>
    <w:p w14:paraId="2CD92C12"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povzročiteljih obremenjevanja okolja,</w:t>
      </w:r>
    </w:p>
    <w:p w14:paraId="209C1330"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izvajalcih gospodarskih javnih služb varstva okolja, in drugih osebah, ki se ukvarjajo z varstvom okolja,</w:t>
      </w:r>
    </w:p>
    <w:p w14:paraId="0AC18001"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izvajalcih javnih služb ohranjanja narave in urejanja voda,</w:t>
      </w:r>
    </w:p>
    <w:p w14:paraId="17CD81DA" w14:textId="77777777" w:rsidR="00D1639A"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javnih finančnih sredstvih, porabljenih za varstvo okolja in ohranjanje narave, in</w:t>
      </w:r>
    </w:p>
    <w:p w14:paraId="6C283420" w14:textId="4A68512B" w:rsidR="00F81D77" w:rsidRPr="0031690D" w:rsidRDefault="00F81D77" w:rsidP="00D1434F">
      <w:pPr>
        <w:pStyle w:val="Odstavekseznama"/>
        <w:numPr>
          <w:ilvl w:val="0"/>
          <w:numId w:val="39"/>
        </w:numPr>
        <w:spacing w:before="120" w:after="0" w:line="276" w:lineRule="auto"/>
        <w:rPr>
          <w:rFonts w:ascii="Arial" w:hAnsi="Arial" w:cs="Arial"/>
          <w:color w:val="000000" w:themeColor="text1"/>
          <w:szCs w:val="20"/>
          <w:lang w:eastAsia="en-US"/>
        </w:rPr>
      </w:pPr>
      <w:r w:rsidRPr="00D1639A">
        <w:rPr>
          <w:rFonts w:ascii="Arial" w:hAnsi="Arial" w:cs="Arial"/>
          <w:color w:val="000000" w:themeColor="text1"/>
          <w:szCs w:val="20"/>
          <w:lang w:eastAsia="en-US"/>
        </w:rPr>
        <w:t>drugih zadevah, pomembnih za vrednotenje trajnostnega razvoja.</w:t>
      </w:r>
    </w:p>
    <w:p w14:paraId="5D64A2F0" w14:textId="77777777" w:rsidR="00F81D77" w:rsidRDefault="00F81D77" w:rsidP="0031690D">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Poleg tega se podatki, ki se nanašajo na okolje, vodijo tudi v okviru državne statistike, katastrov, javnih knjig, registrov, evidenc in drugih baz, vzpostavljenih pri državnih organih in organih občin ter drugih organizacijah na podlagi zakona.</w:t>
      </w:r>
      <w:r>
        <w:rPr>
          <w:rFonts w:ascii="Arial" w:hAnsi="Arial" w:cs="Arial"/>
          <w:color w:val="000000" w:themeColor="text1"/>
          <w:szCs w:val="20"/>
          <w:lang w:eastAsia="en-US"/>
        </w:rPr>
        <w:t xml:space="preserve"> </w:t>
      </w:r>
    </w:p>
    <w:p w14:paraId="234C1B3C" w14:textId="77777777" w:rsidR="00530368" w:rsidRDefault="00530368" w:rsidP="00D1639A">
      <w:pPr>
        <w:spacing w:before="0" w:after="0" w:line="276" w:lineRule="auto"/>
        <w:jc w:val="left"/>
        <w:rPr>
          <w:rFonts w:ascii="Arial" w:eastAsia="MS Mincho" w:hAnsi="Arial" w:cs="Arial"/>
          <w:color w:val="000000" w:themeColor="text1"/>
          <w:szCs w:val="20"/>
        </w:rPr>
      </w:pPr>
    </w:p>
    <w:p w14:paraId="78CBC001" w14:textId="351537D3" w:rsidR="00F81D77" w:rsidRPr="00530368" w:rsidRDefault="00530368" w:rsidP="00530368">
      <w:pPr>
        <w:spacing w:before="0" w:after="0" w:line="260" w:lineRule="atLeast"/>
        <w:rPr>
          <w:rFonts w:ascii="Arial" w:hAnsi="Arial" w:cs="Arial"/>
          <w:color w:val="000000" w:themeColor="text1"/>
          <w:szCs w:val="20"/>
        </w:rPr>
      </w:pPr>
      <w:bookmarkStart w:id="319" w:name="_Toc90263730"/>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66</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OS2a</w:t>
      </w:r>
      <w:bookmarkEnd w:id="319"/>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7B651F" w:rsidRPr="00F75E47" w14:paraId="28A5F366"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B91D901" w14:textId="77777777" w:rsidR="00FF662A"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653ED1E7" w14:textId="77777777" w:rsidR="004A7673" w:rsidRPr="00F75E47" w:rsidRDefault="004A7673" w:rsidP="00F75E47">
            <w:pPr>
              <w:rPr>
                <w:rFonts w:ascii="Arial" w:hAnsi="Arial" w:cs="Arial"/>
                <w:b/>
                <w:color w:val="000000" w:themeColor="text1"/>
                <w:sz w:val="18"/>
                <w:szCs w:val="18"/>
              </w:rPr>
            </w:pPr>
          </w:p>
          <w:p w14:paraId="36078341" w14:textId="77777777" w:rsidR="004A7673" w:rsidRPr="00F75E47" w:rsidRDefault="004A7673" w:rsidP="00F75E47">
            <w:pPr>
              <w:rPr>
                <w:rFonts w:ascii="Arial" w:hAnsi="Arial" w:cs="Arial"/>
                <w:b/>
                <w:color w:val="000000" w:themeColor="text1"/>
                <w:sz w:val="18"/>
                <w:szCs w:val="18"/>
              </w:rPr>
            </w:pPr>
          </w:p>
          <w:p w14:paraId="59432383" w14:textId="77777777" w:rsidR="004A7673" w:rsidRPr="00F75E47" w:rsidRDefault="004A7673" w:rsidP="00F75E47">
            <w:pPr>
              <w:rPr>
                <w:rFonts w:ascii="Arial" w:hAnsi="Arial" w:cs="Arial"/>
                <w:b/>
                <w:color w:val="000000" w:themeColor="text1"/>
                <w:sz w:val="18"/>
                <w:szCs w:val="18"/>
              </w:rPr>
            </w:pPr>
          </w:p>
          <w:p w14:paraId="7FB63CB1" w14:textId="77777777" w:rsidR="004A7673" w:rsidRPr="00F75E47" w:rsidRDefault="004A7673" w:rsidP="00F75E47">
            <w:pPr>
              <w:rPr>
                <w:rFonts w:ascii="Arial" w:hAnsi="Arial" w:cs="Arial"/>
                <w:b/>
                <w:color w:val="000000" w:themeColor="text1"/>
                <w:sz w:val="18"/>
                <w:szCs w:val="18"/>
              </w:rPr>
            </w:pPr>
          </w:p>
        </w:tc>
        <w:tc>
          <w:tcPr>
            <w:tcW w:w="997" w:type="pct"/>
          </w:tcPr>
          <w:p w14:paraId="0D4345EB" w14:textId="77777777" w:rsidR="004A7673"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68DE0656" w14:textId="77777777" w:rsidR="004A7673"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r w:rsidRPr="00F75E47">
              <w:rPr>
                <w:sz w:val="18"/>
                <w:szCs w:val="18"/>
              </w:rPr>
              <w:t>OS2a</w:t>
            </w:r>
          </w:p>
        </w:tc>
      </w:tr>
      <w:tr w:rsidR="007B651F" w:rsidRPr="00F75E47" w14:paraId="563C1B44"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017767F3" w14:textId="77777777" w:rsidR="004A7673" w:rsidRPr="00F75E47" w:rsidRDefault="004A7673" w:rsidP="00F75E47">
            <w:pPr>
              <w:rPr>
                <w:rFonts w:ascii="Arial" w:hAnsi="Arial" w:cs="Arial"/>
                <w:b/>
                <w:color w:val="000000" w:themeColor="text1"/>
                <w:sz w:val="18"/>
                <w:szCs w:val="18"/>
              </w:rPr>
            </w:pPr>
          </w:p>
        </w:tc>
        <w:tc>
          <w:tcPr>
            <w:tcW w:w="997" w:type="pct"/>
          </w:tcPr>
          <w:p w14:paraId="5CDB8B39" w14:textId="77777777" w:rsidR="004A7673"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6D790184" w14:textId="77777777" w:rsidR="004A7673"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20" w:name="_Ref445349463"/>
            <w:r w:rsidRPr="00F75E47">
              <w:rPr>
                <w:sz w:val="18"/>
                <w:szCs w:val="18"/>
              </w:rPr>
              <w:t>Vodenje in vzdrževanje informacijskega sistema okolja</w:t>
            </w:r>
            <w:bookmarkEnd w:id="320"/>
          </w:p>
        </w:tc>
      </w:tr>
      <w:tr w:rsidR="007B651F" w:rsidRPr="00F75E47" w14:paraId="4BBEFFD9"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5AEED259" w14:textId="77777777" w:rsidR="00035067" w:rsidRPr="00F75E47" w:rsidRDefault="00035067" w:rsidP="00F75E47">
            <w:pPr>
              <w:rPr>
                <w:rFonts w:ascii="Arial" w:hAnsi="Arial" w:cs="Arial"/>
                <w:b/>
                <w:color w:val="000000" w:themeColor="text1"/>
                <w:sz w:val="18"/>
                <w:szCs w:val="18"/>
              </w:rPr>
            </w:pPr>
          </w:p>
        </w:tc>
        <w:tc>
          <w:tcPr>
            <w:tcW w:w="997" w:type="pct"/>
          </w:tcPr>
          <w:p w14:paraId="17088796" w14:textId="77777777" w:rsidR="0003506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3D464482" w14:textId="77777777" w:rsidR="00035067"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7B651F" w:rsidRPr="00F75E47" w14:paraId="674ED201"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96A12C0" w14:textId="77777777" w:rsidR="00035067" w:rsidRPr="00F75E47" w:rsidRDefault="00035067" w:rsidP="00F75E47">
            <w:pPr>
              <w:rPr>
                <w:rFonts w:ascii="Arial" w:hAnsi="Arial" w:cs="Arial"/>
                <w:b/>
                <w:color w:val="000000" w:themeColor="text1"/>
                <w:sz w:val="18"/>
                <w:szCs w:val="18"/>
              </w:rPr>
            </w:pPr>
          </w:p>
        </w:tc>
        <w:tc>
          <w:tcPr>
            <w:tcW w:w="997" w:type="pct"/>
          </w:tcPr>
          <w:p w14:paraId="755E57AB" w14:textId="77777777" w:rsidR="0003506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3F562824" w14:textId="77777777" w:rsidR="00035067"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Upravljanje voda</w:t>
            </w:r>
            <w:r w:rsidR="00417FDA" w:rsidRPr="00F75E47">
              <w:rPr>
                <w:rFonts w:ascii="Arial" w:hAnsi="Arial" w:cs="Arial"/>
                <w:color w:val="000000" w:themeColor="text1"/>
                <w:sz w:val="18"/>
                <w:szCs w:val="18"/>
              </w:rPr>
              <w:t>.</w:t>
            </w:r>
          </w:p>
        </w:tc>
      </w:tr>
      <w:tr w:rsidR="007B651F" w:rsidRPr="00F75E47" w14:paraId="5989C42A"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55DB63E7" w14:textId="77777777" w:rsidR="003855F1" w:rsidRPr="00F75E47" w:rsidRDefault="003855F1" w:rsidP="00F75E47">
            <w:pPr>
              <w:rPr>
                <w:rFonts w:ascii="Arial" w:hAnsi="Arial" w:cs="Arial"/>
                <w:b/>
                <w:color w:val="000000" w:themeColor="text1"/>
                <w:sz w:val="18"/>
                <w:szCs w:val="18"/>
              </w:rPr>
            </w:pPr>
          </w:p>
        </w:tc>
        <w:tc>
          <w:tcPr>
            <w:tcW w:w="997" w:type="pct"/>
          </w:tcPr>
          <w:p w14:paraId="5C947234"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45EE1433"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7B651F" w:rsidRPr="00F75E47" w14:paraId="10D4004D"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5375EB8" w14:textId="77777777" w:rsidR="00035067" w:rsidRPr="00F75E47" w:rsidRDefault="00035067" w:rsidP="00F75E47">
            <w:pPr>
              <w:rPr>
                <w:rFonts w:ascii="Arial" w:hAnsi="Arial" w:cs="Arial"/>
                <w:b/>
                <w:color w:val="000000" w:themeColor="text1"/>
                <w:sz w:val="18"/>
                <w:szCs w:val="18"/>
              </w:rPr>
            </w:pPr>
          </w:p>
        </w:tc>
        <w:tc>
          <w:tcPr>
            <w:tcW w:w="997" w:type="pct"/>
          </w:tcPr>
          <w:p w14:paraId="08397C0F" w14:textId="77777777" w:rsidR="0003506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2058FC4E" w14:textId="77777777" w:rsidR="00035067"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7B651F" w:rsidRPr="00F75E47" w14:paraId="3710DCB1"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301C33C9" w14:textId="77777777" w:rsidR="00345BE3" w:rsidRPr="00F75E47" w:rsidRDefault="00345BE3" w:rsidP="00F75E47">
            <w:pPr>
              <w:rPr>
                <w:rFonts w:ascii="Arial" w:hAnsi="Arial" w:cs="Arial"/>
                <w:b/>
                <w:color w:val="000000" w:themeColor="text1"/>
                <w:sz w:val="18"/>
                <w:szCs w:val="18"/>
              </w:rPr>
            </w:pPr>
          </w:p>
        </w:tc>
        <w:tc>
          <w:tcPr>
            <w:tcW w:w="997" w:type="pct"/>
          </w:tcPr>
          <w:p w14:paraId="44FB6722" w14:textId="77777777" w:rsidR="00345BE3" w:rsidRPr="00F75E47"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7BB05745" w14:textId="77777777" w:rsidR="00345BE3"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7B651F" w:rsidRPr="00F75E47" w14:paraId="581DE1F6"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CEF3810" w14:textId="77777777" w:rsidR="00345BE3" w:rsidRPr="00F75E47" w:rsidRDefault="00345BE3"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20467569" w14:textId="77777777" w:rsidR="00345BE3" w:rsidRPr="00F75E47"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4A130E71" w14:textId="77777777" w:rsidR="00345BE3" w:rsidRPr="00F75E47"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7B651F" w:rsidRPr="00F75E47" w14:paraId="5C0E551E"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0D727D33" w14:textId="77777777" w:rsidR="00345BE3" w:rsidRPr="00F75E47" w:rsidRDefault="00345BE3" w:rsidP="00F75E47">
            <w:pPr>
              <w:rPr>
                <w:rFonts w:ascii="Arial" w:hAnsi="Arial" w:cs="Arial"/>
                <w:b/>
                <w:color w:val="000000" w:themeColor="text1"/>
                <w:sz w:val="18"/>
                <w:szCs w:val="18"/>
              </w:rPr>
            </w:pPr>
          </w:p>
        </w:tc>
        <w:tc>
          <w:tcPr>
            <w:tcW w:w="997" w:type="pct"/>
          </w:tcPr>
          <w:p w14:paraId="7C39D767" w14:textId="77777777" w:rsidR="00345BE3" w:rsidRPr="00F75E47" w:rsidRDefault="00345BE3"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23D00495" w14:textId="3AD512E6" w:rsidR="000514C5"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53A7810B" w14:textId="77777777" w:rsidR="00345BE3" w:rsidRPr="00F75E47" w:rsidRDefault="004A70F4"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tc>
      </w:tr>
      <w:tr w:rsidR="00D1639A" w:rsidRPr="00F75E47" w14:paraId="712423C1"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CE43CBC" w14:textId="3AF3F7A9" w:rsidR="00D1639A" w:rsidRPr="00F75E47" w:rsidRDefault="00D1639A"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4AFAD429" w14:textId="77777777" w:rsidR="00D1639A" w:rsidRPr="00F75E47" w:rsidRDefault="00D1639A" w:rsidP="00F75E47">
            <w:pPr>
              <w:rPr>
                <w:rFonts w:ascii="Arial" w:hAnsi="Arial" w:cs="Arial"/>
                <w:b/>
                <w:color w:val="000000" w:themeColor="text1"/>
                <w:sz w:val="18"/>
                <w:szCs w:val="18"/>
              </w:rPr>
            </w:pPr>
          </w:p>
        </w:tc>
        <w:tc>
          <w:tcPr>
            <w:tcW w:w="4065" w:type="pct"/>
            <w:gridSpan w:val="2"/>
          </w:tcPr>
          <w:p w14:paraId="7A718C66" w14:textId="1506B5B7" w:rsidR="00D1639A" w:rsidRPr="00D1639A" w:rsidRDefault="00D1639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D1639A" w:rsidRPr="00F75E47" w14:paraId="5437C3C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BACEA79" w14:textId="77777777" w:rsidR="00D1639A" w:rsidRDefault="00D1639A" w:rsidP="00D1639A">
            <w:pPr>
              <w:rPr>
                <w:rFonts w:ascii="Arial" w:hAnsi="Arial" w:cs="Arial"/>
                <w:b/>
                <w:color w:val="000000" w:themeColor="text1"/>
                <w:sz w:val="18"/>
                <w:szCs w:val="18"/>
              </w:rPr>
            </w:pPr>
          </w:p>
        </w:tc>
        <w:tc>
          <w:tcPr>
            <w:tcW w:w="997" w:type="pct"/>
          </w:tcPr>
          <w:p w14:paraId="33AC1EB1" w14:textId="69862FEC"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6D223428" w14:textId="5BE96014"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D1639A" w:rsidRPr="00F75E47" w14:paraId="70162E4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127CA950" w14:textId="77777777" w:rsidR="00D1639A" w:rsidRPr="00F75E47" w:rsidRDefault="00D1639A" w:rsidP="00D1639A">
            <w:pPr>
              <w:rPr>
                <w:rFonts w:ascii="Arial" w:hAnsi="Arial" w:cs="Arial"/>
                <w:b/>
                <w:color w:val="000000" w:themeColor="text1"/>
                <w:sz w:val="18"/>
                <w:szCs w:val="18"/>
              </w:rPr>
            </w:pPr>
          </w:p>
        </w:tc>
        <w:tc>
          <w:tcPr>
            <w:tcW w:w="997" w:type="pct"/>
          </w:tcPr>
          <w:p w14:paraId="537821D3"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42B68B98"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34</w:t>
            </w:r>
          </w:p>
        </w:tc>
      </w:tr>
      <w:tr w:rsidR="00D1639A" w:rsidRPr="00F75E47" w14:paraId="39B65954"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8FCC89C" w14:textId="77777777" w:rsidR="00D1639A" w:rsidRPr="00F75E47" w:rsidRDefault="00D1639A" w:rsidP="00D1639A">
            <w:pPr>
              <w:rPr>
                <w:rFonts w:ascii="Arial" w:hAnsi="Arial" w:cs="Arial"/>
                <w:b/>
                <w:color w:val="000000" w:themeColor="text1"/>
                <w:sz w:val="18"/>
                <w:szCs w:val="18"/>
              </w:rPr>
            </w:pPr>
          </w:p>
        </w:tc>
        <w:tc>
          <w:tcPr>
            <w:tcW w:w="4065" w:type="pct"/>
            <w:gridSpan w:val="2"/>
          </w:tcPr>
          <w:p w14:paraId="10DAECAD" w14:textId="69EA518B" w:rsidR="00D1639A" w:rsidRPr="00F75E47" w:rsidRDefault="00D1639A" w:rsidP="00D1639A">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rPr>
              <w:tab/>
            </w:r>
            <w:r>
              <w:rPr>
                <w:rFonts w:ascii="Arial" w:hAnsi="Arial" w:cs="Arial"/>
                <w:b/>
                <w:i/>
                <w:color w:val="000000" w:themeColor="text1"/>
                <w:sz w:val="18"/>
                <w:szCs w:val="18"/>
                <w:lang w:eastAsia="en-US"/>
              </w:rPr>
              <w:t>Vodna telesa podzemnih voda</w:t>
            </w:r>
          </w:p>
        </w:tc>
      </w:tr>
      <w:tr w:rsidR="00D1639A" w:rsidRPr="00F75E47" w14:paraId="660A5C0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DFAD88D" w14:textId="77777777" w:rsidR="00D1639A" w:rsidRPr="00F75E47" w:rsidRDefault="00D1639A" w:rsidP="00D1639A">
            <w:pPr>
              <w:rPr>
                <w:rFonts w:ascii="Arial" w:hAnsi="Arial" w:cs="Arial"/>
                <w:b/>
                <w:color w:val="000000" w:themeColor="text1"/>
                <w:sz w:val="18"/>
                <w:szCs w:val="18"/>
              </w:rPr>
            </w:pPr>
          </w:p>
        </w:tc>
        <w:tc>
          <w:tcPr>
            <w:tcW w:w="997" w:type="pct"/>
          </w:tcPr>
          <w:p w14:paraId="3B5262E1"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62A81A6B"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D1639A" w:rsidRPr="00F75E47" w14:paraId="222B2373"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67A4F1E" w14:textId="77777777" w:rsidR="00D1639A" w:rsidRPr="00F75E47" w:rsidRDefault="00D1639A" w:rsidP="00D1639A">
            <w:pPr>
              <w:rPr>
                <w:rFonts w:ascii="Arial" w:hAnsi="Arial" w:cs="Arial"/>
                <w:b/>
                <w:color w:val="000000" w:themeColor="text1"/>
                <w:sz w:val="18"/>
                <w:szCs w:val="18"/>
              </w:rPr>
            </w:pPr>
          </w:p>
        </w:tc>
        <w:tc>
          <w:tcPr>
            <w:tcW w:w="997" w:type="pct"/>
          </w:tcPr>
          <w:p w14:paraId="0D39F710"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03C7C708"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tc>
      </w:tr>
      <w:tr w:rsidR="00D1639A" w:rsidRPr="00F75E47" w14:paraId="22DC72F2"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BFBA653" w14:textId="4BAD6827" w:rsidR="00D1639A" w:rsidRPr="00F75E47" w:rsidRDefault="00D1639A" w:rsidP="00D1639A">
            <w:pPr>
              <w:rPr>
                <w:rFonts w:ascii="Arial" w:hAnsi="Arial" w:cs="Arial"/>
                <w:b/>
                <w:color w:val="000000" w:themeColor="text1"/>
                <w:sz w:val="18"/>
                <w:szCs w:val="18"/>
              </w:rPr>
            </w:pPr>
            <w:r>
              <w:rPr>
                <w:rFonts w:ascii="Arial" w:hAnsi="Arial" w:cs="Arial"/>
                <w:b/>
                <w:color w:val="000000" w:themeColor="text1"/>
                <w:sz w:val="18"/>
                <w:szCs w:val="18"/>
              </w:rPr>
              <w:lastRenderedPageBreak/>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3028BD28" w14:textId="003E12BD"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25ED7CE0" w14:textId="686186C5"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D1639A" w:rsidRPr="00F75E47" w14:paraId="7AD8CFA4"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7E327205" w14:textId="77777777" w:rsidR="00D1639A" w:rsidRPr="00F75E47" w:rsidRDefault="00D1639A" w:rsidP="00D1639A">
            <w:pPr>
              <w:rPr>
                <w:rFonts w:ascii="Arial" w:hAnsi="Arial" w:cs="Arial"/>
                <w:b/>
                <w:color w:val="000000" w:themeColor="text1"/>
                <w:sz w:val="18"/>
                <w:szCs w:val="18"/>
              </w:rPr>
            </w:pPr>
          </w:p>
        </w:tc>
        <w:tc>
          <w:tcPr>
            <w:tcW w:w="997" w:type="pct"/>
          </w:tcPr>
          <w:p w14:paraId="704D2E49"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5BF5AC1E"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70E5A6D6"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AA2B120" w14:textId="77777777" w:rsidR="00D1639A" w:rsidRPr="00F75E47" w:rsidRDefault="00D1639A" w:rsidP="00D1639A">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7E71FDDA"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76247D3E"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Ministrstvo, pristojno za okolje.</w:t>
            </w:r>
          </w:p>
        </w:tc>
      </w:tr>
      <w:tr w:rsidR="00D1639A" w:rsidRPr="00F75E47" w14:paraId="78EDE62C"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53E4E90" w14:textId="77777777" w:rsidR="00D1639A" w:rsidRPr="00F75E47" w:rsidRDefault="00D1639A" w:rsidP="00D1639A">
            <w:pPr>
              <w:rPr>
                <w:rFonts w:ascii="Arial" w:hAnsi="Arial" w:cs="Arial"/>
                <w:b/>
                <w:color w:val="000000" w:themeColor="text1"/>
                <w:sz w:val="18"/>
                <w:szCs w:val="18"/>
              </w:rPr>
            </w:pPr>
          </w:p>
        </w:tc>
        <w:tc>
          <w:tcPr>
            <w:tcW w:w="997" w:type="pct"/>
          </w:tcPr>
          <w:p w14:paraId="3258B6AA" w14:textId="7E14B559" w:rsidR="00D1639A" w:rsidRPr="00F75E47" w:rsidRDefault="00D1639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Pr>
          <w:p w14:paraId="1064751F"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V izvajanju – On–going (OG).</w:t>
            </w:r>
          </w:p>
        </w:tc>
      </w:tr>
      <w:tr w:rsidR="00D1639A" w:rsidRPr="00F75E47" w14:paraId="2789C44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9A423DD" w14:textId="77777777" w:rsidR="00D1639A" w:rsidRPr="00F75E47" w:rsidRDefault="00D1639A" w:rsidP="00D1639A">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Pr>
          <w:p w14:paraId="0900B51F" w14:textId="2A418B2D"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7B3125F3" w14:textId="77777777" w:rsidR="00D1639A" w:rsidRPr="00F75E47" w:rsidRDefault="00D1639A" w:rsidP="00D1639A">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D1639A" w:rsidRPr="00F75E47" w14:paraId="10967EE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6B3AB785" w14:textId="77777777" w:rsidR="00D1639A" w:rsidRPr="00F75E47" w:rsidRDefault="00D1639A" w:rsidP="00D1639A">
            <w:pPr>
              <w:rPr>
                <w:rFonts w:ascii="Arial" w:hAnsi="Arial" w:cs="Arial"/>
                <w:b/>
                <w:color w:val="000000" w:themeColor="text1"/>
                <w:sz w:val="18"/>
                <w:szCs w:val="18"/>
              </w:rPr>
            </w:pPr>
          </w:p>
        </w:tc>
        <w:tc>
          <w:tcPr>
            <w:tcW w:w="997" w:type="pct"/>
          </w:tcPr>
          <w:p w14:paraId="469F5537" w14:textId="1BEC2B3F"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6994E809"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Del stroškov je zajet v oceni stroškov drugih ukrepov.</w:t>
            </w:r>
          </w:p>
        </w:tc>
      </w:tr>
    </w:tbl>
    <w:p w14:paraId="78904C3F" w14:textId="77777777" w:rsidR="001C52AA" w:rsidRPr="00582D9B" w:rsidRDefault="001C52AA" w:rsidP="00817F52">
      <w:pPr>
        <w:spacing w:before="0" w:after="0" w:line="260" w:lineRule="atLeast"/>
        <w:jc w:val="left"/>
        <w:rPr>
          <w:rFonts w:ascii="Arial" w:hAnsi="Arial" w:cs="Arial"/>
          <w:color w:val="000000" w:themeColor="text1"/>
          <w:szCs w:val="20"/>
        </w:rPr>
      </w:pPr>
    </w:p>
    <w:p w14:paraId="52C9FA48" w14:textId="77777777" w:rsidR="004A7673" w:rsidRPr="00582D9B" w:rsidRDefault="004A7673" w:rsidP="00817F52">
      <w:pPr>
        <w:spacing w:before="0" w:after="0" w:line="260" w:lineRule="atLeast"/>
        <w:jc w:val="left"/>
        <w:rPr>
          <w:rFonts w:ascii="Arial" w:eastAsia="MS Mincho" w:hAnsi="Arial" w:cs="Arial"/>
          <w:color w:val="000000" w:themeColor="text1"/>
          <w:szCs w:val="20"/>
        </w:rPr>
      </w:pPr>
    </w:p>
    <w:p w14:paraId="29937D7D" w14:textId="77777777" w:rsidR="0084460B" w:rsidRPr="00582D9B" w:rsidRDefault="00B407FE" w:rsidP="00817F52">
      <w:pPr>
        <w:pStyle w:val="Naslov3"/>
        <w:rPr>
          <w:rFonts w:eastAsia="MS Mincho"/>
          <w:color w:val="000000" w:themeColor="text1"/>
        </w:rPr>
      </w:pPr>
      <w:r w:rsidRPr="00582D9B">
        <w:rPr>
          <w:rFonts w:eastAsia="MS Mincho"/>
          <w:color w:val="000000" w:themeColor="text1"/>
        </w:rPr>
        <w:br w:type="page"/>
      </w:r>
    </w:p>
    <w:p w14:paraId="1A41FC61" w14:textId="77777777" w:rsidR="0084460B" w:rsidRPr="00582D9B" w:rsidRDefault="00B407FE" w:rsidP="00817F52">
      <w:pPr>
        <w:pStyle w:val="Naslov4"/>
      </w:pPr>
      <w:bookmarkStart w:id="321" w:name="_Toc122678522"/>
      <w:r w:rsidRPr="00582D9B">
        <w:lastRenderedPageBreak/>
        <w:t>OS3.1a</w:t>
      </w:r>
      <w:r w:rsidR="005D5AE6" w:rsidRPr="00582D9B">
        <w:t xml:space="preserve"> – </w:t>
      </w:r>
      <w:r w:rsidRPr="00582D9B">
        <w:t>Izdelava načrta upravljanja z morskim okoljem</w:t>
      </w:r>
      <w:bookmarkEnd w:id="321"/>
    </w:p>
    <w:p w14:paraId="707BD227" w14:textId="77777777" w:rsidR="005D4BD8"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24655DC8" w14:textId="58CFE830" w:rsidR="00F81D77" w:rsidRPr="00582D9B" w:rsidRDefault="00F81D77" w:rsidP="0031690D">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Direktiva 2008/56/ES nalaga, da mora vsaka država članica razviti Morsko strategijo za svoje morske vode v skladu s členom 5 direktive. Namen direktive je trajnostna raba morja, znotraj tega pa je zastavljen okoljski cilj, doseganje dobrega stanja morskega okolja do leta 2020. Morska strategija je zastavljena kot načrtovalski proces s 6 letnimi cikli. Prvo načrtovalsko obdobje poteka od 2009 – 2015. Program za pripravo morske strategije obsega začetno presojo, določitev dobrega okoljskega stanja in opredelitev okoljskih ciljev. Ti morajo biti pripravljeni za naslednje izbrane deskriptorje: biotska raznovrstnost (D1), tujerodne vrste (D2), ribji stalež (D3), prehranjevalne verige (D4), onesnaževanje s hranili (D5), ohranjenost morskega dna (D6), hidrografske lastnosti (D7), onesnaženje morskega okolja (D8), onesnaževala v morski hrani (D9), odpadki (D10), podvodni hrup (D11). V nadaljevanju mora biti pripravljen program spremljanja stanja (monitoring) na način, da daje podlago za pripravo strategije in v njenem okviru tudi prvega programa ukrepov, ki se mora začeti izvajati v letu 20</w:t>
      </w:r>
      <w:r>
        <w:rPr>
          <w:rFonts w:ascii="Arial" w:hAnsi="Arial" w:cs="Arial"/>
          <w:color w:val="000000" w:themeColor="text1"/>
          <w:szCs w:val="20"/>
        </w:rPr>
        <w:t>21</w:t>
      </w:r>
      <w:r w:rsidRPr="00582D9B">
        <w:rPr>
          <w:rFonts w:ascii="Arial" w:hAnsi="Arial" w:cs="Arial"/>
          <w:color w:val="000000" w:themeColor="text1"/>
          <w:szCs w:val="20"/>
        </w:rPr>
        <w:t>. Z letom 20</w:t>
      </w:r>
      <w:r>
        <w:rPr>
          <w:rFonts w:ascii="Arial" w:hAnsi="Arial" w:cs="Arial"/>
          <w:color w:val="000000" w:themeColor="text1"/>
          <w:szCs w:val="20"/>
        </w:rPr>
        <w:t>21</w:t>
      </w:r>
      <w:r w:rsidRPr="00582D9B">
        <w:rPr>
          <w:rFonts w:ascii="Arial" w:hAnsi="Arial" w:cs="Arial"/>
          <w:color w:val="000000" w:themeColor="text1"/>
          <w:szCs w:val="20"/>
        </w:rPr>
        <w:t xml:space="preserve"> se istočasno tudi že začenja </w:t>
      </w:r>
      <w:r>
        <w:rPr>
          <w:rFonts w:ascii="Arial" w:hAnsi="Arial" w:cs="Arial"/>
          <w:color w:val="000000" w:themeColor="text1"/>
          <w:szCs w:val="20"/>
        </w:rPr>
        <w:t>tretji</w:t>
      </w:r>
      <w:r w:rsidRPr="00582D9B">
        <w:rPr>
          <w:rFonts w:ascii="Arial" w:hAnsi="Arial" w:cs="Arial"/>
          <w:color w:val="000000" w:themeColor="text1"/>
          <w:szCs w:val="20"/>
        </w:rPr>
        <w:t>cike</w:t>
      </w:r>
      <w:r>
        <w:rPr>
          <w:rFonts w:ascii="Arial" w:hAnsi="Arial" w:cs="Arial"/>
          <w:color w:val="000000" w:themeColor="text1"/>
          <w:szCs w:val="20"/>
        </w:rPr>
        <w:t xml:space="preserve">l </w:t>
      </w:r>
      <w:r w:rsidRPr="00582D9B">
        <w:rPr>
          <w:rFonts w:ascii="Arial" w:hAnsi="Arial" w:cs="Arial"/>
          <w:color w:val="000000" w:themeColor="text1"/>
          <w:szCs w:val="20"/>
        </w:rPr>
        <w:t xml:space="preserve">oziroma načrtovalsko obdobje z revizijo začetne presoje. Za dosego usklajenosti ukrepov med državami, mora ves čas potekati usklajevanje v okviru ustreznih, če je mogoče obstoječih regionalnih institucionalnih struktur, vključno s tistimi, ki jih določajo konvencije o regionalnih morjih. Za vzpostavitev in izvajanje morskih strategij si morajo države članice znotraj posamezne morske regije ali podregije prizadevati za uskladitev svojih ukrepov s tretjimi državami, ki imajo suverenost ali pristojnost nad vodami iste morske regije ali pod–regije.  </w:t>
      </w:r>
    </w:p>
    <w:p w14:paraId="5FCB98B9" w14:textId="77777777" w:rsidR="00F81D77" w:rsidRDefault="00F81D77" w:rsidP="00817F52">
      <w:pPr>
        <w:spacing w:before="0" w:after="0" w:line="260" w:lineRule="atLeast"/>
        <w:jc w:val="left"/>
        <w:rPr>
          <w:rFonts w:ascii="Arial" w:hAnsi="Arial" w:cs="Arial"/>
          <w:b/>
          <w:i/>
          <w:color w:val="000000" w:themeColor="text1"/>
          <w:szCs w:val="20"/>
        </w:rPr>
      </w:pPr>
    </w:p>
    <w:p w14:paraId="20AECD99" w14:textId="447B148B" w:rsidR="00755373" w:rsidRPr="00530368" w:rsidRDefault="00530368" w:rsidP="00530368">
      <w:pPr>
        <w:spacing w:before="0" w:after="0" w:line="260" w:lineRule="atLeast"/>
        <w:rPr>
          <w:rFonts w:ascii="Arial" w:hAnsi="Arial" w:cs="Arial"/>
          <w:color w:val="000000" w:themeColor="text1"/>
          <w:szCs w:val="20"/>
        </w:rPr>
      </w:pPr>
      <w:bookmarkStart w:id="322" w:name="_Toc90263731"/>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67</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OS3.1a</w:t>
      </w:r>
      <w:bookmarkEnd w:id="322"/>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214ACD" w:rsidRPr="00F75E47" w14:paraId="07335F0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D1218A2" w14:textId="77777777" w:rsidR="00FF662A"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6A47E593" w14:textId="77777777" w:rsidR="0084460B" w:rsidRPr="00F75E47" w:rsidRDefault="0084460B" w:rsidP="00F75E47">
            <w:pPr>
              <w:rPr>
                <w:rFonts w:ascii="Arial" w:hAnsi="Arial" w:cs="Arial"/>
                <w:b/>
                <w:color w:val="000000" w:themeColor="text1"/>
                <w:sz w:val="18"/>
                <w:szCs w:val="18"/>
              </w:rPr>
            </w:pPr>
          </w:p>
          <w:p w14:paraId="633F39CD" w14:textId="77777777" w:rsidR="0084460B" w:rsidRPr="00F75E47" w:rsidRDefault="0084460B" w:rsidP="00F75E47">
            <w:pPr>
              <w:rPr>
                <w:rFonts w:ascii="Arial" w:hAnsi="Arial" w:cs="Arial"/>
                <w:b/>
                <w:color w:val="000000" w:themeColor="text1"/>
                <w:sz w:val="18"/>
                <w:szCs w:val="18"/>
              </w:rPr>
            </w:pPr>
          </w:p>
          <w:p w14:paraId="0B9961EA" w14:textId="77777777" w:rsidR="0084460B" w:rsidRPr="00F75E47" w:rsidRDefault="0084460B" w:rsidP="00F75E47">
            <w:pPr>
              <w:rPr>
                <w:rFonts w:ascii="Arial" w:hAnsi="Arial" w:cs="Arial"/>
                <w:b/>
                <w:color w:val="000000" w:themeColor="text1"/>
                <w:sz w:val="18"/>
                <w:szCs w:val="18"/>
              </w:rPr>
            </w:pPr>
          </w:p>
          <w:p w14:paraId="164E0BD4" w14:textId="77777777" w:rsidR="0084460B" w:rsidRPr="00F75E47" w:rsidRDefault="0084460B" w:rsidP="00F75E47">
            <w:pPr>
              <w:rPr>
                <w:rFonts w:ascii="Arial" w:hAnsi="Arial" w:cs="Arial"/>
                <w:b/>
                <w:color w:val="000000" w:themeColor="text1"/>
                <w:sz w:val="18"/>
                <w:szCs w:val="18"/>
              </w:rPr>
            </w:pPr>
          </w:p>
        </w:tc>
        <w:tc>
          <w:tcPr>
            <w:tcW w:w="997" w:type="pct"/>
          </w:tcPr>
          <w:p w14:paraId="4B2871DF"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69A55824"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23" w:name="_Ref437848442"/>
            <w:r w:rsidRPr="00F75E47">
              <w:rPr>
                <w:sz w:val="18"/>
                <w:szCs w:val="18"/>
              </w:rPr>
              <w:t>OS3</w:t>
            </w:r>
            <w:bookmarkEnd w:id="323"/>
            <w:r w:rsidRPr="00F75E47">
              <w:rPr>
                <w:sz w:val="18"/>
                <w:szCs w:val="18"/>
              </w:rPr>
              <w:t xml:space="preserve">.1a </w:t>
            </w:r>
          </w:p>
        </w:tc>
      </w:tr>
      <w:tr w:rsidR="00214ACD" w:rsidRPr="00F75E47" w14:paraId="513EC7F7"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58D081DA" w14:textId="77777777" w:rsidR="0084460B" w:rsidRPr="00F75E47" w:rsidRDefault="0084460B" w:rsidP="00F75E47">
            <w:pPr>
              <w:rPr>
                <w:rFonts w:ascii="Arial" w:hAnsi="Arial" w:cs="Arial"/>
                <w:b/>
                <w:color w:val="000000" w:themeColor="text1"/>
                <w:sz w:val="18"/>
                <w:szCs w:val="18"/>
              </w:rPr>
            </w:pPr>
          </w:p>
        </w:tc>
        <w:tc>
          <w:tcPr>
            <w:tcW w:w="997" w:type="pct"/>
          </w:tcPr>
          <w:p w14:paraId="521275E4"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294182AC"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24" w:name="_Ref442514212"/>
            <w:r w:rsidRPr="00F75E47">
              <w:rPr>
                <w:sz w:val="18"/>
                <w:szCs w:val="18"/>
              </w:rPr>
              <w:t>Izdelava načrta upravljanja z morskim okoljem</w:t>
            </w:r>
            <w:bookmarkEnd w:id="324"/>
          </w:p>
        </w:tc>
      </w:tr>
      <w:tr w:rsidR="00214ACD" w:rsidRPr="00F75E47" w14:paraId="226DD40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708A3382" w14:textId="77777777" w:rsidR="0084460B" w:rsidRPr="00F75E47" w:rsidRDefault="0084460B" w:rsidP="00F75E47">
            <w:pPr>
              <w:rPr>
                <w:rFonts w:ascii="Arial" w:hAnsi="Arial" w:cs="Arial"/>
                <w:b/>
                <w:color w:val="000000" w:themeColor="text1"/>
                <w:sz w:val="18"/>
                <w:szCs w:val="18"/>
              </w:rPr>
            </w:pPr>
          </w:p>
        </w:tc>
        <w:tc>
          <w:tcPr>
            <w:tcW w:w="997" w:type="pct"/>
          </w:tcPr>
          <w:p w14:paraId="00E6E7D5"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3558958B"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214ACD" w:rsidRPr="00F75E47" w14:paraId="6BFBD558"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6A6D0B44" w14:textId="77777777" w:rsidR="0084460B" w:rsidRPr="00F75E47" w:rsidRDefault="0084460B" w:rsidP="00F75E47">
            <w:pPr>
              <w:rPr>
                <w:rFonts w:ascii="Arial" w:hAnsi="Arial" w:cs="Arial"/>
                <w:b/>
                <w:color w:val="000000" w:themeColor="text1"/>
                <w:sz w:val="18"/>
                <w:szCs w:val="18"/>
              </w:rPr>
            </w:pPr>
          </w:p>
        </w:tc>
        <w:tc>
          <w:tcPr>
            <w:tcW w:w="997" w:type="pct"/>
          </w:tcPr>
          <w:p w14:paraId="745620A8"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272FB33C"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Upravljanje voda</w:t>
            </w:r>
            <w:r w:rsidR="00417FDA" w:rsidRPr="00F75E47">
              <w:rPr>
                <w:rFonts w:ascii="Arial" w:hAnsi="Arial" w:cs="Arial"/>
                <w:color w:val="000000" w:themeColor="text1"/>
                <w:sz w:val="18"/>
                <w:szCs w:val="18"/>
              </w:rPr>
              <w:t>.</w:t>
            </w:r>
          </w:p>
        </w:tc>
      </w:tr>
      <w:tr w:rsidR="00214ACD" w:rsidRPr="00F75E47" w14:paraId="340D28F3"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373474ED" w14:textId="77777777" w:rsidR="003855F1" w:rsidRPr="00F75E47" w:rsidRDefault="003855F1" w:rsidP="00F75E47">
            <w:pPr>
              <w:rPr>
                <w:rFonts w:ascii="Arial" w:hAnsi="Arial" w:cs="Arial"/>
                <w:b/>
                <w:color w:val="000000" w:themeColor="text1"/>
                <w:sz w:val="18"/>
                <w:szCs w:val="18"/>
              </w:rPr>
            </w:pPr>
          </w:p>
        </w:tc>
        <w:tc>
          <w:tcPr>
            <w:tcW w:w="997" w:type="pct"/>
          </w:tcPr>
          <w:p w14:paraId="7276678F"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436FD362"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214ACD" w:rsidRPr="00F75E47" w14:paraId="356510EC"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77E8BDA7" w14:textId="77777777" w:rsidR="0084460B" w:rsidRPr="00F75E47" w:rsidRDefault="0084460B" w:rsidP="00F75E47">
            <w:pPr>
              <w:rPr>
                <w:rFonts w:ascii="Arial" w:hAnsi="Arial" w:cs="Arial"/>
                <w:b/>
                <w:color w:val="000000" w:themeColor="text1"/>
                <w:sz w:val="18"/>
                <w:szCs w:val="18"/>
              </w:rPr>
            </w:pPr>
          </w:p>
        </w:tc>
        <w:tc>
          <w:tcPr>
            <w:tcW w:w="997" w:type="pct"/>
          </w:tcPr>
          <w:p w14:paraId="36C0A588"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179B219C"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Ukrepi za izvajanje zakonodaje Skupnosti za varstvo voda (</w:t>
            </w:r>
            <w:r w:rsidR="009D6C54" w:rsidRPr="00F75E47">
              <w:rPr>
                <w:rFonts w:ascii="Arial" w:hAnsi="Arial" w:cs="Arial"/>
                <w:color w:val="000000" w:themeColor="text1"/>
                <w:sz w:val="18"/>
                <w:szCs w:val="18"/>
              </w:rPr>
              <w:t>točka (a) tretjega odstavka</w:t>
            </w:r>
            <w:r w:rsidR="00417FDA"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417FDA" w:rsidRPr="00F75E47">
              <w:rPr>
                <w:rFonts w:ascii="Arial" w:hAnsi="Arial" w:cs="Arial"/>
                <w:color w:val="000000" w:themeColor="text1"/>
                <w:sz w:val="18"/>
                <w:szCs w:val="18"/>
              </w:rPr>
              <w:t>a vodne direktive</w:t>
            </w:r>
            <w:r w:rsidRPr="00F75E47">
              <w:rPr>
                <w:rFonts w:ascii="Arial" w:hAnsi="Arial" w:cs="Arial"/>
                <w:color w:val="000000" w:themeColor="text1"/>
                <w:sz w:val="18"/>
                <w:szCs w:val="18"/>
              </w:rPr>
              <w:t xml:space="preserve">) </w:t>
            </w:r>
            <w:r w:rsidR="00417FDA" w:rsidRPr="00F75E47">
              <w:rPr>
                <w:rFonts w:ascii="Arial" w:hAnsi="Arial" w:cs="Arial"/>
                <w:color w:val="000000" w:themeColor="text1"/>
                <w:sz w:val="18"/>
                <w:szCs w:val="18"/>
              </w:rPr>
              <w:t>.</w:t>
            </w:r>
          </w:p>
        </w:tc>
      </w:tr>
      <w:tr w:rsidR="00214ACD" w:rsidRPr="00F75E47" w14:paraId="159B1E1E"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14710DE" w14:textId="77777777" w:rsidR="00D72EB2" w:rsidRPr="00F75E47" w:rsidRDefault="00D72EB2" w:rsidP="00F75E47">
            <w:pPr>
              <w:rPr>
                <w:rFonts w:ascii="Arial" w:hAnsi="Arial" w:cs="Arial"/>
                <w:b/>
                <w:color w:val="000000" w:themeColor="text1"/>
                <w:sz w:val="18"/>
                <w:szCs w:val="18"/>
              </w:rPr>
            </w:pPr>
          </w:p>
        </w:tc>
        <w:tc>
          <w:tcPr>
            <w:tcW w:w="997" w:type="pct"/>
          </w:tcPr>
          <w:p w14:paraId="1E5ED40A" w14:textId="77777777" w:rsidR="00D72EB2" w:rsidRPr="00F75E47"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36F950BC" w14:textId="77777777" w:rsidR="00D72EB2"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BE779B" w:rsidRPr="00F75E47" w14:paraId="47FFC6D7"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ADF3093"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5F5762C6"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36752B02"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2008/56/ES Evropskega Parlamenta in Sveta z dne 17.</w:t>
            </w:r>
            <w:r w:rsidR="0059768B"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 xml:space="preserve">junija 2008 o določitvi okvira za ukrepe Skupnosti na področju politike morskega okolja </w:t>
            </w:r>
          </w:p>
        </w:tc>
      </w:tr>
      <w:tr w:rsidR="00214ACD" w:rsidRPr="00F75E47" w14:paraId="53F03E59"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3A7BFB26" w14:textId="77777777" w:rsidR="0084460B" w:rsidRPr="00F75E47" w:rsidRDefault="0084460B" w:rsidP="00F75E47">
            <w:pPr>
              <w:rPr>
                <w:rFonts w:ascii="Arial" w:hAnsi="Arial" w:cs="Arial"/>
                <w:b/>
                <w:color w:val="000000" w:themeColor="text1"/>
                <w:sz w:val="18"/>
                <w:szCs w:val="18"/>
              </w:rPr>
            </w:pPr>
          </w:p>
        </w:tc>
        <w:tc>
          <w:tcPr>
            <w:tcW w:w="997" w:type="pct"/>
          </w:tcPr>
          <w:p w14:paraId="415EC0DD"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6B19B2E0" w14:textId="77777777" w:rsidR="0084460B" w:rsidRPr="00F75E47" w:rsidRDefault="00A60686"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r w:rsidR="00B407FE" w:rsidRPr="00F75E47">
              <w:rPr>
                <w:rFonts w:ascii="Arial" w:hAnsi="Arial" w:cs="Arial"/>
                <w:color w:val="000000" w:themeColor="text1"/>
                <w:sz w:val="18"/>
                <w:szCs w:val="18"/>
              </w:rPr>
              <w:br/>
            </w:r>
            <w:r w:rsidRPr="00F75E47">
              <w:rPr>
                <w:rFonts w:ascii="Arial" w:hAnsi="Arial" w:cs="Arial"/>
                <w:color w:val="000000" w:themeColor="text1"/>
                <w:sz w:val="18"/>
                <w:szCs w:val="18"/>
              </w:rPr>
              <w:t>Uredba o podrobnejši vsebini načrta upravljanja z morskim okoljem (Uradni list RS, št. 92/10, 20/13 in 60/18)</w:t>
            </w:r>
          </w:p>
        </w:tc>
      </w:tr>
      <w:tr w:rsidR="00D1639A" w:rsidRPr="00F75E47" w14:paraId="07E37890"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294C9A7" w14:textId="546D01BE" w:rsidR="00D1639A" w:rsidRPr="00F75E47" w:rsidRDefault="00D1639A"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6108E608" w14:textId="77777777" w:rsidR="00D1639A" w:rsidRPr="00F75E47" w:rsidRDefault="00D1639A" w:rsidP="00F75E47">
            <w:pPr>
              <w:rPr>
                <w:rFonts w:ascii="Arial" w:hAnsi="Arial" w:cs="Arial"/>
                <w:b/>
                <w:color w:val="000000" w:themeColor="text1"/>
                <w:sz w:val="18"/>
                <w:szCs w:val="18"/>
              </w:rPr>
            </w:pPr>
          </w:p>
        </w:tc>
        <w:tc>
          <w:tcPr>
            <w:tcW w:w="4065" w:type="pct"/>
            <w:gridSpan w:val="2"/>
          </w:tcPr>
          <w:p w14:paraId="612C9F2D" w14:textId="0FFBCC03" w:rsidR="00D1639A" w:rsidRPr="00F774A0" w:rsidRDefault="00F774A0"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D1639A" w:rsidRPr="00F75E47" w14:paraId="1A30557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2CB6AA9" w14:textId="77777777" w:rsidR="00D1639A" w:rsidRDefault="00D1639A" w:rsidP="00D1639A">
            <w:pPr>
              <w:rPr>
                <w:rFonts w:ascii="Arial" w:hAnsi="Arial" w:cs="Arial"/>
                <w:b/>
                <w:color w:val="000000" w:themeColor="text1"/>
                <w:sz w:val="18"/>
                <w:szCs w:val="18"/>
              </w:rPr>
            </w:pPr>
          </w:p>
        </w:tc>
        <w:tc>
          <w:tcPr>
            <w:tcW w:w="997" w:type="pct"/>
          </w:tcPr>
          <w:p w14:paraId="10C79D1B" w14:textId="7D16A293"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54E2C1C4" w14:textId="6867D8FC"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2EEBD988"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C94DF6A" w14:textId="77777777" w:rsidR="00D1639A" w:rsidRPr="00F75E47" w:rsidRDefault="00D1639A" w:rsidP="00D1639A">
            <w:pPr>
              <w:rPr>
                <w:rFonts w:ascii="Arial" w:hAnsi="Arial" w:cs="Arial"/>
                <w:b/>
                <w:color w:val="000000" w:themeColor="text1"/>
                <w:sz w:val="18"/>
                <w:szCs w:val="18"/>
              </w:rPr>
            </w:pPr>
          </w:p>
        </w:tc>
        <w:tc>
          <w:tcPr>
            <w:tcW w:w="997" w:type="pct"/>
          </w:tcPr>
          <w:p w14:paraId="364BBAB4"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12465306"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7</w:t>
            </w:r>
          </w:p>
        </w:tc>
      </w:tr>
      <w:tr w:rsidR="00D1639A" w:rsidRPr="00F75E47" w14:paraId="6ECB84B3" w14:textId="77777777" w:rsidTr="00D1639A">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78DDB8C" w14:textId="77777777" w:rsidR="00D1639A" w:rsidRPr="00F75E47" w:rsidRDefault="00D1639A" w:rsidP="00D1639A">
            <w:pPr>
              <w:rPr>
                <w:rFonts w:ascii="Arial" w:hAnsi="Arial" w:cs="Arial"/>
                <w:b/>
                <w:color w:val="000000" w:themeColor="text1"/>
                <w:sz w:val="18"/>
                <w:szCs w:val="18"/>
              </w:rPr>
            </w:pPr>
          </w:p>
        </w:tc>
        <w:tc>
          <w:tcPr>
            <w:tcW w:w="4065" w:type="pct"/>
            <w:gridSpan w:val="2"/>
          </w:tcPr>
          <w:p w14:paraId="3B134F07" w14:textId="35A7991E" w:rsidR="00D1639A" w:rsidRPr="00F75E47" w:rsidRDefault="00F774A0" w:rsidP="00F774A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D1639A" w:rsidRPr="00F75E47" w14:paraId="0AE77E5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290513C5" w14:textId="77777777" w:rsidR="00D1639A" w:rsidRPr="00F75E47" w:rsidRDefault="00D1639A" w:rsidP="00D1639A">
            <w:pPr>
              <w:rPr>
                <w:rFonts w:ascii="Arial" w:hAnsi="Arial" w:cs="Arial"/>
                <w:b/>
                <w:color w:val="000000" w:themeColor="text1"/>
                <w:sz w:val="18"/>
                <w:szCs w:val="18"/>
              </w:rPr>
            </w:pPr>
          </w:p>
        </w:tc>
        <w:tc>
          <w:tcPr>
            <w:tcW w:w="997" w:type="pct"/>
          </w:tcPr>
          <w:p w14:paraId="42D42C7B"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60BB4233"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45C192D5"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DE77579" w14:textId="77777777" w:rsidR="00D1639A" w:rsidRPr="00F75E47" w:rsidRDefault="00D1639A" w:rsidP="00D1639A">
            <w:pPr>
              <w:rPr>
                <w:rFonts w:ascii="Arial" w:hAnsi="Arial" w:cs="Arial"/>
                <w:b/>
                <w:color w:val="000000" w:themeColor="text1"/>
                <w:sz w:val="18"/>
                <w:szCs w:val="18"/>
              </w:rPr>
            </w:pPr>
          </w:p>
        </w:tc>
        <w:tc>
          <w:tcPr>
            <w:tcW w:w="997" w:type="pct"/>
          </w:tcPr>
          <w:p w14:paraId="63928BEE"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080F15BC"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1639A" w:rsidRPr="00F75E47" w14:paraId="3748DA46"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E2ABE6F" w14:textId="3DF66A22" w:rsidR="00D1639A" w:rsidRPr="00F75E47" w:rsidRDefault="00D1639A" w:rsidP="00D1639A">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38D885FC" w14:textId="6F6E221B"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6598F055" w14:textId="6F1F5DA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D1639A" w:rsidRPr="00F75E47" w14:paraId="3FAE31B0"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0EA90C4" w14:textId="77777777" w:rsidR="00D1639A" w:rsidRPr="00F75E47" w:rsidRDefault="00D1639A" w:rsidP="00D1639A">
            <w:pPr>
              <w:rPr>
                <w:rFonts w:ascii="Arial" w:hAnsi="Arial" w:cs="Arial"/>
                <w:b/>
                <w:color w:val="000000" w:themeColor="text1"/>
                <w:sz w:val="18"/>
                <w:szCs w:val="18"/>
              </w:rPr>
            </w:pPr>
          </w:p>
        </w:tc>
        <w:tc>
          <w:tcPr>
            <w:tcW w:w="997" w:type="pct"/>
          </w:tcPr>
          <w:p w14:paraId="41C060CE"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0C4EA21F"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D1639A" w:rsidRPr="00F75E47" w14:paraId="4549FEFC"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8B51025" w14:textId="77777777" w:rsidR="00D1639A" w:rsidRPr="00F75E47" w:rsidRDefault="00D1639A" w:rsidP="00D1639A">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753921CC"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Nosilec in </w:t>
            </w:r>
            <w:r w:rsidRPr="00F75E47">
              <w:rPr>
                <w:rFonts w:ascii="Arial" w:hAnsi="Arial" w:cs="Arial"/>
                <w:b/>
                <w:i/>
                <w:color w:val="000000" w:themeColor="text1"/>
                <w:sz w:val="18"/>
                <w:szCs w:val="18"/>
              </w:rPr>
              <w:lastRenderedPageBreak/>
              <w:t>izvajalec ukrepa:</w:t>
            </w:r>
          </w:p>
        </w:tc>
        <w:tc>
          <w:tcPr>
            <w:tcW w:w="3068" w:type="pct"/>
          </w:tcPr>
          <w:p w14:paraId="2BD27E74" w14:textId="1E904ADB" w:rsidR="00D1639A" w:rsidRPr="00F75E47" w:rsidRDefault="00D1639A" w:rsidP="00694E3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 xml:space="preserve">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D1639A" w:rsidRPr="00F75E47" w14:paraId="344A42D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42C7D107" w14:textId="77777777" w:rsidR="00D1639A" w:rsidRPr="00F75E47" w:rsidRDefault="00D1639A" w:rsidP="00D1639A">
            <w:pPr>
              <w:rPr>
                <w:rFonts w:ascii="Arial" w:hAnsi="Arial" w:cs="Arial"/>
                <w:b/>
                <w:color w:val="000000" w:themeColor="text1"/>
                <w:sz w:val="18"/>
                <w:szCs w:val="18"/>
              </w:rPr>
            </w:pPr>
          </w:p>
        </w:tc>
        <w:tc>
          <w:tcPr>
            <w:tcW w:w="997" w:type="pct"/>
          </w:tcPr>
          <w:p w14:paraId="06AADE53" w14:textId="304E0973" w:rsidR="00D1639A" w:rsidRPr="00F75E47" w:rsidRDefault="00D1639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Pr>
          <w:p w14:paraId="641FD564"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V izvajanju – On–going (OG).</w:t>
            </w:r>
          </w:p>
        </w:tc>
      </w:tr>
      <w:tr w:rsidR="00D1639A" w:rsidRPr="00F75E47" w14:paraId="3A00E35E"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FF3AA1F" w14:textId="77777777" w:rsidR="00D1639A" w:rsidRPr="00F75E47" w:rsidRDefault="00D1639A" w:rsidP="00D1639A">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97" w:type="pct"/>
          </w:tcPr>
          <w:p w14:paraId="61D22394" w14:textId="1B6AD8C6"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55ABC712"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D1639A" w:rsidRPr="00F75E47" w14:paraId="73267DD6"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4F1F6138" w14:textId="77777777" w:rsidR="00D1639A" w:rsidRPr="00F75E47" w:rsidRDefault="00D1639A" w:rsidP="00D1639A">
            <w:pPr>
              <w:rPr>
                <w:rFonts w:ascii="Arial" w:hAnsi="Arial" w:cs="Arial"/>
                <w:b/>
                <w:color w:val="000000" w:themeColor="text1"/>
                <w:sz w:val="18"/>
                <w:szCs w:val="18"/>
              </w:rPr>
            </w:pPr>
          </w:p>
        </w:tc>
        <w:tc>
          <w:tcPr>
            <w:tcW w:w="997" w:type="pct"/>
          </w:tcPr>
          <w:p w14:paraId="01E1738B" w14:textId="57D07618"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411A58F0"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10.700.000</w:t>
            </w:r>
          </w:p>
          <w:p w14:paraId="2AD2C6EF" w14:textId="77777777" w:rsidR="00D1639A" w:rsidRPr="00F75E47" w:rsidRDefault="00D1639A" w:rsidP="00D1639A">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D1639A" w:rsidRPr="00F75E47" w14:paraId="6C98DE54"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6B671BB" w14:textId="77777777" w:rsidR="00D1639A" w:rsidRPr="00F75E47" w:rsidRDefault="00D1639A" w:rsidP="00D1639A">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4035D77E" w14:textId="77777777" w:rsidR="00D1639A" w:rsidRPr="00F75E47" w:rsidRDefault="00D1639A" w:rsidP="00D1639A">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3F962963" w14:textId="77777777" w:rsidR="005D4BD8" w:rsidRPr="00582D9B" w:rsidRDefault="005D4BD8" w:rsidP="00817F52">
      <w:pPr>
        <w:spacing w:before="0" w:after="0" w:line="260" w:lineRule="atLeast"/>
        <w:jc w:val="left"/>
        <w:rPr>
          <w:rFonts w:ascii="Arial" w:eastAsia="MS Mincho" w:hAnsi="Arial" w:cs="Arial"/>
          <w:color w:val="000000" w:themeColor="text1"/>
          <w:szCs w:val="20"/>
        </w:rPr>
      </w:pPr>
    </w:p>
    <w:p w14:paraId="7EBE91F4" w14:textId="77777777" w:rsidR="005D4BD8"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6FF2396B" w14:textId="45A7060D" w:rsidR="00D9747E" w:rsidRPr="00582D9B" w:rsidRDefault="00B407FE" w:rsidP="00817F52">
      <w:pPr>
        <w:pStyle w:val="Naslov4"/>
      </w:pPr>
      <w:bookmarkStart w:id="325" w:name="_Ref84439150"/>
      <w:bookmarkStart w:id="326" w:name="_Toc122678523"/>
      <w:r w:rsidRPr="00582D9B">
        <w:lastRenderedPageBreak/>
        <w:t>OS3.2a</w:t>
      </w:r>
      <w:r w:rsidR="005D5AE6" w:rsidRPr="00582D9B">
        <w:t xml:space="preserve"> – </w:t>
      </w:r>
      <w:r w:rsidRPr="00582D9B">
        <w:t xml:space="preserve">Izdelava </w:t>
      </w:r>
      <w:r w:rsidR="005A170F">
        <w:t>n</w:t>
      </w:r>
      <w:r w:rsidR="009B4609">
        <w:t>ačrt</w:t>
      </w:r>
      <w:r w:rsidR="005A170F">
        <w:t>ov upravljanja voda za v</w:t>
      </w:r>
      <w:r w:rsidRPr="00582D9B">
        <w:t>odni območji Donave in Ja</w:t>
      </w:r>
      <w:r w:rsidR="00D8208D" w:rsidRPr="00582D9B">
        <w:t>dranskega morja</w:t>
      </w:r>
      <w:bookmarkEnd w:id="325"/>
      <w:bookmarkEnd w:id="326"/>
    </w:p>
    <w:p w14:paraId="3A91C0C5" w14:textId="77777777" w:rsidR="005D4BD8"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049D2BFF" w14:textId="77777777" w:rsidR="00755373" w:rsidRDefault="00755373" w:rsidP="00817F52">
      <w:pPr>
        <w:spacing w:before="0" w:after="0" w:line="260" w:lineRule="atLeast"/>
        <w:jc w:val="left"/>
        <w:rPr>
          <w:rFonts w:ascii="Arial" w:eastAsia="MS Mincho" w:hAnsi="Arial" w:cs="Arial"/>
          <w:color w:val="000000" w:themeColor="text1"/>
          <w:szCs w:val="20"/>
        </w:rPr>
      </w:pPr>
    </w:p>
    <w:p w14:paraId="1CAD94BB" w14:textId="77777777" w:rsidR="00F81D77" w:rsidRPr="00F81D77" w:rsidRDefault="00F81D77" w:rsidP="0031690D">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Skladno z Zakonom o vodah je treba vsakih 6 let pripraviti posodobljen načrt upravljanja voda na vodnih območjih Donave in Jadranskega morja. Načrt upravljanja voda mora vsebovati naslednje elemente:</w:t>
      </w:r>
    </w:p>
    <w:p w14:paraId="2409A199" w14:textId="77777777" w:rsidR="00F774A0" w:rsidRDefault="00F774A0" w:rsidP="00D1434F">
      <w:pPr>
        <w:pStyle w:val="Odstavekseznama"/>
        <w:numPr>
          <w:ilvl w:val="0"/>
          <w:numId w:val="40"/>
        </w:numPr>
        <w:spacing w:before="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s</w:t>
      </w:r>
      <w:r w:rsidR="00F81D77" w:rsidRPr="00F774A0">
        <w:rPr>
          <w:rFonts w:ascii="Arial" w:eastAsia="MS Mincho" w:hAnsi="Arial" w:cs="Arial"/>
          <w:color w:val="000000" w:themeColor="text1"/>
          <w:szCs w:val="20"/>
        </w:rPr>
        <w:t>plošni opis značilnosti vodnega območja,</w:t>
      </w:r>
    </w:p>
    <w:p w14:paraId="159A0E1B" w14:textId="77777777" w:rsid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pomembnih obremenitev in vpliva človekovega delovanja na stanje površinske in podzemne vode,</w:t>
      </w:r>
    </w:p>
    <w:p w14:paraId="39A865BE" w14:textId="77777777" w:rsid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ugotovitev in kartiranje zavarovanih območij (območja s posebnimi zahtevami),</w:t>
      </w:r>
    </w:p>
    <w:p w14:paraId="6747B861" w14:textId="77777777" w:rsidR="00F774A0" w:rsidRDefault="00F774A0" w:rsidP="00D1434F">
      <w:pPr>
        <w:pStyle w:val="Odstavekseznama"/>
        <w:numPr>
          <w:ilvl w:val="0"/>
          <w:numId w:val="40"/>
        </w:numPr>
        <w:spacing w:before="120" w:after="0" w:line="276" w:lineRule="auto"/>
        <w:rPr>
          <w:rFonts w:ascii="Arial" w:eastAsia="MS Mincho" w:hAnsi="Arial" w:cs="Arial"/>
          <w:color w:val="000000" w:themeColor="text1"/>
          <w:szCs w:val="20"/>
        </w:rPr>
      </w:pPr>
      <w:r>
        <w:rPr>
          <w:rFonts w:ascii="Arial" w:eastAsia="MS Mincho" w:hAnsi="Arial" w:cs="Arial"/>
          <w:color w:val="000000" w:themeColor="text1"/>
          <w:szCs w:val="20"/>
        </w:rPr>
        <w:t>p</w:t>
      </w:r>
      <w:r w:rsidR="00F81D77" w:rsidRPr="00F774A0">
        <w:rPr>
          <w:rFonts w:ascii="Arial" w:eastAsia="MS Mincho" w:hAnsi="Arial" w:cs="Arial"/>
          <w:color w:val="000000" w:themeColor="text1"/>
          <w:szCs w:val="20"/>
        </w:rPr>
        <w:t>rikaz rezultatov programov spremljanja stanja,</w:t>
      </w:r>
    </w:p>
    <w:p w14:paraId="138D1BA8" w14:textId="77777777" w:rsid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seznam okoljskih ciljev za površinske vode, podzemne vode in zavarovana območja, vključno z utemeljitvami za uveljavljanje izjem od okoljskih ciljev in odstopanj od okoljskih ciljev,</w:t>
      </w:r>
    </w:p>
    <w:p w14:paraId="31D2DCD2" w14:textId="77777777" w:rsid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ekonomske analize obremenjevanja voda,</w:t>
      </w:r>
    </w:p>
    <w:p w14:paraId="79604C6E" w14:textId="77777777" w:rsid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seznam kakršnih koli podrobnejših programov in načrtov upravljanja,</w:t>
      </w:r>
    </w:p>
    <w:p w14:paraId="22D14F33" w14:textId="77777777" w:rsid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programa ali programov ukrepov, vključno z načini za doseganje ciljev, in</w:t>
      </w:r>
    </w:p>
    <w:p w14:paraId="1D574D87" w14:textId="62319295" w:rsidR="00F81D77" w:rsidRPr="00F774A0" w:rsidRDefault="00F81D77" w:rsidP="00D1434F">
      <w:pPr>
        <w:pStyle w:val="Odstavekseznama"/>
        <w:numPr>
          <w:ilvl w:val="0"/>
          <w:numId w:val="40"/>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izvedenih ukrepov za obveščanje javnosti in javno posvetovanje, rezultatov teh ukrepov in iz tega izhajajočih sprememb načrta</w:t>
      </w:r>
    </w:p>
    <w:p w14:paraId="3945F2AF" w14:textId="77777777" w:rsidR="00F81D77" w:rsidRPr="00F81D77" w:rsidRDefault="00F81D77" w:rsidP="0031690D">
      <w:pPr>
        <w:spacing w:before="120" w:after="0" w:line="276" w:lineRule="auto"/>
        <w:rPr>
          <w:rFonts w:ascii="Arial" w:eastAsia="MS Mincho" w:hAnsi="Arial" w:cs="Arial"/>
          <w:color w:val="000000" w:themeColor="text1"/>
          <w:szCs w:val="20"/>
        </w:rPr>
      </w:pPr>
      <w:r w:rsidRPr="00F81D77">
        <w:rPr>
          <w:rFonts w:ascii="Arial" w:eastAsia="MS Mincho" w:hAnsi="Arial" w:cs="Arial"/>
          <w:color w:val="000000" w:themeColor="text1"/>
          <w:szCs w:val="20"/>
        </w:rPr>
        <w:t>Posodobitev načrta upravljanja povodja in vse naslednje posodobitve pa morajo vsebovati tudi:</w:t>
      </w:r>
    </w:p>
    <w:p w14:paraId="74A49D99" w14:textId="77777777" w:rsidR="00F774A0" w:rsidRDefault="00F81D77" w:rsidP="00D1434F">
      <w:pPr>
        <w:pStyle w:val="Odstavekseznama"/>
        <w:numPr>
          <w:ilvl w:val="0"/>
          <w:numId w:val="41"/>
        </w:numPr>
        <w:spacing w:before="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kakršnih koli sprememb ali posodobitev od objave prejšnje različice načrta upravljanja povodja, skupaj s povzetkom pregledov, ki jih je treba opraviti na podlagi četrtega, petega, šestega in sedmega odstavka 4. člena vodne direktive,</w:t>
      </w:r>
    </w:p>
    <w:p w14:paraId="532B9F67" w14:textId="77777777" w:rsidR="00F774A0" w:rsidRDefault="00F81D77" w:rsidP="00D1434F">
      <w:pPr>
        <w:pStyle w:val="Odstavekseznama"/>
        <w:numPr>
          <w:ilvl w:val="0"/>
          <w:numId w:val="41"/>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oceno napredka pri doseganju okoljskih ciljev, skupaj s prikazom rezultatov spremljanja stanja za obdobje prejšnjega načrta v obliki karte, in obrazložitev za nedosežene okoljske cilje,</w:t>
      </w:r>
    </w:p>
    <w:p w14:paraId="49C5E26A" w14:textId="77777777" w:rsidR="00F774A0" w:rsidRDefault="00F81D77" w:rsidP="00D1434F">
      <w:pPr>
        <w:pStyle w:val="Odstavekseznama"/>
        <w:numPr>
          <w:ilvl w:val="0"/>
          <w:numId w:val="41"/>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ukrepov, predvidenih v prejšnji različici načrta upravljanja povodja, ki niso bili izvedeni, skupaj z obrazložitvijo, in</w:t>
      </w:r>
    </w:p>
    <w:p w14:paraId="094A2F57" w14:textId="66684903" w:rsidR="00F81D77" w:rsidRPr="00F774A0" w:rsidRDefault="00F81D77" w:rsidP="00D1434F">
      <w:pPr>
        <w:pStyle w:val="Odstavekseznama"/>
        <w:numPr>
          <w:ilvl w:val="0"/>
          <w:numId w:val="41"/>
        </w:numPr>
        <w:spacing w:before="120" w:after="0" w:line="276" w:lineRule="auto"/>
        <w:rPr>
          <w:rFonts w:ascii="Arial" w:eastAsia="MS Mincho" w:hAnsi="Arial" w:cs="Arial"/>
          <w:color w:val="000000" w:themeColor="text1"/>
          <w:szCs w:val="20"/>
        </w:rPr>
      </w:pPr>
      <w:r w:rsidRPr="00F774A0">
        <w:rPr>
          <w:rFonts w:ascii="Arial" w:eastAsia="MS Mincho" w:hAnsi="Arial" w:cs="Arial"/>
          <w:color w:val="000000" w:themeColor="text1"/>
          <w:szCs w:val="20"/>
        </w:rPr>
        <w:t>povzetek dodatnih začasnih ukrepov, ki so bili na podlagi člena 11(5) sprejeti od objave prejšnje različice načrta upravljanja povodja.</w:t>
      </w:r>
    </w:p>
    <w:p w14:paraId="7E06C80F" w14:textId="77777777" w:rsidR="00F81D77" w:rsidRDefault="00F81D77" w:rsidP="00F774A0">
      <w:pPr>
        <w:spacing w:before="0" w:after="0" w:line="260" w:lineRule="atLeast"/>
        <w:rPr>
          <w:rFonts w:ascii="Arial" w:eastAsia="MS Mincho" w:hAnsi="Arial" w:cs="Arial"/>
          <w:color w:val="000000" w:themeColor="text1"/>
          <w:szCs w:val="20"/>
        </w:rPr>
      </w:pPr>
    </w:p>
    <w:p w14:paraId="40CFE4DA" w14:textId="413ABF38" w:rsidR="00530368" w:rsidRPr="00530368" w:rsidRDefault="00530368" w:rsidP="00F774A0">
      <w:pPr>
        <w:spacing w:before="0" w:after="0" w:line="260" w:lineRule="atLeast"/>
        <w:rPr>
          <w:rFonts w:ascii="Arial" w:hAnsi="Arial" w:cs="Arial"/>
          <w:color w:val="000000" w:themeColor="text1"/>
          <w:szCs w:val="20"/>
        </w:rPr>
      </w:pPr>
      <w:bookmarkStart w:id="327" w:name="_Toc90263732"/>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68</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OS3.2a</w:t>
      </w:r>
      <w:bookmarkEnd w:id="327"/>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6E7A9C" w:rsidRPr="00F75E47" w14:paraId="1E730D9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35F523" w14:textId="77777777" w:rsidR="00FF662A" w:rsidRPr="00F75E47" w:rsidRDefault="00B407FE" w:rsidP="005F0456">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620A2C22" w14:textId="77777777" w:rsidR="00D9747E" w:rsidRPr="00F75E47" w:rsidRDefault="00D9747E" w:rsidP="005F0456">
            <w:pPr>
              <w:rPr>
                <w:rFonts w:ascii="Arial" w:hAnsi="Arial" w:cs="Arial"/>
                <w:b/>
                <w:color w:val="000000" w:themeColor="text1"/>
                <w:sz w:val="18"/>
                <w:szCs w:val="18"/>
              </w:rPr>
            </w:pPr>
          </w:p>
          <w:p w14:paraId="3B4C0E30" w14:textId="77777777" w:rsidR="00D9747E" w:rsidRPr="00F75E47" w:rsidRDefault="00D9747E" w:rsidP="005F0456">
            <w:pPr>
              <w:rPr>
                <w:rFonts w:ascii="Arial" w:hAnsi="Arial" w:cs="Arial"/>
                <w:b/>
                <w:color w:val="000000" w:themeColor="text1"/>
                <w:sz w:val="18"/>
                <w:szCs w:val="18"/>
              </w:rPr>
            </w:pPr>
          </w:p>
          <w:p w14:paraId="6FC9083F" w14:textId="77777777" w:rsidR="00D9747E" w:rsidRPr="00F75E47" w:rsidRDefault="00D9747E" w:rsidP="005F0456">
            <w:pPr>
              <w:rPr>
                <w:rFonts w:ascii="Arial" w:hAnsi="Arial" w:cs="Arial"/>
                <w:b/>
                <w:color w:val="000000" w:themeColor="text1"/>
                <w:sz w:val="18"/>
                <w:szCs w:val="18"/>
              </w:rPr>
            </w:pPr>
          </w:p>
          <w:p w14:paraId="0E4E5DAA" w14:textId="77777777" w:rsidR="00D9747E" w:rsidRPr="00F75E47" w:rsidRDefault="00D9747E" w:rsidP="005F0456">
            <w:pPr>
              <w:rPr>
                <w:rFonts w:ascii="Arial" w:hAnsi="Arial" w:cs="Arial"/>
                <w:b/>
                <w:color w:val="000000" w:themeColor="text1"/>
                <w:sz w:val="18"/>
                <w:szCs w:val="18"/>
              </w:rPr>
            </w:pPr>
          </w:p>
        </w:tc>
        <w:tc>
          <w:tcPr>
            <w:tcW w:w="997" w:type="pct"/>
          </w:tcPr>
          <w:p w14:paraId="6F6BF123"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1B0EB644" w14:textId="77777777" w:rsidR="00D9747E" w:rsidRPr="00F75E47" w:rsidRDefault="00B407FE" w:rsidP="005F0456">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28" w:name="_Ref437848489"/>
            <w:r w:rsidRPr="00F75E47">
              <w:rPr>
                <w:sz w:val="18"/>
                <w:szCs w:val="18"/>
              </w:rPr>
              <w:t>OS3.2a</w:t>
            </w:r>
            <w:bookmarkEnd w:id="328"/>
            <w:r w:rsidRPr="00F75E47">
              <w:rPr>
                <w:sz w:val="18"/>
                <w:szCs w:val="18"/>
              </w:rPr>
              <w:t xml:space="preserve"> </w:t>
            </w:r>
          </w:p>
        </w:tc>
      </w:tr>
      <w:tr w:rsidR="006E7A9C" w:rsidRPr="00F75E47" w14:paraId="5E597857"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3EDC5CBA" w14:textId="77777777" w:rsidR="00D9747E" w:rsidRPr="00F75E47" w:rsidRDefault="00D9747E" w:rsidP="005F0456">
            <w:pPr>
              <w:rPr>
                <w:rFonts w:ascii="Arial" w:hAnsi="Arial" w:cs="Arial"/>
                <w:b/>
                <w:color w:val="000000" w:themeColor="text1"/>
                <w:sz w:val="18"/>
                <w:szCs w:val="18"/>
              </w:rPr>
            </w:pPr>
          </w:p>
        </w:tc>
        <w:tc>
          <w:tcPr>
            <w:tcW w:w="997" w:type="pct"/>
          </w:tcPr>
          <w:p w14:paraId="26DE1860"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3159D552" w14:textId="77777777" w:rsidR="00D9747E" w:rsidRPr="00F75E47" w:rsidRDefault="00B407FE" w:rsidP="005F0456">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29" w:name="_Ref442514249"/>
            <w:r w:rsidRPr="00F75E47">
              <w:rPr>
                <w:sz w:val="18"/>
                <w:szCs w:val="18"/>
              </w:rPr>
              <w:t>Izdelava Načrta upravljanja voda za Vodni območji Donave in Jadr</w:t>
            </w:r>
            <w:r w:rsidR="00756D97" w:rsidRPr="00F75E47">
              <w:rPr>
                <w:sz w:val="18"/>
                <w:szCs w:val="18"/>
              </w:rPr>
              <w:t>anskega morja</w:t>
            </w:r>
            <w:bookmarkEnd w:id="329"/>
          </w:p>
        </w:tc>
      </w:tr>
      <w:tr w:rsidR="006E7A9C" w:rsidRPr="00F75E47" w14:paraId="695C649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96A7B5F" w14:textId="77777777" w:rsidR="00D9747E" w:rsidRPr="00F75E47" w:rsidRDefault="00D9747E" w:rsidP="005F0456">
            <w:pPr>
              <w:rPr>
                <w:rFonts w:ascii="Arial" w:hAnsi="Arial" w:cs="Arial"/>
                <w:b/>
                <w:color w:val="000000" w:themeColor="text1"/>
                <w:sz w:val="18"/>
                <w:szCs w:val="18"/>
              </w:rPr>
            </w:pPr>
          </w:p>
        </w:tc>
        <w:tc>
          <w:tcPr>
            <w:tcW w:w="997" w:type="pct"/>
          </w:tcPr>
          <w:p w14:paraId="750BB636"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5D5A397D" w14:textId="77777777" w:rsidR="00D9747E" w:rsidRPr="00F75E47" w:rsidRDefault="00736C08"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6E7A9C" w:rsidRPr="00F75E47" w14:paraId="4BB4CED5"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188D1D67" w14:textId="77777777" w:rsidR="00D9747E" w:rsidRPr="00F75E47" w:rsidRDefault="00D9747E" w:rsidP="005F0456">
            <w:pPr>
              <w:rPr>
                <w:rFonts w:ascii="Arial" w:hAnsi="Arial" w:cs="Arial"/>
                <w:b/>
                <w:color w:val="000000" w:themeColor="text1"/>
                <w:sz w:val="18"/>
                <w:szCs w:val="18"/>
              </w:rPr>
            </w:pPr>
          </w:p>
        </w:tc>
        <w:tc>
          <w:tcPr>
            <w:tcW w:w="997" w:type="pct"/>
          </w:tcPr>
          <w:p w14:paraId="78ADB2A2"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3AAAF639" w14:textId="77777777" w:rsidR="00D9747E" w:rsidRPr="00F75E47" w:rsidRDefault="00B407F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Upravljanje voda</w:t>
            </w:r>
            <w:r w:rsidR="00756D97" w:rsidRPr="00F75E47">
              <w:rPr>
                <w:rFonts w:ascii="Arial" w:hAnsi="Arial" w:cs="Arial"/>
                <w:color w:val="000000" w:themeColor="text1"/>
                <w:sz w:val="18"/>
                <w:szCs w:val="18"/>
              </w:rPr>
              <w:t>.</w:t>
            </w:r>
          </w:p>
        </w:tc>
      </w:tr>
      <w:tr w:rsidR="006E7A9C" w:rsidRPr="00F75E47" w14:paraId="1FBA4F62"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726FB152" w14:textId="77777777" w:rsidR="003855F1" w:rsidRPr="00F75E47" w:rsidRDefault="003855F1" w:rsidP="005F0456">
            <w:pPr>
              <w:rPr>
                <w:rFonts w:ascii="Arial" w:hAnsi="Arial" w:cs="Arial"/>
                <w:b/>
                <w:color w:val="000000" w:themeColor="text1"/>
                <w:sz w:val="18"/>
                <w:szCs w:val="18"/>
              </w:rPr>
            </w:pPr>
          </w:p>
        </w:tc>
        <w:tc>
          <w:tcPr>
            <w:tcW w:w="997" w:type="pct"/>
          </w:tcPr>
          <w:p w14:paraId="41F27EDD" w14:textId="77777777" w:rsidR="003855F1" w:rsidRPr="00F75E47" w:rsidRDefault="003855F1"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0EF9C9AB" w14:textId="77777777" w:rsidR="003855F1" w:rsidRPr="00F75E47" w:rsidRDefault="003855F1" w:rsidP="005F0456">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6E7A9C" w:rsidRPr="00F75E47" w14:paraId="0974B84D"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49842729" w14:textId="77777777" w:rsidR="00D9747E" w:rsidRPr="00F75E47" w:rsidRDefault="00D9747E" w:rsidP="005F0456">
            <w:pPr>
              <w:rPr>
                <w:rFonts w:ascii="Arial" w:hAnsi="Arial" w:cs="Arial"/>
                <w:b/>
                <w:color w:val="000000" w:themeColor="text1"/>
                <w:sz w:val="18"/>
                <w:szCs w:val="18"/>
              </w:rPr>
            </w:pPr>
          </w:p>
        </w:tc>
        <w:tc>
          <w:tcPr>
            <w:tcW w:w="997" w:type="pct"/>
          </w:tcPr>
          <w:p w14:paraId="6DDF3173"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2678F5A6" w14:textId="77777777" w:rsidR="00D9747E" w:rsidRPr="00F75E47" w:rsidRDefault="00B407F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6E7A9C" w:rsidRPr="00F75E47" w14:paraId="432D0308"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5DCF1107" w14:textId="77777777" w:rsidR="00D9747E" w:rsidRPr="00F75E47" w:rsidRDefault="00D9747E" w:rsidP="005F0456">
            <w:pPr>
              <w:rPr>
                <w:rFonts w:ascii="Arial" w:hAnsi="Arial" w:cs="Arial"/>
                <w:b/>
                <w:color w:val="000000" w:themeColor="text1"/>
                <w:sz w:val="18"/>
                <w:szCs w:val="18"/>
              </w:rPr>
            </w:pPr>
          </w:p>
        </w:tc>
        <w:tc>
          <w:tcPr>
            <w:tcW w:w="997" w:type="pct"/>
          </w:tcPr>
          <w:p w14:paraId="6BCD1614"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35D4E39E" w14:textId="77777777" w:rsidR="00D9747E" w:rsidRPr="00F75E47" w:rsidRDefault="000D6CE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6E7A9C" w:rsidRPr="00F75E47" w14:paraId="58B0411D"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0DA338E" w14:textId="77777777" w:rsidR="00D9747E" w:rsidRPr="00F75E47" w:rsidRDefault="00B407FE" w:rsidP="005F0456">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3DF8ACC5"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0808E7C6" w14:textId="77777777" w:rsidR="00D9747E" w:rsidRPr="00F75E47" w:rsidRDefault="00B407FE"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p>
        </w:tc>
      </w:tr>
      <w:tr w:rsidR="006E7A9C" w:rsidRPr="00F75E47" w14:paraId="46A338C7"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7CBED97C" w14:textId="77777777" w:rsidR="00D9747E" w:rsidRPr="00F75E47" w:rsidRDefault="00D9747E" w:rsidP="005F0456">
            <w:pPr>
              <w:rPr>
                <w:rFonts w:ascii="Arial" w:hAnsi="Arial" w:cs="Arial"/>
                <w:b/>
                <w:color w:val="000000" w:themeColor="text1"/>
                <w:sz w:val="18"/>
                <w:szCs w:val="18"/>
              </w:rPr>
            </w:pPr>
          </w:p>
        </w:tc>
        <w:tc>
          <w:tcPr>
            <w:tcW w:w="997" w:type="pct"/>
          </w:tcPr>
          <w:p w14:paraId="40AA7617" w14:textId="77777777" w:rsidR="00D9747E" w:rsidRPr="00F75E47" w:rsidRDefault="00CC2E3A"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66811690" w14:textId="77777777" w:rsidR="001765B8" w:rsidRPr="00F75E47" w:rsidRDefault="001765B8"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rPr>
              <w:t>Zakon o vodah (Uradni list RS, št. 67/02, 2/04 – ZZdrI-A, 41/04 – ZVO-1, 57/08, 57/12, 100/13, 40/14, 56/15 in 65/20)</w:t>
            </w:r>
          </w:p>
          <w:p w14:paraId="014B73B9" w14:textId="77777777" w:rsidR="00D9747E" w:rsidRPr="00F75E47" w:rsidRDefault="001765B8" w:rsidP="005F0456">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Uredba o podrobnejši vsebini in načinu priprave načrta upravljanja voda (Uradni list RS, št. 26/06, 5/09, 36/13 in 74/16)</w:t>
            </w:r>
          </w:p>
        </w:tc>
      </w:tr>
      <w:tr w:rsidR="00F774A0" w:rsidRPr="00F75E47" w14:paraId="3CABDA76" w14:textId="77777777" w:rsidTr="00F774A0">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EC60973" w14:textId="1D5946D7" w:rsidR="00F774A0" w:rsidRPr="00F75E47" w:rsidRDefault="00F774A0" w:rsidP="005F0456">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0E65804F" w14:textId="77777777" w:rsidR="00F774A0" w:rsidRPr="00F75E47" w:rsidRDefault="00F774A0" w:rsidP="005F0456">
            <w:pPr>
              <w:rPr>
                <w:rFonts w:ascii="Arial" w:hAnsi="Arial" w:cs="Arial"/>
                <w:b/>
                <w:color w:val="000000" w:themeColor="text1"/>
                <w:sz w:val="18"/>
                <w:szCs w:val="18"/>
              </w:rPr>
            </w:pPr>
          </w:p>
        </w:tc>
        <w:tc>
          <w:tcPr>
            <w:tcW w:w="4065" w:type="pct"/>
            <w:gridSpan w:val="2"/>
          </w:tcPr>
          <w:p w14:paraId="559127AC" w14:textId="341762AC" w:rsidR="00F774A0" w:rsidRPr="00F774A0" w:rsidRDefault="00F774A0" w:rsidP="005F0456">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F774A0" w:rsidRPr="00F75E47" w14:paraId="096B730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944892F" w14:textId="77777777" w:rsidR="00F774A0" w:rsidRDefault="00F774A0" w:rsidP="00F774A0">
            <w:pPr>
              <w:rPr>
                <w:rFonts w:ascii="Arial" w:hAnsi="Arial" w:cs="Arial"/>
                <w:b/>
                <w:color w:val="000000" w:themeColor="text1"/>
                <w:sz w:val="18"/>
                <w:szCs w:val="18"/>
              </w:rPr>
            </w:pPr>
          </w:p>
        </w:tc>
        <w:tc>
          <w:tcPr>
            <w:tcW w:w="997" w:type="pct"/>
          </w:tcPr>
          <w:p w14:paraId="454F95C2" w14:textId="5F1CA2BA"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19310A79" w14:textId="689B91AF"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F774A0" w:rsidRPr="00F75E47" w14:paraId="17D2EFF3"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7E8A6B4" w14:textId="77777777" w:rsidR="00F774A0" w:rsidRPr="00F75E47" w:rsidRDefault="00F774A0" w:rsidP="00F774A0">
            <w:pPr>
              <w:rPr>
                <w:rFonts w:ascii="Arial" w:hAnsi="Arial" w:cs="Arial"/>
                <w:b/>
                <w:color w:val="000000" w:themeColor="text1"/>
                <w:sz w:val="18"/>
                <w:szCs w:val="18"/>
              </w:rPr>
            </w:pPr>
          </w:p>
        </w:tc>
        <w:tc>
          <w:tcPr>
            <w:tcW w:w="997" w:type="pct"/>
          </w:tcPr>
          <w:p w14:paraId="235005F5"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w:t>
            </w:r>
            <w:r w:rsidRPr="00F75E47">
              <w:rPr>
                <w:rFonts w:ascii="Arial" w:hAnsi="Arial" w:cs="Arial"/>
                <w:b/>
                <w:i/>
                <w:color w:val="000000" w:themeColor="text1"/>
                <w:sz w:val="18"/>
                <w:szCs w:val="18"/>
              </w:rPr>
              <w:lastRenderedPageBreak/>
              <w:t>morja:</w:t>
            </w:r>
          </w:p>
        </w:tc>
        <w:tc>
          <w:tcPr>
            <w:tcW w:w="3068" w:type="pct"/>
          </w:tcPr>
          <w:p w14:paraId="5001552E"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34</w:t>
            </w:r>
          </w:p>
          <w:p w14:paraId="5E2DA2FF"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F774A0" w:rsidRPr="00F75E47" w14:paraId="324802D0" w14:textId="77777777" w:rsidTr="00F774A0">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AC40FC4" w14:textId="77777777" w:rsidR="00F774A0" w:rsidRPr="00F75E47" w:rsidRDefault="00F774A0" w:rsidP="00F774A0">
            <w:pPr>
              <w:rPr>
                <w:rFonts w:ascii="Arial" w:hAnsi="Arial" w:cs="Arial"/>
                <w:b/>
                <w:color w:val="000000" w:themeColor="text1"/>
                <w:sz w:val="18"/>
                <w:szCs w:val="18"/>
              </w:rPr>
            </w:pPr>
          </w:p>
        </w:tc>
        <w:tc>
          <w:tcPr>
            <w:tcW w:w="4065" w:type="pct"/>
            <w:gridSpan w:val="2"/>
          </w:tcPr>
          <w:p w14:paraId="631185D4" w14:textId="27D9BEA4" w:rsidR="00F774A0" w:rsidRPr="00F75E47" w:rsidRDefault="00F774A0" w:rsidP="00F774A0">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F774A0" w:rsidRPr="00F75E47" w14:paraId="4FFA3C3C"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24BF28E" w14:textId="77777777" w:rsidR="00F774A0" w:rsidRPr="00F75E47" w:rsidRDefault="00F774A0" w:rsidP="00F774A0">
            <w:pPr>
              <w:rPr>
                <w:rFonts w:ascii="Arial" w:hAnsi="Arial" w:cs="Arial"/>
                <w:b/>
                <w:color w:val="000000" w:themeColor="text1"/>
                <w:sz w:val="18"/>
                <w:szCs w:val="18"/>
              </w:rPr>
            </w:pPr>
          </w:p>
        </w:tc>
        <w:tc>
          <w:tcPr>
            <w:tcW w:w="997" w:type="pct"/>
          </w:tcPr>
          <w:p w14:paraId="06A4EAAF"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7FCBFEC8"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F774A0" w:rsidRPr="00F75E47" w14:paraId="1C6EB265"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4DE5B41F" w14:textId="77777777" w:rsidR="00F774A0" w:rsidRPr="00F75E47" w:rsidRDefault="00F774A0" w:rsidP="00F774A0">
            <w:pPr>
              <w:rPr>
                <w:rFonts w:ascii="Arial" w:hAnsi="Arial" w:cs="Arial"/>
                <w:b/>
                <w:color w:val="000000" w:themeColor="text1"/>
                <w:sz w:val="18"/>
                <w:szCs w:val="18"/>
              </w:rPr>
            </w:pPr>
          </w:p>
        </w:tc>
        <w:tc>
          <w:tcPr>
            <w:tcW w:w="997" w:type="pct"/>
          </w:tcPr>
          <w:p w14:paraId="003BD970"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13115ECE"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tc>
      </w:tr>
      <w:tr w:rsidR="00F774A0" w:rsidRPr="00F75E47" w14:paraId="7D392F5C"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DBE9F51" w14:textId="4559D54A" w:rsidR="00F774A0" w:rsidRPr="00F75E47" w:rsidRDefault="00F774A0" w:rsidP="00F774A0">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74F2D58B" w14:textId="495EB7DE"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22F71DA6" w14:textId="51C0907F"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F774A0" w:rsidRPr="00F75E47" w14:paraId="5BE6BD45"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15DAD642" w14:textId="77777777" w:rsidR="00F774A0" w:rsidRPr="00F75E47" w:rsidRDefault="00F774A0" w:rsidP="00F774A0">
            <w:pPr>
              <w:rPr>
                <w:rFonts w:ascii="Arial" w:hAnsi="Arial" w:cs="Arial"/>
                <w:b/>
                <w:color w:val="000000" w:themeColor="text1"/>
                <w:sz w:val="18"/>
                <w:szCs w:val="18"/>
              </w:rPr>
            </w:pPr>
          </w:p>
        </w:tc>
        <w:tc>
          <w:tcPr>
            <w:tcW w:w="997" w:type="pct"/>
          </w:tcPr>
          <w:p w14:paraId="075A62F1"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31927D89"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F774A0" w:rsidRPr="00F75E47" w14:paraId="28EEBC87"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DF7EB5D" w14:textId="77777777" w:rsidR="00F774A0" w:rsidRPr="00F75E47" w:rsidRDefault="00F774A0" w:rsidP="00F774A0">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6B0D2CD1"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737D4C8D" w14:textId="77F9B92C" w:rsidR="00F774A0" w:rsidRPr="00F75E47" w:rsidRDefault="00F774A0" w:rsidP="00694E32">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694E32">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F774A0" w:rsidRPr="00F75E47" w14:paraId="6956077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69C351E5" w14:textId="77777777" w:rsidR="00F774A0" w:rsidRPr="00F75E47" w:rsidRDefault="00F774A0" w:rsidP="00F774A0">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0529A9A4" w14:textId="2C4B3A62" w:rsidR="00F774A0" w:rsidRPr="00F75E47" w:rsidRDefault="00F774A0"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2A5DBE30"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V izvajanju – On–going (OG).</w:t>
            </w:r>
          </w:p>
        </w:tc>
      </w:tr>
      <w:tr w:rsidR="00F774A0" w:rsidRPr="00F75E47" w14:paraId="509DC566"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4691369" w14:textId="77777777" w:rsidR="00F774A0" w:rsidRPr="00F75E47" w:rsidRDefault="00F774A0" w:rsidP="00F774A0">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E1A58F1" w14:textId="1B95B566"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3D2FF6E" w14:textId="77777777" w:rsidR="00F774A0" w:rsidRPr="00F75E47" w:rsidRDefault="00F774A0" w:rsidP="00F774A0">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F774A0" w:rsidRPr="00F75E47" w14:paraId="7585C9ED"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FAABADD" w14:textId="77777777" w:rsidR="00F774A0" w:rsidRPr="00F75E47" w:rsidRDefault="00F774A0" w:rsidP="00F774A0">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3CF7DD6" w14:textId="5AB3E4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A1B5482" w14:textId="77777777" w:rsidR="00F774A0" w:rsidRPr="00F75E47" w:rsidRDefault="00F774A0" w:rsidP="00F774A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4.576.000</w:t>
            </w:r>
          </w:p>
        </w:tc>
      </w:tr>
      <w:tr w:rsidR="00F774A0" w:rsidRPr="00F75E47" w14:paraId="4E2B77F9"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28A08CF9" w14:textId="77777777" w:rsidR="00F774A0" w:rsidRPr="00F75E47" w:rsidRDefault="00F774A0" w:rsidP="00F774A0">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324CFA4F" w14:textId="77777777" w:rsidR="00F774A0" w:rsidRPr="00F75E47" w:rsidRDefault="00F774A0" w:rsidP="00F774A0">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4A66C09" w14:textId="77777777" w:rsidR="00CA2F92" w:rsidRPr="00582D9B" w:rsidRDefault="00CA2F92" w:rsidP="00817F52">
      <w:pPr>
        <w:spacing w:before="0" w:after="0" w:line="260" w:lineRule="atLeast"/>
        <w:jc w:val="left"/>
        <w:rPr>
          <w:rFonts w:ascii="Arial" w:hAnsi="Arial" w:cs="Arial"/>
          <w:color w:val="000000" w:themeColor="text1"/>
          <w:szCs w:val="20"/>
        </w:rPr>
      </w:pPr>
    </w:p>
    <w:p w14:paraId="2F8B9AA5" w14:textId="77777777" w:rsidR="00CA2F92" w:rsidRPr="00582D9B" w:rsidRDefault="00CA2F92" w:rsidP="00817F52">
      <w:pPr>
        <w:spacing w:before="0" w:after="0" w:line="260" w:lineRule="atLeast"/>
        <w:jc w:val="left"/>
        <w:rPr>
          <w:rFonts w:ascii="Arial" w:hAnsi="Arial" w:cs="Arial"/>
          <w:color w:val="000000" w:themeColor="text1"/>
          <w:szCs w:val="20"/>
        </w:rPr>
      </w:pPr>
    </w:p>
    <w:p w14:paraId="19B86BB5" w14:textId="77777777" w:rsidR="006863CD" w:rsidRPr="00582D9B" w:rsidRDefault="006863CD" w:rsidP="00817F52">
      <w:pPr>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5308C855" w14:textId="77777777" w:rsidR="0084460B" w:rsidRPr="00582D9B" w:rsidRDefault="00B407FE" w:rsidP="00817F52">
      <w:pPr>
        <w:pStyle w:val="Naslov4"/>
      </w:pPr>
      <w:bookmarkStart w:id="330" w:name="_Toc122678524"/>
      <w:r w:rsidRPr="00582D9B">
        <w:lastRenderedPageBreak/>
        <w:t>OS4a</w:t>
      </w:r>
      <w:r w:rsidR="005D5AE6" w:rsidRPr="00582D9B">
        <w:t xml:space="preserve"> – </w:t>
      </w:r>
      <w:r w:rsidRPr="00582D9B">
        <w:t>Preprečevanje in sanacija okoljske škode in odgovornost zanjo</w:t>
      </w:r>
      <w:bookmarkEnd w:id="330"/>
    </w:p>
    <w:p w14:paraId="12FA4CF5" w14:textId="77777777" w:rsidR="005D4BD8" w:rsidRDefault="00755373" w:rsidP="0031690D">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50AFDD9B" w14:textId="129CD5B7" w:rsidR="00F774A0" w:rsidRDefault="00F81D77" w:rsidP="0031690D">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Pri okoljski škodi se obravnava škodo na zavarovane vrste, habitate in habitatne tipe, ter škodo na vode ali tla. Pri tem  je povzročitelj obremenitve, ki opravlja dejavnosti, naštete v členu 110.a Zakona o varstvu okolja, odgovoren za preprečevanje neposredne nevarnosti za nastanek okoljske škode in za preprečevanje/ sanacijo okoljske škode na krivdo.</w:t>
      </w:r>
      <w:r w:rsidR="00F774A0">
        <w:rPr>
          <w:rFonts w:ascii="Arial" w:hAnsi="Arial" w:cs="Arial"/>
          <w:color w:val="000000" w:themeColor="text1"/>
          <w:szCs w:val="20"/>
        </w:rPr>
        <w:t xml:space="preserve"> </w:t>
      </w:r>
      <w:r w:rsidRPr="00582D9B">
        <w:rPr>
          <w:rFonts w:ascii="Arial" w:hAnsi="Arial" w:cs="Arial"/>
          <w:color w:val="000000" w:themeColor="text1"/>
          <w:szCs w:val="20"/>
        </w:rPr>
        <w:t>Povzročitelj obremenitve ima naslednje obveznosti:</w:t>
      </w:r>
    </w:p>
    <w:p w14:paraId="041A9243" w14:textId="77777777" w:rsidR="009B083B" w:rsidRDefault="00F81D77" w:rsidP="00D1434F">
      <w:pPr>
        <w:pStyle w:val="Odstavekseznama"/>
        <w:numPr>
          <w:ilvl w:val="0"/>
          <w:numId w:val="42"/>
        </w:numPr>
        <w:spacing w:before="0" w:after="0" w:line="276" w:lineRule="auto"/>
        <w:rPr>
          <w:rFonts w:ascii="Arial" w:hAnsi="Arial" w:cs="Arial"/>
          <w:color w:val="000000" w:themeColor="text1"/>
          <w:szCs w:val="20"/>
        </w:rPr>
      </w:pPr>
      <w:r w:rsidRPr="00F774A0">
        <w:rPr>
          <w:rFonts w:ascii="Arial" w:hAnsi="Arial" w:cs="Arial"/>
          <w:color w:val="000000" w:themeColor="text1"/>
          <w:szCs w:val="20"/>
        </w:rPr>
        <w:t>v primeru neposredne nevarnosti za nastanek okoljske škode mora izvesti preprečevalne ukrepe in seznaniti ministrstvo. Preprečevalni ukrepi so tisti ukrepi, ki jih povzročitelj izvede zaradi dogodka/ dejanja ali opustitve dejanja, ki je ustvarilo neposredno nevarnost za nastanek okoljske škode, njihov namen pa je preprečiti ali čim bolj zmanjšati možnost nastanka okoljske škode,</w:t>
      </w:r>
    </w:p>
    <w:p w14:paraId="60BC7BA0" w14:textId="77777777" w:rsidR="009B083B" w:rsidRDefault="00F81D77" w:rsidP="00D1434F">
      <w:pPr>
        <w:pStyle w:val="Odstavekseznama"/>
        <w:numPr>
          <w:ilvl w:val="0"/>
          <w:numId w:val="42"/>
        </w:numPr>
        <w:spacing w:before="120" w:after="0" w:line="276" w:lineRule="auto"/>
        <w:rPr>
          <w:rFonts w:ascii="Arial" w:hAnsi="Arial" w:cs="Arial"/>
          <w:color w:val="000000" w:themeColor="text1"/>
          <w:szCs w:val="20"/>
        </w:rPr>
      </w:pPr>
      <w:r w:rsidRPr="00F774A0">
        <w:rPr>
          <w:rFonts w:ascii="Arial" w:hAnsi="Arial" w:cs="Arial"/>
          <w:color w:val="000000" w:themeColor="text1"/>
          <w:szCs w:val="20"/>
        </w:rPr>
        <w:t xml:space="preserve">v primeru okoljske škode mora izvesti ukrepe za omejitev škode, seznaniti ministrstvo in podati predlog sanacijskih ukrepov ter izvesti sanacijske ukrepe, ki jih določi ministrstvo. Sanacijski ukrepi so ukrepi ali njihova kombinacija, vključno z ukrepi za ublažitev, ali prehodni ukrepi za obnovitev, sanacijo ali nadomestitev poškodovanega posebnega dela okolja oziroma njegovih zmanjšanih funkcij ali za zagotovitev ustreznega nadomestila tem delom ali funkcijam. </w:t>
      </w:r>
    </w:p>
    <w:p w14:paraId="276711F2" w14:textId="42BCD176" w:rsidR="00F81D77" w:rsidRPr="009B083B" w:rsidRDefault="00F81D77" w:rsidP="0031690D">
      <w:pPr>
        <w:spacing w:before="120" w:after="0" w:line="276" w:lineRule="auto"/>
        <w:rPr>
          <w:rFonts w:ascii="Arial" w:hAnsi="Arial" w:cs="Arial"/>
          <w:color w:val="000000" w:themeColor="text1"/>
          <w:szCs w:val="20"/>
        </w:rPr>
      </w:pPr>
      <w:r w:rsidRPr="009B083B">
        <w:rPr>
          <w:rFonts w:ascii="Arial" w:hAnsi="Arial" w:cs="Arial"/>
          <w:color w:val="000000" w:themeColor="text1"/>
          <w:szCs w:val="20"/>
        </w:rPr>
        <w:t>V kolikor pride do čezmejne okoljske škode, mora ministrstvo sodelovati s pristojnim organom druge vpletene države pri izmenjavi informacij in podatkov, potrebnih za preprečitev, omejitev ali sanacijo okoljske škode.</w:t>
      </w:r>
    </w:p>
    <w:p w14:paraId="7A5BBBB7" w14:textId="77777777" w:rsidR="00F81D77" w:rsidRDefault="00F81D77" w:rsidP="00817F52">
      <w:pPr>
        <w:spacing w:before="0" w:after="0" w:line="260" w:lineRule="atLeast"/>
        <w:jc w:val="left"/>
        <w:rPr>
          <w:rFonts w:ascii="Arial" w:hAnsi="Arial" w:cs="Arial"/>
          <w:b/>
          <w:i/>
          <w:color w:val="000000" w:themeColor="text1"/>
          <w:szCs w:val="20"/>
        </w:rPr>
      </w:pPr>
    </w:p>
    <w:p w14:paraId="2C3D6307" w14:textId="0F289FF9" w:rsidR="00755373" w:rsidRPr="00530368" w:rsidRDefault="00530368" w:rsidP="00530368">
      <w:pPr>
        <w:spacing w:before="0" w:after="0" w:line="260" w:lineRule="atLeast"/>
        <w:rPr>
          <w:rFonts w:ascii="Arial" w:hAnsi="Arial" w:cs="Arial"/>
          <w:color w:val="000000" w:themeColor="text1"/>
          <w:szCs w:val="20"/>
        </w:rPr>
      </w:pPr>
      <w:bookmarkStart w:id="331" w:name="_Toc90263733"/>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69</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OS4a</w:t>
      </w:r>
      <w:bookmarkEnd w:id="33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829"/>
        <w:gridCol w:w="1830"/>
        <w:gridCol w:w="5629"/>
      </w:tblGrid>
      <w:tr w:rsidR="00A91158" w:rsidRPr="00F75E47" w14:paraId="3573BA98"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4A0CCDA6" w14:textId="77777777" w:rsidR="00BA0444"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683A256E" w14:textId="77777777" w:rsidR="0084460B" w:rsidRPr="00F75E47" w:rsidRDefault="0084460B" w:rsidP="00F75E47">
            <w:pPr>
              <w:rPr>
                <w:rFonts w:ascii="Arial" w:hAnsi="Arial" w:cs="Arial"/>
                <w:b/>
                <w:color w:val="000000" w:themeColor="text1"/>
                <w:sz w:val="18"/>
                <w:szCs w:val="18"/>
              </w:rPr>
            </w:pPr>
          </w:p>
          <w:p w14:paraId="19BADBC8" w14:textId="77777777" w:rsidR="0084460B" w:rsidRPr="00F75E47" w:rsidRDefault="0084460B" w:rsidP="00F75E47">
            <w:pPr>
              <w:rPr>
                <w:rFonts w:ascii="Arial" w:hAnsi="Arial" w:cs="Arial"/>
                <w:b/>
                <w:color w:val="000000" w:themeColor="text1"/>
                <w:sz w:val="18"/>
                <w:szCs w:val="18"/>
              </w:rPr>
            </w:pPr>
          </w:p>
          <w:p w14:paraId="308E53EF" w14:textId="77777777" w:rsidR="0084460B" w:rsidRPr="00F75E47" w:rsidRDefault="0084460B" w:rsidP="00F75E47">
            <w:pPr>
              <w:rPr>
                <w:rFonts w:ascii="Arial" w:hAnsi="Arial" w:cs="Arial"/>
                <w:b/>
                <w:color w:val="000000" w:themeColor="text1"/>
                <w:sz w:val="18"/>
                <w:szCs w:val="18"/>
              </w:rPr>
            </w:pPr>
          </w:p>
          <w:p w14:paraId="5F36CE37" w14:textId="77777777" w:rsidR="0084460B" w:rsidRPr="00F75E47" w:rsidRDefault="0084460B" w:rsidP="00F75E47">
            <w:pPr>
              <w:rPr>
                <w:rFonts w:ascii="Arial" w:hAnsi="Arial" w:cs="Arial"/>
                <w:b/>
                <w:color w:val="000000" w:themeColor="text1"/>
                <w:sz w:val="18"/>
                <w:szCs w:val="18"/>
              </w:rPr>
            </w:pPr>
          </w:p>
        </w:tc>
        <w:tc>
          <w:tcPr>
            <w:tcW w:w="985" w:type="pct"/>
          </w:tcPr>
          <w:p w14:paraId="5491FE61"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30" w:type="pct"/>
          </w:tcPr>
          <w:p w14:paraId="7FD8A660"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32" w:name="_Ref437848456"/>
            <w:r w:rsidRPr="00F75E47">
              <w:rPr>
                <w:sz w:val="18"/>
                <w:szCs w:val="18"/>
              </w:rPr>
              <w:t>OS4</w:t>
            </w:r>
            <w:bookmarkEnd w:id="332"/>
            <w:r w:rsidRPr="00F75E47">
              <w:rPr>
                <w:sz w:val="18"/>
                <w:szCs w:val="18"/>
              </w:rPr>
              <w:t xml:space="preserve">a </w:t>
            </w:r>
          </w:p>
        </w:tc>
      </w:tr>
      <w:tr w:rsidR="00A91158" w:rsidRPr="00F75E47" w14:paraId="2CEA645F"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85" w:type="pct"/>
            <w:vMerge/>
          </w:tcPr>
          <w:p w14:paraId="33CA2DAA" w14:textId="77777777" w:rsidR="0084460B" w:rsidRPr="00F75E47" w:rsidRDefault="0084460B" w:rsidP="00F75E47">
            <w:pPr>
              <w:rPr>
                <w:rFonts w:ascii="Arial" w:hAnsi="Arial" w:cs="Arial"/>
                <w:b/>
                <w:color w:val="000000" w:themeColor="text1"/>
                <w:sz w:val="18"/>
                <w:szCs w:val="18"/>
              </w:rPr>
            </w:pPr>
          </w:p>
        </w:tc>
        <w:tc>
          <w:tcPr>
            <w:tcW w:w="985" w:type="pct"/>
          </w:tcPr>
          <w:p w14:paraId="6E46A16E"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30" w:type="pct"/>
          </w:tcPr>
          <w:p w14:paraId="26ABEE86"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33" w:name="_Ref442514216"/>
            <w:r w:rsidRPr="00F75E47">
              <w:rPr>
                <w:sz w:val="18"/>
                <w:szCs w:val="18"/>
              </w:rPr>
              <w:t>Preprečevanje in sanacija okoljske škode in odgovornost zanjo</w:t>
            </w:r>
            <w:bookmarkEnd w:id="333"/>
            <w:r w:rsidRPr="00F75E47">
              <w:rPr>
                <w:sz w:val="18"/>
                <w:szCs w:val="18"/>
              </w:rPr>
              <w:t xml:space="preserve"> </w:t>
            </w:r>
          </w:p>
        </w:tc>
      </w:tr>
      <w:tr w:rsidR="00A91158" w:rsidRPr="00F75E47" w14:paraId="5800338A"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85" w:type="pct"/>
            <w:vMerge/>
          </w:tcPr>
          <w:p w14:paraId="3719543F" w14:textId="77777777" w:rsidR="0084460B" w:rsidRPr="00F75E47" w:rsidRDefault="0084460B" w:rsidP="00F75E47">
            <w:pPr>
              <w:rPr>
                <w:rFonts w:ascii="Arial" w:hAnsi="Arial" w:cs="Arial"/>
                <w:b/>
                <w:color w:val="000000" w:themeColor="text1"/>
                <w:sz w:val="18"/>
                <w:szCs w:val="18"/>
              </w:rPr>
            </w:pPr>
          </w:p>
        </w:tc>
        <w:tc>
          <w:tcPr>
            <w:tcW w:w="985" w:type="pct"/>
          </w:tcPr>
          <w:p w14:paraId="61C1D684"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30" w:type="pct"/>
          </w:tcPr>
          <w:p w14:paraId="644F79CA" w14:textId="77777777" w:rsidR="0084460B"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A91158" w:rsidRPr="00F75E47" w14:paraId="4EC76879"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85" w:type="pct"/>
            <w:vMerge/>
          </w:tcPr>
          <w:p w14:paraId="1AC62A53" w14:textId="77777777" w:rsidR="0084460B" w:rsidRPr="00F75E47" w:rsidRDefault="0084460B" w:rsidP="00F75E47">
            <w:pPr>
              <w:rPr>
                <w:rFonts w:ascii="Arial" w:hAnsi="Arial" w:cs="Arial"/>
                <w:b/>
                <w:color w:val="000000" w:themeColor="text1"/>
                <w:sz w:val="18"/>
                <w:szCs w:val="18"/>
              </w:rPr>
            </w:pPr>
          </w:p>
        </w:tc>
        <w:tc>
          <w:tcPr>
            <w:tcW w:w="985" w:type="pct"/>
          </w:tcPr>
          <w:p w14:paraId="3F5268ED"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30" w:type="pct"/>
          </w:tcPr>
          <w:p w14:paraId="57901D78"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Upravljanje voda</w:t>
            </w:r>
            <w:r w:rsidR="007A66F0" w:rsidRPr="00F75E47">
              <w:rPr>
                <w:rFonts w:ascii="Arial" w:hAnsi="Arial" w:cs="Arial"/>
                <w:color w:val="000000" w:themeColor="text1"/>
                <w:sz w:val="18"/>
                <w:szCs w:val="18"/>
              </w:rPr>
              <w:t>.</w:t>
            </w:r>
          </w:p>
        </w:tc>
      </w:tr>
      <w:tr w:rsidR="00A91158" w:rsidRPr="00F75E47" w14:paraId="0DA7CBC5"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85" w:type="pct"/>
            <w:vMerge/>
          </w:tcPr>
          <w:p w14:paraId="52FFC8AA" w14:textId="77777777" w:rsidR="003855F1" w:rsidRPr="00F75E47" w:rsidRDefault="003855F1" w:rsidP="00F75E47">
            <w:pPr>
              <w:rPr>
                <w:rFonts w:ascii="Arial" w:hAnsi="Arial" w:cs="Arial"/>
                <w:b/>
                <w:color w:val="000000" w:themeColor="text1"/>
                <w:sz w:val="18"/>
                <w:szCs w:val="18"/>
              </w:rPr>
            </w:pPr>
          </w:p>
        </w:tc>
        <w:tc>
          <w:tcPr>
            <w:tcW w:w="985" w:type="pct"/>
          </w:tcPr>
          <w:p w14:paraId="39C21260"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30" w:type="pct"/>
          </w:tcPr>
          <w:p w14:paraId="6547C6F0" w14:textId="77777777" w:rsidR="003855F1" w:rsidRPr="00F75E47" w:rsidRDefault="003855F1"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A91158" w:rsidRPr="00F75E47" w14:paraId="3754F903"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85" w:type="pct"/>
            <w:vMerge/>
          </w:tcPr>
          <w:p w14:paraId="7940EB3A" w14:textId="77777777" w:rsidR="0084460B" w:rsidRPr="00F75E47" w:rsidRDefault="0084460B" w:rsidP="00F75E47">
            <w:pPr>
              <w:rPr>
                <w:rFonts w:ascii="Arial" w:hAnsi="Arial" w:cs="Arial"/>
                <w:b/>
                <w:color w:val="000000" w:themeColor="text1"/>
                <w:sz w:val="18"/>
                <w:szCs w:val="18"/>
              </w:rPr>
            </w:pPr>
          </w:p>
        </w:tc>
        <w:tc>
          <w:tcPr>
            <w:tcW w:w="985" w:type="pct"/>
          </w:tcPr>
          <w:p w14:paraId="4A8D05C8"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30" w:type="pct"/>
          </w:tcPr>
          <w:p w14:paraId="1F23B149"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Ukrep za izvajanje zahtev iz </w:t>
            </w:r>
            <w:r w:rsidR="008A492E" w:rsidRPr="00F75E47">
              <w:rPr>
                <w:rFonts w:ascii="Arial" w:hAnsi="Arial" w:cs="Arial"/>
                <w:color w:val="000000" w:themeColor="text1"/>
                <w:sz w:val="18"/>
                <w:szCs w:val="18"/>
              </w:rPr>
              <w:t>9. člena</w:t>
            </w:r>
            <w:r w:rsidRPr="00F75E47">
              <w:rPr>
                <w:rFonts w:ascii="Arial" w:hAnsi="Arial" w:cs="Arial"/>
                <w:color w:val="000000" w:themeColor="text1"/>
                <w:sz w:val="18"/>
                <w:szCs w:val="18"/>
              </w:rPr>
              <w:t xml:space="preserve"> </w:t>
            </w:r>
            <w:r w:rsidR="00B40EA8" w:rsidRPr="00F75E47">
              <w:rPr>
                <w:rFonts w:ascii="Arial" w:hAnsi="Arial" w:cs="Arial"/>
                <w:color w:val="000000" w:themeColor="text1"/>
                <w:sz w:val="18"/>
                <w:szCs w:val="18"/>
              </w:rPr>
              <w:t>vodne direktive</w:t>
            </w:r>
            <w:r w:rsidRPr="00F75E47">
              <w:rPr>
                <w:rFonts w:ascii="Arial" w:hAnsi="Arial" w:cs="Arial"/>
                <w:color w:val="000000" w:themeColor="text1"/>
                <w:sz w:val="18"/>
                <w:szCs w:val="18"/>
              </w:rPr>
              <w:t xml:space="preserve"> (</w:t>
            </w:r>
            <w:r w:rsidR="009D6C54" w:rsidRPr="00F75E47">
              <w:rPr>
                <w:rFonts w:ascii="Arial" w:hAnsi="Arial" w:cs="Arial"/>
                <w:color w:val="000000" w:themeColor="text1"/>
                <w:sz w:val="18"/>
                <w:szCs w:val="18"/>
              </w:rPr>
              <w:t>točka (b) tretjega odstavka</w:t>
            </w:r>
            <w:r w:rsidR="008A492E" w:rsidRPr="00F75E47">
              <w:rPr>
                <w:rFonts w:ascii="Arial" w:hAnsi="Arial" w:cs="Arial"/>
                <w:color w:val="000000" w:themeColor="text1"/>
                <w:sz w:val="18"/>
                <w:szCs w:val="18"/>
              </w:rPr>
              <w:t xml:space="preserve"> 11. člena</w:t>
            </w:r>
            <w:r w:rsidRPr="00F75E47">
              <w:rPr>
                <w:rFonts w:ascii="Arial" w:hAnsi="Arial" w:cs="Arial"/>
                <w:color w:val="000000" w:themeColor="text1"/>
                <w:sz w:val="18"/>
                <w:szCs w:val="18"/>
              </w:rPr>
              <w:t>)</w:t>
            </w:r>
            <w:r w:rsidR="007A66F0" w:rsidRPr="00F75E47">
              <w:rPr>
                <w:rFonts w:ascii="Arial" w:hAnsi="Arial" w:cs="Arial"/>
                <w:color w:val="000000" w:themeColor="text1"/>
                <w:sz w:val="18"/>
                <w:szCs w:val="18"/>
              </w:rPr>
              <w:t>.</w:t>
            </w:r>
          </w:p>
        </w:tc>
      </w:tr>
      <w:tr w:rsidR="00A91158" w:rsidRPr="00F75E47" w14:paraId="463DAC5D"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85" w:type="pct"/>
            <w:vMerge/>
          </w:tcPr>
          <w:p w14:paraId="51E1CA78" w14:textId="77777777" w:rsidR="0084460B" w:rsidRPr="00F75E47" w:rsidRDefault="0084460B" w:rsidP="00F75E47">
            <w:pPr>
              <w:rPr>
                <w:rFonts w:ascii="Arial" w:hAnsi="Arial" w:cs="Arial"/>
                <w:b/>
                <w:color w:val="000000" w:themeColor="text1"/>
                <w:sz w:val="18"/>
                <w:szCs w:val="18"/>
              </w:rPr>
            </w:pPr>
          </w:p>
        </w:tc>
        <w:tc>
          <w:tcPr>
            <w:tcW w:w="985" w:type="pct"/>
          </w:tcPr>
          <w:p w14:paraId="5E214A63" w14:textId="77777777" w:rsidR="0084460B" w:rsidRPr="00F75E47" w:rsidRDefault="0043322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w:t>
            </w:r>
            <w:r w:rsidR="00345BE3" w:rsidRPr="00F75E47">
              <w:rPr>
                <w:rFonts w:ascii="Arial" w:hAnsi="Arial" w:cs="Arial"/>
                <w:b/>
                <w:i/>
                <w:color w:val="000000" w:themeColor="text1"/>
                <w:sz w:val="18"/>
                <w:szCs w:val="18"/>
              </w:rPr>
              <w:t>ovzročitelj obremenitve (sektor):</w:t>
            </w:r>
          </w:p>
        </w:tc>
        <w:tc>
          <w:tcPr>
            <w:tcW w:w="3030" w:type="pct"/>
          </w:tcPr>
          <w:p w14:paraId="3E2FAE47" w14:textId="77777777" w:rsidR="0084460B"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A91158" w:rsidRPr="00F75E47" w14:paraId="3E48893D"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470A4C11"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85" w:type="pct"/>
          </w:tcPr>
          <w:p w14:paraId="711511AC"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30" w:type="pct"/>
          </w:tcPr>
          <w:p w14:paraId="5053EA18"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Direktiva 2004/35/ES Evropskega parlamenta in Sveta z dne 21. aprila 2004 o okoljski odgovornosti v zvezi s preprečevanjem in sanacijo okoljske škode </w:t>
            </w:r>
          </w:p>
        </w:tc>
      </w:tr>
      <w:tr w:rsidR="00A91158" w:rsidRPr="00F75E47" w14:paraId="5791150B"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85" w:type="pct"/>
            <w:vMerge/>
            <w:tcBorders>
              <w:bottom w:val="single" w:sz="4" w:space="0" w:color="auto"/>
            </w:tcBorders>
          </w:tcPr>
          <w:p w14:paraId="7FC5BFEC" w14:textId="77777777" w:rsidR="0084460B" w:rsidRPr="00F75E47" w:rsidRDefault="0084460B" w:rsidP="00F75E47">
            <w:pPr>
              <w:rPr>
                <w:rFonts w:ascii="Arial" w:hAnsi="Arial" w:cs="Arial"/>
                <w:b/>
                <w:color w:val="000000" w:themeColor="text1"/>
                <w:sz w:val="18"/>
                <w:szCs w:val="18"/>
              </w:rPr>
            </w:pPr>
          </w:p>
        </w:tc>
        <w:tc>
          <w:tcPr>
            <w:tcW w:w="985" w:type="pct"/>
          </w:tcPr>
          <w:p w14:paraId="6060CDF9"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30" w:type="pct"/>
          </w:tcPr>
          <w:p w14:paraId="7CCAB26E" w14:textId="77777777" w:rsidR="00E85C18" w:rsidRPr="00F75E47" w:rsidRDefault="00E85C1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7600EFA9" w14:textId="062BB050" w:rsidR="000514C5"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40C16D76" w14:textId="6CADBE9C"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Uredba o vrstah ukrepov za sanacijo okoljske škode (Uradni list RS, </w:t>
            </w:r>
            <w:r w:rsidR="0099667C" w:rsidRPr="0099667C">
              <w:rPr>
                <w:rFonts w:ascii="Arial" w:hAnsi="Arial" w:cs="Arial"/>
                <w:color w:val="000000" w:themeColor="text1"/>
                <w:sz w:val="18"/>
                <w:szCs w:val="18"/>
              </w:rPr>
              <w:t>št. 55/09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Pravilnik o podrobnejših merilih za ugotavljanje okoljske škode (Ur.l. RS, </w:t>
            </w:r>
            <w:r w:rsidR="0099667C" w:rsidRPr="0099667C">
              <w:rPr>
                <w:rFonts w:ascii="Arial" w:hAnsi="Arial" w:cs="Arial"/>
                <w:color w:val="000000" w:themeColor="text1"/>
                <w:sz w:val="18"/>
                <w:szCs w:val="18"/>
              </w:rPr>
              <w:t>št. 46/09 in 44/22 – ZVO-2</w:t>
            </w:r>
            <w:r w:rsidRPr="00F75E47">
              <w:rPr>
                <w:rFonts w:ascii="Arial" w:hAnsi="Arial" w:cs="Arial"/>
                <w:color w:val="000000" w:themeColor="text1"/>
                <w:sz w:val="18"/>
                <w:szCs w:val="18"/>
              </w:rPr>
              <w:t xml:space="preserve">) </w:t>
            </w:r>
          </w:p>
        </w:tc>
      </w:tr>
      <w:tr w:rsidR="009B083B" w:rsidRPr="00F75E47" w14:paraId="15FCEA63"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73E12447" w14:textId="5452ECD5" w:rsidR="009B083B" w:rsidRPr="00F75E47" w:rsidRDefault="009B083B"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1F39BD78" w14:textId="77777777" w:rsidR="009B083B" w:rsidRPr="00F75E47" w:rsidRDefault="009B083B" w:rsidP="00F75E47">
            <w:pPr>
              <w:rPr>
                <w:rFonts w:ascii="Arial" w:hAnsi="Arial" w:cs="Arial"/>
                <w:b/>
                <w:color w:val="000000" w:themeColor="text1"/>
                <w:sz w:val="18"/>
                <w:szCs w:val="18"/>
              </w:rPr>
            </w:pPr>
          </w:p>
        </w:tc>
        <w:tc>
          <w:tcPr>
            <w:tcW w:w="4015" w:type="pct"/>
            <w:gridSpan w:val="2"/>
          </w:tcPr>
          <w:p w14:paraId="2B52791C" w14:textId="6E2A4738" w:rsidR="009B083B" w:rsidRPr="009B083B" w:rsidRDefault="009B083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B083B" w:rsidRPr="00F75E47" w14:paraId="5D93375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15BF2AE9" w14:textId="77777777" w:rsidR="009B083B" w:rsidRDefault="009B083B" w:rsidP="009B083B">
            <w:pPr>
              <w:rPr>
                <w:rFonts w:ascii="Arial" w:hAnsi="Arial" w:cs="Arial"/>
                <w:b/>
                <w:color w:val="000000" w:themeColor="text1"/>
                <w:sz w:val="18"/>
                <w:szCs w:val="18"/>
              </w:rPr>
            </w:pPr>
          </w:p>
        </w:tc>
        <w:tc>
          <w:tcPr>
            <w:tcW w:w="985" w:type="pct"/>
          </w:tcPr>
          <w:p w14:paraId="61DDD87A" w14:textId="6AA9D09E"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30" w:type="pct"/>
          </w:tcPr>
          <w:p w14:paraId="16C6A421" w14:textId="0FB524F4"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9B083B" w:rsidRPr="00F75E47" w14:paraId="776C45B5"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22B888D2" w14:textId="77777777" w:rsidR="009B083B" w:rsidRPr="00F75E47" w:rsidRDefault="009B083B" w:rsidP="009B083B">
            <w:pPr>
              <w:rPr>
                <w:rFonts w:ascii="Arial" w:hAnsi="Arial" w:cs="Arial"/>
                <w:b/>
                <w:color w:val="000000" w:themeColor="text1"/>
                <w:sz w:val="18"/>
                <w:szCs w:val="18"/>
              </w:rPr>
            </w:pPr>
          </w:p>
        </w:tc>
        <w:tc>
          <w:tcPr>
            <w:tcW w:w="985" w:type="pct"/>
          </w:tcPr>
          <w:p w14:paraId="1C65A440"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30" w:type="pct"/>
          </w:tcPr>
          <w:p w14:paraId="025AFB6D"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34</w:t>
            </w:r>
          </w:p>
        </w:tc>
      </w:tr>
      <w:tr w:rsidR="009B083B" w:rsidRPr="00F75E47" w14:paraId="6E385944"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4A9FC706" w14:textId="77777777" w:rsidR="009B083B" w:rsidRPr="00F75E47" w:rsidRDefault="009B083B" w:rsidP="009B083B">
            <w:pPr>
              <w:rPr>
                <w:rFonts w:ascii="Arial" w:hAnsi="Arial" w:cs="Arial"/>
                <w:b/>
                <w:color w:val="000000" w:themeColor="text1"/>
                <w:sz w:val="18"/>
                <w:szCs w:val="18"/>
              </w:rPr>
            </w:pPr>
          </w:p>
        </w:tc>
        <w:tc>
          <w:tcPr>
            <w:tcW w:w="4015" w:type="pct"/>
            <w:gridSpan w:val="2"/>
          </w:tcPr>
          <w:p w14:paraId="01EFF937" w14:textId="25B23D5A" w:rsidR="009B083B" w:rsidRPr="00F75E47" w:rsidRDefault="009B083B" w:rsidP="009B083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B083B" w:rsidRPr="00F75E47" w14:paraId="612E3EB0"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85" w:type="pct"/>
            <w:vMerge/>
          </w:tcPr>
          <w:p w14:paraId="0FBB2B0B" w14:textId="77777777" w:rsidR="009B083B" w:rsidRPr="00F75E47" w:rsidRDefault="009B083B" w:rsidP="009B083B">
            <w:pPr>
              <w:rPr>
                <w:rFonts w:ascii="Arial" w:hAnsi="Arial" w:cs="Arial"/>
                <w:b/>
                <w:color w:val="000000" w:themeColor="text1"/>
                <w:sz w:val="18"/>
                <w:szCs w:val="18"/>
              </w:rPr>
            </w:pPr>
          </w:p>
        </w:tc>
        <w:tc>
          <w:tcPr>
            <w:tcW w:w="985" w:type="pct"/>
          </w:tcPr>
          <w:p w14:paraId="1A6EF9F9"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30" w:type="pct"/>
          </w:tcPr>
          <w:p w14:paraId="2E78890B"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9B083B" w:rsidRPr="00F75E47" w14:paraId="3E717FCC"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85" w:type="pct"/>
            <w:vMerge/>
          </w:tcPr>
          <w:p w14:paraId="4627E205" w14:textId="77777777" w:rsidR="009B083B" w:rsidRPr="00F75E47" w:rsidRDefault="009B083B" w:rsidP="009B083B">
            <w:pPr>
              <w:rPr>
                <w:rFonts w:ascii="Arial" w:hAnsi="Arial" w:cs="Arial"/>
                <w:b/>
                <w:color w:val="000000" w:themeColor="text1"/>
                <w:sz w:val="18"/>
                <w:szCs w:val="18"/>
              </w:rPr>
            </w:pPr>
          </w:p>
        </w:tc>
        <w:tc>
          <w:tcPr>
            <w:tcW w:w="985" w:type="pct"/>
          </w:tcPr>
          <w:p w14:paraId="0316ABDE"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30" w:type="pct"/>
          </w:tcPr>
          <w:p w14:paraId="17CC1328"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p w14:paraId="0B079F28"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B083B" w:rsidRPr="00F75E47" w14:paraId="4CC1C877"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23408CC7" w14:textId="30B15E7A" w:rsidR="009B083B" w:rsidRPr="00F75E47" w:rsidRDefault="009B083B" w:rsidP="009B083B">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85" w:type="pct"/>
          </w:tcPr>
          <w:p w14:paraId="7E6575B2" w14:textId="3B729C23"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30" w:type="pct"/>
          </w:tcPr>
          <w:p w14:paraId="156131D7" w14:textId="36DCC0F5"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9B083B" w:rsidRPr="00F75E47" w14:paraId="0E124D93"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85" w:type="pct"/>
            <w:vMerge/>
          </w:tcPr>
          <w:p w14:paraId="41346262" w14:textId="77777777" w:rsidR="009B083B" w:rsidRPr="00F75E47" w:rsidRDefault="009B083B" w:rsidP="009B083B">
            <w:pPr>
              <w:rPr>
                <w:rFonts w:ascii="Arial" w:hAnsi="Arial" w:cs="Arial"/>
                <w:b/>
                <w:color w:val="000000" w:themeColor="text1"/>
                <w:sz w:val="18"/>
                <w:szCs w:val="18"/>
              </w:rPr>
            </w:pPr>
          </w:p>
        </w:tc>
        <w:tc>
          <w:tcPr>
            <w:tcW w:w="985" w:type="pct"/>
          </w:tcPr>
          <w:p w14:paraId="11AF2BB0"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30" w:type="pct"/>
          </w:tcPr>
          <w:p w14:paraId="082BA980"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9B083B" w:rsidRPr="00F75E47" w14:paraId="0B5BBF2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85" w:type="pct"/>
            <w:vMerge w:val="restart"/>
          </w:tcPr>
          <w:p w14:paraId="6F36AB1C" w14:textId="77777777" w:rsidR="009B083B" w:rsidRPr="00F75E47" w:rsidRDefault="009B083B" w:rsidP="009B083B">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85" w:type="pct"/>
          </w:tcPr>
          <w:p w14:paraId="1F4F3F8B"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Nosilec ukrepa: </w:t>
            </w:r>
          </w:p>
        </w:tc>
        <w:tc>
          <w:tcPr>
            <w:tcW w:w="3030" w:type="pct"/>
          </w:tcPr>
          <w:p w14:paraId="3E458067"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okolje. </w:t>
            </w:r>
          </w:p>
        </w:tc>
      </w:tr>
      <w:tr w:rsidR="009B083B" w:rsidRPr="00F75E47" w14:paraId="4EAB98C4"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85" w:type="pct"/>
            <w:vMerge/>
          </w:tcPr>
          <w:p w14:paraId="59C0AC1B" w14:textId="77777777" w:rsidR="009B083B" w:rsidRPr="00F75E47" w:rsidRDefault="009B083B" w:rsidP="009B083B">
            <w:pPr>
              <w:rPr>
                <w:rFonts w:ascii="Arial" w:hAnsi="Arial" w:cs="Arial"/>
                <w:b/>
                <w:color w:val="000000" w:themeColor="text1"/>
                <w:sz w:val="18"/>
                <w:szCs w:val="18"/>
              </w:rPr>
            </w:pPr>
          </w:p>
        </w:tc>
        <w:tc>
          <w:tcPr>
            <w:tcW w:w="985" w:type="pct"/>
          </w:tcPr>
          <w:p w14:paraId="4F977474"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Izvajalec ukrepa:</w:t>
            </w:r>
          </w:p>
        </w:tc>
        <w:tc>
          <w:tcPr>
            <w:tcW w:w="3030" w:type="pct"/>
          </w:tcPr>
          <w:p w14:paraId="005B6E85"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Ministrstvo, pristojno za okolje, ministrstvo pristojno za obrambo, in povzročitelj obremenitve.</w:t>
            </w:r>
          </w:p>
        </w:tc>
      </w:tr>
      <w:tr w:rsidR="009B083B" w:rsidRPr="00F75E47" w14:paraId="5658433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85" w:type="pct"/>
            <w:vMerge/>
            <w:tcBorders>
              <w:bottom w:val="single" w:sz="12" w:space="0" w:color="808080" w:themeColor="background1" w:themeShade="80"/>
            </w:tcBorders>
          </w:tcPr>
          <w:p w14:paraId="281076BD" w14:textId="77777777" w:rsidR="009B083B" w:rsidRPr="00F75E47" w:rsidRDefault="009B083B" w:rsidP="009B083B">
            <w:pPr>
              <w:rPr>
                <w:rFonts w:ascii="Arial" w:hAnsi="Arial" w:cs="Arial"/>
                <w:b/>
                <w:color w:val="000000" w:themeColor="text1"/>
                <w:sz w:val="18"/>
                <w:szCs w:val="18"/>
              </w:rPr>
            </w:pPr>
          </w:p>
        </w:tc>
        <w:tc>
          <w:tcPr>
            <w:tcW w:w="985" w:type="pct"/>
            <w:tcBorders>
              <w:bottom w:val="single" w:sz="12" w:space="0" w:color="808080" w:themeColor="background1" w:themeShade="80"/>
            </w:tcBorders>
          </w:tcPr>
          <w:p w14:paraId="1AA8093A" w14:textId="1FBEE217" w:rsidR="009B083B" w:rsidRPr="00F75E47" w:rsidRDefault="009B083B"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30" w:type="pct"/>
            <w:tcBorders>
              <w:bottom w:val="single" w:sz="12" w:space="0" w:color="808080" w:themeColor="background1" w:themeShade="80"/>
            </w:tcBorders>
          </w:tcPr>
          <w:p w14:paraId="3B76C45F"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9B083B" w:rsidRPr="00F75E47" w14:paraId="16E34C1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8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3181CA8" w14:textId="77777777" w:rsidR="009B083B" w:rsidRPr="00F75E47" w:rsidRDefault="009B083B" w:rsidP="009B083B">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85"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1013ED" w14:textId="2A55E673"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30"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6D93C18" w14:textId="77777777" w:rsidR="009B083B" w:rsidRPr="00F75E47" w:rsidRDefault="009B083B" w:rsidP="009B083B">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r w:rsidR="009B083B" w:rsidRPr="00F75E47" w14:paraId="742D487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8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8EC0E37" w14:textId="77777777" w:rsidR="009B083B" w:rsidRPr="00F75E47" w:rsidRDefault="009B083B" w:rsidP="009B083B">
            <w:pPr>
              <w:rPr>
                <w:rFonts w:ascii="Arial" w:hAnsi="Arial" w:cs="Arial"/>
                <w:b/>
                <w:color w:val="000000" w:themeColor="text1"/>
                <w:sz w:val="18"/>
                <w:szCs w:val="18"/>
              </w:rPr>
            </w:pPr>
          </w:p>
        </w:tc>
        <w:tc>
          <w:tcPr>
            <w:tcW w:w="985"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2EA1C5E" w14:textId="299BADAF"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30"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A4EE117"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102.000</w:t>
            </w:r>
          </w:p>
          <w:p w14:paraId="6F1E303B"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B083B" w:rsidRPr="00F75E47" w14:paraId="2B371FAB"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0841A89E" w14:textId="77777777" w:rsidR="009B083B" w:rsidRPr="00F75E47" w:rsidRDefault="009B083B" w:rsidP="009B083B">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59EE6F77" w14:textId="77777777" w:rsidR="009B083B" w:rsidRPr="00F75E47" w:rsidRDefault="009B083B" w:rsidP="009B083B">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CC6AB20" w14:textId="77777777" w:rsidR="00C01482" w:rsidRPr="00582D9B" w:rsidRDefault="00C01482" w:rsidP="00817F52">
      <w:pPr>
        <w:spacing w:before="0" w:after="0" w:line="260" w:lineRule="atLeast"/>
        <w:jc w:val="left"/>
        <w:rPr>
          <w:rFonts w:ascii="Arial" w:hAnsi="Arial" w:cs="Arial"/>
          <w:color w:val="000000" w:themeColor="text1"/>
          <w:szCs w:val="20"/>
        </w:rPr>
      </w:pPr>
    </w:p>
    <w:p w14:paraId="6C9FD9D1" w14:textId="77777777" w:rsidR="00C01482" w:rsidRPr="00582D9B" w:rsidRDefault="00C01482" w:rsidP="00817F52">
      <w:pPr>
        <w:spacing w:before="0" w:after="0" w:line="260" w:lineRule="atLeast"/>
        <w:jc w:val="left"/>
        <w:rPr>
          <w:rFonts w:ascii="Arial" w:hAnsi="Arial" w:cs="Arial"/>
          <w:color w:val="000000" w:themeColor="text1"/>
          <w:szCs w:val="20"/>
        </w:rPr>
      </w:pPr>
    </w:p>
    <w:p w14:paraId="4B74160B" w14:textId="77777777" w:rsidR="0084460B"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3F7E8C39" w14:textId="77777777" w:rsidR="0084460B" w:rsidRPr="00582D9B" w:rsidRDefault="00B407FE" w:rsidP="00817F52">
      <w:pPr>
        <w:pStyle w:val="Naslov4"/>
      </w:pPr>
      <w:bookmarkStart w:id="334" w:name="_Toc122678525"/>
      <w:r w:rsidRPr="00582D9B">
        <w:lastRenderedPageBreak/>
        <w:t>OS5.1a</w:t>
      </w:r>
      <w:r w:rsidR="005D5AE6" w:rsidRPr="00582D9B">
        <w:t xml:space="preserve"> – </w:t>
      </w:r>
      <w:r w:rsidRPr="00582D9B">
        <w:t>Presoja vplivov na okolje</w:t>
      </w:r>
      <w:r w:rsidR="005D5AE6" w:rsidRPr="00582D9B">
        <w:t xml:space="preserve"> – </w:t>
      </w:r>
      <w:r w:rsidRPr="00582D9B">
        <w:t>vpliv na stanje voda</w:t>
      </w:r>
      <w:bookmarkEnd w:id="334"/>
    </w:p>
    <w:p w14:paraId="74D63395" w14:textId="77777777" w:rsidR="00755373"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1F924478" w14:textId="77777777" w:rsidR="0031690D" w:rsidRDefault="00F81D77" w:rsidP="0031690D">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Z Zakonom o varstvu okolja so določeni postopki, v okviru katerih se preverja vplive planov in posegov na okolje v Sloveniji in v sosednjih državah ali drugih državah članicah EU ter pogodbenicah Protokola o strateški presoji vplivov na okolje h Konvenciji o presoji čezmejnih vplivov na okolje.</w:t>
      </w:r>
    </w:p>
    <w:p w14:paraId="0C56C23C" w14:textId="77777777" w:rsidR="0031690D" w:rsidRDefault="00F81D77" w:rsidP="0031690D">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Celovita presoja vplivov se izvede za plan, ki sam pomembno vpliva na okolje ali pa v povezavi z drugimi plani pomembno vpliva na okolje . Ravno tako plan pomembno vpliva na okolje, če pomembno vpliva na varovano območje, kar se ugotovi v skladu s predpisi, ki urejajo področje ohranjanja narave. Postopek celovite presoje vplivov na okolje se lahko izvede tudi za plane, za katere ministrstvo oceni, da bi njihova izvedba lahko pomembneje vplivala na okolje. Merila za ocenjevanje pomembnejših vplivov na okolje so določena z Uredbo o merilih ocenjevanja verjetnosti pomembnejših vplivov izvedbe plana, programa, načrta ali drugega splošnega akta in njegovih sprememb na okolje v postopku celovite presoje vplivov na okolje. Cilj izvedbe celovite presoje vplivov na okolje je zagotoviti visoko raven varstva okolja in prispevati k vključevanju okoljskih vidikov v pripravljanje in sprejemanje planov in programov, zato da se spodbuja trajnostni razvoj.</w:t>
      </w:r>
    </w:p>
    <w:p w14:paraId="0D8E922C" w14:textId="19EA0E70" w:rsidR="009B083B" w:rsidRDefault="00F81D77" w:rsidP="0031690D">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Presoja vplivov na okolje se izvede za posege, ki lahko pomembno vplivajo na okolje. Na podlagi izvedene presoje vplivov na okolje pristojni organ izda okoljevarstveno soglasje. </w:t>
      </w:r>
      <w:r w:rsidRPr="00582D9B">
        <w:rPr>
          <w:rFonts w:ascii="Arial" w:hAnsi="Arial" w:cs="Arial"/>
          <w:color w:val="000000" w:themeColor="text1"/>
          <w:szCs w:val="20"/>
        </w:rPr>
        <w:br/>
        <w:t xml:space="preserve">Zakon o varstvu okolja določa, da se pred začetkom izvajanja posegov, ki lahko pomembno vplivajo na okolje izvedejo: </w:t>
      </w:r>
    </w:p>
    <w:p w14:paraId="342044FE" w14:textId="77777777" w:rsidR="009B083B" w:rsidRDefault="00F81D77" w:rsidP="00D1434F">
      <w:pPr>
        <w:pStyle w:val="Odstavekseznama"/>
        <w:numPr>
          <w:ilvl w:val="0"/>
          <w:numId w:val="43"/>
        </w:numPr>
        <w:spacing w:before="0" w:after="0" w:line="276" w:lineRule="auto"/>
        <w:rPr>
          <w:rFonts w:ascii="Arial" w:hAnsi="Arial" w:cs="Arial"/>
          <w:color w:val="000000" w:themeColor="text1"/>
          <w:szCs w:val="20"/>
        </w:rPr>
      </w:pPr>
      <w:r w:rsidRPr="009B083B">
        <w:rPr>
          <w:rFonts w:ascii="Arial" w:hAnsi="Arial" w:cs="Arial"/>
          <w:color w:val="000000" w:themeColor="text1"/>
          <w:szCs w:val="20"/>
        </w:rPr>
        <w:t>Presoje vplivov na okolje in pridobitev okoljevarstvenega soglasja.</w:t>
      </w:r>
    </w:p>
    <w:p w14:paraId="06052AC3" w14:textId="77777777" w:rsidR="009B083B" w:rsidRDefault="00F81D77" w:rsidP="00D1434F">
      <w:pPr>
        <w:pStyle w:val="Odstavekseznama"/>
        <w:numPr>
          <w:ilvl w:val="0"/>
          <w:numId w:val="43"/>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Predhodni postopki v katerih se ugotavlja, ali ima poseg v okolje verjetno pomemben vpliv na okolje in je zanj treba izvesti presojo vplivov na okolje in pridobiti okoljevarstveno soglasje ali pa tega vpliva nima in zanj ni treba izvesti presoje vpliva na okolje in ni treba pridobiti okoljevarstvenega soglasja.</w:t>
      </w:r>
    </w:p>
    <w:p w14:paraId="1E9307CA" w14:textId="7C922A8E" w:rsidR="00F81D77" w:rsidRPr="009B083B" w:rsidRDefault="00F81D77" w:rsidP="0031690D">
      <w:pPr>
        <w:spacing w:before="120" w:after="0" w:line="276" w:lineRule="auto"/>
        <w:rPr>
          <w:rFonts w:ascii="Arial" w:hAnsi="Arial" w:cs="Arial"/>
          <w:color w:val="000000" w:themeColor="text1"/>
          <w:szCs w:val="20"/>
        </w:rPr>
      </w:pPr>
      <w:r w:rsidRPr="009B083B">
        <w:rPr>
          <w:rFonts w:ascii="Arial" w:hAnsi="Arial" w:cs="Arial"/>
          <w:color w:val="000000" w:themeColor="text1"/>
          <w:szCs w:val="20"/>
        </w:rPr>
        <w:t>Za določene vrste posegov v okolje je presoja vedno obvezna, za določene vrste posegov v okolje pa se potrebnost presoje vplivov ugotavlja v t.i. predhodnem postopku. Tako predhoden postopek kot presoja vplivov na okolje se izvede v posebnem upravnem postopku. V predhodnem postopku se na podlagi določenih meril ugotovi, ali je treba za nameravani poseg izvesti presojo vplivov na okolje in pridobiti okoljevarstveno soglasje, v postopku presoje vplivov na okolje pa se ugotovi, ali so vplivi predvidenega posega za okolje sprejemljivi ali ne. V primeru sprejemljivega posega se izda okoljevarstveno soglasje, v katerem se določi pogoje za izvedbo nameravanega posega (v kolikor so potrebni), v nasprotnem primeru se z odločbo izdaja okoljevarstvenega soglasja zavrne. Vrste posegov v okolje, za katere sta obvezna ali presoja vplivov v okolje ali predhodni postopek, so določene z Uredbo o posegih v okolje, za katere je treba izvesti presojo vplivov na okolje, in zajemajo naslednja področja: kmetijstvo, rudarstvo, predelovalne dejavnosti, energetiko, okoljsko infrastrukturo, prometno infrastrukturo, urbanizem in gradbeništvo, turizem, šport in rekreacijo.</w:t>
      </w:r>
    </w:p>
    <w:p w14:paraId="099E8B21" w14:textId="77777777" w:rsidR="00F81D77" w:rsidRDefault="00F81D77" w:rsidP="0031690D">
      <w:pPr>
        <w:spacing w:before="120" w:after="0" w:line="276" w:lineRule="auto"/>
        <w:jc w:val="left"/>
        <w:rPr>
          <w:rFonts w:ascii="Arial" w:hAnsi="Arial" w:cs="Arial"/>
          <w:b/>
          <w:i/>
          <w:color w:val="000000" w:themeColor="text1"/>
          <w:szCs w:val="20"/>
        </w:rPr>
      </w:pPr>
    </w:p>
    <w:p w14:paraId="224C340D" w14:textId="4BC1CB06" w:rsidR="00F81D77" w:rsidRPr="00530368" w:rsidRDefault="00530368" w:rsidP="00530368">
      <w:pPr>
        <w:spacing w:before="0" w:after="0" w:line="260" w:lineRule="atLeast"/>
        <w:rPr>
          <w:rFonts w:ascii="Arial" w:hAnsi="Arial" w:cs="Arial"/>
          <w:color w:val="000000" w:themeColor="text1"/>
          <w:szCs w:val="20"/>
        </w:rPr>
      </w:pPr>
      <w:bookmarkStart w:id="335" w:name="_Toc90263734"/>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70</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OS5.1a</w:t>
      </w:r>
      <w:bookmarkEnd w:id="335"/>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CA1079" w:rsidRPr="00F75E47" w14:paraId="208BD137"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075A000" w14:textId="77777777" w:rsidR="00BA0444"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1B881291" w14:textId="77777777" w:rsidR="0084460B" w:rsidRPr="00F75E47" w:rsidRDefault="0084460B" w:rsidP="00F75E47">
            <w:pPr>
              <w:rPr>
                <w:rFonts w:ascii="Arial" w:hAnsi="Arial" w:cs="Arial"/>
                <w:b/>
                <w:color w:val="000000" w:themeColor="text1"/>
                <w:sz w:val="18"/>
                <w:szCs w:val="18"/>
              </w:rPr>
            </w:pPr>
          </w:p>
          <w:p w14:paraId="4E3D1419" w14:textId="77777777" w:rsidR="0084460B" w:rsidRPr="00F75E47" w:rsidRDefault="0084460B" w:rsidP="00F75E47">
            <w:pPr>
              <w:rPr>
                <w:rFonts w:ascii="Arial" w:hAnsi="Arial" w:cs="Arial"/>
                <w:b/>
                <w:color w:val="000000" w:themeColor="text1"/>
                <w:sz w:val="18"/>
                <w:szCs w:val="18"/>
              </w:rPr>
            </w:pPr>
          </w:p>
          <w:p w14:paraId="1838F19B" w14:textId="77777777" w:rsidR="0084460B" w:rsidRPr="00F75E47" w:rsidRDefault="0084460B" w:rsidP="00F75E47">
            <w:pPr>
              <w:rPr>
                <w:rFonts w:ascii="Arial" w:hAnsi="Arial" w:cs="Arial"/>
                <w:b/>
                <w:color w:val="000000" w:themeColor="text1"/>
                <w:sz w:val="18"/>
                <w:szCs w:val="18"/>
              </w:rPr>
            </w:pPr>
          </w:p>
          <w:p w14:paraId="5B9977B6" w14:textId="77777777" w:rsidR="0084460B" w:rsidRPr="00F75E47" w:rsidRDefault="0084460B" w:rsidP="00F75E47">
            <w:pPr>
              <w:rPr>
                <w:rFonts w:ascii="Arial" w:hAnsi="Arial" w:cs="Arial"/>
                <w:b/>
                <w:color w:val="000000" w:themeColor="text1"/>
                <w:sz w:val="18"/>
                <w:szCs w:val="18"/>
              </w:rPr>
            </w:pPr>
          </w:p>
        </w:tc>
        <w:tc>
          <w:tcPr>
            <w:tcW w:w="997" w:type="pct"/>
          </w:tcPr>
          <w:p w14:paraId="299267FF"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70AC642C"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36" w:name="_Ref437848462"/>
            <w:r w:rsidRPr="00F75E47">
              <w:rPr>
                <w:sz w:val="18"/>
                <w:szCs w:val="18"/>
              </w:rPr>
              <w:t>OS5</w:t>
            </w:r>
            <w:bookmarkEnd w:id="336"/>
            <w:r w:rsidRPr="00F75E47">
              <w:rPr>
                <w:sz w:val="18"/>
                <w:szCs w:val="18"/>
              </w:rPr>
              <w:t xml:space="preserve">.1a </w:t>
            </w:r>
          </w:p>
        </w:tc>
      </w:tr>
      <w:tr w:rsidR="00CA1079" w:rsidRPr="00F75E47" w14:paraId="4DB4E540"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2EE5EDBE" w14:textId="77777777" w:rsidR="0084460B" w:rsidRPr="00F75E47" w:rsidRDefault="0084460B" w:rsidP="00F75E47">
            <w:pPr>
              <w:rPr>
                <w:rFonts w:ascii="Arial" w:hAnsi="Arial" w:cs="Arial"/>
                <w:b/>
                <w:color w:val="000000" w:themeColor="text1"/>
                <w:sz w:val="18"/>
                <w:szCs w:val="18"/>
              </w:rPr>
            </w:pPr>
          </w:p>
        </w:tc>
        <w:tc>
          <w:tcPr>
            <w:tcW w:w="997" w:type="pct"/>
          </w:tcPr>
          <w:p w14:paraId="45DE65CB"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7FF3F96E"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37" w:name="_Ref442514229"/>
            <w:r w:rsidRPr="00F75E47">
              <w:rPr>
                <w:sz w:val="18"/>
                <w:szCs w:val="18"/>
              </w:rPr>
              <w:t>Presoja vplivov na okolje</w:t>
            </w:r>
            <w:r w:rsidR="005D5AE6" w:rsidRPr="00F75E47">
              <w:rPr>
                <w:sz w:val="18"/>
                <w:szCs w:val="18"/>
              </w:rPr>
              <w:t xml:space="preserve"> – </w:t>
            </w:r>
            <w:r w:rsidRPr="00F75E47">
              <w:rPr>
                <w:sz w:val="18"/>
                <w:szCs w:val="18"/>
              </w:rPr>
              <w:t>vpliv na stanje voda</w:t>
            </w:r>
            <w:bookmarkEnd w:id="337"/>
            <w:r w:rsidRPr="00F75E47">
              <w:rPr>
                <w:sz w:val="18"/>
                <w:szCs w:val="18"/>
              </w:rPr>
              <w:t xml:space="preserve"> </w:t>
            </w:r>
          </w:p>
        </w:tc>
      </w:tr>
      <w:tr w:rsidR="00CA1079" w:rsidRPr="00F75E47" w14:paraId="6A6F5450"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FCB9E7E" w14:textId="77777777" w:rsidR="0084460B" w:rsidRPr="00F75E47" w:rsidRDefault="0084460B" w:rsidP="00F75E47">
            <w:pPr>
              <w:rPr>
                <w:rFonts w:ascii="Arial" w:hAnsi="Arial" w:cs="Arial"/>
                <w:b/>
                <w:color w:val="000000" w:themeColor="text1"/>
                <w:sz w:val="18"/>
                <w:szCs w:val="18"/>
              </w:rPr>
            </w:pPr>
          </w:p>
        </w:tc>
        <w:tc>
          <w:tcPr>
            <w:tcW w:w="997" w:type="pct"/>
          </w:tcPr>
          <w:p w14:paraId="318C243C"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6856F12E" w14:textId="77777777" w:rsidR="0084460B"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CA1079" w:rsidRPr="00F75E47" w14:paraId="443925F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4C0282C3" w14:textId="77777777" w:rsidR="0084460B" w:rsidRPr="00F75E47" w:rsidRDefault="0084460B" w:rsidP="00F75E47">
            <w:pPr>
              <w:rPr>
                <w:rFonts w:ascii="Arial" w:hAnsi="Arial" w:cs="Arial"/>
                <w:b/>
                <w:color w:val="000000" w:themeColor="text1"/>
                <w:sz w:val="18"/>
                <w:szCs w:val="18"/>
              </w:rPr>
            </w:pPr>
          </w:p>
        </w:tc>
        <w:tc>
          <w:tcPr>
            <w:tcW w:w="997" w:type="pct"/>
          </w:tcPr>
          <w:p w14:paraId="175F5CCB"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40778514"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CA1079" w:rsidRPr="00F75E47" w14:paraId="3F424672"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5F730697" w14:textId="77777777" w:rsidR="0084460B" w:rsidRPr="00F75E47" w:rsidRDefault="0084460B" w:rsidP="00F75E47">
            <w:pPr>
              <w:rPr>
                <w:rFonts w:ascii="Arial" w:hAnsi="Arial" w:cs="Arial"/>
                <w:b/>
                <w:color w:val="000000" w:themeColor="text1"/>
                <w:sz w:val="18"/>
                <w:szCs w:val="18"/>
              </w:rPr>
            </w:pPr>
          </w:p>
        </w:tc>
        <w:tc>
          <w:tcPr>
            <w:tcW w:w="997" w:type="pct"/>
          </w:tcPr>
          <w:p w14:paraId="5AD0CB16" w14:textId="77777777" w:rsidR="0084460B" w:rsidRPr="00F75E47" w:rsidRDefault="00435DA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170BEAFA" w14:textId="77777777" w:rsidR="0084460B" w:rsidRPr="00F75E47"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A1079" w:rsidRPr="00F75E47" w14:paraId="3DF86844"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6C956425" w14:textId="77777777" w:rsidR="0084460B" w:rsidRPr="00F75E47" w:rsidRDefault="0084460B" w:rsidP="00F75E47">
            <w:pPr>
              <w:rPr>
                <w:rFonts w:ascii="Arial" w:hAnsi="Arial" w:cs="Arial"/>
                <w:b/>
                <w:color w:val="000000" w:themeColor="text1"/>
                <w:sz w:val="18"/>
                <w:szCs w:val="18"/>
              </w:rPr>
            </w:pPr>
          </w:p>
        </w:tc>
        <w:tc>
          <w:tcPr>
            <w:tcW w:w="997" w:type="pct"/>
          </w:tcPr>
          <w:p w14:paraId="3A2FCC63"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56C0D000"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CA1079" w:rsidRPr="00F75E47" w14:paraId="6DE68D7A"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7DC4D17D" w14:textId="77777777" w:rsidR="00D72EB2" w:rsidRPr="00F75E47" w:rsidRDefault="00D72EB2" w:rsidP="00F75E47">
            <w:pPr>
              <w:rPr>
                <w:rFonts w:ascii="Arial" w:hAnsi="Arial" w:cs="Arial"/>
                <w:b/>
                <w:color w:val="000000" w:themeColor="text1"/>
                <w:sz w:val="18"/>
                <w:szCs w:val="18"/>
              </w:rPr>
            </w:pPr>
          </w:p>
        </w:tc>
        <w:tc>
          <w:tcPr>
            <w:tcW w:w="997" w:type="pct"/>
          </w:tcPr>
          <w:p w14:paraId="02A5B1FC" w14:textId="77777777" w:rsidR="00D72EB2" w:rsidRPr="00F75E47"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29A9B08B" w14:textId="77777777" w:rsidR="00D72EB2"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CA1079" w:rsidRPr="00F75E47" w14:paraId="4A371122"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0CE6F04"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4A85C34B"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Evropska pravna </w:t>
            </w:r>
            <w:r w:rsidRPr="00F75E47">
              <w:rPr>
                <w:rFonts w:ascii="Arial" w:hAnsi="Arial" w:cs="Arial"/>
                <w:b/>
                <w:i/>
                <w:color w:val="000000" w:themeColor="text1"/>
                <w:sz w:val="18"/>
                <w:szCs w:val="18"/>
              </w:rPr>
              <w:lastRenderedPageBreak/>
              <w:t>podlaga:</w:t>
            </w:r>
          </w:p>
        </w:tc>
        <w:tc>
          <w:tcPr>
            <w:tcW w:w="3068" w:type="pct"/>
          </w:tcPr>
          <w:p w14:paraId="08A20218"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 xml:space="preserve">Direktiva 2001/42/ES z dne 27. junij 2001 o presoji vplivov nekaterih </w:t>
            </w:r>
            <w:r w:rsidRPr="00F75E47">
              <w:rPr>
                <w:rFonts w:ascii="Arial" w:hAnsi="Arial" w:cs="Arial"/>
                <w:color w:val="000000" w:themeColor="text1"/>
                <w:sz w:val="18"/>
                <w:szCs w:val="18"/>
              </w:rPr>
              <w:lastRenderedPageBreak/>
              <w:t xml:space="preserve">načrtov in programov na okolje </w:t>
            </w:r>
            <w:r w:rsidRPr="00F75E47">
              <w:rPr>
                <w:rFonts w:ascii="Arial" w:hAnsi="Arial" w:cs="Arial"/>
                <w:color w:val="000000" w:themeColor="text1"/>
                <w:sz w:val="18"/>
                <w:szCs w:val="18"/>
              </w:rPr>
              <w:br/>
              <w:t xml:space="preserve">Direktiva 2011/82/EU Evropskega parlamenta in Sveta z dne 13. decembra 2011 o presoji vplivov nekaterih javnih in zasebnih projektov na okolje (kodificirana </w:t>
            </w:r>
            <w:r w:rsidR="007A66F0" w:rsidRPr="00F75E47">
              <w:rPr>
                <w:rFonts w:ascii="Arial" w:hAnsi="Arial" w:cs="Arial"/>
                <w:color w:val="000000" w:themeColor="text1"/>
                <w:sz w:val="18"/>
                <w:szCs w:val="18"/>
              </w:rPr>
              <w:t>različica</w:t>
            </w:r>
            <w:r w:rsidRPr="00F75E47">
              <w:rPr>
                <w:rFonts w:ascii="Arial" w:hAnsi="Arial" w:cs="Arial"/>
                <w:color w:val="000000" w:themeColor="text1"/>
                <w:sz w:val="18"/>
                <w:szCs w:val="18"/>
              </w:rPr>
              <w:t xml:space="preserve">)  </w:t>
            </w:r>
          </w:p>
        </w:tc>
      </w:tr>
      <w:tr w:rsidR="00CA1079" w:rsidRPr="00F75E47" w14:paraId="554DBC48"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3D992AF4" w14:textId="77777777" w:rsidR="0084460B" w:rsidRPr="00F75E47" w:rsidRDefault="0084460B" w:rsidP="00F75E47">
            <w:pPr>
              <w:rPr>
                <w:rFonts w:ascii="Arial" w:hAnsi="Arial" w:cs="Arial"/>
                <w:b/>
                <w:color w:val="000000" w:themeColor="text1"/>
                <w:sz w:val="18"/>
                <w:szCs w:val="18"/>
              </w:rPr>
            </w:pPr>
          </w:p>
        </w:tc>
        <w:tc>
          <w:tcPr>
            <w:tcW w:w="997" w:type="pct"/>
          </w:tcPr>
          <w:p w14:paraId="3811B82B"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5E2ABCDA" w14:textId="1D469BB4" w:rsidR="000514C5"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31B94F65" w14:textId="77777777" w:rsidR="008C269B" w:rsidRPr="00F75E47" w:rsidRDefault="008C269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2D2791A3" w14:textId="77777777" w:rsidR="008C269B" w:rsidRPr="00F75E47" w:rsidRDefault="008C269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ohranjanju narave (Uradni list RS, št. 96/04 – uradno prečiščeno besedilo, 61/06 – ZDru-1, 8/10 – ZSKZ-B, 46/14, 21/18 – ZNOrg, 31/18 in 82/20)</w:t>
            </w:r>
            <w:r w:rsidR="00B407FE" w:rsidRPr="00F75E47">
              <w:rPr>
                <w:rFonts w:ascii="Arial" w:hAnsi="Arial" w:cs="Arial"/>
                <w:color w:val="000000" w:themeColor="text1"/>
                <w:sz w:val="18"/>
                <w:szCs w:val="18"/>
              </w:rPr>
              <w:br/>
            </w:r>
            <w:r w:rsidRPr="00F75E47">
              <w:rPr>
                <w:rFonts w:ascii="Arial" w:hAnsi="Arial" w:cs="Arial"/>
                <w:color w:val="000000" w:themeColor="text1"/>
                <w:sz w:val="18"/>
                <w:szCs w:val="18"/>
              </w:rPr>
              <w:t>Uredba o posebnih varstvenih območjih (območjih Natura 2000) (Uradni list RS, št. 49/04, 110/04, 59/07, 43/08, 8/12, 33/13, 35/13 – popr., 39/13 – odl. US, 3/14, 21/16 in 47/18)</w:t>
            </w:r>
          </w:p>
          <w:p w14:paraId="620AD9AD" w14:textId="3DE72DE7" w:rsidR="0084460B" w:rsidRPr="00F75E47" w:rsidRDefault="008C269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Uredba o posebnih varstvenih območjih (območjih Natura 2000) (Uradni list RS, št. 49/04, 110/04, 59/07, 43/08, 8/12, 33/13, 35/13 – popr., 39/13 – odl. US, 3/14, 21/16 in 47/18)</w:t>
            </w:r>
            <w:r w:rsidR="005A480C" w:rsidRPr="00F75E47">
              <w:rPr>
                <w:rFonts w:ascii="Arial" w:hAnsi="Arial" w:cs="Arial"/>
                <w:color w:val="000000" w:themeColor="text1"/>
                <w:sz w:val="18"/>
                <w:szCs w:val="18"/>
              </w:rPr>
              <w:br/>
            </w:r>
            <w:r w:rsidR="00B407FE" w:rsidRPr="00F75E47">
              <w:rPr>
                <w:rFonts w:ascii="Arial" w:hAnsi="Arial" w:cs="Arial"/>
                <w:color w:val="000000" w:themeColor="text1"/>
                <w:sz w:val="18"/>
                <w:szCs w:val="18"/>
              </w:rPr>
              <w:tab/>
              <w:t xml:space="preserve">Uredba o okoljskem poročilu in podrobnejšem postopku celovite presoje vplivov izvedbe planov na okolje </w:t>
            </w:r>
            <w:r w:rsidR="005A480C" w:rsidRPr="00F75E47">
              <w:rPr>
                <w:rFonts w:ascii="Arial" w:hAnsi="Arial" w:cs="Arial"/>
                <w:color w:val="000000" w:themeColor="text1"/>
                <w:sz w:val="18"/>
                <w:szCs w:val="18"/>
              </w:rPr>
              <w:t>(Uradni list RS, št. 73/05)</w:t>
            </w:r>
            <w:r w:rsidR="005A480C" w:rsidRPr="00F75E47">
              <w:rPr>
                <w:rFonts w:ascii="Arial" w:hAnsi="Arial" w:cs="Arial"/>
                <w:color w:val="000000" w:themeColor="text1"/>
                <w:sz w:val="18"/>
                <w:szCs w:val="18"/>
              </w:rPr>
              <w:br/>
            </w:r>
            <w:r w:rsidRPr="00F75E47">
              <w:rPr>
                <w:rFonts w:ascii="Arial" w:hAnsi="Arial" w:cs="Arial"/>
                <w:color w:val="000000" w:themeColor="text1"/>
                <w:sz w:val="18"/>
                <w:szCs w:val="18"/>
              </w:rPr>
              <w:t xml:space="preserve">Uredba o posegih v okolje, za katere je treba izvesti presojo vplivov na okolje (Uradni list RS, </w:t>
            </w:r>
            <w:r w:rsidR="0099667C" w:rsidRPr="0099667C">
              <w:rPr>
                <w:rFonts w:ascii="Arial" w:hAnsi="Arial" w:cs="Arial"/>
                <w:color w:val="000000" w:themeColor="text1"/>
                <w:sz w:val="18"/>
                <w:szCs w:val="18"/>
              </w:rPr>
              <w:t>št. 51/14, 57/15, 26/17, 105/20 in 44/22 – ZVO-2</w:t>
            </w:r>
            <w:r w:rsidRPr="00F75E47">
              <w:rPr>
                <w:rFonts w:ascii="Arial" w:hAnsi="Arial" w:cs="Arial"/>
                <w:color w:val="000000" w:themeColor="text1"/>
                <w:sz w:val="18"/>
                <w:szCs w:val="18"/>
              </w:rPr>
              <w:t>)</w:t>
            </w:r>
            <w:r w:rsidR="005A480C" w:rsidRPr="00F75E47">
              <w:rPr>
                <w:rFonts w:ascii="Arial" w:hAnsi="Arial" w:cs="Arial"/>
                <w:color w:val="000000" w:themeColor="text1"/>
                <w:sz w:val="18"/>
                <w:szCs w:val="18"/>
              </w:rPr>
              <w:br/>
            </w:r>
            <w:r w:rsidR="00B407FE" w:rsidRPr="00F75E47">
              <w:rPr>
                <w:rFonts w:ascii="Arial" w:hAnsi="Arial" w:cs="Arial"/>
                <w:color w:val="000000" w:themeColor="text1"/>
                <w:sz w:val="18"/>
                <w:szCs w:val="18"/>
              </w:rPr>
              <w:t xml:space="preserve">Uredba o merilih za ocenjevanje verjetnosti pomembnejših vplivov izvedbe plana, programa, načrta ali drugega splošnega akta in njegovih sprememb na okolje v postopku celovite presoje vplivov na okolje (Uradni list RS, </w:t>
            </w:r>
            <w:r w:rsidR="0099667C" w:rsidRPr="0099667C">
              <w:rPr>
                <w:rFonts w:ascii="Arial" w:hAnsi="Arial" w:cs="Arial"/>
                <w:color w:val="000000" w:themeColor="text1"/>
                <w:sz w:val="18"/>
                <w:szCs w:val="18"/>
              </w:rPr>
              <w:t>št. 9/09 in 44/22 – ZVO-2</w:t>
            </w:r>
            <w:r w:rsidR="00B407FE"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br/>
            </w:r>
            <w:r w:rsidR="00B407FE" w:rsidRPr="00F75E47">
              <w:rPr>
                <w:rFonts w:ascii="Arial" w:hAnsi="Arial" w:cs="Arial"/>
                <w:color w:val="000000" w:themeColor="text1"/>
                <w:sz w:val="18"/>
                <w:szCs w:val="18"/>
              </w:rPr>
              <w:tab/>
            </w:r>
            <w:r w:rsidRPr="00F75E47">
              <w:rPr>
                <w:rFonts w:ascii="Arial" w:hAnsi="Arial" w:cs="Arial"/>
                <w:color w:val="000000" w:themeColor="text1"/>
                <w:sz w:val="18"/>
                <w:szCs w:val="18"/>
              </w:rPr>
              <w:tab/>
              <w:t xml:space="preserve">Uredba o vsebini poročila o vplivih nameravanega posega na okolje in načinu njegove priprave (Uradni list RS, </w:t>
            </w:r>
            <w:r w:rsidR="0099667C" w:rsidRPr="0099667C">
              <w:rPr>
                <w:rFonts w:ascii="Arial" w:hAnsi="Arial" w:cs="Arial"/>
                <w:color w:val="000000" w:themeColor="text1"/>
                <w:sz w:val="18"/>
                <w:szCs w:val="18"/>
              </w:rPr>
              <w:t>št. 36/09, 40/17 in 44/22 – ZVO-2</w:t>
            </w:r>
            <w:r w:rsidRPr="00F75E47">
              <w:rPr>
                <w:rFonts w:ascii="Arial" w:hAnsi="Arial" w:cs="Arial"/>
                <w:color w:val="000000" w:themeColor="text1"/>
                <w:sz w:val="18"/>
                <w:szCs w:val="18"/>
              </w:rPr>
              <w:t>)</w:t>
            </w:r>
            <w:r w:rsidR="005A480C" w:rsidRPr="00F75E47">
              <w:rPr>
                <w:rFonts w:ascii="Arial" w:hAnsi="Arial" w:cs="Arial"/>
                <w:color w:val="000000" w:themeColor="text1"/>
                <w:sz w:val="18"/>
                <w:szCs w:val="18"/>
              </w:rPr>
              <w:br/>
            </w:r>
            <w:r w:rsidRPr="00F75E47">
              <w:rPr>
                <w:rFonts w:ascii="Arial" w:hAnsi="Arial" w:cs="Arial"/>
                <w:color w:val="000000" w:themeColor="text1"/>
                <w:sz w:val="18"/>
                <w:szCs w:val="18"/>
              </w:rPr>
              <w:t>Pravilnik o presoji sprejemljivosti vplivov izvedbe planov in posegov v naravo na varovana območja (Uradni list RS, št. 130/04, 53/06, 38/10 in 3/11)</w:t>
            </w:r>
          </w:p>
        </w:tc>
      </w:tr>
      <w:tr w:rsidR="009B083B" w:rsidRPr="00F75E47" w14:paraId="5BEE073E"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23CE85B" w14:textId="23273969" w:rsidR="009B083B" w:rsidRPr="00F75E47" w:rsidRDefault="009B083B"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15AAA881" w14:textId="77777777" w:rsidR="009B083B" w:rsidRPr="00F75E47" w:rsidRDefault="009B083B" w:rsidP="00F75E47">
            <w:pPr>
              <w:rPr>
                <w:rFonts w:ascii="Arial" w:hAnsi="Arial" w:cs="Arial"/>
                <w:b/>
                <w:color w:val="000000" w:themeColor="text1"/>
                <w:sz w:val="18"/>
                <w:szCs w:val="18"/>
              </w:rPr>
            </w:pPr>
          </w:p>
        </w:tc>
        <w:tc>
          <w:tcPr>
            <w:tcW w:w="4065" w:type="pct"/>
            <w:gridSpan w:val="2"/>
          </w:tcPr>
          <w:p w14:paraId="0FA22EE7" w14:textId="69D90F46" w:rsidR="009B083B" w:rsidRPr="009B083B" w:rsidRDefault="009B083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B083B" w:rsidRPr="00F75E47" w14:paraId="73436747"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EF9561C" w14:textId="77777777" w:rsidR="009B083B" w:rsidRDefault="009B083B" w:rsidP="009B083B">
            <w:pPr>
              <w:rPr>
                <w:rFonts w:ascii="Arial" w:hAnsi="Arial" w:cs="Arial"/>
                <w:b/>
                <w:color w:val="000000" w:themeColor="text1"/>
                <w:sz w:val="18"/>
                <w:szCs w:val="18"/>
              </w:rPr>
            </w:pPr>
          </w:p>
        </w:tc>
        <w:tc>
          <w:tcPr>
            <w:tcW w:w="997" w:type="pct"/>
          </w:tcPr>
          <w:p w14:paraId="2E6934BC" w14:textId="182BCE2C"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1518CB7E" w14:textId="63913550"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9B083B" w:rsidRPr="00F75E47" w14:paraId="7C804C6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598BF9F" w14:textId="77777777" w:rsidR="009B083B" w:rsidRPr="00F75E47" w:rsidRDefault="009B083B" w:rsidP="009B083B">
            <w:pPr>
              <w:rPr>
                <w:rFonts w:ascii="Arial" w:hAnsi="Arial" w:cs="Arial"/>
                <w:b/>
                <w:color w:val="000000" w:themeColor="text1"/>
                <w:sz w:val="18"/>
                <w:szCs w:val="18"/>
              </w:rPr>
            </w:pPr>
          </w:p>
        </w:tc>
        <w:tc>
          <w:tcPr>
            <w:tcW w:w="997" w:type="pct"/>
          </w:tcPr>
          <w:p w14:paraId="5FFC1864"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6540A82A"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34</w:t>
            </w:r>
          </w:p>
        </w:tc>
      </w:tr>
      <w:tr w:rsidR="009B083B" w:rsidRPr="00F75E47" w14:paraId="226556B6"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4860AD2" w14:textId="77777777" w:rsidR="009B083B" w:rsidRPr="00F75E47" w:rsidRDefault="009B083B" w:rsidP="009B083B">
            <w:pPr>
              <w:rPr>
                <w:rFonts w:ascii="Arial" w:hAnsi="Arial" w:cs="Arial"/>
                <w:b/>
                <w:color w:val="000000" w:themeColor="text1"/>
                <w:sz w:val="18"/>
                <w:szCs w:val="18"/>
              </w:rPr>
            </w:pPr>
          </w:p>
        </w:tc>
        <w:tc>
          <w:tcPr>
            <w:tcW w:w="4065" w:type="pct"/>
            <w:gridSpan w:val="2"/>
          </w:tcPr>
          <w:p w14:paraId="22F815B4" w14:textId="45210DE5" w:rsidR="009B083B" w:rsidRPr="00F75E47" w:rsidRDefault="009B083B" w:rsidP="009B083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B083B" w:rsidRPr="00F75E47" w14:paraId="315DD759"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10073B2" w14:textId="77777777" w:rsidR="009B083B" w:rsidRPr="00F75E47" w:rsidRDefault="009B083B" w:rsidP="009B083B">
            <w:pPr>
              <w:rPr>
                <w:rFonts w:ascii="Arial" w:hAnsi="Arial" w:cs="Arial"/>
                <w:b/>
                <w:color w:val="000000" w:themeColor="text1"/>
                <w:sz w:val="18"/>
                <w:szCs w:val="18"/>
              </w:rPr>
            </w:pPr>
          </w:p>
        </w:tc>
        <w:tc>
          <w:tcPr>
            <w:tcW w:w="997" w:type="pct"/>
          </w:tcPr>
          <w:p w14:paraId="696350CC"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221F99D9"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9B083B" w:rsidRPr="00F75E47" w14:paraId="62787A7E"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781B500A" w14:textId="77777777" w:rsidR="009B083B" w:rsidRPr="00F75E47" w:rsidRDefault="009B083B" w:rsidP="009B083B">
            <w:pPr>
              <w:rPr>
                <w:rFonts w:ascii="Arial" w:hAnsi="Arial" w:cs="Arial"/>
                <w:b/>
                <w:color w:val="000000" w:themeColor="text1"/>
                <w:sz w:val="18"/>
                <w:szCs w:val="18"/>
              </w:rPr>
            </w:pPr>
          </w:p>
        </w:tc>
        <w:tc>
          <w:tcPr>
            <w:tcW w:w="997" w:type="pct"/>
          </w:tcPr>
          <w:p w14:paraId="4ADA8040"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B76F164"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p w14:paraId="5D175082"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B083B" w:rsidRPr="00F75E47" w14:paraId="1F994443"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30029DC" w14:textId="610661DF" w:rsidR="009B083B" w:rsidRPr="00F75E47" w:rsidRDefault="009B083B" w:rsidP="009B083B">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7852C0F3" w14:textId="6CC6F8A3"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9C116ED" w14:textId="283D86EB"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9B083B" w:rsidRPr="00F75E47" w14:paraId="67FC1508"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55DC80BA" w14:textId="77777777" w:rsidR="009B083B" w:rsidRPr="00F75E47" w:rsidRDefault="009B083B" w:rsidP="009B083B">
            <w:pPr>
              <w:rPr>
                <w:rFonts w:ascii="Arial" w:hAnsi="Arial" w:cs="Arial"/>
                <w:b/>
                <w:color w:val="000000" w:themeColor="text1"/>
                <w:sz w:val="18"/>
                <w:szCs w:val="18"/>
              </w:rPr>
            </w:pPr>
          </w:p>
        </w:tc>
        <w:tc>
          <w:tcPr>
            <w:tcW w:w="997" w:type="pct"/>
          </w:tcPr>
          <w:p w14:paraId="074336DE"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389C8737"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9B083B" w:rsidRPr="00F75E47" w14:paraId="26D46E40"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CBFBBC2" w14:textId="77777777" w:rsidR="009B083B" w:rsidRPr="00F75E47" w:rsidRDefault="009B083B" w:rsidP="009B083B">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7292D1DF"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058A5466"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Ministrstvo, pristojno za okolje.</w:t>
            </w:r>
          </w:p>
        </w:tc>
      </w:tr>
      <w:tr w:rsidR="009B083B" w:rsidRPr="00F75E47" w14:paraId="173AAFB2"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3E9652A2" w14:textId="77777777" w:rsidR="009B083B" w:rsidRPr="00F75E47" w:rsidRDefault="009B083B" w:rsidP="009B083B">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27ECF256" w14:textId="4EA61004" w:rsidR="009B083B" w:rsidRPr="00F75E47" w:rsidRDefault="009B083B"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8198CC8"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9B083B" w:rsidRPr="00F75E47" w14:paraId="14DF534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1730DBD" w14:textId="77777777" w:rsidR="009B083B" w:rsidRPr="00F75E47" w:rsidRDefault="009B083B" w:rsidP="009B083B">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5E2EFD6" w14:textId="6D5D267E"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E17DF54" w14:textId="77777777" w:rsidR="009B083B" w:rsidRPr="00F75E47" w:rsidRDefault="009B083B" w:rsidP="009B083B">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9B083B" w:rsidRPr="00F75E47" w14:paraId="40D2B84B"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68AF315" w14:textId="77777777" w:rsidR="009B083B" w:rsidRPr="00F75E47" w:rsidRDefault="009B083B" w:rsidP="009B083B">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B9C451F" w14:textId="2EF91496"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5147D98"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2.044.000</w:t>
            </w:r>
          </w:p>
          <w:p w14:paraId="1E230710"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B083B" w:rsidRPr="00F75E47" w14:paraId="7C39E72E"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6EF4FA06" w14:textId="77777777" w:rsidR="009B083B" w:rsidRPr="00F75E47" w:rsidRDefault="009B083B" w:rsidP="009B083B">
            <w:pPr>
              <w:rPr>
                <w:rFonts w:ascii="Arial" w:hAnsi="Arial" w:cs="Arial"/>
                <w:color w:val="000000" w:themeColor="text1"/>
                <w:sz w:val="18"/>
                <w:szCs w:val="18"/>
              </w:rPr>
            </w:pPr>
            <w:r w:rsidRPr="00F75E47">
              <w:rPr>
                <w:rFonts w:ascii="Arial" w:hAnsi="Arial" w:cs="Arial"/>
                <w:color w:val="000000" w:themeColor="text1"/>
                <w:sz w:val="18"/>
                <w:szCs w:val="18"/>
              </w:rPr>
              <w:lastRenderedPageBreak/>
              <w:t>Opomba:</w:t>
            </w:r>
          </w:p>
          <w:p w14:paraId="47289DC8" w14:textId="77777777" w:rsidR="009B083B" w:rsidRPr="00F75E47" w:rsidRDefault="009B083B" w:rsidP="009B083B">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466D4A2" w14:textId="77777777" w:rsidR="00C01482" w:rsidRPr="00582D9B" w:rsidRDefault="00C01482" w:rsidP="00817F52">
      <w:pPr>
        <w:spacing w:before="0" w:after="0" w:line="260" w:lineRule="atLeast"/>
        <w:jc w:val="left"/>
        <w:rPr>
          <w:rFonts w:ascii="Arial" w:hAnsi="Arial" w:cs="Arial"/>
          <w:color w:val="000000" w:themeColor="text1"/>
          <w:szCs w:val="20"/>
        </w:rPr>
      </w:pPr>
    </w:p>
    <w:p w14:paraId="07F82DB0" w14:textId="77777777" w:rsidR="00672143" w:rsidRPr="00EF34FB" w:rsidRDefault="00672143" w:rsidP="00817F52"/>
    <w:p w14:paraId="56FD5C74" w14:textId="5E85FCE7" w:rsidR="009B083B" w:rsidRDefault="009B083B" w:rsidP="00817F52">
      <w:r>
        <w:br w:type="page"/>
      </w:r>
    </w:p>
    <w:p w14:paraId="50D0ABBA" w14:textId="77777777" w:rsidR="0084460B" w:rsidRPr="00582D9B" w:rsidRDefault="00B407FE" w:rsidP="00817F52">
      <w:pPr>
        <w:pStyle w:val="Naslov4"/>
        <w:rPr>
          <w:rFonts w:eastAsia="MS Mincho"/>
        </w:rPr>
      </w:pPr>
      <w:bookmarkStart w:id="338" w:name="_Toc122678526"/>
      <w:r w:rsidRPr="00582D9B">
        <w:lastRenderedPageBreak/>
        <w:t>OS5.2a</w:t>
      </w:r>
      <w:r w:rsidR="005D5AE6" w:rsidRPr="00582D9B">
        <w:t xml:space="preserve"> – </w:t>
      </w:r>
      <w:r w:rsidR="00433222">
        <w:t>Program temeljnih u</w:t>
      </w:r>
      <w:r w:rsidRPr="00582D9B">
        <w:t>krepov, sprejetih v zvezi s čezmejno presojo vplivov na okolje</w:t>
      </w:r>
      <w:bookmarkEnd w:id="338"/>
      <w:r w:rsidR="000530B2" w:rsidRPr="00582D9B">
        <w:t xml:space="preserve"> </w:t>
      </w:r>
    </w:p>
    <w:p w14:paraId="7058D363" w14:textId="77777777" w:rsidR="00FF2D77"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5C4B0416" w14:textId="1C89FFB7" w:rsidR="009B083B" w:rsidRDefault="00F81D77" w:rsidP="0031690D">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Zakon o varstvu okolja določa, da se za plane in posege, ki lahko pomembno vplivajo na okolje, izvede cel</w:t>
      </w:r>
      <w:r w:rsidR="0056704F">
        <w:rPr>
          <w:rFonts w:ascii="Arial" w:hAnsi="Arial" w:cs="Arial"/>
          <w:color w:val="000000" w:themeColor="text1"/>
          <w:szCs w:val="20"/>
          <w:lang w:eastAsia="en-US"/>
        </w:rPr>
        <w:t>ovita presoja vplivov na okolje oziroma</w:t>
      </w:r>
      <w:r w:rsidRPr="00582D9B">
        <w:rPr>
          <w:rFonts w:ascii="Arial" w:hAnsi="Arial" w:cs="Arial"/>
          <w:color w:val="000000" w:themeColor="text1"/>
          <w:szCs w:val="20"/>
          <w:lang w:eastAsia="en-US"/>
        </w:rPr>
        <w:t xml:space="preserve"> presoja vplivov na okolje, za plane s čezmejnim vplivom pa tudi čezmejna presoja vplivov na okolje. </w:t>
      </w:r>
    </w:p>
    <w:p w14:paraId="0FF1E79C" w14:textId="7E343F36" w:rsidR="009B083B" w:rsidRDefault="00F81D77" w:rsidP="0031690D">
      <w:pPr>
        <w:spacing w:before="120" w:after="0" w:line="276" w:lineRule="auto"/>
        <w:rPr>
          <w:rFonts w:ascii="Arial" w:hAnsi="Arial" w:cs="Arial"/>
          <w:color w:val="000000" w:themeColor="text1"/>
          <w:szCs w:val="20"/>
          <w:lang w:eastAsia="en-US"/>
        </w:rPr>
      </w:pPr>
      <w:r w:rsidRPr="00582D9B">
        <w:rPr>
          <w:rFonts w:ascii="Arial" w:hAnsi="Arial" w:cs="Arial"/>
          <w:color w:val="000000" w:themeColor="text1"/>
          <w:szCs w:val="20"/>
          <w:lang w:eastAsia="en-US"/>
        </w:rPr>
        <w:t>Čezmejne presoje se izvajajo za:</w:t>
      </w:r>
    </w:p>
    <w:p w14:paraId="5FB1419E" w14:textId="77777777" w:rsidR="009B083B" w:rsidRDefault="00F81D77" w:rsidP="00D1434F">
      <w:pPr>
        <w:pStyle w:val="Odstavekseznama"/>
        <w:numPr>
          <w:ilvl w:val="0"/>
          <w:numId w:val="44"/>
        </w:numPr>
        <w:spacing w:before="0" w:after="0" w:line="276" w:lineRule="auto"/>
        <w:rPr>
          <w:rFonts w:ascii="Arial" w:hAnsi="Arial" w:cs="Arial"/>
          <w:color w:val="000000" w:themeColor="text1"/>
          <w:szCs w:val="20"/>
          <w:lang w:eastAsia="en-US"/>
        </w:rPr>
      </w:pPr>
      <w:r w:rsidRPr="009B083B">
        <w:rPr>
          <w:rFonts w:ascii="Arial" w:hAnsi="Arial" w:cs="Arial"/>
          <w:color w:val="000000" w:themeColor="text1"/>
          <w:szCs w:val="20"/>
          <w:lang w:eastAsia="en-US"/>
        </w:rPr>
        <w:t>plane v okviru postopka celovite presoje vplivov na okolje (CPVO),</w:t>
      </w:r>
    </w:p>
    <w:p w14:paraId="444B2B44" w14:textId="77777777" w:rsidR="009B083B" w:rsidRDefault="00F81D77" w:rsidP="00D1434F">
      <w:pPr>
        <w:pStyle w:val="Odstavekseznama"/>
        <w:numPr>
          <w:ilvl w:val="0"/>
          <w:numId w:val="44"/>
        </w:numPr>
        <w:spacing w:before="120" w:after="0" w:line="276" w:lineRule="auto"/>
        <w:rPr>
          <w:rFonts w:ascii="Arial" w:hAnsi="Arial" w:cs="Arial"/>
          <w:color w:val="000000" w:themeColor="text1"/>
          <w:szCs w:val="20"/>
          <w:lang w:eastAsia="en-US"/>
        </w:rPr>
      </w:pPr>
      <w:r w:rsidRPr="009B083B">
        <w:rPr>
          <w:rFonts w:ascii="Arial" w:hAnsi="Arial" w:cs="Arial"/>
          <w:color w:val="000000" w:themeColor="text1"/>
          <w:szCs w:val="20"/>
          <w:lang w:eastAsia="en-US"/>
        </w:rPr>
        <w:t>programe v okviru postopka celovite presoje vplivov na okolje (CPVO),</w:t>
      </w:r>
    </w:p>
    <w:p w14:paraId="54E1C929" w14:textId="77777777" w:rsidR="009B083B" w:rsidRDefault="00F81D77" w:rsidP="00D1434F">
      <w:pPr>
        <w:pStyle w:val="Odstavekseznama"/>
        <w:numPr>
          <w:ilvl w:val="0"/>
          <w:numId w:val="44"/>
        </w:numPr>
        <w:spacing w:before="120" w:after="0" w:line="276" w:lineRule="auto"/>
        <w:rPr>
          <w:rFonts w:ascii="Arial" w:hAnsi="Arial" w:cs="Arial"/>
          <w:color w:val="000000" w:themeColor="text1"/>
          <w:szCs w:val="20"/>
          <w:lang w:eastAsia="en-US"/>
        </w:rPr>
      </w:pPr>
      <w:r w:rsidRPr="009B083B">
        <w:rPr>
          <w:rFonts w:ascii="Arial" w:hAnsi="Arial" w:cs="Arial"/>
          <w:color w:val="000000" w:themeColor="text1"/>
          <w:szCs w:val="20"/>
          <w:lang w:eastAsia="en-US"/>
        </w:rPr>
        <w:t>projekte v okviru postopka presoje vplivov na okolje (PVO) in</w:t>
      </w:r>
    </w:p>
    <w:p w14:paraId="0D9D016A" w14:textId="77777777" w:rsidR="009B083B" w:rsidRDefault="00F81D77" w:rsidP="00D1434F">
      <w:pPr>
        <w:pStyle w:val="Odstavekseznama"/>
        <w:numPr>
          <w:ilvl w:val="0"/>
          <w:numId w:val="44"/>
        </w:numPr>
        <w:spacing w:before="120" w:after="0" w:line="276" w:lineRule="auto"/>
        <w:rPr>
          <w:rFonts w:ascii="Arial" w:hAnsi="Arial" w:cs="Arial"/>
          <w:color w:val="000000" w:themeColor="text1"/>
          <w:szCs w:val="20"/>
          <w:lang w:eastAsia="en-US"/>
        </w:rPr>
      </w:pPr>
      <w:r w:rsidRPr="009B083B">
        <w:rPr>
          <w:rFonts w:ascii="Arial" w:hAnsi="Arial" w:cs="Arial"/>
          <w:color w:val="000000" w:themeColor="text1"/>
          <w:szCs w:val="20"/>
          <w:lang w:eastAsia="en-US"/>
        </w:rPr>
        <w:t>naprave v okviru postopka za pridobitev okoljevarstvenega dovoljenja (IED).</w:t>
      </w:r>
    </w:p>
    <w:p w14:paraId="51ED2091" w14:textId="77777777" w:rsidR="009B083B" w:rsidRDefault="00F81D77" w:rsidP="0031690D">
      <w:pPr>
        <w:spacing w:before="120" w:after="0" w:line="276" w:lineRule="auto"/>
        <w:rPr>
          <w:rFonts w:ascii="Arial" w:hAnsi="Arial" w:cs="Arial"/>
          <w:color w:val="000000" w:themeColor="text1"/>
          <w:szCs w:val="20"/>
          <w:lang w:eastAsia="en-US"/>
        </w:rPr>
      </w:pPr>
      <w:r w:rsidRPr="009B083B">
        <w:rPr>
          <w:rFonts w:ascii="Arial" w:hAnsi="Arial" w:cs="Arial"/>
          <w:color w:val="000000" w:themeColor="text1"/>
          <w:szCs w:val="20"/>
          <w:lang w:eastAsia="en-US"/>
        </w:rPr>
        <w:t>Pred začetkom izvajanja posega, ki lahko pomembno vpliva na okolje, je treba izvesti presojo njegovih vplivov na okolje in pridobiti okoljevarstveno soglasje.</w:t>
      </w:r>
    </w:p>
    <w:p w14:paraId="5E905FEF" w14:textId="77D33F67" w:rsidR="00F81D77" w:rsidRPr="009B083B" w:rsidRDefault="00F81D77" w:rsidP="0031690D">
      <w:pPr>
        <w:spacing w:before="120" w:after="0" w:line="276" w:lineRule="auto"/>
        <w:rPr>
          <w:rFonts w:ascii="Arial" w:hAnsi="Arial" w:cs="Arial"/>
          <w:color w:val="000000" w:themeColor="text1"/>
          <w:szCs w:val="20"/>
          <w:lang w:eastAsia="en-US"/>
        </w:rPr>
      </w:pPr>
      <w:r w:rsidRPr="009B083B">
        <w:rPr>
          <w:rFonts w:ascii="Arial" w:hAnsi="Arial" w:cs="Arial"/>
          <w:color w:val="000000" w:themeColor="text1"/>
          <w:szCs w:val="20"/>
          <w:lang w:eastAsia="en-US"/>
        </w:rPr>
        <w:t>Postopek čezmejne presoje se izvede tudi za plane ali projekte drugih držav, če bi lahko imeli pomembne čezmejne vplive na ozemlju RS.</w:t>
      </w:r>
    </w:p>
    <w:p w14:paraId="63BD4796" w14:textId="77777777" w:rsidR="00F81D77" w:rsidRDefault="00F81D77" w:rsidP="00817F52">
      <w:pPr>
        <w:spacing w:before="0" w:after="0" w:line="260" w:lineRule="atLeast"/>
        <w:jc w:val="left"/>
        <w:rPr>
          <w:rFonts w:ascii="Arial" w:eastAsia="MS Mincho" w:hAnsi="Arial" w:cs="Arial"/>
          <w:color w:val="000000" w:themeColor="text1"/>
          <w:szCs w:val="20"/>
          <w:lang w:eastAsia="ja-JP"/>
        </w:rPr>
      </w:pPr>
    </w:p>
    <w:p w14:paraId="6F7037AE" w14:textId="4B09858B" w:rsidR="00F81D77" w:rsidRPr="00530368" w:rsidRDefault="00530368" w:rsidP="00530368">
      <w:pPr>
        <w:spacing w:before="0" w:after="0" w:line="260" w:lineRule="atLeast"/>
        <w:rPr>
          <w:rFonts w:ascii="Arial" w:hAnsi="Arial" w:cs="Arial"/>
          <w:color w:val="000000" w:themeColor="text1"/>
          <w:szCs w:val="20"/>
        </w:rPr>
      </w:pPr>
      <w:bookmarkStart w:id="339" w:name="_Toc90263735"/>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71</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OS5.2a</w:t>
      </w:r>
      <w:bookmarkEnd w:id="339"/>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EE7A27" w:rsidRPr="00F75E47" w14:paraId="368FAD7B"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F150785" w14:textId="77777777" w:rsidR="00BA0444"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24CE5628" w14:textId="77777777" w:rsidR="00FF2D77" w:rsidRPr="00F75E47" w:rsidRDefault="00FF2D77" w:rsidP="00F75E47">
            <w:pPr>
              <w:rPr>
                <w:rFonts w:ascii="Arial" w:hAnsi="Arial" w:cs="Arial"/>
                <w:b/>
                <w:color w:val="000000" w:themeColor="text1"/>
                <w:sz w:val="18"/>
                <w:szCs w:val="18"/>
                <w:lang w:eastAsia="en-US"/>
              </w:rPr>
            </w:pPr>
          </w:p>
          <w:p w14:paraId="1ACBF208" w14:textId="77777777" w:rsidR="00FF2D77" w:rsidRPr="00F75E47" w:rsidRDefault="00FF2D77" w:rsidP="00F75E47">
            <w:pPr>
              <w:rPr>
                <w:rFonts w:ascii="Arial" w:hAnsi="Arial" w:cs="Arial"/>
                <w:b/>
                <w:color w:val="000000" w:themeColor="text1"/>
                <w:sz w:val="18"/>
                <w:szCs w:val="18"/>
                <w:lang w:eastAsia="en-US"/>
              </w:rPr>
            </w:pPr>
          </w:p>
          <w:p w14:paraId="1D10EAE9" w14:textId="77777777" w:rsidR="00FF2D77" w:rsidRPr="00F75E47" w:rsidRDefault="00FF2D77" w:rsidP="00F75E47">
            <w:pPr>
              <w:rPr>
                <w:rFonts w:ascii="Arial" w:hAnsi="Arial" w:cs="Arial"/>
                <w:b/>
                <w:color w:val="000000" w:themeColor="text1"/>
                <w:sz w:val="18"/>
                <w:szCs w:val="18"/>
                <w:lang w:eastAsia="en-US"/>
              </w:rPr>
            </w:pPr>
          </w:p>
          <w:p w14:paraId="2D10A37E"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725CF11C"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Šifra ukrepa:</w:t>
            </w:r>
            <w:r w:rsidR="00B407FE" w:rsidRPr="00F75E47">
              <w:rPr>
                <w:rFonts w:ascii="Arial" w:hAnsi="Arial" w:cs="Arial"/>
                <w:b/>
                <w:i/>
                <w:color w:val="000000" w:themeColor="text1"/>
                <w:sz w:val="18"/>
                <w:szCs w:val="18"/>
                <w:lang w:eastAsia="en-US"/>
              </w:rPr>
              <w:t xml:space="preserve"> </w:t>
            </w:r>
          </w:p>
        </w:tc>
        <w:tc>
          <w:tcPr>
            <w:tcW w:w="3068" w:type="pct"/>
          </w:tcPr>
          <w:p w14:paraId="729AC54A" w14:textId="77777777" w:rsidR="00FF2D77"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40" w:name="_Ref437848399"/>
            <w:r w:rsidRPr="00F75E47">
              <w:rPr>
                <w:sz w:val="18"/>
                <w:szCs w:val="18"/>
              </w:rPr>
              <w:t>OS5.2a</w:t>
            </w:r>
            <w:bookmarkEnd w:id="340"/>
            <w:r w:rsidRPr="00F75E47">
              <w:rPr>
                <w:sz w:val="18"/>
                <w:szCs w:val="18"/>
              </w:rPr>
              <w:t xml:space="preserve"> </w:t>
            </w:r>
          </w:p>
        </w:tc>
      </w:tr>
      <w:tr w:rsidR="00EE7A27" w:rsidRPr="00F75E47" w14:paraId="7686456D"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40FF1C6E"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15F26C26"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Ime ukrepa:</w:t>
            </w:r>
          </w:p>
        </w:tc>
        <w:tc>
          <w:tcPr>
            <w:tcW w:w="3068" w:type="pct"/>
          </w:tcPr>
          <w:p w14:paraId="102BAC86" w14:textId="77777777" w:rsidR="00FF2D77"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41" w:name="_Ref442512028"/>
            <w:r w:rsidRPr="00F75E47">
              <w:rPr>
                <w:sz w:val="18"/>
                <w:szCs w:val="18"/>
              </w:rPr>
              <w:t>Program temeljnih ukrepov, sprejetih v zvezi s čezmejno presojo vplivov na okolje</w:t>
            </w:r>
            <w:r w:rsidR="000530B2" w:rsidRPr="00F75E47">
              <w:rPr>
                <w:sz w:val="18"/>
                <w:szCs w:val="18"/>
              </w:rPr>
              <w:t xml:space="preserve"> </w:t>
            </w:r>
            <w:bookmarkEnd w:id="341"/>
          </w:p>
        </w:tc>
      </w:tr>
      <w:tr w:rsidR="00EE7A27" w:rsidRPr="00F75E47" w14:paraId="2152C2AB"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18226202"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7A16A07E"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Cilj ukrepa:</w:t>
            </w:r>
          </w:p>
        </w:tc>
        <w:tc>
          <w:tcPr>
            <w:tcW w:w="3068" w:type="pct"/>
          </w:tcPr>
          <w:p w14:paraId="511803B3" w14:textId="77777777" w:rsidR="00FF2D77"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Doseganje dobrega stanja voda</w:t>
            </w:r>
            <w:r w:rsidR="007A66F0" w:rsidRPr="00F75E47">
              <w:rPr>
                <w:rFonts w:ascii="Arial" w:hAnsi="Arial" w:cs="Arial"/>
                <w:color w:val="000000" w:themeColor="text1"/>
                <w:sz w:val="18"/>
                <w:szCs w:val="18"/>
                <w:lang w:eastAsia="en-US"/>
              </w:rPr>
              <w:t>.</w:t>
            </w:r>
          </w:p>
        </w:tc>
      </w:tr>
      <w:tr w:rsidR="00EE7A27" w:rsidRPr="00F75E47" w14:paraId="7269F2E7"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F02EF63"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2EA69DEE"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Področje ukrepa:</w:t>
            </w:r>
          </w:p>
        </w:tc>
        <w:tc>
          <w:tcPr>
            <w:tcW w:w="3068" w:type="pct"/>
          </w:tcPr>
          <w:p w14:paraId="49057BC4" w14:textId="77777777" w:rsidR="00FF2D77" w:rsidRPr="00F75E47" w:rsidRDefault="00FF2D77"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EE7A27" w:rsidRPr="00F75E47" w14:paraId="63679312"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65988CEA" w14:textId="77777777" w:rsidR="00827FEA" w:rsidRPr="00F75E47" w:rsidRDefault="00827FEA" w:rsidP="00F75E47">
            <w:pPr>
              <w:rPr>
                <w:rFonts w:ascii="Arial" w:hAnsi="Arial" w:cs="Arial"/>
                <w:b/>
                <w:color w:val="000000" w:themeColor="text1"/>
                <w:sz w:val="18"/>
                <w:szCs w:val="18"/>
                <w:lang w:eastAsia="en-US"/>
              </w:rPr>
            </w:pPr>
          </w:p>
        </w:tc>
        <w:tc>
          <w:tcPr>
            <w:tcW w:w="997" w:type="pct"/>
          </w:tcPr>
          <w:p w14:paraId="2862D6BC"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72D4A916"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EE7A27" w:rsidRPr="00F75E47" w14:paraId="0A413477"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78210E7"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73CF2EF4"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Vrsta ukrepa (vodna direktiva, 11. člen):</w:t>
            </w:r>
          </w:p>
        </w:tc>
        <w:tc>
          <w:tcPr>
            <w:tcW w:w="3068" w:type="pct"/>
          </w:tcPr>
          <w:p w14:paraId="6E4939F4" w14:textId="77777777" w:rsidR="00FF2D77" w:rsidRPr="00F75E47" w:rsidRDefault="00FF2D77"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p>
        </w:tc>
      </w:tr>
      <w:tr w:rsidR="00EE7A27" w:rsidRPr="00F75E47" w14:paraId="2B4175A4"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2865F39"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77FFC4B4"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Povzročitelj obremenitve (sektor):</w:t>
            </w:r>
          </w:p>
        </w:tc>
        <w:tc>
          <w:tcPr>
            <w:tcW w:w="3068" w:type="pct"/>
          </w:tcPr>
          <w:p w14:paraId="2A2A13AC" w14:textId="77777777" w:rsidR="00FF2D77"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Gospodarstvo, Kmetijstvo</w:t>
            </w:r>
          </w:p>
        </w:tc>
      </w:tr>
      <w:tr w:rsidR="00EE7A27" w:rsidRPr="00F75E47" w14:paraId="0DDFA361"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94AEB59" w14:textId="77777777" w:rsidR="00FF2D77" w:rsidRPr="00F75E47" w:rsidRDefault="00B407FE" w:rsidP="00F75E47">
            <w:pPr>
              <w:rPr>
                <w:rFonts w:ascii="Arial" w:hAnsi="Arial" w:cs="Arial"/>
                <w:b/>
                <w:color w:val="000000" w:themeColor="text1"/>
                <w:sz w:val="18"/>
                <w:szCs w:val="18"/>
                <w:lang w:eastAsia="en-US"/>
              </w:rPr>
            </w:pPr>
            <w:r w:rsidRPr="00F75E47">
              <w:rPr>
                <w:rFonts w:ascii="Arial" w:hAnsi="Arial" w:cs="Arial"/>
                <w:b/>
                <w:color w:val="000000" w:themeColor="text1"/>
                <w:sz w:val="18"/>
                <w:szCs w:val="18"/>
                <w:lang w:eastAsia="en-US"/>
              </w:rPr>
              <w:t xml:space="preserve">Predpisi </w:t>
            </w:r>
          </w:p>
        </w:tc>
        <w:tc>
          <w:tcPr>
            <w:tcW w:w="997" w:type="pct"/>
          </w:tcPr>
          <w:p w14:paraId="1A3375D9"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Evropska pravna podlaga:</w:t>
            </w:r>
          </w:p>
        </w:tc>
        <w:tc>
          <w:tcPr>
            <w:tcW w:w="3068" w:type="pct"/>
          </w:tcPr>
          <w:p w14:paraId="433CC85E" w14:textId="77777777" w:rsidR="00FF2D77"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Direktiva 2001/42/ES Evropskega parlamenta in sveta z dne 27. junija 2001 o presoji vplivov nekaterih načrtov in programov na okolje</w:t>
            </w:r>
            <w:r w:rsidRPr="00F75E47">
              <w:rPr>
                <w:rFonts w:ascii="Arial" w:hAnsi="Arial" w:cs="Arial"/>
                <w:color w:val="000000" w:themeColor="text1"/>
                <w:sz w:val="18"/>
                <w:szCs w:val="18"/>
                <w:lang w:eastAsia="en-US"/>
              </w:rPr>
              <w:br/>
              <w:t>Konvencija o presoji čezmejnih vplivov na okolje (t.i. ESPOO konvencija)</w:t>
            </w:r>
            <w:r w:rsidRPr="00F75E47">
              <w:rPr>
                <w:rFonts w:ascii="Arial" w:hAnsi="Arial" w:cs="Arial"/>
                <w:color w:val="000000" w:themeColor="text1"/>
                <w:sz w:val="18"/>
                <w:szCs w:val="18"/>
                <w:lang w:eastAsia="en-US"/>
              </w:rPr>
              <w:br/>
              <w:t xml:space="preserve">Spremembe in Druge spremembe Konvencije o presoji čezmejnih vplivov na okolje </w:t>
            </w:r>
            <w:r w:rsidRPr="00F75E47">
              <w:rPr>
                <w:rFonts w:ascii="Arial" w:hAnsi="Arial" w:cs="Arial"/>
                <w:color w:val="000000" w:themeColor="text1"/>
                <w:sz w:val="18"/>
                <w:szCs w:val="18"/>
                <w:lang w:eastAsia="en-US"/>
              </w:rPr>
              <w:br/>
              <w:t>Protokol o strateški presoji vplivov na okolje h Konvenciji o presoji čezmejnih vplivov na okolje</w:t>
            </w:r>
            <w:r w:rsidR="000530B2" w:rsidRPr="00F75E47">
              <w:rPr>
                <w:rFonts w:ascii="Arial" w:hAnsi="Arial" w:cs="Arial"/>
                <w:color w:val="000000" w:themeColor="text1"/>
                <w:sz w:val="18"/>
                <w:szCs w:val="18"/>
                <w:lang w:eastAsia="en-US"/>
              </w:rPr>
              <w:t xml:space="preserve"> </w:t>
            </w:r>
          </w:p>
        </w:tc>
      </w:tr>
      <w:tr w:rsidR="00EE7A27" w:rsidRPr="00F75E47" w14:paraId="0FA60F57"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578B82EC" w14:textId="77777777" w:rsidR="00FF2D77" w:rsidRPr="00F75E47" w:rsidRDefault="00FF2D77" w:rsidP="00F75E47">
            <w:pPr>
              <w:rPr>
                <w:rFonts w:ascii="Arial" w:hAnsi="Arial" w:cs="Arial"/>
                <w:b/>
                <w:color w:val="000000" w:themeColor="text1"/>
                <w:sz w:val="18"/>
                <w:szCs w:val="18"/>
                <w:lang w:eastAsia="en-US"/>
              </w:rPr>
            </w:pPr>
          </w:p>
        </w:tc>
        <w:tc>
          <w:tcPr>
            <w:tcW w:w="997" w:type="pct"/>
          </w:tcPr>
          <w:p w14:paraId="1E2A8AE7" w14:textId="77777777" w:rsidR="00FF2D7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Nacionalna pravna podlaga:</w:t>
            </w:r>
          </w:p>
        </w:tc>
        <w:tc>
          <w:tcPr>
            <w:tcW w:w="3068" w:type="pct"/>
          </w:tcPr>
          <w:p w14:paraId="611F7A5C" w14:textId="77777777" w:rsidR="00FF2D77"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Zakon o ratifikaciji Spremembe in Druge spremembe Konvencije o presoji čezmejnih vplivov na okolje (Uradni list RS, št. 17/13)</w:t>
            </w:r>
            <w:r w:rsidRPr="00F75E47">
              <w:rPr>
                <w:rFonts w:ascii="Arial" w:hAnsi="Arial" w:cs="Arial"/>
                <w:color w:val="000000" w:themeColor="text1"/>
                <w:sz w:val="18"/>
                <w:szCs w:val="18"/>
                <w:lang w:eastAsia="en-US"/>
              </w:rPr>
              <w:br/>
            </w:r>
            <w:r w:rsidR="00672143" w:rsidRPr="00F75E47">
              <w:rPr>
                <w:rFonts w:ascii="Arial" w:hAnsi="Arial" w:cs="Arial"/>
                <w:color w:val="000000" w:themeColor="text1"/>
                <w:sz w:val="18"/>
                <w:szCs w:val="18"/>
                <w:lang w:eastAsia="en-US"/>
              </w:rPr>
              <w:t>Zakon o ratifikaciji Protokola o strateški presoji vplivov na okolje h Konvenciji o presoji čezmejnih vplivov na okolje (Uradni list RS – Mednarodne pogodbe, št. 1/10)</w:t>
            </w:r>
          </w:p>
        </w:tc>
      </w:tr>
      <w:tr w:rsidR="009B083B" w:rsidRPr="00F75E47" w14:paraId="49F0955D"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0A73001" w14:textId="46F589D7" w:rsidR="009B083B" w:rsidRPr="00F75E47" w:rsidRDefault="009B083B" w:rsidP="00F75E47">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Območje izvajanja ukrepa</w:t>
            </w:r>
          </w:p>
          <w:p w14:paraId="58E9876E" w14:textId="77777777" w:rsidR="009B083B" w:rsidRPr="00F75E47" w:rsidRDefault="009B083B" w:rsidP="00F75E47">
            <w:pPr>
              <w:rPr>
                <w:rFonts w:ascii="Arial" w:hAnsi="Arial" w:cs="Arial"/>
                <w:b/>
                <w:color w:val="000000" w:themeColor="text1"/>
                <w:sz w:val="18"/>
                <w:szCs w:val="18"/>
                <w:lang w:eastAsia="en-US"/>
              </w:rPr>
            </w:pPr>
          </w:p>
        </w:tc>
        <w:tc>
          <w:tcPr>
            <w:tcW w:w="4065" w:type="pct"/>
            <w:gridSpan w:val="2"/>
          </w:tcPr>
          <w:p w14:paraId="410723AE" w14:textId="4488EEF5" w:rsidR="009B083B" w:rsidRPr="009B083B" w:rsidRDefault="009B083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9B083B" w:rsidRPr="00F75E47" w14:paraId="145E8FA0"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B372293" w14:textId="77777777" w:rsidR="009B083B" w:rsidRDefault="009B083B" w:rsidP="009B083B">
            <w:pPr>
              <w:rPr>
                <w:rFonts w:ascii="Arial" w:hAnsi="Arial" w:cs="Arial"/>
                <w:b/>
                <w:color w:val="000000" w:themeColor="text1"/>
                <w:sz w:val="18"/>
                <w:szCs w:val="18"/>
                <w:lang w:eastAsia="en-US"/>
              </w:rPr>
            </w:pPr>
          </w:p>
        </w:tc>
        <w:tc>
          <w:tcPr>
            <w:tcW w:w="997" w:type="pct"/>
          </w:tcPr>
          <w:p w14:paraId="5D362B6E" w14:textId="5670ED89"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022D067D" w14:textId="380BA438"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9B083B" w:rsidRPr="00F75E47" w14:paraId="7CC693FC"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D9EF1BE" w14:textId="77777777" w:rsidR="009B083B" w:rsidRPr="00F75E47" w:rsidRDefault="009B083B" w:rsidP="009B083B">
            <w:pPr>
              <w:rPr>
                <w:rFonts w:ascii="Arial" w:hAnsi="Arial" w:cs="Arial"/>
                <w:b/>
                <w:color w:val="000000" w:themeColor="text1"/>
                <w:sz w:val="18"/>
                <w:szCs w:val="18"/>
                <w:lang w:eastAsia="en-US"/>
              </w:rPr>
            </w:pPr>
          </w:p>
        </w:tc>
        <w:tc>
          <w:tcPr>
            <w:tcW w:w="997" w:type="pct"/>
          </w:tcPr>
          <w:p w14:paraId="45ACE183"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VTPV, VO Jadranskega morja:</w:t>
            </w:r>
          </w:p>
        </w:tc>
        <w:tc>
          <w:tcPr>
            <w:tcW w:w="3068" w:type="pct"/>
          </w:tcPr>
          <w:p w14:paraId="1454301D" w14:textId="0E4A8A40"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lang w:eastAsia="en-US"/>
              </w:rPr>
              <w:t>Vsa VTPV</w:t>
            </w:r>
          </w:p>
        </w:tc>
      </w:tr>
      <w:tr w:rsidR="009B083B" w:rsidRPr="00F75E47" w14:paraId="0C1128CE" w14:textId="77777777" w:rsidTr="009B083B">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59017A6" w14:textId="77777777" w:rsidR="009B083B" w:rsidRPr="00F75E47" w:rsidRDefault="009B083B" w:rsidP="009B083B">
            <w:pPr>
              <w:rPr>
                <w:rFonts w:ascii="Arial" w:hAnsi="Arial" w:cs="Arial"/>
                <w:b/>
                <w:color w:val="000000" w:themeColor="text1"/>
                <w:sz w:val="18"/>
                <w:szCs w:val="18"/>
                <w:lang w:eastAsia="en-US"/>
              </w:rPr>
            </w:pPr>
          </w:p>
        </w:tc>
        <w:tc>
          <w:tcPr>
            <w:tcW w:w="4065" w:type="pct"/>
            <w:gridSpan w:val="2"/>
          </w:tcPr>
          <w:p w14:paraId="3968FF26" w14:textId="0902625E" w:rsidR="009B083B" w:rsidRPr="00F75E47" w:rsidRDefault="009B083B" w:rsidP="009B083B">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9B083B" w:rsidRPr="00F75E47" w14:paraId="49BECC02" w14:textId="77777777" w:rsidTr="00F75E47">
        <w:trPr>
          <w:trHeight w:val="53"/>
        </w:trPr>
        <w:tc>
          <w:tcPr>
            <w:cnfStyle w:val="001000000000" w:firstRow="0" w:lastRow="0" w:firstColumn="1" w:lastColumn="0" w:oddVBand="0" w:evenVBand="0" w:oddHBand="0" w:evenHBand="0" w:firstRowFirstColumn="0" w:firstRowLastColumn="0" w:lastRowFirstColumn="0" w:lastRowLastColumn="0"/>
            <w:tcW w:w="935" w:type="pct"/>
            <w:vMerge/>
          </w:tcPr>
          <w:p w14:paraId="69282760" w14:textId="77777777" w:rsidR="009B083B" w:rsidRPr="00F75E47" w:rsidRDefault="009B083B" w:rsidP="009B083B">
            <w:pPr>
              <w:rPr>
                <w:rFonts w:ascii="Arial" w:hAnsi="Arial" w:cs="Arial"/>
                <w:b/>
                <w:color w:val="000000" w:themeColor="text1"/>
                <w:sz w:val="18"/>
                <w:szCs w:val="18"/>
                <w:lang w:eastAsia="en-US"/>
              </w:rPr>
            </w:pPr>
          </w:p>
        </w:tc>
        <w:tc>
          <w:tcPr>
            <w:tcW w:w="997" w:type="pct"/>
          </w:tcPr>
          <w:p w14:paraId="447B7F64"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 xml:space="preserve">VTPodV, VO Donave: </w:t>
            </w:r>
          </w:p>
        </w:tc>
        <w:tc>
          <w:tcPr>
            <w:tcW w:w="3068" w:type="pct"/>
          </w:tcPr>
          <w:p w14:paraId="50D30049" w14:textId="06BA4AE3"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p>
        </w:tc>
      </w:tr>
      <w:tr w:rsidR="009B083B" w:rsidRPr="00F75E47" w14:paraId="5EEA9C1E"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37A53A40" w14:textId="77777777" w:rsidR="009B083B" w:rsidRPr="00F75E47" w:rsidRDefault="009B083B" w:rsidP="009B083B">
            <w:pPr>
              <w:rPr>
                <w:rFonts w:ascii="Arial" w:hAnsi="Arial" w:cs="Arial"/>
                <w:b/>
                <w:color w:val="000000" w:themeColor="text1"/>
                <w:sz w:val="18"/>
                <w:szCs w:val="18"/>
                <w:lang w:eastAsia="en-US"/>
              </w:rPr>
            </w:pPr>
          </w:p>
        </w:tc>
        <w:tc>
          <w:tcPr>
            <w:tcW w:w="997" w:type="pct"/>
          </w:tcPr>
          <w:p w14:paraId="58B874B4"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rPr>
              <w:t>VTPodV, VO Jadranskega morja:</w:t>
            </w:r>
          </w:p>
        </w:tc>
        <w:tc>
          <w:tcPr>
            <w:tcW w:w="3068" w:type="pct"/>
          </w:tcPr>
          <w:p w14:paraId="43D509ED" w14:textId="60D48BDE"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lang w:eastAsia="en-US"/>
              </w:rPr>
              <w:t>Vsa VTPodV</w:t>
            </w:r>
            <w:r w:rsidRPr="00F75E47">
              <w:rPr>
                <w:rFonts w:ascii="Arial" w:hAnsi="Arial" w:cs="Arial"/>
                <w:color w:val="000000" w:themeColor="text1"/>
                <w:sz w:val="18"/>
                <w:szCs w:val="18"/>
                <w:lang w:eastAsia="en-US"/>
              </w:rPr>
              <w:t xml:space="preserve"> </w:t>
            </w:r>
          </w:p>
        </w:tc>
      </w:tr>
      <w:tr w:rsidR="009B083B" w:rsidRPr="00F75E47" w14:paraId="00455610"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9740EA0" w14:textId="1D82250C" w:rsidR="009B083B" w:rsidRPr="00F75E47" w:rsidRDefault="009B083B" w:rsidP="009B083B">
            <w:pPr>
              <w:rPr>
                <w:rFonts w:ascii="Arial" w:hAnsi="Arial" w:cs="Arial"/>
                <w:b/>
                <w:color w:val="000000" w:themeColor="text1"/>
                <w:sz w:val="18"/>
                <w:szCs w:val="18"/>
                <w:lang w:eastAsia="en-US"/>
              </w:rPr>
            </w:pPr>
            <w:r>
              <w:rPr>
                <w:rFonts w:ascii="Arial" w:hAnsi="Arial" w:cs="Arial"/>
                <w:b/>
                <w:color w:val="000000" w:themeColor="text1"/>
                <w:sz w:val="18"/>
                <w:szCs w:val="18"/>
                <w:lang w:eastAsia="en-US"/>
              </w:rPr>
              <w:t xml:space="preserve">Izvedba in spremljanje </w:t>
            </w:r>
            <w:r>
              <w:rPr>
                <w:rFonts w:ascii="Arial" w:hAnsi="Arial" w:cs="Arial"/>
                <w:b/>
                <w:color w:val="000000" w:themeColor="text1"/>
                <w:sz w:val="18"/>
                <w:szCs w:val="18"/>
                <w:lang w:eastAsia="en-US"/>
              </w:rPr>
              <w:lastRenderedPageBreak/>
              <w:t xml:space="preserve">izvajanja ukrepa </w:t>
            </w:r>
            <w:r w:rsidRPr="00F75E47">
              <w:rPr>
                <w:rFonts w:ascii="Arial" w:hAnsi="Arial" w:cs="Arial"/>
                <w:b/>
                <w:color w:val="000000" w:themeColor="text1"/>
                <w:sz w:val="18"/>
                <w:szCs w:val="18"/>
                <w:lang w:eastAsia="en-US"/>
              </w:rPr>
              <w:t xml:space="preserve"> </w:t>
            </w:r>
          </w:p>
        </w:tc>
        <w:tc>
          <w:tcPr>
            <w:tcW w:w="997" w:type="pct"/>
          </w:tcPr>
          <w:p w14:paraId="24620743" w14:textId="5B0A1CA2"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lastRenderedPageBreak/>
              <w:t>Tehnična izvedba ukrepa:</w:t>
            </w:r>
          </w:p>
        </w:tc>
        <w:tc>
          <w:tcPr>
            <w:tcW w:w="3068" w:type="pct"/>
          </w:tcPr>
          <w:p w14:paraId="5FBD67D6" w14:textId="2DF96BA3"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9B083B" w:rsidRPr="00F75E47" w14:paraId="716C1F9B"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7F0344B4" w14:textId="77777777" w:rsidR="009B083B" w:rsidRPr="00F75E47" w:rsidRDefault="009B083B" w:rsidP="009B083B">
            <w:pPr>
              <w:rPr>
                <w:rFonts w:ascii="Arial" w:hAnsi="Arial" w:cs="Arial"/>
                <w:b/>
                <w:color w:val="000000" w:themeColor="text1"/>
                <w:sz w:val="18"/>
                <w:szCs w:val="18"/>
                <w:lang w:eastAsia="en-US"/>
              </w:rPr>
            </w:pPr>
          </w:p>
        </w:tc>
        <w:tc>
          <w:tcPr>
            <w:tcW w:w="997" w:type="pct"/>
          </w:tcPr>
          <w:p w14:paraId="3B6FA3A1"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Kazalec za spremljanje izvajanja ukrepa:</w:t>
            </w:r>
          </w:p>
        </w:tc>
        <w:tc>
          <w:tcPr>
            <w:tcW w:w="3068" w:type="pct"/>
          </w:tcPr>
          <w:p w14:paraId="44E5317A"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Število izvedenih zasedanj komisij.</w:t>
            </w:r>
            <w:r w:rsidRPr="00F75E47">
              <w:rPr>
                <w:rFonts w:ascii="Arial" w:hAnsi="Arial" w:cs="Arial"/>
                <w:color w:val="000000" w:themeColor="text1"/>
                <w:sz w:val="18"/>
                <w:szCs w:val="18"/>
                <w:lang w:eastAsia="en-US"/>
              </w:rPr>
              <w:br/>
              <w:t>Število doseženih konsenzov in rešitev v zvezi s problematičnimi zadevami obremenjevanja mejnih in čezmejnih vodnih teles.</w:t>
            </w:r>
            <w:r w:rsidRPr="00F75E47">
              <w:rPr>
                <w:rFonts w:ascii="Arial" w:hAnsi="Arial" w:cs="Arial"/>
                <w:color w:val="000000" w:themeColor="text1"/>
                <w:sz w:val="18"/>
                <w:szCs w:val="18"/>
                <w:lang w:eastAsia="en-US"/>
              </w:rPr>
              <w:br/>
              <w:t xml:space="preserve">Število sprejetih mednarodnih aktov in drugih dogovorov, npr. sklepov, priporočil, protokolov itd. </w:t>
            </w:r>
          </w:p>
          <w:p w14:paraId="27A7F4EE"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Število izvedenih CPVO postopkov v skladu z ESPO konvencijo vezano na zmanjšanje vpliva na stanje voda.</w:t>
            </w:r>
          </w:p>
        </w:tc>
      </w:tr>
      <w:tr w:rsidR="009B083B" w:rsidRPr="00F75E47" w14:paraId="01A36D8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C0572A5" w14:textId="77777777" w:rsidR="009B083B" w:rsidRPr="00F75E47" w:rsidRDefault="009B083B" w:rsidP="009B083B">
            <w:pPr>
              <w:rPr>
                <w:rFonts w:ascii="Arial" w:hAnsi="Arial" w:cs="Arial"/>
                <w:b/>
                <w:color w:val="000000" w:themeColor="text1"/>
                <w:sz w:val="18"/>
                <w:szCs w:val="18"/>
                <w:lang w:eastAsia="en-US"/>
              </w:rPr>
            </w:pPr>
            <w:r w:rsidRPr="00F75E47">
              <w:rPr>
                <w:rFonts w:ascii="Arial" w:hAnsi="Arial" w:cs="Arial"/>
                <w:b/>
                <w:color w:val="000000" w:themeColor="text1"/>
                <w:sz w:val="18"/>
                <w:szCs w:val="18"/>
                <w:lang w:eastAsia="en-US"/>
              </w:rPr>
              <w:lastRenderedPageBreak/>
              <w:t xml:space="preserve">Izvajanje ukrepa </w:t>
            </w:r>
          </w:p>
        </w:tc>
        <w:tc>
          <w:tcPr>
            <w:tcW w:w="997" w:type="pct"/>
          </w:tcPr>
          <w:p w14:paraId="580C0F2A"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Nosilec in izvajalec ukrepa:</w:t>
            </w:r>
          </w:p>
        </w:tc>
        <w:tc>
          <w:tcPr>
            <w:tcW w:w="3068" w:type="pct"/>
          </w:tcPr>
          <w:p w14:paraId="61AE9553"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Ministrstvo, pristojno za okolje.</w:t>
            </w:r>
          </w:p>
        </w:tc>
      </w:tr>
      <w:tr w:rsidR="009B083B" w:rsidRPr="00F75E47" w14:paraId="48A50091"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75AE1F8C" w14:textId="77777777" w:rsidR="009B083B" w:rsidRPr="00F75E47" w:rsidRDefault="009B083B" w:rsidP="009B083B">
            <w:pPr>
              <w:rPr>
                <w:rFonts w:ascii="Arial" w:hAnsi="Arial" w:cs="Arial"/>
                <w:b/>
                <w:color w:val="000000" w:themeColor="text1"/>
                <w:sz w:val="18"/>
                <w:szCs w:val="18"/>
                <w:lang w:eastAsia="en-US"/>
              </w:rPr>
            </w:pPr>
          </w:p>
        </w:tc>
        <w:tc>
          <w:tcPr>
            <w:tcW w:w="997" w:type="pct"/>
            <w:tcBorders>
              <w:bottom w:val="single" w:sz="12" w:space="0" w:color="808080" w:themeColor="background1" w:themeShade="80"/>
            </w:tcBorders>
          </w:tcPr>
          <w:p w14:paraId="33FD2497" w14:textId="3656BBE7" w:rsidR="009B083B" w:rsidRPr="00F75E47" w:rsidRDefault="009B083B"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1717512"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 izvajanju – On–going (OG). </w:t>
            </w:r>
          </w:p>
        </w:tc>
      </w:tr>
      <w:tr w:rsidR="009B083B" w:rsidRPr="00F75E47" w14:paraId="5EAC259B"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D138A05" w14:textId="77777777" w:rsidR="009B083B" w:rsidRPr="00F75E47" w:rsidRDefault="009B083B" w:rsidP="009B083B">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1A2EFBA" w14:textId="631B5052"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2D3B3F9" w14:textId="77777777" w:rsidR="009B083B" w:rsidRPr="00F75E47" w:rsidRDefault="009B083B" w:rsidP="009B083B">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0</w:t>
            </w:r>
          </w:p>
        </w:tc>
      </w:tr>
      <w:tr w:rsidR="009B083B" w:rsidRPr="00F75E47" w14:paraId="183AE42F"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D2B9676" w14:textId="77777777" w:rsidR="009B083B" w:rsidRPr="00F75E47" w:rsidRDefault="009B083B" w:rsidP="009B083B">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37D69A" w14:textId="5CEB6BC4"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530B273" w14:textId="77777777" w:rsidR="009B083B" w:rsidRPr="00F75E47" w:rsidRDefault="009B083B" w:rsidP="009B083B">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ocenjeni v okviru ukrepa OS5.1a.</w:t>
            </w:r>
          </w:p>
        </w:tc>
      </w:tr>
      <w:tr w:rsidR="009B083B" w:rsidRPr="00F75E47" w14:paraId="55B94CA3"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2650A2F6" w14:textId="77777777" w:rsidR="009B083B" w:rsidRPr="00F75E47" w:rsidRDefault="009B083B" w:rsidP="009B083B">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7E888092" w14:textId="77777777" w:rsidR="009B083B" w:rsidRPr="00F75E47" w:rsidRDefault="009B083B" w:rsidP="009B083B">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0BDDCC3" w14:textId="77777777" w:rsidR="00C01482" w:rsidRPr="00582D9B" w:rsidRDefault="00C01482" w:rsidP="00817F52">
      <w:pPr>
        <w:spacing w:before="0" w:after="0" w:line="260" w:lineRule="atLeast"/>
        <w:jc w:val="left"/>
        <w:rPr>
          <w:rFonts w:ascii="Arial" w:hAnsi="Arial" w:cs="Arial"/>
          <w:color w:val="000000" w:themeColor="text1"/>
          <w:szCs w:val="20"/>
        </w:rPr>
      </w:pPr>
    </w:p>
    <w:p w14:paraId="4ECAEC9F" w14:textId="77777777" w:rsidR="00C01482" w:rsidRPr="00582D9B" w:rsidRDefault="00C01482" w:rsidP="00817F52">
      <w:pPr>
        <w:spacing w:before="0" w:after="0" w:line="260" w:lineRule="atLeast"/>
        <w:jc w:val="left"/>
        <w:rPr>
          <w:rFonts w:ascii="Arial" w:hAnsi="Arial" w:cs="Arial"/>
          <w:color w:val="000000" w:themeColor="text1"/>
          <w:szCs w:val="20"/>
        </w:rPr>
      </w:pPr>
    </w:p>
    <w:p w14:paraId="59E46A0D" w14:textId="77777777" w:rsidR="00C01482" w:rsidRPr="00582D9B" w:rsidRDefault="00C01482" w:rsidP="00817F52">
      <w:pPr>
        <w:spacing w:before="0" w:after="0" w:line="260" w:lineRule="atLeast"/>
        <w:jc w:val="left"/>
        <w:rPr>
          <w:rFonts w:ascii="Arial" w:hAnsi="Arial" w:cs="Arial"/>
          <w:color w:val="000000" w:themeColor="text1"/>
          <w:szCs w:val="20"/>
        </w:rPr>
      </w:pPr>
    </w:p>
    <w:p w14:paraId="2AC549D8" w14:textId="77777777" w:rsidR="00C01482" w:rsidRPr="00582D9B" w:rsidRDefault="00C01482" w:rsidP="00817F52">
      <w:pPr>
        <w:spacing w:before="0" w:after="0" w:line="260" w:lineRule="atLeast"/>
        <w:jc w:val="left"/>
        <w:rPr>
          <w:rFonts w:ascii="Arial" w:hAnsi="Arial" w:cs="Arial"/>
          <w:color w:val="000000" w:themeColor="text1"/>
          <w:szCs w:val="20"/>
        </w:rPr>
      </w:pPr>
    </w:p>
    <w:p w14:paraId="6DAEA421" w14:textId="77777777" w:rsidR="005D4BD8" w:rsidRPr="00582D9B" w:rsidRDefault="005D4BD8" w:rsidP="00817F52">
      <w:pPr>
        <w:spacing w:before="0" w:after="0" w:line="260" w:lineRule="atLeast"/>
        <w:jc w:val="left"/>
        <w:rPr>
          <w:rFonts w:ascii="Arial" w:eastAsia="MS Mincho" w:hAnsi="Arial" w:cs="Arial"/>
          <w:color w:val="000000" w:themeColor="text1"/>
          <w:szCs w:val="20"/>
          <w:lang w:eastAsia="ja-JP"/>
        </w:rPr>
      </w:pPr>
    </w:p>
    <w:p w14:paraId="5FDB7CD3" w14:textId="77777777" w:rsidR="005D4BD8" w:rsidRPr="00582D9B" w:rsidRDefault="00B407FE" w:rsidP="00817F52">
      <w:pPr>
        <w:spacing w:before="0" w:after="0" w:line="260" w:lineRule="atLeast"/>
        <w:jc w:val="left"/>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ja-JP"/>
        </w:rPr>
        <w:br w:type="page"/>
      </w:r>
    </w:p>
    <w:p w14:paraId="025087CB" w14:textId="77777777" w:rsidR="0084460B" w:rsidRPr="00582D9B" w:rsidRDefault="00B407FE" w:rsidP="00817F52">
      <w:pPr>
        <w:pStyle w:val="Naslov4"/>
      </w:pPr>
      <w:bookmarkStart w:id="342" w:name="_Toc122678527"/>
      <w:r w:rsidRPr="00582D9B">
        <w:lastRenderedPageBreak/>
        <w:t>OS6a</w:t>
      </w:r>
      <w:r w:rsidR="005D5AE6" w:rsidRPr="00582D9B">
        <w:t xml:space="preserve"> – </w:t>
      </w:r>
      <w:r w:rsidRPr="00582D9B">
        <w:t>Monitoring površinskih in podzemnih voda</w:t>
      </w:r>
      <w:bookmarkEnd w:id="342"/>
    </w:p>
    <w:p w14:paraId="667621C1" w14:textId="77777777" w:rsidR="005D4BD8" w:rsidRDefault="00755373" w:rsidP="0031690D">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763A21FC"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Monitoring stanja voda v Sloveniji služi za oceno kemijskega in ekološkega stanja površinskih voda, količinskega in kemijskega stanja podzemnih voda ter stanja voda na območjih s posebnimi zahtevami.</w:t>
      </w:r>
    </w:p>
    <w:p w14:paraId="5EDBA21E"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Izvajanje programov monitoringov obsega: </w:t>
      </w:r>
    </w:p>
    <w:p w14:paraId="15B04120" w14:textId="77777777" w:rsidR="009B083B" w:rsidRDefault="00F81D77" w:rsidP="00D1434F">
      <w:pPr>
        <w:pStyle w:val="Odstavekseznama"/>
        <w:numPr>
          <w:ilvl w:val="0"/>
          <w:numId w:val="46"/>
        </w:numPr>
        <w:spacing w:before="0" w:after="0" w:line="276" w:lineRule="auto"/>
        <w:rPr>
          <w:rFonts w:ascii="Arial" w:hAnsi="Arial" w:cs="Arial"/>
          <w:color w:val="000000" w:themeColor="text1"/>
          <w:szCs w:val="20"/>
        </w:rPr>
      </w:pPr>
      <w:r w:rsidRPr="009B083B">
        <w:rPr>
          <w:rFonts w:ascii="Arial" w:hAnsi="Arial" w:cs="Arial"/>
          <w:color w:val="000000" w:themeColor="text1"/>
          <w:szCs w:val="20"/>
        </w:rPr>
        <w:t xml:space="preserve">monitoring in oceno ekološkega in kemijskega stanja površinskih voda ter količinskega in kemijskega stanja podzemnih voda </w:t>
      </w:r>
    </w:p>
    <w:p w14:paraId="02CB8E1F"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 xml:space="preserve">oceno stanja voda na območjih s posebnimi zahtevami </w:t>
      </w:r>
    </w:p>
    <w:p w14:paraId="086324CC"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 xml:space="preserve">ugotavljanje vzrokov za čezmerno onesnaženje </w:t>
      </w:r>
    </w:p>
    <w:p w14:paraId="06CC968B"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spremljanje učinka temeljnih in dopolnilnih ukrepov, ki izhajajo iz načrta upravljanja voda</w:t>
      </w:r>
    </w:p>
    <w:p w14:paraId="28F8716A"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 xml:space="preserve">spremljanje kakršnegakoli drugega poslabšanja stanja voda </w:t>
      </w:r>
    </w:p>
    <w:p w14:paraId="47EADD5F"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 xml:space="preserve">spremljanje dolgoročnih trendov naraščanja vsebnosti onesnaževal, ki so posledica človekove dejavnosti </w:t>
      </w:r>
    </w:p>
    <w:p w14:paraId="284B131D"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 xml:space="preserve">spremljanje dolgoročnih sprememb naravnih razmer </w:t>
      </w:r>
    </w:p>
    <w:p w14:paraId="7A240A10" w14:textId="77777777" w:rsid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v skladu z bilateralnimi dogovori spremljanje stanje mejnih vodotokov in podzemnih voda, ki tečejo preko državne meje, in</w:t>
      </w:r>
    </w:p>
    <w:p w14:paraId="4BC8CF84" w14:textId="28F92C45" w:rsidR="00F81D77" w:rsidRPr="009B083B" w:rsidRDefault="00F81D77" w:rsidP="00D1434F">
      <w:pPr>
        <w:pStyle w:val="Odstavekseznama"/>
        <w:numPr>
          <w:ilvl w:val="0"/>
          <w:numId w:val="46"/>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spremljanje stanja voda v skladu z mednarodnimi konvencijami.</w:t>
      </w:r>
    </w:p>
    <w:p w14:paraId="497E1799" w14:textId="77777777" w:rsidR="00FC4B68"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Različni nameni zahtevajo tudi različne vrste monitoringov, ki se delijo na nadzorno, operativno in preiskovalno spremljanje stanja. Nadzorni monitoring zagotavlja pregled nad celotno situacijo na vodnem območju in zato je v program nadzornega monitoringa vključena najobširnejša lista elementov kakovosti. Operativni in raziskovalni monitoring sta usmerjena v spremljanje in odkrivanje problemov, zato vključujeta le tiste elemente kakovosti, ki najbolje odražajo posamezno obremenitev.</w:t>
      </w:r>
      <w:r w:rsidR="00FC4B68">
        <w:rPr>
          <w:rFonts w:ascii="Arial" w:hAnsi="Arial" w:cs="Arial"/>
          <w:color w:val="000000" w:themeColor="text1"/>
          <w:szCs w:val="20"/>
        </w:rPr>
        <w:t xml:space="preserve"> </w:t>
      </w:r>
    </w:p>
    <w:p w14:paraId="2CE61952" w14:textId="055C2D37" w:rsidR="00F81D77" w:rsidRPr="00F81D77" w:rsidRDefault="00F81D77" w:rsidP="0031690D">
      <w:pPr>
        <w:spacing w:before="120" w:after="0" w:line="276" w:lineRule="auto"/>
        <w:rPr>
          <w:rFonts w:ascii="Arial" w:hAnsi="Arial" w:cs="Arial"/>
          <w:color w:val="000000" w:themeColor="text1"/>
          <w:szCs w:val="20"/>
        </w:rPr>
      </w:pPr>
      <w:r w:rsidRPr="0031690D">
        <w:rPr>
          <w:rFonts w:ascii="Arial" w:hAnsi="Arial" w:cs="Arial"/>
          <w:color w:val="000000" w:themeColor="text1"/>
          <w:szCs w:val="20"/>
          <w:u w:val="single"/>
        </w:rPr>
        <w:t>Hidrološki monitoring površinskih voda</w:t>
      </w:r>
      <w:r w:rsidRPr="00F81D77">
        <w:rPr>
          <w:rFonts w:ascii="Arial" w:hAnsi="Arial" w:cs="Arial"/>
          <w:color w:val="000000" w:themeColor="text1"/>
          <w:szCs w:val="20"/>
        </w:rPr>
        <w:t>:</w:t>
      </w:r>
    </w:p>
    <w:p w14:paraId="126622D4"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Hidrološki monitoring površinskih voda predstavlja sistem spremljanja hidroloških parametrov na rekah, jezerih in morju ter zbiranje podatkov, ki so pomembni za oceno količinskega stanja voda in vodne bilance ter ugotavljanje hidroloških značilnosti vodnih območij in vodnih teles. Podatki hidrološkega monitoringa so tudi podlaga za sprotno spremljanje, napovedovanje in obveščanje o hidroloških razmerah ter opozarjanje pred izrednimi hidrološkimi pojavi (npr. poplave). Hidrološki monitoring površinskih voda v letu 2015 poteka na 193 merilnih mestih. 48 merilnih mest je na VO Jadranskega morja in 145 na VO Donave. V izjemnih hidroloških razmerah, kot so poplave in suše, se hidrološke meritve z izrednim načrtom lahko razširijo tudi izven redne mreže vodomernih postaj.</w:t>
      </w:r>
    </w:p>
    <w:p w14:paraId="7352CFCB"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Podatki hidrološkega monitoringa se analizirajo in obdelajo do faze priprave letnih pregledov hidroloških parametrov.</w:t>
      </w:r>
    </w:p>
    <w:p w14:paraId="7A57A92A" w14:textId="77777777" w:rsidR="009B083B"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V okviru ukrepa so zajete tudi:</w:t>
      </w:r>
    </w:p>
    <w:p w14:paraId="62956FD7" w14:textId="77777777" w:rsidR="009B083B" w:rsidRDefault="00F81D77" w:rsidP="00D1434F">
      <w:pPr>
        <w:pStyle w:val="Odstavekseznama"/>
        <w:numPr>
          <w:ilvl w:val="0"/>
          <w:numId w:val="45"/>
        </w:numPr>
        <w:spacing w:before="0" w:after="0" w:line="276" w:lineRule="auto"/>
        <w:rPr>
          <w:rFonts w:ascii="Arial" w:hAnsi="Arial" w:cs="Arial"/>
          <w:color w:val="000000" w:themeColor="text1"/>
          <w:szCs w:val="20"/>
        </w:rPr>
      </w:pPr>
      <w:r w:rsidRPr="009B083B">
        <w:rPr>
          <w:rFonts w:ascii="Arial" w:hAnsi="Arial" w:cs="Arial"/>
          <w:color w:val="000000" w:themeColor="text1"/>
          <w:szCs w:val="20"/>
        </w:rPr>
        <w:t>aktivnosti za dokončanje sistema za spremljanje in analiziranje stanja vodnega okolja v Sloveniji v okviru projekta BOBER in</w:t>
      </w:r>
    </w:p>
    <w:p w14:paraId="6651640F" w14:textId="2F54C850" w:rsidR="00F81D77" w:rsidRPr="009B083B" w:rsidRDefault="00F81D77" w:rsidP="00D1434F">
      <w:pPr>
        <w:pStyle w:val="Odstavekseznama"/>
        <w:numPr>
          <w:ilvl w:val="0"/>
          <w:numId w:val="45"/>
        </w:numPr>
        <w:spacing w:before="120" w:after="0" w:line="276" w:lineRule="auto"/>
        <w:rPr>
          <w:rFonts w:ascii="Arial" w:hAnsi="Arial" w:cs="Arial"/>
          <w:color w:val="000000" w:themeColor="text1"/>
          <w:szCs w:val="20"/>
        </w:rPr>
      </w:pPr>
      <w:r w:rsidRPr="009B083B">
        <w:rPr>
          <w:rFonts w:ascii="Arial" w:hAnsi="Arial" w:cs="Arial"/>
          <w:color w:val="000000" w:themeColor="text1"/>
          <w:szCs w:val="20"/>
        </w:rPr>
        <w:t>uporaba orodij za obdelavo in modeliranje podatkov (npr. GROWA–SI – vzpostavitev regionalnega mesečnega vodno–bilančnega modela Slovenije).</w:t>
      </w:r>
    </w:p>
    <w:p w14:paraId="5B78936D" w14:textId="77777777" w:rsidR="00755373" w:rsidRDefault="00755373" w:rsidP="00817F52">
      <w:pPr>
        <w:spacing w:before="0" w:after="0" w:line="260" w:lineRule="atLeast"/>
        <w:jc w:val="left"/>
        <w:rPr>
          <w:rFonts w:ascii="Arial" w:eastAsia="MS Mincho" w:hAnsi="Arial" w:cs="Arial"/>
          <w:color w:val="000000" w:themeColor="text1"/>
          <w:szCs w:val="20"/>
        </w:rPr>
      </w:pPr>
    </w:p>
    <w:p w14:paraId="68233E3B" w14:textId="6E7A0349" w:rsidR="00530368" w:rsidRPr="00530368" w:rsidRDefault="00530368" w:rsidP="00530368">
      <w:pPr>
        <w:spacing w:before="0" w:after="0" w:line="260" w:lineRule="atLeast"/>
        <w:rPr>
          <w:rFonts w:ascii="Arial" w:hAnsi="Arial" w:cs="Arial"/>
          <w:color w:val="000000" w:themeColor="text1"/>
          <w:szCs w:val="20"/>
        </w:rPr>
      </w:pPr>
      <w:bookmarkStart w:id="343" w:name="_Toc90263736"/>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72</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OS6a</w:t>
      </w:r>
      <w:bookmarkEnd w:id="343"/>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B96042" w:rsidRPr="00F75E47" w14:paraId="766CEE0F"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BBC9FBA" w14:textId="77777777" w:rsidR="009F22D6"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4E488853" w14:textId="77777777" w:rsidR="0084460B" w:rsidRPr="00F75E47" w:rsidRDefault="0084460B" w:rsidP="00F75E47">
            <w:pPr>
              <w:rPr>
                <w:rFonts w:ascii="Arial" w:hAnsi="Arial" w:cs="Arial"/>
                <w:b/>
                <w:color w:val="000000" w:themeColor="text1"/>
                <w:sz w:val="18"/>
                <w:szCs w:val="18"/>
              </w:rPr>
            </w:pPr>
          </w:p>
          <w:p w14:paraId="4FA2A541" w14:textId="77777777" w:rsidR="0084460B" w:rsidRPr="00F75E47" w:rsidRDefault="0084460B" w:rsidP="00F75E47">
            <w:pPr>
              <w:rPr>
                <w:rFonts w:ascii="Arial" w:hAnsi="Arial" w:cs="Arial"/>
                <w:b/>
                <w:color w:val="000000" w:themeColor="text1"/>
                <w:sz w:val="18"/>
                <w:szCs w:val="18"/>
              </w:rPr>
            </w:pPr>
          </w:p>
          <w:p w14:paraId="2DAA84EF" w14:textId="77777777" w:rsidR="0084460B" w:rsidRPr="00F75E47" w:rsidRDefault="0084460B" w:rsidP="00F75E47">
            <w:pPr>
              <w:rPr>
                <w:rFonts w:ascii="Arial" w:hAnsi="Arial" w:cs="Arial"/>
                <w:b/>
                <w:color w:val="000000" w:themeColor="text1"/>
                <w:sz w:val="18"/>
                <w:szCs w:val="18"/>
              </w:rPr>
            </w:pPr>
          </w:p>
          <w:p w14:paraId="01BA81E5" w14:textId="77777777" w:rsidR="0084460B" w:rsidRPr="00F75E47" w:rsidRDefault="0084460B" w:rsidP="00F75E47">
            <w:pPr>
              <w:rPr>
                <w:rFonts w:ascii="Arial" w:hAnsi="Arial" w:cs="Arial"/>
                <w:b/>
                <w:color w:val="000000" w:themeColor="text1"/>
                <w:sz w:val="18"/>
                <w:szCs w:val="18"/>
              </w:rPr>
            </w:pPr>
          </w:p>
        </w:tc>
        <w:tc>
          <w:tcPr>
            <w:tcW w:w="997" w:type="pct"/>
          </w:tcPr>
          <w:p w14:paraId="6B15E317"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41B5CC57"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44" w:name="_Ref437848465"/>
            <w:r w:rsidRPr="00F75E47">
              <w:rPr>
                <w:sz w:val="18"/>
                <w:szCs w:val="18"/>
              </w:rPr>
              <w:t>OS6</w:t>
            </w:r>
            <w:bookmarkEnd w:id="344"/>
            <w:r w:rsidRPr="00F75E47">
              <w:rPr>
                <w:sz w:val="18"/>
                <w:szCs w:val="18"/>
              </w:rPr>
              <w:t xml:space="preserve">a </w:t>
            </w:r>
          </w:p>
        </w:tc>
      </w:tr>
      <w:tr w:rsidR="00B96042" w:rsidRPr="00F75E47" w14:paraId="5C215EF1"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4BF5A817" w14:textId="77777777" w:rsidR="0084460B" w:rsidRPr="00F75E47" w:rsidRDefault="0084460B" w:rsidP="00F75E47">
            <w:pPr>
              <w:rPr>
                <w:rFonts w:ascii="Arial" w:hAnsi="Arial" w:cs="Arial"/>
                <w:b/>
                <w:color w:val="000000" w:themeColor="text1"/>
                <w:sz w:val="18"/>
                <w:szCs w:val="18"/>
              </w:rPr>
            </w:pPr>
          </w:p>
        </w:tc>
        <w:tc>
          <w:tcPr>
            <w:tcW w:w="997" w:type="pct"/>
          </w:tcPr>
          <w:p w14:paraId="2A3E50E6"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33B25987"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45" w:name="_Ref442514234"/>
            <w:r w:rsidRPr="00F75E47">
              <w:rPr>
                <w:sz w:val="18"/>
                <w:szCs w:val="18"/>
              </w:rPr>
              <w:t>Monitoring površinskih in podzemnih voda</w:t>
            </w:r>
            <w:bookmarkEnd w:id="345"/>
            <w:r w:rsidRPr="00F75E47">
              <w:rPr>
                <w:sz w:val="18"/>
                <w:szCs w:val="18"/>
              </w:rPr>
              <w:t xml:space="preserve"> </w:t>
            </w:r>
          </w:p>
        </w:tc>
      </w:tr>
      <w:tr w:rsidR="00B96042" w:rsidRPr="00F75E47" w14:paraId="5EBADA55"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074427A9" w14:textId="77777777" w:rsidR="0084460B" w:rsidRPr="00F75E47" w:rsidRDefault="0084460B" w:rsidP="00F75E47">
            <w:pPr>
              <w:rPr>
                <w:rFonts w:ascii="Arial" w:hAnsi="Arial" w:cs="Arial"/>
                <w:b/>
                <w:color w:val="000000" w:themeColor="text1"/>
                <w:sz w:val="18"/>
                <w:szCs w:val="18"/>
              </w:rPr>
            </w:pPr>
          </w:p>
        </w:tc>
        <w:tc>
          <w:tcPr>
            <w:tcW w:w="997" w:type="pct"/>
          </w:tcPr>
          <w:p w14:paraId="5CB22548"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394D1F69" w14:textId="77777777" w:rsidR="0084460B"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B96042" w:rsidRPr="00F75E47" w14:paraId="58FBFD13"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4156CAE4" w14:textId="77777777" w:rsidR="0084460B" w:rsidRPr="00F75E47" w:rsidRDefault="0084460B" w:rsidP="00F75E47">
            <w:pPr>
              <w:rPr>
                <w:rFonts w:ascii="Arial" w:hAnsi="Arial" w:cs="Arial"/>
                <w:b/>
                <w:color w:val="000000" w:themeColor="text1"/>
                <w:sz w:val="18"/>
                <w:szCs w:val="18"/>
              </w:rPr>
            </w:pPr>
          </w:p>
        </w:tc>
        <w:tc>
          <w:tcPr>
            <w:tcW w:w="997" w:type="pct"/>
          </w:tcPr>
          <w:p w14:paraId="39B268C4"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0C69FC2D" w14:textId="77777777" w:rsidR="0084460B" w:rsidRPr="00F75E47"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B96042" w:rsidRPr="00F75E47" w14:paraId="52C6036B"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56289A9E" w14:textId="77777777" w:rsidR="00827FEA" w:rsidRPr="00F75E47" w:rsidRDefault="00827FEA" w:rsidP="00F75E47">
            <w:pPr>
              <w:rPr>
                <w:rFonts w:ascii="Arial" w:hAnsi="Arial" w:cs="Arial"/>
                <w:b/>
                <w:color w:val="000000" w:themeColor="text1"/>
                <w:sz w:val="18"/>
                <w:szCs w:val="18"/>
              </w:rPr>
            </w:pPr>
          </w:p>
        </w:tc>
        <w:tc>
          <w:tcPr>
            <w:tcW w:w="997" w:type="pct"/>
          </w:tcPr>
          <w:p w14:paraId="6EC07BA2"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68" w:type="pct"/>
          </w:tcPr>
          <w:p w14:paraId="6953E6B1"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96042" w:rsidRPr="00F75E47" w14:paraId="67AB22E2"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17E0806" w14:textId="77777777" w:rsidR="0084460B" w:rsidRPr="00F75E47" w:rsidRDefault="0084460B" w:rsidP="00F75E47">
            <w:pPr>
              <w:rPr>
                <w:rFonts w:ascii="Arial" w:hAnsi="Arial" w:cs="Arial"/>
                <w:b/>
                <w:color w:val="000000" w:themeColor="text1"/>
                <w:sz w:val="18"/>
                <w:szCs w:val="18"/>
              </w:rPr>
            </w:pPr>
          </w:p>
        </w:tc>
        <w:tc>
          <w:tcPr>
            <w:tcW w:w="997" w:type="pct"/>
          </w:tcPr>
          <w:p w14:paraId="2B069417"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Vrsta ukrepa (vodna direktiva, </w:t>
            </w:r>
            <w:r w:rsidRPr="00F75E47">
              <w:rPr>
                <w:rFonts w:ascii="Arial" w:hAnsi="Arial" w:cs="Arial"/>
                <w:b/>
                <w:i/>
                <w:color w:val="000000" w:themeColor="text1"/>
                <w:sz w:val="18"/>
                <w:szCs w:val="18"/>
              </w:rPr>
              <w:lastRenderedPageBreak/>
              <w:t>11. člen):</w:t>
            </w:r>
          </w:p>
        </w:tc>
        <w:tc>
          <w:tcPr>
            <w:tcW w:w="3068" w:type="pct"/>
          </w:tcPr>
          <w:p w14:paraId="366BFBE4"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 xml:space="preserve"> </w:t>
            </w:r>
          </w:p>
        </w:tc>
      </w:tr>
      <w:tr w:rsidR="00B96042" w:rsidRPr="00F75E47" w14:paraId="2B06D7A6"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2B6615C3" w14:textId="77777777" w:rsidR="0084460B" w:rsidRPr="00F75E47" w:rsidRDefault="0084460B" w:rsidP="00F75E47">
            <w:pPr>
              <w:rPr>
                <w:rFonts w:ascii="Arial" w:hAnsi="Arial" w:cs="Arial"/>
                <w:b/>
                <w:color w:val="000000" w:themeColor="text1"/>
                <w:sz w:val="18"/>
                <w:szCs w:val="18"/>
              </w:rPr>
            </w:pPr>
          </w:p>
        </w:tc>
        <w:tc>
          <w:tcPr>
            <w:tcW w:w="997" w:type="pct"/>
          </w:tcPr>
          <w:p w14:paraId="065DB5A1"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540DA885" w14:textId="77777777" w:rsidR="0084460B"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B96042" w:rsidRPr="00F75E47" w14:paraId="6E787840"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08BD345"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4F34E159"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3AB5E0A9"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Direktiva Evropskega parlamenta in Sveta 2000/60/ES z dne 23. oktobra 2000 o določitvi okvira za ukrepe Skupnosti na področju vodne politike </w:t>
            </w:r>
          </w:p>
        </w:tc>
      </w:tr>
      <w:tr w:rsidR="00B96042" w:rsidRPr="00F75E47" w14:paraId="3725F3F2"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1EAA2CAF" w14:textId="77777777" w:rsidR="0084460B" w:rsidRPr="00F75E47" w:rsidRDefault="0084460B" w:rsidP="00F75E47">
            <w:pPr>
              <w:rPr>
                <w:rFonts w:ascii="Arial" w:hAnsi="Arial" w:cs="Arial"/>
                <w:b/>
                <w:color w:val="000000" w:themeColor="text1"/>
                <w:sz w:val="18"/>
                <w:szCs w:val="18"/>
              </w:rPr>
            </w:pPr>
          </w:p>
        </w:tc>
        <w:tc>
          <w:tcPr>
            <w:tcW w:w="997" w:type="pct"/>
          </w:tcPr>
          <w:p w14:paraId="0180EBC0"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49E0E4BD" w14:textId="77777777" w:rsidR="00541960" w:rsidRPr="00F75E47" w:rsidRDefault="00541960"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63CFF829" w14:textId="6F1C3C92" w:rsidR="000514C5"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3C36439E" w14:textId="0B6A5FA3" w:rsidR="00026371"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Uredba o stanju površinskih voda (Uradni list RS, </w:t>
            </w:r>
            <w:r w:rsidR="0099667C" w:rsidRPr="0099667C">
              <w:rPr>
                <w:rFonts w:ascii="Arial" w:hAnsi="Arial" w:cs="Arial"/>
                <w:color w:val="000000" w:themeColor="text1"/>
                <w:sz w:val="18"/>
                <w:szCs w:val="18"/>
              </w:rPr>
              <w:t>št. 14/09, 98/10, 96/13, 24/16 in 44/22 – ZVO-2</w:t>
            </w:r>
            <w:r w:rsidR="00026371" w:rsidRPr="00F75E47">
              <w:rPr>
                <w:rFonts w:ascii="Arial" w:hAnsi="Arial" w:cs="Arial"/>
                <w:color w:val="000000" w:themeColor="text1"/>
                <w:sz w:val="18"/>
                <w:szCs w:val="18"/>
              </w:rPr>
              <w:t>)</w:t>
            </w:r>
            <w:r w:rsidR="00026371" w:rsidRPr="00F75E47">
              <w:rPr>
                <w:rFonts w:ascii="Arial" w:hAnsi="Arial" w:cs="Arial"/>
                <w:color w:val="000000" w:themeColor="text1"/>
                <w:sz w:val="18"/>
                <w:szCs w:val="18"/>
              </w:rPr>
              <w:br/>
            </w:r>
            <w:r w:rsidR="00541960" w:rsidRPr="00F75E47">
              <w:rPr>
                <w:rFonts w:ascii="Arial" w:hAnsi="Arial" w:cs="Arial"/>
                <w:color w:val="000000" w:themeColor="text1"/>
                <w:sz w:val="18"/>
                <w:szCs w:val="18"/>
              </w:rPr>
              <w:t xml:space="preserve">Pravilnik o monitoringu stanja površinskih voda (Uradni list RS, </w:t>
            </w:r>
            <w:r w:rsidR="0099667C" w:rsidRPr="0099667C">
              <w:rPr>
                <w:rFonts w:ascii="Arial" w:hAnsi="Arial" w:cs="Arial"/>
                <w:color w:val="000000" w:themeColor="text1"/>
                <w:sz w:val="18"/>
                <w:szCs w:val="18"/>
              </w:rPr>
              <w:t>št. 10/09, 81/11, 73/16 in 44/22 – ZVO-2</w:t>
            </w:r>
            <w:r w:rsidR="00541960" w:rsidRPr="00F75E47">
              <w:rPr>
                <w:rFonts w:ascii="Arial" w:hAnsi="Arial" w:cs="Arial"/>
                <w:color w:val="000000" w:themeColor="text1"/>
                <w:sz w:val="18"/>
                <w:szCs w:val="18"/>
              </w:rPr>
              <w:t>)</w:t>
            </w:r>
            <w:r w:rsidR="00026371" w:rsidRPr="00F75E47">
              <w:rPr>
                <w:rFonts w:ascii="Arial" w:hAnsi="Arial" w:cs="Arial"/>
                <w:color w:val="000000" w:themeColor="text1"/>
                <w:sz w:val="18"/>
                <w:szCs w:val="18"/>
              </w:rPr>
              <w:br/>
            </w:r>
            <w:r w:rsidR="00541960" w:rsidRPr="00F75E47">
              <w:rPr>
                <w:rFonts w:ascii="Arial" w:hAnsi="Arial" w:cs="Arial"/>
                <w:color w:val="000000" w:themeColor="text1"/>
                <w:sz w:val="18"/>
                <w:szCs w:val="18"/>
              </w:rPr>
              <w:t xml:space="preserve">Uredba o stanju podzemnih voda (Uradni list RS, </w:t>
            </w:r>
            <w:r w:rsidR="002F628D" w:rsidRPr="002F628D">
              <w:rPr>
                <w:rFonts w:ascii="Arial" w:hAnsi="Arial" w:cs="Arial"/>
                <w:color w:val="000000" w:themeColor="text1"/>
                <w:sz w:val="18"/>
                <w:szCs w:val="18"/>
              </w:rPr>
              <w:t>št. 25/09, 68/12, 66/16 in 44/22 – ZVO-2</w:t>
            </w:r>
            <w:r w:rsidR="00541960" w:rsidRPr="00F75E47">
              <w:rPr>
                <w:rFonts w:ascii="Arial" w:hAnsi="Arial" w:cs="Arial"/>
                <w:color w:val="000000" w:themeColor="text1"/>
                <w:sz w:val="18"/>
                <w:szCs w:val="18"/>
              </w:rPr>
              <w:t>)</w:t>
            </w:r>
            <w:r w:rsidR="00026371" w:rsidRPr="00F75E47">
              <w:rPr>
                <w:rFonts w:ascii="Arial" w:hAnsi="Arial" w:cs="Arial"/>
                <w:color w:val="000000" w:themeColor="text1"/>
                <w:sz w:val="18"/>
                <w:szCs w:val="18"/>
              </w:rPr>
              <w:br/>
            </w:r>
            <w:r w:rsidRPr="00F75E47">
              <w:rPr>
                <w:rFonts w:ascii="Arial" w:hAnsi="Arial" w:cs="Arial"/>
                <w:color w:val="000000" w:themeColor="text1"/>
                <w:sz w:val="18"/>
                <w:szCs w:val="18"/>
              </w:rPr>
              <w:t xml:space="preserve">Pravilnik o monitoringu podzemnih voda (Uradni list RS, </w:t>
            </w:r>
            <w:r w:rsidR="002F628D" w:rsidRPr="002F628D">
              <w:rPr>
                <w:rFonts w:ascii="Arial" w:hAnsi="Arial" w:cs="Arial"/>
                <w:color w:val="000000" w:themeColor="text1"/>
                <w:sz w:val="18"/>
                <w:szCs w:val="18"/>
              </w:rPr>
              <w:t>št. 31/09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 xml:space="preserve">Uredba o upravljanju kakovosti kopalnih voda (Uradni list RS, </w:t>
            </w:r>
            <w:r w:rsidR="002F628D" w:rsidRPr="002F628D">
              <w:rPr>
                <w:rFonts w:ascii="Arial" w:hAnsi="Arial" w:cs="Arial"/>
                <w:color w:val="000000" w:themeColor="text1"/>
                <w:sz w:val="18"/>
                <w:szCs w:val="18"/>
              </w:rPr>
              <w:t>št. 25/08 in 44/22 – ZVO-2</w:t>
            </w:r>
            <w:r w:rsidRPr="00F75E47">
              <w:rPr>
                <w:rFonts w:ascii="Arial" w:hAnsi="Arial" w:cs="Arial"/>
                <w:color w:val="000000" w:themeColor="text1"/>
                <w:sz w:val="18"/>
                <w:szCs w:val="18"/>
              </w:rPr>
              <w:t>)</w:t>
            </w:r>
            <w:r w:rsidRPr="00F75E47">
              <w:rPr>
                <w:rFonts w:ascii="Arial" w:hAnsi="Arial" w:cs="Arial"/>
                <w:color w:val="000000" w:themeColor="text1"/>
                <w:sz w:val="18"/>
                <w:szCs w:val="18"/>
              </w:rPr>
              <w:br/>
              <w:t>Uredba o kakovosti površinskih voda za življenje sladkovodnih vrst rib (Uradni list R</w:t>
            </w:r>
            <w:r w:rsidR="00026371" w:rsidRPr="00F75E47">
              <w:rPr>
                <w:rFonts w:ascii="Arial" w:hAnsi="Arial" w:cs="Arial"/>
                <w:color w:val="000000" w:themeColor="text1"/>
                <w:sz w:val="18"/>
                <w:szCs w:val="18"/>
              </w:rPr>
              <w:t xml:space="preserve">S, </w:t>
            </w:r>
            <w:r w:rsidR="002F628D" w:rsidRPr="002F628D">
              <w:rPr>
                <w:rFonts w:ascii="Arial" w:hAnsi="Arial" w:cs="Arial"/>
                <w:color w:val="000000" w:themeColor="text1"/>
                <w:sz w:val="18"/>
                <w:szCs w:val="18"/>
              </w:rPr>
              <w:t>št. 46/02, 41/04 – ZVO-1 in 44/22 – ZVO-2</w:t>
            </w:r>
            <w:r w:rsidR="00026371" w:rsidRPr="00F75E47">
              <w:rPr>
                <w:rFonts w:ascii="Arial" w:hAnsi="Arial" w:cs="Arial"/>
                <w:color w:val="000000" w:themeColor="text1"/>
                <w:sz w:val="18"/>
                <w:szCs w:val="18"/>
              </w:rPr>
              <w:t>)</w:t>
            </w:r>
          </w:p>
          <w:p w14:paraId="08CCE2D0" w14:textId="00DD2F98"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ab/>
              <w:t xml:space="preserve">Pravilnik o imisijskem monitoringu kakovosti površinske vode za življenje sladkovodnih vrst rib (Uradni list RS, </w:t>
            </w:r>
            <w:r w:rsidR="002F628D" w:rsidRPr="002F628D">
              <w:rPr>
                <w:rFonts w:ascii="Arial" w:hAnsi="Arial" w:cs="Arial"/>
                <w:color w:val="000000" w:themeColor="text1"/>
                <w:sz w:val="18"/>
                <w:szCs w:val="18"/>
              </w:rPr>
              <w:t>št. 71/02, 41/04 – ZVO-1 in 44/22 – ZVO-2</w:t>
            </w:r>
            <w:r w:rsidRPr="00F75E47">
              <w:rPr>
                <w:rFonts w:ascii="Arial" w:hAnsi="Arial" w:cs="Arial"/>
                <w:color w:val="000000" w:themeColor="text1"/>
                <w:sz w:val="18"/>
                <w:szCs w:val="18"/>
              </w:rPr>
              <w:t xml:space="preserve">) </w:t>
            </w:r>
          </w:p>
        </w:tc>
      </w:tr>
      <w:tr w:rsidR="00C61B01" w:rsidRPr="00F75E47" w14:paraId="620915B3"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0C4F19" w14:textId="61A47552" w:rsidR="00C61B01" w:rsidRPr="00F75E47" w:rsidRDefault="00C61B01"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61435729" w14:textId="77777777" w:rsidR="00C61B01" w:rsidRPr="00F75E47" w:rsidRDefault="00C61B01" w:rsidP="00F75E47">
            <w:pPr>
              <w:rPr>
                <w:rFonts w:ascii="Arial" w:hAnsi="Arial" w:cs="Arial"/>
                <w:b/>
                <w:color w:val="000000" w:themeColor="text1"/>
                <w:sz w:val="18"/>
                <w:szCs w:val="18"/>
              </w:rPr>
            </w:pPr>
          </w:p>
        </w:tc>
        <w:tc>
          <w:tcPr>
            <w:tcW w:w="4065" w:type="pct"/>
            <w:gridSpan w:val="2"/>
          </w:tcPr>
          <w:p w14:paraId="410E70C5" w14:textId="5AD0A4EF" w:rsidR="00C61B01" w:rsidRPr="00C61B01" w:rsidRDefault="00C61B0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C61B01" w:rsidRPr="00F75E47" w14:paraId="54B5D1BC"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AA8010C" w14:textId="77777777" w:rsidR="00C61B01" w:rsidRDefault="00C61B01" w:rsidP="00C61B01">
            <w:pPr>
              <w:rPr>
                <w:rFonts w:ascii="Arial" w:hAnsi="Arial" w:cs="Arial"/>
                <w:b/>
                <w:color w:val="000000" w:themeColor="text1"/>
                <w:sz w:val="18"/>
                <w:szCs w:val="18"/>
              </w:rPr>
            </w:pPr>
          </w:p>
        </w:tc>
        <w:tc>
          <w:tcPr>
            <w:tcW w:w="997" w:type="pct"/>
          </w:tcPr>
          <w:p w14:paraId="5A3CF230" w14:textId="278954DD"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6F240A8E" w14:textId="5A89639F"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C61B01" w:rsidRPr="00F75E47" w14:paraId="5CB36599"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11924F98" w14:textId="77777777" w:rsidR="00C61B01" w:rsidRPr="00F75E47" w:rsidRDefault="00C61B01" w:rsidP="00C61B01">
            <w:pPr>
              <w:rPr>
                <w:rFonts w:ascii="Arial" w:hAnsi="Arial" w:cs="Arial"/>
                <w:b/>
                <w:color w:val="000000" w:themeColor="text1"/>
                <w:sz w:val="18"/>
                <w:szCs w:val="18"/>
              </w:rPr>
            </w:pPr>
          </w:p>
        </w:tc>
        <w:tc>
          <w:tcPr>
            <w:tcW w:w="997" w:type="pct"/>
          </w:tcPr>
          <w:p w14:paraId="35042C59"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p>
        </w:tc>
        <w:tc>
          <w:tcPr>
            <w:tcW w:w="3068" w:type="pct"/>
          </w:tcPr>
          <w:p w14:paraId="7C2619A9"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34</w:t>
            </w:r>
          </w:p>
        </w:tc>
      </w:tr>
      <w:tr w:rsidR="00C61B01" w:rsidRPr="00F75E47" w14:paraId="03823A0D"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8106B28" w14:textId="77777777" w:rsidR="00C61B01" w:rsidRPr="00F75E47" w:rsidRDefault="00C61B01" w:rsidP="00C61B01">
            <w:pPr>
              <w:rPr>
                <w:rFonts w:ascii="Arial" w:hAnsi="Arial" w:cs="Arial"/>
                <w:b/>
                <w:color w:val="000000" w:themeColor="text1"/>
                <w:sz w:val="18"/>
                <w:szCs w:val="18"/>
              </w:rPr>
            </w:pPr>
          </w:p>
        </w:tc>
        <w:tc>
          <w:tcPr>
            <w:tcW w:w="4065" w:type="pct"/>
            <w:gridSpan w:val="2"/>
          </w:tcPr>
          <w:p w14:paraId="7D38B4EF" w14:textId="309F478B" w:rsidR="00C61B01" w:rsidRPr="00F75E47" w:rsidRDefault="00C61B01" w:rsidP="00C61B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C61B01" w:rsidRPr="00F75E47" w14:paraId="2FACEC0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94D8C80" w14:textId="77777777" w:rsidR="00C61B01" w:rsidRPr="00F75E47" w:rsidRDefault="00C61B01" w:rsidP="00C61B01">
            <w:pPr>
              <w:rPr>
                <w:rFonts w:ascii="Arial" w:hAnsi="Arial" w:cs="Arial"/>
                <w:b/>
                <w:color w:val="000000" w:themeColor="text1"/>
                <w:sz w:val="18"/>
                <w:szCs w:val="18"/>
              </w:rPr>
            </w:pPr>
          </w:p>
        </w:tc>
        <w:tc>
          <w:tcPr>
            <w:tcW w:w="997" w:type="pct"/>
          </w:tcPr>
          <w:p w14:paraId="5F13F63F"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1BDAB05F"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C61B01" w:rsidRPr="00F75E47" w14:paraId="7BDD69A7"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7E889C3" w14:textId="77777777" w:rsidR="00C61B01" w:rsidRPr="00F75E47" w:rsidRDefault="00C61B01" w:rsidP="00C61B01">
            <w:pPr>
              <w:rPr>
                <w:rFonts w:ascii="Arial" w:hAnsi="Arial" w:cs="Arial"/>
                <w:b/>
                <w:color w:val="000000" w:themeColor="text1"/>
                <w:sz w:val="18"/>
                <w:szCs w:val="18"/>
              </w:rPr>
            </w:pPr>
          </w:p>
        </w:tc>
        <w:tc>
          <w:tcPr>
            <w:tcW w:w="997" w:type="pct"/>
          </w:tcPr>
          <w:p w14:paraId="4EF9CBEA"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6010B42F"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tc>
      </w:tr>
      <w:tr w:rsidR="00C61B01" w:rsidRPr="00F75E47" w14:paraId="096BE9C1"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82B3229" w14:textId="75C78580" w:rsidR="00C61B01" w:rsidRPr="00F75E47" w:rsidRDefault="00C61B01" w:rsidP="00C61B01">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2C3050E6" w14:textId="53F666CC"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549C40B9" w14:textId="2ED29599"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C61B01" w:rsidRPr="00F75E47" w14:paraId="1324584E"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BF33DD9" w14:textId="77777777" w:rsidR="00C61B01" w:rsidRPr="00F75E47" w:rsidRDefault="00C61B01" w:rsidP="00C61B01">
            <w:pPr>
              <w:rPr>
                <w:rFonts w:ascii="Arial" w:hAnsi="Arial" w:cs="Arial"/>
                <w:b/>
                <w:color w:val="000000" w:themeColor="text1"/>
                <w:sz w:val="18"/>
                <w:szCs w:val="18"/>
              </w:rPr>
            </w:pPr>
          </w:p>
        </w:tc>
        <w:tc>
          <w:tcPr>
            <w:tcW w:w="997" w:type="pct"/>
          </w:tcPr>
          <w:p w14:paraId="0D98722C"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2C60A846"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C61B01" w:rsidRPr="00F75E47" w14:paraId="7E0C9BB6"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45C57C3" w14:textId="77777777" w:rsidR="00C61B01" w:rsidRPr="00F75E47" w:rsidRDefault="00C61B01" w:rsidP="00C61B01">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159FD339"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2F76DD18"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Ministrstvo, pristojno za okolje.</w:t>
            </w:r>
          </w:p>
        </w:tc>
      </w:tr>
      <w:tr w:rsidR="00C61B01" w:rsidRPr="00F75E47" w14:paraId="36D0D583"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44BE8596" w14:textId="77777777" w:rsidR="00C61B01" w:rsidRPr="00F75E47" w:rsidRDefault="00C61B01" w:rsidP="00C61B01">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5C1797B1" w14:textId="3FA9E198" w:rsidR="00C61B01" w:rsidRPr="00F75E47" w:rsidRDefault="00C61B01"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10235717"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C61B01" w:rsidRPr="00F75E47" w14:paraId="1E410873"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9BD95C" w14:textId="77777777" w:rsidR="00C61B01" w:rsidRPr="00F75E47" w:rsidRDefault="00C61B01" w:rsidP="00C61B01">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EE5EEF" w14:textId="5751FCEA"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8BCDFB8"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8.413.000</w:t>
            </w:r>
          </w:p>
          <w:p w14:paraId="00DFA170" w14:textId="77777777" w:rsidR="00C61B01" w:rsidRPr="00F75E47" w:rsidRDefault="00C61B01" w:rsidP="00C61B0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F75E47" w14:paraId="09452D6B"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FEDF78C" w14:textId="77777777" w:rsidR="00C61B01" w:rsidRPr="00F75E47" w:rsidRDefault="00C61B01" w:rsidP="00C61B01">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73E9E0D" w14:textId="351AB938"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8420EF9"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21.400.000</w:t>
            </w:r>
          </w:p>
        </w:tc>
      </w:tr>
      <w:tr w:rsidR="00C61B01" w:rsidRPr="00F75E47" w14:paraId="6E47E9FC"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3DEC15DF" w14:textId="77777777" w:rsidR="00C61B01" w:rsidRPr="00F75E47" w:rsidRDefault="00C61B01" w:rsidP="00C61B01">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250FE81A" w14:textId="77777777" w:rsidR="00C61B01" w:rsidRPr="00F75E47" w:rsidRDefault="00C61B01" w:rsidP="00C61B01">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7E85FC2" w14:textId="77777777" w:rsidR="005D4BD8"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lastRenderedPageBreak/>
        <w:br w:type="page"/>
      </w:r>
    </w:p>
    <w:p w14:paraId="08AE6F05" w14:textId="77777777" w:rsidR="0084460B" w:rsidRPr="00582D9B" w:rsidRDefault="00B407FE" w:rsidP="00817F52">
      <w:pPr>
        <w:pStyle w:val="Naslov4"/>
      </w:pPr>
      <w:bookmarkStart w:id="346" w:name="_Toc122678528"/>
      <w:r w:rsidRPr="00582D9B">
        <w:lastRenderedPageBreak/>
        <w:t>OS9a – Inšpekcijski nadzor nad obremenjevanjem voda</w:t>
      </w:r>
      <w:bookmarkEnd w:id="346"/>
    </w:p>
    <w:p w14:paraId="26E5C89E" w14:textId="77777777" w:rsidR="00975E14"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584E18E8" w14:textId="77777777" w:rsidR="00F81D77" w:rsidRPr="00F81D77" w:rsidRDefault="00F81D77" w:rsidP="00F81D77">
      <w:pPr>
        <w:spacing w:before="0" w:after="0" w:line="260" w:lineRule="atLeast"/>
        <w:jc w:val="left"/>
        <w:rPr>
          <w:rFonts w:ascii="Arial" w:hAnsi="Arial" w:cs="Arial"/>
          <w:b/>
          <w:i/>
          <w:color w:val="000000" w:themeColor="text1"/>
          <w:szCs w:val="20"/>
        </w:rPr>
      </w:pPr>
    </w:p>
    <w:p w14:paraId="471E6F5F"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Inšpekcijske službe so organizirane v inšpektorate ki delujejo znotraj posameznih ministrstev. Vsak inšpektorat je nadalje razdeljen na območje enote in inšpekcijske pisarne. Vezano na doseganje ciljev vodne direktive je v nadaljevanju povzeto delovanje inšpekcijskega nadzora kot ga določajo Zakon o vodah, Zakon o varstvu okolja, Zakon o ohranjanju narave, Zakon o graditvi objektov ter Pomorski zakonik. Natančnejša določila inšpekcijskega nadzora so določena v podzakonskih in konkretnih upravnih aktih. </w:t>
      </w:r>
    </w:p>
    <w:p w14:paraId="75A36959"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Nadzor nad spoštovanjem okoljevarstvenih in vodovarstvenih predpisov opravljajo različne inšpekcije, in sicer:</w:t>
      </w:r>
    </w:p>
    <w:p w14:paraId="0CCD9D39" w14:textId="77777777" w:rsidR="00C61B01" w:rsidRDefault="00F81D77" w:rsidP="00D1434F">
      <w:pPr>
        <w:pStyle w:val="Odstavekseznama"/>
        <w:numPr>
          <w:ilvl w:val="0"/>
          <w:numId w:val="47"/>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Ministrstvo za okolje in prostor, Inšpektorat RS za okolje in prostor– Inšpekcija za okolje in naravo,</w:t>
      </w:r>
    </w:p>
    <w:p w14:paraId="4D4B36FB" w14:textId="77777777" w:rsidR="00C61B01" w:rsidRDefault="00F81D77" w:rsidP="00D1434F">
      <w:pPr>
        <w:pStyle w:val="Odstavekseznama"/>
        <w:numPr>
          <w:ilvl w:val="0"/>
          <w:numId w:val="47"/>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Ministrstvo za kmetijstvo, Inšpektorat RS za kmetijstvo, gozdarstvo, lovstvo in ribištvo – Inšpekcija za kmetijstvo, Inšpekcija za lovstvo in ribištvo, Inšpekcija za gozdarstvo</w:t>
      </w:r>
    </w:p>
    <w:p w14:paraId="59E05A19" w14:textId="2E675596" w:rsidR="00F81D77" w:rsidRPr="00C61B01" w:rsidRDefault="00F81D77" w:rsidP="00D1434F">
      <w:pPr>
        <w:pStyle w:val="Odstavekseznama"/>
        <w:numPr>
          <w:ilvl w:val="0"/>
          <w:numId w:val="47"/>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Ministrstvo za infrastrukturo, Uprava RS za pomorstvo – Pomorska inšpekcija.</w:t>
      </w:r>
    </w:p>
    <w:p w14:paraId="42C735BB" w14:textId="77777777" w:rsidR="00F81D77" w:rsidRPr="00F81D77" w:rsidRDefault="00F81D77" w:rsidP="0031690D">
      <w:pPr>
        <w:spacing w:before="120" w:after="0" w:line="276" w:lineRule="auto"/>
        <w:rPr>
          <w:rFonts w:ascii="Arial" w:hAnsi="Arial" w:cs="Arial"/>
          <w:b/>
          <w:color w:val="000000" w:themeColor="text1"/>
          <w:szCs w:val="20"/>
        </w:rPr>
      </w:pPr>
      <w:r w:rsidRPr="00F81D77">
        <w:rPr>
          <w:rFonts w:ascii="Arial" w:hAnsi="Arial" w:cs="Arial"/>
          <w:b/>
          <w:color w:val="000000" w:themeColor="text1"/>
          <w:szCs w:val="20"/>
        </w:rPr>
        <w:t>Ukrepi inšpektorjev</w:t>
      </w:r>
    </w:p>
    <w:p w14:paraId="15A71D9B" w14:textId="3D0384F6"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 Pri opravljanju nalog inšpekcijskega nadzora ima inšpektor po Zakonu o inšpekcijskem nadzoru v primeru kršitev predpisov pravico in dolžnost:</w:t>
      </w:r>
    </w:p>
    <w:p w14:paraId="4727767C" w14:textId="77777777" w:rsidR="00F81D77" w:rsidRPr="00F81D77" w:rsidRDefault="00F81D77" w:rsidP="00D1434F">
      <w:pPr>
        <w:pStyle w:val="Odstavekseznama"/>
        <w:numPr>
          <w:ilvl w:val="0"/>
          <w:numId w:val="48"/>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ukrepe za odpravo nepravilnosti in pomanjkljivosti v roku, ki ga določi,</w:t>
      </w:r>
    </w:p>
    <w:p w14:paraId="4FF94F35" w14:textId="77777777" w:rsidR="00F81D77" w:rsidRPr="00F81D77" w:rsidRDefault="00F81D77" w:rsidP="00D1434F">
      <w:pPr>
        <w:pStyle w:val="Odstavekseznama"/>
        <w:numPr>
          <w:ilvl w:val="0"/>
          <w:numId w:val="48"/>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izvesti postopke v skladu z zakonom o prekrških,</w:t>
      </w:r>
    </w:p>
    <w:p w14:paraId="2A608E21" w14:textId="77777777" w:rsidR="00F81D77" w:rsidRPr="00F81D77" w:rsidRDefault="00F81D77" w:rsidP="00D1434F">
      <w:pPr>
        <w:pStyle w:val="Odstavekseznama"/>
        <w:numPr>
          <w:ilvl w:val="0"/>
          <w:numId w:val="48"/>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podati kazensko ovadbo za kaznivo dejanje, ki se preganja po uradni dolžnosti,</w:t>
      </w:r>
    </w:p>
    <w:p w14:paraId="553954B7" w14:textId="77777777" w:rsidR="00F81D77" w:rsidRPr="00F81D77" w:rsidRDefault="00F81D77" w:rsidP="00D1434F">
      <w:pPr>
        <w:pStyle w:val="Odstavekseznama"/>
        <w:numPr>
          <w:ilvl w:val="0"/>
          <w:numId w:val="48"/>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predlagati pristojnemu organu sprejem ukrepov in</w:t>
      </w:r>
    </w:p>
    <w:p w14:paraId="1373CA53" w14:textId="77777777" w:rsidR="00F81D77" w:rsidRPr="00F81D77" w:rsidRDefault="00F81D77" w:rsidP="00D1434F">
      <w:pPr>
        <w:pStyle w:val="Odstavekseznama"/>
        <w:numPr>
          <w:ilvl w:val="0"/>
          <w:numId w:val="48"/>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druge ukrepe in opraviti dejanja, za katere je pooblaščen z zakonom ali drugim predpisom.</w:t>
      </w:r>
    </w:p>
    <w:p w14:paraId="254AF142" w14:textId="77777777" w:rsidR="00F81D77" w:rsidRPr="00F81D77" w:rsidRDefault="00F81D77" w:rsidP="0031690D">
      <w:pPr>
        <w:spacing w:before="120" w:after="0" w:line="276" w:lineRule="auto"/>
        <w:rPr>
          <w:rFonts w:ascii="Arial" w:hAnsi="Arial" w:cs="Arial"/>
          <w:b/>
          <w:color w:val="000000" w:themeColor="text1"/>
          <w:szCs w:val="20"/>
          <w:u w:val="single"/>
        </w:rPr>
      </w:pPr>
      <w:r w:rsidRPr="00F81D77">
        <w:rPr>
          <w:rFonts w:ascii="Arial" w:hAnsi="Arial" w:cs="Arial"/>
          <w:b/>
          <w:color w:val="000000" w:themeColor="text1"/>
          <w:szCs w:val="20"/>
          <w:u w:val="single"/>
        </w:rPr>
        <w:t>Inšpektorat RS za okolje in prostor</w:t>
      </w:r>
    </w:p>
    <w:p w14:paraId="3B8379A5"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b/>
          <w:color w:val="000000" w:themeColor="text1"/>
          <w:szCs w:val="20"/>
        </w:rPr>
        <w:t xml:space="preserve">Inšpekcija za okolje in naravo </w:t>
      </w:r>
    </w:p>
    <w:p w14:paraId="1B1E6A42" w14:textId="77777777" w:rsidR="00F81D77" w:rsidRPr="00F81D77" w:rsidRDefault="00F81D77" w:rsidP="0031690D">
      <w:pPr>
        <w:spacing w:before="120" w:after="0" w:line="276" w:lineRule="auto"/>
        <w:rPr>
          <w:rFonts w:ascii="Arial" w:hAnsi="Arial" w:cs="Arial"/>
          <w:color w:val="000000" w:themeColor="text1"/>
          <w:szCs w:val="20"/>
          <w:u w:val="single"/>
        </w:rPr>
      </w:pPr>
      <w:r w:rsidRPr="00F81D77">
        <w:rPr>
          <w:rFonts w:ascii="Arial" w:hAnsi="Arial" w:cs="Arial"/>
          <w:color w:val="000000" w:themeColor="text1"/>
          <w:szCs w:val="20"/>
          <w:u w:val="single"/>
        </w:rPr>
        <w:t>Zahteve za nadzor nad ukrepi predpisanimi z Zakonom o vodah</w:t>
      </w:r>
    </w:p>
    <w:p w14:paraId="78DF1421"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Skladno z Zakonom o vodah inšpekcija, pristojna za vode, nadzira izvrševanje določb Zakona o vodah in na njegovi podlagi izdanih predpisov. Poleg pooblastil, ki jih določa Zakon o vodah in njegovi podzakonski akti, ima pristojni inšpektor, če ugotovi, da so kršene določbe tudi naslednja pooblastila:</w:t>
      </w:r>
    </w:p>
    <w:p w14:paraId="211431FF" w14:textId="77777777" w:rsidR="00F81D77" w:rsidRPr="00F81D77" w:rsidRDefault="00F81D77" w:rsidP="00D1434F">
      <w:pPr>
        <w:pStyle w:val="Odstavekseznama"/>
        <w:numPr>
          <w:ilvl w:val="0"/>
          <w:numId w:val="49"/>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prepovedati ali omejiti rabo vode ali tudi prepovedati uporabo objekta in naprave, če se rabi brez ali v nasprotju z vodnim dovoljenjem/ koncesijo ali ta raba vode ni evidentirana, </w:t>
      </w:r>
    </w:p>
    <w:p w14:paraId="1ECECECB" w14:textId="77777777" w:rsidR="00F81D77" w:rsidRPr="00F81D77" w:rsidRDefault="00F81D77" w:rsidP="00D1434F">
      <w:pPr>
        <w:pStyle w:val="Odstavekseznama"/>
        <w:numPr>
          <w:ilvl w:val="0"/>
          <w:numId w:val="49"/>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ustaviti gradnjo ali druge posege v prostor, če se izvaja brez ali v nasprotju z vodnim soglasjem</w:t>
      </w:r>
    </w:p>
    <w:p w14:paraId="7EDFFC56" w14:textId="77777777" w:rsidR="00F81D77" w:rsidRPr="00F81D77" w:rsidRDefault="00F81D77" w:rsidP="00D1434F">
      <w:pPr>
        <w:pStyle w:val="Odstavekseznama"/>
        <w:numPr>
          <w:ilvl w:val="0"/>
          <w:numId w:val="49"/>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začasno prekinitev opravljanja dejavnosti, če niso upoštevani pogoji in omejitve za izvajanje dejavnosti ali poseganje v prostor na ogroženem območju</w:t>
      </w:r>
    </w:p>
    <w:p w14:paraId="71E07117" w14:textId="77777777" w:rsidR="00F81D77" w:rsidRPr="00F81D77" w:rsidRDefault="00F81D77" w:rsidP="00D1434F">
      <w:pPr>
        <w:pStyle w:val="Odstavekseznama"/>
        <w:numPr>
          <w:ilvl w:val="0"/>
          <w:numId w:val="49"/>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prepovedati ali omejiti izpuščanje ali odvajanje snovi v vode, če ne poteka skladno z določbami Zakona o vodah in odrediti vzpostavitev v prejšnje stanje,</w:t>
      </w:r>
    </w:p>
    <w:p w14:paraId="4A5F7751" w14:textId="77777777" w:rsidR="00F81D77" w:rsidRPr="00F81D77" w:rsidRDefault="00F81D77" w:rsidP="00D1434F">
      <w:pPr>
        <w:pStyle w:val="Odstavekseznama"/>
        <w:numPr>
          <w:ilvl w:val="0"/>
          <w:numId w:val="49"/>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prepovedati odvzem naplavin iz površinskih voda, če se odvzemajo v nasprotju z določbami Zakona o vodah, in</w:t>
      </w:r>
    </w:p>
    <w:p w14:paraId="4B7130EC" w14:textId="77777777" w:rsidR="00F81D77" w:rsidRPr="00F81D77" w:rsidRDefault="00F81D77" w:rsidP="00D1434F">
      <w:pPr>
        <w:pStyle w:val="Odstavekseznama"/>
        <w:numPr>
          <w:ilvl w:val="0"/>
          <w:numId w:val="49"/>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odpravo škode in vrnitev v prejšnje stanje.</w:t>
      </w:r>
    </w:p>
    <w:p w14:paraId="400B64FB"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V nadaljevanju besedila so za posamezne zahteve iz Zakona o vodah navedene aktivnosti, ki jih izvaja Inšpekcija RS za okolje in prostor. Prekrške po tem zakonu lahko za nekatere kršitve izrekajo poleg inšpektorjev za vode tudi vodovarstveni nadzorniki (rečna nadzorna služba).</w:t>
      </w:r>
    </w:p>
    <w:p w14:paraId="4654280D" w14:textId="77777777" w:rsidR="00F81D77" w:rsidRPr="00F81D77" w:rsidRDefault="00F81D77" w:rsidP="0031690D">
      <w:pPr>
        <w:spacing w:before="120" w:after="0" w:line="276" w:lineRule="auto"/>
        <w:rPr>
          <w:rFonts w:ascii="Arial" w:hAnsi="Arial" w:cs="Arial"/>
          <w:b/>
          <w:i/>
          <w:color w:val="000000" w:themeColor="text1"/>
          <w:szCs w:val="20"/>
          <w:u w:val="single"/>
        </w:rPr>
      </w:pPr>
      <w:r w:rsidRPr="00F81D77">
        <w:rPr>
          <w:rFonts w:ascii="Arial" w:hAnsi="Arial" w:cs="Arial"/>
          <w:i/>
          <w:color w:val="000000" w:themeColor="text1"/>
          <w:szCs w:val="20"/>
          <w:u w:val="single"/>
        </w:rPr>
        <w:lastRenderedPageBreak/>
        <w:t>Zagotavljanje nadzora nad ukrepi, ki se navezujejo na zagotavljanje dobrega hidromorfološkega stanja voda</w:t>
      </w:r>
      <w:r w:rsidRPr="00F81D77">
        <w:rPr>
          <w:rStyle w:val="Sprotnaopomba-sklic"/>
          <w:rFonts w:ascii="Arial" w:hAnsi="Arial" w:cs="Arial"/>
          <w:b/>
          <w:i/>
          <w:color w:val="000000" w:themeColor="text1"/>
          <w:szCs w:val="20"/>
        </w:rPr>
        <w:footnoteReference w:id="3"/>
      </w:r>
      <w:r w:rsidRPr="00F81D77">
        <w:rPr>
          <w:rFonts w:ascii="Arial" w:hAnsi="Arial" w:cs="Arial"/>
          <w:i/>
          <w:color w:val="000000" w:themeColor="text1"/>
          <w:szCs w:val="20"/>
          <w:u w:val="single"/>
        </w:rPr>
        <w:t>:</w:t>
      </w:r>
      <w:r w:rsidRPr="00F81D77">
        <w:rPr>
          <w:rFonts w:ascii="Arial" w:hAnsi="Arial" w:cs="Arial"/>
          <w:b/>
          <w:i/>
          <w:color w:val="000000" w:themeColor="text1"/>
          <w:szCs w:val="20"/>
          <w:u w:val="single"/>
        </w:rPr>
        <w:t xml:space="preserve"> </w:t>
      </w:r>
    </w:p>
    <w:p w14:paraId="25915F21"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V okviru tega ukrepa je za inšpekcijo za okolje in naravo relevantno izvajanje nadzora nad:</w:t>
      </w:r>
    </w:p>
    <w:p w14:paraId="54FB37C0" w14:textId="77777777" w:rsidR="00F81D77" w:rsidRPr="00F81D77" w:rsidRDefault="00F81D77" w:rsidP="00D1434F">
      <w:pPr>
        <w:pStyle w:val="Odstavekseznama"/>
        <w:numPr>
          <w:ilvl w:val="0"/>
          <w:numId w:val="5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posegi in dejavnostmi na vodnih, priobalnih ter drugih zemljiščih</w:t>
      </w:r>
      <w:r w:rsidRPr="00F81D77">
        <w:rPr>
          <w:rFonts w:ascii="Arial" w:hAnsi="Arial" w:cs="Arial"/>
          <w:color w:val="000000" w:themeColor="text1"/>
          <w:szCs w:val="20"/>
          <w:vertAlign w:val="superscript"/>
        </w:rPr>
        <w:footnoteReference w:id="4"/>
      </w:r>
      <w:r w:rsidRPr="00F81D77">
        <w:rPr>
          <w:rFonts w:ascii="Arial" w:hAnsi="Arial" w:cs="Arial"/>
          <w:color w:val="000000" w:themeColor="text1"/>
          <w:szCs w:val="20"/>
          <w:vertAlign w:val="superscript"/>
        </w:rPr>
        <w:t xml:space="preserve"> </w:t>
      </w:r>
      <w:r w:rsidRPr="00F81D77">
        <w:rPr>
          <w:rFonts w:ascii="Arial" w:hAnsi="Arial" w:cs="Arial"/>
          <w:color w:val="000000" w:themeColor="text1"/>
          <w:szCs w:val="20"/>
          <w:vertAlign w:val="superscript"/>
        </w:rPr>
        <w:footnoteReference w:id="5"/>
      </w:r>
      <w:r w:rsidRPr="00F81D77">
        <w:rPr>
          <w:rFonts w:ascii="Arial" w:hAnsi="Arial" w:cs="Arial"/>
          <w:color w:val="000000" w:themeColor="text1"/>
          <w:szCs w:val="20"/>
        </w:rPr>
        <w:t xml:space="preserve">, </w:t>
      </w:r>
    </w:p>
    <w:p w14:paraId="44969485" w14:textId="77777777" w:rsidR="00F81D77" w:rsidRPr="00F81D77" w:rsidRDefault="00F81D77" w:rsidP="00D1434F">
      <w:pPr>
        <w:pStyle w:val="Odstavekseznama"/>
        <w:numPr>
          <w:ilvl w:val="0"/>
          <w:numId w:val="5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zagotavljanjem ekološko sprejemljivega pretoka</w:t>
      </w:r>
      <w:r w:rsidRPr="00F81D77">
        <w:rPr>
          <w:rFonts w:ascii="Arial" w:hAnsi="Arial" w:cs="Arial"/>
          <w:color w:val="000000" w:themeColor="text1"/>
          <w:szCs w:val="20"/>
          <w:vertAlign w:val="superscript"/>
        </w:rPr>
        <w:t xml:space="preserve"> 3</w:t>
      </w:r>
      <w:r w:rsidRPr="00F81D77">
        <w:rPr>
          <w:rFonts w:ascii="Arial" w:hAnsi="Arial" w:cs="Arial"/>
          <w:color w:val="000000" w:themeColor="text1"/>
          <w:szCs w:val="20"/>
        </w:rPr>
        <w:t>,</w:t>
      </w:r>
    </w:p>
    <w:p w14:paraId="5FCC8F00" w14:textId="77777777" w:rsidR="00F81D77" w:rsidRPr="00F81D77" w:rsidRDefault="00F81D77" w:rsidP="00D1434F">
      <w:pPr>
        <w:pStyle w:val="Odstavekseznama"/>
        <w:numPr>
          <w:ilvl w:val="0"/>
          <w:numId w:val="5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odvzemanjem naplavin</w:t>
      </w:r>
      <w:r w:rsidRPr="00F81D77">
        <w:rPr>
          <w:rFonts w:ascii="Arial" w:hAnsi="Arial" w:cs="Arial"/>
          <w:color w:val="000000" w:themeColor="text1"/>
          <w:szCs w:val="20"/>
          <w:vertAlign w:val="superscript"/>
        </w:rPr>
        <w:t xml:space="preserve"> 3</w:t>
      </w:r>
      <w:r w:rsidRPr="00F81D77">
        <w:rPr>
          <w:rFonts w:ascii="Arial" w:hAnsi="Arial" w:cs="Arial"/>
          <w:color w:val="000000" w:themeColor="text1"/>
          <w:szCs w:val="20"/>
        </w:rPr>
        <w:t>,</w:t>
      </w:r>
    </w:p>
    <w:p w14:paraId="4596E74A" w14:textId="77777777" w:rsidR="00F81D77" w:rsidRPr="00F81D77" w:rsidRDefault="00F81D77" w:rsidP="00D1434F">
      <w:pPr>
        <w:pStyle w:val="Odstavekseznama"/>
        <w:numPr>
          <w:ilvl w:val="0"/>
          <w:numId w:val="5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posegi in dejavnosti na poplavnem območju</w:t>
      </w:r>
      <w:r w:rsidRPr="00F81D77">
        <w:rPr>
          <w:rFonts w:ascii="Arial" w:hAnsi="Arial" w:cs="Arial"/>
          <w:color w:val="000000" w:themeColor="text1"/>
          <w:szCs w:val="20"/>
          <w:vertAlign w:val="superscript"/>
        </w:rPr>
        <w:t xml:space="preserve"> 3</w:t>
      </w:r>
      <w:r w:rsidRPr="00F81D77">
        <w:rPr>
          <w:rFonts w:ascii="Arial" w:hAnsi="Arial" w:cs="Arial"/>
          <w:color w:val="000000" w:themeColor="text1"/>
          <w:szCs w:val="20"/>
        </w:rPr>
        <w:t>,</w:t>
      </w:r>
    </w:p>
    <w:p w14:paraId="4933D820" w14:textId="77777777" w:rsidR="00F81D77" w:rsidRPr="00F81D77" w:rsidRDefault="00F81D77" w:rsidP="00D1434F">
      <w:pPr>
        <w:pStyle w:val="Odstavekseznama"/>
        <w:numPr>
          <w:ilvl w:val="0"/>
          <w:numId w:val="5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posegi v prostor, ki lahko vplivajo na vodni režim ali stanje voda,</w:t>
      </w:r>
    </w:p>
    <w:p w14:paraId="64F72016" w14:textId="77777777" w:rsidR="00F81D77" w:rsidRPr="00F81D77" w:rsidRDefault="00F81D77" w:rsidP="00D1434F">
      <w:pPr>
        <w:pStyle w:val="Odstavekseznama"/>
        <w:numPr>
          <w:ilvl w:val="0"/>
          <w:numId w:val="5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urejanje voda.</w:t>
      </w:r>
    </w:p>
    <w:p w14:paraId="6F05047A"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Inšpektor ukrepa, če se s posegi ali dejavnostmi krši določbe predpisov oziroma če se izvajajo brez ali v neskladju z predpisanim vodnim soglasjem. </w:t>
      </w:r>
      <w:r w:rsidRPr="00F81D77">
        <w:rPr>
          <w:rFonts w:ascii="Arial" w:hAnsi="Arial" w:cs="Arial"/>
          <w:color w:val="000000" w:themeColor="text1"/>
          <w:szCs w:val="20"/>
          <w:lang w:eastAsia="it-IT"/>
        </w:rPr>
        <w:t xml:space="preserve">Skladno z Zakonom o graditvi objektov mora izvajalec gradbenih del opraviti pregled projekta za izvedbo in opozoriti investitorja in projektanta ter nadzornika na morebitne ugotovljene pomanjkljivosti ter zahtevati njihovo odpravo. Če izvajalec pri pregledu potrjenega projekta za izvedbo ugotovi takšne napake, zaradi katerih bi lahko bila ogrožena varnost objekta, življenje in zdravje ljudi, promet, sosednji objekti ali okolje, investitor oziroma projektant pa kljub njegovemu opozorilu za odpravo teh napak ne poskrbi, je izvajalec dolžan takšne napake javiti pristojni inšpekciji in do dokončne odločitve ustaviti dela. </w:t>
      </w:r>
      <w:r w:rsidRPr="00F81D77">
        <w:rPr>
          <w:rFonts w:ascii="Arial" w:hAnsi="Arial" w:cs="Arial"/>
          <w:color w:val="000000" w:themeColor="text1"/>
          <w:szCs w:val="20"/>
        </w:rPr>
        <w:t xml:space="preserve">Gradbeni inšpektor skladno z Zakonom o graditvi objektov v okviru inšpekcijskega nadzorstva nadzoruje tudi ali se gradnja izvaja skladno z izdanim gradbenim dovoljenjem </w:t>
      </w:r>
    </w:p>
    <w:p w14:paraId="754BAFD6" w14:textId="77777777" w:rsidR="00F81D77" w:rsidRPr="00F81D77" w:rsidRDefault="00F81D77" w:rsidP="0031690D">
      <w:pPr>
        <w:spacing w:before="120" w:after="0" w:line="276" w:lineRule="auto"/>
        <w:rPr>
          <w:rFonts w:ascii="Arial" w:hAnsi="Arial" w:cs="Arial"/>
          <w:b/>
          <w:i/>
          <w:color w:val="000000" w:themeColor="text1"/>
          <w:szCs w:val="20"/>
          <w:u w:val="single"/>
        </w:rPr>
      </w:pPr>
      <w:r w:rsidRPr="00F81D77">
        <w:rPr>
          <w:rFonts w:ascii="Arial" w:hAnsi="Arial" w:cs="Arial"/>
          <w:i/>
          <w:color w:val="000000" w:themeColor="text1"/>
          <w:szCs w:val="20"/>
          <w:u w:val="single"/>
        </w:rPr>
        <w:t>Zagotavljanje nadzora nad odvzemi površinske in podzemne vode</w:t>
      </w:r>
      <w:r w:rsidRPr="00F81D77">
        <w:rPr>
          <w:rStyle w:val="Sprotnaopomba-sklic"/>
          <w:rFonts w:ascii="Arial" w:hAnsi="Arial" w:cs="Arial"/>
          <w:b/>
          <w:i/>
          <w:color w:val="000000" w:themeColor="text1"/>
          <w:szCs w:val="20"/>
        </w:rPr>
        <w:footnoteReference w:id="6"/>
      </w:r>
      <w:r w:rsidRPr="00F81D77">
        <w:rPr>
          <w:rFonts w:ascii="Arial" w:hAnsi="Arial" w:cs="Arial"/>
          <w:i/>
          <w:color w:val="000000" w:themeColor="text1"/>
          <w:szCs w:val="20"/>
          <w:u w:val="single"/>
        </w:rPr>
        <w:t>:</w:t>
      </w:r>
      <w:r w:rsidRPr="00F81D77">
        <w:rPr>
          <w:rFonts w:ascii="Arial" w:hAnsi="Arial" w:cs="Arial"/>
          <w:b/>
          <w:i/>
          <w:color w:val="000000" w:themeColor="text1"/>
          <w:szCs w:val="20"/>
          <w:u w:val="single"/>
        </w:rPr>
        <w:t xml:space="preserve"> </w:t>
      </w:r>
    </w:p>
    <w:p w14:paraId="73A5A5C4"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Sistem upravljanja rabe voda vključuje spremljanje in nadzor rabe vode, podeljevanje vodnih pravic in soglasij ter vodenje evidenc in je v pristojnosti ministrstva, ki je pristojno za vode. Pravico za vse vrste rabe vode podeli ministrstvo pristojno za vode na podlagi Zakona o vodah ob upoštevanju ostalih zakonov.</w:t>
      </w:r>
    </w:p>
    <w:p w14:paraId="7544057E"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Usmeritve in zahteve iz vodne direktive Zakon o vodah prenaša in ureja z naslednjimi zahtevami:</w:t>
      </w:r>
    </w:p>
    <w:p w14:paraId="4D93AA35" w14:textId="77777777" w:rsidR="00F81D77" w:rsidRPr="00F81D77" w:rsidRDefault="00F81D77" w:rsidP="00D1434F">
      <w:pPr>
        <w:pStyle w:val="Odstavekseznama"/>
        <w:numPr>
          <w:ilvl w:val="0"/>
          <w:numId w:val="51"/>
        </w:numPr>
        <w:spacing w:before="0" w:after="0" w:line="276" w:lineRule="auto"/>
        <w:rPr>
          <w:rFonts w:ascii="Arial" w:hAnsi="Arial" w:cs="Arial"/>
          <w:color w:val="000000" w:themeColor="text1"/>
          <w:szCs w:val="20"/>
        </w:rPr>
      </w:pPr>
      <w:r w:rsidRPr="00F81D77">
        <w:rPr>
          <w:rFonts w:ascii="Arial" w:hAnsi="Arial" w:cs="Arial"/>
          <w:color w:val="000000" w:themeColor="text1"/>
          <w:szCs w:val="20"/>
        </w:rPr>
        <w:t>predhodno dovoljevanje za odvzem je urejeno v poglavjih, ki določajo rabo vode in pridobitev vodne pravice,</w:t>
      </w:r>
    </w:p>
    <w:p w14:paraId="34F5A1C6" w14:textId="77777777" w:rsidR="00F81D77" w:rsidRPr="00F81D77" w:rsidRDefault="00F81D77" w:rsidP="00D1434F">
      <w:pPr>
        <w:pStyle w:val="Odstavekseznama"/>
        <w:numPr>
          <w:ilvl w:val="0"/>
          <w:numId w:val="51"/>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register odvzemov vode je urejen v vodni knjigi,</w:t>
      </w:r>
    </w:p>
    <w:p w14:paraId="4E4BFFB2" w14:textId="77777777" w:rsidR="00F81D77" w:rsidRPr="00F81D77" w:rsidRDefault="00F81D77" w:rsidP="00D1434F">
      <w:pPr>
        <w:pStyle w:val="Odstavekseznama"/>
        <w:numPr>
          <w:ilvl w:val="0"/>
          <w:numId w:val="51"/>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predhodno dovoljevanje za zajezitev se ureja z vodnim soglasjem in povezavo na zakon, ki ureja posege v prostor in graditev objektov, in</w:t>
      </w:r>
    </w:p>
    <w:p w14:paraId="549D368A" w14:textId="77777777" w:rsidR="00F81D77" w:rsidRPr="00F81D77" w:rsidRDefault="00F81D77" w:rsidP="00D1434F">
      <w:pPr>
        <w:pStyle w:val="Odstavekseznama"/>
        <w:numPr>
          <w:ilvl w:val="0"/>
          <w:numId w:val="51"/>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register zajezitev je urejen z vodnim katastrom.</w:t>
      </w:r>
    </w:p>
    <w:p w14:paraId="3CF95923" w14:textId="77777777" w:rsidR="00F81D77" w:rsidRPr="00F81D77" w:rsidRDefault="00F81D77" w:rsidP="0031690D">
      <w:pPr>
        <w:spacing w:before="120" w:after="0" w:line="276" w:lineRule="auto"/>
        <w:rPr>
          <w:rFonts w:ascii="Arial" w:hAnsi="Arial" w:cs="Arial"/>
          <w:b/>
          <w:color w:val="000000" w:themeColor="text1"/>
          <w:szCs w:val="20"/>
          <w:u w:val="single"/>
        </w:rPr>
      </w:pPr>
      <w:r w:rsidRPr="00F81D77">
        <w:rPr>
          <w:rFonts w:ascii="Arial" w:hAnsi="Arial" w:cs="Arial"/>
          <w:color w:val="000000" w:themeColor="text1"/>
          <w:szCs w:val="20"/>
        </w:rPr>
        <w:tab/>
      </w:r>
      <w:r w:rsidRPr="00F81D77">
        <w:rPr>
          <w:rFonts w:ascii="Arial" w:hAnsi="Arial" w:cs="Arial"/>
          <w:i/>
          <w:color w:val="000000" w:themeColor="text1"/>
          <w:szCs w:val="20"/>
          <w:u w:val="single"/>
        </w:rPr>
        <w:t>Zagotavljanje nadzora nad omejitvami, prepovedmi in pogoji rabe voda</w:t>
      </w:r>
      <w:r w:rsidRPr="00F81D77">
        <w:rPr>
          <w:rStyle w:val="Sprotnaopomba-sklic"/>
          <w:rFonts w:ascii="Arial" w:hAnsi="Arial" w:cs="Arial"/>
          <w:b/>
          <w:color w:val="000000" w:themeColor="text1"/>
          <w:szCs w:val="20"/>
        </w:rPr>
        <w:footnoteReference w:id="7"/>
      </w:r>
      <w:r w:rsidRPr="00F81D77">
        <w:rPr>
          <w:rFonts w:ascii="Arial" w:hAnsi="Arial" w:cs="Arial"/>
          <w:color w:val="000000" w:themeColor="text1"/>
          <w:szCs w:val="20"/>
          <w:u w:val="single"/>
        </w:rPr>
        <w:t>:</w:t>
      </w:r>
      <w:r w:rsidRPr="00F81D77">
        <w:rPr>
          <w:rFonts w:ascii="Arial" w:hAnsi="Arial" w:cs="Arial"/>
          <w:b/>
          <w:color w:val="000000" w:themeColor="text1"/>
          <w:szCs w:val="20"/>
          <w:u w:val="single"/>
        </w:rPr>
        <w:t xml:space="preserve"> </w:t>
      </w:r>
    </w:p>
    <w:p w14:paraId="44DD5667"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Inšpekcija za okolje in naravo zagotavlja nadzor nad:</w:t>
      </w:r>
    </w:p>
    <w:p w14:paraId="10383CAF" w14:textId="77777777" w:rsidR="00C61B01"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Omejitvami, prepovedmi in pogoji, ki izhajajo iz Zakona o vodah:</w:t>
      </w:r>
    </w:p>
    <w:p w14:paraId="3191C037" w14:textId="77777777" w:rsidR="00C61B01" w:rsidRDefault="00F81D77" w:rsidP="00D1434F">
      <w:pPr>
        <w:pStyle w:val="Odstavekseznama"/>
        <w:numPr>
          <w:ilvl w:val="1"/>
          <w:numId w:val="52"/>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splošne omejitve in pogoji, vezani na podelitev in izvajanje vodne pravice ter na upravljanje voda in</w:t>
      </w:r>
    </w:p>
    <w:p w14:paraId="250480B9" w14:textId="0A2110E4" w:rsidR="00F81D77" w:rsidRPr="00C61B01" w:rsidRDefault="00F81D77" w:rsidP="00D1434F">
      <w:pPr>
        <w:pStyle w:val="Odstavekseznama"/>
        <w:numPr>
          <w:ilvl w:val="1"/>
          <w:numId w:val="52"/>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omejitve in pogoji odvzema naplavin.</w:t>
      </w:r>
    </w:p>
    <w:p w14:paraId="38CAEC9C"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Omejitvami</w:t>
      </w:r>
      <w:r w:rsidRPr="00F81D77" w:rsidDel="00447423">
        <w:rPr>
          <w:rFonts w:ascii="Arial" w:hAnsi="Arial" w:cs="Arial"/>
          <w:color w:val="000000" w:themeColor="text1"/>
          <w:szCs w:val="20"/>
        </w:rPr>
        <w:t xml:space="preserve"> </w:t>
      </w:r>
      <w:r w:rsidRPr="00F81D77">
        <w:rPr>
          <w:rFonts w:ascii="Arial" w:hAnsi="Arial" w:cs="Arial"/>
          <w:color w:val="000000" w:themeColor="text1"/>
          <w:szCs w:val="20"/>
        </w:rPr>
        <w:t xml:space="preserve">in pogoji, ki izhajajo iz </w:t>
      </w:r>
      <w:r w:rsidRPr="00F81D77">
        <w:rPr>
          <w:rFonts w:ascii="Arial" w:hAnsi="Arial" w:cs="Arial"/>
          <w:color w:val="000000" w:themeColor="text1"/>
          <w:szCs w:val="20"/>
        </w:rPr>
        <w:tab/>
        <w:t>Pravilnika o komercialnih ribnikih (Uradni list RS, št. 113/07 in 100/12)</w:t>
      </w:r>
      <w:r w:rsidRPr="00F81D77" w:rsidDel="00EC1546">
        <w:rPr>
          <w:rFonts w:ascii="Arial" w:hAnsi="Arial" w:cs="Arial"/>
          <w:color w:val="000000" w:themeColor="text1"/>
          <w:szCs w:val="20"/>
        </w:rPr>
        <w:t xml:space="preserve"> </w:t>
      </w:r>
    </w:p>
    <w:p w14:paraId="5BE3E760"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Omejitvami, prepovedmi in pogoji rabe voda, ki izhajajo iz uredb in odlokov o vodovarstvenih območjih.</w:t>
      </w:r>
    </w:p>
    <w:p w14:paraId="51302B63"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lastRenderedPageBreak/>
        <w:t xml:space="preserve"> Uredbo o kriterijih za določitev ter načinu spremljanja in poročanja ekološko sprejemljivega pretoka (Uradni list RS, št. 97/09). Pri posebni rabi površinskih voda zaradi katere bi se lahko zmanjšal njen pretok, znižala gladina ali poslabšalo stanje voda, mora biti v skladu z Zakonom o vodah v vseh letnih obdobjih zagotovljen ekološko sprejemljiv pretok. Določi se v vodnem dovoljenju oziroma koncesiji v skladu s predmetno uredbo.</w:t>
      </w:r>
    </w:p>
    <w:p w14:paraId="3FFD42D1"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 Uredbo o načrtu upravljanja voda za vodni območji Donave in Jadranskega morja, kjer so določene prepovedi, pogoji in omejitve glede:</w:t>
      </w:r>
    </w:p>
    <w:p w14:paraId="71F91B32" w14:textId="768424BF" w:rsidR="00F81D77" w:rsidRPr="00F81D77" w:rsidRDefault="00F81D77" w:rsidP="00D1434F">
      <w:pPr>
        <w:pStyle w:val="Odstavekseznama"/>
        <w:numPr>
          <w:ilvl w:val="1"/>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posebne rabe površinske vode,</w:t>
      </w:r>
    </w:p>
    <w:p w14:paraId="7C95541B" w14:textId="201F0EF2" w:rsidR="00F81D77" w:rsidRPr="00F81D77" w:rsidRDefault="00F81D77" w:rsidP="00D1434F">
      <w:pPr>
        <w:pStyle w:val="Odstavekseznama"/>
        <w:numPr>
          <w:ilvl w:val="1"/>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prepovedi, pogojev in omejitev na odsekih,</w:t>
      </w:r>
    </w:p>
    <w:p w14:paraId="07C89542" w14:textId="5AC88A29" w:rsidR="00F81D77" w:rsidRPr="00F81D77" w:rsidRDefault="00F81D77" w:rsidP="00D1434F">
      <w:pPr>
        <w:pStyle w:val="Odstavekseznama"/>
        <w:numPr>
          <w:ilvl w:val="1"/>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pogojev za posege v površinske vode in odseke,</w:t>
      </w:r>
    </w:p>
    <w:p w14:paraId="45288538" w14:textId="724FA1F7" w:rsidR="00355700" w:rsidRPr="00355700" w:rsidRDefault="00F81D77" w:rsidP="00D1434F">
      <w:pPr>
        <w:pStyle w:val="Odstavekseznama"/>
        <w:numPr>
          <w:ilvl w:val="1"/>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prepovedi, pogojev in omejitev rabe podzemne vode in pogojev za posege v podzemne vode.</w:t>
      </w:r>
    </w:p>
    <w:p w14:paraId="5937BBBE" w14:textId="77777777" w:rsidR="00F81D77" w:rsidRPr="00F81D77" w:rsidRDefault="00F81D77" w:rsidP="0031690D">
      <w:pPr>
        <w:spacing w:before="120" w:after="0" w:line="276" w:lineRule="auto"/>
        <w:rPr>
          <w:rFonts w:ascii="Arial" w:hAnsi="Arial" w:cs="Arial"/>
          <w:color w:val="000000" w:themeColor="text1"/>
          <w:szCs w:val="20"/>
          <w:u w:val="single"/>
        </w:rPr>
      </w:pPr>
      <w:r w:rsidRPr="00F81D77">
        <w:rPr>
          <w:rFonts w:ascii="Arial" w:hAnsi="Arial" w:cs="Arial"/>
          <w:color w:val="000000" w:themeColor="text1"/>
          <w:szCs w:val="20"/>
          <w:u w:val="single"/>
        </w:rPr>
        <w:t>2. Zahteve za nadzor nad ukrepi predpisanimi z zakonom o naravi</w:t>
      </w:r>
    </w:p>
    <w:p w14:paraId="4A2A4A2E"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Skladno z Zakonom o ohranjanju narave se izvaja inšpekcijski nadzor nad izvrševanjem določb Zakona o ohranjanju narave in predpisov, konkretnih upravnih aktov oziroma ukrepov, izdanih na njegovi podlagi. To izvajajo inšpektorji, pristojni za ohranjanje narave, v določenih primerih pa tudi lovski, gozdarski, lovski, ribiški, kmetijski ali drugi inšpektorji. Inšpektor ima v skladu z Zakonom o ohranjanju narave, poleg pooblastil, ki jih ima po splošnih predpisih, če ugotovi, da so kršene določbe tega zakona, predpisov oziroma aktov, izdanih na njihovi podlagi, še pooblastilo nadzirati izkoriščanje ali rabo naravnih vrednot in sestavin biotske raznovrstnosti glede njihove usklajenosti z določbami tega zakona in na njegovi podlagi izdanimi predpisi in pristojnosti:</w:t>
      </w:r>
    </w:p>
    <w:p w14:paraId="536C9E9A" w14:textId="77777777" w:rsidR="00F81D77" w:rsidRPr="00F81D77" w:rsidRDefault="00F81D77" w:rsidP="00D1434F">
      <w:pPr>
        <w:pStyle w:val="Odstavekseznama"/>
        <w:numPr>
          <w:ilvl w:val="0"/>
          <w:numId w:val="52"/>
        </w:numPr>
        <w:spacing w:before="0" w:after="0" w:line="276" w:lineRule="auto"/>
        <w:rPr>
          <w:rFonts w:ascii="Arial" w:hAnsi="Arial" w:cs="Arial"/>
          <w:color w:val="000000" w:themeColor="text1"/>
          <w:szCs w:val="20"/>
        </w:rPr>
      </w:pPr>
      <w:r w:rsidRPr="00F81D77">
        <w:rPr>
          <w:rFonts w:ascii="Arial" w:hAnsi="Arial" w:cs="Arial"/>
          <w:color w:val="000000" w:themeColor="text1"/>
          <w:szCs w:val="20"/>
        </w:rPr>
        <w:t>odrediti vzpostavitev naravnih vrednot ali sestavin biotske raznovrstnosti v prejšnje stanje, odpravo škode oziroma sanacijo na stroške povzročitelja in v skladu s predhodno pridobljenim strokovnim mnenjem zavoda,</w:t>
      </w:r>
    </w:p>
    <w:p w14:paraId="090D5643"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prepoved izvajanja posega ali opravljanja dejavnosti, ki se izvaja v nasprotju z določbami tega zakona in na njegovi podlagi izdanimi predpisi ter v nasprotju z naravovarstvenimi pogoji, ki se nanašajo na izvajanje gradnje objekta in opravljanje dejavnosti, zaradi katere je objekt zgrajen,</w:t>
      </w:r>
    </w:p>
    <w:p w14:paraId="5FB2F36C"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prepoved izvajanja posega ali dejavnosti, če se poseg oziroma dejavnost izvaja brez pravnomočnega naravovarstvenega soglasja ali pravnomočnega dovoljenja za poseg v naravo oziroma v nasprotju s pravnomočnim naravovarstvenim soglasjem ali pravnomočnim dovoljenjem za poseg v naravo oziroma v nasprotju z naravovarstvenimi pogoji, na podlagi katerih je bilo izdano naravovarstveno soglasje.</w:t>
      </w:r>
    </w:p>
    <w:p w14:paraId="6F316114" w14:textId="77777777" w:rsidR="00F81D77" w:rsidRPr="00F81D77" w:rsidRDefault="00F81D77" w:rsidP="0031690D">
      <w:pPr>
        <w:spacing w:before="120" w:after="0" w:line="276" w:lineRule="auto"/>
        <w:rPr>
          <w:rFonts w:ascii="Arial" w:hAnsi="Arial" w:cs="Arial"/>
          <w:color w:val="000000" w:themeColor="text1"/>
          <w:szCs w:val="20"/>
        </w:rPr>
      </w:pPr>
    </w:p>
    <w:p w14:paraId="54663D37" w14:textId="77777777" w:rsidR="00F81D77" w:rsidRPr="00F81D77" w:rsidRDefault="00F81D77" w:rsidP="0031690D">
      <w:pPr>
        <w:spacing w:before="120" w:after="0" w:line="276" w:lineRule="auto"/>
        <w:rPr>
          <w:rFonts w:ascii="Arial" w:hAnsi="Arial" w:cs="Arial"/>
          <w:color w:val="000000" w:themeColor="text1"/>
          <w:szCs w:val="20"/>
          <w:u w:val="single"/>
        </w:rPr>
      </w:pPr>
      <w:r w:rsidRPr="00F81D77">
        <w:rPr>
          <w:rFonts w:ascii="Arial" w:hAnsi="Arial" w:cs="Arial"/>
          <w:color w:val="000000" w:themeColor="text1"/>
          <w:szCs w:val="20"/>
          <w:u w:val="single"/>
        </w:rPr>
        <w:t xml:space="preserve">3. Zahteve za nadzor nad ukrepi predpisanimi z Zakonom o varstvu okolja </w:t>
      </w:r>
    </w:p>
    <w:p w14:paraId="7147580B"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Skladno z Zakonom o varstvu okolja inšpekcija pristojna za varstvo okolja nadzira izvajanje določb Zakona o varstvu okolja in na njegovi podlagi izdanih predpisov. Pri tem inšpekcija izvaja zlasti nadzor nad: posegi v okolje, obremenjevanjem okolja in povzročitelji obremenitev; stanjem kakovosti okolja in odpadki; rabo naravnih dobrin glede izpolnjevanja okoljevarstvenih pogojev, izvajanjem obveznih gospodarskih javnih služb varstva okolja in izvajanjem predpisanih ali odrejenih ukrepov varstva okolja. Razen če gre za naloge iz izvirne pristojnosti občine, kjer nadzor izvajajo občinske inšpekcije.</w:t>
      </w:r>
    </w:p>
    <w:p w14:paraId="6193B5DC" w14:textId="77777777" w:rsidR="00F81D77" w:rsidRPr="00F81D77" w:rsidRDefault="00F81D77" w:rsidP="0031690D">
      <w:pPr>
        <w:spacing w:before="120" w:after="0" w:line="276" w:lineRule="auto"/>
        <w:rPr>
          <w:rFonts w:ascii="Arial" w:hAnsi="Arial" w:cs="Arial"/>
          <w:b/>
          <w:color w:val="000000" w:themeColor="text1"/>
          <w:szCs w:val="20"/>
        </w:rPr>
      </w:pPr>
      <w:r w:rsidRPr="00F81D77">
        <w:rPr>
          <w:rFonts w:ascii="Arial" w:hAnsi="Arial" w:cs="Arial"/>
          <w:i/>
          <w:color w:val="000000" w:themeColor="text1"/>
          <w:szCs w:val="20"/>
          <w:u w:val="single"/>
        </w:rPr>
        <w:t>Zagotavljanje nadzora nad obratovanjem posameznih naprav</w:t>
      </w:r>
      <w:r w:rsidRPr="00F81D77">
        <w:rPr>
          <w:rStyle w:val="Sprotnaopomba-sklic"/>
          <w:rFonts w:ascii="Arial" w:hAnsi="Arial" w:cs="Arial"/>
          <w:b/>
          <w:color w:val="000000" w:themeColor="text1"/>
          <w:szCs w:val="20"/>
        </w:rPr>
        <w:footnoteReference w:id="8"/>
      </w:r>
      <w:r w:rsidRPr="00F81D77">
        <w:rPr>
          <w:rFonts w:ascii="Arial" w:hAnsi="Arial" w:cs="Arial"/>
          <w:b/>
          <w:color w:val="000000" w:themeColor="text1"/>
          <w:szCs w:val="20"/>
        </w:rPr>
        <w:t xml:space="preserve"> </w:t>
      </w:r>
    </w:p>
    <w:p w14:paraId="7AB4AE8E"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Nadzor nad obratovanjem posameznih naprav in skladnost njihovega obratovanja z zahtevami okoljevarstvenega dovoljenja oziroma s predpisanimi zahtevami zagotavlja ION. </w:t>
      </w:r>
    </w:p>
    <w:p w14:paraId="00998489"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lastRenderedPageBreak/>
        <w:t>Če inšpektor pri opravljanju nalog inšpekcijskega nadzora ugotovi, da je kršen zakon, drug predpis ali da naprava ali obrat ne delujeta v okviru okoljevarstvenega dovoljenja ali okoljevarstvenega soglasja ali potrdila, izdanega na podlagi tega zakona, ima pravico in dolžnost:</w:t>
      </w:r>
    </w:p>
    <w:p w14:paraId="1C7E347E" w14:textId="77777777" w:rsidR="00F81D77" w:rsidRPr="00F81D77" w:rsidRDefault="00F81D77" w:rsidP="00D1434F">
      <w:pPr>
        <w:pStyle w:val="Odstavekseznama"/>
        <w:numPr>
          <w:ilvl w:val="0"/>
          <w:numId w:val="52"/>
        </w:numPr>
        <w:spacing w:before="0" w:after="0" w:line="276" w:lineRule="auto"/>
        <w:rPr>
          <w:rFonts w:ascii="Arial" w:hAnsi="Arial" w:cs="Arial"/>
          <w:color w:val="000000" w:themeColor="text1"/>
          <w:szCs w:val="20"/>
        </w:rPr>
      </w:pPr>
      <w:r w:rsidRPr="00F81D77">
        <w:rPr>
          <w:rFonts w:ascii="Arial" w:hAnsi="Arial" w:cs="Arial"/>
          <w:color w:val="000000" w:themeColor="text1"/>
          <w:szCs w:val="20"/>
        </w:rPr>
        <w:t>odrediti, da se nepravilnosti, ki jih ugotovi, odpravijo v roku, ki ga določi,</w:t>
      </w:r>
    </w:p>
    <w:p w14:paraId="30B08C82"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izvedbo ukrepov za odpravo virov čezmerne obremenitve v roku, ki ga določi,</w:t>
      </w:r>
    </w:p>
    <w:p w14:paraId="000B2831"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omejitev oziroma prilagoditev delovanja naprave do predpisanih mejnih vrednosti ali pravil ravnanja,</w:t>
      </w:r>
    </w:p>
    <w:p w14:paraId="47118A2C"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predlagati pristojnemu ministrstvu odvzem okoljevarstvenega dovoljenja,</w:t>
      </w:r>
    </w:p>
    <w:p w14:paraId="06EE9C2F"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prepovedati izvajanje dejavnosti ali obratovanje naprave ali obrata, če deluje brez okoljevarstvenega dovoljenja ali potrdila ali dovoljenja za izpuščanje toplogrednih plinov, kadar je to predpisano,</w:t>
      </w:r>
    </w:p>
    <w:p w14:paraId="0AEA6695"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odrediti prepoved izvajanja posega v okolje, za katerega ni bilo pridobljeno okoljevarstveno soglasje, pa za izvedbo posega ni potrebna gradnja po predpisih o graditvi objektov ali pridobitev drugega predpisanega dovoljenja.</w:t>
      </w:r>
    </w:p>
    <w:p w14:paraId="642B6260"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(2) Če povzročitelj obremenitve ne ravna v skladu z ukrepi iz 1., 2. in 3. točke prejšnjega odstavka ali če obstaja neposredna nevarnost za onesnaženje okolja, pristojni inšpektor začasno ali trajno prepove:</w:t>
      </w:r>
    </w:p>
    <w:p w14:paraId="6F69DD9B" w14:textId="77777777" w:rsidR="00F81D77" w:rsidRPr="00F81D77" w:rsidRDefault="00F81D77" w:rsidP="00D1434F">
      <w:pPr>
        <w:pStyle w:val="Odstavekseznama"/>
        <w:numPr>
          <w:ilvl w:val="0"/>
          <w:numId w:val="52"/>
        </w:numPr>
        <w:spacing w:before="0" w:after="0" w:line="276" w:lineRule="auto"/>
        <w:rPr>
          <w:rFonts w:ascii="Arial" w:hAnsi="Arial" w:cs="Arial"/>
          <w:color w:val="000000" w:themeColor="text1"/>
          <w:szCs w:val="20"/>
        </w:rPr>
      </w:pPr>
      <w:r w:rsidRPr="00F81D77">
        <w:rPr>
          <w:rFonts w:ascii="Arial" w:hAnsi="Arial" w:cs="Arial"/>
          <w:color w:val="000000" w:themeColor="text1"/>
          <w:szCs w:val="20"/>
        </w:rPr>
        <w:t>obratovanje naprave ali obrata,</w:t>
      </w:r>
    </w:p>
    <w:p w14:paraId="4B677041"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opravljanje dejavnosti,</w:t>
      </w:r>
    </w:p>
    <w:p w14:paraId="5A4A4BA6"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uporabo nevarne snovi,</w:t>
      </w:r>
    </w:p>
    <w:p w14:paraId="6F44F791"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izvajanje tehnološkega postopka ali</w:t>
      </w:r>
    </w:p>
    <w:p w14:paraId="43DA74D4" w14:textId="77777777" w:rsidR="00F81D77" w:rsidRPr="00F81D77" w:rsidRDefault="00F81D77" w:rsidP="00D1434F">
      <w:pPr>
        <w:pStyle w:val="Odstavekseznama"/>
        <w:numPr>
          <w:ilvl w:val="0"/>
          <w:numId w:val="52"/>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uporabo naprave, prometnega sredstva ali izdelka in njegovo dajanje na trg.</w:t>
      </w:r>
    </w:p>
    <w:p w14:paraId="356A4CF0"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(3) Inšpektor lahko odredi izvedbo kontrolnega monitoringa v obsegu, času, roku in na kraju, ki ga sam določi, ne da bi predhodno obvestil osebo, ki je dolžna zagotavljati obratovalni monitoring. V primeru ugotovitve nepravilnosti nosi stroške kontrolnega monitoringa upravljavec naprave, pri katerem so bile nepravilnosti ugotovljene.</w:t>
      </w:r>
    </w:p>
    <w:p w14:paraId="4A16580C"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Inšpekcija RS za okolje in prostor v okviru letnega programa dela izvaja redni nadzor nad približno 1500 zavezanci. </w:t>
      </w:r>
      <w:r w:rsidRPr="00F81D77">
        <w:rPr>
          <w:rFonts w:ascii="Arial" w:hAnsi="Arial" w:cs="Arial"/>
          <w:color w:val="000000" w:themeColor="text1"/>
          <w:szCs w:val="20"/>
          <w:lang w:eastAsia="it-IT"/>
        </w:rPr>
        <w:t xml:space="preserve">SEVESO in IED zavezanci so pregledani najmanj enkrat na tri leta. </w:t>
      </w:r>
    </w:p>
    <w:p w14:paraId="563C9B6D" w14:textId="77777777" w:rsidR="00F81D77" w:rsidRPr="00F81D77" w:rsidRDefault="00F81D77" w:rsidP="0031690D">
      <w:pPr>
        <w:spacing w:before="120" w:after="0" w:line="276" w:lineRule="auto"/>
        <w:rPr>
          <w:rFonts w:ascii="Arial" w:hAnsi="Arial" w:cs="Arial"/>
          <w:b/>
          <w:color w:val="000000" w:themeColor="text1"/>
          <w:szCs w:val="20"/>
        </w:rPr>
      </w:pPr>
    </w:p>
    <w:p w14:paraId="6E2380FB" w14:textId="77777777" w:rsidR="00F81D77" w:rsidRPr="00F81D77" w:rsidRDefault="00F81D77" w:rsidP="0031690D">
      <w:pPr>
        <w:spacing w:before="120" w:after="0" w:line="276" w:lineRule="auto"/>
        <w:rPr>
          <w:rFonts w:ascii="Arial" w:hAnsi="Arial" w:cs="Arial"/>
          <w:b/>
          <w:color w:val="000000" w:themeColor="text1"/>
          <w:szCs w:val="20"/>
          <w:u w:val="single"/>
        </w:rPr>
      </w:pPr>
      <w:r w:rsidRPr="00F81D77">
        <w:rPr>
          <w:rFonts w:ascii="Arial" w:hAnsi="Arial" w:cs="Arial"/>
          <w:b/>
          <w:color w:val="000000" w:themeColor="text1"/>
          <w:szCs w:val="20"/>
          <w:u w:val="single"/>
        </w:rPr>
        <w:t>Inšpektorat RS za kmetijstvo, gozdarstvo, lovstvo in ribištvo</w:t>
      </w:r>
    </w:p>
    <w:p w14:paraId="2EF59318"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Inšpekcija RS za kmetijstvo, gozdarstvo, lovstvo in ribištvo opravlja inšpekcijske nadzore v obliki kmetijske inšpekcije, inšpekcije za lovstvo in ribištvo, vinske inšpekcije, gozdarske inšpekcije. V nadaljevanju so podane vsebine nadzora, ki neposredno ali posredno prispevajo k doseganju dobrega stanja voda</w:t>
      </w:r>
    </w:p>
    <w:p w14:paraId="3A8A32AF" w14:textId="77777777" w:rsidR="00F81D77" w:rsidRPr="00F81D77" w:rsidRDefault="00F81D77" w:rsidP="0031690D">
      <w:pPr>
        <w:spacing w:before="120" w:after="0" w:line="276" w:lineRule="auto"/>
        <w:rPr>
          <w:rFonts w:ascii="Arial" w:hAnsi="Arial" w:cs="Arial"/>
          <w:b/>
          <w:color w:val="000000" w:themeColor="text1"/>
          <w:szCs w:val="20"/>
        </w:rPr>
      </w:pPr>
      <w:r w:rsidRPr="00F81D77">
        <w:rPr>
          <w:rFonts w:ascii="Arial" w:hAnsi="Arial" w:cs="Arial"/>
          <w:b/>
          <w:color w:val="000000" w:themeColor="text1"/>
          <w:szCs w:val="20"/>
        </w:rPr>
        <w:t>Kmetijska inšpekcija</w:t>
      </w:r>
    </w:p>
    <w:p w14:paraId="62C72582"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Dejavnosti kmetijske inšpekcije so usmerjene v nadzore različnih zahtev zakonov na področju kmetijstva. </w:t>
      </w:r>
    </w:p>
    <w:p w14:paraId="0CF6E670"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 xml:space="preserve">V nadaljevanju besedila je navedena zakonodaja, ki je predmet nadzora, in namen inšpekcijskega nadzora. Iz celotnega področja nadzora, ki zajema zakonodajo s področja kmetijstva, so navedene vsebine, ki se navezujejo na varstvo voda: </w:t>
      </w:r>
    </w:p>
    <w:p w14:paraId="76F313FA"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iz Zakona o kmetijskih zemljiščih se nadzorujejo na način, da se ugotavlja ali:</w:t>
      </w:r>
    </w:p>
    <w:p w14:paraId="66524DFC"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kmetijskih zemljišč ne onesnažuje in se zagotavlja njihova trajna rodovitnost,</w:t>
      </w:r>
    </w:p>
    <w:p w14:paraId="7E86B999"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kmetijska zemljišča obdelujejo v skladu s predpisi in se ne zaraščajo,</w:t>
      </w:r>
    </w:p>
    <w:p w14:paraId="118B28DB"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poteka promet s kmetijskimi zemljišči v skladu s predpisi,</w:t>
      </w:r>
    </w:p>
    <w:p w14:paraId="22AB2038"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uporabljajo kmetijska zemljišča v skladu z njihovim namenom,</w:t>
      </w:r>
    </w:p>
    <w:p w14:paraId="19FFC2D6"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melioracijski sistemi ustrezno vzdržujejo,</w:t>
      </w:r>
    </w:p>
    <w:p w14:paraId="03E251F4"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skupni pašniki redno vzdržujejo v skladu s pašnim redom.</w:t>
      </w:r>
    </w:p>
    <w:p w14:paraId="1C6EB8B0"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lastRenderedPageBreak/>
        <w:t>Zahteve Zakona o mineralnih gnojilih se nadzorujejo na način, da se ugotavlja ali:</w:t>
      </w:r>
    </w:p>
    <w:p w14:paraId="5EAFF082"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so mineralna gnojila v prometu ustrezno označena,</w:t>
      </w:r>
    </w:p>
    <w:p w14:paraId="1EAA8A63"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kakovost ustreza označeni oziroma predpisani kakovosti,</w:t>
      </w:r>
    </w:p>
    <w:p w14:paraId="0F8BC5AB"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ima gnojilo ustrezno oznako »GNOJILO ES« v skladu z Uredbo Komisije ES</w:t>
      </w:r>
    </w:p>
    <w:p w14:paraId="002AF276"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proizvajalec in uvoznik mineralnih gnojil iz amonijevega nitrata z visoko vsebnostjo obvešča in vodi evidenco o prodaji in uvozu teh gnojil.</w:t>
      </w:r>
    </w:p>
    <w:p w14:paraId="0AA45B55"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Zakona o živinoreji se nadzorujejo na način, da se ugotavlja:</w:t>
      </w:r>
    </w:p>
    <w:p w14:paraId="5E5083C6"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ali objekti za rejo domačih živali izpolnjujejo predpisane pogoje.</w:t>
      </w:r>
    </w:p>
    <w:p w14:paraId="51DC3E7A"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Zakona o kmetijstvu se nadzorujejo na način, da se zagotavlja nadzor:</w:t>
      </w:r>
    </w:p>
    <w:p w14:paraId="0955AD09"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nad uradnimi zbirkami podatkov in registri,</w:t>
      </w:r>
    </w:p>
    <w:p w14:paraId="36DBD629"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določenih predpisanih zahtevah ravnanja ter dobrih kmetijskih in okoljskih pogojev pri kmetovanju (navzkrižna skladnost),</w:t>
      </w:r>
    </w:p>
    <w:p w14:paraId="2AB3BCF6"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nezakonite pridobitve ali nenamenske porabe sredstev na področju ukrepov kmetijsko tržno cenovne politike, ukrepov razvoja podeželja, državnih pomoči in pospeševanja prodaje,</w:t>
      </w:r>
    </w:p>
    <w:p w14:paraId="4C64E995"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nad mikrobiološko ustreznostjo ostankov pesticidov in onesnaževal v primarni pridelavi rastlinskega izvora,</w:t>
      </w:r>
    </w:p>
    <w:p w14:paraId="5661C627"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organizacij za kontrolo in certificiranje ter nosilcev dejavnosti s hrano pri ekološki in integrirani pridelavi.</w:t>
      </w:r>
    </w:p>
    <w:p w14:paraId="7FFBBBE0"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Zakona o varstvu okolja se nadzorujejo na način, da se ugotavlja ali:</w:t>
      </w:r>
    </w:p>
    <w:p w14:paraId="77638E49"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spoštujejo omejitve rabe živinskih gnojil v času prepovedi in na ogroženih območjih;</w:t>
      </w:r>
    </w:p>
    <w:p w14:paraId="415687EC"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se na kmetijskem gospodarstvu izvaja dobra kmetijska praksa pri gnojenju;</w:t>
      </w:r>
    </w:p>
    <w:p w14:paraId="2FA936E3"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skladiščni prostori za živinska gnojila ustrezajo predpisanim standardom glede velikosti in izgradnje – vodotesnosti.</w:t>
      </w:r>
    </w:p>
    <w:p w14:paraId="09AB6741"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Zakona o vodah se nadzorujejo na način, da se izvaja nadzor:</w:t>
      </w:r>
    </w:p>
    <w:p w14:paraId="0FA4D25A" w14:textId="195AB7A0"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prepovedi rabe pesticidov in gnojil v priobalnem pasu voda 1. in 2. reda (zaščitni pet in petnajst metrski pas)</w:t>
      </w:r>
      <w:r w:rsidRPr="00C61B01">
        <w:rPr>
          <w:vertAlign w:val="superscript"/>
        </w:rPr>
        <w:footnoteReference w:id="9"/>
      </w:r>
      <w:r w:rsidR="00C61B01">
        <w:rPr>
          <w:rFonts w:ascii="Arial" w:hAnsi="Arial" w:cs="Arial"/>
          <w:color w:val="000000" w:themeColor="text1"/>
          <w:szCs w:val="20"/>
        </w:rPr>
        <w:t>,</w:t>
      </w:r>
    </w:p>
    <w:p w14:paraId="412680D7"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izdaje vodnega soglasja za javne namakalne sisteme</w:t>
      </w:r>
      <w:r w:rsidRPr="00C61B01">
        <w:rPr>
          <w:vertAlign w:val="superscript"/>
        </w:rPr>
        <w:footnoteReference w:id="10"/>
      </w:r>
      <w:r w:rsidRPr="00F81D77">
        <w:rPr>
          <w:rFonts w:ascii="Arial" w:hAnsi="Arial" w:cs="Arial"/>
          <w:color w:val="000000" w:themeColor="text1"/>
          <w:szCs w:val="20"/>
        </w:rPr>
        <w:t>.</w:t>
      </w:r>
    </w:p>
    <w:p w14:paraId="7D299025"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Uredbe o vodovarstvenih območjih za vodna telesa vodonosnikov v RS</w:t>
      </w:r>
      <w:r w:rsidRPr="00F81D77">
        <w:rPr>
          <w:rStyle w:val="Sprotnaopomba-sklic"/>
          <w:rFonts w:ascii="Arial" w:hAnsi="Arial" w:cs="Arial"/>
          <w:color w:val="000000" w:themeColor="text1"/>
          <w:szCs w:val="20"/>
        </w:rPr>
        <w:footnoteReference w:id="11"/>
      </w:r>
      <w:r w:rsidRPr="00F81D77">
        <w:rPr>
          <w:rFonts w:ascii="Arial" w:hAnsi="Arial" w:cs="Arial"/>
          <w:color w:val="000000" w:themeColor="text1"/>
          <w:szCs w:val="20"/>
        </w:rPr>
        <w:t>, sprejete na podlagi zakona o vodah, se nadzorujejo na način, da se izvaja nadzor:</w:t>
      </w:r>
    </w:p>
    <w:p w14:paraId="3E8BC5B1"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prepovedi rabe fitofarmacevtskih sredstev in gnojil na najožjih vodovarstvenih območjih (VVO I), </w:t>
      </w:r>
    </w:p>
    <w:p w14:paraId="132BE0A9"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 xml:space="preserve"> omejitve rabe fitofarmacevtskih sredstev in gnojil na kmetijskih zemljiščih, ki se nahajajo na širših vodovarstvenih območjih (VVO II).</w:t>
      </w:r>
    </w:p>
    <w:p w14:paraId="15566034"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Uredbe o nadomestilu za zmanjšanje dohodka iz kmetijstva zaradi ukrepov na vodovarstvenih območjih</w:t>
      </w:r>
      <w:r w:rsidRPr="00F81D77">
        <w:rPr>
          <w:rStyle w:val="Sprotnaopomba-sklic"/>
          <w:rFonts w:ascii="Arial" w:hAnsi="Arial" w:cs="Arial"/>
          <w:color w:val="000000" w:themeColor="text1"/>
          <w:szCs w:val="20"/>
        </w:rPr>
        <w:footnoteReference w:id="12"/>
      </w:r>
      <w:r w:rsidRPr="00F81D77">
        <w:rPr>
          <w:rFonts w:ascii="Arial" w:hAnsi="Arial" w:cs="Arial"/>
          <w:color w:val="000000" w:themeColor="text1"/>
          <w:szCs w:val="20"/>
        </w:rPr>
        <w:t>.</w:t>
      </w:r>
    </w:p>
    <w:p w14:paraId="2DB57632" w14:textId="77777777" w:rsidR="00F81D77" w:rsidRPr="00F81D77" w:rsidRDefault="00F81D77" w:rsidP="0031690D">
      <w:pPr>
        <w:pStyle w:val="Odstavekseznama"/>
        <w:numPr>
          <w:ilvl w:val="0"/>
          <w:numId w:val="10"/>
        </w:numPr>
        <w:spacing w:before="120" w:after="0" w:line="276" w:lineRule="auto"/>
        <w:rPr>
          <w:rFonts w:ascii="Arial" w:hAnsi="Arial" w:cs="Arial"/>
          <w:color w:val="000000" w:themeColor="text1"/>
          <w:szCs w:val="20"/>
        </w:rPr>
      </w:pPr>
      <w:r w:rsidRPr="00F81D77">
        <w:rPr>
          <w:rFonts w:ascii="Arial" w:hAnsi="Arial" w:cs="Arial"/>
          <w:color w:val="000000" w:themeColor="text1"/>
          <w:szCs w:val="20"/>
        </w:rPr>
        <w:t>Zahteve Uredbe o varstvu voda pred onesnaževanjem z nitrati iz kmetijskih virov</w:t>
      </w:r>
      <w:r w:rsidRPr="00F81D77">
        <w:rPr>
          <w:rStyle w:val="Sprotnaopomba-sklic"/>
          <w:rFonts w:ascii="Arial" w:hAnsi="Arial" w:cs="Arial"/>
          <w:color w:val="000000" w:themeColor="text1"/>
          <w:szCs w:val="20"/>
        </w:rPr>
        <w:footnoteReference w:id="13"/>
      </w:r>
      <w:r w:rsidRPr="00F81D77">
        <w:rPr>
          <w:rFonts w:ascii="Arial" w:hAnsi="Arial" w:cs="Arial"/>
          <w:color w:val="000000" w:themeColor="text1"/>
          <w:szCs w:val="20"/>
        </w:rPr>
        <w:t xml:space="preserve"> se nadzorujejo na način, da se ugotavlja:</w:t>
      </w:r>
    </w:p>
    <w:p w14:paraId="258424B2"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ali se spoštujejo omejitve glede rabe živinskih gnojil na vodovarstvenih območjih, v 100 metrskem pasu od objekta za zajem pitne vode, zamrznjenih in nagnjenih tleh, prekritih s snežno odejo, poplavljenih tleh, v bližini vodotokov, na zemljiščih v zaraščanju, na nerodovitnih in vodnih zemljiščih ter v času splošne prepovedi od 15. novembra do 15. februarja na golih tleh;</w:t>
      </w:r>
    </w:p>
    <w:p w14:paraId="598093E8"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pravilna raba digestata ali bioplinske gnojevke iz bioplinarn na kmetijskih zemljiščih, pri čemer se nadzira tudi 21. dnevni rok prepovedi paše na teh zemljiščih;</w:t>
      </w:r>
    </w:p>
    <w:p w14:paraId="34B723EB"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lastRenderedPageBreak/>
        <w:t>ali ima kmetijsko gospodarstvo izdelan načrt razvoza živinskih gnojil ali oddaje drugemu uporabniku glede na obremenitev živali na enoto kmetijskih zemljišč v uporabi;</w:t>
      </w:r>
    </w:p>
    <w:p w14:paraId="70E9B2C7" w14:textId="77777777" w:rsidR="00F81D77" w:rsidRPr="00F81D77" w:rsidRDefault="00F81D77" w:rsidP="00D1434F">
      <w:pPr>
        <w:pStyle w:val="Odstavekseznama"/>
        <w:numPr>
          <w:ilvl w:val="0"/>
          <w:numId w:val="52"/>
        </w:numPr>
        <w:spacing w:before="120" w:after="0" w:line="276" w:lineRule="auto"/>
        <w:ind w:left="1134" w:hanging="283"/>
        <w:rPr>
          <w:rFonts w:ascii="Arial" w:hAnsi="Arial" w:cs="Arial"/>
          <w:color w:val="000000" w:themeColor="text1"/>
          <w:szCs w:val="20"/>
        </w:rPr>
      </w:pPr>
      <w:r w:rsidRPr="00F81D77">
        <w:rPr>
          <w:rFonts w:ascii="Arial" w:hAnsi="Arial" w:cs="Arial"/>
          <w:color w:val="000000" w:themeColor="text1"/>
          <w:szCs w:val="20"/>
        </w:rPr>
        <w:t>ali kmetijska gospodarstva imajo urejene skladiščne prostore za živinska gnojila v skladu z uredbo.</w:t>
      </w:r>
    </w:p>
    <w:p w14:paraId="51D2508B" w14:textId="77777777" w:rsidR="00F81D77" w:rsidRPr="00F81D77" w:rsidRDefault="00F81D77" w:rsidP="0031690D">
      <w:pPr>
        <w:spacing w:before="120" w:after="0" w:line="276" w:lineRule="auto"/>
        <w:rPr>
          <w:rFonts w:ascii="Arial" w:hAnsi="Arial" w:cs="Arial"/>
          <w:b/>
          <w:color w:val="000000" w:themeColor="text1"/>
          <w:szCs w:val="20"/>
        </w:rPr>
      </w:pPr>
      <w:r w:rsidRPr="00F81D77">
        <w:rPr>
          <w:rFonts w:ascii="Arial" w:hAnsi="Arial" w:cs="Arial"/>
          <w:b/>
          <w:color w:val="000000" w:themeColor="text1"/>
          <w:szCs w:val="20"/>
        </w:rPr>
        <w:t>Inšpekcija za lovstvo in ribištvo</w:t>
      </w:r>
      <w:r w:rsidRPr="00F81D77" w:rsidDel="008E2C72">
        <w:rPr>
          <w:rFonts w:ascii="Arial" w:hAnsi="Arial" w:cs="Arial"/>
          <w:b/>
          <w:color w:val="000000" w:themeColor="text1"/>
          <w:szCs w:val="20"/>
        </w:rPr>
        <w:t xml:space="preserve"> </w:t>
      </w:r>
      <w:r w:rsidRPr="00F81D77">
        <w:rPr>
          <w:rStyle w:val="Sprotnaopomba-sklic"/>
          <w:rFonts w:ascii="Arial" w:hAnsi="Arial" w:cs="Arial"/>
          <w:b/>
          <w:color w:val="000000" w:themeColor="text1"/>
          <w:szCs w:val="20"/>
        </w:rPr>
        <w:footnoteReference w:id="14"/>
      </w:r>
      <w:r w:rsidRPr="00F81D77">
        <w:rPr>
          <w:rFonts w:ascii="Arial" w:hAnsi="Arial" w:cs="Arial"/>
          <w:b/>
          <w:color w:val="000000" w:themeColor="text1"/>
          <w:szCs w:val="20"/>
        </w:rPr>
        <w:t xml:space="preserve"> </w:t>
      </w:r>
    </w:p>
    <w:p w14:paraId="0C68BAAB" w14:textId="5D405942"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Inšpekcija za lovstvo in ribištvo</w:t>
      </w:r>
      <w:r w:rsidRPr="00F81D77" w:rsidDel="007F57CC">
        <w:rPr>
          <w:rFonts w:ascii="Arial" w:hAnsi="Arial" w:cs="Arial"/>
          <w:color w:val="000000" w:themeColor="text1"/>
          <w:szCs w:val="20"/>
        </w:rPr>
        <w:t xml:space="preserve"> </w:t>
      </w:r>
      <w:r w:rsidRPr="00F81D77">
        <w:rPr>
          <w:rFonts w:ascii="Arial" w:hAnsi="Arial" w:cs="Arial"/>
          <w:color w:val="000000" w:themeColor="text1"/>
          <w:szCs w:val="20"/>
        </w:rPr>
        <w:t>nadzira izvajanje ribolova, izvajanje ribiško</w:t>
      </w:r>
      <w:r w:rsidR="009B4609">
        <w:rPr>
          <w:rFonts w:ascii="Arial" w:hAnsi="Arial" w:cs="Arial"/>
          <w:color w:val="000000" w:themeColor="text1"/>
          <w:szCs w:val="20"/>
        </w:rPr>
        <w:t>-</w:t>
      </w:r>
      <w:r w:rsidRPr="00F81D77">
        <w:rPr>
          <w:rFonts w:ascii="Arial" w:hAnsi="Arial" w:cs="Arial"/>
          <w:color w:val="000000" w:themeColor="text1"/>
          <w:szCs w:val="20"/>
        </w:rPr>
        <w:t>gojitvenih načrtov in poslovanje v ribiških družinah in Zavodu za ribištvo.</w:t>
      </w:r>
    </w:p>
    <w:p w14:paraId="7D4737C0" w14:textId="77777777" w:rsidR="00F81D77" w:rsidRPr="00F81D77" w:rsidRDefault="00F81D77" w:rsidP="0031690D">
      <w:pPr>
        <w:spacing w:before="120" w:after="0" w:line="276" w:lineRule="auto"/>
        <w:rPr>
          <w:rFonts w:ascii="Arial" w:hAnsi="Arial" w:cs="Arial"/>
          <w:color w:val="000000" w:themeColor="text1"/>
          <w:szCs w:val="20"/>
          <w:u w:val="single"/>
        </w:rPr>
      </w:pPr>
      <w:r w:rsidRPr="00F81D77">
        <w:rPr>
          <w:rFonts w:ascii="Arial" w:hAnsi="Arial" w:cs="Arial"/>
          <w:b/>
          <w:color w:val="000000" w:themeColor="text1"/>
          <w:szCs w:val="20"/>
          <w:u w:val="single"/>
        </w:rPr>
        <w:t>Uprava RS za pomorstvo – Pomorska inšpekcija</w:t>
      </w:r>
      <w:r w:rsidRPr="00F81D77">
        <w:rPr>
          <w:rStyle w:val="Sprotnaopomba-sklic"/>
          <w:rFonts w:ascii="Arial" w:hAnsi="Arial" w:cs="Arial"/>
          <w:color w:val="000000" w:themeColor="text1"/>
          <w:szCs w:val="20"/>
          <w:u w:val="single"/>
        </w:rPr>
        <w:footnoteReference w:id="15"/>
      </w:r>
    </w:p>
    <w:p w14:paraId="3032C958" w14:textId="77777777" w:rsidR="00F81D77" w:rsidRPr="00F81D77" w:rsidRDefault="00F81D77" w:rsidP="0031690D">
      <w:pPr>
        <w:spacing w:before="120" w:after="0" w:line="276" w:lineRule="auto"/>
        <w:rPr>
          <w:rFonts w:ascii="Arial" w:hAnsi="Arial" w:cs="Arial"/>
          <w:color w:val="000000" w:themeColor="text1"/>
          <w:szCs w:val="20"/>
        </w:rPr>
      </w:pPr>
      <w:r w:rsidRPr="00F81D77">
        <w:rPr>
          <w:rFonts w:ascii="Arial" w:hAnsi="Arial" w:cs="Arial"/>
          <w:color w:val="000000" w:themeColor="text1"/>
          <w:szCs w:val="20"/>
        </w:rPr>
        <w:t>Nadzor nad plovbo urejajo predpisi s področja pomorstva in plovbe po celinskih vodah. Inšpekcijsko nadzorstvo po Pomorskem zakoniku je definirano kot nadzorstvo nad varnostjo plovbe, ki obsega tudi nadzor nad plovili glede njihove sposobnosti za plovbo, varstva oseb na njih in varstva okolja*</w:t>
      </w:r>
    </w:p>
    <w:p w14:paraId="276313E8" w14:textId="77777777" w:rsidR="00F81D77" w:rsidRPr="00F81D77" w:rsidRDefault="00F81D77" w:rsidP="0031690D">
      <w:pPr>
        <w:spacing w:before="120" w:after="0" w:line="276" w:lineRule="auto"/>
        <w:rPr>
          <w:rFonts w:ascii="Arial" w:hAnsi="Arial" w:cs="Arial"/>
          <w:color w:val="000000" w:themeColor="text1"/>
          <w:szCs w:val="20"/>
        </w:rPr>
      </w:pPr>
    </w:p>
    <w:p w14:paraId="1EFF6414" w14:textId="48432D65" w:rsidR="00F81D77" w:rsidRPr="00622019" w:rsidRDefault="00F81D77" w:rsidP="0031690D">
      <w:pPr>
        <w:spacing w:before="120" w:after="0" w:line="276" w:lineRule="auto"/>
        <w:rPr>
          <w:rFonts w:ascii="Arial" w:hAnsi="Arial" w:cs="Arial"/>
          <w:color w:val="000000" w:themeColor="text1"/>
          <w:szCs w:val="20"/>
        </w:rPr>
      </w:pPr>
      <w:r w:rsidRPr="00622019">
        <w:rPr>
          <w:rFonts w:ascii="Arial" w:hAnsi="Arial" w:cs="Arial"/>
          <w:color w:val="000000" w:themeColor="text1"/>
          <w:szCs w:val="20"/>
        </w:rPr>
        <w:t>* Vsebina je del Načrta upravljanja z morskim okoljem</w:t>
      </w:r>
    </w:p>
    <w:p w14:paraId="46AF20F7" w14:textId="77777777" w:rsidR="00755373" w:rsidRDefault="00755373" w:rsidP="0031690D">
      <w:pPr>
        <w:spacing w:before="120" w:after="0" w:line="276" w:lineRule="auto"/>
        <w:rPr>
          <w:rFonts w:ascii="Arial" w:eastAsia="MS Mincho" w:hAnsi="Arial" w:cs="Arial"/>
          <w:color w:val="000000" w:themeColor="text1"/>
          <w:szCs w:val="20"/>
        </w:rPr>
      </w:pPr>
    </w:p>
    <w:p w14:paraId="59DCE75A" w14:textId="6B63EC87" w:rsidR="00530368" w:rsidRPr="00530368" w:rsidRDefault="00530368" w:rsidP="00C61B01">
      <w:pPr>
        <w:spacing w:before="0" w:after="0" w:line="260" w:lineRule="atLeast"/>
        <w:rPr>
          <w:rFonts w:ascii="Arial" w:hAnsi="Arial" w:cs="Arial"/>
          <w:color w:val="000000" w:themeColor="text1"/>
          <w:szCs w:val="20"/>
        </w:rPr>
      </w:pPr>
      <w:bookmarkStart w:id="347" w:name="_Toc90263737"/>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73</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OS9a</w:t>
      </w:r>
      <w:bookmarkEnd w:id="347"/>
    </w:p>
    <w:tbl>
      <w:tblPr>
        <w:tblStyle w:val="Tabelamrea7"/>
        <w:tblW w:w="4973" w:type="pct"/>
        <w:tblInd w:w="108" w:type="dxa"/>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1"/>
        <w:gridCol w:w="5650"/>
      </w:tblGrid>
      <w:tr w:rsidR="00BE779B" w:rsidRPr="00F75E47" w14:paraId="3C2ACF6F"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47908B6E" w14:textId="77777777" w:rsidR="00BA0444"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0F41E3CA" w14:textId="77777777" w:rsidR="0084460B" w:rsidRPr="00F75E47" w:rsidRDefault="0084460B" w:rsidP="00F75E47">
            <w:pPr>
              <w:rPr>
                <w:rFonts w:ascii="Arial" w:hAnsi="Arial" w:cs="Arial"/>
                <w:b/>
                <w:color w:val="000000" w:themeColor="text1"/>
                <w:sz w:val="18"/>
                <w:szCs w:val="18"/>
              </w:rPr>
            </w:pPr>
          </w:p>
          <w:p w14:paraId="6DCC7447" w14:textId="77777777" w:rsidR="0084460B" w:rsidRPr="00F75E47" w:rsidRDefault="0084460B" w:rsidP="00F75E47">
            <w:pPr>
              <w:rPr>
                <w:rFonts w:ascii="Arial" w:hAnsi="Arial" w:cs="Arial"/>
                <w:b/>
                <w:color w:val="000000" w:themeColor="text1"/>
                <w:sz w:val="18"/>
                <w:szCs w:val="18"/>
              </w:rPr>
            </w:pPr>
          </w:p>
          <w:p w14:paraId="5795B4F6" w14:textId="77777777" w:rsidR="0084460B" w:rsidRPr="00F75E47" w:rsidRDefault="0084460B" w:rsidP="00F75E47">
            <w:pPr>
              <w:rPr>
                <w:rFonts w:ascii="Arial" w:hAnsi="Arial" w:cs="Arial"/>
                <w:b/>
                <w:color w:val="000000" w:themeColor="text1"/>
                <w:sz w:val="18"/>
                <w:szCs w:val="18"/>
              </w:rPr>
            </w:pPr>
          </w:p>
          <w:p w14:paraId="254C343C" w14:textId="77777777" w:rsidR="0084460B" w:rsidRPr="00F75E47" w:rsidRDefault="0084460B" w:rsidP="00F75E47">
            <w:pPr>
              <w:rPr>
                <w:rFonts w:ascii="Arial" w:hAnsi="Arial" w:cs="Arial"/>
                <w:b/>
                <w:color w:val="000000" w:themeColor="text1"/>
                <w:sz w:val="18"/>
                <w:szCs w:val="18"/>
              </w:rPr>
            </w:pPr>
          </w:p>
        </w:tc>
        <w:tc>
          <w:tcPr>
            <w:tcW w:w="1002" w:type="pct"/>
          </w:tcPr>
          <w:p w14:paraId="777CA6BA"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58" w:type="pct"/>
          </w:tcPr>
          <w:p w14:paraId="041531F9"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48" w:name="_Ref437848484"/>
            <w:r w:rsidRPr="00F75E47">
              <w:rPr>
                <w:sz w:val="18"/>
                <w:szCs w:val="18"/>
              </w:rPr>
              <w:t>OS9</w:t>
            </w:r>
            <w:bookmarkEnd w:id="348"/>
            <w:r w:rsidRPr="00F75E47">
              <w:rPr>
                <w:sz w:val="18"/>
                <w:szCs w:val="18"/>
              </w:rPr>
              <w:t xml:space="preserve">a </w:t>
            </w:r>
          </w:p>
        </w:tc>
      </w:tr>
      <w:tr w:rsidR="00BE779B" w:rsidRPr="00F75E47" w14:paraId="72283770"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40" w:type="pct"/>
            <w:vMerge/>
          </w:tcPr>
          <w:p w14:paraId="5164B515" w14:textId="77777777" w:rsidR="0084460B" w:rsidRPr="00F75E47" w:rsidRDefault="0084460B" w:rsidP="00F75E47">
            <w:pPr>
              <w:rPr>
                <w:rFonts w:ascii="Arial" w:hAnsi="Arial" w:cs="Arial"/>
                <w:b/>
                <w:color w:val="000000" w:themeColor="text1"/>
                <w:sz w:val="18"/>
                <w:szCs w:val="18"/>
              </w:rPr>
            </w:pPr>
          </w:p>
        </w:tc>
        <w:tc>
          <w:tcPr>
            <w:tcW w:w="1002" w:type="pct"/>
          </w:tcPr>
          <w:p w14:paraId="1F83C5B7"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58" w:type="pct"/>
          </w:tcPr>
          <w:p w14:paraId="1D44C437" w14:textId="77777777" w:rsidR="0084460B"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49" w:name="_Ref442514244"/>
            <w:r w:rsidRPr="00F75E47">
              <w:rPr>
                <w:sz w:val="18"/>
                <w:szCs w:val="18"/>
              </w:rPr>
              <w:t>Inšpekcijski nadzor nad obremenjevanjem voda</w:t>
            </w:r>
            <w:bookmarkEnd w:id="349"/>
          </w:p>
        </w:tc>
      </w:tr>
      <w:tr w:rsidR="00BE779B" w:rsidRPr="00F75E47" w14:paraId="6EA3B28E"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40" w:type="pct"/>
            <w:vMerge/>
          </w:tcPr>
          <w:p w14:paraId="0BE3AC24" w14:textId="77777777" w:rsidR="0084460B" w:rsidRPr="00F75E47" w:rsidRDefault="0084460B" w:rsidP="00F75E47">
            <w:pPr>
              <w:rPr>
                <w:rFonts w:ascii="Arial" w:hAnsi="Arial" w:cs="Arial"/>
                <w:b/>
                <w:color w:val="000000" w:themeColor="text1"/>
                <w:sz w:val="18"/>
                <w:szCs w:val="18"/>
              </w:rPr>
            </w:pPr>
          </w:p>
        </w:tc>
        <w:tc>
          <w:tcPr>
            <w:tcW w:w="1002" w:type="pct"/>
          </w:tcPr>
          <w:p w14:paraId="384F9CA6"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58" w:type="pct"/>
          </w:tcPr>
          <w:p w14:paraId="61394F4A" w14:textId="77777777" w:rsidR="0084460B" w:rsidRPr="00F75E47" w:rsidRDefault="00736C0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Doseganje dobrega stanja voda</w:t>
            </w:r>
            <w:r w:rsidRPr="00F75E47">
              <w:rPr>
                <w:rFonts w:ascii="Arial" w:hAnsi="Arial" w:cs="Arial"/>
                <w:color w:val="000000" w:themeColor="text1"/>
                <w:sz w:val="18"/>
                <w:szCs w:val="18"/>
              </w:rPr>
              <w:t xml:space="preserve"> in drugih, z vodami povezanih ekosistemov.</w:t>
            </w:r>
            <w:r w:rsidR="00B407FE" w:rsidRPr="00F75E47">
              <w:rPr>
                <w:rFonts w:ascii="Arial" w:hAnsi="Arial" w:cs="Arial"/>
                <w:color w:val="000000" w:themeColor="text1"/>
                <w:sz w:val="18"/>
                <w:szCs w:val="18"/>
              </w:rPr>
              <w:t xml:space="preserve"> </w:t>
            </w:r>
          </w:p>
        </w:tc>
      </w:tr>
      <w:tr w:rsidR="00BE779B" w:rsidRPr="00F75E47" w14:paraId="16D2FAC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40" w:type="pct"/>
            <w:vMerge/>
          </w:tcPr>
          <w:p w14:paraId="1905E846" w14:textId="77777777" w:rsidR="0084460B" w:rsidRPr="00F75E47" w:rsidRDefault="0084460B" w:rsidP="00F75E47">
            <w:pPr>
              <w:rPr>
                <w:rFonts w:ascii="Arial" w:hAnsi="Arial" w:cs="Arial"/>
                <w:b/>
                <w:color w:val="000000" w:themeColor="text1"/>
                <w:sz w:val="18"/>
                <w:szCs w:val="18"/>
              </w:rPr>
            </w:pPr>
          </w:p>
        </w:tc>
        <w:tc>
          <w:tcPr>
            <w:tcW w:w="1002" w:type="pct"/>
          </w:tcPr>
          <w:p w14:paraId="12AC947B"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58" w:type="pct"/>
          </w:tcPr>
          <w:p w14:paraId="01C8FE5E" w14:textId="77777777" w:rsidR="0084460B" w:rsidRPr="00F75E47"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BE779B" w:rsidRPr="00F75E47" w14:paraId="7DB48C2C"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40" w:type="pct"/>
            <w:vMerge/>
          </w:tcPr>
          <w:p w14:paraId="36EC22C1" w14:textId="77777777" w:rsidR="00827FEA" w:rsidRPr="00F75E47" w:rsidRDefault="00827FEA" w:rsidP="00F75E47">
            <w:pPr>
              <w:rPr>
                <w:rFonts w:ascii="Arial" w:hAnsi="Arial" w:cs="Arial"/>
                <w:b/>
                <w:color w:val="000000" w:themeColor="text1"/>
                <w:sz w:val="18"/>
                <w:szCs w:val="18"/>
              </w:rPr>
            </w:pPr>
          </w:p>
        </w:tc>
        <w:tc>
          <w:tcPr>
            <w:tcW w:w="1002" w:type="pct"/>
          </w:tcPr>
          <w:p w14:paraId="1BFE0AE6"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Skupina ukrepa:</w:t>
            </w:r>
          </w:p>
        </w:tc>
        <w:tc>
          <w:tcPr>
            <w:tcW w:w="3058" w:type="pct"/>
          </w:tcPr>
          <w:p w14:paraId="7BF4E9A6"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Temeljni ukrep – varstvo.  </w:t>
            </w:r>
          </w:p>
        </w:tc>
      </w:tr>
      <w:tr w:rsidR="00BE779B" w:rsidRPr="00F75E47" w14:paraId="3FDDE590"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40" w:type="pct"/>
            <w:vMerge/>
          </w:tcPr>
          <w:p w14:paraId="12727264" w14:textId="77777777" w:rsidR="0084460B" w:rsidRPr="00F75E47" w:rsidRDefault="0084460B" w:rsidP="00F75E47">
            <w:pPr>
              <w:rPr>
                <w:rFonts w:ascii="Arial" w:hAnsi="Arial" w:cs="Arial"/>
                <w:b/>
                <w:color w:val="000000" w:themeColor="text1"/>
                <w:sz w:val="18"/>
                <w:szCs w:val="18"/>
              </w:rPr>
            </w:pPr>
          </w:p>
        </w:tc>
        <w:tc>
          <w:tcPr>
            <w:tcW w:w="1002" w:type="pct"/>
          </w:tcPr>
          <w:p w14:paraId="4B9B2A4A"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58" w:type="pct"/>
          </w:tcPr>
          <w:p w14:paraId="1AB2290F"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BE779B" w:rsidRPr="00F75E47" w14:paraId="68CB0F57"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40" w:type="pct"/>
            <w:vMerge/>
          </w:tcPr>
          <w:p w14:paraId="3EBC993C" w14:textId="77777777" w:rsidR="0084460B" w:rsidRPr="00F75E47" w:rsidRDefault="0084460B" w:rsidP="00F75E47">
            <w:pPr>
              <w:rPr>
                <w:rFonts w:ascii="Arial" w:hAnsi="Arial" w:cs="Arial"/>
                <w:b/>
                <w:color w:val="000000" w:themeColor="text1"/>
                <w:sz w:val="18"/>
                <w:szCs w:val="18"/>
              </w:rPr>
            </w:pPr>
          </w:p>
        </w:tc>
        <w:tc>
          <w:tcPr>
            <w:tcW w:w="1002" w:type="pct"/>
          </w:tcPr>
          <w:p w14:paraId="644F570E"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58" w:type="pct"/>
          </w:tcPr>
          <w:p w14:paraId="52CBA022" w14:textId="77777777" w:rsidR="0084460B"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BE779B" w:rsidRPr="00F75E47" w14:paraId="5D2FE7AE"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51187863"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1002" w:type="pct"/>
          </w:tcPr>
          <w:p w14:paraId="32CF4A81"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58" w:type="pct"/>
          </w:tcPr>
          <w:p w14:paraId="5569F6DA"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B308EC" w:rsidRPr="00F75E47" w14:paraId="5659CA7F"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40" w:type="pct"/>
            <w:vMerge/>
          </w:tcPr>
          <w:p w14:paraId="11D7D9ED" w14:textId="77777777" w:rsidR="0084460B" w:rsidRPr="00F75E47" w:rsidRDefault="0084460B" w:rsidP="00F75E47">
            <w:pPr>
              <w:rPr>
                <w:rFonts w:ascii="Arial" w:hAnsi="Arial" w:cs="Arial"/>
                <w:b/>
                <w:color w:val="000000" w:themeColor="text1"/>
                <w:sz w:val="18"/>
                <w:szCs w:val="18"/>
              </w:rPr>
            </w:pPr>
          </w:p>
        </w:tc>
        <w:tc>
          <w:tcPr>
            <w:tcW w:w="1002" w:type="pct"/>
          </w:tcPr>
          <w:p w14:paraId="20D0192A"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58" w:type="pct"/>
          </w:tcPr>
          <w:p w14:paraId="6A621F58"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inšpekcijskem nadzoru (Uradni list RS, št. 43/07 – uradno prečiščeno besedilo in 40/14)</w:t>
            </w:r>
            <w:r w:rsidRPr="00F75E47" w:rsidDel="003E6DC5">
              <w:rPr>
                <w:rFonts w:ascii="Arial" w:hAnsi="Arial" w:cs="Arial"/>
                <w:color w:val="000000" w:themeColor="text1"/>
                <w:sz w:val="18"/>
                <w:szCs w:val="18"/>
              </w:rPr>
              <w:t xml:space="preserve"> </w:t>
            </w:r>
          </w:p>
          <w:p w14:paraId="515970EC"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prekrških (Uradni list RS, št. 29/11 – uradno prečiščeno besedilo, 21/13, 111/13, 74/14 – odl. US, 92/14 – odl. US, 32/16, 15/17 – odl. US, 73/19 – odl. US, 175/20 – ZIUOPDVE in 5/21 – odl. US)</w:t>
            </w:r>
            <w:r w:rsidRPr="00F75E47" w:rsidDel="003E6DC5">
              <w:rPr>
                <w:rFonts w:ascii="Arial" w:hAnsi="Arial" w:cs="Arial"/>
                <w:color w:val="000000" w:themeColor="text1"/>
                <w:sz w:val="18"/>
                <w:szCs w:val="18"/>
              </w:rPr>
              <w:t xml:space="preserve"> </w:t>
            </w:r>
          </w:p>
          <w:p w14:paraId="6F4DF489"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3993A8FE" w14:textId="4D81E99C" w:rsidR="000514C5"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p>
          <w:p w14:paraId="69397573"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ohranjanju narave (Uradni list RS, št. 96/04 – uradno prečiščeno besedilo, 61/06 – ZDru-1, 8/10 – ZSKZ-B, 46/14, 21/18 – ZNOrg, 31/18 in 82/20)</w:t>
            </w:r>
          </w:p>
          <w:p w14:paraId="5C5BAC6B"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varstvu podzemnih jam (Uradni list RS, št. 2/04, 61/06 – ZDru-1, 46/14 – ZON-C in 21/18 – ZNOrg)</w:t>
            </w:r>
            <w:r w:rsidRPr="00F75E47" w:rsidDel="003E6DC5">
              <w:rPr>
                <w:rFonts w:ascii="Arial" w:hAnsi="Arial" w:cs="Arial"/>
                <w:color w:val="000000" w:themeColor="text1"/>
                <w:sz w:val="18"/>
                <w:szCs w:val="18"/>
              </w:rPr>
              <w:t xml:space="preserve"> </w:t>
            </w:r>
          </w:p>
          <w:p w14:paraId="43F27770"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Triglavskem narodnem parku (Uradni list RS, št. 52/10, 46/14 – ZON-C, 60/17 in 82/20)</w:t>
            </w:r>
            <w:r w:rsidRPr="00F75E47" w:rsidDel="003E6DC5">
              <w:rPr>
                <w:rFonts w:ascii="Arial" w:hAnsi="Arial" w:cs="Arial"/>
                <w:color w:val="000000" w:themeColor="text1"/>
                <w:sz w:val="18"/>
                <w:szCs w:val="18"/>
              </w:rPr>
              <w:t xml:space="preserve"> </w:t>
            </w:r>
          </w:p>
          <w:p w14:paraId="47DCD31D" w14:textId="77777777" w:rsidR="00891A8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ab/>
              <w:t>Zakon o regijskem parku Škocjanske jame (Uradni list RS, št. 57/96 in 46/14 – ZON-C)</w:t>
            </w:r>
            <w:r w:rsidRPr="00F75E47" w:rsidDel="003E6DC5">
              <w:rPr>
                <w:rFonts w:ascii="Arial" w:hAnsi="Arial" w:cs="Arial"/>
                <w:color w:val="000000" w:themeColor="text1"/>
                <w:sz w:val="18"/>
                <w:szCs w:val="18"/>
              </w:rPr>
              <w:t xml:space="preserve"> </w:t>
            </w:r>
          </w:p>
          <w:p w14:paraId="7D9BC7B0"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Zakon o kmetijskih zemljiščih (Uradni list RS, št. 71/11 – uradno </w:t>
            </w:r>
            <w:r w:rsidRPr="00F75E47">
              <w:rPr>
                <w:rFonts w:ascii="Arial" w:hAnsi="Arial" w:cs="Arial"/>
                <w:color w:val="000000" w:themeColor="text1"/>
                <w:sz w:val="18"/>
                <w:szCs w:val="18"/>
              </w:rPr>
              <w:lastRenderedPageBreak/>
              <w:t>prečiščeno besedilo, 58/12, 27/16, 27/17 – ZKme-1D in 79/17)</w:t>
            </w:r>
            <w:r w:rsidRPr="00F75E47" w:rsidDel="003E6DC5">
              <w:rPr>
                <w:rFonts w:ascii="Arial" w:hAnsi="Arial" w:cs="Arial"/>
                <w:color w:val="000000" w:themeColor="text1"/>
                <w:sz w:val="18"/>
                <w:szCs w:val="18"/>
              </w:rPr>
              <w:t xml:space="preserve"> </w:t>
            </w:r>
          </w:p>
          <w:p w14:paraId="5C48A811"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mineralnih gnojilih (Uradni list RS, št. 29/06 in 90/12 – ZdZPVHVVR)</w:t>
            </w:r>
            <w:r w:rsidRPr="00F75E47" w:rsidDel="003E6DC5">
              <w:rPr>
                <w:rFonts w:ascii="Arial" w:hAnsi="Arial" w:cs="Arial"/>
                <w:color w:val="000000" w:themeColor="text1"/>
                <w:sz w:val="18"/>
                <w:szCs w:val="18"/>
              </w:rPr>
              <w:t xml:space="preserve"> </w:t>
            </w:r>
          </w:p>
          <w:p w14:paraId="6A647B33"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živinoreji (Uradni list RS, št. 18/02, 110/02 – ZUreP-1, 45/04 – ZdZPKG, 90/12 – ZdZPVHVVR in 45/15)</w:t>
            </w:r>
            <w:r w:rsidRPr="00F75E47" w:rsidDel="003E6DC5">
              <w:rPr>
                <w:rFonts w:ascii="Arial" w:hAnsi="Arial" w:cs="Arial"/>
                <w:color w:val="000000" w:themeColor="text1"/>
                <w:sz w:val="18"/>
                <w:szCs w:val="18"/>
              </w:rPr>
              <w:t xml:space="preserve"> </w:t>
            </w:r>
          </w:p>
          <w:p w14:paraId="2BD74A5D"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kmetijstvu (Uradni list RS, št. 45/08, 57/12, 90/12 – ZdZPVHVVR, 26/14, 32/15, 27/17, 22/18, 86/21 – odl. US in 123/21)</w:t>
            </w:r>
            <w:r w:rsidRPr="00F75E47" w:rsidDel="003E6DC5">
              <w:rPr>
                <w:rFonts w:ascii="Arial" w:hAnsi="Arial" w:cs="Arial"/>
                <w:color w:val="000000" w:themeColor="text1"/>
                <w:sz w:val="18"/>
                <w:szCs w:val="18"/>
              </w:rPr>
              <w:t xml:space="preserve"> </w:t>
            </w:r>
          </w:p>
          <w:p w14:paraId="18BFEBFD" w14:textId="77777777" w:rsidR="00584E2F"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15A9CCE9" w14:textId="15CD1377" w:rsidR="00F932D0"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w:t>
            </w:r>
            <w:r w:rsidR="004872A3" w:rsidRPr="00F75E47">
              <w:rPr>
                <w:rFonts w:ascii="Arial" w:hAnsi="Arial" w:cs="Arial"/>
                <w:color w:val="000000" w:themeColor="text1"/>
                <w:sz w:val="18"/>
                <w:szCs w:val="18"/>
              </w:rPr>
              <w:t>redpisi, ki urejajo vodovarstvena območja</w:t>
            </w:r>
            <w:r w:rsidR="00B407FE" w:rsidRPr="00F75E47">
              <w:rPr>
                <w:rFonts w:ascii="Arial" w:hAnsi="Arial" w:cs="Arial"/>
                <w:color w:val="000000" w:themeColor="text1"/>
                <w:sz w:val="18"/>
                <w:szCs w:val="18"/>
              </w:rPr>
              <w:t xml:space="preserve"> za vodna telesa vodonosnikov</w:t>
            </w:r>
          </w:p>
          <w:p w14:paraId="2E26BE3F" w14:textId="77777777" w:rsidR="003E6DC5" w:rsidRPr="00F75E47" w:rsidRDefault="003E6D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Uredba o načinu izplačevanja in merilih za izračun nadomestila za zmanjšanje dohodka iz kmetijske dejavnosti zaradi prilagoditve ukrepom vodovarstvenega režima (Uradni list RS, št. 105/11, 64/12, 44/13, 55/15, 97/15, 77/16 in 197/20)</w:t>
            </w:r>
            <w:r w:rsidRPr="00F75E47" w:rsidDel="003E6DC5">
              <w:rPr>
                <w:rFonts w:ascii="Arial" w:hAnsi="Arial" w:cs="Arial"/>
                <w:color w:val="000000" w:themeColor="text1"/>
                <w:sz w:val="18"/>
                <w:szCs w:val="18"/>
              </w:rPr>
              <w:t xml:space="preserve"> </w:t>
            </w:r>
          </w:p>
          <w:p w14:paraId="1F5D38D3" w14:textId="77777777" w:rsidR="00891A85" w:rsidRPr="00F75E47" w:rsidRDefault="00EB67F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Uredba o varstvu voda pred onesnaževanjem z nitrati iz kmetijskih virov (Uradni list RS, št. 113/09, 5/13, 22/15 in 12/17)</w:t>
            </w:r>
          </w:p>
        </w:tc>
      </w:tr>
      <w:tr w:rsidR="00C61B01" w:rsidRPr="00F75E47" w14:paraId="574D9923" w14:textId="77777777" w:rsidTr="00C61B01">
        <w:trPr>
          <w:trHeight w:val="216"/>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4DBA4DCA" w14:textId="12DECDC7" w:rsidR="00C61B01" w:rsidRPr="00F75E47" w:rsidRDefault="00C61B01" w:rsidP="00F75E47">
            <w:pPr>
              <w:rPr>
                <w:rFonts w:ascii="Arial" w:hAnsi="Arial" w:cs="Arial"/>
                <w:b/>
                <w:color w:val="000000" w:themeColor="text1"/>
                <w:sz w:val="18"/>
                <w:szCs w:val="18"/>
              </w:rPr>
            </w:pPr>
            <w:r>
              <w:rPr>
                <w:rFonts w:ascii="Arial" w:hAnsi="Arial" w:cs="Arial"/>
                <w:b/>
                <w:color w:val="000000" w:themeColor="text1"/>
                <w:sz w:val="18"/>
                <w:szCs w:val="18"/>
              </w:rPr>
              <w:lastRenderedPageBreak/>
              <w:t>Območje izvajanja ukrepa</w:t>
            </w:r>
          </w:p>
          <w:p w14:paraId="7F472E8C" w14:textId="77777777" w:rsidR="00C61B01" w:rsidRPr="00F75E47" w:rsidRDefault="00C61B01" w:rsidP="00F75E47">
            <w:pPr>
              <w:rPr>
                <w:rFonts w:ascii="Arial" w:hAnsi="Arial" w:cs="Arial"/>
                <w:b/>
                <w:color w:val="000000" w:themeColor="text1"/>
                <w:sz w:val="18"/>
                <w:szCs w:val="18"/>
              </w:rPr>
            </w:pPr>
          </w:p>
        </w:tc>
        <w:tc>
          <w:tcPr>
            <w:tcW w:w="4060" w:type="pct"/>
            <w:gridSpan w:val="2"/>
          </w:tcPr>
          <w:p w14:paraId="4F06EA0B" w14:textId="3FC3A7E4" w:rsidR="00C61B01" w:rsidRPr="00C61B01" w:rsidRDefault="00C61B0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C61B01" w:rsidRPr="00F75E47" w14:paraId="0DE506C7"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1343AE5D" w14:textId="77777777" w:rsidR="00C61B01" w:rsidRDefault="00C61B01" w:rsidP="00C61B01">
            <w:pPr>
              <w:rPr>
                <w:rFonts w:ascii="Arial" w:hAnsi="Arial" w:cs="Arial"/>
                <w:b/>
                <w:color w:val="000000" w:themeColor="text1"/>
                <w:sz w:val="18"/>
                <w:szCs w:val="18"/>
              </w:rPr>
            </w:pPr>
          </w:p>
        </w:tc>
        <w:tc>
          <w:tcPr>
            <w:tcW w:w="1002" w:type="pct"/>
          </w:tcPr>
          <w:p w14:paraId="2684F3CA" w14:textId="7646B86F"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58" w:type="pct"/>
          </w:tcPr>
          <w:p w14:paraId="5589433B" w14:textId="121E72BD"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121</w:t>
            </w:r>
          </w:p>
        </w:tc>
      </w:tr>
      <w:tr w:rsidR="00C61B01" w:rsidRPr="00F75E47" w14:paraId="58FE0C2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56F8B831" w14:textId="77777777" w:rsidR="00C61B01" w:rsidRPr="00F75E47" w:rsidRDefault="00C61B01" w:rsidP="00C61B01">
            <w:pPr>
              <w:rPr>
                <w:rFonts w:ascii="Arial" w:hAnsi="Arial" w:cs="Arial"/>
                <w:b/>
                <w:color w:val="000000" w:themeColor="text1"/>
                <w:sz w:val="18"/>
                <w:szCs w:val="18"/>
              </w:rPr>
            </w:pPr>
          </w:p>
        </w:tc>
        <w:tc>
          <w:tcPr>
            <w:tcW w:w="1002" w:type="pct"/>
          </w:tcPr>
          <w:p w14:paraId="1EBF1FE5"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morja: </w:t>
            </w:r>
          </w:p>
        </w:tc>
        <w:tc>
          <w:tcPr>
            <w:tcW w:w="3058" w:type="pct"/>
          </w:tcPr>
          <w:p w14:paraId="253763D8"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34</w:t>
            </w:r>
          </w:p>
        </w:tc>
      </w:tr>
      <w:tr w:rsidR="00C61B01" w:rsidRPr="00F75E47" w14:paraId="1D7663A2"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3CD779BE" w14:textId="77777777" w:rsidR="00C61B01" w:rsidRPr="00F75E47" w:rsidRDefault="00C61B01" w:rsidP="00C61B01">
            <w:pPr>
              <w:rPr>
                <w:rFonts w:ascii="Arial" w:hAnsi="Arial" w:cs="Arial"/>
                <w:b/>
                <w:color w:val="000000" w:themeColor="text1"/>
                <w:sz w:val="18"/>
                <w:szCs w:val="18"/>
              </w:rPr>
            </w:pPr>
          </w:p>
        </w:tc>
        <w:tc>
          <w:tcPr>
            <w:tcW w:w="4060" w:type="pct"/>
            <w:gridSpan w:val="2"/>
          </w:tcPr>
          <w:p w14:paraId="3875E246" w14:textId="43B6EB44" w:rsidR="00C61B01" w:rsidRPr="00F75E47" w:rsidRDefault="00C61B01" w:rsidP="00C61B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C61B01" w:rsidRPr="00F75E47" w14:paraId="6197272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40" w:type="pct"/>
            <w:vMerge/>
          </w:tcPr>
          <w:p w14:paraId="25259807" w14:textId="77777777" w:rsidR="00C61B01" w:rsidRPr="00F75E47" w:rsidRDefault="00C61B01" w:rsidP="00C61B01">
            <w:pPr>
              <w:rPr>
                <w:rFonts w:ascii="Arial" w:hAnsi="Arial" w:cs="Arial"/>
                <w:b/>
                <w:color w:val="000000" w:themeColor="text1"/>
                <w:sz w:val="18"/>
                <w:szCs w:val="18"/>
              </w:rPr>
            </w:pPr>
          </w:p>
        </w:tc>
        <w:tc>
          <w:tcPr>
            <w:tcW w:w="1002" w:type="pct"/>
          </w:tcPr>
          <w:p w14:paraId="2E46062E"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58" w:type="pct"/>
          </w:tcPr>
          <w:p w14:paraId="4F67F10C"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C61B01" w:rsidRPr="00F75E47" w14:paraId="774C9B26"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40" w:type="pct"/>
            <w:vMerge/>
          </w:tcPr>
          <w:p w14:paraId="7EC53204" w14:textId="77777777" w:rsidR="00C61B01" w:rsidRPr="00F75E47" w:rsidRDefault="00C61B01" w:rsidP="00C61B01">
            <w:pPr>
              <w:rPr>
                <w:rFonts w:ascii="Arial" w:hAnsi="Arial" w:cs="Arial"/>
                <w:b/>
                <w:color w:val="000000" w:themeColor="text1"/>
                <w:sz w:val="18"/>
                <w:szCs w:val="18"/>
              </w:rPr>
            </w:pPr>
          </w:p>
        </w:tc>
        <w:tc>
          <w:tcPr>
            <w:tcW w:w="1002" w:type="pct"/>
          </w:tcPr>
          <w:p w14:paraId="6E1CCE84"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58" w:type="pct"/>
          </w:tcPr>
          <w:p w14:paraId="622BA2F3"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p w14:paraId="3F172E00"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F75E47" w14:paraId="393AB0D6"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50E90940" w14:textId="3DAD57C3" w:rsidR="00C61B01" w:rsidRPr="00F75E47" w:rsidRDefault="00C61B01" w:rsidP="00C61B01">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p>
        </w:tc>
        <w:tc>
          <w:tcPr>
            <w:tcW w:w="1002" w:type="pct"/>
          </w:tcPr>
          <w:p w14:paraId="1714AD40" w14:textId="57D8102A"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58" w:type="pct"/>
          </w:tcPr>
          <w:p w14:paraId="0F47314B" w14:textId="16F1123F"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C61B01" w:rsidRPr="00F75E47" w14:paraId="732DEE43"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40" w:type="pct"/>
            <w:vMerge/>
          </w:tcPr>
          <w:p w14:paraId="1B9ECA20" w14:textId="77777777" w:rsidR="00C61B01" w:rsidRPr="00F75E47" w:rsidRDefault="00C61B01" w:rsidP="00C61B01">
            <w:pPr>
              <w:rPr>
                <w:rFonts w:ascii="Arial" w:hAnsi="Arial" w:cs="Arial"/>
                <w:b/>
                <w:color w:val="000000" w:themeColor="text1"/>
                <w:sz w:val="18"/>
                <w:szCs w:val="18"/>
              </w:rPr>
            </w:pPr>
          </w:p>
        </w:tc>
        <w:tc>
          <w:tcPr>
            <w:tcW w:w="1002" w:type="pct"/>
          </w:tcPr>
          <w:p w14:paraId="35BCF2EF"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58" w:type="pct"/>
          </w:tcPr>
          <w:p w14:paraId="059AF89F" w14:textId="77777777" w:rsidR="00C61B01"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Število inšpekcijskih pregledov.</w:t>
            </w:r>
          </w:p>
          <w:p w14:paraId="2CC09557" w14:textId="30C38096" w:rsidR="001400BA" w:rsidRPr="00F75E47" w:rsidRDefault="001400BA"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Število izdanih inšpekcijskih odločb.</w:t>
            </w:r>
          </w:p>
        </w:tc>
      </w:tr>
      <w:tr w:rsidR="00C61B01" w:rsidRPr="00F75E47" w14:paraId="56839C53"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40" w:type="pct"/>
            <w:vMerge w:val="restart"/>
          </w:tcPr>
          <w:p w14:paraId="441A815E" w14:textId="77777777" w:rsidR="00C61B01" w:rsidRPr="00F75E47" w:rsidRDefault="00C61B01" w:rsidP="00C61B01">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1002" w:type="pct"/>
          </w:tcPr>
          <w:p w14:paraId="47E1C4E5"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58" w:type="pct"/>
          </w:tcPr>
          <w:p w14:paraId="3B4B658D" w14:textId="290F3DCB" w:rsidR="00C61B01" w:rsidRPr="00F75E47" w:rsidRDefault="00641F47" w:rsidP="00641F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Pr>
                <w:rFonts w:ascii="Arial" w:hAnsi="Arial" w:cs="Arial"/>
                <w:color w:val="000000" w:themeColor="text1"/>
                <w:sz w:val="18"/>
                <w:szCs w:val="18"/>
              </w:rPr>
              <w:t>vode,</w:t>
            </w:r>
            <w:r w:rsidRPr="00F75E47">
              <w:rPr>
                <w:rFonts w:ascii="Arial" w:hAnsi="Arial" w:cs="Arial"/>
                <w:color w:val="000000" w:themeColor="text1"/>
                <w:sz w:val="18"/>
                <w:szCs w:val="18"/>
              </w:rPr>
              <w:t xml:space="preserve"> </w:t>
            </w:r>
            <w:r>
              <w:rPr>
                <w:rFonts w:ascii="Arial" w:hAnsi="Arial" w:cs="Arial"/>
                <w:color w:val="000000" w:themeColor="text1"/>
                <w:sz w:val="18"/>
                <w:szCs w:val="18"/>
              </w:rPr>
              <w:t>m</w:t>
            </w:r>
            <w:r w:rsidR="00C61B01" w:rsidRPr="00F75E47">
              <w:rPr>
                <w:rFonts w:ascii="Arial" w:hAnsi="Arial" w:cs="Arial"/>
                <w:color w:val="000000" w:themeColor="text1"/>
                <w:sz w:val="18"/>
                <w:szCs w:val="18"/>
              </w:rPr>
              <w:t>inistrstvo, pristojno za okolje, ministrstvo, pristojno za kmetijstvo, ministrstvo, pristojno za zdravje, in ministrstvo, pristojno za infrastrukturo.</w:t>
            </w:r>
          </w:p>
        </w:tc>
      </w:tr>
      <w:tr w:rsidR="00C61B01" w:rsidRPr="00F75E47" w14:paraId="561D8C4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40" w:type="pct"/>
            <w:vMerge/>
            <w:tcBorders>
              <w:bottom w:val="single" w:sz="12" w:space="0" w:color="808080" w:themeColor="background1" w:themeShade="80"/>
            </w:tcBorders>
          </w:tcPr>
          <w:p w14:paraId="12110EA5" w14:textId="77777777" w:rsidR="00C61B01" w:rsidRPr="00F75E47" w:rsidRDefault="00C61B01" w:rsidP="00C61B01">
            <w:pPr>
              <w:rPr>
                <w:rFonts w:ascii="Arial" w:hAnsi="Arial" w:cs="Arial"/>
                <w:b/>
                <w:color w:val="000000" w:themeColor="text1"/>
                <w:sz w:val="18"/>
                <w:szCs w:val="18"/>
              </w:rPr>
            </w:pPr>
          </w:p>
        </w:tc>
        <w:tc>
          <w:tcPr>
            <w:tcW w:w="1002" w:type="pct"/>
            <w:tcBorders>
              <w:bottom w:val="single" w:sz="12" w:space="0" w:color="808080" w:themeColor="background1" w:themeShade="80"/>
            </w:tcBorders>
          </w:tcPr>
          <w:p w14:paraId="336B9866" w14:textId="5E8EF04F"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w:t>
            </w:r>
            <w:r w:rsidR="003D69FD">
              <w:rPr>
                <w:rFonts w:ascii="Arial" w:hAnsi="Arial" w:cs="Arial"/>
                <w:b/>
                <w:i/>
                <w:color w:val="000000" w:themeColor="text1"/>
                <w:sz w:val="18"/>
                <w:szCs w:val="18"/>
                <w:lang w:eastAsia="en-US"/>
              </w:rPr>
              <w:t>janje ukrepa v obdobju 2016–2022</w:t>
            </w:r>
            <w:r w:rsidRPr="00F75E47">
              <w:rPr>
                <w:rFonts w:ascii="Arial" w:hAnsi="Arial" w:cs="Arial"/>
                <w:b/>
                <w:i/>
                <w:color w:val="000000" w:themeColor="text1"/>
                <w:sz w:val="18"/>
                <w:szCs w:val="18"/>
                <w:lang w:eastAsia="en-US"/>
              </w:rPr>
              <w:t>:</w:t>
            </w:r>
          </w:p>
        </w:tc>
        <w:tc>
          <w:tcPr>
            <w:tcW w:w="3058" w:type="pct"/>
            <w:tcBorders>
              <w:bottom w:val="single" w:sz="12" w:space="0" w:color="808080" w:themeColor="background1" w:themeShade="80"/>
            </w:tcBorders>
          </w:tcPr>
          <w:p w14:paraId="41C24D55"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C61B01" w:rsidRPr="00F75E47" w14:paraId="3562F8F2"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40"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69B1D77" w14:textId="77777777" w:rsidR="00C61B01" w:rsidRPr="00F75E47" w:rsidRDefault="00C61B01" w:rsidP="00C61B01">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100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7C6355F" w14:textId="725E919B"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5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9FA60DF" w14:textId="77777777" w:rsidR="00C61B01" w:rsidRPr="00F75E47" w:rsidRDefault="00C61B01" w:rsidP="00C61B0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C61B01" w:rsidRPr="00F75E47" w14:paraId="454C03A7"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40"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0F51CA7" w14:textId="77777777" w:rsidR="00C61B01" w:rsidRPr="00F75E47" w:rsidRDefault="00C61B01" w:rsidP="00C61B01">
            <w:pPr>
              <w:rPr>
                <w:rFonts w:ascii="Arial" w:hAnsi="Arial" w:cs="Arial"/>
                <w:b/>
                <w:color w:val="000000" w:themeColor="text1"/>
                <w:sz w:val="18"/>
                <w:szCs w:val="18"/>
              </w:rPr>
            </w:pPr>
          </w:p>
        </w:tc>
        <w:tc>
          <w:tcPr>
            <w:tcW w:w="100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6590A1C" w14:textId="20472B8C"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5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0E5AD09"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16.194.000*</w:t>
            </w:r>
          </w:p>
          <w:p w14:paraId="662C1C71"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F75E47" w14:paraId="4B24B48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588FA459" w14:textId="57B616BF" w:rsidR="00C61B01" w:rsidRPr="00F75E47" w:rsidRDefault="00C61B01" w:rsidP="00C61B01">
            <w:pPr>
              <w:rPr>
                <w:rFonts w:ascii="Arial" w:hAnsi="Arial" w:cs="Arial"/>
                <w:color w:val="000000" w:themeColor="text1"/>
                <w:sz w:val="18"/>
                <w:szCs w:val="18"/>
              </w:rPr>
            </w:pPr>
            <w:r w:rsidRPr="00F75E47">
              <w:rPr>
                <w:rFonts w:ascii="Arial" w:hAnsi="Arial" w:cs="Arial"/>
                <w:color w:val="000000" w:themeColor="text1"/>
                <w:sz w:val="18"/>
                <w:szCs w:val="18"/>
              </w:rPr>
              <w:t>Opomba:</w:t>
            </w:r>
            <w:r w:rsidR="00355700">
              <w:rPr>
                <w:rFonts w:ascii="Arial" w:hAnsi="Arial" w:cs="Arial"/>
                <w:color w:val="000000" w:themeColor="text1"/>
                <w:sz w:val="18"/>
                <w:szCs w:val="18"/>
              </w:rPr>
              <w:t xml:space="preserve"> </w:t>
            </w: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p w14:paraId="19A0DC00" w14:textId="72A0962C" w:rsidR="00C61B01" w:rsidRPr="00F75E47" w:rsidRDefault="00C61B01" w:rsidP="00C61B01">
            <w:pPr>
              <w:rPr>
                <w:rFonts w:ascii="Arial" w:hAnsi="Arial" w:cs="Arial"/>
                <w:color w:val="000000" w:themeColor="text1"/>
                <w:sz w:val="18"/>
                <w:szCs w:val="18"/>
              </w:rPr>
            </w:pPr>
            <w:r w:rsidRPr="00F75E47">
              <w:rPr>
                <w:rFonts w:ascii="Arial" w:hAnsi="Arial" w:cs="Arial"/>
                <w:color w:val="000000" w:themeColor="text1"/>
                <w:sz w:val="18"/>
                <w:szCs w:val="18"/>
              </w:rPr>
              <w:t xml:space="preserve">*Ocena skupnega stroška Inšpekcije za okolje in naravo. Strošek dela Inšpekcije za okolje in naravo za vsebine odpadnih voda, nadzora nad izvajanjem zakona o vodah in zakona o ohranjanju narave je bil ocenjen na 2.804.000 </w:t>
            </w:r>
            <w:r w:rsidR="009B4609" w:rsidRPr="00F75E47">
              <w:rPr>
                <w:rFonts w:ascii="Arial" w:hAnsi="Arial" w:cs="Arial"/>
                <w:color w:val="000000" w:themeColor="text1"/>
                <w:sz w:val="18"/>
                <w:szCs w:val="18"/>
              </w:rPr>
              <w:t>evrov</w:t>
            </w:r>
            <w:r w:rsidRPr="00F75E47">
              <w:rPr>
                <w:rFonts w:ascii="Arial" w:hAnsi="Arial" w:cs="Arial"/>
                <w:color w:val="000000" w:themeColor="text1"/>
                <w:sz w:val="18"/>
                <w:szCs w:val="18"/>
              </w:rPr>
              <w:t xml:space="preserve"> za obdobje 2022–2027. Ocena stroška Pomorske inšpekcije je zajeta v stroških ukrepov iz Načrta upravljanja z morskim okoljem. Ocena stroška Inšpektorat RS za kmetijstvo, gozdarstvo, lovstvo in ribištvo je zajeta v ukrepih ON3a in ON4a iz tega Programa ukrepov upravljanja voda. Ocena stroška Zdravstvenega inšpektorata je zajeta v ukrepu ON15a iz tega Programa ukrepov upravljanja voda.</w:t>
            </w:r>
            <w:r w:rsidRPr="00F75E47">
              <w:rPr>
                <w:rStyle w:val="apple-converted-space"/>
                <w:rFonts w:ascii="Arial" w:hAnsi="Arial" w:cs="Arial"/>
                <w:color w:val="000000" w:themeColor="text1"/>
                <w:sz w:val="18"/>
                <w:szCs w:val="18"/>
                <w:shd w:val="clear" w:color="auto" w:fill="FFFFFF"/>
              </w:rPr>
              <w:t> </w:t>
            </w:r>
          </w:p>
        </w:tc>
      </w:tr>
    </w:tbl>
    <w:p w14:paraId="48A310F0" w14:textId="77777777" w:rsidR="00975E14"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32CDB1F6" w14:textId="77777777" w:rsidR="0084460B" w:rsidRPr="00582D9B" w:rsidRDefault="00B407FE" w:rsidP="00817F52">
      <w:pPr>
        <w:pStyle w:val="Naslov4"/>
        <w:rPr>
          <w:rFonts w:eastAsia="MS Mincho"/>
        </w:rPr>
      </w:pPr>
      <w:bookmarkStart w:id="350" w:name="_Toc122678529"/>
      <w:r w:rsidRPr="00582D9B">
        <w:lastRenderedPageBreak/>
        <w:t>OS11a</w:t>
      </w:r>
      <w:r w:rsidR="005D5AE6" w:rsidRPr="00582D9B">
        <w:t xml:space="preserve"> – </w:t>
      </w:r>
      <w:r w:rsidRPr="00582D9B">
        <w:t>Zdravstveno ustrezna pitna voda</w:t>
      </w:r>
      <w:bookmarkEnd w:id="350"/>
      <w:r w:rsidRPr="00582D9B">
        <w:t xml:space="preserve"> </w:t>
      </w:r>
    </w:p>
    <w:p w14:paraId="1830FDFD" w14:textId="77777777" w:rsidR="00D9747E" w:rsidRDefault="00755373" w:rsidP="00081F94">
      <w:pPr>
        <w:spacing w:before="120" w:after="0" w:line="276" w:lineRule="auto"/>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7022A68F" w14:textId="77777777" w:rsidR="00462510" w:rsidRPr="00462510" w:rsidRDefault="00462510" w:rsidP="00081F94">
      <w:pPr>
        <w:spacing w:before="120" w:after="0" w:line="276" w:lineRule="auto"/>
        <w:rPr>
          <w:rFonts w:ascii="Arial" w:hAnsi="Arial" w:cs="Arial"/>
          <w:color w:val="000000" w:themeColor="text1"/>
          <w:szCs w:val="20"/>
        </w:rPr>
      </w:pPr>
      <w:r w:rsidRPr="00462510">
        <w:rPr>
          <w:rFonts w:ascii="Arial" w:hAnsi="Arial" w:cs="Arial"/>
          <w:color w:val="000000" w:themeColor="text1"/>
          <w:szCs w:val="20"/>
        </w:rPr>
        <w:t>Zahteve Direktive Sveta 98/83/ES z dne 3. novembra 1998 o kakovosti vode, namenjene za prehrano ljudi so v slovenski pravni red prenesene s Pravilnikom o pitni vodi. Pravilnik, ki določa zahteve, ki jih mora izpolnjevati pitna voda, z namenom varovanja zdravja ljudi pred škodljivimi učinki zaradi kakršnegakoli onesnaženja pitne vode, je sprejet na podlagi Zakona o zdravstveni ustreznosti živil in izdelkov ter snovi, ki prihajajo v stik z živili.</w:t>
      </w:r>
    </w:p>
    <w:p w14:paraId="7C5CB7CD" w14:textId="77777777" w:rsidR="00462510" w:rsidRPr="00462510" w:rsidRDefault="00462510" w:rsidP="00081F94">
      <w:pPr>
        <w:spacing w:before="120" w:after="0" w:line="276" w:lineRule="auto"/>
        <w:rPr>
          <w:rFonts w:ascii="Arial" w:hAnsi="Arial" w:cs="Arial"/>
          <w:color w:val="000000" w:themeColor="text1"/>
          <w:szCs w:val="20"/>
        </w:rPr>
      </w:pPr>
      <w:r w:rsidRPr="00462510">
        <w:rPr>
          <w:rFonts w:ascii="Arial" w:hAnsi="Arial" w:cs="Arial"/>
          <w:color w:val="000000" w:themeColor="text1"/>
          <w:szCs w:val="20"/>
        </w:rPr>
        <w:t>Osnovne zahteve, ki izhajajo iz Pravilnika o pitni vodi, so:</w:t>
      </w:r>
    </w:p>
    <w:p w14:paraId="5193D440" w14:textId="77777777" w:rsidR="00C61B01" w:rsidRDefault="00462510" w:rsidP="00D1434F">
      <w:pPr>
        <w:pStyle w:val="Odstavekseznama"/>
        <w:numPr>
          <w:ilvl w:val="0"/>
          <w:numId w:val="53"/>
        </w:numPr>
        <w:spacing w:before="0" w:after="0" w:line="276" w:lineRule="auto"/>
        <w:rPr>
          <w:rFonts w:ascii="Arial" w:hAnsi="Arial" w:cs="Arial"/>
          <w:color w:val="000000" w:themeColor="text1"/>
          <w:szCs w:val="20"/>
        </w:rPr>
      </w:pPr>
      <w:r w:rsidRPr="00C61B01">
        <w:rPr>
          <w:rFonts w:ascii="Arial" w:hAnsi="Arial" w:cs="Arial"/>
          <w:color w:val="000000" w:themeColor="text1"/>
          <w:szCs w:val="20"/>
        </w:rPr>
        <w:t xml:space="preserve">izvajanje rednega monitoringa, da se ugotovi ali je pitna voda zdravstveno ustrezna oziroma ali dosega zahtevano kakovost določeno s parametri kakovosti </w:t>
      </w:r>
    </w:p>
    <w:p w14:paraId="3C82B1CA" w14:textId="77777777" w:rsidR="00C61B01" w:rsidRDefault="00462510" w:rsidP="00D1434F">
      <w:pPr>
        <w:pStyle w:val="Odstavekseznama"/>
        <w:numPr>
          <w:ilvl w:val="0"/>
          <w:numId w:val="53"/>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zagotavljanje ustreznosti sistemov za oskrbo s pitno vodo in</w:t>
      </w:r>
    </w:p>
    <w:p w14:paraId="4E1F7E5D" w14:textId="6909EAD4" w:rsidR="00462510" w:rsidRPr="00C61B01" w:rsidRDefault="00462510" w:rsidP="00D1434F">
      <w:pPr>
        <w:pStyle w:val="Odstavekseznama"/>
        <w:numPr>
          <w:ilvl w:val="0"/>
          <w:numId w:val="53"/>
        </w:numPr>
        <w:spacing w:before="120" w:after="0" w:line="276" w:lineRule="auto"/>
        <w:rPr>
          <w:rFonts w:ascii="Arial" w:hAnsi="Arial" w:cs="Arial"/>
          <w:color w:val="000000" w:themeColor="text1"/>
          <w:szCs w:val="20"/>
        </w:rPr>
      </w:pPr>
      <w:r w:rsidRPr="00C61B01">
        <w:rPr>
          <w:rFonts w:ascii="Arial" w:hAnsi="Arial" w:cs="Arial"/>
          <w:color w:val="000000" w:themeColor="text1"/>
          <w:szCs w:val="20"/>
        </w:rPr>
        <w:t>priprava in predložitev letnih poročil o kakovost pitne vode.</w:t>
      </w:r>
    </w:p>
    <w:p w14:paraId="05A6C81D" w14:textId="77777777" w:rsidR="00462510" w:rsidRPr="00462510" w:rsidRDefault="00462510" w:rsidP="00081F94">
      <w:pPr>
        <w:spacing w:before="120" w:after="0" w:line="276" w:lineRule="auto"/>
        <w:rPr>
          <w:rFonts w:ascii="Arial" w:hAnsi="Arial" w:cs="Arial"/>
          <w:color w:val="000000" w:themeColor="text1"/>
          <w:szCs w:val="20"/>
        </w:rPr>
      </w:pPr>
      <w:r w:rsidRPr="00462510">
        <w:rPr>
          <w:rFonts w:ascii="Arial" w:hAnsi="Arial" w:cs="Arial"/>
          <w:color w:val="000000" w:themeColor="text1"/>
          <w:szCs w:val="20"/>
        </w:rPr>
        <w:t>Pravilnik določa, da je pitna voda zdravstveno ustrezna kadar ne vsebuje mikroorganizmov, parazitov in njihovih razvojnih oblik v številu, ki lahko predstavlja nevarnost za zdravje ljudi, ne vsebuje snovi v koncentracijah, ki same ali skupaj z drugimi snovmi lahko predstavljajo nevarnost za zdravje ljudi in je skladna z mejnimi vrednostmi kemijskih parametrov iz priloge pravilnika.</w:t>
      </w:r>
    </w:p>
    <w:p w14:paraId="6A57A95E" w14:textId="77777777" w:rsidR="00462510" w:rsidRDefault="00462510" w:rsidP="00C61B01">
      <w:pPr>
        <w:spacing w:before="0" w:after="0" w:line="260" w:lineRule="atLeast"/>
        <w:rPr>
          <w:rFonts w:ascii="Arial" w:hAnsi="Arial" w:cs="Arial"/>
          <w:b/>
          <w:i/>
          <w:color w:val="000000" w:themeColor="text1"/>
          <w:szCs w:val="20"/>
        </w:rPr>
      </w:pPr>
    </w:p>
    <w:p w14:paraId="40097B20" w14:textId="2376E5CC" w:rsidR="00755373" w:rsidRPr="00530368" w:rsidRDefault="00530368" w:rsidP="00530368">
      <w:pPr>
        <w:spacing w:before="0" w:after="0" w:line="260" w:lineRule="atLeast"/>
        <w:rPr>
          <w:rFonts w:ascii="Arial" w:hAnsi="Arial" w:cs="Arial"/>
          <w:color w:val="000000" w:themeColor="text1"/>
          <w:szCs w:val="20"/>
        </w:rPr>
      </w:pPr>
      <w:bookmarkStart w:id="351" w:name="_Toc90263738"/>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74</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OS11a</w:t>
      </w:r>
      <w:bookmarkEnd w:id="35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051527" w:rsidRPr="00F75E47" w14:paraId="334E5673"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6C55DC1" w14:textId="77777777" w:rsidR="00BA0444"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1CAA9ADE" w14:textId="77777777" w:rsidR="0084460B" w:rsidRPr="00F75E47" w:rsidRDefault="0084460B" w:rsidP="00F75E47">
            <w:pPr>
              <w:rPr>
                <w:rFonts w:ascii="Arial" w:hAnsi="Arial" w:cs="Arial"/>
                <w:b/>
                <w:color w:val="000000" w:themeColor="text1"/>
                <w:sz w:val="18"/>
                <w:szCs w:val="18"/>
              </w:rPr>
            </w:pPr>
          </w:p>
          <w:p w14:paraId="580403C0" w14:textId="77777777" w:rsidR="0084460B" w:rsidRPr="00F75E47" w:rsidRDefault="0084460B" w:rsidP="00F75E47">
            <w:pPr>
              <w:rPr>
                <w:rFonts w:ascii="Arial" w:hAnsi="Arial" w:cs="Arial"/>
                <w:b/>
                <w:color w:val="000000" w:themeColor="text1"/>
                <w:sz w:val="18"/>
                <w:szCs w:val="18"/>
              </w:rPr>
            </w:pPr>
          </w:p>
          <w:p w14:paraId="2D10B312" w14:textId="77777777" w:rsidR="0084460B" w:rsidRPr="00F75E47" w:rsidRDefault="0084460B" w:rsidP="00F75E47">
            <w:pPr>
              <w:rPr>
                <w:rFonts w:ascii="Arial" w:hAnsi="Arial" w:cs="Arial"/>
                <w:b/>
                <w:color w:val="000000" w:themeColor="text1"/>
                <w:sz w:val="18"/>
                <w:szCs w:val="18"/>
              </w:rPr>
            </w:pPr>
          </w:p>
          <w:p w14:paraId="74B2769A" w14:textId="77777777" w:rsidR="0084460B" w:rsidRPr="00F75E47" w:rsidRDefault="0084460B" w:rsidP="00F75E47">
            <w:pPr>
              <w:rPr>
                <w:rFonts w:ascii="Arial" w:hAnsi="Arial" w:cs="Arial"/>
                <w:b/>
                <w:color w:val="000000" w:themeColor="text1"/>
                <w:sz w:val="18"/>
                <w:szCs w:val="18"/>
              </w:rPr>
            </w:pPr>
          </w:p>
        </w:tc>
        <w:tc>
          <w:tcPr>
            <w:tcW w:w="997" w:type="pct"/>
          </w:tcPr>
          <w:p w14:paraId="7D7CF391"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3D990B2B" w14:textId="77777777" w:rsidR="0084460B" w:rsidRPr="00F75E47" w:rsidRDefault="00B407FE" w:rsidP="00F75E47">
            <w:pPr>
              <w:pStyle w:val="Naslov9"/>
              <w:outlineLvl w:val="8"/>
              <w:cnfStyle w:val="000000000000" w:firstRow="0" w:lastRow="0" w:firstColumn="0" w:lastColumn="0" w:oddVBand="0" w:evenVBand="0" w:oddHBand="0" w:evenHBand="0" w:firstRowFirstColumn="0" w:firstRowLastColumn="0" w:lastRowFirstColumn="0" w:lastRowLastColumn="0"/>
              <w:rPr>
                <w:sz w:val="18"/>
                <w:szCs w:val="18"/>
              </w:rPr>
            </w:pPr>
            <w:bookmarkStart w:id="352" w:name="_Ref437848492"/>
            <w:r w:rsidRPr="00F75E47">
              <w:rPr>
                <w:sz w:val="18"/>
                <w:szCs w:val="18"/>
              </w:rPr>
              <w:t>OS11</w:t>
            </w:r>
            <w:bookmarkEnd w:id="352"/>
            <w:r w:rsidRPr="00F75E47">
              <w:rPr>
                <w:sz w:val="18"/>
                <w:szCs w:val="18"/>
              </w:rPr>
              <w:t xml:space="preserve">a </w:t>
            </w:r>
          </w:p>
        </w:tc>
      </w:tr>
      <w:tr w:rsidR="00051527" w:rsidRPr="00F75E47" w14:paraId="417B2E13"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5F574DD8" w14:textId="77777777" w:rsidR="0084460B" w:rsidRPr="00F75E47" w:rsidRDefault="0084460B" w:rsidP="00F75E47">
            <w:pPr>
              <w:rPr>
                <w:rFonts w:ascii="Arial" w:hAnsi="Arial" w:cs="Arial"/>
                <w:b/>
                <w:color w:val="000000" w:themeColor="text1"/>
                <w:sz w:val="18"/>
                <w:szCs w:val="18"/>
              </w:rPr>
            </w:pPr>
          </w:p>
        </w:tc>
        <w:tc>
          <w:tcPr>
            <w:tcW w:w="997" w:type="pct"/>
          </w:tcPr>
          <w:p w14:paraId="33525008"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77D50058"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bookmarkStart w:id="353" w:name="_Ref442514255"/>
            <w:r w:rsidRPr="00F75E47">
              <w:rPr>
                <w:rFonts w:ascii="Arial" w:hAnsi="Arial" w:cs="Arial"/>
                <w:color w:val="000000" w:themeColor="text1"/>
                <w:sz w:val="18"/>
                <w:szCs w:val="18"/>
              </w:rPr>
              <w:t>Zdravstveno ustrezna pitna voda</w:t>
            </w:r>
            <w:bookmarkEnd w:id="353"/>
          </w:p>
        </w:tc>
      </w:tr>
      <w:tr w:rsidR="00051527" w:rsidRPr="00F75E47" w14:paraId="2B7D1891"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DA35D5B" w14:textId="77777777" w:rsidR="0084460B" w:rsidRPr="00F75E47" w:rsidRDefault="0084460B" w:rsidP="00F75E47">
            <w:pPr>
              <w:rPr>
                <w:rFonts w:ascii="Arial" w:hAnsi="Arial" w:cs="Arial"/>
                <w:b/>
                <w:color w:val="000000" w:themeColor="text1"/>
                <w:sz w:val="18"/>
                <w:szCs w:val="18"/>
              </w:rPr>
            </w:pPr>
          </w:p>
        </w:tc>
        <w:tc>
          <w:tcPr>
            <w:tcW w:w="997" w:type="pct"/>
          </w:tcPr>
          <w:p w14:paraId="6F41265A"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316930AD" w14:textId="77777777" w:rsidR="0084460B" w:rsidRPr="00F75E47" w:rsidRDefault="0084460B"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051527" w:rsidRPr="00F75E47" w14:paraId="47FF71FF"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9244398" w14:textId="77777777" w:rsidR="0084460B" w:rsidRPr="00F75E47" w:rsidRDefault="0084460B" w:rsidP="00F75E47">
            <w:pPr>
              <w:rPr>
                <w:rFonts w:ascii="Arial" w:hAnsi="Arial" w:cs="Arial"/>
                <w:b/>
                <w:color w:val="000000" w:themeColor="text1"/>
                <w:sz w:val="18"/>
                <w:szCs w:val="18"/>
              </w:rPr>
            </w:pPr>
          </w:p>
        </w:tc>
        <w:tc>
          <w:tcPr>
            <w:tcW w:w="997" w:type="pct"/>
          </w:tcPr>
          <w:p w14:paraId="7F422503"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2792DB9A"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Upravljanje voda</w:t>
            </w:r>
            <w:r w:rsidR="004872A3" w:rsidRPr="00F75E47">
              <w:rPr>
                <w:rFonts w:ascii="Arial" w:hAnsi="Arial" w:cs="Arial"/>
                <w:color w:val="000000" w:themeColor="text1"/>
                <w:sz w:val="18"/>
                <w:szCs w:val="18"/>
              </w:rPr>
              <w:t>.</w:t>
            </w:r>
          </w:p>
        </w:tc>
      </w:tr>
      <w:tr w:rsidR="00051527" w:rsidRPr="00F75E47" w14:paraId="4E44E8A9"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2DC50F51" w14:textId="77777777" w:rsidR="0084460B" w:rsidRPr="00F75E47" w:rsidRDefault="0084460B" w:rsidP="00F75E47">
            <w:pPr>
              <w:rPr>
                <w:rFonts w:ascii="Arial" w:hAnsi="Arial" w:cs="Arial"/>
                <w:b/>
                <w:color w:val="000000" w:themeColor="text1"/>
                <w:sz w:val="18"/>
                <w:szCs w:val="18"/>
              </w:rPr>
            </w:pPr>
          </w:p>
        </w:tc>
        <w:tc>
          <w:tcPr>
            <w:tcW w:w="997" w:type="pct"/>
          </w:tcPr>
          <w:p w14:paraId="7BE95B6E" w14:textId="77777777" w:rsidR="0084460B" w:rsidRPr="00F75E47" w:rsidRDefault="00435DA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42659654"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w:t>
            </w:r>
            <w:r w:rsidR="00827FEA"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raba</w:t>
            </w:r>
            <w:r w:rsidR="00827FEA" w:rsidRPr="00F75E47">
              <w:rPr>
                <w:rFonts w:ascii="Arial" w:hAnsi="Arial" w:cs="Arial"/>
                <w:color w:val="000000" w:themeColor="text1"/>
                <w:sz w:val="18"/>
                <w:szCs w:val="18"/>
              </w:rPr>
              <w:t xml:space="preserve">. </w:t>
            </w:r>
          </w:p>
        </w:tc>
      </w:tr>
      <w:tr w:rsidR="00051527" w:rsidRPr="00F75E47" w14:paraId="4BA193F2"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449E748F" w14:textId="77777777" w:rsidR="0084460B" w:rsidRPr="00F75E47" w:rsidRDefault="0084460B" w:rsidP="00F75E47">
            <w:pPr>
              <w:rPr>
                <w:rFonts w:ascii="Arial" w:hAnsi="Arial" w:cs="Arial"/>
                <w:b/>
                <w:color w:val="000000" w:themeColor="text1"/>
                <w:sz w:val="18"/>
                <w:szCs w:val="18"/>
              </w:rPr>
            </w:pPr>
          </w:p>
        </w:tc>
        <w:tc>
          <w:tcPr>
            <w:tcW w:w="997" w:type="pct"/>
          </w:tcPr>
          <w:p w14:paraId="0DEA71A3"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76162BF7"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Ukrepi za izvajanje zakonodaje Skupnosti za varstvo voda (</w:t>
            </w:r>
            <w:r w:rsidR="009D6C54" w:rsidRPr="00F75E47">
              <w:rPr>
                <w:rFonts w:ascii="Arial" w:hAnsi="Arial" w:cs="Arial"/>
                <w:color w:val="000000" w:themeColor="text1"/>
                <w:sz w:val="18"/>
                <w:szCs w:val="18"/>
              </w:rPr>
              <w:t>točka (a) tretjega odstavka</w:t>
            </w:r>
            <w:r w:rsidR="004872A3"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Pr="00F75E47">
              <w:rPr>
                <w:rFonts w:ascii="Arial" w:hAnsi="Arial" w:cs="Arial"/>
                <w:color w:val="000000" w:themeColor="text1"/>
                <w:sz w:val="18"/>
                <w:szCs w:val="18"/>
              </w:rPr>
              <w:t>a</w:t>
            </w:r>
            <w:r w:rsidR="004872A3" w:rsidRPr="00F75E47">
              <w:rPr>
                <w:rFonts w:ascii="Arial" w:hAnsi="Arial" w:cs="Arial"/>
                <w:color w:val="000000" w:themeColor="text1"/>
                <w:sz w:val="18"/>
                <w:szCs w:val="18"/>
              </w:rPr>
              <w:t xml:space="preserve"> vodne direktive</w:t>
            </w:r>
            <w:r w:rsidRPr="00F75E47">
              <w:rPr>
                <w:rFonts w:ascii="Arial" w:hAnsi="Arial" w:cs="Arial"/>
                <w:color w:val="000000" w:themeColor="text1"/>
                <w:sz w:val="18"/>
                <w:szCs w:val="18"/>
              </w:rPr>
              <w:t>)</w:t>
            </w:r>
            <w:r w:rsidR="004872A3"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w:t>
            </w:r>
          </w:p>
        </w:tc>
      </w:tr>
      <w:tr w:rsidR="00051527" w:rsidRPr="00F75E47" w14:paraId="7ADC8B38"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10B59670" w14:textId="77777777" w:rsidR="00D72EB2" w:rsidRPr="00F75E47" w:rsidRDefault="00D72EB2" w:rsidP="00F75E47">
            <w:pPr>
              <w:rPr>
                <w:rFonts w:ascii="Arial" w:hAnsi="Arial" w:cs="Arial"/>
                <w:b/>
                <w:color w:val="000000" w:themeColor="text1"/>
                <w:sz w:val="18"/>
                <w:szCs w:val="18"/>
              </w:rPr>
            </w:pPr>
          </w:p>
        </w:tc>
        <w:tc>
          <w:tcPr>
            <w:tcW w:w="997" w:type="pct"/>
          </w:tcPr>
          <w:p w14:paraId="21591344" w14:textId="77777777" w:rsidR="00D72EB2" w:rsidRPr="00F75E47"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7144E39A" w14:textId="77777777" w:rsidR="00D72EB2"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051527" w:rsidRPr="00F75E47" w14:paraId="270853DA"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9D5E258" w14:textId="77777777" w:rsidR="0084460B"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1D5945AE"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04D2D37F" w14:textId="77777777" w:rsidR="0084460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Sveta 98/83/ES z dne 3. November 1998 o kakovosti vode, namenjene za prehrano ljudi</w:t>
            </w:r>
            <w:r w:rsidR="000530B2" w:rsidRPr="00F75E47">
              <w:rPr>
                <w:rFonts w:ascii="Arial" w:hAnsi="Arial" w:cs="Arial"/>
                <w:color w:val="000000" w:themeColor="text1"/>
                <w:sz w:val="18"/>
                <w:szCs w:val="18"/>
              </w:rPr>
              <w:t xml:space="preserve"> </w:t>
            </w:r>
          </w:p>
        </w:tc>
      </w:tr>
      <w:tr w:rsidR="00051527" w:rsidRPr="00F75E47" w14:paraId="5591EFA7"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0585AC30" w14:textId="77777777" w:rsidR="0084460B" w:rsidRPr="00F75E47" w:rsidRDefault="0084460B" w:rsidP="00F75E47">
            <w:pPr>
              <w:rPr>
                <w:rFonts w:ascii="Arial" w:hAnsi="Arial" w:cs="Arial"/>
                <w:b/>
                <w:color w:val="000000" w:themeColor="text1"/>
                <w:sz w:val="18"/>
                <w:szCs w:val="18"/>
              </w:rPr>
            </w:pPr>
          </w:p>
        </w:tc>
        <w:tc>
          <w:tcPr>
            <w:tcW w:w="997" w:type="pct"/>
          </w:tcPr>
          <w:p w14:paraId="742B66AE" w14:textId="77777777" w:rsidR="0084460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400F18B9" w14:textId="77777777" w:rsidR="0084460B" w:rsidRPr="00F75E47" w:rsidRDefault="0056208D"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Pravilnik o pitni vodi (Uradni list RS, št. 19/04, 35/04, 26/06, 92/06, 25/09, 74/15 in 51/17)</w:t>
            </w:r>
          </w:p>
          <w:p w14:paraId="1E344042" w14:textId="77777777" w:rsidR="0056208D" w:rsidRPr="00F75E47" w:rsidRDefault="0056208D"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Pravilnik o monitoringu radioaktivnosti v pitni vodi (Uradni list RS, št. 74/15, 76/17 – ZVISJV-1 in 104/20)</w:t>
            </w:r>
          </w:p>
        </w:tc>
      </w:tr>
      <w:tr w:rsidR="00C61B01" w:rsidRPr="00F75E47" w14:paraId="6D78062C"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AA3C50A" w14:textId="0B8892E5" w:rsidR="00C61B01" w:rsidRPr="00F75E47" w:rsidRDefault="00C61B01"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57CAF5A3" w14:textId="77777777" w:rsidR="00C61B01" w:rsidRPr="00F75E47" w:rsidRDefault="00C61B01" w:rsidP="00F75E47">
            <w:pPr>
              <w:rPr>
                <w:rFonts w:ascii="Arial" w:hAnsi="Arial" w:cs="Arial"/>
                <w:b/>
                <w:color w:val="000000" w:themeColor="text1"/>
                <w:sz w:val="18"/>
                <w:szCs w:val="18"/>
              </w:rPr>
            </w:pPr>
          </w:p>
        </w:tc>
        <w:tc>
          <w:tcPr>
            <w:tcW w:w="4065" w:type="pct"/>
            <w:gridSpan w:val="2"/>
          </w:tcPr>
          <w:p w14:paraId="0F849C97" w14:textId="72893C98" w:rsidR="00C61B01" w:rsidRPr="00C61B01" w:rsidRDefault="00C61B0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C61B01" w:rsidRPr="00F75E47" w14:paraId="6E8ED010"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092BFD5" w14:textId="77777777" w:rsidR="00C61B01" w:rsidRDefault="00C61B01" w:rsidP="00C61B01">
            <w:pPr>
              <w:rPr>
                <w:rFonts w:ascii="Arial" w:hAnsi="Arial" w:cs="Arial"/>
                <w:b/>
                <w:color w:val="000000" w:themeColor="text1"/>
                <w:sz w:val="18"/>
                <w:szCs w:val="18"/>
              </w:rPr>
            </w:pPr>
          </w:p>
        </w:tc>
        <w:tc>
          <w:tcPr>
            <w:tcW w:w="997" w:type="pct"/>
          </w:tcPr>
          <w:p w14:paraId="18D60E5F" w14:textId="712EFB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66F20AA2" w14:textId="3271FC0B"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121 </w:t>
            </w:r>
          </w:p>
        </w:tc>
      </w:tr>
      <w:tr w:rsidR="00C61B01" w:rsidRPr="00F75E47" w14:paraId="799065DF"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091C477" w14:textId="77777777" w:rsidR="00C61B01" w:rsidRPr="00F75E47" w:rsidRDefault="00C61B01" w:rsidP="00C61B01">
            <w:pPr>
              <w:rPr>
                <w:rFonts w:ascii="Arial" w:hAnsi="Arial" w:cs="Arial"/>
                <w:b/>
                <w:color w:val="000000" w:themeColor="text1"/>
                <w:sz w:val="18"/>
                <w:szCs w:val="18"/>
              </w:rPr>
            </w:pPr>
          </w:p>
        </w:tc>
        <w:tc>
          <w:tcPr>
            <w:tcW w:w="997" w:type="pct"/>
          </w:tcPr>
          <w:p w14:paraId="632AD415"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morja: </w:t>
            </w:r>
          </w:p>
        </w:tc>
        <w:tc>
          <w:tcPr>
            <w:tcW w:w="3068" w:type="pct"/>
          </w:tcPr>
          <w:p w14:paraId="7D171513"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34</w:t>
            </w:r>
          </w:p>
        </w:tc>
      </w:tr>
      <w:tr w:rsidR="00C61B01" w:rsidRPr="00F75E47" w14:paraId="4F64C426" w14:textId="77777777" w:rsidTr="00C61B01">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980AD31" w14:textId="77777777" w:rsidR="00C61B01" w:rsidRPr="00F75E47" w:rsidRDefault="00C61B01" w:rsidP="00C61B01">
            <w:pPr>
              <w:rPr>
                <w:rFonts w:ascii="Arial" w:hAnsi="Arial" w:cs="Arial"/>
                <w:b/>
                <w:color w:val="000000" w:themeColor="text1"/>
                <w:sz w:val="18"/>
                <w:szCs w:val="18"/>
              </w:rPr>
            </w:pPr>
          </w:p>
        </w:tc>
        <w:tc>
          <w:tcPr>
            <w:tcW w:w="4065" w:type="pct"/>
            <w:gridSpan w:val="2"/>
          </w:tcPr>
          <w:p w14:paraId="6D8CD8C4" w14:textId="390DA0DF" w:rsidR="00C61B01" w:rsidRPr="00F75E47" w:rsidRDefault="00C61B01" w:rsidP="00C61B01">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C61B01" w:rsidRPr="00F75E47" w14:paraId="4D38703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3A11279" w14:textId="77777777" w:rsidR="00C61B01" w:rsidRPr="00F75E47" w:rsidRDefault="00C61B01" w:rsidP="00C61B01">
            <w:pPr>
              <w:rPr>
                <w:rFonts w:ascii="Arial" w:hAnsi="Arial" w:cs="Arial"/>
                <w:b/>
                <w:color w:val="000000" w:themeColor="text1"/>
                <w:sz w:val="18"/>
                <w:szCs w:val="18"/>
              </w:rPr>
            </w:pPr>
          </w:p>
        </w:tc>
        <w:tc>
          <w:tcPr>
            <w:tcW w:w="997" w:type="pct"/>
          </w:tcPr>
          <w:p w14:paraId="454E8C8A"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71726924"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18</w:t>
            </w:r>
          </w:p>
        </w:tc>
      </w:tr>
      <w:tr w:rsidR="00C61B01" w:rsidRPr="00F75E47" w14:paraId="40CEBD97"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9356AE9" w14:textId="77777777" w:rsidR="00C61B01" w:rsidRPr="00F75E47" w:rsidRDefault="00C61B01" w:rsidP="00C61B01">
            <w:pPr>
              <w:rPr>
                <w:rFonts w:ascii="Arial" w:hAnsi="Arial" w:cs="Arial"/>
                <w:b/>
                <w:color w:val="000000" w:themeColor="text1"/>
                <w:sz w:val="18"/>
                <w:szCs w:val="18"/>
              </w:rPr>
            </w:pPr>
          </w:p>
        </w:tc>
        <w:tc>
          <w:tcPr>
            <w:tcW w:w="997" w:type="pct"/>
          </w:tcPr>
          <w:p w14:paraId="61533553"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50319255"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w:t>
            </w:r>
          </w:p>
          <w:p w14:paraId="18C7B746"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F75E47" w14:paraId="7D7F8A2F"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64C166E" w14:textId="07B1F1EA" w:rsidR="00C61B01" w:rsidRPr="00F75E47" w:rsidRDefault="00C61B01" w:rsidP="00C61B01">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40056C3A" w14:textId="33A8C28C"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2B15C6FC" w14:textId="6C3C4781"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C61B01" w:rsidRPr="00F75E47" w14:paraId="3EE94D66"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20E528B5" w14:textId="77777777" w:rsidR="00C61B01" w:rsidRPr="00F75E47" w:rsidRDefault="00C61B01" w:rsidP="00C61B01">
            <w:pPr>
              <w:rPr>
                <w:rFonts w:ascii="Arial" w:hAnsi="Arial" w:cs="Arial"/>
                <w:b/>
                <w:color w:val="000000" w:themeColor="text1"/>
                <w:sz w:val="18"/>
                <w:szCs w:val="18"/>
              </w:rPr>
            </w:pPr>
          </w:p>
        </w:tc>
        <w:tc>
          <w:tcPr>
            <w:tcW w:w="997" w:type="pct"/>
          </w:tcPr>
          <w:p w14:paraId="12577682"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406A0908"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C61B01" w:rsidRPr="00F75E47" w14:paraId="5BA3193A"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74B2590" w14:textId="77777777" w:rsidR="00C61B01" w:rsidRPr="00F75E47" w:rsidRDefault="00C61B01" w:rsidP="00C61B01">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38ECC12E"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6DBBE091"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Ministrstvo pristojno za zdravje.</w:t>
            </w:r>
          </w:p>
        </w:tc>
      </w:tr>
      <w:tr w:rsidR="00C61B01" w:rsidRPr="00F75E47" w14:paraId="66679579"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1B0BBE55" w14:textId="77777777" w:rsidR="00C61B01" w:rsidRPr="00F75E47" w:rsidRDefault="00C61B01" w:rsidP="00C61B01">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2C918AD0" w14:textId="77BFC4F5" w:rsidR="00C61B01" w:rsidRPr="00F75E47" w:rsidRDefault="00C61B01"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66870F6C"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C61B01" w:rsidRPr="00F75E47" w14:paraId="7899714C"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EDE2ABC" w14:textId="77777777" w:rsidR="00C61B01" w:rsidRPr="00F75E47" w:rsidRDefault="00C61B01" w:rsidP="00C61B01">
            <w:pPr>
              <w:rPr>
                <w:rFonts w:ascii="Arial" w:hAnsi="Arial" w:cs="Arial"/>
                <w:b/>
                <w:color w:val="000000" w:themeColor="text1"/>
                <w:sz w:val="18"/>
                <w:szCs w:val="18"/>
              </w:rPr>
            </w:pPr>
            <w:r w:rsidRPr="00F75E47">
              <w:rPr>
                <w:rFonts w:ascii="Arial" w:hAnsi="Arial" w:cs="Arial"/>
                <w:b/>
                <w:bCs/>
                <w:color w:val="000000" w:themeColor="text1"/>
                <w:sz w:val="18"/>
                <w:szCs w:val="18"/>
              </w:rPr>
              <w:lastRenderedPageBreak/>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C1A37BB" w14:textId="50CCF5AC"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4D8B4B6" w14:textId="77777777" w:rsidR="00C61B01" w:rsidRPr="00F75E47" w:rsidRDefault="00C61B01" w:rsidP="00C61B01">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Morebitni stroški, ki lahko nastanejo zaradi investicij za obdelavo oziroma pripravo pitne vode so zajeti v oceni stroškov ukrepa R4a.</w:t>
            </w:r>
          </w:p>
        </w:tc>
      </w:tr>
      <w:tr w:rsidR="00C61B01" w:rsidRPr="00F75E47" w14:paraId="3DBE4752"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19C5FE1" w14:textId="77777777" w:rsidR="00C61B01" w:rsidRPr="00F75E47" w:rsidRDefault="00C61B01" w:rsidP="00C61B01">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7170A89" w14:textId="41135A4C"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9FC14C5"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104.000</w:t>
            </w:r>
          </w:p>
          <w:p w14:paraId="46B58BBA" w14:textId="77777777" w:rsidR="00C61B01" w:rsidRPr="00F75E47" w:rsidRDefault="00C61B01" w:rsidP="00C61B01">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C61B01" w:rsidRPr="00F75E47" w14:paraId="21D3B60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7C2EC15" w14:textId="77777777" w:rsidR="00C61B01" w:rsidRPr="00F75E47" w:rsidRDefault="00C61B01" w:rsidP="00C61B01">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1BE7AC8F" w14:textId="77777777" w:rsidR="00C61B01" w:rsidRPr="00F75E47" w:rsidRDefault="00C61B01" w:rsidP="00C61B01">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1FA05DA" w14:textId="77777777" w:rsidR="006E04BE" w:rsidRPr="00582D9B" w:rsidRDefault="006E04BE" w:rsidP="00711A13">
      <w:pPr>
        <w:spacing w:before="0" w:after="0" w:line="260" w:lineRule="atLeast"/>
        <w:jc w:val="left"/>
        <w:rPr>
          <w:rFonts w:ascii="Arial" w:hAnsi="Arial" w:cs="Arial"/>
          <w:color w:val="000000" w:themeColor="text1"/>
          <w:szCs w:val="20"/>
        </w:rPr>
      </w:pPr>
    </w:p>
    <w:p w14:paraId="7FBF4C97" w14:textId="77777777" w:rsidR="006E04BE" w:rsidRPr="00582D9B" w:rsidRDefault="006E04BE" w:rsidP="00711A13">
      <w:pPr>
        <w:spacing w:before="0" w:after="0" w:line="260" w:lineRule="atLeast"/>
        <w:jc w:val="left"/>
        <w:rPr>
          <w:rFonts w:ascii="Arial" w:hAnsi="Arial" w:cs="Arial"/>
          <w:color w:val="000000" w:themeColor="text1"/>
          <w:szCs w:val="20"/>
        </w:rPr>
      </w:pPr>
    </w:p>
    <w:p w14:paraId="68EA393C" w14:textId="77777777" w:rsidR="006E04BE" w:rsidRPr="00582D9B" w:rsidRDefault="006E04BE" w:rsidP="00711A13">
      <w:pPr>
        <w:spacing w:before="0" w:after="0" w:line="260" w:lineRule="atLeast"/>
        <w:jc w:val="left"/>
        <w:rPr>
          <w:rFonts w:ascii="Arial" w:hAnsi="Arial" w:cs="Arial"/>
          <w:color w:val="000000" w:themeColor="text1"/>
          <w:szCs w:val="20"/>
        </w:rPr>
      </w:pPr>
    </w:p>
    <w:p w14:paraId="7CA2A0B7" w14:textId="77777777" w:rsidR="00BD24F3" w:rsidRPr="00582D9B" w:rsidRDefault="00AF2AF6" w:rsidP="00711A13">
      <w:pPr>
        <w:spacing w:before="0" w:after="0" w:line="260" w:lineRule="atLeast"/>
        <w:jc w:val="left"/>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05FC783B" w14:textId="77777777" w:rsidR="005A170F" w:rsidRDefault="00817F52" w:rsidP="00940FD3">
      <w:pPr>
        <w:pStyle w:val="Naslov2"/>
      </w:pPr>
      <w:bookmarkStart w:id="354" w:name="_Toc122678530"/>
      <w:r>
        <w:lastRenderedPageBreak/>
        <w:t xml:space="preserve">6.3 </w:t>
      </w:r>
      <w:r w:rsidR="005A170F">
        <w:t xml:space="preserve">Povzetek </w:t>
      </w:r>
      <w:r w:rsidR="005A170F" w:rsidRPr="00F37A91">
        <w:t>temeljnih ukrepov, ki se nanašajo na</w:t>
      </w:r>
      <w:r w:rsidR="005A170F">
        <w:t xml:space="preserve"> rabo voda</w:t>
      </w:r>
      <w:bookmarkEnd w:id="354"/>
    </w:p>
    <w:p w14:paraId="419D2AB4" w14:textId="77777777" w:rsidR="005A170F" w:rsidRPr="005A170F" w:rsidRDefault="005A170F" w:rsidP="00817F52"/>
    <w:p w14:paraId="457C08DE" w14:textId="77777777" w:rsidR="0045157B" w:rsidRPr="00582D9B" w:rsidRDefault="00B407FE" w:rsidP="00817F52">
      <w:pPr>
        <w:pStyle w:val="Naslov3"/>
        <w:rPr>
          <w:rFonts w:eastAsia="MS Mincho"/>
          <w:lang w:eastAsia="ja-JP"/>
        </w:rPr>
      </w:pPr>
      <w:bookmarkStart w:id="355" w:name="_Toc122678531"/>
      <w:r w:rsidRPr="00582D9B">
        <w:t>R1a</w:t>
      </w:r>
      <w:r w:rsidR="005D5AE6" w:rsidRPr="00582D9B">
        <w:t xml:space="preserve"> – </w:t>
      </w:r>
      <w:r w:rsidRPr="00582D9B">
        <w:t>Sistem podeljevanja vodnih pravic</w:t>
      </w:r>
      <w:bookmarkEnd w:id="355"/>
    </w:p>
    <w:p w14:paraId="426CFF72" w14:textId="77777777" w:rsidR="00755373" w:rsidRDefault="00755373" w:rsidP="00817F52">
      <w:pPr>
        <w:spacing w:before="0" w:after="0" w:line="260" w:lineRule="atLeast"/>
        <w:jc w:val="left"/>
        <w:rPr>
          <w:rFonts w:ascii="Arial" w:hAnsi="Arial" w:cs="Arial"/>
          <w:b/>
          <w:i/>
          <w:color w:val="000000" w:themeColor="text1"/>
          <w:szCs w:val="20"/>
        </w:rPr>
      </w:pPr>
    </w:p>
    <w:p w14:paraId="6A90873D" w14:textId="77777777" w:rsidR="00FC459C" w:rsidRDefault="00755373" w:rsidP="00081F94">
      <w:pPr>
        <w:spacing w:before="120" w:after="0" w:line="276" w:lineRule="auto"/>
        <w:rPr>
          <w:rFonts w:ascii="Arial" w:hAnsi="Arial" w:cs="Arial"/>
          <w:b/>
          <w:i/>
          <w:color w:val="000000" w:themeColor="text1"/>
          <w:szCs w:val="20"/>
        </w:rPr>
      </w:pPr>
      <w:r w:rsidRPr="00582D9B">
        <w:rPr>
          <w:rFonts w:ascii="Arial" w:hAnsi="Arial" w:cs="Arial"/>
          <w:b/>
          <w:i/>
          <w:color w:val="000000" w:themeColor="text1"/>
          <w:szCs w:val="20"/>
        </w:rPr>
        <w:t>Opis ukrepa:</w:t>
      </w:r>
    </w:p>
    <w:p w14:paraId="4E6190FB" w14:textId="77777777" w:rsidR="00462510" w:rsidRPr="00582D9B" w:rsidRDefault="00462510" w:rsidP="00081F94">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Podeljevanje vodnih pravic, nadzor nad izdanimi vodnimi pravicami ter evidenca izdanih aktov o podelitvi vodne pravice so v pristojnosti ministrstva pristojnega za okolje. Pravico za vse vrste rabe vode podeli ministrstvo, pristojno za vode, na podlagi Zakona o vodah ob upoštevanju ostalih zakonov. Usmeritve in zahteve iz vodne direktive implementira in ureja Zakon o vodah preko naslednjih področij:</w:t>
      </w:r>
    </w:p>
    <w:p w14:paraId="1003D111" w14:textId="1138ABB8" w:rsidR="00462510" w:rsidRPr="00582D9B" w:rsidRDefault="00462510" w:rsidP="00D1434F">
      <w:pPr>
        <w:pStyle w:val="Odstavekseznama"/>
        <w:numPr>
          <w:ilvl w:val="0"/>
          <w:numId w:val="20"/>
        </w:numPr>
        <w:autoSpaceDE w:val="0"/>
        <w:autoSpaceDN w:val="0"/>
        <w:adjustRightInd w:val="0"/>
        <w:spacing w:before="0" w:after="0" w:line="276" w:lineRule="auto"/>
        <w:rPr>
          <w:rFonts w:ascii="Arial" w:hAnsi="Arial" w:cs="Arial"/>
          <w:b/>
          <w:color w:val="000000" w:themeColor="text1"/>
          <w:szCs w:val="20"/>
        </w:rPr>
      </w:pPr>
      <w:r w:rsidRPr="00582D9B">
        <w:rPr>
          <w:rFonts w:ascii="Arial" w:hAnsi="Arial" w:cs="Arial"/>
          <w:color w:val="000000" w:themeColor="text1"/>
          <w:szCs w:val="20"/>
        </w:rPr>
        <w:t>predhodno dovoljevanje za odvzem je urejeno v poglavjih, ki določajo rabo vode in pridobitev vodne pravice (predvsem naslednji členi: 105., 108., 119., 125., 136. člen)</w:t>
      </w:r>
      <w:r w:rsidR="000933E1">
        <w:rPr>
          <w:rFonts w:ascii="Arial" w:hAnsi="Arial" w:cs="Arial"/>
          <w:color w:val="000000" w:themeColor="text1"/>
          <w:szCs w:val="20"/>
        </w:rPr>
        <w:t>,</w:t>
      </w:r>
    </w:p>
    <w:p w14:paraId="7D783185" w14:textId="46207342" w:rsidR="00462510" w:rsidRPr="00582D9B" w:rsidRDefault="00462510" w:rsidP="00D1434F">
      <w:pPr>
        <w:pStyle w:val="Odstavekseznama"/>
        <w:numPr>
          <w:ilvl w:val="0"/>
          <w:numId w:val="20"/>
        </w:numPr>
        <w:autoSpaceDE w:val="0"/>
        <w:autoSpaceDN w:val="0"/>
        <w:adjustRightInd w:val="0"/>
        <w:spacing w:before="120" w:after="0" w:line="276" w:lineRule="auto"/>
        <w:rPr>
          <w:rFonts w:ascii="Arial" w:hAnsi="Arial" w:cs="Arial"/>
          <w:b/>
          <w:color w:val="000000" w:themeColor="text1"/>
          <w:szCs w:val="20"/>
        </w:rPr>
      </w:pPr>
      <w:r w:rsidRPr="00582D9B">
        <w:rPr>
          <w:rFonts w:ascii="Arial" w:hAnsi="Arial" w:cs="Arial"/>
          <w:color w:val="000000" w:themeColor="text1"/>
          <w:szCs w:val="20"/>
        </w:rPr>
        <w:t>register odvzemov vode je urejen v vodni knjigi (108., 154. člen)</w:t>
      </w:r>
      <w:r w:rsidR="000933E1">
        <w:rPr>
          <w:rFonts w:ascii="Arial" w:hAnsi="Arial" w:cs="Arial"/>
          <w:color w:val="000000" w:themeColor="text1"/>
          <w:szCs w:val="20"/>
        </w:rPr>
        <w:t>,</w:t>
      </w:r>
    </w:p>
    <w:p w14:paraId="48ECE9F6" w14:textId="65F27468" w:rsidR="000933E1" w:rsidRPr="000933E1" w:rsidRDefault="00462510" w:rsidP="00D1434F">
      <w:pPr>
        <w:pStyle w:val="Odstavekseznama"/>
        <w:numPr>
          <w:ilvl w:val="0"/>
          <w:numId w:val="20"/>
        </w:numPr>
        <w:autoSpaceDE w:val="0"/>
        <w:autoSpaceDN w:val="0"/>
        <w:adjustRightInd w:val="0"/>
        <w:spacing w:before="120" w:after="0" w:line="276" w:lineRule="auto"/>
        <w:rPr>
          <w:rFonts w:ascii="Arial" w:hAnsi="Arial" w:cs="Arial"/>
          <w:b/>
          <w:color w:val="000000" w:themeColor="text1"/>
          <w:szCs w:val="20"/>
        </w:rPr>
      </w:pPr>
      <w:r w:rsidRPr="00582D9B">
        <w:rPr>
          <w:rFonts w:ascii="Arial" w:hAnsi="Arial" w:cs="Arial"/>
          <w:color w:val="000000" w:themeColor="text1"/>
          <w:szCs w:val="20"/>
        </w:rPr>
        <w:t>predhodno dovoljevanje za zajezitev se ureja z vodnim soglasjem in povezavo na zakon, ki ureja posege v prostor in graditev objektov (150. člen)</w:t>
      </w:r>
      <w:r w:rsidR="000933E1">
        <w:rPr>
          <w:rFonts w:ascii="Arial" w:hAnsi="Arial" w:cs="Arial"/>
          <w:color w:val="000000" w:themeColor="text1"/>
          <w:szCs w:val="20"/>
        </w:rPr>
        <w:t>,</w:t>
      </w:r>
    </w:p>
    <w:p w14:paraId="25A0C9F7" w14:textId="3361C5C5" w:rsidR="00462510" w:rsidRPr="000933E1" w:rsidRDefault="00462510" w:rsidP="00D1434F">
      <w:pPr>
        <w:pStyle w:val="Odstavekseznama"/>
        <w:numPr>
          <w:ilvl w:val="0"/>
          <w:numId w:val="20"/>
        </w:numPr>
        <w:autoSpaceDE w:val="0"/>
        <w:autoSpaceDN w:val="0"/>
        <w:adjustRightInd w:val="0"/>
        <w:spacing w:before="120" w:after="0" w:line="276" w:lineRule="auto"/>
        <w:rPr>
          <w:rFonts w:ascii="Arial" w:hAnsi="Arial" w:cs="Arial"/>
          <w:b/>
          <w:color w:val="000000" w:themeColor="text1"/>
          <w:szCs w:val="20"/>
        </w:rPr>
      </w:pPr>
      <w:r w:rsidRPr="000933E1">
        <w:rPr>
          <w:rFonts w:ascii="Arial" w:hAnsi="Arial" w:cs="Arial"/>
          <w:color w:val="000000" w:themeColor="text1"/>
          <w:szCs w:val="20"/>
        </w:rPr>
        <w:t>register zajezitev je urejen z vodnim katastrom (155. člen).</w:t>
      </w:r>
    </w:p>
    <w:p w14:paraId="2470CFEA" w14:textId="77777777" w:rsidR="00462510" w:rsidRDefault="00462510" w:rsidP="00817F52">
      <w:pPr>
        <w:spacing w:before="0" w:after="0" w:line="260" w:lineRule="atLeast"/>
        <w:jc w:val="left"/>
        <w:rPr>
          <w:rFonts w:ascii="Arial" w:hAnsi="Arial" w:cs="Arial"/>
          <w:b/>
          <w:i/>
          <w:color w:val="000000" w:themeColor="text1"/>
          <w:szCs w:val="20"/>
        </w:rPr>
      </w:pPr>
    </w:p>
    <w:p w14:paraId="16E50CEA" w14:textId="6181F3CA" w:rsidR="00755373" w:rsidRPr="00582D9B" w:rsidRDefault="00530368" w:rsidP="00530368">
      <w:pPr>
        <w:spacing w:before="0" w:after="0" w:line="260" w:lineRule="atLeast"/>
        <w:rPr>
          <w:rFonts w:ascii="Arial" w:eastAsia="MS Mincho" w:hAnsi="Arial" w:cs="Arial"/>
          <w:color w:val="000000" w:themeColor="text1"/>
          <w:szCs w:val="20"/>
        </w:rPr>
      </w:pPr>
      <w:bookmarkStart w:id="356" w:name="_Toc90263739"/>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75</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R1a</w:t>
      </w:r>
      <w:bookmarkEnd w:id="356"/>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051527" w:rsidRPr="00F75E47" w14:paraId="1326067F"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C2D3CBB" w14:textId="77777777" w:rsidR="00BA0444"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1E7FB5F7" w14:textId="77777777" w:rsidR="00FC459C" w:rsidRPr="00F75E47" w:rsidRDefault="00FC459C" w:rsidP="00F75E47">
            <w:pPr>
              <w:rPr>
                <w:rFonts w:ascii="Arial" w:hAnsi="Arial" w:cs="Arial"/>
                <w:b/>
                <w:color w:val="000000" w:themeColor="text1"/>
                <w:sz w:val="18"/>
                <w:szCs w:val="18"/>
              </w:rPr>
            </w:pPr>
          </w:p>
          <w:p w14:paraId="24748B17" w14:textId="77777777" w:rsidR="00FC459C" w:rsidRPr="00F75E47" w:rsidRDefault="00FC459C" w:rsidP="00F75E47">
            <w:pPr>
              <w:rPr>
                <w:rFonts w:ascii="Arial" w:hAnsi="Arial" w:cs="Arial"/>
                <w:b/>
                <w:color w:val="000000" w:themeColor="text1"/>
                <w:sz w:val="18"/>
                <w:szCs w:val="18"/>
              </w:rPr>
            </w:pPr>
          </w:p>
          <w:p w14:paraId="2608BA56" w14:textId="77777777" w:rsidR="00FC459C" w:rsidRPr="00F75E47" w:rsidRDefault="00FC459C" w:rsidP="00F75E47">
            <w:pPr>
              <w:rPr>
                <w:rFonts w:ascii="Arial" w:hAnsi="Arial" w:cs="Arial"/>
                <w:b/>
                <w:color w:val="000000" w:themeColor="text1"/>
                <w:sz w:val="18"/>
                <w:szCs w:val="18"/>
              </w:rPr>
            </w:pPr>
          </w:p>
          <w:p w14:paraId="37E14BEF" w14:textId="77777777" w:rsidR="00FC459C" w:rsidRPr="00F75E47" w:rsidRDefault="00FC459C" w:rsidP="00F75E47">
            <w:pPr>
              <w:rPr>
                <w:rFonts w:ascii="Arial" w:hAnsi="Arial" w:cs="Arial"/>
                <w:b/>
                <w:color w:val="000000" w:themeColor="text1"/>
                <w:sz w:val="18"/>
                <w:szCs w:val="18"/>
              </w:rPr>
            </w:pPr>
          </w:p>
        </w:tc>
        <w:tc>
          <w:tcPr>
            <w:tcW w:w="997" w:type="pct"/>
          </w:tcPr>
          <w:p w14:paraId="592AEFBB"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5F3BC5F4"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57" w:name="_Ref437848505"/>
            <w:r w:rsidRPr="00F75E47">
              <w:rPr>
                <w:sz w:val="18"/>
                <w:szCs w:val="18"/>
              </w:rPr>
              <w:t>R1</w:t>
            </w:r>
            <w:bookmarkEnd w:id="357"/>
            <w:r w:rsidRPr="00F75E47">
              <w:rPr>
                <w:sz w:val="18"/>
                <w:szCs w:val="18"/>
              </w:rPr>
              <w:t>a</w:t>
            </w:r>
          </w:p>
        </w:tc>
      </w:tr>
      <w:tr w:rsidR="00051527" w:rsidRPr="00F75E47" w14:paraId="0DC0C65D"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34D3FC58" w14:textId="77777777" w:rsidR="00FC459C" w:rsidRPr="00F75E47" w:rsidRDefault="00FC459C" w:rsidP="00F75E47">
            <w:pPr>
              <w:rPr>
                <w:rFonts w:ascii="Arial" w:hAnsi="Arial" w:cs="Arial"/>
                <w:b/>
                <w:color w:val="000000" w:themeColor="text1"/>
                <w:sz w:val="18"/>
                <w:szCs w:val="18"/>
              </w:rPr>
            </w:pPr>
          </w:p>
        </w:tc>
        <w:tc>
          <w:tcPr>
            <w:tcW w:w="997" w:type="pct"/>
          </w:tcPr>
          <w:p w14:paraId="43849D60"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51964ACF"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58" w:name="_Ref442512927"/>
            <w:r w:rsidRPr="00F75E47">
              <w:rPr>
                <w:sz w:val="18"/>
                <w:szCs w:val="18"/>
              </w:rPr>
              <w:t>Sistem podeljevanja vodnih pravic</w:t>
            </w:r>
            <w:bookmarkEnd w:id="358"/>
          </w:p>
        </w:tc>
      </w:tr>
      <w:tr w:rsidR="00051527" w:rsidRPr="00F75E47" w14:paraId="5538A90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37868520" w14:textId="77777777" w:rsidR="00FC459C" w:rsidRPr="00F75E47" w:rsidRDefault="00FC459C" w:rsidP="00F75E47">
            <w:pPr>
              <w:rPr>
                <w:rFonts w:ascii="Arial" w:hAnsi="Arial" w:cs="Arial"/>
                <w:b/>
                <w:color w:val="000000" w:themeColor="text1"/>
                <w:sz w:val="18"/>
                <w:szCs w:val="18"/>
              </w:rPr>
            </w:pPr>
          </w:p>
        </w:tc>
        <w:tc>
          <w:tcPr>
            <w:tcW w:w="997" w:type="pct"/>
          </w:tcPr>
          <w:p w14:paraId="3EADDDF6"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2F290F31"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4872A3" w:rsidRPr="00F75E47">
              <w:rPr>
                <w:rFonts w:ascii="Arial" w:hAnsi="Arial" w:cs="Arial"/>
                <w:color w:val="000000" w:themeColor="text1"/>
                <w:sz w:val="18"/>
                <w:szCs w:val="18"/>
              </w:rPr>
              <w:t>.</w:t>
            </w:r>
          </w:p>
        </w:tc>
      </w:tr>
      <w:tr w:rsidR="00051527" w:rsidRPr="00F75E47" w14:paraId="4B62575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9BA919E" w14:textId="77777777" w:rsidR="00FC459C" w:rsidRPr="00F75E47" w:rsidRDefault="00FC459C" w:rsidP="00F75E47">
            <w:pPr>
              <w:rPr>
                <w:rFonts w:ascii="Arial" w:hAnsi="Arial" w:cs="Arial"/>
                <w:b/>
                <w:color w:val="000000" w:themeColor="text1"/>
                <w:sz w:val="18"/>
                <w:szCs w:val="18"/>
              </w:rPr>
            </w:pPr>
          </w:p>
        </w:tc>
        <w:tc>
          <w:tcPr>
            <w:tcW w:w="997" w:type="pct"/>
          </w:tcPr>
          <w:p w14:paraId="05714D31"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66AB0EC4" w14:textId="77777777" w:rsidR="00FC459C" w:rsidRPr="00F75E47" w:rsidRDefault="004872A3"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w:t>
            </w:r>
            <w:r w:rsidR="00B407FE" w:rsidRPr="00F75E47">
              <w:rPr>
                <w:rFonts w:ascii="Arial" w:hAnsi="Arial" w:cs="Arial"/>
                <w:color w:val="000000" w:themeColor="text1"/>
                <w:sz w:val="18"/>
                <w:szCs w:val="18"/>
              </w:rPr>
              <w:t>krepi za dovoljevanje rabe vode</w:t>
            </w:r>
            <w:r w:rsidRPr="00F75E47">
              <w:rPr>
                <w:rFonts w:ascii="Arial" w:hAnsi="Arial" w:cs="Arial"/>
                <w:color w:val="000000" w:themeColor="text1"/>
                <w:sz w:val="18"/>
                <w:szCs w:val="18"/>
              </w:rPr>
              <w:t>.</w:t>
            </w:r>
          </w:p>
        </w:tc>
      </w:tr>
      <w:tr w:rsidR="00051527" w:rsidRPr="00F75E47" w14:paraId="0801A5A4"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16BE3C51" w14:textId="77777777" w:rsidR="00827FEA" w:rsidRPr="00F75E47" w:rsidRDefault="00827FEA" w:rsidP="00F75E47">
            <w:pPr>
              <w:rPr>
                <w:rFonts w:ascii="Arial" w:hAnsi="Arial" w:cs="Arial"/>
                <w:b/>
                <w:color w:val="000000" w:themeColor="text1"/>
                <w:sz w:val="18"/>
                <w:szCs w:val="18"/>
              </w:rPr>
            </w:pPr>
          </w:p>
        </w:tc>
        <w:tc>
          <w:tcPr>
            <w:tcW w:w="997" w:type="pct"/>
          </w:tcPr>
          <w:p w14:paraId="1B1CA560"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35012553"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raba. </w:t>
            </w:r>
          </w:p>
        </w:tc>
      </w:tr>
      <w:tr w:rsidR="00051527" w:rsidRPr="00F75E47" w14:paraId="29AA65E7"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423C38CE" w14:textId="77777777" w:rsidR="00FC459C" w:rsidRPr="00F75E47" w:rsidRDefault="00FC459C" w:rsidP="00F75E47">
            <w:pPr>
              <w:rPr>
                <w:rFonts w:ascii="Arial" w:hAnsi="Arial" w:cs="Arial"/>
                <w:b/>
                <w:color w:val="000000" w:themeColor="text1"/>
                <w:sz w:val="18"/>
                <w:szCs w:val="18"/>
              </w:rPr>
            </w:pPr>
          </w:p>
        </w:tc>
        <w:tc>
          <w:tcPr>
            <w:tcW w:w="997" w:type="pct"/>
          </w:tcPr>
          <w:p w14:paraId="1B5C017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33B108C6"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 za nadzor nad odvzemanjem površinske in podzemne vode (</w:t>
            </w:r>
            <w:r w:rsidR="009D6C54" w:rsidRPr="00F75E47">
              <w:rPr>
                <w:rFonts w:ascii="Arial" w:hAnsi="Arial" w:cs="Arial"/>
                <w:color w:val="000000" w:themeColor="text1"/>
                <w:sz w:val="18"/>
                <w:szCs w:val="18"/>
              </w:rPr>
              <w:t>točka (e) tretjega odstavka</w:t>
            </w:r>
            <w:r w:rsidR="004872A3"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4872A3" w:rsidRPr="00F75E47">
              <w:rPr>
                <w:rFonts w:ascii="Arial" w:hAnsi="Arial" w:cs="Arial"/>
                <w:color w:val="000000" w:themeColor="text1"/>
                <w:sz w:val="18"/>
                <w:szCs w:val="18"/>
              </w:rPr>
              <w:t>a vodne direktive</w:t>
            </w:r>
            <w:r w:rsidRPr="00F75E47">
              <w:rPr>
                <w:rFonts w:ascii="Arial" w:hAnsi="Arial" w:cs="Arial"/>
                <w:color w:val="000000" w:themeColor="text1"/>
                <w:sz w:val="18"/>
                <w:szCs w:val="18"/>
              </w:rPr>
              <w:t>)</w:t>
            </w:r>
            <w:r w:rsidR="004872A3" w:rsidRPr="00F75E47">
              <w:rPr>
                <w:rFonts w:ascii="Arial" w:hAnsi="Arial" w:cs="Arial"/>
                <w:color w:val="000000" w:themeColor="text1"/>
                <w:sz w:val="18"/>
                <w:szCs w:val="18"/>
              </w:rPr>
              <w:t>.</w:t>
            </w:r>
          </w:p>
        </w:tc>
      </w:tr>
      <w:tr w:rsidR="00051527" w:rsidRPr="00F75E47" w14:paraId="11C9D9CA"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9141DD2" w14:textId="77777777" w:rsidR="00FC459C" w:rsidRPr="00F75E47" w:rsidRDefault="00FC459C" w:rsidP="00F75E47">
            <w:pPr>
              <w:rPr>
                <w:rFonts w:ascii="Arial" w:hAnsi="Arial" w:cs="Arial"/>
                <w:b/>
                <w:color w:val="000000" w:themeColor="text1"/>
                <w:sz w:val="18"/>
                <w:szCs w:val="18"/>
              </w:rPr>
            </w:pPr>
          </w:p>
        </w:tc>
        <w:tc>
          <w:tcPr>
            <w:tcW w:w="997" w:type="pct"/>
          </w:tcPr>
          <w:p w14:paraId="63C8BF07"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27556329" w14:textId="77777777" w:rsidR="00FC459C"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BE779B" w:rsidRPr="00F75E47" w14:paraId="753AC48B"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7B4CF36"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3E7E0044"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02DD0CA5"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F75E47">
              <w:rPr>
                <w:rFonts w:ascii="Arial" w:hAnsi="Arial" w:cs="Arial"/>
                <w:color w:val="000000" w:themeColor="text1"/>
                <w:sz w:val="18"/>
                <w:szCs w:val="18"/>
              </w:rPr>
              <w:t xml:space="preserve"> </w:t>
            </w:r>
          </w:p>
        </w:tc>
      </w:tr>
      <w:tr w:rsidR="00051527" w:rsidRPr="00F75E47" w14:paraId="3B3CB4D6"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6A9307F3" w14:textId="77777777" w:rsidR="00FC459C" w:rsidRPr="00F75E47" w:rsidRDefault="00FC459C" w:rsidP="00F75E47">
            <w:pPr>
              <w:rPr>
                <w:rFonts w:ascii="Arial" w:hAnsi="Arial" w:cs="Arial"/>
                <w:b/>
                <w:color w:val="000000" w:themeColor="text1"/>
                <w:sz w:val="18"/>
                <w:szCs w:val="18"/>
              </w:rPr>
            </w:pPr>
          </w:p>
        </w:tc>
        <w:tc>
          <w:tcPr>
            <w:tcW w:w="997" w:type="pct"/>
          </w:tcPr>
          <w:p w14:paraId="25A4E4FF"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41F1DDCF"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76D71980"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Zakon o sladkovodnem ribištvu (Uradni list RS, št. </w:t>
            </w:r>
            <w:hyperlink r:id="rId24" w:tgtFrame="_blank" w:tooltip="Zakon o sladkovodnem ribištvu (ZSRib)" w:history="1">
              <w:r w:rsidRPr="00F75E47">
                <w:rPr>
                  <w:rFonts w:ascii="Arial" w:hAnsi="Arial" w:cs="Arial"/>
                  <w:color w:val="000000" w:themeColor="text1"/>
                  <w:sz w:val="18"/>
                  <w:szCs w:val="18"/>
                </w:rPr>
                <w:t>61/06</w:t>
              </w:r>
            </w:hyperlink>
            <w:r w:rsidRPr="00F75E47">
              <w:rPr>
                <w:rFonts w:ascii="Arial" w:hAnsi="Arial" w:cs="Arial"/>
                <w:color w:val="000000" w:themeColor="text1"/>
                <w:sz w:val="18"/>
                <w:szCs w:val="18"/>
              </w:rPr>
              <w:t xml:space="preserve">) </w:t>
            </w:r>
          </w:p>
          <w:p w14:paraId="34FA3265"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Zakon o plovbi po celinskih vodah (Uradni list RS, št. </w:t>
            </w:r>
            <w:hyperlink r:id="rId25" w:tgtFrame="_blank" w:tooltip="Zakon o plovbi po celinskih vodah (ZPCV)" w:history="1">
              <w:r w:rsidRPr="00F75E47">
                <w:rPr>
                  <w:rFonts w:ascii="Arial" w:hAnsi="Arial" w:cs="Arial"/>
                  <w:color w:val="000000" w:themeColor="text1"/>
                  <w:sz w:val="18"/>
                  <w:szCs w:val="18"/>
                </w:rPr>
                <w:t>30/02</w:t>
              </w:r>
            </w:hyperlink>
            <w:r w:rsidRPr="00F75E47">
              <w:rPr>
                <w:rFonts w:ascii="Arial" w:hAnsi="Arial" w:cs="Arial"/>
                <w:color w:val="000000" w:themeColor="text1"/>
                <w:sz w:val="18"/>
                <w:szCs w:val="18"/>
              </w:rPr>
              <w:t xml:space="preserve">, </w:t>
            </w:r>
            <w:hyperlink r:id="rId26" w:tgtFrame="_blank" w:tooltip="Zakon o športu" w:history="1">
              <w:r w:rsidRPr="00F75E47">
                <w:rPr>
                  <w:rFonts w:ascii="Arial" w:hAnsi="Arial" w:cs="Arial"/>
                  <w:color w:val="000000" w:themeColor="text1"/>
                  <w:sz w:val="18"/>
                  <w:szCs w:val="18"/>
                </w:rPr>
                <w:t>29/17</w:t>
              </w:r>
            </w:hyperlink>
            <w:r w:rsidRPr="00F75E47">
              <w:rPr>
                <w:rFonts w:ascii="Arial" w:hAnsi="Arial" w:cs="Arial"/>
                <w:color w:val="000000" w:themeColor="text1"/>
                <w:sz w:val="18"/>
                <w:szCs w:val="18"/>
              </w:rPr>
              <w:t xml:space="preserve"> – ZŠpo-1 in </w:t>
            </w:r>
            <w:hyperlink r:id="rId27" w:tgtFrame="_blank" w:tooltip="Zakon o spremembah in dopolnitvah Pomorskega zakonika" w:history="1">
              <w:r w:rsidRPr="00F75E47">
                <w:rPr>
                  <w:rFonts w:ascii="Arial" w:hAnsi="Arial" w:cs="Arial"/>
                  <w:color w:val="000000" w:themeColor="text1"/>
                  <w:sz w:val="18"/>
                  <w:szCs w:val="18"/>
                </w:rPr>
                <w:t>41/17</w:t>
              </w:r>
            </w:hyperlink>
            <w:r w:rsidRPr="00F75E47">
              <w:rPr>
                <w:rFonts w:ascii="Arial" w:hAnsi="Arial" w:cs="Arial"/>
                <w:color w:val="000000" w:themeColor="text1"/>
                <w:sz w:val="18"/>
                <w:szCs w:val="18"/>
              </w:rPr>
              <w:t xml:space="preserve"> – PZ-G) </w:t>
            </w:r>
          </w:p>
          <w:p w14:paraId="7D6C1FEF"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Uredba o podrobnejši vsebini in načinu priprave načrta upravljanja voda (Uradni list RS, št. 26/06, 5/09 in 36/13)</w:t>
            </w:r>
          </w:p>
          <w:p w14:paraId="38120C76"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Pomorski zakonik (Uradni list RS, št. </w:t>
            </w:r>
            <w:hyperlink r:id="rId28" w:tgtFrame="_blank" w:tooltip="Pomorski zakonik (uradno prečiščeno besedilo)" w:history="1">
              <w:r w:rsidRPr="00F75E47">
                <w:rPr>
                  <w:rFonts w:ascii="Arial" w:hAnsi="Arial" w:cs="Arial"/>
                  <w:color w:val="000000" w:themeColor="text1"/>
                  <w:sz w:val="18"/>
                  <w:szCs w:val="18"/>
                </w:rPr>
                <w:t>62/16</w:t>
              </w:r>
            </w:hyperlink>
            <w:r w:rsidRPr="00F75E47">
              <w:rPr>
                <w:rFonts w:ascii="Arial" w:hAnsi="Arial" w:cs="Arial"/>
                <w:color w:val="000000" w:themeColor="text1"/>
                <w:sz w:val="18"/>
                <w:szCs w:val="18"/>
              </w:rPr>
              <w:t xml:space="preserve"> – uradno prečiščeno besedilo, </w:t>
            </w:r>
            <w:hyperlink r:id="rId29" w:tgtFrame="_blank" w:tooltip="Zakon o spremembah in dopolnitvah Pomorskega zakonika" w:history="1">
              <w:r w:rsidRPr="00F75E47">
                <w:rPr>
                  <w:rFonts w:ascii="Arial" w:hAnsi="Arial" w:cs="Arial"/>
                  <w:color w:val="000000" w:themeColor="text1"/>
                  <w:sz w:val="18"/>
                  <w:szCs w:val="18"/>
                </w:rPr>
                <w:t>41/17</w:t>
              </w:r>
            </w:hyperlink>
            <w:r w:rsidRPr="00F75E47">
              <w:rPr>
                <w:rFonts w:ascii="Arial" w:hAnsi="Arial" w:cs="Arial"/>
                <w:color w:val="000000" w:themeColor="text1"/>
                <w:sz w:val="18"/>
                <w:szCs w:val="18"/>
              </w:rPr>
              <w:t xml:space="preserve">, </w:t>
            </w:r>
            <w:hyperlink r:id="rId30" w:tgtFrame="_blank" w:tooltip="Zakon o nevladnih organizacijah" w:history="1">
              <w:r w:rsidRPr="00F75E47">
                <w:rPr>
                  <w:rFonts w:ascii="Arial" w:hAnsi="Arial" w:cs="Arial"/>
                  <w:color w:val="000000" w:themeColor="text1"/>
                  <w:sz w:val="18"/>
                  <w:szCs w:val="18"/>
                </w:rPr>
                <w:t>21/18</w:t>
              </w:r>
            </w:hyperlink>
            <w:r w:rsidRPr="00F75E47">
              <w:rPr>
                <w:rFonts w:ascii="Arial" w:hAnsi="Arial" w:cs="Arial"/>
                <w:color w:val="000000" w:themeColor="text1"/>
                <w:sz w:val="18"/>
                <w:szCs w:val="18"/>
              </w:rPr>
              <w:t xml:space="preserve"> – ZNOrg in </w:t>
            </w:r>
            <w:hyperlink r:id="rId31" w:tgtFrame="_blank" w:tooltip="Zakon o prenehanju veljavnosti Zakona o razglasitvi zaščitne ekološke cone in epikontinentalnem pasu Republike Slovenije" w:history="1">
              <w:r w:rsidRPr="00F75E47">
                <w:rPr>
                  <w:rFonts w:ascii="Arial" w:hAnsi="Arial" w:cs="Arial"/>
                  <w:color w:val="000000" w:themeColor="text1"/>
                  <w:sz w:val="18"/>
                  <w:szCs w:val="18"/>
                </w:rPr>
                <w:t>31/18</w:t>
              </w:r>
            </w:hyperlink>
            <w:r w:rsidRPr="00F75E47">
              <w:rPr>
                <w:rFonts w:ascii="Arial" w:hAnsi="Arial" w:cs="Arial"/>
                <w:color w:val="000000" w:themeColor="text1"/>
                <w:sz w:val="18"/>
                <w:szCs w:val="18"/>
              </w:rPr>
              <w:t xml:space="preserve"> – ZPVZRZECEP) </w:t>
            </w:r>
          </w:p>
          <w:p w14:paraId="2774CF6E"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Pravilnik o klasifikaciji vrst posebne rabe vode in naplavin (Uradni list RS, št. </w:t>
            </w:r>
            <w:hyperlink r:id="rId32" w:tgtFrame="_blank" w:tooltip="Pravilnik o klasifikaciji vrst posebne rabe vode in naplavin" w:history="1">
              <w:r w:rsidRPr="00F75E47">
                <w:rPr>
                  <w:rFonts w:ascii="Arial" w:hAnsi="Arial" w:cs="Arial"/>
                  <w:color w:val="000000" w:themeColor="text1"/>
                  <w:sz w:val="18"/>
                  <w:szCs w:val="18"/>
                </w:rPr>
                <w:t>24/15</w:t>
              </w:r>
            </w:hyperlink>
            <w:r w:rsidRPr="00F75E47">
              <w:rPr>
                <w:rFonts w:ascii="Arial" w:hAnsi="Arial" w:cs="Arial"/>
                <w:color w:val="000000" w:themeColor="text1"/>
                <w:sz w:val="18"/>
                <w:szCs w:val="18"/>
              </w:rPr>
              <w:t xml:space="preserve">) </w:t>
            </w:r>
          </w:p>
          <w:p w14:paraId="47466A27"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Pravilnik o vodni knjigi (Uradni list RS, št. </w:t>
            </w:r>
            <w:hyperlink r:id="rId33" w:tgtFrame="_blank" w:tooltip="Pravilnik o vodni knjigi" w:history="1">
              <w:r w:rsidRPr="00F75E47">
                <w:rPr>
                  <w:rFonts w:ascii="Arial" w:hAnsi="Arial" w:cs="Arial"/>
                  <w:color w:val="000000" w:themeColor="text1"/>
                  <w:sz w:val="18"/>
                  <w:szCs w:val="18"/>
                </w:rPr>
                <w:t>48/18</w:t>
              </w:r>
            </w:hyperlink>
            <w:r w:rsidRPr="00F75E47">
              <w:rPr>
                <w:rFonts w:ascii="Arial" w:hAnsi="Arial" w:cs="Arial"/>
                <w:color w:val="000000" w:themeColor="text1"/>
                <w:sz w:val="18"/>
                <w:szCs w:val="18"/>
              </w:rPr>
              <w:t xml:space="preserve">) </w:t>
            </w:r>
          </w:p>
          <w:p w14:paraId="73634709"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Pravilnik o evidentirani posebni rabi vode (Uradni list RS, št. 178/20)</w:t>
            </w:r>
          </w:p>
          <w:p w14:paraId="42A9218D"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Pravilnik o komercialnih ribnikih (Uradni list RS, št. </w:t>
            </w:r>
            <w:hyperlink r:id="rId34" w:tgtFrame="_blank" w:tooltip="Pravilnik o komercialnih ribnikih" w:history="1">
              <w:r w:rsidRPr="00F75E47">
                <w:rPr>
                  <w:rFonts w:ascii="Arial" w:hAnsi="Arial" w:cs="Arial"/>
                  <w:color w:val="000000" w:themeColor="text1"/>
                  <w:sz w:val="18"/>
                  <w:szCs w:val="18"/>
                </w:rPr>
                <w:t>113/07</w:t>
              </w:r>
            </w:hyperlink>
            <w:r w:rsidRPr="00F75E47">
              <w:rPr>
                <w:rFonts w:ascii="Arial" w:hAnsi="Arial" w:cs="Arial"/>
                <w:color w:val="000000" w:themeColor="text1"/>
                <w:sz w:val="18"/>
                <w:szCs w:val="18"/>
              </w:rPr>
              <w:t xml:space="preserve"> in </w:t>
            </w:r>
            <w:hyperlink r:id="rId35" w:tgtFrame="_blank" w:tooltip="Pravilnik o spremembi Pravilnika o komercialnih ribnikih" w:history="1">
              <w:r w:rsidRPr="00F75E47">
                <w:rPr>
                  <w:rFonts w:ascii="Arial" w:hAnsi="Arial" w:cs="Arial"/>
                  <w:color w:val="000000" w:themeColor="text1"/>
                  <w:sz w:val="18"/>
                  <w:szCs w:val="18"/>
                </w:rPr>
                <w:t>100/12</w:t>
              </w:r>
            </w:hyperlink>
            <w:r w:rsidRPr="00F75E47">
              <w:rPr>
                <w:rFonts w:ascii="Arial" w:hAnsi="Arial" w:cs="Arial"/>
                <w:color w:val="000000" w:themeColor="text1"/>
                <w:sz w:val="18"/>
                <w:szCs w:val="18"/>
              </w:rPr>
              <w:t xml:space="preserve">) </w:t>
            </w:r>
          </w:p>
          <w:p w14:paraId="6D78ECAC"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Pravilnik o vsebini vlog za pridobitev projektnih pogojev in pogojev za druge posege v prostor ter o vsebini vloge za izdajo vodnega soglasja (Uradni list RS, št. </w:t>
            </w:r>
            <w:hyperlink r:id="rId36" w:tgtFrame="_blank" w:tooltip="Pravilnik o vsebini vlog za pridobitev projektnih pogojev in pogojev za druge posege v prostor ter o vsebini vloge za izdajo vodnega soglasja" w:history="1">
              <w:r w:rsidRPr="00F75E47">
                <w:rPr>
                  <w:rFonts w:ascii="Arial" w:hAnsi="Arial" w:cs="Arial"/>
                  <w:color w:val="000000" w:themeColor="text1"/>
                  <w:sz w:val="18"/>
                  <w:szCs w:val="18"/>
                </w:rPr>
                <w:t>25/09</w:t>
              </w:r>
            </w:hyperlink>
            <w:r w:rsidRPr="00F75E47">
              <w:rPr>
                <w:rFonts w:ascii="Arial" w:hAnsi="Arial" w:cs="Arial"/>
                <w:color w:val="000000" w:themeColor="text1"/>
                <w:sz w:val="18"/>
                <w:szCs w:val="18"/>
              </w:rPr>
              <w:t xml:space="preserve">) </w:t>
            </w:r>
          </w:p>
          <w:p w14:paraId="531C6324" w14:textId="77777777" w:rsidR="00556B1F" w:rsidRPr="00F75E47" w:rsidRDefault="00556B1F" w:rsidP="00D1434F">
            <w:pPr>
              <w:pStyle w:val="Odstavekseznama"/>
              <w:numPr>
                <w:ilvl w:val="0"/>
                <w:numId w:val="21"/>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Pravilnik o vsebini vloge za pridobitev vodnega dovoljenja in o vsebini vloge za pridobitev dovoljenja za raziskavo podzemnih voda (Uradni list RS, št. 79/2007) </w:t>
            </w:r>
          </w:p>
          <w:p w14:paraId="03144236" w14:textId="77777777" w:rsidR="006405AE" w:rsidRPr="00F75E47" w:rsidRDefault="006405A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3F35D8" w:rsidRPr="00F75E47" w14:paraId="798183C6"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2F23775" w14:textId="481C2DAB" w:rsidR="003F35D8" w:rsidRPr="00F75E47" w:rsidRDefault="003F35D8" w:rsidP="00F75E47">
            <w:pPr>
              <w:rPr>
                <w:rFonts w:ascii="Arial" w:hAnsi="Arial" w:cs="Arial"/>
                <w:b/>
                <w:color w:val="000000" w:themeColor="text1"/>
                <w:sz w:val="18"/>
                <w:szCs w:val="18"/>
              </w:rPr>
            </w:pPr>
            <w:r>
              <w:rPr>
                <w:rFonts w:ascii="Arial" w:hAnsi="Arial" w:cs="Arial"/>
                <w:b/>
                <w:color w:val="000000" w:themeColor="text1"/>
                <w:sz w:val="18"/>
                <w:szCs w:val="18"/>
              </w:rPr>
              <w:lastRenderedPageBreak/>
              <w:t>Območje izvajanja ukrepa</w:t>
            </w:r>
          </w:p>
          <w:p w14:paraId="41465972" w14:textId="77777777" w:rsidR="003F35D8" w:rsidRPr="00F75E47" w:rsidRDefault="003F35D8" w:rsidP="00F75E47">
            <w:pPr>
              <w:rPr>
                <w:rFonts w:ascii="Arial" w:hAnsi="Arial" w:cs="Arial"/>
                <w:b/>
                <w:color w:val="000000" w:themeColor="text1"/>
                <w:sz w:val="18"/>
                <w:szCs w:val="18"/>
              </w:rPr>
            </w:pPr>
          </w:p>
        </w:tc>
        <w:tc>
          <w:tcPr>
            <w:tcW w:w="4065" w:type="pct"/>
            <w:gridSpan w:val="2"/>
          </w:tcPr>
          <w:p w14:paraId="7F584CA6" w14:textId="4E9CCFBD" w:rsidR="003F35D8" w:rsidRPr="003F35D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3F35D8" w:rsidRPr="00F75E47" w14:paraId="0B828EC9"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1872E88" w14:textId="77777777" w:rsidR="003F35D8" w:rsidRDefault="003F35D8" w:rsidP="003F35D8">
            <w:pPr>
              <w:rPr>
                <w:rFonts w:ascii="Arial" w:hAnsi="Arial" w:cs="Arial"/>
                <w:b/>
                <w:color w:val="000000" w:themeColor="text1"/>
                <w:sz w:val="18"/>
                <w:szCs w:val="18"/>
              </w:rPr>
            </w:pPr>
          </w:p>
        </w:tc>
        <w:tc>
          <w:tcPr>
            <w:tcW w:w="997" w:type="pct"/>
          </w:tcPr>
          <w:p w14:paraId="7A10EE65" w14:textId="25F90B33"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76969FEF" w14:textId="37077455"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5E9E276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8A92C5A" w14:textId="77777777" w:rsidR="003F35D8" w:rsidRPr="00F75E47" w:rsidRDefault="003F35D8" w:rsidP="003F35D8">
            <w:pPr>
              <w:rPr>
                <w:rFonts w:ascii="Arial" w:hAnsi="Arial" w:cs="Arial"/>
                <w:b/>
                <w:color w:val="000000" w:themeColor="text1"/>
                <w:sz w:val="18"/>
                <w:szCs w:val="18"/>
              </w:rPr>
            </w:pPr>
          </w:p>
        </w:tc>
        <w:tc>
          <w:tcPr>
            <w:tcW w:w="997" w:type="pct"/>
          </w:tcPr>
          <w:p w14:paraId="0D17686B"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morja: </w:t>
            </w:r>
          </w:p>
        </w:tc>
        <w:tc>
          <w:tcPr>
            <w:tcW w:w="3068" w:type="pct"/>
          </w:tcPr>
          <w:p w14:paraId="560D7DC1" w14:textId="42015209"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7B15833F"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1F40355" w14:textId="77777777" w:rsidR="003F35D8" w:rsidRPr="00F75E47" w:rsidRDefault="003F35D8" w:rsidP="003F35D8">
            <w:pPr>
              <w:rPr>
                <w:rFonts w:ascii="Arial" w:hAnsi="Arial" w:cs="Arial"/>
                <w:b/>
                <w:color w:val="000000" w:themeColor="text1"/>
                <w:sz w:val="18"/>
                <w:szCs w:val="18"/>
              </w:rPr>
            </w:pPr>
          </w:p>
        </w:tc>
        <w:tc>
          <w:tcPr>
            <w:tcW w:w="4065" w:type="pct"/>
            <w:gridSpan w:val="2"/>
          </w:tcPr>
          <w:p w14:paraId="108FE374" w14:textId="513CBF35" w:rsidR="003F35D8" w:rsidRPr="00F75E47"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3F35D8" w:rsidRPr="00F75E47" w14:paraId="1F67D7A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459C55F" w14:textId="77777777" w:rsidR="003F35D8" w:rsidRPr="00F75E47" w:rsidRDefault="003F35D8" w:rsidP="003F35D8">
            <w:pPr>
              <w:rPr>
                <w:rFonts w:ascii="Arial" w:hAnsi="Arial" w:cs="Arial"/>
                <w:b/>
                <w:color w:val="000000" w:themeColor="text1"/>
                <w:sz w:val="18"/>
                <w:szCs w:val="18"/>
              </w:rPr>
            </w:pPr>
          </w:p>
        </w:tc>
        <w:tc>
          <w:tcPr>
            <w:tcW w:w="997" w:type="pct"/>
          </w:tcPr>
          <w:p w14:paraId="32F5C77F"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19F321E4" w14:textId="1F24F671"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p>
        </w:tc>
      </w:tr>
      <w:tr w:rsidR="003F35D8" w:rsidRPr="00F75E47" w14:paraId="370075C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6DC83758" w14:textId="77777777" w:rsidR="003F35D8" w:rsidRPr="00F75E47" w:rsidRDefault="003F35D8" w:rsidP="003F35D8">
            <w:pPr>
              <w:rPr>
                <w:rFonts w:ascii="Arial" w:hAnsi="Arial" w:cs="Arial"/>
                <w:b/>
                <w:color w:val="000000" w:themeColor="text1"/>
                <w:sz w:val="18"/>
                <w:szCs w:val="18"/>
              </w:rPr>
            </w:pPr>
          </w:p>
        </w:tc>
        <w:tc>
          <w:tcPr>
            <w:tcW w:w="997" w:type="pct"/>
          </w:tcPr>
          <w:p w14:paraId="35000E7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2951824C" w14:textId="4908ED51"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r w:rsidRPr="00F75E47">
              <w:rPr>
                <w:rFonts w:ascii="Arial" w:hAnsi="Arial" w:cs="Arial"/>
                <w:color w:val="000000" w:themeColor="text1"/>
                <w:sz w:val="18"/>
                <w:szCs w:val="18"/>
              </w:rPr>
              <w:t xml:space="preserve"> </w:t>
            </w:r>
          </w:p>
        </w:tc>
      </w:tr>
      <w:tr w:rsidR="003F35D8" w:rsidRPr="00F75E47" w14:paraId="15D29678"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7B40B4C" w14:textId="4CD2C118" w:rsidR="003F35D8" w:rsidRPr="00F75E47" w:rsidRDefault="003F35D8" w:rsidP="003F35D8">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41222393" w14:textId="15C74960"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55BB8462" w14:textId="1956A432"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3F35D8" w:rsidRPr="00F75E47" w14:paraId="461E2C32"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4AE33E87" w14:textId="77777777" w:rsidR="003F35D8" w:rsidRPr="00F75E47" w:rsidRDefault="003F35D8" w:rsidP="003F35D8">
            <w:pPr>
              <w:rPr>
                <w:rFonts w:ascii="Arial" w:hAnsi="Arial" w:cs="Arial"/>
                <w:b/>
                <w:color w:val="000000" w:themeColor="text1"/>
                <w:sz w:val="18"/>
                <w:szCs w:val="18"/>
              </w:rPr>
            </w:pPr>
          </w:p>
        </w:tc>
        <w:tc>
          <w:tcPr>
            <w:tcW w:w="997" w:type="pct"/>
          </w:tcPr>
          <w:p w14:paraId="0AE29F15"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32FD9A88"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Število aktov o podelitvi vodnih pravic, ki se jih izda ali sprejme.</w:t>
            </w:r>
          </w:p>
        </w:tc>
      </w:tr>
      <w:tr w:rsidR="003F35D8" w:rsidRPr="00F75E47" w14:paraId="55BFD0F7"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E925D5F" w14:textId="77777777" w:rsidR="003F35D8" w:rsidRPr="00F75E47" w:rsidRDefault="003F35D8" w:rsidP="003F35D8">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2014CBDF"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58DDF2FE" w14:textId="671195CD" w:rsidR="003F35D8" w:rsidRPr="00F75E47" w:rsidRDefault="003F35D8" w:rsidP="00D37AC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D37AC0">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3F35D8" w:rsidRPr="00F75E47" w14:paraId="0404CFE1"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AC073A4" w14:textId="77777777" w:rsidR="003F35D8" w:rsidRPr="00F75E47" w:rsidRDefault="003F35D8" w:rsidP="003F35D8">
            <w:pPr>
              <w:rPr>
                <w:rFonts w:ascii="Arial" w:hAnsi="Arial" w:cs="Arial"/>
                <w:b/>
                <w:color w:val="000000" w:themeColor="text1"/>
                <w:sz w:val="18"/>
                <w:szCs w:val="18"/>
              </w:rPr>
            </w:pPr>
          </w:p>
        </w:tc>
        <w:tc>
          <w:tcPr>
            <w:tcW w:w="997" w:type="pct"/>
          </w:tcPr>
          <w:p w14:paraId="0421213D" w14:textId="3336FA8E" w:rsidR="003F35D8" w:rsidRPr="00F75E47"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Pr>
          <w:p w14:paraId="0604DFA7"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3F35D8" w:rsidRPr="00F75E47" w14:paraId="787EEF27"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7A7A5C8" w14:textId="77777777" w:rsidR="003F35D8" w:rsidRPr="00F75E47" w:rsidRDefault="003F35D8" w:rsidP="003F35D8">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Pr>
          <w:p w14:paraId="058FC898" w14:textId="14EE3152"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780F2803" w14:textId="77777777" w:rsidR="003F35D8" w:rsidRPr="00F75E47" w:rsidRDefault="003F35D8" w:rsidP="003F35D8">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ukrepa so zajeti v oceni stroškov ukrepa OS2a iz tega Programa ukrepov upravljanja voda.</w:t>
            </w:r>
          </w:p>
        </w:tc>
      </w:tr>
      <w:tr w:rsidR="003F35D8" w:rsidRPr="00F75E47" w14:paraId="3CA67E2B"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38A992F2" w14:textId="77777777" w:rsidR="003F35D8" w:rsidRPr="00F75E47" w:rsidRDefault="003F35D8" w:rsidP="003F35D8">
            <w:pPr>
              <w:rPr>
                <w:rFonts w:ascii="Arial" w:hAnsi="Arial" w:cs="Arial"/>
                <w:b/>
                <w:color w:val="000000" w:themeColor="text1"/>
                <w:sz w:val="18"/>
                <w:szCs w:val="18"/>
              </w:rPr>
            </w:pPr>
          </w:p>
        </w:tc>
        <w:tc>
          <w:tcPr>
            <w:tcW w:w="997" w:type="pct"/>
          </w:tcPr>
          <w:p w14:paraId="5C77176B" w14:textId="03546893"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5FCA44FA"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5.316.000</w:t>
            </w:r>
          </w:p>
          <w:p w14:paraId="6DC5143E"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3F35D8" w:rsidRPr="00F75E47" w14:paraId="03E8EC3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A4303F9"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57FC44D1"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9BA5E69" w14:textId="77777777" w:rsidR="006E04BE" w:rsidRPr="00582D9B" w:rsidRDefault="006E04BE" w:rsidP="00817F52">
      <w:pPr>
        <w:spacing w:before="0" w:after="0" w:line="260" w:lineRule="atLeast"/>
        <w:jc w:val="left"/>
        <w:rPr>
          <w:rFonts w:ascii="Arial" w:hAnsi="Arial" w:cs="Arial"/>
          <w:color w:val="000000" w:themeColor="text1"/>
          <w:szCs w:val="20"/>
        </w:rPr>
      </w:pPr>
    </w:p>
    <w:p w14:paraId="1DC49B9E" w14:textId="77777777" w:rsidR="006E04BE" w:rsidRPr="00582D9B" w:rsidRDefault="006E04BE" w:rsidP="00817F52">
      <w:pPr>
        <w:spacing w:before="0" w:after="0" w:line="260" w:lineRule="atLeast"/>
        <w:jc w:val="left"/>
        <w:rPr>
          <w:rFonts w:ascii="Arial" w:hAnsi="Arial" w:cs="Arial"/>
          <w:color w:val="000000" w:themeColor="text1"/>
          <w:szCs w:val="20"/>
        </w:rPr>
      </w:pPr>
    </w:p>
    <w:p w14:paraId="1A92BC17" w14:textId="77777777" w:rsidR="00975E14" w:rsidRPr="00582D9B" w:rsidRDefault="00975E14" w:rsidP="00817F52">
      <w:pPr>
        <w:spacing w:before="0" w:after="0" w:line="260" w:lineRule="atLeast"/>
        <w:jc w:val="left"/>
        <w:rPr>
          <w:rFonts w:ascii="Arial" w:eastAsia="MS Mincho" w:hAnsi="Arial" w:cs="Arial"/>
          <w:color w:val="000000" w:themeColor="text1"/>
          <w:szCs w:val="20"/>
        </w:rPr>
      </w:pPr>
    </w:p>
    <w:p w14:paraId="0A4680F8" w14:textId="77777777" w:rsidR="00975E14"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4DCE6FED" w14:textId="77777777" w:rsidR="00FC459C" w:rsidRPr="00582D9B" w:rsidRDefault="00B407FE" w:rsidP="00817F52">
      <w:pPr>
        <w:pStyle w:val="Naslov3"/>
      </w:pPr>
      <w:bookmarkStart w:id="359" w:name="_Toc122678532"/>
      <w:r w:rsidRPr="00582D9B">
        <w:lastRenderedPageBreak/>
        <w:t>R3a</w:t>
      </w:r>
      <w:r w:rsidR="005D5AE6" w:rsidRPr="00582D9B">
        <w:t xml:space="preserve"> – </w:t>
      </w:r>
      <w:r w:rsidRPr="00582D9B">
        <w:t>Omejitve, prepovedi in pogoji rabe voda</w:t>
      </w:r>
      <w:bookmarkEnd w:id="359"/>
    </w:p>
    <w:p w14:paraId="03A8BC08" w14:textId="77777777" w:rsidR="00975E14" w:rsidRDefault="00975E14" w:rsidP="00817F52">
      <w:pPr>
        <w:spacing w:before="0" w:after="0" w:line="260" w:lineRule="atLeast"/>
        <w:jc w:val="left"/>
        <w:rPr>
          <w:rFonts w:ascii="Arial" w:eastAsia="MS Mincho" w:hAnsi="Arial" w:cs="Arial"/>
          <w:color w:val="000000" w:themeColor="text1"/>
          <w:szCs w:val="20"/>
        </w:rPr>
      </w:pPr>
    </w:p>
    <w:p w14:paraId="7B4225B7" w14:textId="77777777" w:rsidR="00755373"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30A28E60" w14:textId="77777777" w:rsidR="00462510" w:rsidRPr="00582D9B" w:rsidRDefault="00462510" w:rsidP="00081F94">
      <w:pPr>
        <w:spacing w:before="120" w:after="0" w:line="276" w:lineRule="auto"/>
        <w:jc w:val="left"/>
        <w:rPr>
          <w:rFonts w:ascii="Arial" w:hAnsi="Arial" w:cs="Arial"/>
          <w:b/>
          <w:color w:val="000000" w:themeColor="text1"/>
          <w:szCs w:val="20"/>
        </w:rPr>
      </w:pPr>
      <w:r w:rsidRPr="00582D9B">
        <w:rPr>
          <w:rFonts w:ascii="Arial" w:hAnsi="Arial" w:cs="Arial"/>
          <w:color w:val="000000" w:themeColor="text1"/>
          <w:szCs w:val="20"/>
        </w:rPr>
        <w:t>V postopkih podeljevanja vodnih pravic je treba upoštevati omejitve, prepovedi in pogoje rabe vode:</w:t>
      </w:r>
      <w:r w:rsidRPr="00582D9B">
        <w:rPr>
          <w:rFonts w:ascii="Arial" w:hAnsi="Arial" w:cs="Arial"/>
          <w:b/>
          <w:color w:val="000000" w:themeColor="text1"/>
          <w:szCs w:val="20"/>
        </w:rPr>
        <w:t xml:space="preserve"> </w:t>
      </w:r>
    </w:p>
    <w:p w14:paraId="673CB51E" w14:textId="77777777" w:rsidR="00462510" w:rsidRPr="00582D9B" w:rsidRDefault="00462510" w:rsidP="00D1434F">
      <w:pPr>
        <w:pStyle w:val="Odstavekseznama"/>
        <w:numPr>
          <w:ilvl w:val="0"/>
          <w:numId w:val="22"/>
        </w:numPr>
        <w:spacing w:before="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prepovedi in pogoji, ki izhajajo iz Zakona o vodah:</w:t>
      </w:r>
    </w:p>
    <w:p w14:paraId="61BEC333" w14:textId="77777777" w:rsidR="003F35D8"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3F35D8">
        <w:rPr>
          <w:rFonts w:ascii="Arial" w:hAnsi="Arial" w:cs="Arial"/>
          <w:color w:val="000000" w:themeColor="text1"/>
          <w:szCs w:val="20"/>
        </w:rPr>
        <w:t>splošne omejitve in pogoji, vezani na podelitev in izvajanje vodne pravice,</w:t>
      </w:r>
    </w:p>
    <w:p w14:paraId="6F0AB6BE" w14:textId="03A1657B" w:rsidR="00462510" w:rsidRPr="003F35D8"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3F35D8">
        <w:rPr>
          <w:rFonts w:ascii="Arial" w:hAnsi="Arial" w:cs="Arial"/>
          <w:color w:val="000000" w:themeColor="text1"/>
          <w:szCs w:val="20"/>
        </w:rPr>
        <w:t>omejitve in pogoji odvzema naplavin in gramoza</w:t>
      </w:r>
    </w:p>
    <w:p w14:paraId="09119116"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Omejitev rabe vode, ki izhaja iz Uredbe o Qes</w:t>
      </w:r>
    </w:p>
    <w:p w14:paraId="01F7A86D"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in pogoji, ki izhajajo iz Pravilnika o komercialnih ribnikih.</w:t>
      </w:r>
    </w:p>
    <w:p w14:paraId="15051041" w14:textId="77777777" w:rsidR="00462510" w:rsidRPr="00582D9B" w:rsidRDefault="00462510" w:rsidP="00D1434F">
      <w:pPr>
        <w:pStyle w:val="Odstavekseznama"/>
        <w:numPr>
          <w:ilvl w:val="0"/>
          <w:numId w:val="22"/>
        </w:numPr>
        <w:spacing w:before="120" w:after="0" w:line="276" w:lineRule="auto"/>
        <w:jc w:val="left"/>
        <w:rPr>
          <w:rFonts w:ascii="Arial" w:hAnsi="Arial" w:cs="Arial"/>
          <w:bCs/>
          <w:iCs/>
          <w:color w:val="000000" w:themeColor="text1"/>
          <w:szCs w:val="20"/>
        </w:rPr>
      </w:pPr>
      <w:r w:rsidRPr="00582D9B">
        <w:rPr>
          <w:rFonts w:ascii="Arial" w:hAnsi="Arial" w:cs="Arial"/>
          <w:color w:val="000000" w:themeColor="text1"/>
          <w:szCs w:val="20"/>
        </w:rPr>
        <w:t>Omejitve, prepovedi in pogoji rabe voda, ki izhajajo iz uredb in odlokov o vodovarstvenih območjih.</w:t>
      </w:r>
    </w:p>
    <w:p w14:paraId="7E4D38FF" w14:textId="77777777" w:rsidR="00462510" w:rsidRPr="00582D9B" w:rsidRDefault="00462510" w:rsidP="00D1434F">
      <w:pPr>
        <w:pStyle w:val="Odstavekseznama"/>
        <w:numPr>
          <w:ilvl w:val="0"/>
          <w:numId w:val="22"/>
        </w:numPr>
        <w:spacing w:before="120" w:after="0" w:line="276" w:lineRule="auto"/>
        <w:jc w:val="left"/>
        <w:rPr>
          <w:rFonts w:ascii="Arial" w:hAnsi="Arial" w:cs="Arial"/>
          <w:bCs/>
          <w:iCs/>
          <w:color w:val="000000" w:themeColor="text1"/>
          <w:szCs w:val="20"/>
        </w:rPr>
      </w:pPr>
      <w:r w:rsidRPr="00582D9B">
        <w:rPr>
          <w:rFonts w:ascii="Arial" w:hAnsi="Arial" w:cs="Arial"/>
          <w:color w:val="000000" w:themeColor="text1"/>
          <w:szCs w:val="20"/>
        </w:rPr>
        <w:t xml:space="preserve">Omejitve, prepovedi in pogoji plovbe, </w:t>
      </w:r>
      <w:r w:rsidRPr="00582D9B">
        <w:rPr>
          <w:rFonts w:ascii="Arial" w:hAnsi="Arial" w:cs="Arial"/>
          <w:bCs/>
          <w:iCs/>
          <w:color w:val="000000" w:themeColor="text1"/>
          <w:szCs w:val="20"/>
        </w:rPr>
        <w:t xml:space="preserve">ki izhajajo iz uredb o uporabi plovil na motorni pogon, občinskih odlokov o določitvah plovbnih območij. </w:t>
      </w:r>
    </w:p>
    <w:p w14:paraId="739085FF"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prepovedi in pogoji, ki izhajajo iz Zakona o plovbi po celinskih vodah:</w:t>
      </w:r>
    </w:p>
    <w:p w14:paraId="0A716F1E" w14:textId="77777777" w:rsidR="00462510" w:rsidRPr="00582D9B"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prepovedi, pogoji in varnost plovbe, ki izhajajo iz občinskih odlokov o določitvah plovbnih območij.</w:t>
      </w:r>
    </w:p>
    <w:p w14:paraId="3CC07F88"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prepovedi in pogoji, ki izhajajo iz Pomorskega zakonika:</w:t>
      </w:r>
    </w:p>
    <w:p w14:paraId="3FE94FA2" w14:textId="77777777" w:rsidR="00462510" w:rsidRPr="00582D9B"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prepovedi, pogoji in varnost plovbe po teritorialnem morju, notranjih morskih vodah ter po rekah do meje, do koder so plovne z morske strani.</w:t>
      </w:r>
    </w:p>
    <w:p w14:paraId="74A0E1C6"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in prepovedi, ki izhajajo iz Zakona o gozdovih, vezano na način gradnje, vzdrževanja in uporabe gozdnih prometnic ter pridobitev potrebnega soglasja ministra, pristojnega za okolje, prostor in vode pri sprejemanju gozdnogospodarskih načrtov</w:t>
      </w:r>
    </w:p>
    <w:p w14:paraId="5B0266A8"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pogoji in prepovedi, ki izhajajo iz Uredbe o NUV 2009-2015:</w:t>
      </w:r>
    </w:p>
    <w:p w14:paraId="06293372" w14:textId="77777777" w:rsidR="00462510" w:rsidRPr="003F35D8"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5. člen – prepovedi, pogoji in omejitve posebne rabe površinske vode</w:t>
      </w:r>
    </w:p>
    <w:p w14:paraId="75A74BEA" w14:textId="77777777" w:rsidR="00462510" w:rsidRPr="003F35D8"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6. člen – prepovedi, pogoji in omejitve na odsekih (brez 2. odstavka, ki se ne uporablja več)</w:t>
      </w:r>
    </w:p>
    <w:p w14:paraId="2E18565B" w14:textId="77777777" w:rsidR="00462510" w:rsidRPr="003F35D8"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 xml:space="preserve">8. člen – prepovedi, pogoji in omejitve rabe podzemne vode in pogoji za posege v podzemne vode.  </w:t>
      </w:r>
    </w:p>
    <w:p w14:paraId="76B5AEC2" w14:textId="77777777" w:rsidR="00462510" w:rsidRPr="00582D9B"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9. člen prepovedi posegov na vodnih in priobalnih zemljiščih  (brez 2. odstavka, ki se ne uporablja več)</w:t>
      </w:r>
    </w:p>
    <w:p w14:paraId="32FE302E" w14:textId="77777777" w:rsidR="00462510" w:rsidRPr="00582D9B" w:rsidRDefault="00462510" w:rsidP="00D1434F">
      <w:pPr>
        <w:pStyle w:val="Odstavekseznama"/>
        <w:numPr>
          <w:ilvl w:val="0"/>
          <w:numId w:val="22"/>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Omejitve, pogoji in prepovedi, ki izhajajo iz Uredbe o NUV 2016-2021:</w:t>
      </w:r>
    </w:p>
    <w:p w14:paraId="5C8B172C" w14:textId="77777777" w:rsidR="00462510" w:rsidRPr="00582D9B" w:rsidRDefault="00462510" w:rsidP="00D1434F">
      <w:pPr>
        <w:pStyle w:val="Odstavekseznama"/>
        <w:numPr>
          <w:ilvl w:val="0"/>
          <w:numId w:val="54"/>
        </w:num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5. člen – pogoji in omejitve posegov v vodno dobro</w:t>
      </w:r>
    </w:p>
    <w:p w14:paraId="5F04D13E" w14:textId="77777777" w:rsidR="00462510" w:rsidRPr="00582D9B" w:rsidRDefault="00462510" w:rsidP="00081F94">
      <w:pPr>
        <w:autoSpaceDE w:val="0"/>
        <w:autoSpaceDN w:val="0"/>
        <w:adjustRightInd w:val="0"/>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Poleg naštetega je treba v postopku podeljevanja vodnih pravic uporabljati tudi omejitve, vezane na:</w:t>
      </w:r>
    </w:p>
    <w:p w14:paraId="56DC24B1" w14:textId="1C63A1F1" w:rsidR="00462510" w:rsidRPr="00582D9B" w:rsidRDefault="00462510" w:rsidP="00D1434F">
      <w:pPr>
        <w:pStyle w:val="Odstavekseznama"/>
        <w:numPr>
          <w:ilvl w:val="0"/>
          <w:numId w:val="54"/>
        </w:numPr>
        <w:spacing w:before="0" w:after="0" w:line="276" w:lineRule="auto"/>
        <w:ind w:left="709" w:hanging="283"/>
        <w:jc w:val="left"/>
        <w:rPr>
          <w:rFonts w:ascii="Arial" w:hAnsi="Arial" w:cs="Arial"/>
          <w:color w:val="000000" w:themeColor="text1"/>
          <w:szCs w:val="20"/>
        </w:rPr>
      </w:pPr>
      <w:r w:rsidRPr="00582D9B">
        <w:rPr>
          <w:rFonts w:ascii="Arial" w:hAnsi="Arial" w:cs="Arial"/>
          <w:color w:val="000000" w:themeColor="text1"/>
          <w:szCs w:val="20"/>
        </w:rPr>
        <w:t>naravne vrednote,</w:t>
      </w:r>
    </w:p>
    <w:p w14:paraId="56788D17" w14:textId="322B311D" w:rsidR="00462510" w:rsidRPr="00582D9B" w:rsidRDefault="00462510" w:rsidP="00D1434F">
      <w:pPr>
        <w:pStyle w:val="Odstavekseznama"/>
        <w:numPr>
          <w:ilvl w:val="0"/>
          <w:numId w:val="54"/>
        </w:numPr>
        <w:spacing w:before="120" w:after="0" w:line="276" w:lineRule="auto"/>
        <w:ind w:left="709" w:hanging="283"/>
        <w:jc w:val="left"/>
        <w:rPr>
          <w:rFonts w:ascii="Arial" w:hAnsi="Arial" w:cs="Arial"/>
          <w:color w:val="000000" w:themeColor="text1"/>
          <w:szCs w:val="20"/>
        </w:rPr>
      </w:pPr>
      <w:r w:rsidRPr="00582D9B">
        <w:rPr>
          <w:rFonts w:ascii="Arial" w:hAnsi="Arial" w:cs="Arial"/>
          <w:color w:val="000000" w:themeColor="text1"/>
          <w:szCs w:val="20"/>
        </w:rPr>
        <w:t>varstvena območja – Natura 2000,</w:t>
      </w:r>
    </w:p>
    <w:p w14:paraId="69C98FAF" w14:textId="5078BE9A" w:rsidR="00462510" w:rsidRPr="00582D9B" w:rsidRDefault="00462510" w:rsidP="00D1434F">
      <w:pPr>
        <w:pStyle w:val="Odstavekseznama"/>
        <w:numPr>
          <w:ilvl w:val="0"/>
          <w:numId w:val="54"/>
        </w:numPr>
        <w:spacing w:before="120" w:after="0" w:line="276" w:lineRule="auto"/>
        <w:ind w:left="709" w:hanging="283"/>
        <w:jc w:val="left"/>
        <w:rPr>
          <w:rFonts w:ascii="Arial" w:hAnsi="Arial" w:cs="Arial"/>
          <w:color w:val="000000" w:themeColor="text1"/>
          <w:szCs w:val="20"/>
        </w:rPr>
      </w:pPr>
      <w:r w:rsidRPr="00582D9B">
        <w:rPr>
          <w:rFonts w:ascii="Arial" w:hAnsi="Arial" w:cs="Arial"/>
          <w:color w:val="000000" w:themeColor="text1"/>
          <w:szCs w:val="20"/>
        </w:rPr>
        <w:t>zavarovana območja,</w:t>
      </w:r>
    </w:p>
    <w:p w14:paraId="749A0EBA" w14:textId="63F19B3D" w:rsidR="00462510" w:rsidRPr="00582D9B" w:rsidRDefault="00462510" w:rsidP="00D1434F">
      <w:pPr>
        <w:pStyle w:val="Odstavekseznama"/>
        <w:numPr>
          <w:ilvl w:val="0"/>
          <w:numId w:val="54"/>
        </w:numPr>
        <w:spacing w:before="0" w:after="0" w:line="276" w:lineRule="auto"/>
        <w:ind w:left="709" w:hanging="283"/>
        <w:jc w:val="left"/>
        <w:rPr>
          <w:rFonts w:ascii="Arial" w:hAnsi="Arial" w:cs="Arial"/>
          <w:color w:val="000000" w:themeColor="text1"/>
          <w:szCs w:val="20"/>
        </w:rPr>
      </w:pPr>
      <w:r w:rsidRPr="00582D9B">
        <w:rPr>
          <w:rFonts w:ascii="Arial" w:hAnsi="Arial" w:cs="Arial"/>
          <w:color w:val="000000" w:themeColor="text1"/>
          <w:szCs w:val="20"/>
        </w:rPr>
        <w:t>območja s posebnimi zahtevami:</w:t>
      </w:r>
    </w:p>
    <w:p w14:paraId="5533F3D3" w14:textId="77777777" w:rsidR="00462510" w:rsidRPr="00582D9B" w:rsidRDefault="00462510" w:rsidP="00081F94">
      <w:pPr>
        <w:autoSpaceDE w:val="0"/>
        <w:autoSpaceDN w:val="0"/>
        <w:adjustRightInd w:val="0"/>
        <w:spacing w:before="0" w:after="0" w:line="276" w:lineRule="auto"/>
        <w:ind w:left="993"/>
        <w:jc w:val="left"/>
        <w:rPr>
          <w:rFonts w:ascii="Arial" w:hAnsi="Arial" w:cs="Arial"/>
          <w:color w:val="000000" w:themeColor="text1"/>
          <w:szCs w:val="20"/>
        </w:rPr>
      </w:pPr>
      <w:r w:rsidRPr="00582D9B">
        <w:rPr>
          <w:rFonts w:ascii="Arial" w:hAnsi="Arial" w:cs="Arial"/>
          <w:color w:val="000000" w:themeColor="text1"/>
          <w:szCs w:val="20"/>
        </w:rPr>
        <w:t>a.</w:t>
      </w:r>
      <w:r w:rsidRPr="00582D9B">
        <w:rPr>
          <w:rFonts w:ascii="Arial" w:hAnsi="Arial" w:cs="Arial"/>
          <w:color w:val="000000" w:themeColor="text1"/>
          <w:szCs w:val="20"/>
        </w:rPr>
        <w:tab/>
        <w:t xml:space="preserve">vodovarstvena območja, </w:t>
      </w:r>
    </w:p>
    <w:p w14:paraId="451DC20A" w14:textId="77777777" w:rsidR="00462510" w:rsidRPr="00582D9B" w:rsidRDefault="00462510" w:rsidP="00081F94">
      <w:pPr>
        <w:autoSpaceDE w:val="0"/>
        <w:autoSpaceDN w:val="0"/>
        <w:adjustRightInd w:val="0"/>
        <w:spacing w:before="0" w:after="0" w:line="276" w:lineRule="auto"/>
        <w:ind w:left="993"/>
        <w:jc w:val="left"/>
        <w:rPr>
          <w:rFonts w:ascii="Arial" w:hAnsi="Arial" w:cs="Arial"/>
          <w:color w:val="000000" w:themeColor="text1"/>
          <w:szCs w:val="20"/>
        </w:rPr>
      </w:pPr>
      <w:r w:rsidRPr="00582D9B">
        <w:rPr>
          <w:rFonts w:ascii="Arial" w:hAnsi="Arial" w:cs="Arial"/>
          <w:color w:val="000000" w:themeColor="text1"/>
          <w:szCs w:val="20"/>
        </w:rPr>
        <w:t>b.</w:t>
      </w:r>
      <w:r w:rsidRPr="00582D9B">
        <w:rPr>
          <w:rFonts w:ascii="Arial" w:hAnsi="Arial" w:cs="Arial"/>
          <w:color w:val="000000" w:themeColor="text1"/>
          <w:szCs w:val="20"/>
        </w:rPr>
        <w:tab/>
        <w:t xml:space="preserve">občutljiva območja - kopalne vode, </w:t>
      </w:r>
    </w:p>
    <w:p w14:paraId="21A9D20D" w14:textId="77777777" w:rsidR="00462510" w:rsidRPr="00582D9B" w:rsidRDefault="00462510" w:rsidP="00081F94">
      <w:pPr>
        <w:autoSpaceDE w:val="0"/>
        <w:autoSpaceDN w:val="0"/>
        <w:adjustRightInd w:val="0"/>
        <w:spacing w:before="0" w:after="0" w:line="276" w:lineRule="auto"/>
        <w:ind w:left="993"/>
        <w:jc w:val="left"/>
        <w:rPr>
          <w:rFonts w:ascii="Arial" w:hAnsi="Arial" w:cs="Arial"/>
          <w:color w:val="000000" w:themeColor="text1"/>
          <w:szCs w:val="20"/>
        </w:rPr>
      </w:pPr>
      <w:r w:rsidRPr="00582D9B">
        <w:rPr>
          <w:rFonts w:ascii="Arial" w:hAnsi="Arial" w:cs="Arial"/>
          <w:color w:val="000000" w:themeColor="text1"/>
          <w:szCs w:val="20"/>
        </w:rPr>
        <w:t>c.</w:t>
      </w:r>
      <w:r w:rsidRPr="00582D9B">
        <w:rPr>
          <w:rFonts w:ascii="Arial" w:hAnsi="Arial" w:cs="Arial"/>
          <w:color w:val="000000" w:themeColor="text1"/>
          <w:szCs w:val="20"/>
        </w:rPr>
        <w:tab/>
        <w:t>občutljiva območja zaradi evtrofikacije in</w:t>
      </w:r>
    </w:p>
    <w:p w14:paraId="0AEBFD17" w14:textId="4D13718E" w:rsidR="00462510" w:rsidRPr="00582D9B" w:rsidRDefault="00462510" w:rsidP="00D1434F">
      <w:pPr>
        <w:pStyle w:val="Odstavekseznama"/>
        <w:numPr>
          <w:ilvl w:val="0"/>
          <w:numId w:val="54"/>
        </w:numPr>
        <w:spacing w:before="0" w:after="0" w:line="276" w:lineRule="auto"/>
        <w:ind w:left="709" w:hanging="283"/>
        <w:jc w:val="left"/>
        <w:rPr>
          <w:rFonts w:ascii="Arial" w:hAnsi="Arial" w:cs="Arial"/>
          <w:color w:val="000000" w:themeColor="text1"/>
          <w:szCs w:val="20"/>
        </w:rPr>
      </w:pPr>
      <w:r w:rsidRPr="00582D9B">
        <w:rPr>
          <w:rFonts w:ascii="Arial" w:hAnsi="Arial" w:cs="Arial"/>
          <w:color w:val="000000" w:themeColor="text1"/>
          <w:szCs w:val="20"/>
        </w:rPr>
        <w:tab/>
        <w:t>druge omejitve, ki izhajajo iz predpisov.</w:t>
      </w:r>
    </w:p>
    <w:p w14:paraId="1A590FF5" w14:textId="77777777" w:rsidR="00462510" w:rsidRDefault="00462510" w:rsidP="00817F52">
      <w:pPr>
        <w:spacing w:before="0" w:after="0" w:line="260" w:lineRule="atLeast"/>
        <w:jc w:val="left"/>
        <w:rPr>
          <w:rFonts w:ascii="Arial" w:eastAsia="MS Mincho" w:hAnsi="Arial" w:cs="Arial"/>
          <w:color w:val="000000" w:themeColor="text1"/>
          <w:szCs w:val="20"/>
        </w:rPr>
      </w:pPr>
    </w:p>
    <w:p w14:paraId="65C5F11C" w14:textId="2457DC59" w:rsidR="00462510" w:rsidRPr="00582D9B" w:rsidRDefault="00530368" w:rsidP="00530368">
      <w:pPr>
        <w:spacing w:before="0" w:after="0" w:line="260" w:lineRule="atLeast"/>
        <w:rPr>
          <w:rFonts w:ascii="Arial" w:eastAsia="MS Mincho" w:hAnsi="Arial" w:cs="Arial"/>
          <w:color w:val="000000" w:themeColor="text1"/>
          <w:szCs w:val="20"/>
        </w:rPr>
      </w:pPr>
      <w:bookmarkStart w:id="360" w:name="_Toc90263740"/>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76</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R3a</w:t>
      </w:r>
      <w:bookmarkEnd w:id="360"/>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051527" w:rsidRPr="00F75E47" w14:paraId="7E9748CA"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5BFA778" w14:textId="77777777" w:rsidR="007A5A95"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5488A0CD" w14:textId="77777777" w:rsidR="00FC459C" w:rsidRPr="00F75E47" w:rsidRDefault="00FC459C" w:rsidP="00F75E47">
            <w:pPr>
              <w:rPr>
                <w:rFonts w:ascii="Arial" w:hAnsi="Arial" w:cs="Arial"/>
                <w:b/>
                <w:color w:val="000000" w:themeColor="text1"/>
                <w:sz w:val="18"/>
                <w:szCs w:val="18"/>
              </w:rPr>
            </w:pPr>
          </w:p>
          <w:p w14:paraId="188DBC34" w14:textId="77777777" w:rsidR="00FC459C" w:rsidRPr="00F75E47" w:rsidRDefault="00FC459C" w:rsidP="00F75E47">
            <w:pPr>
              <w:rPr>
                <w:rFonts w:ascii="Arial" w:hAnsi="Arial" w:cs="Arial"/>
                <w:b/>
                <w:color w:val="000000" w:themeColor="text1"/>
                <w:sz w:val="18"/>
                <w:szCs w:val="18"/>
              </w:rPr>
            </w:pPr>
          </w:p>
          <w:p w14:paraId="1079E7AB" w14:textId="77777777" w:rsidR="00FC459C" w:rsidRPr="00F75E47" w:rsidRDefault="00FC459C" w:rsidP="00F75E47">
            <w:pPr>
              <w:rPr>
                <w:rFonts w:ascii="Arial" w:hAnsi="Arial" w:cs="Arial"/>
                <w:b/>
                <w:color w:val="000000" w:themeColor="text1"/>
                <w:sz w:val="18"/>
                <w:szCs w:val="18"/>
              </w:rPr>
            </w:pPr>
          </w:p>
          <w:p w14:paraId="2FB93741" w14:textId="77777777" w:rsidR="00FC459C" w:rsidRPr="00F75E47" w:rsidRDefault="00FC459C" w:rsidP="00F75E47">
            <w:pPr>
              <w:rPr>
                <w:rFonts w:ascii="Arial" w:hAnsi="Arial" w:cs="Arial"/>
                <w:b/>
                <w:color w:val="000000" w:themeColor="text1"/>
                <w:sz w:val="18"/>
                <w:szCs w:val="18"/>
              </w:rPr>
            </w:pPr>
          </w:p>
        </w:tc>
        <w:tc>
          <w:tcPr>
            <w:tcW w:w="997" w:type="pct"/>
          </w:tcPr>
          <w:p w14:paraId="6F8991ED"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0BB01EB9"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61" w:name="_Ref437848509"/>
            <w:r w:rsidRPr="00F75E47">
              <w:rPr>
                <w:sz w:val="18"/>
                <w:szCs w:val="18"/>
              </w:rPr>
              <w:t>R3</w:t>
            </w:r>
            <w:bookmarkEnd w:id="361"/>
            <w:r w:rsidRPr="00F75E47">
              <w:rPr>
                <w:sz w:val="18"/>
                <w:szCs w:val="18"/>
              </w:rPr>
              <w:t xml:space="preserve">a </w:t>
            </w:r>
          </w:p>
        </w:tc>
      </w:tr>
      <w:tr w:rsidR="00051527" w:rsidRPr="00F75E47" w14:paraId="6320FFA4"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0CD06652" w14:textId="77777777" w:rsidR="00FC459C" w:rsidRPr="00F75E47" w:rsidRDefault="00FC459C" w:rsidP="00F75E47">
            <w:pPr>
              <w:rPr>
                <w:rFonts w:ascii="Arial" w:hAnsi="Arial" w:cs="Arial"/>
                <w:b/>
                <w:color w:val="000000" w:themeColor="text1"/>
                <w:sz w:val="18"/>
                <w:szCs w:val="18"/>
              </w:rPr>
            </w:pPr>
          </w:p>
        </w:tc>
        <w:tc>
          <w:tcPr>
            <w:tcW w:w="997" w:type="pct"/>
          </w:tcPr>
          <w:p w14:paraId="31F211DC"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2EA3F5FF"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62" w:name="_Ref442512933"/>
            <w:r w:rsidRPr="00F75E47">
              <w:rPr>
                <w:sz w:val="18"/>
                <w:szCs w:val="18"/>
              </w:rPr>
              <w:t>Omejitve, prepovedi in pogoji rabe voda</w:t>
            </w:r>
            <w:bookmarkEnd w:id="362"/>
            <w:r w:rsidRPr="00F75E47">
              <w:rPr>
                <w:sz w:val="18"/>
                <w:szCs w:val="18"/>
              </w:rPr>
              <w:t xml:space="preserve"> </w:t>
            </w:r>
          </w:p>
        </w:tc>
      </w:tr>
      <w:tr w:rsidR="00051527" w:rsidRPr="00F75E47" w14:paraId="0F136FA2"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03FC25C7" w14:textId="77777777" w:rsidR="00FC459C" w:rsidRPr="00F75E47" w:rsidRDefault="00FC459C" w:rsidP="00F75E47">
            <w:pPr>
              <w:rPr>
                <w:rFonts w:ascii="Arial" w:hAnsi="Arial" w:cs="Arial"/>
                <w:b/>
                <w:color w:val="000000" w:themeColor="text1"/>
                <w:sz w:val="18"/>
                <w:szCs w:val="18"/>
              </w:rPr>
            </w:pPr>
          </w:p>
        </w:tc>
        <w:tc>
          <w:tcPr>
            <w:tcW w:w="997" w:type="pct"/>
          </w:tcPr>
          <w:p w14:paraId="7B41E5AF"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2A1552BA"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4872A3" w:rsidRPr="00F75E47">
              <w:rPr>
                <w:rFonts w:ascii="Arial" w:hAnsi="Arial" w:cs="Arial"/>
                <w:color w:val="000000" w:themeColor="text1"/>
                <w:sz w:val="18"/>
                <w:szCs w:val="18"/>
              </w:rPr>
              <w:t>.</w:t>
            </w:r>
          </w:p>
        </w:tc>
      </w:tr>
      <w:tr w:rsidR="00051527" w:rsidRPr="00F75E47" w14:paraId="6CE69CF3"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77AE46F5" w14:textId="77777777" w:rsidR="00FC459C" w:rsidRPr="00F75E47" w:rsidRDefault="00FC459C" w:rsidP="00F75E47">
            <w:pPr>
              <w:rPr>
                <w:rFonts w:ascii="Arial" w:hAnsi="Arial" w:cs="Arial"/>
                <w:b/>
                <w:color w:val="000000" w:themeColor="text1"/>
                <w:sz w:val="18"/>
                <w:szCs w:val="18"/>
              </w:rPr>
            </w:pPr>
          </w:p>
        </w:tc>
        <w:tc>
          <w:tcPr>
            <w:tcW w:w="997" w:type="pct"/>
          </w:tcPr>
          <w:p w14:paraId="73E50C2D"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35111F32"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ukrepi za dovoljevanje rabe vode </w:t>
            </w:r>
          </w:p>
        </w:tc>
      </w:tr>
      <w:tr w:rsidR="00051527" w:rsidRPr="00F75E47" w14:paraId="75EC2141"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662003AC" w14:textId="77777777" w:rsidR="00827FEA" w:rsidRPr="00F75E47" w:rsidRDefault="00827FEA" w:rsidP="00F75E47">
            <w:pPr>
              <w:rPr>
                <w:rFonts w:ascii="Arial" w:hAnsi="Arial" w:cs="Arial"/>
                <w:b/>
                <w:color w:val="000000" w:themeColor="text1"/>
                <w:sz w:val="18"/>
                <w:szCs w:val="18"/>
              </w:rPr>
            </w:pPr>
          </w:p>
        </w:tc>
        <w:tc>
          <w:tcPr>
            <w:tcW w:w="997" w:type="pct"/>
          </w:tcPr>
          <w:p w14:paraId="7539BED0"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435A2FE4"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raba. </w:t>
            </w:r>
          </w:p>
        </w:tc>
      </w:tr>
      <w:tr w:rsidR="00051527" w:rsidRPr="00F75E47" w14:paraId="6374D12F"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7EC4BC3C" w14:textId="77777777" w:rsidR="00FC459C" w:rsidRPr="00F75E47" w:rsidRDefault="00FC459C" w:rsidP="00F75E47">
            <w:pPr>
              <w:rPr>
                <w:rFonts w:ascii="Arial" w:hAnsi="Arial" w:cs="Arial"/>
                <w:b/>
                <w:color w:val="000000" w:themeColor="text1"/>
                <w:sz w:val="18"/>
                <w:szCs w:val="18"/>
              </w:rPr>
            </w:pPr>
          </w:p>
        </w:tc>
        <w:tc>
          <w:tcPr>
            <w:tcW w:w="997" w:type="pct"/>
          </w:tcPr>
          <w:p w14:paraId="5C76534A"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 </w:t>
            </w:r>
            <w:r w:rsidR="00CC2E3A" w:rsidRPr="00F75E47">
              <w:rPr>
                <w:rFonts w:ascii="Arial" w:hAnsi="Arial" w:cs="Arial"/>
                <w:b/>
                <w:i/>
                <w:color w:val="000000" w:themeColor="text1"/>
                <w:sz w:val="18"/>
                <w:szCs w:val="18"/>
              </w:rPr>
              <w:t xml:space="preserve">Vrsta ukrepa </w:t>
            </w:r>
            <w:r w:rsidR="00CC2E3A" w:rsidRPr="00F75E47">
              <w:rPr>
                <w:rFonts w:ascii="Arial" w:hAnsi="Arial" w:cs="Arial"/>
                <w:b/>
                <w:i/>
                <w:color w:val="000000" w:themeColor="text1"/>
                <w:sz w:val="18"/>
                <w:szCs w:val="18"/>
              </w:rPr>
              <w:lastRenderedPageBreak/>
              <w:t>(vodna direktiva, 11. člen):</w:t>
            </w:r>
          </w:p>
        </w:tc>
        <w:tc>
          <w:tcPr>
            <w:tcW w:w="3068" w:type="pct"/>
          </w:tcPr>
          <w:p w14:paraId="426623B6"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 xml:space="preserve">Ukrep za vzpodbujanje gospodarne in trajnostne rabe vode, da se </w:t>
            </w:r>
            <w:r w:rsidRPr="00F75E47">
              <w:rPr>
                <w:rFonts w:ascii="Arial" w:hAnsi="Arial" w:cs="Arial"/>
                <w:color w:val="000000" w:themeColor="text1"/>
                <w:sz w:val="18"/>
                <w:szCs w:val="18"/>
              </w:rPr>
              <w:lastRenderedPageBreak/>
              <w:t>ne ogrozi doseganje ciljev vodne direktive (</w:t>
            </w:r>
            <w:r w:rsidR="009D6C54" w:rsidRPr="00F75E47">
              <w:rPr>
                <w:rFonts w:ascii="Arial" w:hAnsi="Arial" w:cs="Arial"/>
                <w:color w:val="000000" w:themeColor="text1"/>
                <w:sz w:val="18"/>
                <w:szCs w:val="18"/>
              </w:rPr>
              <w:t>točka (c) tretjega odstavka</w:t>
            </w:r>
            <w:r w:rsidR="008A492E" w:rsidRPr="00F75E47">
              <w:rPr>
                <w:rFonts w:ascii="Arial" w:hAnsi="Arial" w:cs="Arial"/>
                <w:color w:val="000000" w:themeColor="text1"/>
                <w:sz w:val="18"/>
                <w:szCs w:val="18"/>
              </w:rPr>
              <w:t xml:space="preserve"> 11. člena</w:t>
            </w:r>
            <w:r w:rsidR="004872A3" w:rsidRPr="00F75E47">
              <w:rPr>
                <w:rFonts w:ascii="Arial" w:hAnsi="Arial" w:cs="Arial"/>
                <w:color w:val="000000" w:themeColor="text1"/>
                <w:sz w:val="18"/>
                <w:szCs w:val="18"/>
              </w:rPr>
              <w:t xml:space="preserve"> vodne direktive</w:t>
            </w:r>
            <w:r w:rsidRPr="00F75E47">
              <w:rPr>
                <w:rFonts w:ascii="Arial" w:hAnsi="Arial" w:cs="Arial"/>
                <w:color w:val="000000" w:themeColor="text1"/>
                <w:sz w:val="18"/>
                <w:szCs w:val="18"/>
              </w:rPr>
              <w:t>)</w:t>
            </w:r>
            <w:r w:rsidR="004872A3" w:rsidRPr="00F75E47">
              <w:rPr>
                <w:rFonts w:ascii="Arial" w:hAnsi="Arial" w:cs="Arial"/>
                <w:color w:val="000000" w:themeColor="text1"/>
                <w:sz w:val="18"/>
                <w:szCs w:val="18"/>
              </w:rPr>
              <w:t>.</w:t>
            </w:r>
            <w:r w:rsidRPr="00F75E47">
              <w:rPr>
                <w:rFonts w:ascii="Arial" w:hAnsi="Arial" w:cs="Arial"/>
                <w:color w:val="000000" w:themeColor="text1"/>
                <w:sz w:val="18"/>
                <w:szCs w:val="18"/>
              </w:rPr>
              <w:t xml:space="preserve"> </w:t>
            </w:r>
          </w:p>
        </w:tc>
      </w:tr>
      <w:tr w:rsidR="00051527" w:rsidRPr="00F75E47" w14:paraId="27F3984E"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1389F0A3" w14:textId="77777777" w:rsidR="00FC459C" w:rsidRPr="00F75E47" w:rsidRDefault="00FC459C" w:rsidP="00F75E47">
            <w:pPr>
              <w:rPr>
                <w:rFonts w:ascii="Arial" w:hAnsi="Arial" w:cs="Arial"/>
                <w:b/>
                <w:color w:val="000000" w:themeColor="text1"/>
                <w:sz w:val="18"/>
                <w:szCs w:val="18"/>
              </w:rPr>
            </w:pPr>
          </w:p>
        </w:tc>
        <w:tc>
          <w:tcPr>
            <w:tcW w:w="997" w:type="pct"/>
          </w:tcPr>
          <w:p w14:paraId="2DE15AA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395FB6C6" w14:textId="77777777" w:rsidR="00FC459C"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BE779B" w:rsidRPr="00F75E47" w14:paraId="22208E13"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726C206"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34EE4A47"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34A4676D"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F75E47">
              <w:rPr>
                <w:rFonts w:ascii="Arial" w:hAnsi="Arial" w:cs="Arial"/>
                <w:color w:val="000000" w:themeColor="text1"/>
                <w:sz w:val="18"/>
                <w:szCs w:val="18"/>
              </w:rPr>
              <w:t xml:space="preserve"> </w:t>
            </w:r>
          </w:p>
        </w:tc>
      </w:tr>
      <w:tr w:rsidR="00051527" w:rsidRPr="00F75E47" w14:paraId="7FA62E11"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55F741B2" w14:textId="77777777" w:rsidR="00FC459C" w:rsidRPr="00F75E47" w:rsidRDefault="00FC459C" w:rsidP="00F75E47">
            <w:pPr>
              <w:rPr>
                <w:rFonts w:ascii="Arial" w:hAnsi="Arial" w:cs="Arial"/>
                <w:b/>
                <w:color w:val="000000" w:themeColor="text1"/>
                <w:sz w:val="18"/>
                <w:szCs w:val="18"/>
              </w:rPr>
            </w:pPr>
          </w:p>
        </w:tc>
        <w:tc>
          <w:tcPr>
            <w:tcW w:w="997" w:type="pct"/>
          </w:tcPr>
          <w:p w14:paraId="09A03EDB"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63980E54"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5B6AA440"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Zakon o plovbi po celinskih vodah (Uradni list RS, št. </w:t>
            </w:r>
            <w:hyperlink r:id="rId37" w:tgtFrame="_blank" w:tooltip="Zakon o plovbi po celinskih vodah (ZPCV)" w:history="1">
              <w:r w:rsidRPr="00F75E47">
                <w:rPr>
                  <w:rFonts w:ascii="Arial" w:hAnsi="Arial" w:cs="Arial"/>
                  <w:color w:val="000000" w:themeColor="text1"/>
                  <w:sz w:val="18"/>
                  <w:szCs w:val="18"/>
                </w:rPr>
                <w:t>30/02</w:t>
              </w:r>
            </w:hyperlink>
            <w:r w:rsidRPr="00F75E47">
              <w:rPr>
                <w:rFonts w:ascii="Arial" w:hAnsi="Arial" w:cs="Arial"/>
                <w:color w:val="000000" w:themeColor="text1"/>
                <w:sz w:val="18"/>
                <w:szCs w:val="18"/>
              </w:rPr>
              <w:t xml:space="preserve">, </w:t>
            </w:r>
            <w:hyperlink r:id="rId38" w:tgtFrame="_blank" w:tooltip="Zakon o športu" w:history="1">
              <w:r w:rsidRPr="00F75E47">
                <w:rPr>
                  <w:rFonts w:ascii="Arial" w:hAnsi="Arial" w:cs="Arial"/>
                  <w:color w:val="000000" w:themeColor="text1"/>
                  <w:sz w:val="18"/>
                  <w:szCs w:val="18"/>
                </w:rPr>
                <w:t>29/17</w:t>
              </w:r>
            </w:hyperlink>
            <w:r w:rsidRPr="00F75E47">
              <w:rPr>
                <w:rFonts w:ascii="Arial" w:hAnsi="Arial" w:cs="Arial"/>
                <w:color w:val="000000" w:themeColor="text1"/>
                <w:sz w:val="18"/>
                <w:szCs w:val="18"/>
              </w:rPr>
              <w:t xml:space="preserve"> – ZŠpo-1 in </w:t>
            </w:r>
            <w:hyperlink r:id="rId39" w:tgtFrame="_blank" w:tooltip="Zakon o spremembah in dopolnitvah Pomorskega zakonika" w:history="1">
              <w:r w:rsidRPr="00F75E47">
                <w:rPr>
                  <w:rFonts w:ascii="Arial" w:hAnsi="Arial" w:cs="Arial"/>
                  <w:color w:val="000000" w:themeColor="text1"/>
                  <w:sz w:val="18"/>
                  <w:szCs w:val="18"/>
                </w:rPr>
                <w:t>41/17</w:t>
              </w:r>
            </w:hyperlink>
            <w:r w:rsidRPr="00F75E47">
              <w:rPr>
                <w:rFonts w:ascii="Arial" w:hAnsi="Arial" w:cs="Arial"/>
                <w:color w:val="000000" w:themeColor="text1"/>
                <w:sz w:val="18"/>
                <w:szCs w:val="18"/>
              </w:rPr>
              <w:t xml:space="preserve"> – PZ-G) </w:t>
            </w:r>
          </w:p>
          <w:p w14:paraId="252C0F22"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Pomorski zakonik (Uradni list RS, št. </w:t>
            </w:r>
            <w:hyperlink r:id="rId40" w:tgtFrame="_blank" w:tooltip="Pomorski zakonik (uradno prečiščeno besedilo)" w:history="1">
              <w:r w:rsidRPr="00F75E47">
                <w:rPr>
                  <w:rFonts w:ascii="Arial" w:hAnsi="Arial" w:cs="Arial"/>
                  <w:color w:val="000000" w:themeColor="text1"/>
                  <w:sz w:val="18"/>
                  <w:szCs w:val="18"/>
                </w:rPr>
                <w:t>62/16</w:t>
              </w:r>
            </w:hyperlink>
            <w:r w:rsidRPr="00F75E47">
              <w:rPr>
                <w:rFonts w:ascii="Arial" w:hAnsi="Arial" w:cs="Arial"/>
                <w:color w:val="000000" w:themeColor="text1"/>
                <w:sz w:val="18"/>
                <w:szCs w:val="18"/>
              </w:rPr>
              <w:t xml:space="preserve"> – uradno prečiščeno besedilo, </w:t>
            </w:r>
            <w:hyperlink r:id="rId41" w:tgtFrame="_blank" w:tooltip="Zakon o spremembah in dopolnitvah Pomorskega zakonika" w:history="1">
              <w:r w:rsidRPr="00F75E47">
                <w:rPr>
                  <w:rFonts w:ascii="Arial" w:hAnsi="Arial" w:cs="Arial"/>
                  <w:color w:val="000000" w:themeColor="text1"/>
                  <w:sz w:val="18"/>
                  <w:szCs w:val="18"/>
                </w:rPr>
                <w:t>41/17</w:t>
              </w:r>
            </w:hyperlink>
            <w:r w:rsidRPr="00F75E47">
              <w:rPr>
                <w:rFonts w:ascii="Arial" w:hAnsi="Arial" w:cs="Arial"/>
                <w:color w:val="000000" w:themeColor="text1"/>
                <w:sz w:val="18"/>
                <w:szCs w:val="18"/>
              </w:rPr>
              <w:t xml:space="preserve">, </w:t>
            </w:r>
            <w:hyperlink r:id="rId42" w:tgtFrame="_blank" w:tooltip="Zakon o nevladnih organizacijah" w:history="1">
              <w:r w:rsidRPr="00F75E47">
                <w:rPr>
                  <w:rFonts w:ascii="Arial" w:hAnsi="Arial" w:cs="Arial"/>
                  <w:color w:val="000000" w:themeColor="text1"/>
                  <w:sz w:val="18"/>
                  <w:szCs w:val="18"/>
                </w:rPr>
                <w:t>21/18</w:t>
              </w:r>
            </w:hyperlink>
            <w:r w:rsidRPr="00F75E47">
              <w:rPr>
                <w:rFonts w:ascii="Arial" w:hAnsi="Arial" w:cs="Arial"/>
                <w:color w:val="000000" w:themeColor="text1"/>
                <w:sz w:val="18"/>
                <w:szCs w:val="18"/>
              </w:rPr>
              <w:t xml:space="preserve"> – ZNOrg in </w:t>
            </w:r>
            <w:hyperlink r:id="rId43" w:tgtFrame="_blank" w:tooltip="Zakon o prenehanju veljavnosti Zakona o razglasitvi zaščitne ekološke cone in epikontinentalnem pasu Republike Slovenije" w:history="1">
              <w:r w:rsidRPr="00F75E47">
                <w:rPr>
                  <w:rFonts w:ascii="Arial" w:hAnsi="Arial" w:cs="Arial"/>
                  <w:color w:val="000000" w:themeColor="text1"/>
                  <w:sz w:val="18"/>
                  <w:szCs w:val="18"/>
                </w:rPr>
                <w:t>31/18</w:t>
              </w:r>
            </w:hyperlink>
            <w:r w:rsidRPr="00F75E47">
              <w:rPr>
                <w:rFonts w:ascii="Arial" w:hAnsi="Arial" w:cs="Arial"/>
                <w:color w:val="000000" w:themeColor="text1"/>
                <w:sz w:val="18"/>
                <w:szCs w:val="18"/>
              </w:rPr>
              <w:t xml:space="preserve"> – ZPVZRZECEP) </w:t>
            </w:r>
          </w:p>
          <w:p w14:paraId="264D43B3"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gozdovih (Uradni list RS, št. 30/93, 56/99 – ZON, 67/02, 110/02 – ZGO-1, 115/06 – ORZG40, 110/07, 106/10, 63/13, 101/13 – ZDavNepr, 17/14, 22/14 – odl. US, 24/15, 9/16 – ZGGLRS in 77/16)</w:t>
            </w:r>
          </w:p>
          <w:p w14:paraId="7D2AF447"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Uredba o kriterijih za določitev ter načinu spremljanja in poročanja ekološko sprejemljivega pretoka (Uradni list RS, št. </w:t>
            </w:r>
            <w:hyperlink r:id="rId44" w:tgtFrame="_blank" w:tooltip="Uredba o kriterijih za določitev ter načinu spremljanja in poročanja ekološko sprejemljivega pretoka" w:history="1">
              <w:r w:rsidRPr="00F75E47">
                <w:rPr>
                  <w:rFonts w:ascii="Arial" w:hAnsi="Arial" w:cs="Arial"/>
                  <w:color w:val="000000" w:themeColor="text1"/>
                  <w:sz w:val="18"/>
                  <w:szCs w:val="18"/>
                </w:rPr>
                <w:t>97/09</w:t>
              </w:r>
            </w:hyperlink>
            <w:r w:rsidRPr="00F75E47">
              <w:rPr>
                <w:rFonts w:ascii="Arial" w:hAnsi="Arial" w:cs="Arial"/>
                <w:color w:val="000000" w:themeColor="text1"/>
                <w:sz w:val="18"/>
                <w:szCs w:val="18"/>
              </w:rPr>
              <w:t xml:space="preserve">) </w:t>
            </w:r>
          </w:p>
          <w:p w14:paraId="73EA4838"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Uredba o načrtu upravljanja voda za vodni območji Donave in Jadranskega morja (Uradni list RS, št. </w:t>
            </w:r>
            <w:hyperlink r:id="rId45" w:tgtFrame="_blank" w:tooltip="Uredba o načrtu upravljanja voda za vodni območji Donave in Jadranskega morja" w:history="1">
              <w:r w:rsidRPr="00F75E47">
                <w:rPr>
                  <w:rFonts w:ascii="Arial" w:hAnsi="Arial" w:cs="Arial"/>
                  <w:color w:val="000000" w:themeColor="text1"/>
                  <w:sz w:val="18"/>
                  <w:szCs w:val="18"/>
                </w:rPr>
                <w:t>61/11</w:t>
              </w:r>
            </w:hyperlink>
            <w:r w:rsidRPr="00F75E47">
              <w:rPr>
                <w:rFonts w:ascii="Arial" w:hAnsi="Arial" w:cs="Arial"/>
                <w:color w:val="000000" w:themeColor="text1"/>
                <w:sz w:val="18"/>
                <w:szCs w:val="18"/>
              </w:rPr>
              <w:t xml:space="preserve">, </w:t>
            </w:r>
            <w:hyperlink r:id="rId46" w:tgtFrame="_blank" w:tooltip="Uredba o spremembah in dopolnitvah Uredbe o načrtu upravljanja voda za vodni območji Donave in Jadranskega morja" w:history="1">
              <w:r w:rsidRPr="00F75E47">
                <w:rPr>
                  <w:rFonts w:ascii="Arial" w:hAnsi="Arial" w:cs="Arial"/>
                  <w:color w:val="000000" w:themeColor="text1"/>
                  <w:sz w:val="18"/>
                  <w:szCs w:val="18"/>
                </w:rPr>
                <w:t>49/12</w:t>
              </w:r>
            </w:hyperlink>
            <w:r w:rsidRPr="00F75E47">
              <w:rPr>
                <w:rFonts w:ascii="Arial" w:hAnsi="Arial" w:cs="Arial"/>
                <w:color w:val="000000" w:themeColor="text1"/>
                <w:sz w:val="18"/>
                <w:szCs w:val="18"/>
              </w:rPr>
              <w:t xml:space="preserve"> in </w:t>
            </w:r>
            <w:hyperlink r:id="rId47" w:tgtFrame="_blank" w:tooltip="Uredba o načrtih upravljanja voda na vodnih območjih Donave in Jadranskega morja" w:history="1">
              <w:r w:rsidRPr="00F75E47">
                <w:rPr>
                  <w:rFonts w:ascii="Arial" w:hAnsi="Arial" w:cs="Arial"/>
                  <w:color w:val="000000" w:themeColor="text1"/>
                  <w:sz w:val="18"/>
                  <w:szCs w:val="18"/>
                </w:rPr>
                <w:t>67/16</w:t>
              </w:r>
            </w:hyperlink>
            <w:r w:rsidRPr="00F75E47">
              <w:rPr>
                <w:rFonts w:ascii="Arial" w:hAnsi="Arial" w:cs="Arial"/>
                <w:color w:val="000000" w:themeColor="text1"/>
                <w:sz w:val="18"/>
                <w:szCs w:val="18"/>
              </w:rPr>
              <w:t xml:space="preserve">) </w:t>
            </w:r>
          </w:p>
          <w:p w14:paraId="7DE17311"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Uredba o načrtih upravljanja voda na vodnih območjih Donave in Jadranskega morja (Uradni list RS, št. </w:t>
            </w:r>
            <w:hyperlink r:id="rId48" w:tgtFrame="_blank" w:tooltip="Uredba o načrtih upravljanja voda na vodnih območjih Donave in Jadranskega morja" w:history="1">
              <w:r w:rsidRPr="00F75E47">
                <w:rPr>
                  <w:rFonts w:ascii="Arial" w:hAnsi="Arial" w:cs="Arial"/>
                  <w:color w:val="000000" w:themeColor="text1"/>
                  <w:sz w:val="18"/>
                  <w:szCs w:val="18"/>
                </w:rPr>
                <w:t>67/16</w:t>
              </w:r>
            </w:hyperlink>
            <w:r w:rsidRPr="00F75E47">
              <w:rPr>
                <w:rFonts w:ascii="Arial" w:hAnsi="Arial" w:cs="Arial"/>
                <w:color w:val="000000" w:themeColor="text1"/>
                <w:sz w:val="18"/>
                <w:szCs w:val="18"/>
              </w:rPr>
              <w:t>)</w:t>
            </w:r>
          </w:p>
          <w:p w14:paraId="4D085494"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Pravilnik o komercialnih ribnikih (Uradni list RS, št. 113/07, 100/12)</w:t>
            </w:r>
          </w:p>
          <w:p w14:paraId="53A17FEA" w14:textId="77777777" w:rsidR="00577803"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Uredbe in odloki o VVO</w:t>
            </w:r>
          </w:p>
          <w:p w14:paraId="407911A1" w14:textId="6528F36F" w:rsidR="00FC459C" w:rsidRPr="00F75E47" w:rsidRDefault="00577803" w:rsidP="00D1434F">
            <w:pPr>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Uredbe o uporabi plovil na motorni pogon</w:t>
            </w:r>
          </w:p>
        </w:tc>
      </w:tr>
      <w:tr w:rsidR="003F35D8" w:rsidRPr="00F75E47" w14:paraId="12215318"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542478D" w14:textId="2E2365E6" w:rsidR="003F35D8" w:rsidRPr="00F75E47" w:rsidRDefault="003F35D8"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7ABFABFC" w14:textId="77777777" w:rsidR="003F35D8" w:rsidRPr="00F75E47" w:rsidRDefault="003F35D8" w:rsidP="00F75E47">
            <w:pPr>
              <w:rPr>
                <w:rFonts w:ascii="Arial" w:hAnsi="Arial" w:cs="Arial"/>
                <w:b/>
                <w:color w:val="000000" w:themeColor="text1"/>
                <w:sz w:val="18"/>
                <w:szCs w:val="18"/>
              </w:rPr>
            </w:pPr>
          </w:p>
        </w:tc>
        <w:tc>
          <w:tcPr>
            <w:tcW w:w="4065" w:type="pct"/>
            <w:gridSpan w:val="2"/>
          </w:tcPr>
          <w:p w14:paraId="79D8EDA2" w14:textId="40010869" w:rsidR="003F35D8" w:rsidRPr="003F35D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3F35D8" w:rsidRPr="00F75E47" w14:paraId="106EC15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4BC164F" w14:textId="77777777" w:rsidR="003F35D8" w:rsidRDefault="003F35D8" w:rsidP="003F35D8">
            <w:pPr>
              <w:rPr>
                <w:rFonts w:ascii="Arial" w:hAnsi="Arial" w:cs="Arial"/>
                <w:b/>
                <w:color w:val="000000" w:themeColor="text1"/>
                <w:sz w:val="18"/>
                <w:szCs w:val="18"/>
              </w:rPr>
            </w:pPr>
          </w:p>
        </w:tc>
        <w:tc>
          <w:tcPr>
            <w:tcW w:w="997" w:type="pct"/>
          </w:tcPr>
          <w:p w14:paraId="7EB0BC2C" w14:textId="5FD140B2"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5D2FDE44" w14:textId="61B6486E"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3FE071B2"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37D8148" w14:textId="77777777" w:rsidR="003F35D8" w:rsidRPr="00F75E47" w:rsidRDefault="003F35D8" w:rsidP="003F35D8">
            <w:pPr>
              <w:rPr>
                <w:rFonts w:ascii="Arial" w:hAnsi="Arial" w:cs="Arial"/>
                <w:b/>
                <w:color w:val="000000" w:themeColor="text1"/>
                <w:sz w:val="18"/>
                <w:szCs w:val="18"/>
              </w:rPr>
            </w:pPr>
          </w:p>
        </w:tc>
        <w:tc>
          <w:tcPr>
            <w:tcW w:w="997" w:type="pct"/>
          </w:tcPr>
          <w:p w14:paraId="20D57E8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morja: </w:t>
            </w:r>
          </w:p>
        </w:tc>
        <w:tc>
          <w:tcPr>
            <w:tcW w:w="3068" w:type="pct"/>
          </w:tcPr>
          <w:p w14:paraId="3963AC94" w14:textId="42355924"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754F5FE6"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E857B0D" w14:textId="77777777" w:rsidR="003F35D8" w:rsidRPr="00F75E47" w:rsidRDefault="003F35D8" w:rsidP="003F35D8">
            <w:pPr>
              <w:rPr>
                <w:rFonts w:ascii="Arial" w:hAnsi="Arial" w:cs="Arial"/>
                <w:b/>
                <w:color w:val="000000" w:themeColor="text1"/>
                <w:sz w:val="18"/>
                <w:szCs w:val="18"/>
              </w:rPr>
            </w:pPr>
          </w:p>
        </w:tc>
        <w:tc>
          <w:tcPr>
            <w:tcW w:w="4065" w:type="pct"/>
            <w:gridSpan w:val="2"/>
          </w:tcPr>
          <w:p w14:paraId="538D785D" w14:textId="6F04F983" w:rsidR="003F35D8" w:rsidRPr="00F75E47"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3F35D8" w:rsidRPr="00F75E47" w14:paraId="344A0C0E"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076A1E4" w14:textId="77777777" w:rsidR="003F35D8" w:rsidRPr="00F75E47" w:rsidRDefault="003F35D8" w:rsidP="003F35D8">
            <w:pPr>
              <w:rPr>
                <w:rFonts w:ascii="Arial" w:hAnsi="Arial" w:cs="Arial"/>
                <w:b/>
                <w:color w:val="000000" w:themeColor="text1"/>
                <w:sz w:val="18"/>
                <w:szCs w:val="18"/>
              </w:rPr>
            </w:pPr>
          </w:p>
        </w:tc>
        <w:tc>
          <w:tcPr>
            <w:tcW w:w="997" w:type="pct"/>
          </w:tcPr>
          <w:p w14:paraId="022D74B5"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24E3052B" w14:textId="1C504F73"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p>
        </w:tc>
      </w:tr>
      <w:tr w:rsidR="003F35D8" w:rsidRPr="00F75E47" w14:paraId="047A0006"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17BD3FDE" w14:textId="77777777" w:rsidR="003F35D8" w:rsidRPr="00F75E47" w:rsidRDefault="003F35D8" w:rsidP="003F35D8">
            <w:pPr>
              <w:rPr>
                <w:rFonts w:ascii="Arial" w:hAnsi="Arial" w:cs="Arial"/>
                <w:b/>
                <w:color w:val="000000" w:themeColor="text1"/>
                <w:sz w:val="18"/>
                <w:szCs w:val="18"/>
              </w:rPr>
            </w:pPr>
          </w:p>
        </w:tc>
        <w:tc>
          <w:tcPr>
            <w:tcW w:w="997" w:type="pct"/>
          </w:tcPr>
          <w:p w14:paraId="5247E5C3"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44F4F579" w14:textId="6BFE6FC1"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r w:rsidRPr="00F75E47">
              <w:rPr>
                <w:rFonts w:ascii="Arial" w:hAnsi="Arial" w:cs="Arial"/>
                <w:color w:val="000000" w:themeColor="text1"/>
                <w:sz w:val="18"/>
                <w:szCs w:val="18"/>
              </w:rPr>
              <w:t xml:space="preserve"> </w:t>
            </w:r>
          </w:p>
        </w:tc>
      </w:tr>
      <w:tr w:rsidR="003F35D8" w:rsidRPr="00F75E47" w14:paraId="1925F21D"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75F8A38" w14:textId="4CFAD038" w:rsidR="003F35D8" w:rsidRPr="00F75E47" w:rsidRDefault="003F35D8" w:rsidP="003F35D8">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07466E59" w14:textId="46978C49"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3404044E" w14:textId="3EED9EB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3F35D8" w:rsidRPr="00F75E47" w14:paraId="5A957A07"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5FC60AD7" w14:textId="77777777" w:rsidR="003F35D8" w:rsidRPr="00F75E47" w:rsidRDefault="003F35D8" w:rsidP="003F35D8">
            <w:pPr>
              <w:rPr>
                <w:rFonts w:ascii="Arial" w:hAnsi="Arial" w:cs="Arial"/>
                <w:b/>
                <w:color w:val="000000" w:themeColor="text1"/>
                <w:sz w:val="18"/>
                <w:szCs w:val="18"/>
              </w:rPr>
            </w:pPr>
          </w:p>
        </w:tc>
        <w:tc>
          <w:tcPr>
            <w:tcW w:w="997" w:type="pct"/>
          </w:tcPr>
          <w:p w14:paraId="4B9ABECF"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0A96E9D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Zmanjšanje porabe vode (%), potrebno za doseganje ciljev.</w:t>
            </w:r>
          </w:p>
        </w:tc>
      </w:tr>
      <w:tr w:rsidR="003F35D8" w:rsidRPr="00F75E47" w14:paraId="4B9E1147"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3773CBB" w14:textId="77777777" w:rsidR="003F35D8" w:rsidRPr="00F75E47" w:rsidRDefault="003F35D8" w:rsidP="003F35D8">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006191C7"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 izvajalec ukrepa:</w:t>
            </w:r>
          </w:p>
        </w:tc>
        <w:tc>
          <w:tcPr>
            <w:tcW w:w="3068" w:type="pct"/>
          </w:tcPr>
          <w:p w14:paraId="3A22297A"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3F35D8" w:rsidRPr="00F75E47" w14:paraId="3AE75FEB"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0A099E7F" w14:textId="77777777" w:rsidR="003F35D8" w:rsidRPr="00F75E47" w:rsidRDefault="003F35D8" w:rsidP="003F35D8">
            <w:pPr>
              <w:rPr>
                <w:rFonts w:ascii="Arial" w:hAnsi="Arial" w:cs="Arial"/>
                <w:b/>
                <w:color w:val="000000" w:themeColor="text1"/>
                <w:sz w:val="18"/>
                <w:szCs w:val="18"/>
              </w:rPr>
            </w:pPr>
          </w:p>
        </w:tc>
        <w:tc>
          <w:tcPr>
            <w:tcW w:w="997" w:type="pct"/>
          </w:tcPr>
          <w:p w14:paraId="2E122F7A" w14:textId="595F1731" w:rsidR="003F35D8" w:rsidRPr="00F75E47"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Pr>
          <w:p w14:paraId="0AB41DC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3F35D8" w:rsidRPr="00F75E47" w14:paraId="6B77BD26"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957812D" w14:textId="77777777" w:rsidR="003F35D8" w:rsidRPr="00F75E47" w:rsidRDefault="003F35D8" w:rsidP="003F35D8">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Pr>
          <w:p w14:paraId="0D038E24" w14:textId="23D7AA8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Ocena investicijskih stroškov za obdobje 2022–2027 [</w:t>
            </w:r>
            <w:r w:rsidR="009B4609" w:rsidRPr="00F75E47">
              <w:rPr>
                <w:rFonts w:ascii="Arial" w:hAnsi="Arial" w:cs="Arial"/>
                <w:b/>
                <w:i/>
                <w:color w:val="000000" w:themeColor="text1"/>
                <w:sz w:val="18"/>
                <w:szCs w:val="18"/>
              </w:rPr>
              <w:t>evrov</w:t>
            </w:r>
            <w:r w:rsidRPr="00F75E47">
              <w:rPr>
                <w:rFonts w:ascii="Arial" w:hAnsi="Arial" w:cs="Arial"/>
                <w:b/>
                <w:i/>
                <w:color w:val="000000" w:themeColor="text1"/>
                <w:sz w:val="18"/>
                <w:szCs w:val="18"/>
              </w:rPr>
              <w:t>]:</w:t>
            </w:r>
          </w:p>
        </w:tc>
        <w:tc>
          <w:tcPr>
            <w:tcW w:w="3068" w:type="pct"/>
          </w:tcPr>
          <w:p w14:paraId="5C70B90B" w14:textId="77777777" w:rsidR="003F35D8" w:rsidRPr="00F75E47" w:rsidRDefault="003F35D8" w:rsidP="003F35D8">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r w:rsidR="003F35D8" w:rsidRPr="00F75E47" w14:paraId="6A97B721"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6BA0590E" w14:textId="77777777" w:rsidR="003F35D8" w:rsidRPr="00F75E47" w:rsidRDefault="003F35D8" w:rsidP="003F35D8">
            <w:pPr>
              <w:rPr>
                <w:rFonts w:ascii="Arial" w:hAnsi="Arial" w:cs="Arial"/>
                <w:b/>
                <w:color w:val="000000" w:themeColor="text1"/>
                <w:sz w:val="18"/>
                <w:szCs w:val="18"/>
              </w:rPr>
            </w:pPr>
          </w:p>
        </w:tc>
        <w:tc>
          <w:tcPr>
            <w:tcW w:w="997" w:type="pct"/>
          </w:tcPr>
          <w:p w14:paraId="018570D7" w14:textId="0F1BCF25"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Ocena tekočih stroškov za obdobje 2022–2027 [</w:t>
            </w:r>
            <w:r w:rsidR="009B4609" w:rsidRPr="00F75E47">
              <w:rPr>
                <w:rFonts w:ascii="Arial" w:hAnsi="Arial" w:cs="Arial"/>
                <w:b/>
                <w:i/>
                <w:color w:val="000000" w:themeColor="text1"/>
                <w:sz w:val="18"/>
                <w:szCs w:val="18"/>
              </w:rPr>
              <w:t>evrov</w:t>
            </w:r>
            <w:r w:rsidRPr="00F75E47">
              <w:rPr>
                <w:rFonts w:ascii="Arial" w:hAnsi="Arial" w:cs="Arial"/>
                <w:b/>
                <w:i/>
                <w:color w:val="000000" w:themeColor="text1"/>
                <w:sz w:val="18"/>
                <w:szCs w:val="18"/>
              </w:rPr>
              <w:t>]:</w:t>
            </w:r>
          </w:p>
        </w:tc>
        <w:tc>
          <w:tcPr>
            <w:tcW w:w="3068" w:type="pct"/>
          </w:tcPr>
          <w:p w14:paraId="77469A3B"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r w:rsidR="003F35D8" w:rsidRPr="00F75E47" w14:paraId="7DBED4DC"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9594F5E"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5246B5F2"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1CF8F4DC" w14:textId="77777777" w:rsidR="00C67B2F" w:rsidRPr="00582D9B" w:rsidRDefault="00C67B2F" w:rsidP="00817F52">
      <w:pPr>
        <w:spacing w:before="0" w:after="0" w:line="260" w:lineRule="atLeast"/>
        <w:jc w:val="left"/>
        <w:rPr>
          <w:rFonts w:ascii="Arial" w:hAnsi="Arial" w:cs="Arial"/>
          <w:b/>
          <w:color w:val="000000" w:themeColor="text1"/>
          <w:szCs w:val="20"/>
        </w:rPr>
      </w:pPr>
    </w:p>
    <w:p w14:paraId="15D655FF" w14:textId="77777777" w:rsidR="009662FF" w:rsidRPr="00582D9B" w:rsidRDefault="009662FF" w:rsidP="00817F52">
      <w:pPr>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5AADC258" w14:textId="77777777" w:rsidR="00FC459C" w:rsidRPr="00582D9B" w:rsidRDefault="00B407FE" w:rsidP="00817F52">
      <w:pPr>
        <w:pStyle w:val="Naslov3"/>
      </w:pPr>
      <w:bookmarkStart w:id="363" w:name="_Toc122678533"/>
      <w:r w:rsidRPr="00582D9B">
        <w:lastRenderedPageBreak/>
        <w:t>R4a – Sistem oskrbe s pitno vodo</w:t>
      </w:r>
      <w:bookmarkEnd w:id="363"/>
    </w:p>
    <w:p w14:paraId="57059856" w14:textId="77777777" w:rsidR="00975E14" w:rsidRDefault="00975E14" w:rsidP="00817F52">
      <w:pPr>
        <w:spacing w:before="0" w:after="0" w:line="260" w:lineRule="atLeast"/>
        <w:jc w:val="left"/>
        <w:rPr>
          <w:rFonts w:ascii="Arial" w:eastAsia="MS Mincho" w:hAnsi="Arial" w:cs="Arial"/>
          <w:color w:val="000000" w:themeColor="text1"/>
          <w:szCs w:val="20"/>
        </w:rPr>
      </w:pPr>
    </w:p>
    <w:p w14:paraId="0CB20A70" w14:textId="77777777" w:rsidR="00755373" w:rsidRDefault="00755373" w:rsidP="00081F94">
      <w:pPr>
        <w:spacing w:before="120" w:after="0" w:line="276" w:lineRule="auto"/>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378D5E34" w14:textId="77777777" w:rsidR="00462510" w:rsidRPr="00582D9B" w:rsidRDefault="00462510" w:rsidP="00081F94">
      <w:pPr>
        <w:spacing w:before="120" w:after="0" w:line="276" w:lineRule="auto"/>
        <w:rPr>
          <w:rFonts w:ascii="Arial" w:hAnsi="Arial" w:cs="Arial"/>
          <w:color w:val="000000" w:themeColor="text1"/>
          <w:szCs w:val="20"/>
        </w:rPr>
      </w:pPr>
      <w:r w:rsidRPr="00582D9B">
        <w:rPr>
          <w:rFonts w:ascii="Arial" w:hAnsi="Arial" w:cs="Arial"/>
          <w:color w:val="000000" w:themeColor="text1"/>
          <w:szCs w:val="20"/>
        </w:rPr>
        <w:t xml:space="preserve">Oskrba s pitno vodo je zaradi posebnega pomena opredeljena kot obvezna občinska gospodarska javna služba, ki je urejena z zakoni in podzakonskimi akti. Za izboljšanje stanja oskrbe s pitno vodo se v Sloveniji uporablja Operativni program oskrbe s pitno vodo. </w:t>
      </w:r>
    </w:p>
    <w:p w14:paraId="4563B6CC" w14:textId="77777777" w:rsidR="00462510" w:rsidRDefault="00462510" w:rsidP="00081F94">
      <w:pPr>
        <w:spacing w:before="120" w:after="0" w:line="276" w:lineRule="auto"/>
        <w:rPr>
          <w:rFonts w:ascii="Arial" w:eastAsia="MS Mincho" w:hAnsi="Arial" w:cs="Arial"/>
          <w:color w:val="000000" w:themeColor="text1"/>
          <w:szCs w:val="20"/>
        </w:rPr>
      </w:pPr>
      <w:r w:rsidRPr="00582D9B">
        <w:rPr>
          <w:rFonts w:ascii="Arial" w:hAnsi="Arial" w:cs="Arial"/>
          <w:color w:val="000000" w:themeColor="text1"/>
          <w:szCs w:val="20"/>
        </w:rPr>
        <w:t xml:space="preserve">Operativni program oskrbe s pitno vodo je eden temeljnih dokumentov za načrtovanje oskrbe prebivalstva s pitno vodo in doseganje ciljev iz Nacionalnega programa varstva okolja. </w:t>
      </w:r>
    </w:p>
    <w:p w14:paraId="1D689C02" w14:textId="77777777" w:rsidR="00462510" w:rsidRDefault="00462510" w:rsidP="00817F52">
      <w:pPr>
        <w:spacing w:before="0" w:after="0" w:line="260" w:lineRule="atLeast"/>
        <w:jc w:val="left"/>
        <w:rPr>
          <w:rFonts w:ascii="Arial" w:eastAsia="MS Mincho" w:hAnsi="Arial" w:cs="Arial"/>
          <w:color w:val="000000" w:themeColor="text1"/>
          <w:szCs w:val="20"/>
        </w:rPr>
      </w:pPr>
    </w:p>
    <w:p w14:paraId="5135C1C8" w14:textId="7EDC900D" w:rsidR="00462510" w:rsidRPr="00582D9B" w:rsidRDefault="00530368" w:rsidP="00530368">
      <w:pPr>
        <w:spacing w:before="0" w:after="0" w:line="260" w:lineRule="atLeast"/>
        <w:rPr>
          <w:rFonts w:ascii="Arial" w:eastAsia="MS Mincho" w:hAnsi="Arial" w:cs="Arial"/>
          <w:color w:val="000000" w:themeColor="text1"/>
          <w:szCs w:val="20"/>
        </w:rPr>
      </w:pPr>
      <w:bookmarkStart w:id="364" w:name="_Toc90263741"/>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77</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R4a</w:t>
      </w:r>
      <w:bookmarkEnd w:id="364"/>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DF4E42" w:rsidRPr="00F75E47" w14:paraId="61672D49"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657F352"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Temeljni ukrep »a« </w:t>
            </w:r>
          </w:p>
          <w:p w14:paraId="471E4636" w14:textId="77777777" w:rsidR="00FC459C" w:rsidRPr="00F75E47" w:rsidRDefault="00FC459C" w:rsidP="00F75E47">
            <w:pPr>
              <w:rPr>
                <w:rFonts w:ascii="Arial" w:hAnsi="Arial" w:cs="Arial"/>
                <w:b/>
                <w:color w:val="000000" w:themeColor="text1"/>
                <w:sz w:val="18"/>
                <w:szCs w:val="18"/>
              </w:rPr>
            </w:pPr>
          </w:p>
          <w:p w14:paraId="6F787303" w14:textId="77777777" w:rsidR="00FC459C" w:rsidRPr="00F75E47" w:rsidRDefault="00FC459C" w:rsidP="00F75E47">
            <w:pPr>
              <w:rPr>
                <w:rFonts w:ascii="Arial" w:hAnsi="Arial" w:cs="Arial"/>
                <w:b/>
                <w:color w:val="000000" w:themeColor="text1"/>
                <w:sz w:val="18"/>
                <w:szCs w:val="18"/>
              </w:rPr>
            </w:pPr>
          </w:p>
          <w:p w14:paraId="7AE11B6B" w14:textId="77777777" w:rsidR="00FC459C" w:rsidRPr="00F75E47" w:rsidRDefault="00FC459C" w:rsidP="00F75E47">
            <w:pPr>
              <w:rPr>
                <w:rFonts w:ascii="Arial" w:hAnsi="Arial" w:cs="Arial"/>
                <w:b/>
                <w:color w:val="000000" w:themeColor="text1"/>
                <w:sz w:val="18"/>
                <w:szCs w:val="18"/>
              </w:rPr>
            </w:pPr>
          </w:p>
        </w:tc>
        <w:tc>
          <w:tcPr>
            <w:tcW w:w="997" w:type="pct"/>
          </w:tcPr>
          <w:p w14:paraId="28E5D647"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145A25C2"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65" w:name="_Ref437848512"/>
            <w:r w:rsidRPr="00F75E47">
              <w:rPr>
                <w:sz w:val="18"/>
                <w:szCs w:val="18"/>
              </w:rPr>
              <w:t>R4</w:t>
            </w:r>
            <w:bookmarkEnd w:id="365"/>
            <w:r w:rsidRPr="00F75E47">
              <w:rPr>
                <w:sz w:val="18"/>
                <w:szCs w:val="18"/>
              </w:rPr>
              <w:t xml:space="preserve">a </w:t>
            </w:r>
          </w:p>
        </w:tc>
      </w:tr>
      <w:tr w:rsidR="00DF4E42" w:rsidRPr="00F75E47" w14:paraId="0E27D14E"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4E4130FF" w14:textId="77777777" w:rsidR="00FC459C" w:rsidRPr="00F75E47" w:rsidRDefault="00FC459C" w:rsidP="00F75E47">
            <w:pPr>
              <w:rPr>
                <w:rFonts w:ascii="Arial" w:hAnsi="Arial" w:cs="Arial"/>
                <w:b/>
                <w:color w:val="000000" w:themeColor="text1"/>
                <w:sz w:val="18"/>
                <w:szCs w:val="18"/>
              </w:rPr>
            </w:pPr>
          </w:p>
        </w:tc>
        <w:tc>
          <w:tcPr>
            <w:tcW w:w="997" w:type="pct"/>
          </w:tcPr>
          <w:p w14:paraId="36017A8F"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71C78435"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66" w:name="_Ref442512938"/>
            <w:r w:rsidRPr="00F75E47">
              <w:rPr>
                <w:sz w:val="18"/>
                <w:szCs w:val="18"/>
              </w:rPr>
              <w:t>Sistem oskrbe s pitno vodo</w:t>
            </w:r>
            <w:bookmarkEnd w:id="366"/>
          </w:p>
        </w:tc>
      </w:tr>
      <w:tr w:rsidR="00DF4E42" w:rsidRPr="00F75E47" w14:paraId="2CEF085E"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28954E1E" w14:textId="77777777" w:rsidR="00FC459C" w:rsidRPr="00F75E47" w:rsidRDefault="00FC459C" w:rsidP="00F75E47">
            <w:pPr>
              <w:rPr>
                <w:rFonts w:ascii="Arial" w:hAnsi="Arial" w:cs="Arial"/>
                <w:b/>
                <w:color w:val="000000" w:themeColor="text1"/>
                <w:sz w:val="18"/>
                <w:szCs w:val="18"/>
              </w:rPr>
            </w:pPr>
          </w:p>
        </w:tc>
        <w:tc>
          <w:tcPr>
            <w:tcW w:w="997" w:type="pct"/>
          </w:tcPr>
          <w:p w14:paraId="02E291E5"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4903AC1F"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4872A3" w:rsidRPr="00F75E47">
              <w:rPr>
                <w:rFonts w:ascii="Arial" w:hAnsi="Arial" w:cs="Arial"/>
                <w:color w:val="000000" w:themeColor="text1"/>
                <w:sz w:val="18"/>
                <w:szCs w:val="18"/>
              </w:rPr>
              <w:t>.</w:t>
            </w:r>
          </w:p>
        </w:tc>
      </w:tr>
      <w:tr w:rsidR="00DF4E42" w:rsidRPr="00F75E47" w14:paraId="606FDB7C"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6920C63A" w14:textId="77777777" w:rsidR="00FC459C" w:rsidRPr="00F75E47" w:rsidRDefault="00FC459C" w:rsidP="00F75E47">
            <w:pPr>
              <w:rPr>
                <w:rFonts w:ascii="Arial" w:hAnsi="Arial" w:cs="Arial"/>
                <w:b/>
                <w:color w:val="000000" w:themeColor="text1"/>
                <w:sz w:val="18"/>
                <w:szCs w:val="18"/>
              </w:rPr>
            </w:pPr>
          </w:p>
        </w:tc>
        <w:tc>
          <w:tcPr>
            <w:tcW w:w="997" w:type="pct"/>
          </w:tcPr>
          <w:p w14:paraId="2961953C"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1FA6E36F" w14:textId="77777777" w:rsidR="00FC459C" w:rsidRPr="00F75E47" w:rsidRDefault="00FC459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DF4E42" w:rsidRPr="00F75E47" w14:paraId="2245E163"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3E440CCC" w14:textId="77777777" w:rsidR="00827FEA" w:rsidRPr="00F75E47" w:rsidRDefault="00827FEA" w:rsidP="00F75E47">
            <w:pPr>
              <w:rPr>
                <w:rFonts w:ascii="Arial" w:hAnsi="Arial" w:cs="Arial"/>
                <w:b/>
                <w:color w:val="000000" w:themeColor="text1"/>
                <w:sz w:val="18"/>
                <w:szCs w:val="18"/>
              </w:rPr>
            </w:pPr>
          </w:p>
        </w:tc>
        <w:tc>
          <w:tcPr>
            <w:tcW w:w="997" w:type="pct"/>
          </w:tcPr>
          <w:p w14:paraId="53ABC566"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7FC0CB58"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raba. </w:t>
            </w:r>
          </w:p>
        </w:tc>
      </w:tr>
      <w:tr w:rsidR="00DF4E42" w:rsidRPr="00F75E47" w14:paraId="19DE89BF"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6DE45486" w14:textId="77777777" w:rsidR="00FC459C" w:rsidRPr="00F75E47" w:rsidRDefault="00FC459C" w:rsidP="00F75E47">
            <w:pPr>
              <w:rPr>
                <w:rFonts w:ascii="Arial" w:hAnsi="Arial" w:cs="Arial"/>
                <w:b/>
                <w:color w:val="000000" w:themeColor="text1"/>
                <w:sz w:val="18"/>
                <w:szCs w:val="18"/>
              </w:rPr>
            </w:pPr>
          </w:p>
        </w:tc>
        <w:tc>
          <w:tcPr>
            <w:tcW w:w="997" w:type="pct"/>
          </w:tcPr>
          <w:p w14:paraId="6B8B966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65160C30"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 ki izpolnjujejo zahteve iz</w:t>
            </w:r>
            <w:r w:rsidR="002528A0" w:rsidRPr="00F75E47">
              <w:rPr>
                <w:rFonts w:ascii="Arial" w:hAnsi="Arial" w:cs="Arial"/>
                <w:color w:val="000000" w:themeColor="text1"/>
                <w:sz w:val="18"/>
                <w:szCs w:val="18"/>
              </w:rPr>
              <w:t xml:space="preserve"> 7.</w:t>
            </w:r>
            <w:r w:rsidRPr="00F75E47">
              <w:rPr>
                <w:rFonts w:ascii="Arial" w:hAnsi="Arial" w:cs="Arial"/>
                <w:color w:val="000000" w:themeColor="text1"/>
                <w:sz w:val="18"/>
                <w:szCs w:val="18"/>
              </w:rPr>
              <w:t xml:space="preserve"> </w:t>
            </w:r>
            <w:r w:rsidR="00B40EA8" w:rsidRPr="00F75E47">
              <w:rPr>
                <w:rFonts w:ascii="Arial" w:hAnsi="Arial" w:cs="Arial"/>
                <w:color w:val="000000" w:themeColor="text1"/>
                <w:sz w:val="18"/>
                <w:szCs w:val="18"/>
              </w:rPr>
              <w:t>člen</w:t>
            </w:r>
            <w:r w:rsidRPr="00F75E47">
              <w:rPr>
                <w:rFonts w:ascii="Arial" w:hAnsi="Arial" w:cs="Arial"/>
                <w:color w:val="000000" w:themeColor="text1"/>
                <w:sz w:val="18"/>
                <w:szCs w:val="18"/>
              </w:rPr>
              <w:t xml:space="preserve"> </w:t>
            </w:r>
            <w:r w:rsidR="002528A0" w:rsidRPr="00F75E47">
              <w:rPr>
                <w:rFonts w:ascii="Arial" w:hAnsi="Arial" w:cs="Arial"/>
                <w:color w:val="000000" w:themeColor="text1"/>
                <w:sz w:val="18"/>
                <w:szCs w:val="18"/>
              </w:rPr>
              <w:t>vodne direktive</w:t>
            </w:r>
            <w:r w:rsidRPr="00F75E47">
              <w:rPr>
                <w:rFonts w:ascii="Arial" w:hAnsi="Arial" w:cs="Arial"/>
                <w:color w:val="000000" w:themeColor="text1"/>
                <w:sz w:val="18"/>
                <w:szCs w:val="18"/>
              </w:rPr>
              <w:t xml:space="preserve"> (</w:t>
            </w:r>
            <w:r w:rsidR="002528A0" w:rsidRPr="00F75E47">
              <w:rPr>
                <w:rFonts w:ascii="Arial" w:hAnsi="Arial" w:cs="Arial"/>
                <w:color w:val="000000" w:themeColor="text1"/>
                <w:sz w:val="18"/>
                <w:szCs w:val="18"/>
              </w:rPr>
              <w:t>v</w:t>
            </w:r>
            <w:r w:rsidRPr="00F75E47">
              <w:rPr>
                <w:rFonts w:ascii="Arial" w:hAnsi="Arial" w:cs="Arial"/>
                <w:color w:val="000000" w:themeColor="text1"/>
                <w:sz w:val="18"/>
                <w:szCs w:val="18"/>
              </w:rPr>
              <w:t>ode, ki se up</w:t>
            </w:r>
            <w:r w:rsidR="002528A0" w:rsidRPr="00F75E47">
              <w:rPr>
                <w:rFonts w:ascii="Arial" w:hAnsi="Arial" w:cs="Arial"/>
                <w:color w:val="000000" w:themeColor="text1"/>
                <w:sz w:val="18"/>
                <w:szCs w:val="18"/>
              </w:rPr>
              <w:t xml:space="preserve">orabljajo za odvzem pitne vode; </w:t>
            </w:r>
            <w:r w:rsidR="009D6C54" w:rsidRPr="00F75E47">
              <w:rPr>
                <w:rFonts w:ascii="Arial" w:hAnsi="Arial" w:cs="Arial"/>
                <w:color w:val="000000" w:themeColor="text1"/>
                <w:sz w:val="18"/>
                <w:szCs w:val="18"/>
              </w:rPr>
              <w:t>točka (d) tretjega odstavka</w:t>
            </w:r>
            <w:r w:rsidR="002528A0"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2528A0" w:rsidRPr="00F75E47">
              <w:rPr>
                <w:rFonts w:ascii="Arial" w:hAnsi="Arial" w:cs="Arial"/>
                <w:color w:val="000000" w:themeColor="text1"/>
                <w:sz w:val="18"/>
                <w:szCs w:val="18"/>
              </w:rPr>
              <w:t>a vodne direktive).</w:t>
            </w:r>
            <w:r w:rsidRPr="00F75E47">
              <w:rPr>
                <w:rFonts w:ascii="Arial" w:hAnsi="Arial" w:cs="Arial"/>
                <w:color w:val="000000" w:themeColor="text1"/>
                <w:sz w:val="18"/>
                <w:szCs w:val="18"/>
              </w:rPr>
              <w:t xml:space="preserve"> </w:t>
            </w:r>
          </w:p>
        </w:tc>
      </w:tr>
      <w:tr w:rsidR="00DF4E42" w:rsidRPr="00F75E47" w14:paraId="57D72E66"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095724FB" w14:textId="77777777" w:rsidR="00FC459C" w:rsidRPr="00F75E47" w:rsidRDefault="00FC459C" w:rsidP="00F75E47">
            <w:pPr>
              <w:rPr>
                <w:rFonts w:ascii="Arial" w:hAnsi="Arial" w:cs="Arial"/>
                <w:b/>
                <w:color w:val="000000" w:themeColor="text1"/>
                <w:sz w:val="18"/>
                <w:szCs w:val="18"/>
              </w:rPr>
            </w:pPr>
          </w:p>
        </w:tc>
        <w:tc>
          <w:tcPr>
            <w:tcW w:w="997" w:type="pct"/>
          </w:tcPr>
          <w:p w14:paraId="6F325453"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78D9D542" w14:textId="77777777" w:rsidR="00FC459C"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w:t>
            </w:r>
          </w:p>
        </w:tc>
      </w:tr>
      <w:tr w:rsidR="00DF4E42" w:rsidRPr="00F75E47" w14:paraId="3437F63B"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751BEEC5"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4BA3F51A"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6BFEB1E5" w14:textId="77777777" w:rsidR="003A4AC4"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Sveta 98/83/ES z dne 3. novembra 1998 o kakovosti vode, namenjene za prehra</w:t>
            </w:r>
            <w:r w:rsidR="004872A3" w:rsidRPr="00F75E47">
              <w:rPr>
                <w:rFonts w:ascii="Arial" w:hAnsi="Arial" w:cs="Arial"/>
                <w:color w:val="000000" w:themeColor="text1"/>
                <w:sz w:val="18"/>
                <w:szCs w:val="18"/>
              </w:rPr>
              <w:t>no ljudi (UL L 330, 5.12.1998)</w:t>
            </w:r>
          </w:p>
          <w:p w14:paraId="24FB9B06" w14:textId="77777777" w:rsidR="003A4AC4"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2000/60/ES</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z</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dne</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23.</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oktobra</w:t>
            </w:r>
            <w:r w:rsidR="000530B2"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2000 o določitvi okvira za ukrepe Skupnosti na področju vodne p</w:t>
            </w:r>
            <w:r w:rsidR="004872A3" w:rsidRPr="00F75E47">
              <w:rPr>
                <w:rFonts w:ascii="Arial" w:hAnsi="Arial" w:cs="Arial"/>
                <w:color w:val="000000" w:themeColor="text1"/>
                <w:sz w:val="18"/>
                <w:szCs w:val="18"/>
              </w:rPr>
              <w:t>olitike (UL L 327, 22.12.2000)</w:t>
            </w:r>
          </w:p>
          <w:p w14:paraId="63770055" w14:textId="77777777" w:rsidR="003A4AC4"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2006/118/ES Evropskega parlamenta in Sveta z dne 12. decembra 2006 o varstvu podzemne vode pred onesnaženjem in poslabšanje</w:t>
            </w:r>
            <w:r w:rsidR="004872A3" w:rsidRPr="00F75E47">
              <w:rPr>
                <w:rFonts w:ascii="Arial" w:hAnsi="Arial" w:cs="Arial"/>
                <w:color w:val="000000" w:themeColor="text1"/>
                <w:sz w:val="18"/>
                <w:szCs w:val="18"/>
              </w:rPr>
              <w:t>m (UL L št. 372, 27. 12. 2006)</w:t>
            </w:r>
          </w:p>
          <w:p w14:paraId="67549DD6"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Direktiva 2008/105/ES Evropskega parlamenta in Sveta z dne 16. decembra 2008 o okoljskih standardih kakovosti na področju vodne politike (UL L št. 348, 24. 12. 2008) </w:t>
            </w:r>
          </w:p>
        </w:tc>
      </w:tr>
      <w:tr w:rsidR="00BE779B" w:rsidRPr="00F75E47" w14:paraId="2154A369"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61EE06F4" w14:textId="77777777" w:rsidR="008035BB" w:rsidRPr="00F75E47" w:rsidRDefault="008035BB" w:rsidP="00F75E47">
            <w:pPr>
              <w:rPr>
                <w:rFonts w:ascii="Arial" w:hAnsi="Arial" w:cs="Arial"/>
                <w:b/>
                <w:color w:val="000000" w:themeColor="text1"/>
                <w:sz w:val="18"/>
                <w:szCs w:val="18"/>
              </w:rPr>
            </w:pPr>
          </w:p>
        </w:tc>
        <w:tc>
          <w:tcPr>
            <w:tcW w:w="997" w:type="pct"/>
            <w:vMerge w:val="restart"/>
          </w:tcPr>
          <w:p w14:paraId="038DB076" w14:textId="77777777" w:rsidR="008035BB"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59AF2469" w14:textId="14688AA1" w:rsidR="000514C5" w:rsidRDefault="000514C5"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0514C5">
              <w:rPr>
                <w:rFonts w:ascii="Arial" w:hAnsi="Arial" w:cs="Arial"/>
                <w:color w:val="000000" w:themeColor="text1"/>
                <w:sz w:val="18"/>
                <w:szCs w:val="18"/>
              </w:rPr>
              <w:t>Zakon o varstvu okolja (Uradni list RS, št. 41/04, 17/06 – ORZVO187, 20/06, 49/06 – ZMetD, 66/06 – odl. US, 33/07 – ZPNačrt, 57/08 – ZFO-1A, 70/08, 108/09, 108/09 – ZPNačrt-A, 48/12, 57/12, 92/13, 56/15, 102/15, 30/16, 61/17 – GZ, 21/18 – ZNOrg, 84/18 – ZIURKOE, 158/20 in 44/22 – ZVO-2)</w:t>
            </w:r>
            <w:r w:rsidR="00584E2F">
              <w:rPr>
                <w:rFonts w:ascii="Arial" w:hAnsi="Arial" w:cs="Arial"/>
                <w:color w:val="000000" w:themeColor="text1"/>
                <w:sz w:val="18"/>
                <w:szCs w:val="18"/>
              </w:rPr>
              <w:t>,</w:t>
            </w:r>
          </w:p>
          <w:p w14:paraId="2C5D7176" w14:textId="71A6506E" w:rsidR="00E66F0A" w:rsidRPr="00F75E47"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gospodarskih javnih službah (Uradni list RS, št. 32/93, 30/98 – ZZLPPO, 127/06 – ZJZP, 38/10 – ZUKN in 57/11 – ORZGJS40)</w:t>
            </w:r>
            <w:r w:rsidR="00584E2F">
              <w:rPr>
                <w:rFonts w:ascii="Arial" w:hAnsi="Arial" w:cs="Arial"/>
                <w:color w:val="000000" w:themeColor="text1"/>
                <w:sz w:val="18"/>
                <w:szCs w:val="18"/>
              </w:rPr>
              <w:t>,</w:t>
            </w:r>
            <w:r w:rsidRPr="00F75E47" w:rsidDel="00E66F0A">
              <w:rPr>
                <w:rFonts w:ascii="Arial" w:hAnsi="Arial" w:cs="Arial"/>
                <w:color w:val="000000" w:themeColor="text1"/>
                <w:sz w:val="18"/>
                <w:szCs w:val="18"/>
              </w:rPr>
              <w:t xml:space="preserve"> </w:t>
            </w:r>
          </w:p>
          <w:p w14:paraId="17D68EF7" w14:textId="77777777" w:rsidR="00E66F0A" w:rsidRPr="00F75E47"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r w:rsidRPr="00F75E47" w:rsidDel="00E66F0A">
              <w:rPr>
                <w:rFonts w:ascii="Arial" w:hAnsi="Arial" w:cs="Arial"/>
                <w:color w:val="000000" w:themeColor="text1"/>
                <w:sz w:val="18"/>
                <w:szCs w:val="18"/>
              </w:rPr>
              <w:t xml:space="preserve"> </w:t>
            </w:r>
          </w:p>
          <w:p w14:paraId="1D375E11" w14:textId="407798DC" w:rsidR="003A4AC4"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Uredba o oskrbi s pitno vo</w:t>
            </w:r>
            <w:r w:rsidR="004872A3" w:rsidRPr="00F75E47">
              <w:rPr>
                <w:rFonts w:ascii="Arial" w:hAnsi="Arial" w:cs="Arial"/>
                <w:color w:val="000000" w:themeColor="text1"/>
                <w:sz w:val="18"/>
                <w:szCs w:val="18"/>
              </w:rPr>
              <w:t xml:space="preserve">do (Uradni list RS, </w:t>
            </w:r>
            <w:r w:rsidR="00584E2F" w:rsidRPr="00584E2F">
              <w:rPr>
                <w:rFonts w:ascii="Arial" w:hAnsi="Arial" w:cs="Arial"/>
                <w:color w:val="000000" w:themeColor="text1"/>
                <w:sz w:val="18"/>
                <w:szCs w:val="18"/>
              </w:rPr>
              <w:t>št. 88/12 in 44/22 – ZVO-2</w:t>
            </w:r>
            <w:r w:rsidR="004872A3" w:rsidRPr="00F75E47">
              <w:rPr>
                <w:rFonts w:ascii="Arial" w:hAnsi="Arial" w:cs="Arial"/>
                <w:color w:val="000000" w:themeColor="text1"/>
                <w:sz w:val="18"/>
                <w:szCs w:val="18"/>
              </w:rPr>
              <w:t>)</w:t>
            </w:r>
            <w:r w:rsidR="00584E2F">
              <w:rPr>
                <w:rFonts w:ascii="Arial" w:hAnsi="Arial" w:cs="Arial"/>
                <w:color w:val="000000" w:themeColor="text1"/>
                <w:sz w:val="18"/>
                <w:szCs w:val="18"/>
              </w:rPr>
              <w:t>,</w:t>
            </w:r>
          </w:p>
          <w:p w14:paraId="70207ED3" w14:textId="47300411" w:rsidR="00E66F0A" w:rsidRPr="00F75E47"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 xml:space="preserve">Uredba o metodologiji za oblikovanje cen storitev obveznih občinskih gospodarskih javnih služb varstva okolja (Uradni list RS, </w:t>
            </w:r>
            <w:r w:rsidR="00584E2F" w:rsidRPr="00584E2F">
              <w:rPr>
                <w:rFonts w:ascii="Arial" w:hAnsi="Arial" w:cs="Arial"/>
                <w:color w:val="000000" w:themeColor="text1"/>
                <w:sz w:val="18"/>
                <w:szCs w:val="18"/>
                <w:lang w:eastAsia="en-US"/>
              </w:rPr>
              <w:t>št. 87/12, 109/12, 76/17, 78/19 in 44/22 – ZVO-2</w:t>
            </w:r>
            <w:r w:rsidRPr="00F75E47">
              <w:rPr>
                <w:rFonts w:ascii="Arial" w:hAnsi="Arial" w:cs="Arial"/>
                <w:color w:val="000000" w:themeColor="text1"/>
                <w:sz w:val="18"/>
                <w:szCs w:val="18"/>
                <w:lang w:eastAsia="en-US"/>
              </w:rPr>
              <w:t>)</w:t>
            </w:r>
            <w:r w:rsidR="00584E2F">
              <w:rPr>
                <w:rFonts w:ascii="Arial" w:hAnsi="Arial" w:cs="Arial"/>
                <w:color w:val="000000" w:themeColor="text1"/>
                <w:sz w:val="18"/>
                <w:szCs w:val="18"/>
                <w:lang w:eastAsia="en-US"/>
              </w:rPr>
              <w:t>,</w:t>
            </w:r>
            <w:r w:rsidRPr="00F75E47" w:rsidDel="00E66F0A">
              <w:rPr>
                <w:rFonts w:ascii="Arial" w:hAnsi="Arial" w:cs="Arial"/>
                <w:color w:val="000000" w:themeColor="text1"/>
                <w:sz w:val="18"/>
                <w:szCs w:val="18"/>
                <w:lang w:eastAsia="en-US"/>
              </w:rPr>
              <w:t xml:space="preserve"> </w:t>
            </w:r>
          </w:p>
          <w:p w14:paraId="32DF71EE" w14:textId="2F4C46B3" w:rsidR="00584E2F" w:rsidRDefault="00E66F0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Pravilnik o pitni vodi (Uradni list RS, št. 19/04, 35/04, 26/06, 92/06, 25/09, 74/15 in 51/17)</w:t>
            </w:r>
            <w:r w:rsidRPr="00F75E47" w:rsidDel="00E66F0A">
              <w:rPr>
                <w:rFonts w:ascii="Arial" w:hAnsi="Arial" w:cs="Arial"/>
                <w:color w:val="000000" w:themeColor="text1"/>
                <w:sz w:val="18"/>
                <w:szCs w:val="18"/>
              </w:rPr>
              <w:t xml:space="preserve"> </w:t>
            </w:r>
            <w:r w:rsidR="00584E2F">
              <w:rPr>
                <w:rFonts w:ascii="Arial" w:hAnsi="Arial" w:cs="Arial"/>
                <w:color w:val="000000" w:themeColor="text1"/>
                <w:sz w:val="18"/>
                <w:szCs w:val="18"/>
              </w:rPr>
              <w:t>,</w:t>
            </w:r>
          </w:p>
          <w:p w14:paraId="29AE5DE3" w14:textId="27602A87" w:rsidR="008035BB" w:rsidRPr="00F75E47" w:rsidRDefault="004872A3"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predpisi, ki urejajo vodovarstvena območja</w:t>
            </w:r>
            <w:r w:rsidR="00B407FE" w:rsidRPr="00F75E47">
              <w:rPr>
                <w:rFonts w:ascii="Arial" w:hAnsi="Arial" w:cs="Arial"/>
                <w:color w:val="000000" w:themeColor="text1"/>
                <w:sz w:val="18"/>
                <w:szCs w:val="18"/>
              </w:rPr>
              <w:t xml:space="preserve"> </w:t>
            </w:r>
          </w:p>
        </w:tc>
      </w:tr>
      <w:tr w:rsidR="00BE779B" w:rsidRPr="00F75E47" w14:paraId="6DD58830" w14:textId="77777777" w:rsidTr="00F75E47">
        <w:trPr>
          <w:trHeight w:val="234"/>
        </w:trPr>
        <w:tc>
          <w:tcPr>
            <w:cnfStyle w:val="001000000000" w:firstRow="0" w:lastRow="0" w:firstColumn="1" w:lastColumn="0" w:oddVBand="0" w:evenVBand="0" w:oddHBand="0" w:evenHBand="0" w:firstRowFirstColumn="0" w:firstRowLastColumn="0" w:lastRowFirstColumn="0" w:lastRowLastColumn="0"/>
            <w:tcW w:w="935" w:type="pct"/>
            <w:vMerge/>
          </w:tcPr>
          <w:p w14:paraId="470DB3BC" w14:textId="77777777" w:rsidR="008035BB" w:rsidRPr="00F75E47" w:rsidRDefault="008035BB" w:rsidP="00F75E47">
            <w:pPr>
              <w:rPr>
                <w:rFonts w:ascii="Arial" w:hAnsi="Arial" w:cs="Arial"/>
                <w:b/>
                <w:color w:val="000000" w:themeColor="text1"/>
                <w:sz w:val="18"/>
                <w:szCs w:val="18"/>
              </w:rPr>
            </w:pPr>
          </w:p>
        </w:tc>
        <w:tc>
          <w:tcPr>
            <w:tcW w:w="997" w:type="pct"/>
            <w:vMerge/>
          </w:tcPr>
          <w:p w14:paraId="73B4FCCC" w14:textId="77777777" w:rsidR="008035BB" w:rsidRPr="00F75E47" w:rsidRDefault="008035BB"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p>
        </w:tc>
        <w:tc>
          <w:tcPr>
            <w:tcW w:w="3068" w:type="pct"/>
          </w:tcPr>
          <w:p w14:paraId="01532595" w14:textId="77777777" w:rsidR="008035B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Operativni program oskrbe s pitno vodo </w:t>
            </w:r>
          </w:p>
        </w:tc>
      </w:tr>
      <w:tr w:rsidR="003F35D8" w:rsidRPr="00F75E47" w14:paraId="73E70C43"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3D68915" w14:textId="3837A828" w:rsidR="003F35D8" w:rsidRPr="00F75E47" w:rsidRDefault="003F35D8"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4855C25F" w14:textId="77777777" w:rsidR="003F35D8" w:rsidRPr="00F75E47" w:rsidRDefault="003F35D8" w:rsidP="00F75E47">
            <w:pPr>
              <w:rPr>
                <w:rFonts w:ascii="Arial" w:hAnsi="Arial" w:cs="Arial"/>
                <w:b/>
                <w:color w:val="000000" w:themeColor="text1"/>
                <w:sz w:val="18"/>
                <w:szCs w:val="18"/>
              </w:rPr>
            </w:pPr>
          </w:p>
        </w:tc>
        <w:tc>
          <w:tcPr>
            <w:tcW w:w="4065" w:type="pct"/>
            <w:gridSpan w:val="2"/>
          </w:tcPr>
          <w:p w14:paraId="510CD227" w14:textId="622DCC84" w:rsidR="003F35D8" w:rsidRPr="003F35D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3F35D8" w:rsidRPr="00F75E47" w14:paraId="42500C1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629E371" w14:textId="77777777" w:rsidR="003F35D8" w:rsidRDefault="003F35D8" w:rsidP="00F75E47">
            <w:pPr>
              <w:rPr>
                <w:rFonts w:ascii="Arial" w:hAnsi="Arial" w:cs="Arial"/>
                <w:b/>
                <w:color w:val="000000" w:themeColor="text1"/>
                <w:sz w:val="18"/>
                <w:szCs w:val="18"/>
              </w:rPr>
            </w:pPr>
          </w:p>
        </w:tc>
        <w:tc>
          <w:tcPr>
            <w:tcW w:w="997" w:type="pct"/>
          </w:tcPr>
          <w:p w14:paraId="30072D3C" w14:textId="570A89B8" w:rsidR="003F35D8" w:rsidRPr="00F75E47"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Donave:</w:t>
            </w:r>
          </w:p>
        </w:tc>
        <w:tc>
          <w:tcPr>
            <w:tcW w:w="3068" w:type="pct"/>
          </w:tcPr>
          <w:p w14:paraId="1E5F1FB4" w14:textId="1B1222D8" w:rsidR="003F35D8" w:rsidRPr="00F75E47"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DF4E42" w:rsidRPr="00F75E47" w14:paraId="6D29EA4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1CE6E57" w14:textId="77777777" w:rsidR="009501C7" w:rsidRPr="00F75E47" w:rsidRDefault="009501C7" w:rsidP="00F75E47">
            <w:pPr>
              <w:rPr>
                <w:rFonts w:ascii="Arial" w:hAnsi="Arial" w:cs="Arial"/>
                <w:b/>
                <w:color w:val="000000" w:themeColor="text1"/>
                <w:sz w:val="18"/>
                <w:szCs w:val="18"/>
              </w:rPr>
            </w:pPr>
          </w:p>
        </w:tc>
        <w:tc>
          <w:tcPr>
            <w:tcW w:w="997" w:type="pct"/>
          </w:tcPr>
          <w:p w14:paraId="676BA6CA" w14:textId="77777777" w:rsidR="009501C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VTPV, VO Jadranskega morja:</w:t>
            </w:r>
            <w:r w:rsidR="00B407FE" w:rsidRPr="00F75E47">
              <w:rPr>
                <w:rFonts w:ascii="Arial" w:hAnsi="Arial" w:cs="Arial"/>
                <w:b/>
                <w:i/>
                <w:color w:val="000000" w:themeColor="text1"/>
                <w:sz w:val="18"/>
                <w:szCs w:val="18"/>
              </w:rPr>
              <w:t xml:space="preserve"> </w:t>
            </w:r>
          </w:p>
        </w:tc>
        <w:tc>
          <w:tcPr>
            <w:tcW w:w="3068" w:type="pct"/>
          </w:tcPr>
          <w:p w14:paraId="27EA9384" w14:textId="31D3C1E4" w:rsidR="009501C7" w:rsidRPr="00F75E47"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14A20C03"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7C0E3A0D" w14:textId="77777777" w:rsidR="003F35D8" w:rsidRPr="00F75E47" w:rsidRDefault="003F35D8" w:rsidP="00F75E47">
            <w:pPr>
              <w:rPr>
                <w:rFonts w:ascii="Arial" w:hAnsi="Arial" w:cs="Arial"/>
                <w:b/>
                <w:color w:val="000000" w:themeColor="text1"/>
                <w:sz w:val="18"/>
                <w:szCs w:val="18"/>
              </w:rPr>
            </w:pPr>
          </w:p>
        </w:tc>
        <w:tc>
          <w:tcPr>
            <w:tcW w:w="4065" w:type="pct"/>
            <w:gridSpan w:val="2"/>
          </w:tcPr>
          <w:p w14:paraId="53DE5CFC" w14:textId="74B6E476" w:rsidR="003F35D8" w:rsidRPr="00F75E47"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3F35D8" w:rsidRPr="00F75E47" w14:paraId="7C9A04C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AB69F0D" w14:textId="77777777" w:rsidR="003F35D8" w:rsidRPr="00F75E47" w:rsidRDefault="003F35D8" w:rsidP="00F75E47">
            <w:pPr>
              <w:rPr>
                <w:rFonts w:ascii="Arial" w:hAnsi="Arial" w:cs="Arial"/>
                <w:b/>
                <w:color w:val="000000" w:themeColor="text1"/>
                <w:sz w:val="18"/>
                <w:szCs w:val="18"/>
              </w:rPr>
            </w:pPr>
          </w:p>
        </w:tc>
        <w:tc>
          <w:tcPr>
            <w:tcW w:w="997" w:type="pct"/>
          </w:tcPr>
          <w:p w14:paraId="7B009541" w14:textId="4B14167D" w:rsidR="003F35D8" w:rsidRPr="00F75E47"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Donave:</w:t>
            </w:r>
          </w:p>
        </w:tc>
        <w:tc>
          <w:tcPr>
            <w:tcW w:w="3068" w:type="pct"/>
          </w:tcPr>
          <w:p w14:paraId="606ACF27" w14:textId="65496F93" w:rsidR="003F35D8" w:rsidRPr="00F75E47"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DF4E42" w:rsidRPr="00F75E47" w14:paraId="60887F61"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27B3881D" w14:textId="77777777" w:rsidR="009501C7" w:rsidRPr="00F75E47" w:rsidRDefault="009501C7" w:rsidP="00F75E47">
            <w:pPr>
              <w:rPr>
                <w:rFonts w:ascii="Arial" w:hAnsi="Arial" w:cs="Arial"/>
                <w:b/>
                <w:color w:val="000000" w:themeColor="text1"/>
                <w:sz w:val="18"/>
                <w:szCs w:val="18"/>
              </w:rPr>
            </w:pPr>
          </w:p>
        </w:tc>
        <w:tc>
          <w:tcPr>
            <w:tcW w:w="997" w:type="pct"/>
          </w:tcPr>
          <w:p w14:paraId="2D797CC7" w14:textId="77777777" w:rsidR="009501C7"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8423F70" w14:textId="2ABB0F5F" w:rsidR="009501C7" w:rsidRPr="00F75E47"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VTPodV</w:t>
            </w:r>
            <w:r w:rsidRPr="00F75E47">
              <w:rPr>
                <w:rFonts w:ascii="Arial" w:hAnsi="Arial" w:cs="Arial"/>
                <w:color w:val="000000" w:themeColor="text1"/>
                <w:sz w:val="18"/>
                <w:szCs w:val="18"/>
              </w:rPr>
              <w:t xml:space="preserve"> </w:t>
            </w:r>
          </w:p>
        </w:tc>
      </w:tr>
      <w:tr w:rsidR="00DF4E42" w:rsidRPr="00F75E47" w14:paraId="5A608686"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F8BA851" w14:textId="67DE1754" w:rsidR="00FC459C" w:rsidRPr="00F75E47" w:rsidRDefault="00407AEC" w:rsidP="00F75E47">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00B407FE" w:rsidRPr="00F75E47">
              <w:rPr>
                <w:rFonts w:ascii="Arial" w:hAnsi="Arial" w:cs="Arial"/>
                <w:b/>
                <w:color w:val="000000" w:themeColor="text1"/>
                <w:sz w:val="18"/>
                <w:szCs w:val="18"/>
              </w:rPr>
              <w:t xml:space="preserve"> </w:t>
            </w:r>
          </w:p>
        </w:tc>
        <w:tc>
          <w:tcPr>
            <w:tcW w:w="997" w:type="pct"/>
          </w:tcPr>
          <w:p w14:paraId="5BC523D6" w14:textId="583566B7" w:rsidR="00FC459C" w:rsidRPr="00F75E47" w:rsidRDefault="00407AEC"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r w:rsidR="005F0456">
              <w:rPr>
                <w:rFonts w:ascii="Arial" w:hAnsi="Arial" w:cs="Arial"/>
                <w:b/>
                <w:i/>
                <w:color w:val="000000" w:themeColor="text1"/>
                <w:sz w:val="18"/>
                <w:szCs w:val="18"/>
              </w:rPr>
              <w:t>:</w:t>
            </w:r>
          </w:p>
        </w:tc>
        <w:tc>
          <w:tcPr>
            <w:tcW w:w="3068" w:type="pct"/>
          </w:tcPr>
          <w:p w14:paraId="34FC9EB0" w14:textId="13B2542C" w:rsidR="00FC459C" w:rsidRPr="00F75E47" w:rsidRDefault="005F0456"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DF4E42" w:rsidRPr="00F75E47" w14:paraId="14244DD0"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4415B28C" w14:textId="77777777" w:rsidR="00FC459C" w:rsidRPr="00F75E47" w:rsidRDefault="00FC459C" w:rsidP="00F75E47">
            <w:pPr>
              <w:rPr>
                <w:rFonts w:ascii="Arial" w:hAnsi="Arial" w:cs="Arial"/>
                <w:b/>
                <w:color w:val="000000" w:themeColor="text1"/>
                <w:sz w:val="18"/>
                <w:szCs w:val="18"/>
              </w:rPr>
            </w:pPr>
          </w:p>
        </w:tc>
        <w:tc>
          <w:tcPr>
            <w:tcW w:w="997" w:type="pct"/>
          </w:tcPr>
          <w:p w14:paraId="0F6F85F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44733E28"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DF4E42" w:rsidRPr="00F75E47" w14:paraId="5E83A6B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FC9F0C4" w14:textId="77777777" w:rsidR="00FC459C" w:rsidRPr="00F75E47" w:rsidRDefault="00875DB2" w:rsidP="00F75E47">
            <w:pPr>
              <w:rPr>
                <w:rFonts w:ascii="Arial" w:hAnsi="Arial" w:cs="Arial"/>
                <w:b/>
                <w:color w:val="000000" w:themeColor="text1"/>
                <w:sz w:val="18"/>
                <w:szCs w:val="18"/>
              </w:rPr>
            </w:pPr>
            <w:r w:rsidRPr="00F75E47">
              <w:rPr>
                <w:rFonts w:ascii="Arial" w:hAnsi="Arial" w:cs="Arial"/>
                <w:b/>
                <w:color w:val="000000" w:themeColor="text1"/>
                <w:sz w:val="18"/>
                <w:szCs w:val="18"/>
              </w:rPr>
              <w:t>Izvajanje ukrepa</w:t>
            </w:r>
            <w:r w:rsidR="00B407FE" w:rsidRPr="00F75E47">
              <w:rPr>
                <w:rFonts w:ascii="Arial" w:hAnsi="Arial" w:cs="Arial"/>
                <w:b/>
                <w:color w:val="000000" w:themeColor="text1"/>
                <w:sz w:val="18"/>
                <w:szCs w:val="18"/>
              </w:rPr>
              <w:t xml:space="preserve"> </w:t>
            </w:r>
          </w:p>
        </w:tc>
        <w:tc>
          <w:tcPr>
            <w:tcW w:w="997" w:type="pct"/>
          </w:tcPr>
          <w:p w14:paraId="11265EA1" w14:textId="77777777" w:rsidR="00FC459C" w:rsidRPr="00F75E47" w:rsidRDefault="009662FF"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w:t>
            </w:r>
            <w:r w:rsidR="00B407FE" w:rsidRPr="00F75E47">
              <w:rPr>
                <w:rFonts w:ascii="Arial" w:hAnsi="Arial" w:cs="Arial"/>
                <w:b/>
                <w:i/>
                <w:color w:val="000000" w:themeColor="text1"/>
                <w:sz w:val="18"/>
                <w:szCs w:val="18"/>
              </w:rPr>
              <w:t xml:space="preserve"> izvajalec ukrepa</w:t>
            </w:r>
            <w:r w:rsidRPr="00F75E47">
              <w:rPr>
                <w:rFonts w:ascii="Arial" w:hAnsi="Arial" w:cs="Arial"/>
                <w:b/>
                <w:i/>
                <w:color w:val="000000" w:themeColor="text1"/>
                <w:sz w:val="18"/>
                <w:szCs w:val="18"/>
              </w:rPr>
              <w:t>:</w:t>
            </w:r>
          </w:p>
        </w:tc>
        <w:tc>
          <w:tcPr>
            <w:tcW w:w="3068" w:type="pct"/>
          </w:tcPr>
          <w:p w14:paraId="08090EA6"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Lokalne skupnosti</w:t>
            </w:r>
            <w:r w:rsidR="009662FF" w:rsidRPr="00F75E47">
              <w:rPr>
                <w:rFonts w:ascii="Arial" w:hAnsi="Arial" w:cs="Arial"/>
                <w:color w:val="000000" w:themeColor="text1"/>
                <w:sz w:val="18"/>
                <w:szCs w:val="18"/>
              </w:rPr>
              <w:t>.</w:t>
            </w:r>
          </w:p>
        </w:tc>
      </w:tr>
      <w:tr w:rsidR="009061EA" w:rsidRPr="00F75E47" w14:paraId="105EE4DA"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7B9F54A1" w14:textId="77777777" w:rsidR="009061EA" w:rsidRPr="00F75E47" w:rsidRDefault="009061EA" w:rsidP="00F75E47">
            <w:pPr>
              <w:rPr>
                <w:rFonts w:ascii="Arial" w:hAnsi="Arial" w:cs="Arial"/>
                <w:b/>
                <w:color w:val="000000" w:themeColor="text1"/>
                <w:sz w:val="18"/>
                <w:szCs w:val="18"/>
              </w:rPr>
            </w:pPr>
          </w:p>
        </w:tc>
        <w:tc>
          <w:tcPr>
            <w:tcW w:w="997" w:type="pct"/>
          </w:tcPr>
          <w:p w14:paraId="2A7E8D64" w14:textId="7BB286BC" w:rsidR="009061EA" w:rsidRPr="00F75E47" w:rsidRDefault="009061EA"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Pr>
          <w:p w14:paraId="5402F431" w14:textId="77777777" w:rsidR="009061EA" w:rsidRPr="00F75E47" w:rsidRDefault="009061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V izvajanju – On–going (OG). </w:t>
            </w:r>
          </w:p>
        </w:tc>
      </w:tr>
      <w:tr w:rsidR="009061EA" w:rsidRPr="00F75E47" w14:paraId="6C9B3BD6"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37E4C00" w14:textId="77777777" w:rsidR="009061EA" w:rsidRPr="00F75E47" w:rsidRDefault="009061EA" w:rsidP="00F75E47">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Pr>
          <w:p w14:paraId="3F365672" w14:textId="79F829B2" w:rsidR="009061EA" w:rsidRPr="00F75E47" w:rsidRDefault="009061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229F20F8" w14:textId="77777777" w:rsidR="009061EA" w:rsidRPr="00F75E47" w:rsidRDefault="00DF4E42"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570</w:t>
            </w:r>
            <w:r w:rsidR="009061EA" w:rsidRPr="00F75E47">
              <w:rPr>
                <w:rFonts w:ascii="Arial" w:hAnsi="Arial" w:cs="Arial"/>
                <w:color w:val="000000" w:themeColor="text1"/>
                <w:sz w:val="18"/>
                <w:szCs w:val="18"/>
              </w:rPr>
              <w:t>.000</w:t>
            </w:r>
            <w:r w:rsidRPr="00F75E47">
              <w:rPr>
                <w:rFonts w:ascii="Arial" w:hAnsi="Arial" w:cs="Arial"/>
                <w:color w:val="000000" w:themeColor="text1"/>
                <w:sz w:val="18"/>
                <w:szCs w:val="18"/>
              </w:rPr>
              <w:t>.000</w:t>
            </w:r>
            <w:r w:rsidR="009061EA" w:rsidRPr="00F75E47">
              <w:rPr>
                <w:rFonts w:ascii="Arial" w:hAnsi="Arial" w:cs="Arial"/>
                <w:color w:val="000000" w:themeColor="text1"/>
                <w:sz w:val="18"/>
                <w:szCs w:val="18"/>
              </w:rPr>
              <w:t>*</w:t>
            </w:r>
          </w:p>
          <w:p w14:paraId="4DC07D7E" w14:textId="77777777" w:rsidR="009061EA" w:rsidRPr="00F75E47" w:rsidRDefault="009061EA" w:rsidP="00F75E47">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9061EA" w:rsidRPr="00F75E47" w14:paraId="436B2B59"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Pr>
          <w:p w14:paraId="1A53849E" w14:textId="77777777" w:rsidR="009061EA" w:rsidRPr="00F75E47" w:rsidRDefault="009061EA" w:rsidP="00F75E47">
            <w:pPr>
              <w:rPr>
                <w:rFonts w:ascii="Arial" w:hAnsi="Arial" w:cs="Arial"/>
                <w:b/>
                <w:color w:val="000000" w:themeColor="text1"/>
                <w:sz w:val="18"/>
                <w:szCs w:val="18"/>
              </w:rPr>
            </w:pPr>
          </w:p>
        </w:tc>
        <w:tc>
          <w:tcPr>
            <w:tcW w:w="997" w:type="pct"/>
          </w:tcPr>
          <w:p w14:paraId="11136F41" w14:textId="6F0E6E71" w:rsidR="009061EA" w:rsidRPr="00F75E47" w:rsidRDefault="009061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Pr>
          <w:p w14:paraId="319FB986" w14:textId="77777777" w:rsidR="009061EA" w:rsidRPr="00F75E47" w:rsidRDefault="00DF4E42"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600.</w:t>
            </w:r>
            <w:r w:rsidR="009061EA" w:rsidRPr="00F75E47">
              <w:rPr>
                <w:rFonts w:ascii="Arial" w:hAnsi="Arial" w:cs="Arial"/>
                <w:color w:val="000000" w:themeColor="text1"/>
                <w:sz w:val="18"/>
                <w:szCs w:val="18"/>
              </w:rPr>
              <w:t>000</w:t>
            </w:r>
            <w:r w:rsidRPr="00F75E47">
              <w:rPr>
                <w:rFonts w:ascii="Arial" w:hAnsi="Arial" w:cs="Arial"/>
                <w:color w:val="000000" w:themeColor="text1"/>
                <w:sz w:val="18"/>
                <w:szCs w:val="18"/>
              </w:rPr>
              <w:t>.000</w:t>
            </w:r>
            <w:r w:rsidR="009061EA" w:rsidRPr="00F75E47">
              <w:rPr>
                <w:rFonts w:ascii="Arial" w:hAnsi="Arial" w:cs="Arial"/>
                <w:color w:val="000000" w:themeColor="text1"/>
                <w:sz w:val="18"/>
                <w:szCs w:val="18"/>
              </w:rPr>
              <w:t>*</w:t>
            </w:r>
          </w:p>
          <w:p w14:paraId="579D2A43" w14:textId="77777777" w:rsidR="009061EA" w:rsidRPr="00F75E47" w:rsidRDefault="009061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DF4E42" w:rsidRPr="00F75E47" w14:paraId="3D451454"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016ADB77" w14:textId="77777777" w:rsidR="009B5F34" w:rsidRPr="00F75E47" w:rsidRDefault="009B5F34" w:rsidP="00F75E47">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7B720772" w14:textId="77777777" w:rsidR="00E6095A" w:rsidRPr="00F75E47" w:rsidRDefault="009B5F34" w:rsidP="00F75E47">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r w:rsidR="00E6095A" w:rsidRPr="00F75E47">
              <w:rPr>
                <w:rFonts w:ascii="Arial" w:hAnsi="Arial" w:cs="Arial"/>
                <w:color w:val="000000" w:themeColor="text1"/>
                <w:sz w:val="18"/>
                <w:szCs w:val="18"/>
              </w:rPr>
              <w:t>.</w:t>
            </w:r>
          </w:p>
          <w:p w14:paraId="6094887D" w14:textId="77777777" w:rsidR="00D01D1E" w:rsidRPr="00F75E47" w:rsidRDefault="00D01D1E" w:rsidP="00F75E47">
            <w:pPr>
              <w:rPr>
                <w:rFonts w:ascii="Arial" w:hAnsi="Arial" w:cs="Arial"/>
                <w:color w:val="000000" w:themeColor="text1"/>
                <w:sz w:val="18"/>
                <w:szCs w:val="18"/>
              </w:rPr>
            </w:pPr>
            <w:r w:rsidRPr="00F75E47">
              <w:rPr>
                <w:rStyle w:val="apple-converted-space"/>
                <w:rFonts w:ascii="Arial" w:hAnsi="Arial" w:cs="Arial"/>
                <w:color w:val="000000" w:themeColor="text1"/>
                <w:sz w:val="18"/>
                <w:szCs w:val="18"/>
                <w:shd w:val="clear" w:color="auto" w:fill="FFFFFF"/>
              </w:rPr>
              <w:t>*</w:t>
            </w:r>
            <w:r w:rsidRPr="00F75E47">
              <w:rPr>
                <w:rFonts w:ascii="Arial" w:hAnsi="Arial" w:cs="Arial"/>
                <w:color w:val="000000" w:themeColor="text1"/>
                <w:sz w:val="18"/>
                <w:szCs w:val="18"/>
              </w:rPr>
              <w:t xml:space="preserve"> Ocene investicijskih </w:t>
            </w:r>
            <w:r w:rsidR="005F3707" w:rsidRPr="00F75E47">
              <w:rPr>
                <w:rFonts w:ascii="Arial" w:hAnsi="Arial" w:cs="Arial"/>
                <w:color w:val="000000" w:themeColor="text1"/>
                <w:sz w:val="18"/>
                <w:szCs w:val="18"/>
              </w:rPr>
              <w:t xml:space="preserve">in tekočih </w:t>
            </w:r>
            <w:r w:rsidRPr="00F75E47">
              <w:rPr>
                <w:rFonts w:ascii="Arial" w:hAnsi="Arial" w:cs="Arial"/>
                <w:color w:val="000000" w:themeColor="text1"/>
                <w:sz w:val="18"/>
                <w:szCs w:val="18"/>
              </w:rPr>
              <w:t xml:space="preserve">stroškov so </w:t>
            </w:r>
            <w:r w:rsidR="00DF4E42" w:rsidRPr="00F75E47">
              <w:rPr>
                <w:rFonts w:ascii="Arial" w:hAnsi="Arial" w:cs="Arial"/>
                <w:color w:val="000000" w:themeColor="text1"/>
                <w:sz w:val="18"/>
                <w:szCs w:val="18"/>
              </w:rPr>
              <w:t xml:space="preserve">ocenjene na podlagi </w:t>
            </w:r>
            <w:r w:rsidRPr="00F75E47">
              <w:rPr>
                <w:rFonts w:ascii="Arial" w:hAnsi="Arial" w:cs="Arial"/>
                <w:color w:val="000000" w:themeColor="text1"/>
                <w:sz w:val="18"/>
                <w:szCs w:val="18"/>
              </w:rPr>
              <w:t>Operativn</w:t>
            </w:r>
            <w:r w:rsidR="00DF4E42" w:rsidRPr="00F75E47">
              <w:rPr>
                <w:rFonts w:ascii="Arial" w:hAnsi="Arial" w:cs="Arial"/>
                <w:color w:val="000000" w:themeColor="text1"/>
                <w:sz w:val="18"/>
                <w:szCs w:val="18"/>
              </w:rPr>
              <w:t>ega</w:t>
            </w:r>
            <w:r w:rsidRPr="00F75E47">
              <w:rPr>
                <w:rFonts w:ascii="Arial" w:hAnsi="Arial" w:cs="Arial"/>
                <w:color w:val="000000" w:themeColor="text1"/>
                <w:sz w:val="18"/>
                <w:szCs w:val="18"/>
              </w:rPr>
              <w:t xml:space="preserve"> program</w:t>
            </w:r>
            <w:r w:rsidR="00DF4E42" w:rsidRPr="00F75E47">
              <w:rPr>
                <w:rFonts w:ascii="Arial" w:hAnsi="Arial" w:cs="Arial"/>
                <w:color w:val="000000" w:themeColor="text1"/>
                <w:sz w:val="18"/>
                <w:szCs w:val="18"/>
              </w:rPr>
              <w:t>a</w:t>
            </w:r>
            <w:r w:rsidRPr="00F75E47">
              <w:rPr>
                <w:rFonts w:ascii="Arial" w:hAnsi="Arial" w:cs="Arial"/>
                <w:color w:val="000000" w:themeColor="text1"/>
                <w:sz w:val="18"/>
                <w:szCs w:val="18"/>
              </w:rPr>
              <w:t xml:space="preserve"> oskrbe s pitno vodo za obdobje 20</w:t>
            </w:r>
            <w:r w:rsidR="00DF4E42" w:rsidRPr="00F75E47">
              <w:rPr>
                <w:rFonts w:ascii="Arial" w:hAnsi="Arial" w:cs="Arial"/>
                <w:color w:val="000000" w:themeColor="text1"/>
                <w:sz w:val="18"/>
                <w:szCs w:val="18"/>
              </w:rPr>
              <w:t>22</w:t>
            </w:r>
            <w:r w:rsidR="00444CAC" w:rsidRPr="00F75E47">
              <w:rPr>
                <w:rFonts w:ascii="Arial" w:hAnsi="Arial" w:cs="Arial"/>
                <w:color w:val="000000" w:themeColor="text1"/>
                <w:sz w:val="18"/>
                <w:szCs w:val="18"/>
              </w:rPr>
              <w:t>–</w:t>
            </w:r>
            <w:r w:rsidR="00DF4E42" w:rsidRPr="00F75E47">
              <w:rPr>
                <w:rFonts w:ascii="Arial" w:hAnsi="Arial" w:cs="Arial"/>
                <w:color w:val="000000" w:themeColor="text1"/>
                <w:sz w:val="18"/>
                <w:szCs w:val="18"/>
              </w:rPr>
              <w:t>2027.</w:t>
            </w:r>
          </w:p>
        </w:tc>
      </w:tr>
    </w:tbl>
    <w:p w14:paraId="1E29AA18" w14:textId="77777777" w:rsidR="00E84A66" w:rsidRPr="00582D9B" w:rsidRDefault="00E84A66" w:rsidP="00817F52">
      <w:pPr>
        <w:spacing w:before="0" w:after="0" w:line="260" w:lineRule="atLeast"/>
        <w:jc w:val="left"/>
        <w:rPr>
          <w:rFonts w:ascii="Arial" w:hAnsi="Arial" w:cs="Arial"/>
          <w:color w:val="000000" w:themeColor="text1"/>
          <w:szCs w:val="20"/>
        </w:rPr>
      </w:pPr>
    </w:p>
    <w:p w14:paraId="3F6F0A73" w14:textId="77777777" w:rsidR="00DC5E4B" w:rsidRPr="00582D9B" w:rsidRDefault="00DC5E4B" w:rsidP="00817F52">
      <w:pPr>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21F0AC4E" w14:textId="77777777" w:rsidR="00FC459C" w:rsidRPr="00582D9B" w:rsidRDefault="00B407FE" w:rsidP="00817F52">
      <w:pPr>
        <w:pStyle w:val="Naslov3"/>
      </w:pPr>
      <w:bookmarkStart w:id="367" w:name="_Toc122678534"/>
      <w:r w:rsidRPr="00582D9B">
        <w:lastRenderedPageBreak/>
        <w:t>R5a</w:t>
      </w:r>
      <w:r w:rsidR="005D5AE6" w:rsidRPr="00582D9B">
        <w:t xml:space="preserve"> – </w:t>
      </w:r>
      <w:r w:rsidRPr="00582D9B">
        <w:t>Vzpodbujanje učinkovite in trajnostne rabe vode</w:t>
      </w:r>
      <w:bookmarkEnd w:id="367"/>
    </w:p>
    <w:p w14:paraId="290EED9A" w14:textId="77777777" w:rsidR="00975E14" w:rsidRDefault="00975E14" w:rsidP="00817F52">
      <w:pPr>
        <w:spacing w:before="0" w:after="0" w:line="260" w:lineRule="atLeast"/>
        <w:jc w:val="left"/>
        <w:rPr>
          <w:rFonts w:ascii="Arial" w:eastAsia="MS Mincho" w:hAnsi="Arial" w:cs="Arial"/>
          <w:color w:val="000000" w:themeColor="text1"/>
          <w:szCs w:val="20"/>
        </w:rPr>
      </w:pPr>
    </w:p>
    <w:p w14:paraId="3CBDE870" w14:textId="77777777" w:rsidR="00755373" w:rsidRDefault="00755373" w:rsidP="00817F52">
      <w:pPr>
        <w:spacing w:before="0" w:after="0" w:line="260" w:lineRule="atLeast"/>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599BBFF8" w14:textId="77777777" w:rsidR="00462510" w:rsidRPr="00462510" w:rsidRDefault="00462510" w:rsidP="00081F94">
      <w:pPr>
        <w:spacing w:before="120" w:after="0" w:line="260" w:lineRule="atLeast"/>
        <w:rPr>
          <w:rFonts w:ascii="Arial" w:eastAsia="MS Mincho" w:hAnsi="Arial" w:cs="Arial"/>
          <w:color w:val="000000" w:themeColor="text1"/>
          <w:szCs w:val="20"/>
        </w:rPr>
      </w:pPr>
      <w:r w:rsidRPr="00462510">
        <w:rPr>
          <w:rFonts w:ascii="Arial" w:eastAsia="MS Mincho" w:hAnsi="Arial" w:cs="Arial"/>
          <w:color w:val="000000" w:themeColor="text1"/>
          <w:szCs w:val="20"/>
        </w:rPr>
        <w:t>Uvajanje učinkovite in trajnostne rabe vode se izvaja preko različnih instrumentov, kot:</w:t>
      </w:r>
    </w:p>
    <w:p w14:paraId="2E18E3F6" w14:textId="77777777" w:rsidR="003F35D8" w:rsidRDefault="00462510" w:rsidP="00D1434F">
      <w:pPr>
        <w:pStyle w:val="Odstavekseznama"/>
        <w:numPr>
          <w:ilvl w:val="0"/>
          <w:numId w:val="54"/>
        </w:numPr>
        <w:spacing w:before="0" w:after="0" w:line="260" w:lineRule="atLeast"/>
        <w:ind w:left="567" w:hanging="283"/>
        <w:rPr>
          <w:rFonts w:ascii="Arial" w:eastAsia="MS Mincho" w:hAnsi="Arial" w:cs="Arial"/>
          <w:color w:val="000000" w:themeColor="text1"/>
          <w:szCs w:val="20"/>
        </w:rPr>
      </w:pPr>
      <w:r w:rsidRPr="003F35D8">
        <w:rPr>
          <w:rFonts w:ascii="Arial" w:eastAsia="MS Mincho" w:hAnsi="Arial" w:cs="Arial"/>
          <w:color w:val="000000" w:themeColor="text1"/>
          <w:szCs w:val="20"/>
        </w:rPr>
        <w:t>izvajanje ukrepov v okviru Skupne kmetijske politike (SKP)</w:t>
      </w:r>
    </w:p>
    <w:p w14:paraId="7A8AC7C0" w14:textId="77777777" w:rsidR="003F35D8" w:rsidRDefault="00462510" w:rsidP="00D1434F">
      <w:pPr>
        <w:pStyle w:val="Odstavekseznama"/>
        <w:numPr>
          <w:ilvl w:val="0"/>
          <w:numId w:val="54"/>
        </w:numPr>
        <w:spacing w:before="120" w:after="0" w:line="260" w:lineRule="atLeast"/>
        <w:ind w:left="567" w:hanging="283"/>
        <w:rPr>
          <w:rFonts w:ascii="Arial" w:eastAsia="MS Mincho" w:hAnsi="Arial" w:cs="Arial"/>
          <w:color w:val="000000" w:themeColor="text1"/>
          <w:szCs w:val="20"/>
        </w:rPr>
      </w:pPr>
      <w:r w:rsidRPr="003F35D8">
        <w:rPr>
          <w:rFonts w:ascii="Arial" w:eastAsia="MS Mincho" w:hAnsi="Arial" w:cs="Arial"/>
          <w:color w:val="000000" w:themeColor="text1"/>
          <w:szCs w:val="20"/>
        </w:rPr>
        <w:t>aktivnosti za zmanjšanje izgub v vodovodnih omrežjih (izvajalci obvezne občinske gospodarske javne službe oskrbe s pitno vodo),</w:t>
      </w:r>
    </w:p>
    <w:p w14:paraId="5B97989E" w14:textId="77777777" w:rsidR="003F35D8" w:rsidRDefault="00462510" w:rsidP="00D1434F">
      <w:pPr>
        <w:pStyle w:val="Odstavekseznama"/>
        <w:numPr>
          <w:ilvl w:val="0"/>
          <w:numId w:val="54"/>
        </w:numPr>
        <w:spacing w:before="120" w:after="0" w:line="260" w:lineRule="atLeast"/>
        <w:ind w:left="567" w:hanging="283"/>
        <w:rPr>
          <w:rFonts w:ascii="Arial" w:eastAsia="MS Mincho" w:hAnsi="Arial" w:cs="Arial"/>
          <w:color w:val="000000" w:themeColor="text1"/>
          <w:szCs w:val="20"/>
        </w:rPr>
      </w:pPr>
      <w:r w:rsidRPr="003F35D8">
        <w:rPr>
          <w:rFonts w:ascii="Arial" w:eastAsia="MS Mincho" w:hAnsi="Arial" w:cs="Arial"/>
          <w:color w:val="000000" w:themeColor="text1"/>
          <w:szCs w:val="20"/>
        </w:rPr>
        <w:t>osveščanje uporabnikov s strani izvajalcev storitev obvezne občinske gospodarske javne službe varstva okolja (primer) in</w:t>
      </w:r>
    </w:p>
    <w:p w14:paraId="7A7E0351" w14:textId="3A1F3DEE" w:rsidR="00462510" w:rsidRPr="003F35D8" w:rsidRDefault="00462510" w:rsidP="00D1434F">
      <w:pPr>
        <w:pStyle w:val="Odstavekseznama"/>
        <w:numPr>
          <w:ilvl w:val="0"/>
          <w:numId w:val="54"/>
        </w:numPr>
        <w:spacing w:before="120" w:after="0" w:line="260" w:lineRule="atLeast"/>
        <w:ind w:left="567" w:hanging="283"/>
        <w:rPr>
          <w:rFonts w:ascii="Arial" w:eastAsia="MS Mincho" w:hAnsi="Arial" w:cs="Arial"/>
          <w:color w:val="000000" w:themeColor="text1"/>
          <w:szCs w:val="20"/>
        </w:rPr>
      </w:pPr>
      <w:r w:rsidRPr="003F35D8">
        <w:rPr>
          <w:rFonts w:ascii="Arial" w:eastAsia="MS Mincho" w:hAnsi="Arial" w:cs="Arial"/>
          <w:color w:val="000000" w:themeColor="text1"/>
          <w:szCs w:val="20"/>
        </w:rPr>
        <w:t>drugi instrumenti, ki pripomorejo k varovanju vodnih virov in okolja.</w:t>
      </w:r>
    </w:p>
    <w:p w14:paraId="4F523109" w14:textId="77777777" w:rsidR="00462510" w:rsidRDefault="00462510" w:rsidP="00817F52">
      <w:pPr>
        <w:spacing w:before="0" w:after="0" w:line="260" w:lineRule="atLeast"/>
        <w:jc w:val="left"/>
        <w:rPr>
          <w:rFonts w:ascii="Arial" w:eastAsia="MS Mincho" w:hAnsi="Arial" w:cs="Arial"/>
          <w:color w:val="000000" w:themeColor="text1"/>
          <w:szCs w:val="20"/>
        </w:rPr>
      </w:pPr>
    </w:p>
    <w:p w14:paraId="6E8F35BC" w14:textId="7655F655" w:rsidR="00530368" w:rsidRPr="00582D9B" w:rsidRDefault="00530368" w:rsidP="00530368">
      <w:pPr>
        <w:spacing w:before="0" w:after="0" w:line="260" w:lineRule="atLeast"/>
        <w:rPr>
          <w:rFonts w:ascii="Arial" w:eastAsia="MS Mincho" w:hAnsi="Arial" w:cs="Arial"/>
          <w:color w:val="000000" w:themeColor="text1"/>
          <w:szCs w:val="20"/>
        </w:rPr>
      </w:pPr>
      <w:bookmarkStart w:id="368" w:name="_Toc90263742"/>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78</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R5a</w:t>
      </w:r>
      <w:bookmarkEnd w:id="368"/>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300E47" w:rsidRPr="00F75E47" w14:paraId="4884F59C"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F3014CB"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Temeljni ukrep »a« </w:t>
            </w:r>
          </w:p>
          <w:p w14:paraId="129A6027" w14:textId="77777777" w:rsidR="00FC459C" w:rsidRPr="00F75E47" w:rsidRDefault="00FC459C" w:rsidP="00F75E47">
            <w:pPr>
              <w:rPr>
                <w:rFonts w:ascii="Arial" w:hAnsi="Arial" w:cs="Arial"/>
                <w:b/>
                <w:color w:val="000000" w:themeColor="text1"/>
                <w:sz w:val="18"/>
                <w:szCs w:val="18"/>
              </w:rPr>
            </w:pPr>
          </w:p>
          <w:p w14:paraId="476778AE" w14:textId="77777777" w:rsidR="00FC459C" w:rsidRPr="00F75E47" w:rsidRDefault="00FC459C" w:rsidP="00F75E47">
            <w:pPr>
              <w:rPr>
                <w:rFonts w:ascii="Arial" w:hAnsi="Arial" w:cs="Arial"/>
                <w:b/>
                <w:color w:val="000000" w:themeColor="text1"/>
                <w:sz w:val="18"/>
                <w:szCs w:val="18"/>
              </w:rPr>
            </w:pPr>
          </w:p>
          <w:p w14:paraId="678D941C" w14:textId="77777777" w:rsidR="00FC459C" w:rsidRPr="00F75E47" w:rsidRDefault="00FC459C" w:rsidP="00F75E47">
            <w:pPr>
              <w:rPr>
                <w:rFonts w:ascii="Arial" w:hAnsi="Arial" w:cs="Arial"/>
                <w:b/>
                <w:color w:val="000000" w:themeColor="text1"/>
                <w:sz w:val="18"/>
                <w:szCs w:val="18"/>
              </w:rPr>
            </w:pPr>
          </w:p>
        </w:tc>
        <w:tc>
          <w:tcPr>
            <w:tcW w:w="997" w:type="pct"/>
          </w:tcPr>
          <w:p w14:paraId="3D77DB67"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3A28C11B"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69" w:name="_Ref437848517"/>
            <w:r w:rsidRPr="00F75E47">
              <w:rPr>
                <w:sz w:val="18"/>
                <w:szCs w:val="18"/>
              </w:rPr>
              <w:t>R5</w:t>
            </w:r>
            <w:bookmarkEnd w:id="369"/>
            <w:r w:rsidRPr="00F75E47">
              <w:rPr>
                <w:sz w:val="18"/>
                <w:szCs w:val="18"/>
              </w:rPr>
              <w:t xml:space="preserve">a </w:t>
            </w:r>
          </w:p>
        </w:tc>
      </w:tr>
      <w:tr w:rsidR="00300E47" w:rsidRPr="00F75E47" w14:paraId="0F69E005"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2FCF427B" w14:textId="77777777" w:rsidR="00FC459C" w:rsidRPr="00F75E47" w:rsidRDefault="00FC459C" w:rsidP="00F75E47">
            <w:pPr>
              <w:rPr>
                <w:rFonts w:ascii="Arial" w:hAnsi="Arial" w:cs="Arial"/>
                <w:b/>
                <w:color w:val="000000" w:themeColor="text1"/>
                <w:sz w:val="18"/>
                <w:szCs w:val="18"/>
              </w:rPr>
            </w:pPr>
          </w:p>
        </w:tc>
        <w:tc>
          <w:tcPr>
            <w:tcW w:w="997" w:type="pct"/>
          </w:tcPr>
          <w:p w14:paraId="3D36363C"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63CB758F" w14:textId="77777777" w:rsidR="00FC459C"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70" w:name="_Ref442512943"/>
            <w:r w:rsidRPr="00F75E47">
              <w:rPr>
                <w:sz w:val="18"/>
                <w:szCs w:val="18"/>
              </w:rPr>
              <w:t>Vzpodbujanje učinkovite in trajnostne rabe vode</w:t>
            </w:r>
            <w:bookmarkEnd w:id="370"/>
            <w:r w:rsidRPr="00F75E47">
              <w:rPr>
                <w:sz w:val="18"/>
                <w:szCs w:val="18"/>
              </w:rPr>
              <w:t xml:space="preserve"> </w:t>
            </w:r>
          </w:p>
        </w:tc>
      </w:tr>
      <w:tr w:rsidR="00300E47" w:rsidRPr="00F75E47" w14:paraId="3A822DD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6BC3D6F6" w14:textId="77777777" w:rsidR="00FC459C" w:rsidRPr="00F75E47" w:rsidRDefault="00FC459C" w:rsidP="00F75E47">
            <w:pPr>
              <w:rPr>
                <w:rFonts w:ascii="Arial" w:hAnsi="Arial" w:cs="Arial"/>
                <w:b/>
                <w:color w:val="000000" w:themeColor="text1"/>
                <w:sz w:val="18"/>
                <w:szCs w:val="18"/>
              </w:rPr>
            </w:pPr>
          </w:p>
        </w:tc>
        <w:tc>
          <w:tcPr>
            <w:tcW w:w="997" w:type="pct"/>
          </w:tcPr>
          <w:p w14:paraId="531A8F95"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3D03167A"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DC5E4B" w:rsidRPr="00F75E47">
              <w:rPr>
                <w:rFonts w:ascii="Arial" w:hAnsi="Arial" w:cs="Arial"/>
                <w:color w:val="000000" w:themeColor="text1"/>
                <w:sz w:val="18"/>
                <w:szCs w:val="18"/>
              </w:rPr>
              <w:t>.</w:t>
            </w:r>
          </w:p>
        </w:tc>
      </w:tr>
      <w:tr w:rsidR="00300E47" w:rsidRPr="00F75E47" w14:paraId="6E1B03C5"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2F269EE7" w14:textId="77777777" w:rsidR="00FC459C" w:rsidRPr="00F75E47" w:rsidRDefault="00FC459C" w:rsidP="00F75E47">
            <w:pPr>
              <w:rPr>
                <w:rFonts w:ascii="Arial" w:hAnsi="Arial" w:cs="Arial"/>
                <w:b/>
                <w:color w:val="000000" w:themeColor="text1"/>
                <w:sz w:val="18"/>
                <w:szCs w:val="18"/>
              </w:rPr>
            </w:pPr>
          </w:p>
        </w:tc>
        <w:tc>
          <w:tcPr>
            <w:tcW w:w="997" w:type="pct"/>
          </w:tcPr>
          <w:p w14:paraId="77AAC40E"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6D303981" w14:textId="77777777" w:rsidR="00FC459C" w:rsidRPr="00F75E47" w:rsidRDefault="00FC459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300E47" w:rsidRPr="00F75E47" w14:paraId="0CE06CAE"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1D6C8ACA" w14:textId="77777777" w:rsidR="00827FEA" w:rsidRPr="00F75E47" w:rsidRDefault="00827FEA" w:rsidP="00F75E47">
            <w:pPr>
              <w:rPr>
                <w:rFonts w:ascii="Arial" w:hAnsi="Arial" w:cs="Arial"/>
                <w:b/>
                <w:color w:val="000000" w:themeColor="text1"/>
                <w:sz w:val="18"/>
                <w:szCs w:val="18"/>
              </w:rPr>
            </w:pPr>
          </w:p>
        </w:tc>
        <w:tc>
          <w:tcPr>
            <w:tcW w:w="997" w:type="pct"/>
          </w:tcPr>
          <w:p w14:paraId="68152259"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0DD3AEAA"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raba. </w:t>
            </w:r>
          </w:p>
        </w:tc>
      </w:tr>
      <w:tr w:rsidR="00300E47" w:rsidRPr="00F75E47" w14:paraId="541C772D"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18B5F62D" w14:textId="77777777" w:rsidR="00FC459C" w:rsidRPr="00F75E47" w:rsidRDefault="00FC459C" w:rsidP="00F75E47">
            <w:pPr>
              <w:rPr>
                <w:rFonts w:ascii="Arial" w:hAnsi="Arial" w:cs="Arial"/>
                <w:b/>
                <w:color w:val="000000" w:themeColor="text1"/>
                <w:sz w:val="18"/>
                <w:szCs w:val="18"/>
              </w:rPr>
            </w:pPr>
          </w:p>
        </w:tc>
        <w:tc>
          <w:tcPr>
            <w:tcW w:w="997" w:type="pct"/>
          </w:tcPr>
          <w:p w14:paraId="17B1E136"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1E198553"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 za vzpodbujanje gospodarne in trajnostne rabe vode, da se ne ogrozi doseganje ciljev vodne direktive (</w:t>
            </w:r>
            <w:r w:rsidR="009D6C54" w:rsidRPr="00F75E47">
              <w:rPr>
                <w:rFonts w:ascii="Arial" w:hAnsi="Arial" w:cs="Arial"/>
                <w:color w:val="000000" w:themeColor="text1"/>
                <w:sz w:val="18"/>
                <w:szCs w:val="18"/>
              </w:rPr>
              <w:t>točka (c) tretjega odstavka</w:t>
            </w:r>
            <w:r w:rsidR="008A492E" w:rsidRPr="00F75E47">
              <w:rPr>
                <w:rFonts w:ascii="Arial" w:hAnsi="Arial" w:cs="Arial"/>
                <w:color w:val="000000" w:themeColor="text1"/>
                <w:sz w:val="18"/>
                <w:szCs w:val="18"/>
              </w:rPr>
              <w:t xml:space="preserve"> 11. člena</w:t>
            </w:r>
            <w:r w:rsidR="00DC5E4B" w:rsidRPr="00F75E47">
              <w:rPr>
                <w:rFonts w:ascii="Arial" w:hAnsi="Arial" w:cs="Arial"/>
                <w:color w:val="000000" w:themeColor="text1"/>
                <w:sz w:val="18"/>
                <w:szCs w:val="18"/>
              </w:rPr>
              <w:t xml:space="preserve"> vodne direktive</w:t>
            </w:r>
            <w:r w:rsidRPr="00F75E47">
              <w:rPr>
                <w:rFonts w:ascii="Arial" w:hAnsi="Arial" w:cs="Arial"/>
                <w:color w:val="000000" w:themeColor="text1"/>
                <w:sz w:val="18"/>
                <w:szCs w:val="18"/>
              </w:rPr>
              <w:t>)</w:t>
            </w:r>
            <w:r w:rsidR="00DC5E4B" w:rsidRPr="00F75E47">
              <w:rPr>
                <w:rFonts w:ascii="Arial" w:hAnsi="Arial" w:cs="Arial"/>
                <w:color w:val="000000" w:themeColor="text1"/>
                <w:sz w:val="18"/>
                <w:szCs w:val="18"/>
              </w:rPr>
              <w:t>.</w:t>
            </w:r>
          </w:p>
        </w:tc>
      </w:tr>
      <w:tr w:rsidR="00300E47" w:rsidRPr="00F75E47" w14:paraId="1C78E7B0"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6314D1C3" w14:textId="77777777" w:rsidR="00FC459C" w:rsidRPr="00F75E47" w:rsidRDefault="00FC459C" w:rsidP="00F75E47">
            <w:pPr>
              <w:keepNext/>
              <w:ind w:left="993"/>
              <w:outlineLvl w:val="2"/>
              <w:rPr>
                <w:rFonts w:ascii="Arial" w:hAnsi="Arial" w:cs="Arial"/>
                <w:b/>
                <w:color w:val="000000" w:themeColor="text1"/>
                <w:sz w:val="18"/>
                <w:szCs w:val="18"/>
              </w:rPr>
            </w:pPr>
          </w:p>
        </w:tc>
        <w:tc>
          <w:tcPr>
            <w:tcW w:w="997" w:type="pct"/>
          </w:tcPr>
          <w:p w14:paraId="30C00C91"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52AEF1A3" w14:textId="77777777" w:rsidR="00FC459C"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lang w:eastAsia="en-US"/>
              </w:rPr>
              <w:t>Gospodinjstvo, Gospodarstvo, Kmetijstvo</w:t>
            </w:r>
          </w:p>
        </w:tc>
      </w:tr>
      <w:tr w:rsidR="00300E47" w:rsidRPr="00F75E47" w14:paraId="1DA77ACF"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5D0CDF"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3DC3C13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19D86500" w14:textId="77777777" w:rsidR="00FC459C" w:rsidRPr="00F75E47" w:rsidRDefault="00B407FE" w:rsidP="00F75E47">
            <w:pPr>
              <w:tabs>
                <w:tab w:val="left" w:pos="2729"/>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F75E47">
              <w:rPr>
                <w:rFonts w:ascii="Arial" w:hAnsi="Arial" w:cs="Arial"/>
                <w:color w:val="000000" w:themeColor="text1"/>
                <w:sz w:val="18"/>
                <w:szCs w:val="18"/>
              </w:rPr>
              <w:t xml:space="preserve"> </w:t>
            </w:r>
          </w:p>
        </w:tc>
      </w:tr>
      <w:tr w:rsidR="00300E47" w:rsidRPr="00F75E47" w14:paraId="4B137412"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3D1F0774" w14:textId="77777777" w:rsidR="00FC459C" w:rsidRPr="00F75E47" w:rsidRDefault="00FC459C" w:rsidP="00F75E47">
            <w:pPr>
              <w:rPr>
                <w:rFonts w:ascii="Arial" w:hAnsi="Arial" w:cs="Arial"/>
                <w:b/>
                <w:color w:val="000000" w:themeColor="text1"/>
                <w:sz w:val="18"/>
                <w:szCs w:val="18"/>
              </w:rPr>
            </w:pPr>
          </w:p>
        </w:tc>
        <w:tc>
          <w:tcPr>
            <w:tcW w:w="997" w:type="pct"/>
          </w:tcPr>
          <w:p w14:paraId="6A6DC614"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1054DE69" w14:textId="77777777" w:rsidR="00FB5916" w:rsidRPr="00F75E47" w:rsidRDefault="00FB5916"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p>
          <w:p w14:paraId="22E52043" w14:textId="77777777" w:rsidR="00002711"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Uredba o oskrbi s pitno vodo (Uradni list RS, št. 88/12)</w:t>
            </w:r>
          </w:p>
        </w:tc>
      </w:tr>
      <w:tr w:rsidR="003F35D8" w:rsidRPr="00F75E47" w14:paraId="6AE0EAB4"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458A630" w14:textId="4EC7394E" w:rsidR="003F35D8" w:rsidRPr="00F75E47" w:rsidRDefault="003F35D8"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17EC5C80" w14:textId="77777777" w:rsidR="003F35D8" w:rsidRPr="00F75E47" w:rsidRDefault="003F35D8" w:rsidP="00F75E47">
            <w:pPr>
              <w:rPr>
                <w:rFonts w:ascii="Arial" w:hAnsi="Arial" w:cs="Arial"/>
                <w:b/>
                <w:color w:val="000000" w:themeColor="text1"/>
                <w:sz w:val="18"/>
                <w:szCs w:val="18"/>
              </w:rPr>
            </w:pPr>
          </w:p>
        </w:tc>
        <w:tc>
          <w:tcPr>
            <w:tcW w:w="4065" w:type="pct"/>
            <w:gridSpan w:val="2"/>
          </w:tcPr>
          <w:p w14:paraId="211CD9EC" w14:textId="399F12E9" w:rsidR="003F35D8" w:rsidRPr="003F35D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3F35D8" w:rsidRPr="00F75E47" w14:paraId="578A4EFD"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72AD6FC" w14:textId="77777777" w:rsidR="003F35D8" w:rsidRDefault="003F35D8" w:rsidP="003F35D8">
            <w:pPr>
              <w:rPr>
                <w:rFonts w:ascii="Arial" w:hAnsi="Arial" w:cs="Arial"/>
                <w:b/>
                <w:color w:val="000000" w:themeColor="text1"/>
                <w:sz w:val="18"/>
                <w:szCs w:val="18"/>
              </w:rPr>
            </w:pPr>
          </w:p>
        </w:tc>
        <w:tc>
          <w:tcPr>
            <w:tcW w:w="997" w:type="pct"/>
          </w:tcPr>
          <w:p w14:paraId="01864C42" w14:textId="22A4E2C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182827C4" w14:textId="4B4BB222"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3A8F48DB"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198EF87" w14:textId="77777777" w:rsidR="003F35D8" w:rsidRPr="00F75E47" w:rsidRDefault="003F35D8" w:rsidP="003F35D8">
            <w:pPr>
              <w:rPr>
                <w:rFonts w:ascii="Arial" w:hAnsi="Arial" w:cs="Arial"/>
                <w:b/>
                <w:color w:val="000000" w:themeColor="text1"/>
                <w:sz w:val="18"/>
                <w:szCs w:val="18"/>
              </w:rPr>
            </w:pPr>
          </w:p>
        </w:tc>
        <w:tc>
          <w:tcPr>
            <w:tcW w:w="997" w:type="pct"/>
          </w:tcPr>
          <w:p w14:paraId="7329FCDC"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morja: </w:t>
            </w:r>
          </w:p>
        </w:tc>
        <w:tc>
          <w:tcPr>
            <w:tcW w:w="3068" w:type="pct"/>
          </w:tcPr>
          <w:p w14:paraId="2CD67690" w14:textId="03BA29FC"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 xml:space="preserve">Vsa VTPV, razen </w:t>
            </w:r>
            <w:r w:rsidRPr="003F35D8">
              <w:rPr>
                <w:rFonts w:ascii="Arial" w:hAnsi="Arial" w:cs="Arial"/>
                <w:color w:val="000000" w:themeColor="text1"/>
                <w:sz w:val="18"/>
                <w:szCs w:val="18"/>
              </w:rPr>
              <w:t>SI5VT1 - VT Jadransko morje</w:t>
            </w:r>
          </w:p>
        </w:tc>
      </w:tr>
      <w:tr w:rsidR="003F35D8" w:rsidRPr="00F75E47" w14:paraId="6187A446"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5740B53E" w14:textId="77777777" w:rsidR="003F35D8" w:rsidRPr="00F75E47" w:rsidRDefault="003F35D8" w:rsidP="003F35D8">
            <w:pPr>
              <w:rPr>
                <w:rFonts w:ascii="Arial" w:hAnsi="Arial" w:cs="Arial"/>
                <w:b/>
                <w:color w:val="000000" w:themeColor="text1"/>
                <w:sz w:val="18"/>
                <w:szCs w:val="18"/>
              </w:rPr>
            </w:pPr>
          </w:p>
        </w:tc>
        <w:tc>
          <w:tcPr>
            <w:tcW w:w="4065" w:type="pct"/>
            <w:gridSpan w:val="2"/>
          </w:tcPr>
          <w:p w14:paraId="1059D687" w14:textId="43C28334" w:rsidR="003F35D8" w:rsidRPr="00F75E47"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3F35D8" w:rsidRPr="00F75E47" w14:paraId="33B0274E"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5EACB88" w14:textId="77777777" w:rsidR="003F35D8" w:rsidRPr="00F75E47" w:rsidRDefault="003F35D8" w:rsidP="003F35D8">
            <w:pPr>
              <w:rPr>
                <w:rFonts w:ascii="Arial" w:hAnsi="Arial" w:cs="Arial"/>
                <w:b/>
                <w:color w:val="000000" w:themeColor="text1"/>
                <w:sz w:val="18"/>
                <w:szCs w:val="18"/>
              </w:rPr>
            </w:pPr>
          </w:p>
        </w:tc>
        <w:tc>
          <w:tcPr>
            <w:tcW w:w="997" w:type="pct"/>
          </w:tcPr>
          <w:p w14:paraId="3B8EEF4E"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757F6770" w14:textId="23260F90"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p>
        </w:tc>
      </w:tr>
      <w:tr w:rsidR="003F35D8" w:rsidRPr="00F75E47" w14:paraId="4A145E2B"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07E0994E" w14:textId="77777777" w:rsidR="003F35D8" w:rsidRPr="00F75E47" w:rsidRDefault="003F35D8" w:rsidP="003F35D8">
            <w:pPr>
              <w:rPr>
                <w:rFonts w:ascii="Arial" w:hAnsi="Arial" w:cs="Arial"/>
                <w:b/>
                <w:color w:val="000000" w:themeColor="text1"/>
                <w:sz w:val="18"/>
                <w:szCs w:val="18"/>
              </w:rPr>
            </w:pPr>
          </w:p>
        </w:tc>
        <w:tc>
          <w:tcPr>
            <w:tcW w:w="997" w:type="pct"/>
          </w:tcPr>
          <w:p w14:paraId="4E660121"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VTPodV, VO Jadranskega morja:</w:t>
            </w:r>
          </w:p>
        </w:tc>
        <w:tc>
          <w:tcPr>
            <w:tcW w:w="3068" w:type="pct"/>
          </w:tcPr>
          <w:p w14:paraId="304E620D" w14:textId="75170FC3"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Vsa VTPV</w:t>
            </w:r>
            <w:r w:rsidRPr="00F75E47">
              <w:rPr>
                <w:rFonts w:ascii="Arial" w:hAnsi="Arial" w:cs="Arial"/>
                <w:color w:val="000000" w:themeColor="text1"/>
                <w:sz w:val="18"/>
                <w:szCs w:val="18"/>
              </w:rPr>
              <w:t xml:space="preserve"> </w:t>
            </w:r>
          </w:p>
        </w:tc>
      </w:tr>
      <w:tr w:rsidR="003F35D8" w:rsidRPr="00F75E47" w14:paraId="03E1C0F0"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A6D8279" w14:textId="688F6581" w:rsidR="003F35D8" w:rsidRPr="00F75E47" w:rsidRDefault="003F35D8" w:rsidP="003F35D8">
            <w:pPr>
              <w:rPr>
                <w:rFonts w:ascii="Arial" w:hAnsi="Arial" w:cs="Arial"/>
                <w:b/>
                <w:color w:val="000000" w:themeColor="text1"/>
                <w:sz w:val="18"/>
                <w:szCs w:val="18"/>
              </w:rPr>
            </w:pPr>
            <w:r>
              <w:rPr>
                <w:rFonts w:ascii="Arial" w:hAnsi="Arial" w:cs="Arial"/>
                <w:b/>
                <w:color w:val="000000" w:themeColor="text1"/>
                <w:sz w:val="18"/>
                <w:szCs w:val="18"/>
              </w:rPr>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2633102F" w14:textId="5B8650CB"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1000A5B5" w14:textId="4AD674E8"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3F35D8" w:rsidRPr="00F75E47" w14:paraId="2AD43BA2"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06B362CD" w14:textId="77777777" w:rsidR="003F35D8" w:rsidRPr="00F75E47" w:rsidRDefault="003F35D8" w:rsidP="003F35D8">
            <w:pPr>
              <w:rPr>
                <w:rFonts w:ascii="Arial" w:hAnsi="Arial" w:cs="Arial"/>
                <w:b/>
                <w:color w:val="000000" w:themeColor="text1"/>
                <w:sz w:val="18"/>
                <w:szCs w:val="18"/>
              </w:rPr>
            </w:pPr>
          </w:p>
        </w:tc>
        <w:tc>
          <w:tcPr>
            <w:tcW w:w="997" w:type="pct"/>
          </w:tcPr>
          <w:p w14:paraId="2AE1FB03"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3A675FD5"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Zmanjšanje porabe vode (%), potrebno za doseganje ciljev.</w:t>
            </w:r>
          </w:p>
        </w:tc>
      </w:tr>
      <w:tr w:rsidR="003F35D8" w:rsidRPr="00F75E47" w14:paraId="0A24766E"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B0073BE" w14:textId="77777777" w:rsidR="003F35D8" w:rsidRPr="00F75E47" w:rsidRDefault="003F35D8" w:rsidP="003F35D8">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4B651B3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00D1C2A2"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3F35D8" w:rsidRPr="00F75E47" w14:paraId="00351FD4"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33E00892" w14:textId="77777777" w:rsidR="003F35D8" w:rsidRPr="00F75E47" w:rsidRDefault="003F35D8" w:rsidP="003F35D8">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34B58745" w14:textId="7B85545E" w:rsidR="003F35D8" w:rsidRPr="00F75E47"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33132311"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3F35D8" w:rsidRPr="00F75E47" w14:paraId="00C75F38"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112BF47" w14:textId="77777777" w:rsidR="003F35D8" w:rsidRPr="00F75E47" w:rsidRDefault="003F35D8" w:rsidP="003F35D8">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740CBEB" w14:textId="50A4AFAD"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2BDBBAA7"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so ocenjeni v okviru ukrepa R4a.</w:t>
            </w:r>
          </w:p>
          <w:p w14:paraId="27945681"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3F35D8" w:rsidRPr="00F75E47" w14:paraId="29069730"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B9C9E56" w14:textId="77777777" w:rsidR="003F35D8" w:rsidRPr="00F75E47" w:rsidRDefault="003F35D8" w:rsidP="003F35D8">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27355E2" w14:textId="2FD135BE"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 xml:space="preserve">Ocena tekočih stroškov za </w:t>
            </w:r>
            <w:r w:rsidRPr="00F75E47">
              <w:rPr>
                <w:rFonts w:ascii="Arial" w:hAnsi="Arial" w:cs="Arial"/>
                <w:b/>
                <w:bCs/>
                <w:i/>
                <w:color w:val="000000" w:themeColor="text1"/>
                <w:sz w:val="18"/>
                <w:szCs w:val="18"/>
              </w:rPr>
              <w:lastRenderedPageBreak/>
              <w:t>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DB2A23B"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Stroški niso ocenjeni.</w:t>
            </w:r>
          </w:p>
        </w:tc>
      </w:tr>
      <w:tr w:rsidR="003F35D8" w:rsidRPr="00F75E47" w14:paraId="5F34743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CE2D989"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lastRenderedPageBreak/>
              <w:t>Opomba:</w:t>
            </w:r>
          </w:p>
          <w:p w14:paraId="25C05974"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A5AF083" w14:textId="77777777" w:rsidR="00E84A66" w:rsidRPr="00582D9B" w:rsidRDefault="00E84A66" w:rsidP="00817F52">
      <w:pPr>
        <w:spacing w:before="0" w:after="0" w:line="260" w:lineRule="atLeast"/>
        <w:jc w:val="left"/>
        <w:rPr>
          <w:rFonts w:ascii="Arial" w:hAnsi="Arial" w:cs="Arial"/>
          <w:color w:val="000000" w:themeColor="text1"/>
          <w:szCs w:val="20"/>
        </w:rPr>
      </w:pPr>
    </w:p>
    <w:p w14:paraId="0DC9DAF0" w14:textId="77777777" w:rsidR="00E84A66" w:rsidRPr="00582D9B" w:rsidRDefault="00E84A66" w:rsidP="00817F52">
      <w:pPr>
        <w:spacing w:before="0" w:after="0" w:line="260" w:lineRule="atLeast"/>
        <w:jc w:val="left"/>
        <w:rPr>
          <w:rFonts w:ascii="Arial" w:hAnsi="Arial" w:cs="Arial"/>
          <w:color w:val="000000" w:themeColor="text1"/>
          <w:szCs w:val="20"/>
        </w:rPr>
      </w:pPr>
    </w:p>
    <w:p w14:paraId="13E0DAB8" w14:textId="77777777" w:rsidR="00FC459C" w:rsidRPr="00582D9B" w:rsidRDefault="00B407FE" w:rsidP="00817F52">
      <w:pPr>
        <w:spacing w:before="0" w:after="0" w:line="260" w:lineRule="atLeast"/>
        <w:jc w:val="left"/>
        <w:rPr>
          <w:rFonts w:ascii="Arial" w:eastAsia="MS Mincho" w:hAnsi="Arial" w:cs="Arial"/>
          <w:color w:val="000000" w:themeColor="text1"/>
          <w:szCs w:val="20"/>
        </w:rPr>
      </w:pPr>
      <w:r w:rsidRPr="00582D9B">
        <w:rPr>
          <w:rFonts w:ascii="Arial" w:eastAsia="MS Mincho" w:hAnsi="Arial" w:cs="Arial"/>
          <w:color w:val="000000" w:themeColor="text1"/>
          <w:szCs w:val="20"/>
        </w:rPr>
        <w:br w:type="page"/>
      </w:r>
    </w:p>
    <w:p w14:paraId="34337ACB" w14:textId="77777777" w:rsidR="00FC459C" w:rsidRPr="00582D9B" w:rsidRDefault="00B407FE" w:rsidP="00817F52">
      <w:pPr>
        <w:pStyle w:val="Naslov3"/>
      </w:pPr>
      <w:bookmarkStart w:id="371" w:name="_Toc122678535"/>
      <w:r w:rsidRPr="00582D9B">
        <w:lastRenderedPageBreak/>
        <w:t>R6a</w:t>
      </w:r>
      <w:r w:rsidR="005D5AE6" w:rsidRPr="00582D9B">
        <w:t xml:space="preserve"> – </w:t>
      </w:r>
      <w:r w:rsidRPr="00582D9B">
        <w:t>Zagotavljanje nadzora nad umetnim napajanjem ali bogatenjem vodnih teles podzemne vode</w:t>
      </w:r>
      <w:bookmarkEnd w:id="371"/>
      <w:r w:rsidRPr="00582D9B">
        <w:t xml:space="preserve"> </w:t>
      </w:r>
    </w:p>
    <w:p w14:paraId="35FA8F32" w14:textId="77777777" w:rsidR="00975E14" w:rsidRDefault="00975E14" w:rsidP="00711A13">
      <w:pPr>
        <w:spacing w:before="0" w:after="0" w:line="260" w:lineRule="atLeast"/>
        <w:jc w:val="left"/>
        <w:rPr>
          <w:rFonts w:ascii="Arial" w:eastAsia="MS Mincho" w:hAnsi="Arial" w:cs="Arial"/>
          <w:color w:val="000000" w:themeColor="text1"/>
          <w:szCs w:val="20"/>
        </w:rPr>
      </w:pPr>
    </w:p>
    <w:p w14:paraId="685435A5" w14:textId="77777777" w:rsidR="00755373" w:rsidRDefault="00755373" w:rsidP="00711A13">
      <w:pPr>
        <w:spacing w:before="0" w:after="0" w:line="260" w:lineRule="atLeast"/>
        <w:jc w:val="left"/>
        <w:rPr>
          <w:rFonts w:ascii="Arial" w:eastAsia="MS Mincho" w:hAnsi="Arial" w:cs="Arial"/>
          <w:color w:val="000000" w:themeColor="text1"/>
          <w:szCs w:val="20"/>
        </w:rPr>
      </w:pPr>
      <w:r w:rsidRPr="00582D9B">
        <w:rPr>
          <w:rFonts w:ascii="Arial" w:hAnsi="Arial" w:cs="Arial"/>
          <w:b/>
          <w:i/>
          <w:color w:val="000000" w:themeColor="text1"/>
          <w:szCs w:val="20"/>
        </w:rPr>
        <w:t>Opis ukrepa:</w:t>
      </w:r>
    </w:p>
    <w:p w14:paraId="31BE4AD2" w14:textId="77777777" w:rsidR="00462510" w:rsidRPr="00462510" w:rsidRDefault="00462510" w:rsidP="00081F94">
      <w:pPr>
        <w:spacing w:before="120" w:after="0" w:line="260" w:lineRule="atLeast"/>
        <w:rPr>
          <w:rFonts w:ascii="Arial" w:eastAsia="MS Mincho" w:hAnsi="Arial" w:cs="Arial"/>
          <w:color w:val="000000" w:themeColor="text1"/>
          <w:szCs w:val="20"/>
        </w:rPr>
      </w:pPr>
      <w:r w:rsidRPr="00462510">
        <w:rPr>
          <w:rFonts w:ascii="Arial" w:eastAsia="MS Mincho" w:hAnsi="Arial" w:cs="Arial"/>
          <w:color w:val="000000" w:themeColor="text1"/>
          <w:szCs w:val="20"/>
        </w:rPr>
        <w:t>Zakon o vodah ohranjanje in uravnavanje vodnih količin določa pogoje za poseg v prostor, ki lahko vpliva na vodni režim. Pogoji in pravila ravnanja umetnega napajanja vodonosnikov za vodovarstvena območja so določena v Pravilniku o kriterijih za določitev vodovarstvenega območja in so naslednji:</w:t>
      </w:r>
    </w:p>
    <w:p w14:paraId="21BD513C" w14:textId="77777777" w:rsidR="003F35D8" w:rsidRDefault="00462510" w:rsidP="00D1434F">
      <w:pPr>
        <w:pStyle w:val="Odstavekseznama"/>
        <w:numPr>
          <w:ilvl w:val="0"/>
          <w:numId w:val="55"/>
        </w:numPr>
        <w:spacing w:before="0" w:after="0" w:line="260" w:lineRule="atLeast"/>
        <w:rPr>
          <w:rFonts w:ascii="Arial" w:eastAsia="MS Mincho" w:hAnsi="Arial" w:cs="Arial"/>
          <w:color w:val="000000" w:themeColor="text1"/>
          <w:szCs w:val="20"/>
        </w:rPr>
      </w:pPr>
      <w:r w:rsidRPr="003F35D8">
        <w:rPr>
          <w:rFonts w:ascii="Arial" w:eastAsia="MS Mincho" w:hAnsi="Arial" w:cs="Arial"/>
          <w:color w:val="000000" w:themeColor="text1"/>
          <w:szCs w:val="20"/>
        </w:rPr>
        <w:t>voda, ki umetno napaja vodonosnik, ne sme presegati mejnih vrednosti določenih s predpisom, ki ureja kakovost površinskih voda, ki se jih odvzema za oskrbo s pitno vodo,</w:t>
      </w:r>
    </w:p>
    <w:p w14:paraId="2FA96364" w14:textId="77777777" w:rsidR="003F35D8" w:rsidRDefault="00462510" w:rsidP="00D1434F">
      <w:pPr>
        <w:pStyle w:val="Odstavekseznama"/>
        <w:numPr>
          <w:ilvl w:val="0"/>
          <w:numId w:val="55"/>
        </w:numPr>
        <w:spacing w:before="120" w:after="0" w:line="260" w:lineRule="atLeast"/>
        <w:rPr>
          <w:rFonts w:ascii="Arial" w:eastAsia="MS Mincho" w:hAnsi="Arial" w:cs="Arial"/>
          <w:color w:val="000000" w:themeColor="text1"/>
          <w:szCs w:val="20"/>
        </w:rPr>
      </w:pPr>
      <w:r w:rsidRPr="003F35D8">
        <w:rPr>
          <w:rFonts w:ascii="Arial" w:eastAsia="MS Mincho" w:hAnsi="Arial" w:cs="Arial"/>
          <w:color w:val="000000" w:themeColor="text1"/>
          <w:szCs w:val="20"/>
        </w:rPr>
        <w:t>območje med mestom umetnega napajanja in območjem zajetja mora biti uvrščeno v najožje območje, če je čas dotoka od mesta napajanja do zajetja pri najintenzivnejšem napajanju krajši od 50 dni,</w:t>
      </w:r>
    </w:p>
    <w:p w14:paraId="7A4CEDE0" w14:textId="77777777" w:rsidR="003F35D8" w:rsidRDefault="00462510" w:rsidP="00D1434F">
      <w:pPr>
        <w:pStyle w:val="Odstavekseznama"/>
        <w:numPr>
          <w:ilvl w:val="0"/>
          <w:numId w:val="55"/>
        </w:numPr>
        <w:spacing w:before="120" w:after="0" w:line="260" w:lineRule="atLeast"/>
        <w:rPr>
          <w:rFonts w:ascii="Arial" w:eastAsia="MS Mincho" w:hAnsi="Arial" w:cs="Arial"/>
          <w:color w:val="000000" w:themeColor="text1"/>
          <w:szCs w:val="20"/>
        </w:rPr>
      </w:pPr>
      <w:r w:rsidRPr="003F35D8">
        <w:rPr>
          <w:rFonts w:ascii="Arial" w:eastAsia="MS Mincho" w:hAnsi="Arial" w:cs="Arial"/>
          <w:color w:val="000000" w:themeColor="text1"/>
          <w:szCs w:val="20"/>
        </w:rPr>
        <w:t>objekti umetnega napajanja morajo biti podvrženi istemu vodovarstvenemu režimu kot objekti zajetja,</w:t>
      </w:r>
    </w:p>
    <w:p w14:paraId="2AA7A918" w14:textId="77777777" w:rsidR="003F35D8" w:rsidRDefault="00462510" w:rsidP="00D1434F">
      <w:pPr>
        <w:pStyle w:val="Odstavekseznama"/>
        <w:numPr>
          <w:ilvl w:val="0"/>
          <w:numId w:val="55"/>
        </w:numPr>
        <w:spacing w:before="120" w:after="0" w:line="260" w:lineRule="atLeast"/>
        <w:rPr>
          <w:rFonts w:ascii="Arial" w:eastAsia="MS Mincho" w:hAnsi="Arial" w:cs="Arial"/>
          <w:color w:val="000000" w:themeColor="text1"/>
          <w:szCs w:val="20"/>
        </w:rPr>
      </w:pPr>
      <w:r w:rsidRPr="003F35D8">
        <w:rPr>
          <w:rFonts w:ascii="Arial" w:eastAsia="MS Mincho" w:hAnsi="Arial" w:cs="Arial"/>
          <w:color w:val="000000" w:themeColor="text1"/>
          <w:szCs w:val="20"/>
        </w:rPr>
        <w:t xml:space="preserve">če je razdalja med mestom umetnega napajanja in območjem zajetja manjša od 50 m in vodonosnik ni prekrit z zveznimi neprekinjenimi zelo slabo prepustnimi geološkimi plastmi debeline najmanj 5 m ali najmanj 8 m, če je hitrost toka večja od 10m/dan, mora biti celotno območje ograjeno, in </w:t>
      </w:r>
    </w:p>
    <w:p w14:paraId="76716C78" w14:textId="72470C16" w:rsidR="00462510" w:rsidRPr="003F35D8" w:rsidRDefault="00462510" w:rsidP="00D1434F">
      <w:pPr>
        <w:pStyle w:val="Odstavekseznama"/>
        <w:numPr>
          <w:ilvl w:val="0"/>
          <w:numId w:val="55"/>
        </w:numPr>
        <w:spacing w:before="120" w:after="0" w:line="260" w:lineRule="atLeast"/>
        <w:rPr>
          <w:rFonts w:ascii="Arial" w:eastAsia="MS Mincho" w:hAnsi="Arial" w:cs="Arial"/>
          <w:color w:val="000000" w:themeColor="text1"/>
          <w:szCs w:val="20"/>
        </w:rPr>
      </w:pPr>
      <w:r w:rsidRPr="003F35D8">
        <w:rPr>
          <w:rFonts w:ascii="Arial" w:eastAsia="MS Mincho" w:hAnsi="Arial" w:cs="Arial"/>
          <w:color w:val="000000" w:themeColor="text1"/>
          <w:szCs w:val="20"/>
        </w:rPr>
        <w:t>določitev meje širšega območja vodonosnika, ki se umetno napaja, je odvisno od količine in kakovosti naravne podzemne vode glede na količino in kakovost površinske vode, ki se uporablja za umetno bogatenje.</w:t>
      </w:r>
    </w:p>
    <w:p w14:paraId="2E9487AA" w14:textId="77777777" w:rsidR="00530368" w:rsidRDefault="00530368" w:rsidP="00530368">
      <w:pPr>
        <w:spacing w:before="0" w:after="0" w:line="260" w:lineRule="atLeast"/>
        <w:rPr>
          <w:rFonts w:ascii="Arial" w:hAnsi="Arial" w:cs="Arial"/>
        </w:rPr>
      </w:pPr>
    </w:p>
    <w:p w14:paraId="785B3EE9" w14:textId="7AA15282" w:rsidR="00462510" w:rsidRPr="00582D9B" w:rsidRDefault="00530368" w:rsidP="00530368">
      <w:pPr>
        <w:spacing w:before="0" w:after="0" w:line="260" w:lineRule="atLeast"/>
        <w:rPr>
          <w:rFonts w:ascii="Arial" w:eastAsia="MS Mincho" w:hAnsi="Arial" w:cs="Arial"/>
          <w:color w:val="000000" w:themeColor="text1"/>
          <w:szCs w:val="20"/>
        </w:rPr>
      </w:pPr>
      <w:bookmarkStart w:id="372" w:name="_Toc90263743"/>
      <w:r w:rsidRPr="00530368">
        <w:rPr>
          <w:rFonts w:ascii="Arial" w:hAnsi="Arial" w:cs="Arial"/>
        </w:rPr>
        <w:t xml:space="preserve">Preglednica </w:t>
      </w:r>
      <w:r w:rsidRPr="00530368">
        <w:rPr>
          <w:rFonts w:ascii="Arial" w:hAnsi="Arial" w:cs="Arial"/>
          <w:b/>
        </w:rPr>
        <w:fldChar w:fldCharType="begin"/>
      </w:r>
      <w:r w:rsidRPr="00530368">
        <w:rPr>
          <w:rFonts w:ascii="Arial" w:hAnsi="Arial" w:cs="Arial"/>
        </w:rPr>
        <w:instrText xml:space="preserve"> SEQ Preglednica \* ARABIC </w:instrText>
      </w:r>
      <w:r w:rsidRPr="00530368">
        <w:rPr>
          <w:rFonts w:ascii="Arial" w:hAnsi="Arial" w:cs="Arial"/>
          <w:b/>
        </w:rPr>
        <w:fldChar w:fldCharType="separate"/>
      </w:r>
      <w:r w:rsidR="00C86301">
        <w:rPr>
          <w:rFonts w:ascii="Arial" w:hAnsi="Arial" w:cs="Arial"/>
          <w:noProof/>
        </w:rPr>
        <w:t>79</w:t>
      </w:r>
      <w:r w:rsidRPr="00530368">
        <w:rPr>
          <w:rFonts w:ascii="Arial" w:hAnsi="Arial" w:cs="Arial"/>
          <w:b/>
        </w:rPr>
        <w:fldChar w:fldCharType="end"/>
      </w:r>
      <w:r w:rsidRPr="00530368">
        <w:rPr>
          <w:rFonts w:ascii="Arial" w:hAnsi="Arial" w:cs="Arial"/>
        </w:rPr>
        <w:t>: Obrazec ukrepa R</w:t>
      </w:r>
      <w:r>
        <w:rPr>
          <w:rFonts w:ascii="Arial" w:hAnsi="Arial" w:cs="Arial"/>
        </w:rPr>
        <w:t>6</w:t>
      </w:r>
      <w:r w:rsidRPr="00530368">
        <w:rPr>
          <w:rFonts w:ascii="Arial" w:hAnsi="Arial" w:cs="Arial"/>
        </w:rPr>
        <w:t>a</w:t>
      </w:r>
      <w:bookmarkEnd w:id="372"/>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867C2B" w:rsidRPr="00F75E47" w14:paraId="4E41238E"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5F8972A5" w14:textId="77777777" w:rsidR="007A5A95"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Temeljni ukrep »a«</w:t>
            </w:r>
          </w:p>
          <w:p w14:paraId="3700037A" w14:textId="77777777" w:rsidR="00FC459C" w:rsidRPr="00F75E47" w:rsidRDefault="00FC459C" w:rsidP="00F75E47">
            <w:pPr>
              <w:rPr>
                <w:rFonts w:ascii="Arial" w:hAnsi="Arial" w:cs="Arial"/>
                <w:b/>
                <w:color w:val="000000" w:themeColor="text1"/>
                <w:sz w:val="18"/>
                <w:szCs w:val="18"/>
              </w:rPr>
            </w:pPr>
          </w:p>
          <w:p w14:paraId="16922981" w14:textId="77777777" w:rsidR="00FC459C" w:rsidRPr="00F75E47" w:rsidRDefault="00FC459C" w:rsidP="00F75E47">
            <w:pPr>
              <w:rPr>
                <w:rFonts w:ascii="Arial" w:hAnsi="Arial" w:cs="Arial"/>
                <w:b/>
                <w:color w:val="000000" w:themeColor="text1"/>
                <w:sz w:val="18"/>
                <w:szCs w:val="18"/>
              </w:rPr>
            </w:pPr>
          </w:p>
          <w:p w14:paraId="004EE69A" w14:textId="77777777" w:rsidR="00FC459C" w:rsidRPr="00F75E47" w:rsidRDefault="00FC459C" w:rsidP="00F75E47">
            <w:pPr>
              <w:rPr>
                <w:rFonts w:ascii="Arial" w:hAnsi="Arial" w:cs="Arial"/>
                <w:b/>
                <w:color w:val="000000" w:themeColor="text1"/>
                <w:sz w:val="18"/>
                <w:szCs w:val="18"/>
              </w:rPr>
            </w:pPr>
          </w:p>
          <w:p w14:paraId="6DF13FEA" w14:textId="77777777" w:rsidR="00FC459C" w:rsidRPr="00F75E47" w:rsidRDefault="00FC459C" w:rsidP="00F75E47">
            <w:pPr>
              <w:rPr>
                <w:rFonts w:ascii="Arial" w:hAnsi="Arial" w:cs="Arial"/>
                <w:b/>
                <w:color w:val="000000" w:themeColor="text1"/>
                <w:sz w:val="18"/>
                <w:szCs w:val="18"/>
              </w:rPr>
            </w:pPr>
          </w:p>
        </w:tc>
        <w:tc>
          <w:tcPr>
            <w:tcW w:w="997" w:type="pct"/>
          </w:tcPr>
          <w:p w14:paraId="5B2DE706"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Šifra ukrepa:</w:t>
            </w:r>
            <w:r w:rsidR="00B407FE" w:rsidRPr="00F75E47">
              <w:rPr>
                <w:rFonts w:ascii="Arial" w:hAnsi="Arial" w:cs="Arial"/>
                <w:b/>
                <w:i/>
                <w:color w:val="000000" w:themeColor="text1"/>
                <w:sz w:val="18"/>
                <w:szCs w:val="18"/>
              </w:rPr>
              <w:t xml:space="preserve"> </w:t>
            </w:r>
          </w:p>
        </w:tc>
        <w:tc>
          <w:tcPr>
            <w:tcW w:w="3068" w:type="pct"/>
          </w:tcPr>
          <w:p w14:paraId="0B04B284" w14:textId="77777777" w:rsidR="00FC459C" w:rsidRPr="00F75E47" w:rsidRDefault="00B407FE" w:rsidP="00F75E47">
            <w:pPr>
              <w:pStyle w:val="Naslov9"/>
              <w:outlineLvl w:val="8"/>
              <w:cnfStyle w:val="000000000000" w:firstRow="0" w:lastRow="0" w:firstColumn="0" w:lastColumn="0" w:oddVBand="0" w:evenVBand="0" w:oddHBand="0" w:evenHBand="0" w:firstRowFirstColumn="0" w:firstRowLastColumn="0" w:lastRowFirstColumn="0" w:lastRowLastColumn="0"/>
              <w:rPr>
                <w:sz w:val="18"/>
                <w:szCs w:val="18"/>
              </w:rPr>
            </w:pPr>
            <w:bookmarkStart w:id="373" w:name="_Ref437848525"/>
            <w:r w:rsidRPr="00F75E47">
              <w:rPr>
                <w:sz w:val="18"/>
                <w:szCs w:val="18"/>
              </w:rPr>
              <w:t>R6</w:t>
            </w:r>
            <w:bookmarkEnd w:id="373"/>
            <w:r w:rsidRPr="00F75E47">
              <w:rPr>
                <w:sz w:val="18"/>
                <w:szCs w:val="18"/>
              </w:rPr>
              <w:t xml:space="preserve">a </w:t>
            </w:r>
          </w:p>
        </w:tc>
      </w:tr>
      <w:tr w:rsidR="00867C2B" w:rsidRPr="00F75E47" w14:paraId="489E1747"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tcPr>
          <w:p w14:paraId="33FDE1DE" w14:textId="77777777" w:rsidR="00FC459C" w:rsidRPr="00F75E47" w:rsidRDefault="00FC459C" w:rsidP="00F75E47">
            <w:pPr>
              <w:rPr>
                <w:rFonts w:ascii="Arial" w:hAnsi="Arial" w:cs="Arial"/>
                <w:b/>
                <w:color w:val="000000" w:themeColor="text1"/>
                <w:sz w:val="18"/>
                <w:szCs w:val="18"/>
              </w:rPr>
            </w:pPr>
          </w:p>
        </w:tc>
        <w:tc>
          <w:tcPr>
            <w:tcW w:w="997" w:type="pct"/>
          </w:tcPr>
          <w:p w14:paraId="2DCECEFA"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Ime ukrepa:</w:t>
            </w:r>
          </w:p>
        </w:tc>
        <w:tc>
          <w:tcPr>
            <w:tcW w:w="3068" w:type="pct"/>
          </w:tcPr>
          <w:p w14:paraId="71E711AD" w14:textId="77777777" w:rsidR="00FC459C" w:rsidRPr="00F75E47" w:rsidRDefault="00B407FE" w:rsidP="00F75E47">
            <w:pPr>
              <w:pStyle w:val="Naslov9"/>
              <w:outlineLvl w:val="8"/>
              <w:cnfStyle w:val="000000000000" w:firstRow="0" w:lastRow="0" w:firstColumn="0" w:lastColumn="0" w:oddVBand="0" w:evenVBand="0" w:oddHBand="0" w:evenHBand="0" w:firstRowFirstColumn="0" w:firstRowLastColumn="0" w:lastRowFirstColumn="0" w:lastRowLastColumn="0"/>
              <w:rPr>
                <w:sz w:val="18"/>
                <w:szCs w:val="18"/>
              </w:rPr>
            </w:pPr>
            <w:bookmarkStart w:id="374" w:name="_Ref442512949"/>
            <w:r w:rsidRPr="00F75E47">
              <w:rPr>
                <w:sz w:val="18"/>
                <w:szCs w:val="18"/>
              </w:rPr>
              <w:t xml:space="preserve">Zagotavljanje nadzora nad umetnim napajanjem ali bogatenjem vodnih teles podzemne vode </w:t>
            </w:r>
            <w:bookmarkEnd w:id="374"/>
          </w:p>
        </w:tc>
      </w:tr>
      <w:tr w:rsidR="00867C2B" w:rsidRPr="00F75E47" w14:paraId="17620DC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tcPr>
          <w:p w14:paraId="73EFDB54" w14:textId="77777777" w:rsidR="00FC459C" w:rsidRPr="00F75E47" w:rsidRDefault="00FC459C" w:rsidP="00F75E47">
            <w:pPr>
              <w:rPr>
                <w:rFonts w:ascii="Arial" w:hAnsi="Arial" w:cs="Arial"/>
                <w:b/>
                <w:color w:val="000000" w:themeColor="text1"/>
                <w:sz w:val="18"/>
                <w:szCs w:val="18"/>
              </w:rPr>
            </w:pPr>
          </w:p>
        </w:tc>
        <w:tc>
          <w:tcPr>
            <w:tcW w:w="997" w:type="pct"/>
          </w:tcPr>
          <w:p w14:paraId="53BE0BDE"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Cilj ukrepa:</w:t>
            </w:r>
          </w:p>
        </w:tc>
        <w:tc>
          <w:tcPr>
            <w:tcW w:w="3068" w:type="pct"/>
          </w:tcPr>
          <w:p w14:paraId="3CDA2249"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Spodbujanje trajnostne rabe voda, ki omogoča različne vrste rabe voda ob upoštevanju dolgoročnega varstva razpoložljivih vodnih virov in njihove kakovosti</w:t>
            </w:r>
            <w:r w:rsidR="00DC5E4B" w:rsidRPr="00F75E47">
              <w:rPr>
                <w:rFonts w:ascii="Arial" w:hAnsi="Arial" w:cs="Arial"/>
                <w:color w:val="000000" w:themeColor="text1"/>
                <w:sz w:val="18"/>
                <w:szCs w:val="18"/>
              </w:rPr>
              <w:t>.</w:t>
            </w:r>
          </w:p>
        </w:tc>
      </w:tr>
      <w:tr w:rsidR="00867C2B" w:rsidRPr="00F75E47" w14:paraId="4277C7BD"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tcPr>
          <w:p w14:paraId="27B87606" w14:textId="77777777" w:rsidR="00FC459C" w:rsidRPr="00F75E47" w:rsidRDefault="00FC459C" w:rsidP="00F75E47">
            <w:pPr>
              <w:rPr>
                <w:rFonts w:ascii="Arial" w:hAnsi="Arial" w:cs="Arial"/>
                <w:b/>
                <w:color w:val="000000" w:themeColor="text1"/>
                <w:sz w:val="18"/>
                <w:szCs w:val="18"/>
              </w:rPr>
            </w:pPr>
          </w:p>
        </w:tc>
        <w:tc>
          <w:tcPr>
            <w:tcW w:w="997" w:type="pct"/>
          </w:tcPr>
          <w:p w14:paraId="6A948404"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Področje ukrepa:</w:t>
            </w:r>
          </w:p>
        </w:tc>
        <w:tc>
          <w:tcPr>
            <w:tcW w:w="3068" w:type="pct"/>
          </w:tcPr>
          <w:p w14:paraId="5E99845D" w14:textId="77777777" w:rsidR="00FC459C" w:rsidRPr="00F75E47" w:rsidRDefault="00FC459C"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p>
        </w:tc>
      </w:tr>
      <w:tr w:rsidR="00867C2B" w:rsidRPr="00F75E47" w14:paraId="14331124"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tcPr>
          <w:p w14:paraId="08368357" w14:textId="77777777" w:rsidR="00FC459C" w:rsidRPr="00F75E47" w:rsidRDefault="00FC459C" w:rsidP="00F75E47">
            <w:pPr>
              <w:rPr>
                <w:rFonts w:ascii="Arial" w:hAnsi="Arial" w:cs="Arial"/>
                <w:b/>
                <w:color w:val="000000" w:themeColor="text1"/>
                <w:sz w:val="18"/>
                <w:szCs w:val="18"/>
              </w:rPr>
            </w:pPr>
          </w:p>
        </w:tc>
        <w:tc>
          <w:tcPr>
            <w:tcW w:w="997" w:type="pct"/>
          </w:tcPr>
          <w:p w14:paraId="2E5966BD" w14:textId="77777777" w:rsidR="00FC459C" w:rsidRPr="00F75E47" w:rsidRDefault="00435DA1"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tcPr>
          <w:p w14:paraId="36C73B19"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w:t>
            </w:r>
          </w:p>
        </w:tc>
      </w:tr>
      <w:tr w:rsidR="00867C2B" w:rsidRPr="00F75E47" w14:paraId="68F534C1"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tcPr>
          <w:p w14:paraId="06254A81" w14:textId="77777777" w:rsidR="00FC459C" w:rsidRPr="00F75E47" w:rsidRDefault="00FC459C" w:rsidP="00F75E47">
            <w:pPr>
              <w:rPr>
                <w:rFonts w:ascii="Arial" w:hAnsi="Arial" w:cs="Arial"/>
                <w:b/>
                <w:color w:val="000000" w:themeColor="text1"/>
                <w:sz w:val="18"/>
                <w:szCs w:val="18"/>
              </w:rPr>
            </w:pPr>
          </w:p>
        </w:tc>
        <w:tc>
          <w:tcPr>
            <w:tcW w:w="997" w:type="pct"/>
          </w:tcPr>
          <w:p w14:paraId="5FA7E1B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Vrsta ukrepa (vodna direktiva, 11. člen):</w:t>
            </w:r>
          </w:p>
        </w:tc>
        <w:tc>
          <w:tcPr>
            <w:tcW w:w="3068" w:type="pct"/>
          </w:tcPr>
          <w:p w14:paraId="468B4C26"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Ukrep za nadzor nad umetnim napajanjem ali bogatenjem podzemne vode (</w:t>
            </w:r>
            <w:r w:rsidR="009D6C54" w:rsidRPr="00F75E47">
              <w:rPr>
                <w:rFonts w:ascii="Arial" w:hAnsi="Arial" w:cs="Arial"/>
                <w:color w:val="000000" w:themeColor="text1"/>
                <w:sz w:val="18"/>
                <w:szCs w:val="18"/>
              </w:rPr>
              <w:t>točka (f) tretjega odstavka</w:t>
            </w:r>
            <w:r w:rsidR="00DC5E4B" w:rsidRPr="00F75E47">
              <w:rPr>
                <w:rFonts w:ascii="Arial" w:hAnsi="Arial" w:cs="Arial"/>
                <w:color w:val="000000" w:themeColor="text1"/>
                <w:sz w:val="18"/>
                <w:szCs w:val="18"/>
              </w:rPr>
              <w:t xml:space="preserve"> </w:t>
            </w:r>
            <w:r w:rsidR="008A492E" w:rsidRPr="00F75E47">
              <w:rPr>
                <w:rFonts w:ascii="Arial" w:hAnsi="Arial" w:cs="Arial"/>
                <w:color w:val="000000" w:themeColor="text1"/>
                <w:sz w:val="18"/>
                <w:szCs w:val="18"/>
              </w:rPr>
              <w:t>11. člen</w:t>
            </w:r>
            <w:r w:rsidR="00DC5E4B" w:rsidRPr="00F75E47">
              <w:rPr>
                <w:rFonts w:ascii="Arial" w:hAnsi="Arial" w:cs="Arial"/>
                <w:color w:val="000000" w:themeColor="text1"/>
                <w:sz w:val="18"/>
                <w:szCs w:val="18"/>
              </w:rPr>
              <w:t>a vodne direktive</w:t>
            </w:r>
            <w:r w:rsidRPr="00F75E47">
              <w:rPr>
                <w:rFonts w:ascii="Arial" w:hAnsi="Arial" w:cs="Arial"/>
                <w:color w:val="000000" w:themeColor="text1"/>
                <w:sz w:val="18"/>
                <w:szCs w:val="18"/>
              </w:rPr>
              <w:t>)</w:t>
            </w:r>
            <w:r w:rsidR="00DC5E4B" w:rsidRPr="00F75E47">
              <w:rPr>
                <w:rFonts w:ascii="Arial" w:hAnsi="Arial" w:cs="Arial"/>
                <w:color w:val="000000" w:themeColor="text1"/>
                <w:sz w:val="18"/>
                <w:szCs w:val="18"/>
              </w:rPr>
              <w:t>.</w:t>
            </w:r>
          </w:p>
        </w:tc>
      </w:tr>
      <w:tr w:rsidR="00867C2B" w:rsidRPr="00F75E47" w14:paraId="3A80490E" w14:textId="77777777" w:rsidTr="00F75E47">
        <w:trPr>
          <w:trHeight w:val="287"/>
        </w:trPr>
        <w:tc>
          <w:tcPr>
            <w:cnfStyle w:val="001000000000" w:firstRow="0" w:lastRow="0" w:firstColumn="1" w:lastColumn="0" w:oddVBand="0" w:evenVBand="0" w:oddHBand="0" w:evenHBand="0" w:firstRowFirstColumn="0" w:firstRowLastColumn="0" w:lastRowFirstColumn="0" w:lastRowLastColumn="0"/>
            <w:tcW w:w="935" w:type="pct"/>
            <w:vMerge/>
          </w:tcPr>
          <w:p w14:paraId="21F5BFFC" w14:textId="77777777" w:rsidR="00D72EB2" w:rsidRPr="00F75E47" w:rsidRDefault="00D72EB2" w:rsidP="00F75E47">
            <w:pPr>
              <w:rPr>
                <w:rFonts w:ascii="Arial" w:hAnsi="Arial" w:cs="Arial"/>
                <w:b/>
                <w:color w:val="000000" w:themeColor="text1"/>
                <w:sz w:val="18"/>
                <w:szCs w:val="18"/>
              </w:rPr>
            </w:pPr>
          </w:p>
        </w:tc>
        <w:tc>
          <w:tcPr>
            <w:tcW w:w="997" w:type="pct"/>
          </w:tcPr>
          <w:p w14:paraId="6BD2E14A" w14:textId="77777777" w:rsidR="00D72EB2" w:rsidRPr="00F75E47" w:rsidRDefault="00D72EB2"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Povzročitelj obremenitve (sektor):</w:t>
            </w:r>
          </w:p>
        </w:tc>
        <w:tc>
          <w:tcPr>
            <w:tcW w:w="3068" w:type="pct"/>
          </w:tcPr>
          <w:p w14:paraId="1419BD4F" w14:textId="77777777" w:rsidR="00D72EB2" w:rsidRPr="00F75E47" w:rsidRDefault="000D6CE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867C2B" w:rsidRPr="00F75E47" w14:paraId="3B2AD92F"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67F7141" w14:textId="77777777" w:rsidR="00FC459C" w:rsidRPr="00F75E47" w:rsidRDefault="00B407FE" w:rsidP="00F75E47">
            <w:pPr>
              <w:rPr>
                <w:rFonts w:ascii="Arial" w:hAnsi="Arial" w:cs="Arial"/>
                <w:b/>
                <w:color w:val="000000" w:themeColor="text1"/>
                <w:sz w:val="18"/>
                <w:szCs w:val="18"/>
              </w:rPr>
            </w:pPr>
            <w:r w:rsidRPr="00F75E47">
              <w:rPr>
                <w:rFonts w:ascii="Arial" w:hAnsi="Arial" w:cs="Arial"/>
                <w:b/>
                <w:color w:val="000000" w:themeColor="text1"/>
                <w:sz w:val="18"/>
                <w:szCs w:val="18"/>
              </w:rPr>
              <w:t xml:space="preserve">Predpisi </w:t>
            </w:r>
          </w:p>
        </w:tc>
        <w:tc>
          <w:tcPr>
            <w:tcW w:w="997" w:type="pct"/>
          </w:tcPr>
          <w:p w14:paraId="4228BC48"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Evropska pravna podlaga:</w:t>
            </w:r>
          </w:p>
        </w:tc>
        <w:tc>
          <w:tcPr>
            <w:tcW w:w="3068" w:type="pct"/>
          </w:tcPr>
          <w:p w14:paraId="2FCBDEB0" w14:textId="77777777" w:rsidR="00FC459C"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Direktiva Evropskega parlamenta in Sveta 2000/60/ES z dne 23. oktobra 2000 o določitvi okvira za ukrepe Skupnosti na področju vodne politike</w:t>
            </w:r>
            <w:r w:rsidR="000530B2" w:rsidRPr="00F75E47">
              <w:rPr>
                <w:rFonts w:ascii="Arial" w:hAnsi="Arial" w:cs="Arial"/>
                <w:color w:val="000000" w:themeColor="text1"/>
                <w:sz w:val="18"/>
                <w:szCs w:val="18"/>
              </w:rPr>
              <w:t xml:space="preserve"> </w:t>
            </w:r>
          </w:p>
        </w:tc>
      </w:tr>
      <w:tr w:rsidR="00867C2B" w:rsidRPr="00F75E47" w14:paraId="6B76E88F"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tcPr>
          <w:p w14:paraId="75DAB258" w14:textId="77777777" w:rsidR="00FC459C" w:rsidRPr="00F75E47" w:rsidRDefault="00FC459C" w:rsidP="00F75E47">
            <w:pPr>
              <w:rPr>
                <w:rFonts w:ascii="Arial" w:hAnsi="Arial" w:cs="Arial"/>
                <w:b/>
                <w:color w:val="000000" w:themeColor="text1"/>
                <w:sz w:val="18"/>
                <w:szCs w:val="18"/>
              </w:rPr>
            </w:pPr>
          </w:p>
        </w:tc>
        <w:tc>
          <w:tcPr>
            <w:tcW w:w="997" w:type="pct"/>
          </w:tcPr>
          <w:p w14:paraId="61F8C4BD" w14:textId="77777777" w:rsidR="00FC459C"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Nacionalna pravna podlaga:</w:t>
            </w:r>
          </w:p>
        </w:tc>
        <w:tc>
          <w:tcPr>
            <w:tcW w:w="3068" w:type="pct"/>
          </w:tcPr>
          <w:p w14:paraId="1FA080B8" w14:textId="77777777" w:rsidR="00FC459C" w:rsidRPr="00F75E47" w:rsidRDefault="00BB3EA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Zakon o vodah (Uradni list RS, št. 67/02, 2/04 – ZZdrI-A, 41/04 – ZVO-1, 57/08, 57/12, 100/13, 40/14, 56/15 in 65/20)</w:t>
            </w:r>
            <w:r w:rsidR="00B407FE" w:rsidRPr="00F75E47">
              <w:rPr>
                <w:rFonts w:ascii="Arial" w:hAnsi="Arial" w:cs="Arial"/>
                <w:color w:val="000000" w:themeColor="text1"/>
                <w:sz w:val="18"/>
                <w:szCs w:val="18"/>
              </w:rPr>
              <w:br/>
            </w:r>
            <w:r w:rsidRPr="00F75E47">
              <w:rPr>
                <w:rFonts w:ascii="Arial" w:hAnsi="Arial" w:cs="Arial"/>
                <w:color w:val="000000" w:themeColor="text1"/>
                <w:sz w:val="18"/>
                <w:szCs w:val="18"/>
              </w:rPr>
              <w:tab/>
              <w:t>Pravilnik o kriterijih za določitev vodovarstvenega območja (Uradni list RS, št. 64/04, 5/06, 58/11 in 15/16)</w:t>
            </w:r>
            <w:r w:rsidR="00B407FE" w:rsidRPr="00F75E47">
              <w:rPr>
                <w:rFonts w:ascii="Arial" w:hAnsi="Arial" w:cs="Arial"/>
                <w:color w:val="000000" w:themeColor="text1"/>
                <w:sz w:val="18"/>
                <w:szCs w:val="18"/>
              </w:rPr>
              <w:br/>
              <w:t>Pravilnik o vsebini vlog za pridobitev projektnih pogojev in pogojev za druge posege v prostor ter o vsebini vloge za izdajo vodnega soglasja (Uradni list RS, št. 25</w:t>
            </w:r>
            <w:r w:rsidR="002528A0" w:rsidRPr="00F75E47">
              <w:rPr>
                <w:rFonts w:ascii="Arial" w:hAnsi="Arial" w:cs="Arial"/>
                <w:color w:val="000000" w:themeColor="text1"/>
                <w:sz w:val="18"/>
                <w:szCs w:val="18"/>
              </w:rPr>
              <w:t>/</w:t>
            </w:r>
            <w:r w:rsidR="00B407FE" w:rsidRPr="00F75E47">
              <w:rPr>
                <w:rFonts w:ascii="Arial" w:hAnsi="Arial" w:cs="Arial"/>
                <w:color w:val="000000" w:themeColor="text1"/>
                <w:sz w:val="18"/>
                <w:szCs w:val="18"/>
              </w:rPr>
              <w:t xml:space="preserve">09) </w:t>
            </w:r>
          </w:p>
        </w:tc>
      </w:tr>
      <w:tr w:rsidR="003F35D8" w:rsidRPr="00F75E47" w14:paraId="738B8770"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BC4AE5C" w14:textId="0F47E405" w:rsidR="003F35D8" w:rsidRPr="00F75E47" w:rsidRDefault="003F35D8" w:rsidP="00F75E47">
            <w:pPr>
              <w:rPr>
                <w:rFonts w:ascii="Arial" w:hAnsi="Arial" w:cs="Arial"/>
                <w:b/>
                <w:color w:val="000000" w:themeColor="text1"/>
                <w:sz w:val="18"/>
                <w:szCs w:val="18"/>
              </w:rPr>
            </w:pPr>
            <w:r>
              <w:rPr>
                <w:rFonts w:ascii="Arial" w:hAnsi="Arial" w:cs="Arial"/>
                <w:b/>
                <w:color w:val="000000" w:themeColor="text1"/>
                <w:sz w:val="18"/>
                <w:szCs w:val="18"/>
              </w:rPr>
              <w:t>Območje izvajanja ukrepa</w:t>
            </w:r>
          </w:p>
          <w:p w14:paraId="5361D55D" w14:textId="77777777" w:rsidR="003F35D8" w:rsidRPr="00F75E47" w:rsidRDefault="003F35D8" w:rsidP="00F75E47">
            <w:pPr>
              <w:rPr>
                <w:rFonts w:ascii="Arial" w:hAnsi="Arial" w:cs="Arial"/>
                <w:b/>
                <w:color w:val="000000" w:themeColor="text1"/>
                <w:sz w:val="18"/>
                <w:szCs w:val="18"/>
              </w:rPr>
            </w:pPr>
          </w:p>
        </w:tc>
        <w:tc>
          <w:tcPr>
            <w:tcW w:w="4065" w:type="pct"/>
            <w:gridSpan w:val="2"/>
          </w:tcPr>
          <w:p w14:paraId="0CBE172B" w14:textId="44E03AEF" w:rsidR="003F35D8" w:rsidRPr="003F35D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3F35D8" w:rsidRPr="00F75E47" w14:paraId="3EAAF17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9FCE5E5" w14:textId="77777777" w:rsidR="003F35D8" w:rsidRDefault="003F35D8" w:rsidP="003F35D8">
            <w:pPr>
              <w:rPr>
                <w:rFonts w:ascii="Arial" w:hAnsi="Arial" w:cs="Arial"/>
                <w:b/>
                <w:color w:val="000000" w:themeColor="text1"/>
                <w:sz w:val="18"/>
                <w:szCs w:val="18"/>
              </w:rPr>
            </w:pPr>
          </w:p>
        </w:tc>
        <w:tc>
          <w:tcPr>
            <w:tcW w:w="997" w:type="pct"/>
          </w:tcPr>
          <w:p w14:paraId="460C3152" w14:textId="31B057C4"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Donave: </w:t>
            </w:r>
          </w:p>
        </w:tc>
        <w:tc>
          <w:tcPr>
            <w:tcW w:w="3068" w:type="pct"/>
          </w:tcPr>
          <w:p w14:paraId="5CCCFA4B" w14:textId="5523BB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3F35D8" w:rsidRPr="00F75E47" w14:paraId="06F4644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AD7C414" w14:textId="77777777" w:rsidR="003F35D8" w:rsidRPr="00F75E47" w:rsidRDefault="003F35D8" w:rsidP="003F35D8">
            <w:pPr>
              <w:rPr>
                <w:rFonts w:ascii="Arial" w:hAnsi="Arial" w:cs="Arial"/>
                <w:b/>
                <w:color w:val="000000" w:themeColor="text1"/>
                <w:sz w:val="18"/>
                <w:szCs w:val="18"/>
              </w:rPr>
            </w:pPr>
          </w:p>
        </w:tc>
        <w:tc>
          <w:tcPr>
            <w:tcW w:w="997" w:type="pct"/>
          </w:tcPr>
          <w:p w14:paraId="528A1EC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VTPV, VO Jadranskega morja: </w:t>
            </w:r>
          </w:p>
        </w:tc>
        <w:tc>
          <w:tcPr>
            <w:tcW w:w="3068" w:type="pct"/>
          </w:tcPr>
          <w:p w14:paraId="17CBF7F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3F35D8" w:rsidRPr="00F75E47" w14:paraId="00BA6889"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1DB0E7A6" w14:textId="77777777" w:rsidR="003F35D8" w:rsidRPr="00F75E47" w:rsidRDefault="003F35D8" w:rsidP="003F35D8">
            <w:pPr>
              <w:rPr>
                <w:rFonts w:ascii="Arial" w:hAnsi="Arial" w:cs="Arial"/>
                <w:b/>
                <w:color w:val="000000" w:themeColor="text1"/>
                <w:sz w:val="18"/>
                <w:szCs w:val="18"/>
              </w:rPr>
            </w:pPr>
          </w:p>
        </w:tc>
        <w:tc>
          <w:tcPr>
            <w:tcW w:w="4065" w:type="pct"/>
            <w:gridSpan w:val="2"/>
          </w:tcPr>
          <w:p w14:paraId="53BC7AA8" w14:textId="37A12073" w:rsidR="003F35D8" w:rsidRPr="00F75E47"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3F35D8" w:rsidRPr="00F75E47" w14:paraId="301C645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68B784FA" w14:textId="77777777" w:rsidR="003F35D8" w:rsidRPr="00F75E47" w:rsidRDefault="003F35D8" w:rsidP="003F35D8">
            <w:pPr>
              <w:rPr>
                <w:rFonts w:ascii="Arial" w:hAnsi="Arial" w:cs="Arial"/>
                <w:b/>
                <w:color w:val="000000" w:themeColor="text1"/>
                <w:sz w:val="18"/>
                <w:szCs w:val="18"/>
              </w:rPr>
            </w:pPr>
          </w:p>
        </w:tc>
        <w:tc>
          <w:tcPr>
            <w:tcW w:w="997" w:type="pct"/>
          </w:tcPr>
          <w:p w14:paraId="637569D2"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Donave: </w:t>
            </w:r>
          </w:p>
        </w:tc>
        <w:tc>
          <w:tcPr>
            <w:tcW w:w="3068" w:type="pct"/>
          </w:tcPr>
          <w:p w14:paraId="2A6998EC"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Vsa VTpodV. </w:t>
            </w:r>
          </w:p>
        </w:tc>
      </w:tr>
      <w:tr w:rsidR="003F35D8" w:rsidRPr="00F75E47" w14:paraId="7A11595B"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tcPr>
          <w:p w14:paraId="4C41FF79" w14:textId="77777777" w:rsidR="003F35D8" w:rsidRPr="00F75E47" w:rsidRDefault="003F35D8" w:rsidP="003F35D8">
            <w:pPr>
              <w:rPr>
                <w:rFonts w:ascii="Arial" w:hAnsi="Arial" w:cs="Arial"/>
                <w:b/>
                <w:color w:val="000000" w:themeColor="text1"/>
                <w:sz w:val="18"/>
                <w:szCs w:val="18"/>
              </w:rPr>
            </w:pPr>
          </w:p>
        </w:tc>
        <w:tc>
          <w:tcPr>
            <w:tcW w:w="997" w:type="pct"/>
          </w:tcPr>
          <w:p w14:paraId="1AF2A2B2"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 xml:space="preserve">VTPodV, VO Jadranskega </w:t>
            </w:r>
            <w:r w:rsidRPr="00F75E47">
              <w:rPr>
                <w:rFonts w:ascii="Arial" w:hAnsi="Arial" w:cs="Arial"/>
                <w:b/>
                <w:i/>
                <w:color w:val="000000" w:themeColor="text1"/>
                <w:sz w:val="18"/>
                <w:szCs w:val="18"/>
              </w:rPr>
              <w:lastRenderedPageBreak/>
              <w:t>morja:</w:t>
            </w:r>
          </w:p>
        </w:tc>
        <w:tc>
          <w:tcPr>
            <w:tcW w:w="3068" w:type="pct"/>
          </w:tcPr>
          <w:p w14:paraId="6958430E"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lastRenderedPageBreak/>
              <w:t xml:space="preserve">Vsa VTpodV. </w:t>
            </w:r>
          </w:p>
        </w:tc>
      </w:tr>
      <w:tr w:rsidR="003F35D8" w:rsidRPr="00F75E47" w14:paraId="7EBD5258"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069E0022" w14:textId="0ED0C2AF" w:rsidR="003F35D8" w:rsidRPr="00F75E47" w:rsidRDefault="003F35D8" w:rsidP="003F35D8">
            <w:pPr>
              <w:rPr>
                <w:rFonts w:ascii="Arial" w:hAnsi="Arial" w:cs="Arial"/>
                <w:b/>
                <w:color w:val="000000" w:themeColor="text1"/>
                <w:sz w:val="18"/>
                <w:szCs w:val="18"/>
              </w:rPr>
            </w:pPr>
            <w:r>
              <w:rPr>
                <w:rFonts w:ascii="Arial" w:hAnsi="Arial" w:cs="Arial"/>
                <w:b/>
                <w:color w:val="000000" w:themeColor="text1"/>
                <w:sz w:val="18"/>
                <w:szCs w:val="18"/>
              </w:rPr>
              <w:lastRenderedPageBreak/>
              <w:t xml:space="preserve">Izvedba in spremljanje izvajanja ukrepa </w:t>
            </w:r>
            <w:r w:rsidRPr="00F75E47">
              <w:rPr>
                <w:rFonts w:ascii="Arial" w:hAnsi="Arial" w:cs="Arial"/>
                <w:b/>
                <w:color w:val="000000" w:themeColor="text1"/>
                <w:sz w:val="18"/>
                <w:szCs w:val="18"/>
              </w:rPr>
              <w:t xml:space="preserve"> </w:t>
            </w:r>
          </w:p>
        </w:tc>
        <w:tc>
          <w:tcPr>
            <w:tcW w:w="997" w:type="pct"/>
          </w:tcPr>
          <w:p w14:paraId="7677C66E" w14:textId="34770C4A"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Pr>
                <w:rFonts w:ascii="Arial" w:hAnsi="Arial" w:cs="Arial"/>
                <w:b/>
                <w:i/>
                <w:color w:val="000000" w:themeColor="text1"/>
                <w:sz w:val="18"/>
                <w:szCs w:val="18"/>
              </w:rPr>
              <w:t>Tehnična izvedba ukrepa:</w:t>
            </w:r>
          </w:p>
        </w:tc>
        <w:tc>
          <w:tcPr>
            <w:tcW w:w="3068" w:type="pct"/>
          </w:tcPr>
          <w:p w14:paraId="6C045EFF" w14:textId="561F3066"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lang w:eastAsia="en-US"/>
              </w:rPr>
              <w:t>Ukrep se izvaja v skladu z nacionalno pravno podlago</w:t>
            </w:r>
          </w:p>
        </w:tc>
      </w:tr>
      <w:tr w:rsidR="003F35D8" w:rsidRPr="00F75E47" w14:paraId="49448DA9"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tcPr>
          <w:p w14:paraId="400D07F5" w14:textId="77777777" w:rsidR="003F35D8" w:rsidRPr="00F75E47" w:rsidRDefault="003F35D8" w:rsidP="003F35D8">
            <w:pPr>
              <w:rPr>
                <w:rFonts w:ascii="Arial" w:hAnsi="Arial" w:cs="Arial"/>
                <w:b/>
                <w:color w:val="000000" w:themeColor="text1"/>
                <w:sz w:val="18"/>
                <w:szCs w:val="18"/>
              </w:rPr>
            </w:pPr>
          </w:p>
        </w:tc>
        <w:tc>
          <w:tcPr>
            <w:tcW w:w="997" w:type="pct"/>
          </w:tcPr>
          <w:p w14:paraId="4EF723EF"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Kazalec za spremljanje izvajanja ukrepa:</w:t>
            </w:r>
          </w:p>
        </w:tc>
        <w:tc>
          <w:tcPr>
            <w:tcW w:w="3068" w:type="pct"/>
          </w:tcPr>
          <w:p w14:paraId="7A2A712C"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w:t>
            </w:r>
          </w:p>
        </w:tc>
      </w:tr>
      <w:tr w:rsidR="003F35D8" w:rsidRPr="00F75E47" w14:paraId="2FD9A14D"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65FB5CCA" w14:textId="77777777" w:rsidR="003F35D8" w:rsidRPr="00F75E47" w:rsidRDefault="003F35D8" w:rsidP="003F35D8">
            <w:pPr>
              <w:rPr>
                <w:rFonts w:ascii="Arial" w:hAnsi="Arial" w:cs="Arial"/>
                <w:b/>
                <w:color w:val="000000" w:themeColor="text1"/>
                <w:sz w:val="18"/>
                <w:szCs w:val="18"/>
              </w:rPr>
            </w:pPr>
            <w:r w:rsidRPr="00F75E47">
              <w:rPr>
                <w:rFonts w:ascii="Arial" w:hAnsi="Arial" w:cs="Arial"/>
                <w:b/>
                <w:color w:val="000000" w:themeColor="text1"/>
                <w:sz w:val="18"/>
                <w:szCs w:val="18"/>
              </w:rPr>
              <w:t xml:space="preserve">Izvajanje ukrepa </w:t>
            </w:r>
          </w:p>
        </w:tc>
        <w:tc>
          <w:tcPr>
            <w:tcW w:w="997" w:type="pct"/>
          </w:tcPr>
          <w:p w14:paraId="7723ADC3"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Nosilec in izvajalec ukrepa:</w:t>
            </w:r>
          </w:p>
        </w:tc>
        <w:tc>
          <w:tcPr>
            <w:tcW w:w="3068" w:type="pct"/>
          </w:tcPr>
          <w:p w14:paraId="2ECDFFC3" w14:textId="0927BF08" w:rsidR="003F35D8" w:rsidRPr="00F75E47" w:rsidRDefault="003F35D8" w:rsidP="00D37AC0">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Ministrstvo, pristojno za </w:t>
            </w:r>
            <w:r w:rsidR="00D37AC0">
              <w:rPr>
                <w:rFonts w:ascii="Arial" w:hAnsi="Arial" w:cs="Arial"/>
                <w:color w:val="000000" w:themeColor="text1"/>
                <w:sz w:val="18"/>
                <w:szCs w:val="18"/>
              </w:rPr>
              <w:t>vode</w:t>
            </w:r>
            <w:r w:rsidRPr="00F75E47">
              <w:rPr>
                <w:rFonts w:ascii="Arial" w:hAnsi="Arial" w:cs="Arial"/>
                <w:color w:val="000000" w:themeColor="text1"/>
                <w:sz w:val="18"/>
                <w:szCs w:val="18"/>
              </w:rPr>
              <w:t>.</w:t>
            </w:r>
          </w:p>
        </w:tc>
      </w:tr>
      <w:tr w:rsidR="003F35D8" w:rsidRPr="00F75E47" w14:paraId="1B05CF63"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tcPr>
          <w:p w14:paraId="4B0DC90F" w14:textId="77777777" w:rsidR="003F35D8" w:rsidRPr="00F75E47" w:rsidRDefault="003F35D8" w:rsidP="003F35D8">
            <w:pPr>
              <w:rPr>
                <w:rFonts w:ascii="Arial" w:hAnsi="Arial" w:cs="Arial"/>
                <w:b/>
                <w:color w:val="000000" w:themeColor="text1"/>
                <w:sz w:val="18"/>
                <w:szCs w:val="18"/>
              </w:rPr>
            </w:pPr>
          </w:p>
        </w:tc>
        <w:tc>
          <w:tcPr>
            <w:tcW w:w="997" w:type="pct"/>
            <w:tcBorders>
              <w:bottom w:val="single" w:sz="12" w:space="0" w:color="808080" w:themeColor="background1" w:themeShade="80"/>
            </w:tcBorders>
          </w:tcPr>
          <w:p w14:paraId="6AE7263A" w14:textId="0ED72CA8" w:rsidR="003F35D8" w:rsidRPr="00F75E47" w:rsidRDefault="003F35D8" w:rsidP="003D69FD">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tcPr>
          <w:p w14:paraId="40B280D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 V izvajanju – On–going (OG).</w:t>
            </w:r>
          </w:p>
        </w:tc>
      </w:tr>
      <w:tr w:rsidR="003F35D8" w:rsidRPr="00F75E47" w14:paraId="100AADD9"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8F1D88A" w14:textId="77777777" w:rsidR="003F35D8" w:rsidRPr="00F75E47" w:rsidRDefault="003F35D8" w:rsidP="003F35D8">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10CFC3B" w14:textId="2333D451"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A350B98" w14:textId="77777777" w:rsidR="003F35D8" w:rsidRPr="00F75E47" w:rsidRDefault="003F35D8" w:rsidP="003F35D8">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r w:rsidR="003F35D8" w:rsidRPr="00F75E47" w14:paraId="2CFDBEDD"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BC24CB" w14:textId="77777777" w:rsidR="003F35D8" w:rsidRPr="00F75E47" w:rsidRDefault="003F35D8" w:rsidP="003F35D8">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0DC33BF" w14:textId="3853A8E4"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ABA027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so zajeti v oceni stroškov ukrepa R1a iz tega Programa ukrepov upravljanja voda.</w:t>
            </w:r>
          </w:p>
        </w:tc>
      </w:tr>
      <w:tr w:rsidR="003F35D8" w:rsidRPr="00F75E47" w14:paraId="635F111E"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1D8FF523"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36BBF2D1"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512099E4" w14:textId="77777777" w:rsidR="00E84A66" w:rsidRPr="00582D9B" w:rsidRDefault="00E84A66" w:rsidP="00711A13">
      <w:pPr>
        <w:spacing w:before="0" w:after="0" w:line="260" w:lineRule="atLeast"/>
        <w:jc w:val="left"/>
        <w:rPr>
          <w:rFonts w:ascii="Arial" w:hAnsi="Arial" w:cs="Arial"/>
          <w:color w:val="000000" w:themeColor="text1"/>
          <w:szCs w:val="20"/>
        </w:rPr>
      </w:pPr>
    </w:p>
    <w:p w14:paraId="6ABCB28B" w14:textId="77777777" w:rsidR="00E84A66" w:rsidRPr="00582D9B" w:rsidRDefault="00E84A66" w:rsidP="00711A13">
      <w:pPr>
        <w:spacing w:before="0" w:after="0" w:line="260" w:lineRule="atLeast"/>
        <w:jc w:val="left"/>
        <w:rPr>
          <w:rFonts w:ascii="Arial" w:hAnsi="Arial" w:cs="Arial"/>
          <w:color w:val="000000" w:themeColor="text1"/>
          <w:szCs w:val="20"/>
        </w:rPr>
      </w:pPr>
    </w:p>
    <w:p w14:paraId="641A5BDB" w14:textId="77777777" w:rsidR="00975E14" w:rsidRPr="00582D9B" w:rsidRDefault="00975E14" w:rsidP="00711A13">
      <w:pPr>
        <w:spacing w:before="0" w:after="0" w:line="260" w:lineRule="atLeast"/>
        <w:jc w:val="left"/>
        <w:rPr>
          <w:rFonts w:ascii="Arial" w:eastAsia="MS Mincho" w:hAnsi="Arial" w:cs="Arial"/>
          <w:b/>
          <w:color w:val="000000" w:themeColor="text1"/>
          <w:szCs w:val="20"/>
          <w:lang w:eastAsia="ja-JP"/>
        </w:rPr>
      </w:pPr>
    </w:p>
    <w:p w14:paraId="6242C6D5" w14:textId="77777777" w:rsidR="00975E14" w:rsidRPr="00582D9B" w:rsidRDefault="00B407FE" w:rsidP="00711A13">
      <w:pPr>
        <w:spacing w:before="0" w:after="0" w:line="260" w:lineRule="atLeast"/>
        <w:jc w:val="left"/>
        <w:rPr>
          <w:rFonts w:ascii="Arial" w:eastAsia="MS Mincho" w:hAnsi="Arial" w:cs="Arial"/>
          <w:b/>
          <w:color w:val="000000" w:themeColor="text1"/>
          <w:szCs w:val="20"/>
          <w:lang w:eastAsia="ja-JP"/>
        </w:rPr>
      </w:pPr>
      <w:r w:rsidRPr="00582D9B">
        <w:rPr>
          <w:rFonts w:ascii="Arial" w:eastAsia="MS Mincho" w:hAnsi="Arial" w:cs="Arial"/>
          <w:b/>
          <w:color w:val="000000" w:themeColor="text1"/>
          <w:szCs w:val="20"/>
          <w:lang w:eastAsia="ja-JP"/>
        </w:rPr>
        <w:br w:type="page"/>
      </w:r>
    </w:p>
    <w:p w14:paraId="36D2D742" w14:textId="77777777" w:rsidR="00975E14" w:rsidRPr="00582D9B" w:rsidRDefault="00975E14" w:rsidP="00711A13">
      <w:pPr>
        <w:spacing w:before="0" w:after="0" w:line="260" w:lineRule="atLeast"/>
        <w:jc w:val="left"/>
        <w:rPr>
          <w:rFonts w:ascii="Arial" w:eastAsia="MS Mincho" w:hAnsi="Arial" w:cs="Arial"/>
          <w:b/>
          <w:color w:val="000000" w:themeColor="text1"/>
          <w:szCs w:val="20"/>
          <w:lang w:eastAsia="ja-JP"/>
        </w:rPr>
      </w:pPr>
    </w:p>
    <w:p w14:paraId="5198DECF" w14:textId="77777777" w:rsidR="005A170F" w:rsidRDefault="00817F52" w:rsidP="00940FD3">
      <w:pPr>
        <w:pStyle w:val="Naslov2"/>
      </w:pPr>
      <w:bookmarkStart w:id="375" w:name="_Toc122678536"/>
      <w:r>
        <w:t xml:space="preserve">6.4 </w:t>
      </w:r>
      <w:r w:rsidR="005A170F">
        <w:t xml:space="preserve">Povzetek </w:t>
      </w:r>
      <w:r w:rsidR="005A170F" w:rsidRPr="00F37A91">
        <w:t>temeljnih ukrepov, ki se nanašajo na</w:t>
      </w:r>
      <w:r w:rsidR="005A170F">
        <w:t xml:space="preserve"> urejanje voda</w:t>
      </w:r>
      <w:bookmarkEnd w:id="375"/>
    </w:p>
    <w:p w14:paraId="70A89140" w14:textId="77777777" w:rsidR="005A170F" w:rsidRPr="005A170F" w:rsidRDefault="005A170F" w:rsidP="00817F52"/>
    <w:p w14:paraId="0DD92D3A" w14:textId="77777777" w:rsidR="00975E14" w:rsidRPr="00582D9B" w:rsidRDefault="00B407FE" w:rsidP="00817F52">
      <w:pPr>
        <w:pStyle w:val="Naslov3"/>
      </w:pPr>
      <w:bookmarkStart w:id="376" w:name="_Toc122678537"/>
      <w:r w:rsidRPr="00582D9B">
        <w:t>U1a</w:t>
      </w:r>
      <w:r w:rsidR="005D5AE6" w:rsidRPr="00582D9B">
        <w:t xml:space="preserve"> – </w:t>
      </w:r>
      <w:r w:rsidRPr="00582D9B">
        <w:t>Varstvo pred škodljivim delovanjem voda</w:t>
      </w:r>
      <w:bookmarkEnd w:id="376"/>
    </w:p>
    <w:p w14:paraId="5FA8CFFA" w14:textId="77777777" w:rsidR="00975E14" w:rsidRDefault="00975E14" w:rsidP="00817F52">
      <w:pPr>
        <w:spacing w:before="0" w:after="0" w:line="260" w:lineRule="atLeast"/>
        <w:jc w:val="left"/>
        <w:rPr>
          <w:rFonts w:ascii="Arial" w:hAnsi="Arial" w:cs="Arial"/>
          <w:color w:val="000000" w:themeColor="text1"/>
          <w:szCs w:val="20"/>
        </w:rPr>
      </w:pPr>
    </w:p>
    <w:p w14:paraId="6A3F95B7" w14:textId="77777777" w:rsidR="00755373" w:rsidRDefault="00755373" w:rsidP="00817F52">
      <w:pPr>
        <w:spacing w:before="0" w:after="0" w:line="260" w:lineRule="atLeast"/>
        <w:jc w:val="left"/>
        <w:rPr>
          <w:rFonts w:ascii="Arial" w:hAnsi="Arial" w:cs="Arial"/>
          <w:color w:val="000000" w:themeColor="text1"/>
          <w:szCs w:val="20"/>
        </w:rPr>
      </w:pPr>
      <w:r w:rsidRPr="00582D9B">
        <w:rPr>
          <w:rFonts w:ascii="Arial" w:hAnsi="Arial" w:cs="Arial"/>
          <w:b/>
          <w:i/>
          <w:color w:val="000000" w:themeColor="text1"/>
          <w:szCs w:val="20"/>
        </w:rPr>
        <w:t>Opis ukrepa:</w:t>
      </w:r>
    </w:p>
    <w:p w14:paraId="7E476136" w14:textId="77777777" w:rsidR="00462510" w:rsidRPr="00582D9B" w:rsidRDefault="00462510" w:rsidP="00081F94">
      <w:p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 xml:space="preserve">Varstvo pred škodljivim delovanjem voda zajema izvedbo ukrepov podrobnejšega načrta upravljanja voda po 60.a členu Zakona o vodah (načrta zmanjševanja poplavne ogroženosti) na 18 porečjih in povodjih, na katerih se nahaja 86 območij pomembnega vpliva poplav. </w:t>
      </w:r>
    </w:p>
    <w:p w14:paraId="136956C5" w14:textId="77777777" w:rsidR="00462510" w:rsidRPr="00582D9B" w:rsidRDefault="00462510" w:rsidP="00081F94">
      <w:p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Predvideni so naslednji protipoplavni ukrepi:</w:t>
      </w:r>
    </w:p>
    <w:p w14:paraId="4B328AAC" w14:textId="2818FA17" w:rsidR="00462510" w:rsidRPr="003F35D8" w:rsidRDefault="00462510" w:rsidP="00D1434F">
      <w:pPr>
        <w:pStyle w:val="Odstavekseznama"/>
        <w:numPr>
          <w:ilvl w:val="1"/>
          <w:numId w:val="56"/>
        </w:numPr>
        <w:spacing w:before="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 xml:space="preserve">Določevanje in upoštevanje poplavnih območij. </w:t>
      </w:r>
    </w:p>
    <w:p w14:paraId="6CFED0C8" w14:textId="2D89B97B"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 xml:space="preserve">Identifikacija, vzpostavitev in ohranitev razlivnih površin visokih voda. </w:t>
      </w:r>
    </w:p>
    <w:p w14:paraId="069C82DE" w14:textId="6BFD816F"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Prilagoditev rabe zemljišč v porečjih.</w:t>
      </w:r>
    </w:p>
    <w:p w14:paraId="3D553C04" w14:textId="0F0B73AC"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Izvajanje hidrološkega in meteorološkega monitoringa.*</w:t>
      </w:r>
    </w:p>
    <w:p w14:paraId="09EC363B" w14:textId="0158D83C"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Vzpostavitev in vodenje evidenc s področja poplavne ogroženosti.</w:t>
      </w:r>
    </w:p>
    <w:p w14:paraId="45E92191" w14:textId="3A0FF824"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Izobraževanje in ozaveščanje o poplavni ogroženosti.</w:t>
      </w:r>
    </w:p>
    <w:p w14:paraId="1BB990FE" w14:textId="2DFD5A7D"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Načrtovanje in gradnja gradbenih protipoplavnih ukrepov.**</w:t>
      </w:r>
    </w:p>
    <w:p w14:paraId="38FC2788" w14:textId="1A76814C"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Izvajanje individualnih (samozaščitnih) protipoplavnih ukrepov.</w:t>
      </w:r>
    </w:p>
    <w:p w14:paraId="3C855C48" w14:textId="018C8989"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Redno preverjanje učinkovitosti obstoječih (gradbenih) protipoplavnih ureditev.</w:t>
      </w:r>
    </w:p>
    <w:p w14:paraId="633201C2" w14:textId="5BE226D8"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Redno vzdrževanje vodotokov, vodnih objektov ter vodnih in priobalnih zemljišč.</w:t>
      </w:r>
    </w:p>
    <w:p w14:paraId="107A53E2" w14:textId="743E477A"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Izvajanje rečnega nadzora.</w:t>
      </w:r>
    </w:p>
    <w:p w14:paraId="3FF0C7DD" w14:textId="09DD931E"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Protipoplavno upravljanje vodnih objektov.</w:t>
      </w:r>
    </w:p>
    <w:p w14:paraId="13303D0F" w14:textId="3CA00CAA"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Zagotavljanje finančnih resursov za izvajanje gospodarske javne službe urejanja voda.</w:t>
      </w:r>
    </w:p>
    <w:p w14:paraId="3CA31EC6" w14:textId="4BED09FD"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Priprava načrtov zaščite in reševanja ob poplavah.</w:t>
      </w:r>
    </w:p>
    <w:p w14:paraId="58E05FDB" w14:textId="0DFBDFCA"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Napovedovanje poplav.</w:t>
      </w:r>
    </w:p>
    <w:p w14:paraId="32CA2ACD" w14:textId="616A29F0"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Opozarjanje v primeru poplav.</w:t>
      </w:r>
    </w:p>
    <w:p w14:paraId="10D8D6F0" w14:textId="0D3B4B8B"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Interventno ukrepanje ob poplavah.</w:t>
      </w:r>
    </w:p>
    <w:p w14:paraId="69BA6E35" w14:textId="3E4AA8C0"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Ocenjevanje škode in izvajanje sanacij po poplavah.</w:t>
      </w:r>
    </w:p>
    <w:p w14:paraId="3022C9DC" w14:textId="5BD92202"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Dokumentiranje in analiza poplavnih dogodkov.</w:t>
      </w:r>
    </w:p>
    <w:p w14:paraId="41A6D842" w14:textId="7637EB7F" w:rsidR="00462510" w:rsidRPr="003F35D8" w:rsidRDefault="00462510" w:rsidP="00D1434F">
      <w:pPr>
        <w:pStyle w:val="Odstavekseznama"/>
        <w:numPr>
          <w:ilvl w:val="1"/>
          <w:numId w:val="56"/>
        </w:numPr>
        <w:spacing w:before="120" w:after="0" w:line="276" w:lineRule="auto"/>
        <w:ind w:left="567" w:hanging="283"/>
        <w:rPr>
          <w:rFonts w:ascii="Arial" w:eastAsia="MS Mincho" w:hAnsi="Arial" w:cs="Arial"/>
          <w:color w:val="000000" w:themeColor="text1"/>
          <w:szCs w:val="20"/>
          <w:lang w:eastAsia="en-US"/>
        </w:rPr>
      </w:pPr>
      <w:r w:rsidRPr="003F35D8">
        <w:rPr>
          <w:rFonts w:ascii="Arial" w:eastAsia="MS Mincho" w:hAnsi="Arial" w:cs="Arial"/>
          <w:color w:val="000000" w:themeColor="text1"/>
          <w:szCs w:val="20"/>
          <w:lang w:eastAsia="en-US"/>
        </w:rPr>
        <w:t>Sistemski, normativni, finančni in drugi ukrepi.</w:t>
      </w:r>
    </w:p>
    <w:p w14:paraId="365E68CB" w14:textId="379CD9D2" w:rsidR="00462510" w:rsidRPr="00582D9B" w:rsidRDefault="00462510" w:rsidP="00081F94">
      <w:p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 xml:space="preserve">Varstvo pred škodljivim delovanjem voda zajema tudi izvedbo drugih ukrepov: </w:t>
      </w:r>
    </w:p>
    <w:p w14:paraId="5EE70976" w14:textId="77777777" w:rsidR="00462510" w:rsidRPr="00582D9B" w:rsidRDefault="00462510" w:rsidP="00081F94">
      <w:pPr>
        <w:pStyle w:val="Odstavekseznama"/>
        <w:numPr>
          <w:ilvl w:val="0"/>
          <w:numId w:val="8"/>
        </w:numPr>
        <w:spacing w:before="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 xml:space="preserve">Izvajanje gradbenih in negradbenih ukrepov na območju celotne Slovenije </w:t>
      </w:r>
    </w:p>
    <w:p w14:paraId="6062EC46" w14:textId="77777777" w:rsidR="00462510" w:rsidRPr="00582D9B" w:rsidRDefault="00462510" w:rsidP="00081F94">
      <w:pPr>
        <w:pStyle w:val="Odstavekseznama"/>
        <w:numPr>
          <w:ilvl w:val="0"/>
          <w:numId w:val="8"/>
        </w:num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Izvajanje letnega programa na področju gradnje vodne infrastrukture po programu Sklada za vode (A. Zagotavljanje poplavne varnosti – kohezijski projekti, B. Gradnje )</w:t>
      </w:r>
    </w:p>
    <w:p w14:paraId="4E0F35A9" w14:textId="175D2269" w:rsidR="00462510" w:rsidRPr="00582D9B" w:rsidRDefault="00462510" w:rsidP="00081F94">
      <w:pPr>
        <w:pStyle w:val="Odstavekseznama"/>
        <w:numPr>
          <w:ilvl w:val="0"/>
          <w:numId w:val="8"/>
        </w:num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 xml:space="preserve">Izvajanja obvezne državne gospodarske javne službe urejanja voda: </w:t>
      </w:r>
    </w:p>
    <w:p w14:paraId="388A7461" w14:textId="77777777" w:rsidR="00462510" w:rsidRPr="00582D9B" w:rsidRDefault="00462510" w:rsidP="00D1434F">
      <w:pPr>
        <w:pStyle w:val="Odstavekseznama"/>
        <w:numPr>
          <w:ilvl w:val="0"/>
          <w:numId w:val="18"/>
        </w:numPr>
        <w:spacing w:before="120" w:after="0" w:line="276" w:lineRule="auto"/>
        <w:ind w:left="1027" w:hanging="284"/>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Izvajanje rednih vzdrževalnih del po letnem programu vzdrževanja iz programa del, ki določa obseg nalog javne službe.</w:t>
      </w:r>
    </w:p>
    <w:p w14:paraId="329F7ADD" w14:textId="77777777" w:rsidR="00462510" w:rsidRPr="00582D9B" w:rsidRDefault="00462510" w:rsidP="00D1434F">
      <w:pPr>
        <w:pStyle w:val="Odstavekseznama"/>
        <w:numPr>
          <w:ilvl w:val="0"/>
          <w:numId w:val="18"/>
        </w:numPr>
        <w:spacing w:before="120" w:after="0" w:line="276" w:lineRule="auto"/>
        <w:ind w:left="1027" w:hanging="284"/>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Izvajanje investicijskih vzdrževalnih del v javno korist po letnem programu vzdrževanja iz programa del, ki določa obseg nalog javne službe.</w:t>
      </w:r>
    </w:p>
    <w:p w14:paraId="2B395105" w14:textId="77777777" w:rsidR="00462510" w:rsidRPr="00582D9B" w:rsidRDefault="00462510" w:rsidP="00081F94">
      <w:pPr>
        <w:pStyle w:val="Odstavekseznama"/>
        <w:numPr>
          <w:ilvl w:val="0"/>
          <w:numId w:val="8"/>
        </w:num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Sanacija posledic škodljivega delovanja voda na podlagi programov sanacije, ki jih na podlagi sklepov Vlade pripravi ministrstvo po večjih poplavnih dogodkih.</w:t>
      </w:r>
    </w:p>
    <w:p w14:paraId="50E5F366" w14:textId="77777777" w:rsidR="00462510" w:rsidRDefault="00462510" w:rsidP="00081F94">
      <w:pPr>
        <w:pStyle w:val="Odstavekseznama"/>
        <w:spacing w:before="120" w:after="0" w:line="276" w:lineRule="auto"/>
        <w:rPr>
          <w:rFonts w:ascii="Arial" w:eastAsia="MS Mincho" w:hAnsi="Arial" w:cs="Arial"/>
          <w:color w:val="000000" w:themeColor="text1"/>
          <w:szCs w:val="20"/>
          <w:lang w:eastAsia="en-US"/>
        </w:rPr>
      </w:pPr>
    </w:p>
    <w:p w14:paraId="5C556367" w14:textId="4B7FA10B" w:rsidR="009F166A" w:rsidRDefault="009F166A" w:rsidP="009F166A">
      <w:pPr>
        <w:spacing w:before="120" w:after="0" w:line="276" w:lineRule="auto"/>
        <w:rPr>
          <w:rFonts w:ascii="Arial" w:hAnsi="Arial" w:cs="Arial"/>
          <w:color w:val="000000" w:themeColor="text1"/>
          <w:szCs w:val="20"/>
        </w:rPr>
      </w:pPr>
      <w:r w:rsidRPr="0006254E">
        <w:rPr>
          <w:rFonts w:ascii="Arial" w:hAnsi="Arial" w:cs="Arial"/>
          <w:color w:val="000000" w:themeColor="text1"/>
          <w:szCs w:val="20"/>
        </w:rPr>
        <w:t xml:space="preserve">Pri </w:t>
      </w:r>
      <w:r>
        <w:rPr>
          <w:rFonts w:ascii="Arial" w:hAnsi="Arial" w:cs="Arial"/>
          <w:color w:val="000000" w:themeColor="text1"/>
          <w:szCs w:val="20"/>
        </w:rPr>
        <w:t>izvajanju ukrepa se upoštevajo</w:t>
      </w:r>
      <w:r w:rsidRPr="0006254E">
        <w:rPr>
          <w:rFonts w:ascii="Arial" w:hAnsi="Arial" w:cs="Arial"/>
          <w:color w:val="000000" w:themeColor="text1"/>
          <w:szCs w:val="20"/>
        </w:rPr>
        <w:t xml:space="preserve"> pričakovane posledice podnebnih sprememb (spremenjeni hidrološki in padavinski režimi), varstveni režimi varstva okolja, narave</w:t>
      </w:r>
      <w:r>
        <w:rPr>
          <w:rFonts w:ascii="Arial" w:hAnsi="Arial" w:cs="Arial"/>
          <w:color w:val="000000" w:themeColor="text1"/>
          <w:szCs w:val="20"/>
        </w:rPr>
        <w:t xml:space="preserve">, </w:t>
      </w:r>
      <w:r w:rsidR="008442C9">
        <w:rPr>
          <w:rFonts w:ascii="Arial" w:hAnsi="Arial" w:cs="Arial"/>
          <w:color w:val="000000" w:themeColor="text1"/>
          <w:szCs w:val="20"/>
        </w:rPr>
        <w:t>gozdarstva</w:t>
      </w:r>
      <w:r w:rsidRPr="0006254E">
        <w:rPr>
          <w:rFonts w:ascii="Arial" w:hAnsi="Arial" w:cs="Arial"/>
          <w:color w:val="000000" w:themeColor="text1"/>
          <w:szCs w:val="20"/>
        </w:rPr>
        <w:t xml:space="preserve"> in kulturne dediščine ter </w:t>
      </w:r>
      <w:r w:rsidR="00F041B8">
        <w:rPr>
          <w:rFonts w:ascii="Arial" w:hAnsi="Arial" w:cs="Arial"/>
          <w:color w:val="000000" w:themeColor="text1"/>
          <w:szCs w:val="20"/>
        </w:rPr>
        <w:t xml:space="preserve">smiselno upošteva </w:t>
      </w:r>
      <w:r w:rsidRPr="0006254E">
        <w:rPr>
          <w:rFonts w:ascii="Arial" w:hAnsi="Arial" w:cs="Arial"/>
          <w:color w:val="000000" w:themeColor="text1"/>
          <w:szCs w:val="20"/>
        </w:rPr>
        <w:t>smernice vseh pristojnih soglasodajalcev</w:t>
      </w:r>
      <w:r w:rsidR="009A0D3A">
        <w:rPr>
          <w:rFonts w:ascii="Arial" w:hAnsi="Arial" w:cs="Arial"/>
          <w:color w:val="000000" w:themeColor="text1"/>
          <w:szCs w:val="20"/>
        </w:rPr>
        <w:t xml:space="preserve"> oz. mnenjedajalcev</w:t>
      </w:r>
      <w:r>
        <w:rPr>
          <w:rFonts w:ascii="Arial" w:hAnsi="Arial" w:cs="Arial"/>
          <w:color w:val="000000" w:themeColor="text1"/>
          <w:szCs w:val="20"/>
        </w:rPr>
        <w:t>.</w:t>
      </w:r>
    </w:p>
    <w:p w14:paraId="52D3462D" w14:textId="0B7B17C8" w:rsidR="009F166A" w:rsidRDefault="009F166A" w:rsidP="009F166A">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izvajanju ekosistemskih in ne-gradbenih protipoplavnih ak</w:t>
      </w:r>
      <w:r w:rsidR="003377E8">
        <w:rPr>
          <w:rFonts w:ascii="Arial" w:hAnsi="Arial" w:cs="Arial"/>
          <w:color w:val="000000" w:themeColor="text1"/>
          <w:szCs w:val="20"/>
        </w:rPr>
        <w:t>t</w:t>
      </w:r>
      <w:r w:rsidRPr="004946F1">
        <w:rPr>
          <w:rFonts w:ascii="Arial" w:hAnsi="Arial" w:cs="Arial"/>
          <w:color w:val="000000" w:themeColor="text1"/>
          <w:szCs w:val="20"/>
        </w:rPr>
        <w:t>ivnosti (renaturacije vodotokov, ohranjanje in vzpostavljanje razlivnih površin</w:t>
      </w:r>
      <w:r w:rsidR="001400BA">
        <w:rPr>
          <w:rFonts w:ascii="Arial" w:hAnsi="Arial" w:cs="Arial"/>
          <w:color w:val="000000" w:themeColor="text1"/>
          <w:szCs w:val="20"/>
        </w:rPr>
        <w:t>, poplavnih ravnic</w:t>
      </w:r>
      <w:r w:rsidRPr="004946F1">
        <w:rPr>
          <w:rFonts w:ascii="Arial" w:hAnsi="Arial" w:cs="Arial"/>
          <w:color w:val="000000" w:themeColor="text1"/>
          <w:szCs w:val="20"/>
        </w:rPr>
        <w:t xml:space="preserve"> (mokrišč, poplavnih gozdov) s prilagajanjem rabe tal, ohranjanje in vzpostavljanje </w:t>
      </w:r>
      <w:r w:rsidRPr="004946F1">
        <w:rPr>
          <w:rFonts w:ascii="Arial" w:hAnsi="Arial" w:cs="Arial"/>
          <w:color w:val="000000" w:themeColor="text1"/>
          <w:szCs w:val="20"/>
        </w:rPr>
        <w:lastRenderedPageBreak/>
        <w:t xml:space="preserve">meandriranja vodotokov, ohranjanje prodišč, </w:t>
      </w:r>
      <w:r w:rsidR="00B273D3">
        <w:rPr>
          <w:rFonts w:ascii="Arial" w:hAnsi="Arial" w:cs="Arial"/>
          <w:color w:val="000000" w:themeColor="text1"/>
          <w:szCs w:val="20"/>
        </w:rPr>
        <w:t xml:space="preserve">ohranjanje domorodne vegetacije ob vodotokih, </w:t>
      </w:r>
      <w:r w:rsidRPr="004946F1">
        <w:rPr>
          <w:rFonts w:ascii="Arial" w:hAnsi="Arial" w:cs="Arial"/>
          <w:color w:val="000000" w:themeColor="text1"/>
          <w:szCs w:val="20"/>
        </w:rPr>
        <w:t>zadrževanje vode v povirju, zadrževanje hipnih odtokov na ustrezen način (sonaravni in renaturacijski protipoplavni ukrepi, ohranjanje in izboljševanje osenčenosti vodnih teles z ohranjanjem domorodne obrežne vegetacije ali novimi zasaditvami)</w:t>
      </w:r>
      <w:r>
        <w:rPr>
          <w:rFonts w:ascii="Arial" w:hAnsi="Arial" w:cs="Arial"/>
          <w:color w:val="000000" w:themeColor="text1"/>
          <w:szCs w:val="20"/>
        </w:rPr>
        <w:t>.</w:t>
      </w:r>
      <w:r w:rsidRPr="004946F1">
        <w:rPr>
          <w:rFonts w:ascii="Arial" w:hAnsi="Arial" w:cs="Arial"/>
          <w:color w:val="000000" w:themeColor="text1"/>
          <w:szCs w:val="20"/>
        </w:rPr>
        <w:t xml:space="preserve"> Preveri se možnost odstranjevanja visokih in neprehodnih prečnih pregrad na vodotokih. </w:t>
      </w:r>
    </w:p>
    <w:p w14:paraId="0E380B6F" w14:textId="77777777" w:rsidR="009F166A" w:rsidRDefault="009F166A" w:rsidP="009F166A">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aktivnem</w:t>
      </w:r>
      <w:r>
        <w:rPr>
          <w:rFonts w:ascii="Arial" w:hAnsi="Arial" w:cs="Arial"/>
          <w:color w:val="000000" w:themeColor="text1"/>
          <w:szCs w:val="20"/>
        </w:rPr>
        <w:t>u</w:t>
      </w:r>
      <w:r w:rsidRPr="004946F1">
        <w:rPr>
          <w:rFonts w:ascii="Arial" w:hAnsi="Arial" w:cs="Arial"/>
          <w:color w:val="000000" w:themeColor="text1"/>
          <w:szCs w:val="20"/>
        </w:rPr>
        <w:t xml:space="preserve"> vključevanju ohranjanja in obnove enot nepremične in nesnovne kulturne dediščine vezane na vodo pri načrtovanje ureditev oz. posegov (tak primer so zapornice in vodni sis</w:t>
      </w:r>
      <w:r>
        <w:rPr>
          <w:rFonts w:ascii="Arial" w:hAnsi="Arial" w:cs="Arial"/>
          <w:color w:val="000000" w:themeColor="text1"/>
          <w:szCs w:val="20"/>
        </w:rPr>
        <w:t>temi ter gradnja kranjskih sten, itd).</w:t>
      </w:r>
    </w:p>
    <w:p w14:paraId="171B680F" w14:textId="77777777" w:rsidR="009F166A" w:rsidRDefault="009F166A" w:rsidP="009F166A">
      <w:pPr>
        <w:spacing w:before="120" w:after="0" w:line="276" w:lineRule="auto"/>
        <w:rPr>
          <w:rFonts w:ascii="Arial" w:hAnsi="Arial" w:cs="Arial"/>
          <w:color w:val="000000" w:themeColor="text1"/>
          <w:szCs w:val="20"/>
        </w:rPr>
      </w:pPr>
      <w:r>
        <w:rPr>
          <w:rFonts w:ascii="Arial" w:hAnsi="Arial" w:cs="Arial"/>
          <w:color w:val="000000" w:themeColor="text1"/>
          <w:szCs w:val="20"/>
        </w:rPr>
        <w:t>Pri izvajanju</w:t>
      </w:r>
      <w:r w:rsidRPr="004946F1">
        <w:rPr>
          <w:rFonts w:ascii="Arial" w:hAnsi="Arial" w:cs="Arial"/>
          <w:color w:val="000000" w:themeColor="text1"/>
          <w:szCs w:val="20"/>
        </w:rPr>
        <w:t xml:space="preserve"> ukrepa se upoštevajo </w:t>
      </w:r>
      <w:r>
        <w:rPr>
          <w:rFonts w:ascii="Arial" w:hAnsi="Arial" w:cs="Arial"/>
          <w:color w:val="000000" w:themeColor="text1"/>
          <w:szCs w:val="20"/>
        </w:rPr>
        <w:t xml:space="preserve">tudi </w:t>
      </w:r>
      <w:r w:rsidRPr="004946F1">
        <w:rPr>
          <w:rFonts w:ascii="Arial" w:hAnsi="Arial" w:cs="Arial"/>
          <w:color w:val="000000" w:themeColor="text1"/>
          <w:szCs w:val="20"/>
        </w:rPr>
        <w:t xml:space="preserve">Splošne kulturnovarstvene usmeritve za načrtovanje letnih programov dela obveznih gospodarskih javnih služb na področju urejanja voda z vidika varstva kulturne dediščine dostopne na povezavi: </w:t>
      </w:r>
      <w:hyperlink r:id="rId49" w:history="1">
        <w:r w:rsidRPr="00B25563">
          <w:rPr>
            <w:rStyle w:val="Hiperpovezava"/>
            <w:rFonts w:ascii="Arial" w:hAnsi="Arial" w:cs="Arial"/>
            <w:szCs w:val="20"/>
          </w:rPr>
          <w:t>https://www.gov.si/zbirke/storitve/vkljucevanje-varstva-kulturne-dediscine-v-letne-programe-dela-obveznih-gospodarskih-javnih-sluzb-na-podrocju-urejanja-voda/</w:t>
        </w:r>
      </w:hyperlink>
      <w:r>
        <w:rPr>
          <w:rFonts w:ascii="Arial" w:hAnsi="Arial" w:cs="Arial"/>
          <w:color w:val="000000" w:themeColor="text1"/>
          <w:szCs w:val="20"/>
        </w:rPr>
        <w:t xml:space="preserve">. Pri izvajanju ukrepa se upošteva tudi </w:t>
      </w:r>
      <w:r w:rsidRPr="004946F1">
        <w:rPr>
          <w:rFonts w:ascii="Arial" w:hAnsi="Arial" w:cs="Arial"/>
          <w:color w:val="000000" w:themeColor="text1"/>
          <w:szCs w:val="20"/>
        </w:rPr>
        <w:t>obveznost pridobivanja kulturnovarstvenih pogojev in soglasij.</w:t>
      </w:r>
    </w:p>
    <w:p w14:paraId="6E622CD1" w14:textId="77777777" w:rsidR="004E3DF4" w:rsidRDefault="004E3DF4" w:rsidP="004E3DF4">
      <w:pPr>
        <w:pStyle w:val="Odstavekseznama"/>
        <w:spacing w:before="0" w:after="0" w:line="276" w:lineRule="auto"/>
        <w:ind w:left="0"/>
        <w:rPr>
          <w:rFonts w:ascii="Arial" w:eastAsia="MS Mincho" w:hAnsi="Arial" w:cs="Arial"/>
          <w:color w:val="000000" w:themeColor="text1"/>
          <w:szCs w:val="20"/>
          <w:lang w:eastAsia="en-US"/>
        </w:rPr>
      </w:pPr>
    </w:p>
    <w:p w14:paraId="475E2FA2" w14:textId="77777777" w:rsidR="004E3DF4" w:rsidRDefault="004E3DF4" w:rsidP="004E3DF4">
      <w:pPr>
        <w:pStyle w:val="Odstavekseznama"/>
        <w:spacing w:before="0" w:after="0" w:line="276" w:lineRule="auto"/>
        <w:ind w:left="0"/>
        <w:rPr>
          <w:rFonts w:ascii="Arial" w:hAnsi="Arial" w:cs="Arial"/>
          <w:iCs/>
          <w:color w:val="000000" w:themeColor="text1"/>
          <w:szCs w:val="20"/>
        </w:rPr>
      </w:pPr>
      <w:r w:rsidRPr="009F166A">
        <w:rPr>
          <w:rFonts w:ascii="Arial" w:hAnsi="Arial" w:cs="Arial"/>
          <w:iCs/>
          <w:color w:val="000000" w:themeColor="text1"/>
          <w:szCs w:val="20"/>
        </w:rPr>
        <w:t xml:space="preserve">Pri </w:t>
      </w:r>
      <w:r>
        <w:rPr>
          <w:rFonts w:ascii="Arial" w:hAnsi="Arial" w:cs="Arial"/>
          <w:iCs/>
          <w:color w:val="000000" w:themeColor="text1"/>
          <w:szCs w:val="20"/>
        </w:rPr>
        <w:t>izvajanju</w:t>
      </w:r>
      <w:r w:rsidRPr="009F166A">
        <w:rPr>
          <w:rFonts w:ascii="Arial" w:hAnsi="Arial" w:cs="Arial"/>
          <w:iCs/>
          <w:color w:val="000000" w:themeColor="text1"/>
          <w:szCs w:val="20"/>
        </w:rPr>
        <w:t xml:space="preserve"> ukrepa se upoštevajo podrobnejše naravovarstvene usmeritve.</w:t>
      </w:r>
      <w:r>
        <w:rPr>
          <w:rFonts w:ascii="Arial" w:hAnsi="Arial" w:cs="Arial"/>
          <w:iCs/>
          <w:color w:val="000000" w:themeColor="text1"/>
          <w:szCs w:val="20"/>
        </w:rPr>
        <w:t xml:space="preserve"> </w:t>
      </w:r>
    </w:p>
    <w:p w14:paraId="1C3AE849" w14:textId="77777777" w:rsidR="004E3DF4" w:rsidRDefault="004E3DF4" w:rsidP="004E3DF4">
      <w:pPr>
        <w:pStyle w:val="Odstavekseznama"/>
        <w:spacing w:before="0" w:after="0" w:line="276" w:lineRule="auto"/>
        <w:ind w:left="0"/>
        <w:rPr>
          <w:rFonts w:ascii="Arial" w:hAnsi="Arial" w:cs="Arial"/>
          <w:iCs/>
          <w:color w:val="000000" w:themeColor="text1"/>
          <w:szCs w:val="20"/>
        </w:rPr>
      </w:pPr>
    </w:p>
    <w:p w14:paraId="75DBE2BA" w14:textId="1B05E06E" w:rsidR="004E3DF4" w:rsidRPr="009F166A" w:rsidRDefault="004E3DF4" w:rsidP="004E3DF4">
      <w:pPr>
        <w:pStyle w:val="Odstavekseznama"/>
        <w:spacing w:before="0" w:after="0" w:line="276" w:lineRule="auto"/>
        <w:ind w:left="0"/>
        <w:rPr>
          <w:rFonts w:ascii="Arial" w:hAnsi="Arial" w:cs="Arial"/>
          <w:iCs/>
          <w:color w:val="000000" w:themeColor="text1"/>
          <w:szCs w:val="20"/>
        </w:rPr>
      </w:pPr>
      <w:r w:rsidRPr="009F166A">
        <w:rPr>
          <w:rFonts w:ascii="Arial" w:eastAsia="MS Mincho" w:hAnsi="Arial" w:cs="Arial"/>
          <w:iCs/>
          <w:color w:val="000000" w:themeColor="text1"/>
          <w:szCs w:val="20"/>
          <w:lang w:eastAsia="en-US"/>
        </w:rPr>
        <w:t>Pri pripravi letnih programov za izvajanje obvezne državne gospodarske javne službe urejanja voda se upoštevajo</w:t>
      </w:r>
      <w:r w:rsidRPr="009F166A">
        <w:t xml:space="preserve"> </w:t>
      </w:r>
      <w:r w:rsidRPr="009F166A">
        <w:rPr>
          <w:rFonts w:ascii="Arial" w:eastAsia="MS Mincho" w:hAnsi="Arial" w:cs="Arial"/>
          <w:iCs/>
          <w:color w:val="000000" w:themeColor="text1"/>
          <w:szCs w:val="20"/>
          <w:lang w:eastAsia="en-US"/>
        </w:rPr>
        <w:t xml:space="preserve">varstveni režimi varstva okolja, </w:t>
      </w:r>
      <w:r w:rsidR="00DE2DF0">
        <w:rPr>
          <w:rFonts w:ascii="Arial" w:eastAsia="MS Mincho" w:hAnsi="Arial" w:cs="Arial"/>
          <w:iCs/>
          <w:color w:val="000000" w:themeColor="text1"/>
          <w:szCs w:val="20"/>
          <w:lang w:eastAsia="en-US"/>
        </w:rPr>
        <w:t>gozdarstva</w:t>
      </w:r>
      <w:r w:rsidRPr="009F166A">
        <w:rPr>
          <w:rFonts w:ascii="Arial" w:eastAsia="MS Mincho" w:hAnsi="Arial" w:cs="Arial"/>
          <w:iCs/>
          <w:color w:val="000000" w:themeColor="text1"/>
          <w:szCs w:val="20"/>
          <w:lang w:eastAsia="en-US"/>
        </w:rPr>
        <w:t xml:space="preserve">, narave in kulturne dediščine ter </w:t>
      </w:r>
      <w:r w:rsidR="00F041B8">
        <w:rPr>
          <w:rFonts w:ascii="Arial" w:eastAsia="MS Mincho" w:hAnsi="Arial" w:cs="Arial"/>
          <w:iCs/>
          <w:color w:val="000000" w:themeColor="text1"/>
          <w:szCs w:val="20"/>
          <w:lang w:eastAsia="en-US"/>
        </w:rPr>
        <w:t xml:space="preserve">smiselno upošteva </w:t>
      </w:r>
      <w:r w:rsidRPr="009F166A">
        <w:rPr>
          <w:rFonts w:ascii="Arial" w:eastAsia="MS Mincho" w:hAnsi="Arial" w:cs="Arial"/>
          <w:iCs/>
          <w:color w:val="000000" w:themeColor="text1"/>
          <w:szCs w:val="20"/>
          <w:lang w:eastAsia="en-US"/>
        </w:rPr>
        <w:t>smernice vseh pristojnih soglasodajalcev</w:t>
      </w:r>
      <w:r w:rsidR="009A0D3A">
        <w:rPr>
          <w:rFonts w:ascii="Arial" w:eastAsia="MS Mincho" w:hAnsi="Arial" w:cs="Arial"/>
          <w:iCs/>
          <w:color w:val="000000" w:themeColor="text1"/>
          <w:szCs w:val="20"/>
          <w:lang w:eastAsia="en-US"/>
        </w:rPr>
        <w:t xml:space="preserve"> oz. mnenjedajalcev</w:t>
      </w:r>
      <w:r>
        <w:rPr>
          <w:rFonts w:ascii="Arial" w:eastAsia="MS Mincho" w:hAnsi="Arial" w:cs="Arial"/>
          <w:iCs/>
          <w:color w:val="000000" w:themeColor="text1"/>
          <w:szCs w:val="20"/>
          <w:lang w:eastAsia="en-US"/>
        </w:rPr>
        <w:t>.</w:t>
      </w:r>
    </w:p>
    <w:p w14:paraId="00D17E29" w14:textId="77777777" w:rsidR="00790EDB" w:rsidRPr="005F2085" w:rsidRDefault="00790EDB" w:rsidP="00790EDB">
      <w:pPr>
        <w:spacing w:before="120" w:after="0" w:line="276" w:lineRule="auto"/>
        <w:rPr>
          <w:rFonts w:ascii="Arial" w:hAnsi="Arial" w:cs="Arial"/>
          <w:color w:val="000000" w:themeColor="text1"/>
          <w:szCs w:val="20"/>
        </w:rPr>
      </w:pPr>
      <w:r w:rsidRPr="00C84017">
        <w:rPr>
          <w:rFonts w:cs="Arial"/>
          <w:szCs w:val="20"/>
        </w:rPr>
        <w:t xml:space="preserve">Pri načrtovanju in izvedbi predmetnega ukrepa </w:t>
      </w:r>
      <w:r w:rsidRPr="00790EDB">
        <w:rPr>
          <w:rFonts w:cs="Arial"/>
          <w:szCs w:val="20"/>
        </w:rPr>
        <w:t>se smiselno upošteva ukrepe iz Program</w:t>
      </w:r>
      <w:r w:rsidRPr="005F2085">
        <w:rPr>
          <w:rFonts w:cs="Arial"/>
          <w:szCs w:val="20"/>
        </w:rPr>
        <w:t>a upravljanja območij Natura 2000.</w:t>
      </w:r>
    </w:p>
    <w:p w14:paraId="0389E651" w14:textId="77777777" w:rsidR="009F166A" w:rsidRPr="00582D9B" w:rsidRDefault="009F166A" w:rsidP="00081F94">
      <w:pPr>
        <w:pStyle w:val="Odstavekseznama"/>
        <w:spacing w:before="120" w:after="0" w:line="276" w:lineRule="auto"/>
        <w:rPr>
          <w:rFonts w:ascii="Arial" w:eastAsia="MS Mincho" w:hAnsi="Arial" w:cs="Arial"/>
          <w:color w:val="000000" w:themeColor="text1"/>
          <w:szCs w:val="20"/>
          <w:lang w:eastAsia="en-US"/>
        </w:rPr>
      </w:pPr>
    </w:p>
    <w:p w14:paraId="20B76DF1" w14:textId="77777777" w:rsidR="00462510" w:rsidRPr="003F35D8" w:rsidRDefault="00462510" w:rsidP="00081F94">
      <w:pPr>
        <w:spacing w:before="0" w:after="0" w:line="276" w:lineRule="auto"/>
        <w:rPr>
          <w:rFonts w:ascii="Arial" w:eastAsia="MS Mincho" w:hAnsi="Arial" w:cs="Arial"/>
          <w:i/>
          <w:iCs/>
          <w:color w:val="000000" w:themeColor="text1"/>
          <w:szCs w:val="20"/>
          <w:lang w:eastAsia="en-US"/>
        </w:rPr>
      </w:pPr>
      <w:r w:rsidRPr="003F35D8">
        <w:rPr>
          <w:rFonts w:ascii="Arial" w:eastAsia="MS Mincho" w:hAnsi="Arial" w:cs="Arial"/>
          <w:i/>
          <w:iCs/>
          <w:color w:val="000000" w:themeColor="text1"/>
          <w:szCs w:val="20"/>
          <w:lang w:eastAsia="en-US"/>
        </w:rPr>
        <w:t>*Ukrep se pokriva s temeljnim ukrepom NUV z oznako OS6 (monitoring stanja površinskih in podzemnih voda), stroški ukrepa so tako zajeti že pri ukrepu OS6.</w:t>
      </w:r>
    </w:p>
    <w:p w14:paraId="380180E1" w14:textId="77777777" w:rsidR="00462510" w:rsidRPr="003F35D8" w:rsidRDefault="00462510" w:rsidP="00081F94">
      <w:pPr>
        <w:spacing w:before="0" w:after="0" w:line="276" w:lineRule="auto"/>
        <w:rPr>
          <w:rFonts w:ascii="Arial" w:eastAsia="MS Mincho" w:hAnsi="Arial" w:cs="Arial"/>
          <w:i/>
          <w:iCs/>
          <w:color w:val="000000" w:themeColor="text1"/>
          <w:szCs w:val="20"/>
          <w:lang w:eastAsia="en-US"/>
        </w:rPr>
      </w:pPr>
      <w:r w:rsidRPr="003F35D8">
        <w:rPr>
          <w:rFonts w:ascii="Arial" w:eastAsia="MS Mincho" w:hAnsi="Arial" w:cs="Arial"/>
          <w:i/>
          <w:iCs/>
          <w:color w:val="000000" w:themeColor="text1"/>
          <w:szCs w:val="20"/>
          <w:lang w:eastAsia="en-US"/>
        </w:rPr>
        <w:t>**Ukrepi so načrtovani za območje celotne Slovenije</w:t>
      </w:r>
    </w:p>
    <w:p w14:paraId="2EBA5395" w14:textId="77777777" w:rsidR="00462510" w:rsidRDefault="00462510" w:rsidP="00817F52">
      <w:pPr>
        <w:spacing w:before="0" w:after="0" w:line="260" w:lineRule="atLeast"/>
        <w:jc w:val="left"/>
        <w:rPr>
          <w:rFonts w:ascii="Arial" w:hAnsi="Arial" w:cs="Arial"/>
          <w:color w:val="000000" w:themeColor="text1"/>
          <w:szCs w:val="20"/>
        </w:rPr>
      </w:pPr>
    </w:p>
    <w:p w14:paraId="19E74DF9" w14:textId="1265866B" w:rsidR="00530368" w:rsidRPr="00582D9B" w:rsidRDefault="00530368" w:rsidP="00530368">
      <w:pPr>
        <w:spacing w:before="0" w:after="0" w:line="260" w:lineRule="atLeast"/>
        <w:rPr>
          <w:rFonts w:ascii="Arial" w:hAnsi="Arial" w:cs="Arial"/>
          <w:color w:val="000000" w:themeColor="text1"/>
          <w:szCs w:val="20"/>
        </w:rPr>
      </w:pPr>
      <w:bookmarkStart w:id="377" w:name="_Toc90263744"/>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80</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U1a</w:t>
      </w:r>
      <w:bookmarkEnd w:id="377"/>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4A0" w:firstRow="1" w:lastRow="0" w:firstColumn="1" w:lastColumn="0" w:noHBand="0" w:noVBand="1"/>
      </w:tblPr>
      <w:tblGrid>
        <w:gridCol w:w="1737"/>
        <w:gridCol w:w="1852"/>
        <w:gridCol w:w="5699"/>
      </w:tblGrid>
      <w:tr w:rsidR="00AE5202" w:rsidRPr="00F75E47" w14:paraId="5149179B"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3D254708" w14:textId="77777777" w:rsidR="008C533E" w:rsidRPr="00F75E47" w:rsidRDefault="00B407FE" w:rsidP="00F75E47">
            <w:pPr>
              <w:rPr>
                <w:rFonts w:ascii="Arial" w:eastAsia="MS Mincho" w:hAnsi="Arial" w:cs="Arial"/>
                <w:b/>
                <w:color w:val="000000" w:themeColor="text1"/>
                <w:sz w:val="18"/>
                <w:szCs w:val="18"/>
                <w:lang w:eastAsia="ja-JP"/>
              </w:rPr>
            </w:pPr>
            <w:r w:rsidRPr="00F75E47">
              <w:rPr>
                <w:rFonts w:ascii="Arial" w:hAnsi="Arial" w:cs="Arial"/>
                <w:b/>
                <w:color w:val="000000" w:themeColor="text1"/>
                <w:sz w:val="18"/>
                <w:szCs w:val="18"/>
              </w:rPr>
              <w:t xml:space="preserve">Temeljni ukrep »a« </w:t>
            </w:r>
          </w:p>
          <w:p w14:paraId="5A22D7D2" w14:textId="77777777" w:rsidR="008C533E" w:rsidRPr="00F75E47" w:rsidRDefault="008C533E" w:rsidP="00F75E47">
            <w:pPr>
              <w:rPr>
                <w:rFonts w:ascii="Arial" w:eastAsia="MS Mincho" w:hAnsi="Arial" w:cs="Arial"/>
                <w:b/>
                <w:color w:val="000000" w:themeColor="text1"/>
                <w:sz w:val="18"/>
                <w:szCs w:val="18"/>
                <w:lang w:eastAsia="ja-JP"/>
              </w:rPr>
            </w:pPr>
          </w:p>
          <w:p w14:paraId="05BE6BEF" w14:textId="77777777" w:rsidR="008C533E" w:rsidRPr="00F75E47" w:rsidRDefault="008C533E" w:rsidP="00F75E47">
            <w:pPr>
              <w:rPr>
                <w:rFonts w:ascii="Arial" w:eastAsia="MS Mincho" w:hAnsi="Arial" w:cs="Arial"/>
                <w:b/>
                <w:color w:val="000000" w:themeColor="text1"/>
                <w:sz w:val="18"/>
                <w:szCs w:val="18"/>
                <w:lang w:eastAsia="ja-JP"/>
              </w:rPr>
            </w:pPr>
          </w:p>
          <w:p w14:paraId="753F5EBA" w14:textId="77777777" w:rsidR="008C533E" w:rsidRPr="00F75E47" w:rsidRDefault="008C533E" w:rsidP="00F75E47">
            <w:pPr>
              <w:rPr>
                <w:rFonts w:ascii="Arial" w:eastAsia="MS Mincho" w:hAnsi="Arial" w:cs="Arial"/>
                <w:b/>
                <w:color w:val="000000" w:themeColor="text1"/>
                <w:sz w:val="18"/>
                <w:szCs w:val="18"/>
                <w:lang w:eastAsia="en-US"/>
              </w:rPr>
            </w:pPr>
          </w:p>
        </w:tc>
        <w:tc>
          <w:tcPr>
            <w:tcW w:w="997" w:type="pct"/>
            <w:hideMark/>
          </w:tcPr>
          <w:p w14:paraId="1B21FA89" w14:textId="77777777" w:rsidR="008C533E"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Šifra ukrepa:</w:t>
            </w:r>
            <w:r w:rsidR="00B407FE" w:rsidRPr="00F75E47">
              <w:rPr>
                <w:rFonts w:ascii="Arial" w:eastAsia="MS Mincho" w:hAnsi="Arial" w:cs="Arial"/>
                <w:b/>
                <w:i/>
                <w:color w:val="000000" w:themeColor="text1"/>
                <w:sz w:val="18"/>
                <w:szCs w:val="18"/>
                <w:lang w:eastAsia="ja-JP"/>
              </w:rPr>
              <w:t xml:space="preserve"> </w:t>
            </w:r>
          </w:p>
        </w:tc>
        <w:tc>
          <w:tcPr>
            <w:tcW w:w="3068" w:type="pct"/>
            <w:hideMark/>
          </w:tcPr>
          <w:p w14:paraId="01952214" w14:textId="77777777" w:rsidR="008C533E"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78" w:name="_Ref444381981"/>
            <w:r w:rsidRPr="00F75E47">
              <w:rPr>
                <w:sz w:val="18"/>
                <w:szCs w:val="18"/>
              </w:rPr>
              <w:t>U1a</w:t>
            </w:r>
            <w:bookmarkEnd w:id="378"/>
          </w:p>
        </w:tc>
      </w:tr>
      <w:tr w:rsidR="00AE5202" w:rsidRPr="00F75E47" w14:paraId="510A4D76"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7C1B73F1" w14:textId="77777777" w:rsidR="008C533E" w:rsidRPr="00F75E47" w:rsidRDefault="008C533E" w:rsidP="00F75E47">
            <w:pPr>
              <w:rPr>
                <w:rFonts w:ascii="Arial" w:eastAsia="MS Mincho" w:hAnsi="Arial" w:cs="Arial"/>
                <w:b/>
                <w:color w:val="000000" w:themeColor="text1"/>
                <w:sz w:val="18"/>
                <w:szCs w:val="18"/>
                <w:lang w:eastAsia="en-US"/>
              </w:rPr>
            </w:pPr>
          </w:p>
        </w:tc>
        <w:tc>
          <w:tcPr>
            <w:tcW w:w="997" w:type="pct"/>
            <w:hideMark/>
          </w:tcPr>
          <w:p w14:paraId="443BD9AA" w14:textId="77777777" w:rsidR="008C533E"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Ime ukrepa:</w:t>
            </w:r>
          </w:p>
        </w:tc>
        <w:tc>
          <w:tcPr>
            <w:tcW w:w="3068" w:type="pct"/>
            <w:hideMark/>
          </w:tcPr>
          <w:p w14:paraId="471A2500" w14:textId="77777777" w:rsidR="008C533E"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79" w:name="_Ref444253578"/>
            <w:r w:rsidRPr="00F75E47">
              <w:rPr>
                <w:sz w:val="18"/>
                <w:szCs w:val="18"/>
              </w:rPr>
              <w:t>Varstvo pred škodljivim delovanjem voda</w:t>
            </w:r>
            <w:bookmarkEnd w:id="379"/>
          </w:p>
        </w:tc>
      </w:tr>
      <w:tr w:rsidR="00AE5202" w:rsidRPr="00F75E47" w14:paraId="44355B24"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hideMark/>
          </w:tcPr>
          <w:p w14:paraId="134A8741" w14:textId="77777777" w:rsidR="008C533E" w:rsidRPr="00F75E47" w:rsidRDefault="008C533E" w:rsidP="00F75E47">
            <w:pPr>
              <w:rPr>
                <w:rFonts w:ascii="Arial" w:eastAsia="MS Mincho" w:hAnsi="Arial" w:cs="Arial"/>
                <w:b/>
                <w:color w:val="000000" w:themeColor="text1"/>
                <w:sz w:val="18"/>
                <w:szCs w:val="18"/>
                <w:lang w:eastAsia="en-US"/>
              </w:rPr>
            </w:pPr>
          </w:p>
        </w:tc>
        <w:tc>
          <w:tcPr>
            <w:tcW w:w="997" w:type="pct"/>
            <w:hideMark/>
          </w:tcPr>
          <w:p w14:paraId="2D3384DB" w14:textId="77777777" w:rsidR="008C533E"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Cilj ukrepa:</w:t>
            </w:r>
          </w:p>
        </w:tc>
        <w:tc>
          <w:tcPr>
            <w:tcW w:w="3068" w:type="pct"/>
            <w:hideMark/>
          </w:tcPr>
          <w:p w14:paraId="2C7CA0E6"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Zmanjševanje ali preprečevanje ogroženosti zaradi škodljivega delovanja voda in odpravljanje posledic njihovega škodljivega delovanja</w:t>
            </w:r>
            <w:r w:rsidR="00DC5E4B" w:rsidRPr="00F75E47">
              <w:rPr>
                <w:rFonts w:ascii="Arial" w:eastAsia="MS Mincho" w:hAnsi="Arial" w:cs="Arial"/>
                <w:color w:val="000000" w:themeColor="text1"/>
                <w:sz w:val="18"/>
                <w:szCs w:val="18"/>
                <w:lang w:eastAsia="en-US"/>
              </w:rPr>
              <w:t>.</w:t>
            </w:r>
          </w:p>
        </w:tc>
      </w:tr>
      <w:tr w:rsidR="00AE5202" w:rsidRPr="00F75E47" w14:paraId="771BA8A3"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hideMark/>
          </w:tcPr>
          <w:p w14:paraId="4DF647C6" w14:textId="77777777" w:rsidR="008C533E" w:rsidRPr="00F75E47" w:rsidRDefault="008C533E" w:rsidP="00F75E47">
            <w:pPr>
              <w:rPr>
                <w:rFonts w:ascii="Arial" w:eastAsia="MS Mincho" w:hAnsi="Arial" w:cs="Arial"/>
                <w:b/>
                <w:color w:val="000000" w:themeColor="text1"/>
                <w:sz w:val="18"/>
                <w:szCs w:val="18"/>
                <w:lang w:eastAsia="en-US"/>
              </w:rPr>
            </w:pPr>
          </w:p>
        </w:tc>
        <w:tc>
          <w:tcPr>
            <w:tcW w:w="997" w:type="pct"/>
            <w:hideMark/>
          </w:tcPr>
          <w:p w14:paraId="7C2C4CA5" w14:textId="77777777" w:rsidR="008C533E"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Področje ukrepa:</w:t>
            </w:r>
          </w:p>
        </w:tc>
        <w:tc>
          <w:tcPr>
            <w:tcW w:w="3068" w:type="pct"/>
            <w:hideMark/>
          </w:tcPr>
          <w:p w14:paraId="4A854E5A"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Ogrožena območja</w:t>
            </w:r>
            <w:r w:rsidR="00DC5E4B" w:rsidRPr="00F75E47">
              <w:rPr>
                <w:rFonts w:ascii="Arial" w:eastAsia="MS Mincho" w:hAnsi="Arial" w:cs="Arial"/>
                <w:color w:val="000000" w:themeColor="text1"/>
                <w:sz w:val="18"/>
                <w:szCs w:val="18"/>
                <w:lang w:eastAsia="ja-JP"/>
              </w:rPr>
              <w:t>.</w:t>
            </w:r>
          </w:p>
        </w:tc>
      </w:tr>
      <w:tr w:rsidR="00AE5202" w:rsidRPr="00F75E47" w14:paraId="31DB3E03"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7B215C2A" w14:textId="77777777" w:rsidR="00827FEA" w:rsidRPr="00F75E47" w:rsidRDefault="00827FEA" w:rsidP="00F75E47">
            <w:pPr>
              <w:rPr>
                <w:rFonts w:ascii="Arial" w:eastAsia="MS Mincho" w:hAnsi="Arial" w:cs="Arial"/>
                <w:b/>
                <w:color w:val="000000" w:themeColor="text1"/>
                <w:sz w:val="18"/>
                <w:szCs w:val="18"/>
                <w:lang w:eastAsia="en-US"/>
              </w:rPr>
            </w:pPr>
          </w:p>
        </w:tc>
        <w:tc>
          <w:tcPr>
            <w:tcW w:w="997" w:type="pct"/>
            <w:hideMark/>
          </w:tcPr>
          <w:p w14:paraId="49D9A746"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i/>
                <w:color w:val="000000" w:themeColor="text1"/>
                <w:sz w:val="18"/>
                <w:szCs w:val="18"/>
              </w:rPr>
              <w:t>Skupina ukrepa:</w:t>
            </w:r>
          </w:p>
        </w:tc>
        <w:tc>
          <w:tcPr>
            <w:tcW w:w="3068" w:type="pct"/>
            <w:hideMark/>
          </w:tcPr>
          <w:p w14:paraId="3DF3178C"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urejanje. </w:t>
            </w:r>
          </w:p>
        </w:tc>
      </w:tr>
      <w:tr w:rsidR="00AE5202" w:rsidRPr="00F75E47" w14:paraId="0E57F451"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42E6BF00" w14:textId="77777777" w:rsidR="008C533E" w:rsidRPr="00F75E47" w:rsidRDefault="008C533E" w:rsidP="00F75E47">
            <w:pPr>
              <w:rPr>
                <w:rFonts w:ascii="Arial" w:eastAsia="MS Mincho" w:hAnsi="Arial" w:cs="Arial"/>
                <w:b/>
                <w:color w:val="000000" w:themeColor="text1"/>
                <w:sz w:val="18"/>
                <w:szCs w:val="18"/>
                <w:lang w:eastAsia="en-US"/>
              </w:rPr>
            </w:pPr>
          </w:p>
        </w:tc>
        <w:tc>
          <w:tcPr>
            <w:tcW w:w="997" w:type="pct"/>
            <w:hideMark/>
          </w:tcPr>
          <w:p w14:paraId="293A2889"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 xml:space="preserve">Vrsta ukrepa </w:t>
            </w:r>
          </w:p>
        </w:tc>
        <w:tc>
          <w:tcPr>
            <w:tcW w:w="3068" w:type="pct"/>
            <w:hideMark/>
          </w:tcPr>
          <w:p w14:paraId="3731D8D3" w14:textId="77777777" w:rsidR="008C533E" w:rsidRPr="00F75E47" w:rsidRDefault="00DC5E4B"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w:t>
            </w:r>
            <w:r w:rsidR="00B407FE" w:rsidRPr="00F75E47">
              <w:rPr>
                <w:rFonts w:ascii="Arial" w:eastAsia="MS Mincho" w:hAnsi="Arial" w:cs="Arial"/>
                <w:color w:val="000000" w:themeColor="text1"/>
                <w:sz w:val="18"/>
                <w:szCs w:val="18"/>
                <w:lang w:eastAsia="en-US"/>
              </w:rPr>
              <w:t xml:space="preserve">krepi, ki se nanašajo na varstvo </w:t>
            </w:r>
            <w:r w:rsidRPr="00F75E47">
              <w:rPr>
                <w:rFonts w:ascii="Arial" w:eastAsia="MS Mincho" w:hAnsi="Arial" w:cs="Arial"/>
                <w:color w:val="000000" w:themeColor="text1"/>
                <w:sz w:val="18"/>
                <w:szCs w:val="18"/>
                <w:lang w:eastAsia="en-US"/>
              </w:rPr>
              <w:t>pred škodljivim delovanjem voda.</w:t>
            </w:r>
          </w:p>
        </w:tc>
      </w:tr>
      <w:tr w:rsidR="00BE779B" w:rsidRPr="00F75E47" w14:paraId="196575E2"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5F447CD9" w14:textId="77777777" w:rsidR="008C533E" w:rsidRPr="00F75E47" w:rsidRDefault="00B407FE" w:rsidP="00F75E47">
            <w:pPr>
              <w:rPr>
                <w:rFonts w:ascii="Arial" w:eastAsia="MS Mincho" w:hAnsi="Arial" w:cs="Arial"/>
                <w:b/>
                <w:color w:val="000000" w:themeColor="text1"/>
                <w:sz w:val="18"/>
                <w:szCs w:val="18"/>
                <w:lang w:eastAsia="en-US"/>
              </w:rPr>
            </w:pPr>
            <w:r w:rsidRPr="00F75E47">
              <w:rPr>
                <w:rFonts w:ascii="Arial" w:eastAsia="MS Mincho" w:hAnsi="Arial" w:cs="Arial"/>
                <w:b/>
                <w:color w:val="000000" w:themeColor="text1"/>
                <w:sz w:val="18"/>
                <w:szCs w:val="18"/>
                <w:lang w:eastAsia="ja-JP"/>
              </w:rPr>
              <w:t xml:space="preserve">Predpisi </w:t>
            </w:r>
          </w:p>
        </w:tc>
        <w:tc>
          <w:tcPr>
            <w:tcW w:w="997" w:type="pct"/>
            <w:hideMark/>
          </w:tcPr>
          <w:p w14:paraId="61767E3A" w14:textId="77777777" w:rsidR="008C533E"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Evropska pravna podlaga:</w:t>
            </w:r>
          </w:p>
        </w:tc>
        <w:tc>
          <w:tcPr>
            <w:tcW w:w="3068" w:type="pct"/>
            <w:hideMark/>
          </w:tcPr>
          <w:p w14:paraId="19D55868"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Direktiva Evropskega parlamenta in Sveta 2000/60/ES z dne 23. oktobra 2000 o določitvi okvira za ukrepe Skupnosti na področju vodne politike</w:t>
            </w:r>
          </w:p>
          <w:p w14:paraId="28AD3F63"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Direktiva Evropskega Parlamenta In Sveta 2007/60/ES z dne 23. oktobra 2007 o oceni in obvladovanju poplavne ogroženosti</w:t>
            </w:r>
          </w:p>
        </w:tc>
      </w:tr>
      <w:tr w:rsidR="00BE779B" w:rsidRPr="00F75E47" w14:paraId="6B4EC28C" w14:textId="77777777" w:rsidTr="00F75E47">
        <w:trPr>
          <w:trHeight w:val="682"/>
        </w:trPr>
        <w:tc>
          <w:tcPr>
            <w:cnfStyle w:val="001000000000" w:firstRow="0" w:lastRow="0" w:firstColumn="1" w:lastColumn="0" w:oddVBand="0" w:evenVBand="0" w:oddHBand="0" w:evenHBand="0" w:firstRowFirstColumn="0" w:firstRowLastColumn="0" w:lastRowFirstColumn="0" w:lastRowLastColumn="0"/>
            <w:tcW w:w="935" w:type="pct"/>
            <w:vMerge/>
            <w:hideMark/>
          </w:tcPr>
          <w:p w14:paraId="64682C6D" w14:textId="77777777" w:rsidR="00AD6383" w:rsidRPr="00F75E47" w:rsidRDefault="00AD6383" w:rsidP="00F75E47">
            <w:pPr>
              <w:rPr>
                <w:rFonts w:ascii="Arial" w:eastAsia="MS Mincho" w:hAnsi="Arial" w:cs="Arial"/>
                <w:b/>
                <w:color w:val="000000" w:themeColor="text1"/>
                <w:sz w:val="18"/>
                <w:szCs w:val="18"/>
                <w:lang w:eastAsia="en-US"/>
              </w:rPr>
            </w:pPr>
          </w:p>
        </w:tc>
        <w:tc>
          <w:tcPr>
            <w:tcW w:w="997" w:type="pct"/>
            <w:hideMark/>
          </w:tcPr>
          <w:p w14:paraId="0B7D3CD3" w14:textId="77777777" w:rsidR="00AD6383" w:rsidRPr="00F75E47" w:rsidRDefault="00CC2E3A"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Nacionalna pravna podlaga:</w:t>
            </w:r>
          </w:p>
        </w:tc>
        <w:tc>
          <w:tcPr>
            <w:tcW w:w="3068" w:type="pct"/>
            <w:hideMark/>
          </w:tcPr>
          <w:p w14:paraId="5E931B5B" w14:textId="77777777" w:rsidR="00AB6C38" w:rsidRPr="00F75E47" w:rsidRDefault="00AB6C38"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rPr>
              <w:t>Zakon o vodah (Uradni list RS, št. 67/02, 2/04 – ZZdrI-A, 41/04 – ZVO-1, 57/08, 57/12, 100/13, 40/14, 56/15 in 65/20)</w:t>
            </w:r>
          </w:p>
          <w:p w14:paraId="4C8D4E72" w14:textId="77777777" w:rsidR="00AB6C38" w:rsidRPr="00F75E47"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lang w:eastAsia="en-US"/>
              </w:rPr>
              <w:tab/>
              <w:t>Zakon o varstvu pred naravnimi in drugimi nesrečami (Uradni list RS, št. 51/06 – uradno prečiščeno besedilo, 97/10 in 21/18 – ZNOrg)</w:t>
            </w:r>
            <w:r w:rsidRPr="00F75E47" w:rsidDel="00AB6C38">
              <w:rPr>
                <w:rFonts w:ascii="Arial" w:hAnsi="Arial" w:cs="Arial"/>
                <w:color w:val="000000" w:themeColor="text1"/>
                <w:sz w:val="18"/>
                <w:szCs w:val="18"/>
                <w:lang w:eastAsia="en-US"/>
              </w:rPr>
              <w:t xml:space="preserve"> </w:t>
            </w:r>
          </w:p>
          <w:p w14:paraId="640743D4" w14:textId="77777777" w:rsidR="00AD6383"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Uredba o vsebini in načinu priprave podrobnejšega načrta zmanjševanja ogroženosti pred poplavami (Uradni list RS, št. 7/10)</w:t>
            </w:r>
          </w:p>
          <w:p w14:paraId="05C202BF" w14:textId="77777777" w:rsidR="00AB6C38"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 xml:space="preserve">Pravilnik o metodologiji za določanje območij, ogroženih zaradi poplav in z njimi povezane erozije celinskih voda in morja, ter o načinu razvrščanja zemljišč v razrede ogroženosti (Uradni list RS, št. 60/07) </w:t>
            </w:r>
          </w:p>
          <w:p w14:paraId="7EF00DFC" w14:textId="77777777" w:rsidR="00AB6C38" w:rsidRPr="00F75E47"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Uredba o pogojih in omejitvah za izvajanje dejavnosti in posegov v prostor na območjih, ogroženih zaradi poplav in z njimi povezane erozije celinskih voda in morja (Uradni list RS, št. 89/08 in 49/20)</w:t>
            </w:r>
            <w:r w:rsidRPr="00F75E47" w:rsidDel="00AB6C38">
              <w:rPr>
                <w:rFonts w:ascii="Arial" w:eastAsia="MS Mincho" w:hAnsi="Arial" w:cs="Arial"/>
                <w:color w:val="000000" w:themeColor="text1"/>
                <w:sz w:val="18"/>
                <w:szCs w:val="18"/>
                <w:lang w:eastAsia="ja-JP"/>
              </w:rPr>
              <w:t xml:space="preserve"> </w:t>
            </w:r>
          </w:p>
          <w:p w14:paraId="5A556A04" w14:textId="77777777" w:rsidR="00AD6383"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lastRenderedPageBreak/>
              <w:t>Pravilnik o vsebini vlog za pridobitev projektnih pogojev in pogojev za druge posege v prostor ter o vsebini vloge za izdajo vodnega soglasja (Uradni list RS, št. 25/09)</w:t>
            </w:r>
          </w:p>
          <w:p w14:paraId="19D103D5" w14:textId="77777777" w:rsidR="00AB6C38" w:rsidRPr="00F75E47"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Pravilnik o vrstah in obsegu nalog obveznih državnih gospodarskih javnih služb urejanja voda (Uradni list RS, št. 57/06, 60/16, 82/20 – ZON-E in 91/20)</w:t>
            </w:r>
            <w:r w:rsidRPr="00F75E47" w:rsidDel="00AB6C38">
              <w:rPr>
                <w:rFonts w:ascii="Arial" w:eastAsia="MS Mincho" w:hAnsi="Arial" w:cs="Arial"/>
                <w:color w:val="000000" w:themeColor="text1"/>
                <w:sz w:val="18"/>
                <w:szCs w:val="18"/>
                <w:lang w:eastAsia="en-US"/>
              </w:rPr>
              <w:t xml:space="preserve"> </w:t>
            </w:r>
          </w:p>
          <w:p w14:paraId="028CB6D5" w14:textId="77777777" w:rsidR="00AD6383" w:rsidRPr="00F75E47" w:rsidRDefault="00AB6C38"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Uredba o načinu izvajanja obveznih državnih gospodarskih javnih služb na področju urejanja voda in o koncesijah teh javnih služb (Uradni list RS, št. 109/10, 98/11, 102/12, 89/14 in 47/17)</w:t>
            </w:r>
          </w:p>
        </w:tc>
      </w:tr>
      <w:tr w:rsidR="003F35D8" w:rsidRPr="00F75E47" w14:paraId="75F7FB17"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78A6567" w14:textId="1FDAF701" w:rsidR="003F35D8" w:rsidRPr="00F75E47" w:rsidRDefault="003F35D8" w:rsidP="00F75E47">
            <w:pPr>
              <w:rPr>
                <w:rFonts w:ascii="Arial" w:eastAsia="MS Mincho" w:hAnsi="Arial" w:cs="Arial"/>
                <w:b/>
                <w:color w:val="000000" w:themeColor="text1"/>
                <w:sz w:val="18"/>
                <w:szCs w:val="18"/>
                <w:lang w:eastAsia="en-US"/>
              </w:rPr>
            </w:pPr>
            <w:r>
              <w:rPr>
                <w:rFonts w:ascii="Arial" w:eastAsia="MS Mincho" w:hAnsi="Arial" w:cs="Arial"/>
                <w:b/>
                <w:color w:val="000000" w:themeColor="text1"/>
                <w:sz w:val="18"/>
                <w:szCs w:val="18"/>
                <w:lang w:eastAsia="ja-JP"/>
              </w:rPr>
              <w:lastRenderedPageBreak/>
              <w:t>Območje izvajanja ukrepa</w:t>
            </w:r>
          </w:p>
          <w:p w14:paraId="23610A98" w14:textId="77777777" w:rsidR="003F35D8" w:rsidRPr="00F75E47" w:rsidRDefault="003F35D8" w:rsidP="00F75E47">
            <w:pPr>
              <w:rPr>
                <w:rFonts w:ascii="Arial" w:eastAsia="MS Mincho" w:hAnsi="Arial" w:cs="Arial"/>
                <w:b/>
                <w:color w:val="000000" w:themeColor="text1"/>
                <w:sz w:val="18"/>
                <w:szCs w:val="18"/>
                <w:lang w:eastAsia="en-US"/>
              </w:rPr>
            </w:pPr>
          </w:p>
        </w:tc>
        <w:tc>
          <w:tcPr>
            <w:tcW w:w="4065" w:type="pct"/>
            <w:gridSpan w:val="2"/>
          </w:tcPr>
          <w:p w14:paraId="1EEFF0DC" w14:textId="729FD34E" w:rsidR="003F35D8" w:rsidRPr="003F35D8" w:rsidRDefault="003F35D8" w:rsidP="00F75E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Pr>
                <w:rFonts w:ascii="Arial" w:hAnsi="Arial" w:cs="Arial"/>
                <w:b/>
                <w:i/>
                <w:color w:val="000000" w:themeColor="text1"/>
                <w:sz w:val="18"/>
                <w:szCs w:val="18"/>
                <w:lang w:eastAsia="en-US"/>
              </w:rPr>
              <w:t>Vodna telesa površinskih voda</w:t>
            </w:r>
          </w:p>
        </w:tc>
      </w:tr>
      <w:tr w:rsidR="003F35D8" w:rsidRPr="00F75E47" w14:paraId="48F2324A"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13483EF" w14:textId="77777777" w:rsidR="003F35D8" w:rsidRDefault="003F35D8" w:rsidP="003F35D8">
            <w:pPr>
              <w:rPr>
                <w:rFonts w:ascii="Arial" w:eastAsia="MS Mincho" w:hAnsi="Arial" w:cs="Arial"/>
                <w:b/>
                <w:color w:val="000000" w:themeColor="text1"/>
                <w:sz w:val="18"/>
                <w:szCs w:val="18"/>
                <w:lang w:eastAsia="ja-JP"/>
              </w:rPr>
            </w:pPr>
          </w:p>
        </w:tc>
        <w:tc>
          <w:tcPr>
            <w:tcW w:w="997" w:type="pct"/>
          </w:tcPr>
          <w:p w14:paraId="46B643C3" w14:textId="1C21A06B"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lang w:eastAsia="en-US"/>
              </w:rPr>
            </w:pPr>
            <w:r w:rsidRPr="00F75E47">
              <w:rPr>
                <w:rFonts w:ascii="Arial" w:hAnsi="Arial" w:cs="Arial"/>
                <w:b/>
                <w:i/>
                <w:color w:val="000000" w:themeColor="text1"/>
                <w:sz w:val="18"/>
                <w:szCs w:val="18"/>
                <w:lang w:eastAsia="en-US"/>
              </w:rPr>
              <w:t xml:space="preserve">VTPV, VO Donave: </w:t>
            </w:r>
          </w:p>
        </w:tc>
        <w:tc>
          <w:tcPr>
            <w:tcW w:w="3068" w:type="pct"/>
          </w:tcPr>
          <w:p w14:paraId="595264CF" w14:textId="5113DD2C"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Vsa VTPV.</w:t>
            </w:r>
          </w:p>
        </w:tc>
      </w:tr>
      <w:tr w:rsidR="003F35D8" w:rsidRPr="00F75E47" w14:paraId="3ABEBDF3"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5689306" w14:textId="77777777" w:rsidR="003F35D8" w:rsidRPr="00F75E47" w:rsidRDefault="003F35D8" w:rsidP="003F35D8">
            <w:pPr>
              <w:rPr>
                <w:rFonts w:ascii="Arial" w:eastAsia="MS Mincho" w:hAnsi="Arial" w:cs="Arial"/>
                <w:b/>
                <w:color w:val="000000" w:themeColor="text1"/>
                <w:sz w:val="18"/>
                <w:szCs w:val="18"/>
                <w:lang w:eastAsia="ja-JP"/>
              </w:rPr>
            </w:pPr>
          </w:p>
        </w:tc>
        <w:tc>
          <w:tcPr>
            <w:tcW w:w="997" w:type="pct"/>
          </w:tcPr>
          <w:p w14:paraId="57DD15C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ja-JP"/>
              </w:rPr>
            </w:pPr>
            <w:r w:rsidRPr="00F75E47">
              <w:rPr>
                <w:rFonts w:ascii="Arial" w:hAnsi="Arial" w:cs="Arial"/>
                <w:b/>
                <w:i/>
                <w:color w:val="000000" w:themeColor="text1"/>
                <w:sz w:val="18"/>
                <w:szCs w:val="18"/>
                <w:lang w:eastAsia="en-US"/>
              </w:rPr>
              <w:t>VTPV, VO Jadranskega morja:</w:t>
            </w:r>
          </w:p>
        </w:tc>
        <w:tc>
          <w:tcPr>
            <w:tcW w:w="3068" w:type="pct"/>
          </w:tcPr>
          <w:p w14:paraId="57999A3B"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Vsa VTPV.</w:t>
            </w:r>
          </w:p>
        </w:tc>
      </w:tr>
      <w:tr w:rsidR="003F35D8" w:rsidRPr="00F75E47" w14:paraId="437D6273"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7BC5A6A" w14:textId="77777777" w:rsidR="003F35D8" w:rsidRPr="00F75E47" w:rsidRDefault="003F35D8" w:rsidP="003F35D8">
            <w:pPr>
              <w:rPr>
                <w:rFonts w:ascii="Arial" w:eastAsia="MS Mincho" w:hAnsi="Arial" w:cs="Arial"/>
                <w:b/>
                <w:color w:val="000000" w:themeColor="text1"/>
                <w:sz w:val="18"/>
                <w:szCs w:val="18"/>
                <w:lang w:eastAsia="ja-JP"/>
              </w:rPr>
            </w:pPr>
          </w:p>
        </w:tc>
        <w:tc>
          <w:tcPr>
            <w:tcW w:w="4065" w:type="pct"/>
            <w:gridSpan w:val="2"/>
          </w:tcPr>
          <w:p w14:paraId="1A9439E2" w14:textId="5F6C371F" w:rsidR="003F35D8" w:rsidRPr="00F75E47" w:rsidRDefault="003F35D8" w:rsidP="003F35D8">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Pr>
                <w:rFonts w:ascii="Arial" w:hAnsi="Arial" w:cs="Arial"/>
                <w:b/>
                <w:i/>
                <w:color w:val="000000" w:themeColor="text1"/>
                <w:sz w:val="18"/>
                <w:szCs w:val="18"/>
                <w:lang w:eastAsia="en-US"/>
              </w:rPr>
              <w:t>Vodna telesa podzemnih voda</w:t>
            </w:r>
          </w:p>
        </w:tc>
      </w:tr>
      <w:tr w:rsidR="003F35D8" w:rsidRPr="00F75E47" w14:paraId="1D144436"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289D810" w14:textId="77777777" w:rsidR="003F35D8" w:rsidRPr="00F75E47" w:rsidRDefault="003F35D8" w:rsidP="003F35D8">
            <w:pPr>
              <w:rPr>
                <w:rFonts w:ascii="Arial" w:eastAsia="MS Mincho" w:hAnsi="Arial" w:cs="Arial"/>
                <w:b/>
                <w:color w:val="000000" w:themeColor="text1"/>
                <w:sz w:val="18"/>
                <w:szCs w:val="18"/>
                <w:lang w:eastAsia="ja-JP"/>
              </w:rPr>
            </w:pPr>
          </w:p>
        </w:tc>
        <w:tc>
          <w:tcPr>
            <w:tcW w:w="997" w:type="pct"/>
          </w:tcPr>
          <w:p w14:paraId="3D32ADE9"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ja-JP"/>
              </w:rPr>
            </w:pPr>
            <w:r w:rsidRPr="00F75E47">
              <w:rPr>
                <w:rFonts w:ascii="Arial" w:hAnsi="Arial" w:cs="Arial"/>
                <w:b/>
                <w:i/>
                <w:color w:val="000000" w:themeColor="text1"/>
                <w:sz w:val="18"/>
                <w:szCs w:val="18"/>
                <w:lang w:eastAsia="en-US"/>
              </w:rPr>
              <w:t xml:space="preserve">VTPodV, VO Donave: </w:t>
            </w:r>
          </w:p>
        </w:tc>
        <w:tc>
          <w:tcPr>
            <w:tcW w:w="3068" w:type="pct"/>
          </w:tcPr>
          <w:p w14:paraId="5C46A427"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Vsa VTpodV.</w:t>
            </w:r>
          </w:p>
        </w:tc>
      </w:tr>
      <w:tr w:rsidR="003F35D8" w:rsidRPr="00F75E47" w14:paraId="58381379"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2D898F81" w14:textId="77777777" w:rsidR="003F35D8" w:rsidRPr="00F75E47" w:rsidRDefault="003F35D8" w:rsidP="003F35D8">
            <w:pPr>
              <w:rPr>
                <w:rFonts w:ascii="Arial" w:eastAsia="MS Mincho" w:hAnsi="Arial" w:cs="Arial"/>
                <w:b/>
                <w:color w:val="000000" w:themeColor="text1"/>
                <w:sz w:val="18"/>
                <w:szCs w:val="18"/>
                <w:lang w:eastAsia="en-US"/>
              </w:rPr>
            </w:pPr>
          </w:p>
        </w:tc>
        <w:tc>
          <w:tcPr>
            <w:tcW w:w="997" w:type="pct"/>
            <w:hideMark/>
          </w:tcPr>
          <w:p w14:paraId="11531112"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hAnsi="Arial" w:cs="Arial"/>
                <w:b/>
                <w:i/>
                <w:color w:val="000000" w:themeColor="text1"/>
                <w:sz w:val="18"/>
                <w:szCs w:val="18"/>
                <w:lang w:eastAsia="en-US"/>
              </w:rPr>
              <w:t>VTPodV, VO Jadranskega morja:</w:t>
            </w:r>
          </w:p>
        </w:tc>
        <w:tc>
          <w:tcPr>
            <w:tcW w:w="3068" w:type="pct"/>
            <w:hideMark/>
          </w:tcPr>
          <w:p w14:paraId="3AC2A4C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 Vsa VTpodV.</w:t>
            </w:r>
          </w:p>
        </w:tc>
      </w:tr>
      <w:tr w:rsidR="003F35D8" w:rsidRPr="00F75E47" w14:paraId="1EDBD068"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7A4FF719" w14:textId="4196CBF6" w:rsidR="003F35D8" w:rsidRPr="00F75E47" w:rsidRDefault="003F35D8" w:rsidP="003F35D8">
            <w:pPr>
              <w:rPr>
                <w:rFonts w:ascii="Arial" w:eastAsia="MS Mincho" w:hAnsi="Arial" w:cs="Arial"/>
                <w:b/>
                <w:color w:val="000000" w:themeColor="text1"/>
                <w:sz w:val="18"/>
                <w:szCs w:val="18"/>
                <w:lang w:eastAsia="en-US"/>
              </w:rPr>
            </w:pPr>
            <w:r>
              <w:rPr>
                <w:rFonts w:ascii="Arial" w:eastAsia="MS Mincho" w:hAnsi="Arial" w:cs="Arial"/>
                <w:b/>
                <w:color w:val="000000" w:themeColor="text1"/>
                <w:sz w:val="18"/>
                <w:szCs w:val="18"/>
                <w:lang w:eastAsia="ja-JP"/>
              </w:rPr>
              <w:t xml:space="preserve">Izvedba in spremljanje izvajanja ukrepa </w:t>
            </w:r>
            <w:r w:rsidRPr="00F75E47">
              <w:rPr>
                <w:rFonts w:ascii="Arial" w:eastAsia="MS Mincho" w:hAnsi="Arial" w:cs="Arial"/>
                <w:b/>
                <w:color w:val="000000" w:themeColor="text1"/>
                <w:sz w:val="18"/>
                <w:szCs w:val="18"/>
                <w:lang w:eastAsia="ja-JP"/>
              </w:rPr>
              <w:t xml:space="preserve"> </w:t>
            </w:r>
          </w:p>
        </w:tc>
        <w:tc>
          <w:tcPr>
            <w:tcW w:w="997" w:type="pct"/>
            <w:hideMark/>
          </w:tcPr>
          <w:p w14:paraId="68C77ABB" w14:textId="0286D692"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Pr>
                <w:rFonts w:ascii="Arial" w:eastAsia="MS Mincho" w:hAnsi="Arial" w:cs="Arial"/>
                <w:b/>
                <w:i/>
                <w:color w:val="000000" w:themeColor="text1"/>
                <w:sz w:val="18"/>
                <w:szCs w:val="18"/>
                <w:lang w:eastAsia="ja-JP"/>
              </w:rPr>
              <w:t>Tehnična izvedba ukrepa:</w:t>
            </w:r>
          </w:p>
        </w:tc>
        <w:tc>
          <w:tcPr>
            <w:tcW w:w="3068" w:type="pct"/>
          </w:tcPr>
          <w:p w14:paraId="47BC537D" w14:textId="09E25F42"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3F35D8" w:rsidRPr="00F75E47" w14:paraId="70895DDE"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71D6F221" w14:textId="77777777" w:rsidR="003F35D8" w:rsidRPr="00F75E47" w:rsidRDefault="003F35D8" w:rsidP="003F35D8">
            <w:pPr>
              <w:rPr>
                <w:rFonts w:ascii="Arial" w:eastAsia="MS Mincho" w:hAnsi="Arial" w:cs="Arial"/>
                <w:b/>
                <w:color w:val="000000" w:themeColor="text1"/>
                <w:sz w:val="18"/>
                <w:szCs w:val="18"/>
                <w:lang w:eastAsia="en-US"/>
              </w:rPr>
            </w:pPr>
          </w:p>
        </w:tc>
        <w:tc>
          <w:tcPr>
            <w:tcW w:w="997" w:type="pct"/>
            <w:hideMark/>
          </w:tcPr>
          <w:p w14:paraId="5E13DFB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Kazalec za spremljanje izvajanja ukrepa:</w:t>
            </w:r>
          </w:p>
        </w:tc>
        <w:tc>
          <w:tcPr>
            <w:tcW w:w="3068" w:type="pct"/>
            <w:hideMark/>
          </w:tcPr>
          <w:p w14:paraId="3B7A2F8B" w14:textId="55CEACB4"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 xml:space="preserve">Površina zemljišč na ogroženih območjih, </w:t>
            </w:r>
            <w:r w:rsidR="001400BA">
              <w:rPr>
                <w:rFonts w:ascii="Arial" w:eastAsia="MS Mincho" w:hAnsi="Arial" w:cs="Arial"/>
                <w:color w:val="000000" w:themeColor="text1"/>
                <w:sz w:val="18"/>
                <w:szCs w:val="18"/>
                <w:lang w:eastAsia="en-US"/>
              </w:rPr>
              <w:t>pri katerih se je zmanjšal razred ogroženosti</w:t>
            </w:r>
            <w:r w:rsidRPr="00F75E47">
              <w:rPr>
                <w:rFonts w:ascii="Arial" w:eastAsia="MS Mincho" w:hAnsi="Arial" w:cs="Arial"/>
                <w:color w:val="000000" w:themeColor="text1"/>
                <w:sz w:val="18"/>
                <w:szCs w:val="18"/>
                <w:lang w:eastAsia="en-US"/>
              </w:rPr>
              <w:t xml:space="preserve"> (km</w:t>
            </w:r>
            <w:r w:rsidRPr="00F75E47">
              <w:rPr>
                <w:rFonts w:ascii="Arial" w:eastAsia="MS Mincho" w:hAnsi="Arial" w:cs="Arial"/>
                <w:color w:val="000000" w:themeColor="text1"/>
                <w:sz w:val="18"/>
                <w:szCs w:val="18"/>
                <w:vertAlign w:val="superscript"/>
                <w:lang w:eastAsia="en-US"/>
              </w:rPr>
              <w:t>2</w:t>
            </w:r>
            <w:r w:rsidRPr="00F75E47">
              <w:rPr>
                <w:rFonts w:ascii="Arial" w:eastAsia="MS Mincho" w:hAnsi="Arial" w:cs="Arial"/>
                <w:color w:val="000000" w:themeColor="text1"/>
                <w:sz w:val="18"/>
                <w:szCs w:val="18"/>
                <w:lang w:eastAsia="en-US"/>
              </w:rPr>
              <w:t xml:space="preserve">). </w:t>
            </w:r>
          </w:p>
          <w:p w14:paraId="597ECCF3"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 xml:space="preserve">Sprememba katastra vodne infrastrukture na področju varstva pred škodljivim delovanjem voda. </w:t>
            </w:r>
          </w:p>
        </w:tc>
      </w:tr>
      <w:tr w:rsidR="003F35D8" w:rsidRPr="00F75E47" w14:paraId="620E9C4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60E2F473" w14:textId="77777777" w:rsidR="003F35D8" w:rsidRPr="00F75E47" w:rsidRDefault="003F35D8" w:rsidP="003F35D8">
            <w:pPr>
              <w:rPr>
                <w:rFonts w:ascii="Arial" w:eastAsia="MS Mincho" w:hAnsi="Arial" w:cs="Arial"/>
                <w:b/>
                <w:color w:val="000000" w:themeColor="text1"/>
                <w:sz w:val="18"/>
                <w:szCs w:val="18"/>
                <w:lang w:eastAsia="en-US"/>
              </w:rPr>
            </w:pPr>
            <w:r w:rsidRPr="00F75E47">
              <w:rPr>
                <w:rFonts w:ascii="Arial" w:eastAsia="MS Mincho" w:hAnsi="Arial" w:cs="Arial"/>
                <w:b/>
                <w:color w:val="000000" w:themeColor="text1"/>
                <w:sz w:val="18"/>
                <w:szCs w:val="18"/>
                <w:lang w:eastAsia="ja-JP"/>
              </w:rPr>
              <w:t xml:space="preserve">Izvajanje ukrepa </w:t>
            </w:r>
          </w:p>
        </w:tc>
        <w:tc>
          <w:tcPr>
            <w:tcW w:w="997" w:type="pct"/>
            <w:hideMark/>
          </w:tcPr>
          <w:p w14:paraId="7DC8C1B5"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eastAsia="MS Mincho" w:hAnsi="Arial" w:cs="Arial"/>
                <w:b/>
                <w:i/>
                <w:color w:val="000000" w:themeColor="text1"/>
                <w:sz w:val="18"/>
                <w:szCs w:val="18"/>
                <w:lang w:eastAsia="ja-JP"/>
              </w:rPr>
              <w:t>Nosilec in izvajalec ukrepa:</w:t>
            </w:r>
          </w:p>
        </w:tc>
        <w:tc>
          <w:tcPr>
            <w:tcW w:w="3068" w:type="pct"/>
            <w:hideMark/>
          </w:tcPr>
          <w:p w14:paraId="19BC261B" w14:textId="0BABC1F0" w:rsidR="003F35D8" w:rsidRPr="00F75E47" w:rsidRDefault="003F35D8" w:rsidP="00D37AC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 xml:space="preserve">Ministrstvo, pristojno za </w:t>
            </w:r>
            <w:r w:rsidR="00D37AC0">
              <w:rPr>
                <w:rFonts w:ascii="Arial" w:eastAsia="MS Mincho" w:hAnsi="Arial" w:cs="Arial"/>
                <w:color w:val="000000" w:themeColor="text1"/>
                <w:sz w:val="18"/>
                <w:szCs w:val="18"/>
                <w:lang w:eastAsia="ja-JP"/>
              </w:rPr>
              <w:t>vode</w:t>
            </w:r>
            <w:r w:rsidRPr="00F75E47">
              <w:rPr>
                <w:rFonts w:ascii="Arial" w:eastAsia="MS Mincho" w:hAnsi="Arial" w:cs="Arial"/>
                <w:color w:val="000000" w:themeColor="text1"/>
                <w:sz w:val="18"/>
                <w:szCs w:val="18"/>
                <w:lang w:eastAsia="ja-JP"/>
              </w:rPr>
              <w:t>.</w:t>
            </w:r>
          </w:p>
        </w:tc>
      </w:tr>
      <w:tr w:rsidR="003F35D8" w:rsidRPr="00F75E47" w14:paraId="5C564818"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658DE153" w14:textId="77777777" w:rsidR="003F35D8" w:rsidRPr="00F75E47" w:rsidRDefault="003F35D8" w:rsidP="003F35D8">
            <w:pPr>
              <w:rPr>
                <w:rFonts w:ascii="Arial" w:eastAsia="MS Mincho" w:hAnsi="Arial" w:cs="Arial"/>
                <w:b/>
                <w:color w:val="000000" w:themeColor="text1"/>
                <w:sz w:val="18"/>
                <w:szCs w:val="18"/>
                <w:lang w:eastAsia="en-US"/>
              </w:rPr>
            </w:pPr>
          </w:p>
        </w:tc>
        <w:tc>
          <w:tcPr>
            <w:tcW w:w="997" w:type="pct"/>
            <w:tcBorders>
              <w:bottom w:val="single" w:sz="12" w:space="0" w:color="808080" w:themeColor="background1" w:themeShade="80"/>
            </w:tcBorders>
            <w:shd w:val="clear" w:color="auto" w:fill="auto"/>
            <w:hideMark/>
          </w:tcPr>
          <w:p w14:paraId="0F0A1A54" w14:textId="6EACCC18" w:rsidR="003F35D8" w:rsidRPr="00F75E47" w:rsidRDefault="003F35D8" w:rsidP="003D69FD">
            <w:pPr>
              <w:cnfStyle w:val="000000000000" w:firstRow="0" w:lastRow="0" w:firstColumn="0" w:lastColumn="0" w:oddVBand="0" w:evenVBand="0" w:oddHBand="0" w:evenHBand="0" w:firstRowFirstColumn="0" w:firstRowLastColumn="0" w:lastRowFirstColumn="0" w:lastRowLastColumn="0"/>
              <w:rPr>
                <w:rFonts w:ascii="Arial" w:eastAsia="MS Mincho" w:hAnsi="Arial" w:cs="Arial"/>
                <w:b/>
                <w:i/>
                <w:color w:val="000000" w:themeColor="text1"/>
                <w:sz w:val="18"/>
                <w:szCs w:val="18"/>
                <w:lang w:eastAsia="en-US"/>
              </w:rPr>
            </w:pPr>
            <w:r w:rsidRPr="00F75E47">
              <w:rPr>
                <w:rFonts w:ascii="Arial" w:hAnsi="Arial" w:cs="Arial"/>
                <w:b/>
                <w:i/>
                <w:color w:val="000000" w:themeColor="text1"/>
                <w:sz w:val="18"/>
                <w:szCs w:val="18"/>
                <w:lang w:eastAsia="en-US"/>
              </w:rPr>
              <w:t>Izvajanje ukrepa v obdobju 2016–202</w:t>
            </w:r>
            <w:r w:rsidR="003D69FD">
              <w:rPr>
                <w:rFonts w:ascii="Arial" w:hAnsi="Arial" w:cs="Arial"/>
                <w:b/>
                <w:i/>
                <w:color w:val="000000" w:themeColor="text1"/>
                <w:sz w:val="18"/>
                <w:szCs w:val="18"/>
                <w:lang w:eastAsia="en-US"/>
              </w:rPr>
              <w:t>2</w:t>
            </w:r>
            <w:r w:rsidRPr="00F75E47">
              <w:rPr>
                <w:rFonts w:ascii="Arial" w:hAnsi="Arial" w:cs="Arial"/>
                <w:b/>
                <w:i/>
                <w:color w:val="000000" w:themeColor="text1"/>
                <w:sz w:val="18"/>
                <w:szCs w:val="18"/>
                <w:lang w:eastAsia="en-US"/>
              </w:rPr>
              <w:t>:</w:t>
            </w:r>
          </w:p>
        </w:tc>
        <w:tc>
          <w:tcPr>
            <w:tcW w:w="3068" w:type="pct"/>
            <w:tcBorders>
              <w:bottom w:val="single" w:sz="12" w:space="0" w:color="808080" w:themeColor="background1" w:themeShade="80"/>
            </w:tcBorders>
            <w:shd w:val="clear" w:color="auto" w:fill="auto"/>
            <w:hideMark/>
          </w:tcPr>
          <w:p w14:paraId="11A0AE95"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V izvajanju – On–going (OG).</w:t>
            </w:r>
          </w:p>
        </w:tc>
      </w:tr>
      <w:tr w:rsidR="003F35D8" w:rsidRPr="00F75E47" w14:paraId="5E5E9EC5"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518A2DF" w14:textId="77777777" w:rsidR="003F35D8" w:rsidRPr="00F75E47" w:rsidRDefault="003F35D8" w:rsidP="003F35D8">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4D2D4344" w14:textId="477ED0D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C7A6417" w14:textId="2341363C" w:rsidR="003F35D8" w:rsidRPr="00F75E47" w:rsidRDefault="009F166A" w:rsidP="003F35D8">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Pr>
                <w:rFonts w:ascii="Arial" w:hAnsi="Arial" w:cs="Arial"/>
                <w:color w:val="000000" w:themeColor="text1"/>
                <w:sz w:val="18"/>
                <w:szCs w:val="18"/>
              </w:rPr>
              <w:t>650</w:t>
            </w:r>
            <w:r w:rsidR="003F35D8" w:rsidRPr="00F75E47">
              <w:rPr>
                <w:rFonts w:ascii="Arial" w:hAnsi="Arial" w:cs="Arial"/>
                <w:color w:val="000000" w:themeColor="text1"/>
                <w:sz w:val="18"/>
                <w:szCs w:val="18"/>
              </w:rPr>
              <w:t>.000.000*</w:t>
            </w:r>
          </w:p>
        </w:tc>
      </w:tr>
      <w:tr w:rsidR="003F35D8" w:rsidRPr="00F75E47" w14:paraId="0F5EF940"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EFDD24A" w14:textId="77777777" w:rsidR="003F35D8" w:rsidRPr="00F75E47" w:rsidRDefault="003F35D8" w:rsidP="003F35D8">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A796236" w14:textId="1DCD0BDD"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DB978E0"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Stroški niso ocenjeni.</w:t>
            </w:r>
          </w:p>
        </w:tc>
      </w:tr>
      <w:tr w:rsidR="003F35D8" w:rsidRPr="00F75E47" w14:paraId="20012B87"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498CD7DA"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3B41AA9A"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p w14:paraId="613A98B4" w14:textId="5E20BC70" w:rsidR="003F35D8" w:rsidRPr="00F75E47" w:rsidRDefault="003F35D8" w:rsidP="009F166A">
            <w:pPr>
              <w:rPr>
                <w:rFonts w:ascii="Arial" w:hAnsi="Arial" w:cs="Arial"/>
                <w:color w:val="000000" w:themeColor="text1"/>
                <w:sz w:val="18"/>
                <w:szCs w:val="18"/>
              </w:rPr>
            </w:pPr>
            <w:r w:rsidRPr="00F75E47">
              <w:rPr>
                <w:rFonts w:ascii="Arial" w:hAnsi="Arial" w:cs="Arial"/>
                <w:color w:val="000000" w:themeColor="text1"/>
                <w:sz w:val="18"/>
                <w:szCs w:val="18"/>
              </w:rPr>
              <w:t xml:space="preserve">* Stroški so ocenjeni na podlagi </w:t>
            </w:r>
            <w:r w:rsidR="009F166A">
              <w:rPr>
                <w:rFonts w:ascii="Arial" w:hAnsi="Arial" w:cs="Arial"/>
                <w:color w:val="000000" w:themeColor="text1"/>
                <w:sz w:val="18"/>
                <w:szCs w:val="18"/>
              </w:rPr>
              <w:t xml:space="preserve">osnutka </w:t>
            </w:r>
            <w:r w:rsidRPr="00F75E47">
              <w:rPr>
                <w:rFonts w:ascii="Arial" w:hAnsi="Arial" w:cs="Arial"/>
                <w:color w:val="000000" w:themeColor="text1"/>
                <w:sz w:val="18"/>
                <w:szCs w:val="18"/>
              </w:rPr>
              <w:t xml:space="preserve">Načrta zmanjševanja poplavne ogroženosti za obdobje </w:t>
            </w:r>
            <w:r w:rsidR="009F166A" w:rsidRPr="00F75E47">
              <w:rPr>
                <w:rFonts w:ascii="Arial" w:hAnsi="Arial" w:cs="Arial"/>
                <w:color w:val="000000" w:themeColor="text1"/>
                <w:sz w:val="18"/>
                <w:szCs w:val="18"/>
              </w:rPr>
              <w:t>20</w:t>
            </w:r>
            <w:r w:rsidR="009F166A">
              <w:rPr>
                <w:rFonts w:ascii="Arial" w:hAnsi="Arial" w:cs="Arial"/>
                <w:color w:val="000000" w:themeColor="text1"/>
                <w:sz w:val="18"/>
                <w:szCs w:val="18"/>
              </w:rPr>
              <w:t>22</w:t>
            </w:r>
            <w:r w:rsidR="009F166A" w:rsidRPr="00F75E47">
              <w:rPr>
                <w:rFonts w:ascii="Arial" w:hAnsi="Arial" w:cs="Arial"/>
                <w:color w:val="000000" w:themeColor="text1"/>
                <w:sz w:val="18"/>
                <w:szCs w:val="18"/>
              </w:rPr>
              <w:t xml:space="preserve"> </w:t>
            </w:r>
            <w:r w:rsidRPr="00F75E47">
              <w:rPr>
                <w:rFonts w:ascii="Arial" w:hAnsi="Arial" w:cs="Arial"/>
                <w:color w:val="000000" w:themeColor="text1"/>
                <w:sz w:val="18"/>
                <w:szCs w:val="18"/>
              </w:rPr>
              <w:t xml:space="preserve">– </w:t>
            </w:r>
            <w:r w:rsidR="009F166A" w:rsidRPr="00F75E47">
              <w:rPr>
                <w:rFonts w:ascii="Arial" w:hAnsi="Arial" w:cs="Arial"/>
                <w:color w:val="000000" w:themeColor="text1"/>
                <w:sz w:val="18"/>
                <w:szCs w:val="18"/>
              </w:rPr>
              <w:t>20</w:t>
            </w:r>
            <w:r w:rsidR="009F166A">
              <w:rPr>
                <w:rFonts w:ascii="Arial" w:hAnsi="Arial" w:cs="Arial"/>
                <w:color w:val="000000" w:themeColor="text1"/>
                <w:sz w:val="18"/>
                <w:szCs w:val="18"/>
              </w:rPr>
              <w:t>27</w:t>
            </w:r>
            <w:r w:rsidRPr="00F75E47">
              <w:rPr>
                <w:rFonts w:ascii="Arial" w:hAnsi="Arial" w:cs="Arial"/>
                <w:color w:val="000000" w:themeColor="text1"/>
                <w:sz w:val="18"/>
                <w:szCs w:val="18"/>
              </w:rPr>
              <w:t>.</w:t>
            </w:r>
          </w:p>
        </w:tc>
      </w:tr>
    </w:tbl>
    <w:p w14:paraId="67EF905D" w14:textId="77777777" w:rsidR="00975E14" w:rsidRPr="00582D9B" w:rsidRDefault="00975E14" w:rsidP="00817F52">
      <w:pPr>
        <w:spacing w:before="0" w:after="0" w:line="260" w:lineRule="atLeast"/>
        <w:jc w:val="left"/>
        <w:rPr>
          <w:rFonts w:ascii="Arial" w:hAnsi="Arial" w:cs="Arial"/>
          <w:color w:val="000000" w:themeColor="text1"/>
          <w:szCs w:val="20"/>
        </w:rPr>
      </w:pPr>
    </w:p>
    <w:p w14:paraId="6C823412" w14:textId="77777777" w:rsidR="002A1334" w:rsidRPr="00582D9B" w:rsidRDefault="002A1334" w:rsidP="00817F52">
      <w:pPr>
        <w:rPr>
          <w:rFonts w:ascii="Arial" w:eastAsiaTheme="majorEastAsia" w:hAnsi="Arial" w:cs="Arial"/>
          <w:b/>
          <w:bCs/>
          <w:color w:val="000000" w:themeColor="text1"/>
          <w:szCs w:val="20"/>
        </w:rPr>
      </w:pPr>
      <w:r w:rsidRPr="00582D9B">
        <w:rPr>
          <w:rFonts w:ascii="Arial" w:hAnsi="Arial" w:cs="Arial"/>
          <w:color w:val="000000" w:themeColor="text1"/>
          <w:szCs w:val="20"/>
        </w:rPr>
        <w:br w:type="page"/>
      </w:r>
    </w:p>
    <w:p w14:paraId="5A149325" w14:textId="77777777" w:rsidR="00BD117D" w:rsidRPr="00582D9B" w:rsidRDefault="00B407FE" w:rsidP="00817F52">
      <w:pPr>
        <w:pStyle w:val="Naslov3"/>
      </w:pPr>
      <w:bookmarkStart w:id="380" w:name="_Toc122678538"/>
      <w:r w:rsidRPr="00582D9B">
        <w:lastRenderedPageBreak/>
        <w:t>U2a</w:t>
      </w:r>
      <w:r w:rsidR="005D5AE6" w:rsidRPr="00582D9B">
        <w:t xml:space="preserve"> – </w:t>
      </w:r>
      <w:r w:rsidRPr="00582D9B">
        <w:t>Ohranjanje in uravnavanje vodnih količin</w:t>
      </w:r>
      <w:bookmarkEnd w:id="380"/>
    </w:p>
    <w:p w14:paraId="625DCEFA" w14:textId="77777777" w:rsidR="00BD117D" w:rsidRDefault="00BD117D" w:rsidP="00817F52">
      <w:pPr>
        <w:spacing w:before="0" w:after="0" w:line="260" w:lineRule="atLeast"/>
        <w:jc w:val="left"/>
        <w:rPr>
          <w:rFonts w:ascii="Arial" w:hAnsi="Arial" w:cs="Arial"/>
          <w:color w:val="000000" w:themeColor="text1"/>
          <w:szCs w:val="20"/>
        </w:rPr>
      </w:pPr>
    </w:p>
    <w:p w14:paraId="43DA332C" w14:textId="77777777" w:rsidR="00755373" w:rsidRDefault="00755373" w:rsidP="00817F52">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3FADC04E" w14:textId="77777777" w:rsidR="00462510" w:rsidRPr="00582D9B" w:rsidRDefault="00462510" w:rsidP="00081F94">
      <w:pPr>
        <w:spacing w:before="120" w:after="0" w:line="260" w:lineRule="atLeast"/>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Ohranjanje in uravnavanje vodnih količin zajema zagotovitev količinske, časovne in prostorske razporeditve vode z:</w:t>
      </w:r>
    </w:p>
    <w:p w14:paraId="07B756C4" w14:textId="77777777" w:rsidR="00462510" w:rsidRPr="00582D9B" w:rsidRDefault="00462510" w:rsidP="00D1434F">
      <w:pPr>
        <w:numPr>
          <w:ilvl w:val="0"/>
          <w:numId w:val="19"/>
        </w:numPr>
        <w:spacing w:before="120" w:after="0" w:line="260" w:lineRule="atLeast"/>
        <w:contextualSpacing/>
        <w:rPr>
          <w:rFonts w:ascii="Arial" w:eastAsia="MS Mincho" w:hAnsi="Arial" w:cs="Arial"/>
          <w:color w:val="000000" w:themeColor="text1"/>
          <w:szCs w:val="20"/>
          <w:lang w:eastAsia="ja-JP"/>
        </w:rPr>
      </w:pPr>
      <w:r w:rsidRPr="00582D9B">
        <w:rPr>
          <w:rFonts w:ascii="Arial" w:eastAsia="MS Mincho" w:hAnsi="Arial" w:cs="Arial"/>
          <w:color w:val="000000" w:themeColor="text1"/>
          <w:szCs w:val="20"/>
          <w:lang w:eastAsia="en-US"/>
        </w:rPr>
        <w:t>izvajanjem letnih programov dela obvezne državne gospodarske javne službe urejanja voda na področju obratovanja in vzdrževanja vodne infrastrukture za ohranjanje in uravnavanje vodnih količin,</w:t>
      </w:r>
    </w:p>
    <w:p w14:paraId="1F885C4C" w14:textId="77777777" w:rsidR="00462510" w:rsidRPr="00582D9B" w:rsidRDefault="00462510" w:rsidP="00D1434F">
      <w:pPr>
        <w:numPr>
          <w:ilvl w:val="0"/>
          <w:numId w:val="19"/>
        </w:numPr>
        <w:spacing w:before="120" w:after="0" w:line="260" w:lineRule="atLeast"/>
        <w:contextualSpacing/>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upoštevanjem omejitev in pogojev v okviru podeljenih vodnih pravic (vodna dovoljenja in koncesije) in</w:t>
      </w:r>
    </w:p>
    <w:p w14:paraId="4D4980D6" w14:textId="77777777" w:rsidR="00462510" w:rsidRPr="00582D9B" w:rsidRDefault="00462510" w:rsidP="00D1434F">
      <w:pPr>
        <w:numPr>
          <w:ilvl w:val="0"/>
          <w:numId w:val="19"/>
        </w:numPr>
        <w:spacing w:before="120" w:after="0" w:line="260" w:lineRule="atLeast"/>
        <w:contextualSpacing/>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načrtovanjem vodne infrastrukture za zagotovitev količinske, časovne in prostorske razporeditve vode na podlagi potreb rabe voda.</w:t>
      </w:r>
    </w:p>
    <w:p w14:paraId="17E0788C" w14:textId="77777777" w:rsidR="00462510" w:rsidRDefault="00462510" w:rsidP="00081F94">
      <w:pPr>
        <w:spacing w:before="120" w:after="0" w:line="260" w:lineRule="atLeast"/>
        <w:contextualSpacing/>
        <w:rPr>
          <w:rFonts w:ascii="Arial" w:eastAsia="MS Mincho" w:hAnsi="Arial" w:cs="Arial"/>
          <w:color w:val="000000" w:themeColor="text1"/>
          <w:szCs w:val="20"/>
          <w:shd w:val="clear" w:color="auto" w:fill="FFFF00"/>
          <w:lang w:eastAsia="en-US"/>
        </w:rPr>
      </w:pPr>
    </w:p>
    <w:p w14:paraId="4114165B" w14:textId="3915101E" w:rsidR="002A50EA" w:rsidRDefault="002A50EA" w:rsidP="002A50EA">
      <w:pPr>
        <w:spacing w:before="120" w:after="0" w:line="276" w:lineRule="auto"/>
        <w:rPr>
          <w:rFonts w:ascii="Arial" w:hAnsi="Arial" w:cs="Arial"/>
          <w:color w:val="000000" w:themeColor="text1"/>
          <w:szCs w:val="20"/>
        </w:rPr>
      </w:pPr>
      <w:r w:rsidRPr="0006254E">
        <w:rPr>
          <w:rFonts w:ascii="Arial" w:hAnsi="Arial" w:cs="Arial"/>
          <w:color w:val="000000" w:themeColor="text1"/>
          <w:szCs w:val="20"/>
        </w:rPr>
        <w:t xml:space="preserve">Pri </w:t>
      </w:r>
      <w:r>
        <w:rPr>
          <w:rFonts w:ascii="Arial" w:hAnsi="Arial" w:cs="Arial"/>
          <w:color w:val="000000" w:themeColor="text1"/>
          <w:szCs w:val="20"/>
        </w:rPr>
        <w:t>izvajanju ukrepa se upoštevajo</w:t>
      </w:r>
      <w:r w:rsidRPr="0006254E">
        <w:rPr>
          <w:rFonts w:ascii="Arial" w:hAnsi="Arial" w:cs="Arial"/>
          <w:color w:val="000000" w:themeColor="text1"/>
          <w:szCs w:val="20"/>
        </w:rPr>
        <w:t xml:space="preserve"> pričakovane posledice podnebnih sprememb (spremenjeni hidrološki in padavinski režimi), varstveni režimi varstva okolja, narave</w:t>
      </w:r>
      <w:r>
        <w:rPr>
          <w:rFonts w:ascii="Arial" w:hAnsi="Arial" w:cs="Arial"/>
          <w:color w:val="000000" w:themeColor="text1"/>
          <w:szCs w:val="20"/>
        </w:rPr>
        <w:t xml:space="preserve">, </w:t>
      </w:r>
      <w:r w:rsidR="0032216A">
        <w:rPr>
          <w:rFonts w:ascii="Arial" w:hAnsi="Arial" w:cs="Arial"/>
          <w:color w:val="000000" w:themeColor="text1"/>
          <w:szCs w:val="20"/>
        </w:rPr>
        <w:t>gozdarstva</w:t>
      </w:r>
      <w:r w:rsidRPr="0006254E">
        <w:rPr>
          <w:rFonts w:ascii="Arial" w:hAnsi="Arial" w:cs="Arial"/>
          <w:color w:val="000000" w:themeColor="text1"/>
          <w:szCs w:val="20"/>
        </w:rPr>
        <w:t xml:space="preserve"> in kulturne dediščine ter </w:t>
      </w:r>
      <w:r w:rsidR="00F041B8">
        <w:rPr>
          <w:rFonts w:ascii="Arial" w:hAnsi="Arial" w:cs="Arial"/>
          <w:color w:val="000000" w:themeColor="text1"/>
          <w:szCs w:val="20"/>
        </w:rPr>
        <w:t xml:space="preserve">smiselno upošteva </w:t>
      </w:r>
      <w:r w:rsidRPr="0006254E">
        <w:rPr>
          <w:rFonts w:ascii="Arial" w:hAnsi="Arial" w:cs="Arial"/>
          <w:color w:val="000000" w:themeColor="text1"/>
          <w:szCs w:val="20"/>
        </w:rPr>
        <w:t>smernice vseh pristojnih soglasodajalcev</w:t>
      </w:r>
      <w:r w:rsidR="009A0D3A">
        <w:rPr>
          <w:rFonts w:ascii="Arial" w:hAnsi="Arial" w:cs="Arial"/>
          <w:color w:val="000000" w:themeColor="text1"/>
          <w:szCs w:val="20"/>
        </w:rPr>
        <w:t xml:space="preserve"> oz. mnenjedajalcev</w:t>
      </w:r>
      <w:r>
        <w:rPr>
          <w:rFonts w:ascii="Arial" w:hAnsi="Arial" w:cs="Arial"/>
          <w:color w:val="000000" w:themeColor="text1"/>
          <w:szCs w:val="20"/>
        </w:rPr>
        <w:t>.</w:t>
      </w:r>
    </w:p>
    <w:p w14:paraId="3AAA71E8" w14:textId="78A76BA8" w:rsidR="002A50EA" w:rsidRDefault="002A50EA" w:rsidP="002A50EA">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izvajanju ekosistemskih in ne-gradbenih protipoplavnih ak</w:t>
      </w:r>
      <w:r w:rsidR="00AF6BF9">
        <w:rPr>
          <w:rFonts w:ascii="Arial" w:hAnsi="Arial" w:cs="Arial"/>
          <w:color w:val="000000" w:themeColor="text1"/>
          <w:szCs w:val="20"/>
        </w:rPr>
        <w:t>t</w:t>
      </w:r>
      <w:r w:rsidRPr="004946F1">
        <w:rPr>
          <w:rFonts w:ascii="Arial" w:hAnsi="Arial" w:cs="Arial"/>
          <w:color w:val="000000" w:themeColor="text1"/>
          <w:szCs w:val="20"/>
        </w:rPr>
        <w:t xml:space="preserve">ivnosti (renaturacije vodotokov, ohranjanje in vzpostavljanje razlivnih površin (mokrišč, poplavnih gozdov) s prilagajanjem rabe tal, ohranjanje in vzpostavljanje meandriranja vodotokov, ohranjanje prodišč, </w:t>
      </w:r>
      <w:r w:rsidR="00B273D3">
        <w:rPr>
          <w:rFonts w:ascii="Arial" w:hAnsi="Arial" w:cs="Arial"/>
          <w:color w:val="000000" w:themeColor="text1"/>
          <w:szCs w:val="20"/>
        </w:rPr>
        <w:t xml:space="preserve">ohranjanje domorodne vegetacije ob vodotokih, </w:t>
      </w:r>
      <w:r w:rsidRPr="004946F1">
        <w:rPr>
          <w:rFonts w:ascii="Arial" w:hAnsi="Arial" w:cs="Arial"/>
          <w:color w:val="000000" w:themeColor="text1"/>
          <w:szCs w:val="20"/>
        </w:rPr>
        <w:t>zadrževanje vode v povirju, zadrževanje hipnih odtokov na ustrezen način (sonaravni in renaturacijski protipoplavni ukrepi, ohranjanje in izboljševanje osenčenosti vodnih teles z ohranjanjem domorodne obrežne vegetacije ali novimi zasaditvami)</w:t>
      </w:r>
      <w:r>
        <w:rPr>
          <w:rFonts w:ascii="Arial" w:hAnsi="Arial" w:cs="Arial"/>
          <w:color w:val="000000" w:themeColor="text1"/>
          <w:szCs w:val="20"/>
        </w:rPr>
        <w:t>.</w:t>
      </w:r>
      <w:r w:rsidRPr="004946F1">
        <w:rPr>
          <w:rFonts w:ascii="Arial" w:hAnsi="Arial" w:cs="Arial"/>
          <w:color w:val="000000" w:themeColor="text1"/>
          <w:szCs w:val="20"/>
        </w:rPr>
        <w:t xml:space="preserve"> Preveri se možnost odstranjevanja visokih in neprehodnih prečnih pregrad na vodotokih. </w:t>
      </w:r>
    </w:p>
    <w:p w14:paraId="37E0AABF" w14:textId="77777777" w:rsidR="002A50EA" w:rsidRDefault="002A50EA" w:rsidP="002A50EA">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aktivnem</w:t>
      </w:r>
      <w:r>
        <w:rPr>
          <w:rFonts w:ascii="Arial" w:hAnsi="Arial" w:cs="Arial"/>
          <w:color w:val="000000" w:themeColor="text1"/>
          <w:szCs w:val="20"/>
        </w:rPr>
        <w:t>u</w:t>
      </w:r>
      <w:r w:rsidRPr="004946F1">
        <w:rPr>
          <w:rFonts w:ascii="Arial" w:hAnsi="Arial" w:cs="Arial"/>
          <w:color w:val="000000" w:themeColor="text1"/>
          <w:szCs w:val="20"/>
        </w:rPr>
        <w:t xml:space="preserve"> vključevanju ohranjanja in obnove enot nepremične in nesnovne kulturne dediščine vezane na vodo pri načrtovanje ureditev oz. posegov (tak primer so zapornice in vodni sis</w:t>
      </w:r>
      <w:r>
        <w:rPr>
          <w:rFonts w:ascii="Arial" w:hAnsi="Arial" w:cs="Arial"/>
          <w:color w:val="000000" w:themeColor="text1"/>
          <w:szCs w:val="20"/>
        </w:rPr>
        <w:t>temi ter gradnja kranjskih sten, itd).</w:t>
      </w:r>
    </w:p>
    <w:p w14:paraId="41033695" w14:textId="77777777" w:rsidR="002A50EA" w:rsidRDefault="002A50EA" w:rsidP="002A50EA">
      <w:pPr>
        <w:spacing w:before="120" w:after="0" w:line="276" w:lineRule="auto"/>
        <w:rPr>
          <w:rFonts w:ascii="Arial" w:hAnsi="Arial" w:cs="Arial"/>
          <w:color w:val="000000" w:themeColor="text1"/>
          <w:szCs w:val="20"/>
        </w:rPr>
      </w:pPr>
      <w:r>
        <w:rPr>
          <w:rFonts w:ascii="Arial" w:hAnsi="Arial" w:cs="Arial"/>
          <w:color w:val="000000" w:themeColor="text1"/>
          <w:szCs w:val="20"/>
        </w:rPr>
        <w:t>Pri izvajanju</w:t>
      </w:r>
      <w:r w:rsidRPr="004946F1">
        <w:rPr>
          <w:rFonts w:ascii="Arial" w:hAnsi="Arial" w:cs="Arial"/>
          <w:color w:val="000000" w:themeColor="text1"/>
          <w:szCs w:val="20"/>
        </w:rPr>
        <w:t xml:space="preserve"> ukrepa se upoštevajo </w:t>
      </w:r>
      <w:r>
        <w:rPr>
          <w:rFonts w:ascii="Arial" w:hAnsi="Arial" w:cs="Arial"/>
          <w:color w:val="000000" w:themeColor="text1"/>
          <w:szCs w:val="20"/>
        </w:rPr>
        <w:t xml:space="preserve">tudi </w:t>
      </w:r>
      <w:r w:rsidRPr="004946F1">
        <w:rPr>
          <w:rFonts w:ascii="Arial" w:hAnsi="Arial" w:cs="Arial"/>
          <w:color w:val="000000" w:themeColor="text1"/>
          <w:szCs w:val="20"/>
        </w:rPr>
        <w:t xml:space="preserve">Splošne kulturnovarstvene usmeritve za načrtovanje letnih programov dela obveznih gospodarskih javnih služb na področju urejanja voda z vidika varstva kulturne dediščine dostopne na povezavi: </w:t>
      </w:r>
      <w:hyperlink r:id="rId50" w:history="1">
        <w:r w:rsidRPr="00B25563">
          <w:rPr>
            <w:rStyle w:val="Hiperpovezava"/>
            <w:rFonts w:ascii="Arial" w:hAnsi="Arial" w:cs="Arial"/>
            <w:szCs w:val="20"/>
          </w:rPr>
          <w:t>https://www.gov.si/zbirke/storitve/vkljucevanje-varstva-kulturne-dediscine-v-letne-programe-dela-obveznih-gospodarskih-javnih-sluzb-na-podrocju-urejanja-voda/</w:t>
        </w:r>
      </w:hyperlink>
      <w:r>
        <w:rPr>
          <w:rFonts w:ascii="Arial" w:hAnsi="Arial" w:cs="Arial"/>
          <w:color w:val="000000" w:themeColor="text1"/>
          <w:szCs w:val="20"/>
        </w:rPr>
        <w:t xml:space="preserve">. Pri izvajanju ukrepa se upošteva tudi </w:t>
      </w:r>
      <w:r w:rsidRPr="004946F1">
        <w:rPr>
          <w:rFonts w:ascii="Arial" w:hAnsi="Arial" w:cs="Arial"/>
          <w:color w:val="000000" w:themeColor="text1"/>
          <w:szCs w:val="20"/>
        </w:rPr>
        <w:t>obveznost pridobivanja kulturnovarstvenih pogojev in soglasij.</w:t>
      </w:r>
    </w:p>
    <w:p w14:paraId="7A37931F" w14:textId="77777777" w:rsidR="002A50EA" w:rsidRPr="00582D9B" w:rsidRDefault="002A50EA" w:rsidP="00081F94">
      <w:pPr>
        <w:spacing w:before="120" w:after="0" w:line="260" w:lineRule="atLeast"/>
        <w:contextualSpacing/>
        <w:rPr>
          <w:rFonts w:ascii="Arial" w:eastAsia="MS Mincho" w:hAnsi="Arial" w:cs="Arial"/>
          <w:color w:val="000000" w:themeColor="text1"/>
          <w:szCs w:val="20"/>
          <w:shd w:val="clear" w:color="auto" w:fill="FFFF00"/>
          <w:lang w:eastAsia="en-US"/>
        </w:rPr>
      </w:pPr>
    </w:p>
    <w:p w14:paraId="3C65B7C1" w14:textId="16323550" w:rsidR="0006254E" w:rsidRPr="0006254E" w:rsidRDefault="00462510" w:rsidP="00081F94">
      <w:pPr>
        <w:spacing w:before="120" w:after="0" w:line="260" w:lineRule="atLeast"/>
        <w:rPr>
          <w:rFonts w:ascii="Arial" w:hAnsi="Arial" w:cs="Arial"/>
          <w:b/>
          <w:i/>
          <w:color w:val="000000" w:themeColor="text1"/>
          <w:szCs w:val="20"/>
        </w:rPr>
      </w:pPr>
      <w:r w:rsidRPr="0006254E">
        <w:rPr>
          <w:rFonts w:ascii="Arial" w:hAnsi="Arial" w:cs="Arial"/>
          <w:color w:val="000000" w:themeColor="text1"/>
          <w:szCs w:val="20"/>
        </w:rPr>
        <w:t>Pri izvedbi ukrepa se upoštevajo podrobnejše naravovarstvene usmeritve</w:t>
      </w:r>
      <w:r w:rsidR="0006254E" w:rsidRPr="00242522">
        <w:rPr>
          <w:rFonts w:ascii="Arial" w:hAnsi="Arial" w:cs="Arial"/>
          <w:color w:val="000000" w:themeColor="text1"/>
          <w:szCs w:val="20"/>
        </w:rPr>
        <w:t>,</w:t>
      </w:r>
      <w:r w:rsidR="0006254E" w:rsidRPr="00A12596">
        <w:rPr>
          <w:rFonts w:ascii="Arial" w:hAnsi="Arial" w:cs="Arial"/>
          <w:color w:val="000000" w:themeColor="text1"/>
          <w:szCs w:val="20"/>
        </w:rPr>
        <w:t xml:space="preserve"> </w:t>
      </w:r>
      <w:r w:rsidR="0006254E" w:rsidRPr="0006254E">
        <w:rPr>
          <w:rFonts w:ascii="Arial" w:hAnsi="Arial" w:cs="Arial"/>
        </w:rPr>
        <w:t xml:space="preserve">varstveni režimi varstva okolja, </w:t>
      </w:r>
      <w:r w:rsidR="00FA71EB">
        <w:rPr>
          <w:rFonts w:ascii="Arial" w:hAnsi="Arial" w:cs="Arial"/>
        </w:rPr>
        <w:t>gozdarstva</w:t>
      </w:r>
      <w:r w:rsidR="00C8474F">
        <w:rPr>
          <w:rFonts w:ascii="Arial" w:hAnsi="Arial" w:cs="Arial"/>
        </w:rPr>
        <w:t xml:space="preserve">, </w:t>
      </w:r>
      <w:r w:rsidR="0006254E" w:rsidRPr="0006254E">
        <w:rPr>
          <w:rFonts w:ascii="Arial" w:hAnsi="Arial" w:cs="Arial"/>
        </w:rPr>
        <w:t>narave in kulturne dediščine ter smernice vseh pristojnih soglasodajalcev</w:t>
      </w:r>
      <w:r w:rsidR="009A0D3A">
        <w:rPr>
          <w:rFonts w:ascii="Arial" w:hAnsi="Arial" w:cs="Arial"/>
        </w:rPr>
        <w:t xml:space="preserve"> oz. mnenjedajalcev.</w:t>
      </w:r>
    </w:p>
    <w:p w14:paraId="773694F2" w14:textId="77777777" w:rsidR="00462510" w:rsidRDefault="00462510" w:rsidP="00817F52">
      <w:pPr>
        <w:spacing w:before="0" w:after="0" w:line="260" w:lineRule="atLeast"/>
        <w:jc w:val="left"/>
        <w:rPr>
          <w:rFonts w:ascii="Arial" w:hAnsi="Arial" w:cs="Arial"/>
          <w:color w:val="000000" w:themeColor="text1"/>
          <w:szCs w:val="20"/>
        </w:rPr>
      </w:pPr>
    </w:p>
    <w:p w14:paraId="0CEA3B2C" w14:textId="77777777" w:rsidR="00790EDB" w:rsidRPr="005F2085" w:rsidRDefault="00790EDB" w:rsidP="00790EDB">
      <w:pPr>
        <w:spacing w:before="120" w:after="0" w:line="276" w:lineRule="auto"/>
        <w:rPr>
          <w:rFonts w:ascii="Arial" w:hAnsi="Arial" w:cs="Arial"/>
          <w:color w:val="000000" w:themeColor="text1"/>
          <w:szCs w:val="20"/>
        </w:rPr>
      </w:pPr>
      <w:r w:rsidRPr="00C84017">
        <w:rPr>
          <w:rFonts w:cs="Arial"/>
          <w:szCs w:val="20"/>
        </w:rPr>
        <w:t xml:space="preserve">Pri načrtovanju in izvedbi predmetnega ukrepa </w:t>
      </w:r>
      <w:r w:rsidRPr="00790EDB">
        <w:rPr>
          <w:rFonts w:cs="Arial"/>
          <w:szCs w:val="20"/>
        </w:rPr>
        <w:t>se smiselno upošteva ukrepe iz Program</w:t>
      </w:r>
      <w:r w:rsidRPr="005F2085">
        <w:rPr>
          <w:rFonts w:cs="Arial"/>
          <w:szCs w:val="20"/>
        </w:rPr>
        <w:t>a upravljanja območij Natura 2000.</w:t>
      </w:r>
    </w:p>
    <w:p w14:paraId="7FE19A52" w14:textId="77777777" w:rsidR="00790EDB" w:rsidRDefault="00790EDB" w:rsidP="00817F52">
      <w:pPr>
        <w:spacing w:before="0" w:after="0" w:line="260" w:lineRule="atLeast"/>
        <w:jc w:val="left"/>
        <w:rPr>
          <w:rFonts w:ascii="Arial" w:hAnsi="Arial" w:cs="Arial"/>
          <w:color w:val="000000" w:themeColor="text1"/>
          <w:szCs w:val="20"/>
        </w:rPr>
      </w:pPr>
    </w:p>
    <w:p w14:paraId="03FCF098" w14:textId="5B21E258" w:rsidR="00755373" w:rsidRPr="00530368" w:rsidRDefault="00530368" w:rsidP="00530368">
      <w:pPr>
        <w:spacing w:before="0" w:after="0" w:line="260" w:lineRule="atLeast"/>
        <w:rPr>
          <w:rFonts w:ascii="Arial" w:eastAsia="MS Mincho" w:hAnsi="Arial" w:cs="Arial"/>
          <w:color w:val="000000" w:themeColor="text1"/>
          <w:szCs w:val="20"/>
        </w:rPr>
      </w:pPr>
      <w:bookmarkStart w:id="381" w:name="_Toc90263745"/>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81</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r>
        <w:rPr>
          <w:rFonts w:ascii="Arial" w:hAnsi="Arial" w:cs="Arial"/>
        </w:rPr>
        <w:t>U2a</w:t>
      </w:r>
      <w:bookmarkEnd w:id="381"/>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63"/>
        <w:gridCol w:w="5688"/>
      </w:tblGrid>
      <w:tr w:rsidR="00E8010F" w:rsidRPr="00F75E47" w14:paraId="16A9C5A9" w14:textId="77777777" w:rsidTr="003F35D8">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19A6A142" w14:textId="77777777" w:rsidR="008C533E" w:rsidRPr="00F75E47" w:rsidRDefault="00B407FE" w:rsidP="00F75E47">
            <w:pPr>
              <w:rPr>
                <w:rFonts w:ascii="Arial" w:eastAsia="MS Mincho" w:hAnsi="Arial" w:cs="Arial"/>
                <w:b/>
                <w:color w:val="000000" w:themeColor="text1"/>
                <w:sz w:val="18"/>
                <w:szCs w:val="18"/>
                <w:lang w:eastAsia="ja-JP"/>
              </w:rPr>
            </w:pPr>
            <w:r w:rsidRPr="00F75E47">
              <w:rPr>
                <w:rFonts w:ascii="Arial" w:hAnsi="Arial" w:cs="Arial"/>
                <w:b/>
                <w:color w:val="000000" w:themeColor="text1"/>
                <w:sz w:val="18"/>
                <w:szCs w:val="18"/>
              </w:rPr>
              <w:t xml:space="preserve">Temeljni ukrep »b« </w:t>
            </w:r>
          </w:p>
          <w:p w14:paraId="288510A2" w14:textId="77777777" w:rsidR="008C533E" w:rsidRPr="00F75E47" w:rsidRDefault="008C533E" w:rsidP="00F75E47">
            <w:pPr>
              <w:rPr>
                <w:rFonts w:ascii="Arial" w:eastAsia="MS Mincho" w:hAnsi="Arial" w:cs="Arial"/>
                <w:b/>
                <w:color w:val="000000" w:themeColor="text1"/>
                <w:sz w:val="18"/>
                <w:szCs w:val="18"/>
                <w:lang w:eastAsia="ja-JP"/>
              </w:rPr>
            </w:pPr>
          </w:p>
          <w:p w14:paraId="13DBDE69"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74F02786"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Šifra ukrepa:</w:t>
            </w:r>
            <w:r w:rsidR="00B407FE" w:rsidRPr="00F75E47">
              <w:rPr>
                <w:rFonts w:ascii="Arial" w:eastAsia="MS Mincho" w:hAnsi="Arial" w:cs="Arial"/>
                <w:color w:val="000000" w:themeColor="text1"/>
                <w:sz w:val="18"/>
                <w:szCs w:val="18"/>
                <w:lang w:eastAsia="ja-JP"/>
              </w:rPr>
              <w:t xml:space="preserve"> </w:t>
            </w:r>
          </w:p>
        </w:tc>
        <w:tc>
          <w:tcPr>
            <w:tcW w:w="3062" w:type="pct"/>
            <w:hideMark/>
          </w:tcPr>
          <w:p w14:paraId="3C294786" w14:textId="77777777" w:rsidR="008C533E"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82" w:name="_Ref444381990"/>
            <w:r w:rsidRPr="00F75E47">
              <w:rPr>
                <w:sz w:val="18"/>
                <w:szCs w:val="18"/>
              </w:rPr>
              <w:t>U2a</w:t>
            </w:r>
            <w:bookmarkEnd w:id="382"/>
          </w:p>
        </w:tc>
      </w:tr>
      <w:tr w:rsidR="00E8010F" w:rsidRPr="00F75E47" w14:paraId="07719110" w14:textId="77777777" w:rsidTr="003F35D8">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0A10A00B"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3AD86996"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Ime ukrepa:</w:t>
            </w:r>
          </w:p>
        </w:tc>
        <w:tc>
          <w:tcPr>
            <w:tcW w:w="3062" w:type="pct"/>
            <w:hideMark/>
          </w:tcPr>
          <w:p w14:paraId="1B57840C" w14:textId="77777777" w:rsidR="008C533E"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sz w:val="18"/>
                <w:szCs w:val="18"/>
              </w:rPr>
            </w:pPr>
            <w:bookmarkStart w:id="383" w:name="_Ref444253587"/>
            <w:r w:rsidRPr="00F75E47">
              <w:rPr>
                <w:sz w:val="18"/>
                <w:szCs w:val="18"/>
              </w:rPr>
              <w:t>Ohranjanje in uravnavanje vodnih količin</w:t>
            </w:r>
            <w:bookmarkEnd w:id="383"/>
          </w:p>
        </w:tc>
      </w:tr>
      <w:tr w:rsidR="00E8010F" w:rsidRPr="00F75E47" w14:paraId="68571451" w14:textId="77777777" w:rsidTr="003F35D8">
        <w:trPr>
          <w:trHeight w:val="288"/>
        </w:trPr>
        <w:tc>
          <w:tcPr>
            <w:cnfStyle w:val="001000000000" w:firstRow="0" w:lastRow="0" w:firstColumn="1" w:lastColumn="0" w:oddVBand="0" w:evenVBand="0" w:oddHBand="0" w:evenHBand="0" w:firstRowFirstColumn="0" w:firstRowLastColumn="0" w:lastRowFirstColumn="0" w:lastRowLastColumn="0"/>
            <w:tcW w:w="935" w:type="pct"/>
            <w:vMerge/>
            <w:hideMark/>
          </w:tcPr>
          <w:p w14:paraId="2AD6B7FB"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0A5CCF42"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Cilj ukrepa:</w:t>
            </w:r>
          </w:p>
        </w:tc>
        <w:tc>
          <w:tcPr>
            <w:tcW w:w="3062" w:type="pct"/>
            <w:hideMark/>
          </w:tcPr>
          <w:p w14:paraId="2587DDDC"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Zagotovitev količinske, časovne in prostorske razporeditve vode, ki je potrebna za oskrbo prebivalstva s pitno vodo, obstoj vodnih in obvodnih ekosistemov in za izvajanje vodnih pravic, kakor tudi bogatenje vodnih teles v času nizkih stanj voda</w:t>
            </w:r>
            <w:r w:rsidR="00DC5E4B" w:rsidRPr="00F75E47">
              <w:rPr>
                <w:rFonts w:ascii="Arial" w:eastAsia="MS Mincho" w:hAnsi="Arial" w:cs="Arial"/>
                <w:color w:val="000000" w:themeColor="text1"/>
                <w:sz w:val="18"/>
                <w:szCs w:val="18"/>
                <w:lang w:eastAsia="en-US"/>
              </w:rPr>
              <w:t>.</w:t>
            </w:r>
          </w:p>
        </w:tc>
      </w:tr>
      <w:tr w:rsidR="00E8010F" w:rsidRPr="00F75E47" w14:paraId="23102309" w14:textId="77777777" w:rsidTr="003F35D8">
        <w:trPr>
          <w:trHeight w:val="268"/>
        </w:trPr>
        <w:tc>
          <w:tcPr>
            <w:cnfStyle w:val="001000000000" w:firstRow="0" w:lastRow="0" w:firstColumn="1" w:lastColumn="0" w:oddVBand="0" w:evenVBand="0" w:oddHBand="0" w:evenHBand="0" w:firstRowFirstColumn="0" w:firstRowLastColumn="0" w:lastRowFirstColumn="0" w:lastRowLastColumn="0"/>
            <w:tcW w:w="935" w:type="pct"/>
            <w:vMerge/>
            <w:hideMark/>
          </w:tcPr>
          <w:p w14:paraId="6FB347A2"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4BCFF462"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Področje ukrepa:</w:t>
            </w:r>
          </w:p>
        </w:tc>
        <w:tc>
          <w:tcPr>
            <w:tcW w:w="3062" w:type="pct"/>
            <w:hideMark/>
          </w:tcPr>
          <w:p w14:paraId="03DF280D"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Urejanje voda</w:t>
            </w:r>
            <w:r w:rsidR="00DC5E4B" w:rsidRPr="00F75E47">
              <w:rPr>
                <w:rFonts w:ascii="Arial" w:hAnsi="Arial" w:cs="Arial"/>
                <w:color w:val="000000" w:themeColor="text1"/>
                <w:sz w:val="18"/>
                <w:szCs w:val="18"/>
              </w:rPr>
              <w:t xml:space="preserve"> – v</w:t>
            </w:r>
            <w:r w:rsidRPr="00F75E47">
              <w:rPr>
                <w:rFonts w:ascii="Arial" w:eastAsia="MS Mincho" w:hAnsi="Arial" w:cs="Arial"/>
                <w:color w:val="000000" w:themeColor="text1"/>
                <w:sz w:val="18"/>
                <w:szCs w:val="18"/>
                <w:lang w:eastAsia="ja-JP"/>
              </w:rPr>
              <w:t>odne količine</w:t>
            </w:r>
            <w:r w:rsidR="00DC5E4B" w:rsidRPr="00F75E47">
              <w:rPr>
                <w:rFonts w:ascii="Arial" w:eastAsia="MS Mincho" w:hAnsi="Arial" w:cs="Arial"/>
                <w:color w:val="000000" w:themeColor="text1"/>
                <w:sz w:val="18"/>
                <w:szCs w:val="18"/>
                <w:lang w:eastAsia="ja-JP"/>
              </w:rPr>
              <w:t>.</w:t>
            </w:r>
          </w:p>
        </w:tc>
      </w:tr>
      <w:tr w:rsidR="00E8010F" w:rsidRPr="00F75E47" w14:paraId="0F63315C" w14:textId="77777777" w:rsidTr="003F35D8">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3D1CDF78" w14:textId="77777777" w:rsidR="00827FEA" w:rsidRPr="00F75E47" w:rsidRDefault="00827FEA"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17B5D836" w14:textId="77777777" w:rsidR="00827FEA" w:rsidRPr="00F75E47" w:rsidRDefault="00827FEA" w:rsidP="00F75E47">
            <w:pPr>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Skupina ukrepa:</w:t>
            </w:r>
          </w:p>
        </w:tc>
        <w:tc>
          <w:tcPr>
            <w:tcW w:w="3062" w:type="pct"/>
            <w:hideMark/>
          </w:tcPr>
          <w:p w14:paraId="36344C63"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urejanje. </w:t>
            </w:r>
          </w:p>
        </w:tc>
      </w:tr>
      <w:tr w:rsidR="00E8010F" w:rsidRPr="00F75E47" w14:paraId="23D4312A" w14:textId="77777777" w:rsidTr="003F35D8">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6B693D28"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3F5C2436" w14:textId="77777777" w:rsidR="008C533E" w:rsidRPr="00F75E47" w:rsidRDefault="00CC2E3A" w:rsidP="00F75E47">
            <w:pPr>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Vrsta ukrepa (vodna direktiva, 11. člen):</w:t>
            </w:r>
          </w:p>
        </w:tc>
        <w:tc>
          <w:tcPr>
            <w:tcW w:w="3062" w:type="pct"/>
            <w:hideMark/>
          </w:tcPr>
          <w:p w14:paraId="4CE60F0C"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11(3d)</w:t>
            </w:r>
            <w:r w:rsidR="005D5AE6" w:rsidRPr="00F75E47">
              <w:rPr>
                <w:rFonts w:ascii="Arial" w:eastAsia="MS Mincho" w:hAnsi="Arial" w:cs="Arial"/>
                <w:color w:val="000000" w:themeColor="text1"/>
                <w:sz w:val="18"/>
                <w:szCs w:val="18"/>
                <w:lang w:eastAsia="en-US"/>
              </w:rPr>
              <w:t xml:space="preserve"> – </w:t>
            </w:r>
            <w:r w:rsidRPr="00F75E47">
              <w:rPr>
                <w:rFonts w:ascii="Arial" w:eastAsia="MS Mincho" w:hAnsi="Arial" w:cs="Arial"/>
                <w:color w:val="000000" w:themeColor="text1"/>
                <w:sz w:val="18"/>
                <w:szCs w:val="18"/>
                <w:lang w:eastAsia="en-US"/>
              </w:rPr>
              <w:t xml:space="preserve">ukrepi za izpolnjevanje zahtev člena 7, skupaj z ukrepi za varstvo kakovosti vode, da se zmanjša stopnja čiščenja, ki je potrebna za proizvodnjo pitne vode; </w:t>
            </w:r>
          </w:p>
          <w:p w14:paraId="30DC1AA0"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11(3c)</w:t>
            </w:r>
            <w:r w:rsidR="005D5AE6" w:rsidRPr="00F75E47">
              <w:rPr>
                <w:rFonts w:ascii="Arial" w:eastAsia="MS Mincho" w:hAnsi="Arial" w:cs="Arial"/>
                <w:color w:val="000000" w:themeColor="text1"/>
                <w:sz w:val="18"/>
                <w:szCs w:val="18"/>
                <w:lang w:eastAsia="en-US"/>
              </w:rPr>
              <w:t xml:space="preserve"> – </w:t>
            </w:r>
            <w:r w:rsidRPr="00F75E47">
              <w:rPr>
                <w:rFonts w:ascii="Arial" w:eastAsia="MS Mincho" w:hAnsi="Arial" w:cs="Arial"/>
                <w:color w:val="000000" w:themeColor="text1"/>
                <w:sz w:val="18"/>
                <w:szCs w:val="18"/>
                <w:lang w:eastAsia="en-US"/>
              </w:rPr>
              <w:t>ukrepi za vzpodbujanje gospodarne in trajnostne rabe vode, da se ne ogrozi doseganje ciljev iz člena 4;</w:t>
            </w:r>
          </w:p>
          <w:p w14:paraId="06F628BF"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11(3i)</w:t>
            </w:r>
            <w:r w:rsidR="005D5AE6" w:rsidRPr="00F75E47">
              <w:rPr>
                <w:rFonts w:ascii="Arial" w:eastAsia="MS Mincho" w:hAnsi="Arial" w:cs="Arial"/>
                <w:color w:val="000000" w:themeColor="text1"/>
                <w:sz w:val="18"/>
                <w:szCs w:val="18"/>
                <w:lang w:eastAsia="en-US"/>
              </w:rPr>
              <w:t xml:space="preserve"> – </w:t>
            </w:r>
            <w:r w:rsidRPr="00F75E47">
              <w:rPr>
                <w:rFonts w:ascii="Arial" w:eastAsia="MS Mincho" w:hAnsi="Arial" w:cs="Arial"/>
                <w:color w:val="000000" w:themeColor="text1"/>
                <w:sz w:val="18"/>
                <w:szCs w:val="18"/>
                <w:lang w:eastAsia="en-US"/>
              </w:rPr>
              <w:t>za vse druge pomembne škodljive vplive na stanje vode</w:t>
            </w:r>
          </w:p>
          <w:p w14:paraId="2C85D8D7"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11(3e)</w:t>
            </w:r>
            <w:r w:rsidR="005D5AE6" w:rsidRPr="00F75E47">
              <w:rPr>
                <w:rFonts w:ascii="Arial" w:eastAsia="MS Mincho" w:hAnsi="Arial" w:cs="Arial"/>
                <w:color w:val="000000" w:themeColor="text1"/>
                <w:sz w:val="18"/>
                <w:szCs w:val="18"/>
                <w:lang w:eastAsia="en-US"/>
              </w:rPr>
              <w:t xml:space="preserve"> – </w:t>
            </w:r>
            <w:r w:rsidRPr="00F75E47">
              <w:rPr>
                <w:rFonts w:ascii="Arial" w:eastAsia="MS Mincho" w:hAnsi="Arial" w:cs="Arial"/>
                <w:color w:val="000000" w:themeColor="text1"/>
                <w:sz w:val="18"/>
                <w:szCs w:val="18"/>
                <w:lang w:eastAsia="en-US"/>
              </w:rPr>
              <w:t>nadzor nad odvzemanjem sladke površinske in podzemne vode ter zajezovanjem sladke površinske vode, skupaj z registrom ali registri odvzemov vode in zahtevo za predhodno dovoljenje za odvzem in zajezitev</w:t>
            </w:r>
          </w:p>
          <w:p w14:paraId="25DC8573"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11(3f)</w:t>
            </w:r>
            <w:r w:rsidR="005D5AE6" w:rsidRPr="00F75E47">
              <w:rPr>
                <w:rFonts w:ascii="Arial" w:eastAsia="MS Mincho" w:hAnsi="Arial" w:cs="Arial"/>
                <w:color w:val="000000" w:themeColor="text1"/>
                <w:sz w:val="18"/>
                <w:szCs w:val="18"/>
                <w:lang w:eastAsia="en-US"/>
              </w:rPr>
              <w:t xml:space="preserve"> – </w:t>
            </w:r>
            <w:r w:rsidRPr="00F75E47">
              <w:rPr>
                <w:rFonts w:ascii="Arial" w:eastAsia="MS Mincho" w:hAnsi="Arial" w:cs="Arial"/>
                <w:color w:val="000000" w:themeColor="text1"/>
                <w:sz w:val="18"/>
                <w:szCs w:val="18"/>
                <w:lang w:eastAsia="en-US"/>
              </w:rPr>
              <w:t>nadzor, skupaj z zahtevo za predhodno dovoljenje za umetno napajanje ali bogatenje teles podzemne vode.</w:t>
            </w:r>
          </w:p>
          <w:p w14:paraId="17F86259" w14:textId="77777777" w:rsidR="008C533E" w:rsidRPr="00F75E47" w:rsidRDefault="008C533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p>
          <w:p w14:paraId="2EE1B471" w14:textId="77777777" w:rsidR="008C533E" w:rsidRPr="00F75E47" w:rsidRDefault="00990E2B"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w:t>
            </w:r>
            <w:r w:rsidR="00B407FE" w:rsidRPr="00F75E47">
              <w:rPr>
                <w:rFonts w:ascii="Arial" w:eastAsia="MS Mincho" w:hAnsi="Arial" w:cs="Arial"/>
                <w:color w:val="000000" w:themeColor="text1"/>
                <w:sz w:val="18"/>
                <w:szCs w:val="18"/>
                <w:lang w:eastAsia="en-US"/>
              </w:rPr>
              <w:t>krepi, ki se nanašajo na ohranjanje in uravnavanje vodnih količin, vključno z ukrepi za zmanjševanje posledic hidroloških suš (</w:t>
            </w:r>
            <w:r w:rsidR="00E1155D" w:rsidRPr="00F75E47">
              <w:rPr>
                <w:rFonts w:ascii="Arial" w:hAnsi="Arial" w:cs="Arial"/>
                <w:color w:val="000000" w:themeColor="text1"/>
                <w:sz w:val="18"/>
                <w:szCs w:val="18"/>
                <w:lang w:eastAsia="en-US"/>
              </w:rPr>
              <w:t>Uredba o podrobnejši vsebini in načinu priprave načrta upravljanja voda (Uradni list RS, št. 26/06, 5/09, 36/13 in 74/16)</w:t>
            </w:r>
          </w:p>
        </w:tc>
      </w:tr>
      <w:tr w:rsidR="00E8010F" w:rsidRPr="00F75E47" w14:paraId="26ECA4E0" w14:textId="77777777" w:rsidTr="003F35D8">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E6ED121" w14:textId="77777777" w:rsidR="008C533E" w:rsidRPr="00F75E47" w:rsidRDefault="00B407FE" w:rsidP="00F75E47">
            <w:pPr>
              <w:rPr>
                <w:rFonts w:ascii="Arial" w:eastAsia="MS Mincho" w:hAnsi="Arial" w:cs="Arial"/>
                <w:b/>
                <w:color w:val="000000" w:themeColor="text1"/>
                <w:sz w:val="18"/>
                <w:szCs w:val="18"/>
                <w:lang w:eastAsia="en-US"/>
              </w:rPr>
            </w:pPr>
            <w:r w:rsidRPr="00F75E47">
              <w:rPr>
                <w:rFonts w:ascii="Arial" w:eastAsia="MS Mincho" w:hAnsi="Arial" w:cs="Arial"/>
                <w:b/>
                <w:color w:val="000000" w:themeColor="text1"/>
                <w:sz w:val="18"/>
                <w:szCs w:val="18"/>
                <w:lang w:eastAsia="ja-JP"/>
              </w:rPr>
              <w:t xml:space="preserve">Predpisi </w:t>
            </w:r>
          </w:p>
        </w:tc>
        <w:tc>
          <w:tcPr>
            <w:cnfStyle w:val="000010000000" w:firstRow="0" w:lastRow="0" w:firstColumn="0" w:lastColumn="0" w:oddVBand="1" w:evenVBand="0" w:oddHBand="0" w:evenHBand="0" w:firstRowFirstColumn="0" w:firstRowLastColumn="0" w:lastRowFirstColumn="0" w:lastRowLastColumn="0"/>
            <w:tcW w:w="1003" w:type="pct"/>
            <w:hideMark/>
          </w:tcPr>
          <w:p w14:paraId="1C59B3A9"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Evropska pravna podlaga:</w:t>
            </w:r>
          </w:p>
        </w:tc>
        <w:tc>
          <w:tcPr>
            <w:tcW w:w="3062" w:type="pct"/>
            <w:hideMark/>
          </w:tcPr>
          <w:p w14:paraId="384E179D"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Direktiva Evropskega parlamenta in Sveta 2000/60/ES z dne 23. oktobra 2000 o določitvi okvira za ukrepe Skupnosti na področju vodne politike</w:t>
            </w:r>
          </w:p>
        </w:tc>
      </w:tr>
      <w:tr w:rsidR="00E8010F" w:rsidRPr="00F75E47" w14:paraId="001F070D" w14:textId="77777777" w:rsidTr="003F35D8">
        <w:trPr>
          <w:trHeight w:val="274"/>
        </w:trPr>
        <w:tc>
          <w:tcPr>
            <w:cnfStyle w:val="001000000000" w:firstRow="0" w:lastRow="0" w:firstColumn="1" w:lastColumn="0" w:oddVBand="0" w:evenVBand="0" w:oddHBand="0" w:evenHBand="0" w:firstRowFirstColumn="0" w:firstRowLastColumn="0" w:lastRowFirstColumn="0" w:lastRowLastColumn="0"/>
            <w:tcW w:w="935" w:type="pct"/>
            <w:vMerge/>
            <w:hideMark/>
          </w:tcPr>
          <w:p w14:paraId="5F7DD9C0" w14:textId="77777777" w:rsidR="008035BB" w:rsidRPr="00F75E47"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vMerge w:val="restart"/>
            <w:hideMark/>
          </w:tcPr>
          <w:p w14:paraId="7A177350" w14:textId="77777777" w:rsidR="008035BB"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Nacionalna pravna podlaga:</w:t>
            </w:r>
          </w:p>
        </w:tc>
        <w:tc>
          <w:tcPr>
            <w:tcW w:w="3062" w:type="pct"/>
            <w:hideMark/>
          </w:tcPr>
          <w:p w14:paraId="70AFB8B9" w14:textId="77777777" w:rsidR="00E1155D" w:rsidRPr="00F75E47" w:rsidRDefault="00E1155D"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rPr>
              <w:t>Zakon o vodah (Uradni list RS, št. 67/02, 2/04 – ZZdrI-A, 41/04 – ZVO-1, 57/08, 57/12, 100/13, 40/14, 56/15 in 65/20)</w:t>
            </w:r>
            <w:r w:rsidRPr="00F75E47" w:rsidDel="00E1155D">
              <w:rPr>
                <w:rFonts w:ascii="Arial" w:hAnsi="Arial" w:cs="Arial"/>
                <w:color w:val="000000" w:themeColor="text1"/>
                <w:sz w:val="18"/>
                <w:szCs w:val="18"/>
              </w:rPr>
              <w:t xml:space="preserve"> </w:t>
            </w:r>
          </w:p>
          <w:p w14:paraId="204E8A5E" w14:textId="77777777" w:rsidR="008035BB" w:rsidRPr="00F75E47" w:rsidRDefault="00E1155D"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Pravilnik o vrstah in obsegu nalog obveznih državnih gospodarskih javnih služb urejanja voda (Uradni list RS, št. 57/06, 60/16, 82/20 – ZON-E in 91/20)</w:t>
            </w:r>
          </w:p>
        </w:tc>
      </w:tr>
      <w:tr w:rsidR="00E8010F" w:rsidRPr="00F75E47" w14:paraId="6A7BDC8B" w14:textId="77777777" w:rsidTr="003F35D8">
        <w:trPr>
          <w:trHeight w:val="234"/>
        </w:trPr>
        <w:tc>
          <w:tcPr>
            <w:cnfStyle w:val="001000000000" w:firstRow="0" w:lastRow="0" w:firstColumn="1" w:lastColumn="0" w:oddVBand="0" w:evenVBand="0" w:oddHBand="0" w:evenHBand="0" w:firstRowFirstColumn="0" w:firstRowLastColumn="0" w:lastRowFirstColumn="0" w:lastRowLastColumn="0"/>
            <w:tcW w:w="935" w:type="pct"/>
            <w:vMerge/>
            <w:hideMark/>
          </w:tcPr>
          <w:p w14:paraId="415E3B77" w14:textId="77777777" w:rsidR="008035BB" w:rsidRPr="00F75E47"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vMerge/>
            <w:hideMark/>
          </w:tcPr>
          <w:p w14:paraId="571C117B" w14:textId="77777777" w:rsidR="008035BB" w:rsidRPr="00F75E47" w:rsidRDefault="008035BB" w:rsidP="00F75E47">
            <w:pPr>
              <w:rPr>
                <w:rFonts w:ascii="Arial" w:eastAsia="MS Mincho" w:hAnsi="Arial" w:cs="Arial"/>
                <w:color w:val="000000" w:themeColor="text1"/>
                <w:sz w:val="18"/>
                <w:szCs w:val="18"/>
                <w:lang w:eastAsia="en-US"/>
              </w:rPr>
            </w:pPr>
          </w:p>
        </w:tc>
        <w:tc>
          <w:tcPr>
            <w:tcW w:w="3062" w:type="pct"/>
            <w:hideMark/>
          </w:tcPr>
          <w:p w14:paraId="6AD78E52" w14:textId="77777777" w:rsidR="008035B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 xml:space="preserve">Letni program vzdrževanja iz programa del, ki določa obseg nalog javne službe po </w:t>
            </w:r>
            <w:r w:rsidR="00E1155D" w:rsidRPr="00F75E47">
              <w:rPr>
                <w:rFonts w:ascii="Arial" w:eastAsia="MS Mincho" w:hAnsi="Arial" w:cs="Arial"/>
                <w:color w:val="000000" w:themeColor="text1"/>
                <w:sz w:val="18"/>
                <w:szCs w:val="18"/>
                <w:lang w:eastAsia="en-US"/>
              </w:rPr>
              <w:t>Pravilniku o vrstah in obsegu nalog obveznih državnih gospodarskih javnih služb urejanja voda.</w:t>
            </w:r>
          </w:p>
        </w:tc>
      </w:tr>
      <w:tr w:rsidR="003F35D8" w:rsidRPr="00F75E47" w14:paraId="2B6DACD4"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CC8AAF8" w14:textId="4B3DCED0" w:rsidR="003F35D8" w:rsidRPr="00F75E47" w:rsidRDefault="003F35D8" w:rsidP="00F75E47">
            <w:pPr>
              <w:rPr>
                <w:rFonts w:ascii="Arial" w:eastAsia="MS Mincho" w:hAnsi="Arial" w:cs="Arial"/>
                <w:b/>
                <w:color w:val="000000" w:themeColor="text1"/>
                <w:sz w:val="18"/>
                <w:szCs w:val="18"/>
                <w:lang w:eastAsia="en-US"/>
              </w:rPr>
            </w:pPr>
            <w:r>
              <w:rPr>
                <w:rFonts w:ascii="Arial" w:eastAsia="MS Mincho" w:hAnsi="Arial" w:cs="Arial"/>
                <w:b/>
                <w:color w:val="000000" w:themeColor="text1"/>
                <w:sz w:val="18"/>
                <w:szCs w:val="18"/>
                <w:lang w:eastAsia="ja-JP"/>
              </w:rPr>
              <w:t>Območje izvajanja ukrepa</w:t>
            </w:r>
          </w:p>
          <w:p w14:paraId="2953CA35" w14:textId="77777777" w:rsidR="003F35D8" w:rsidRPr="00F75E47" w:rsidRDefault="003F35D8"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7BAFC4C" w14:textId="6452556E" w:rsidR="003F35D8" w:rsidRPr="003F35D8" w:rsidRDefault="003F35D8" w:rsidP="00F75E47">
            <w:pPr>
              <w:rPr>
                <w:rFonts w:ascii="Arial" w:hAnsi="Arial" w:cs="Arial"/>
                <w:b w:val="0"/>
                <w:i w:val="0"/>
                <w:color w:val="000000" w:themeColor="text1"/>
                <w:sz w:val="18"/>
                <w:szCs w:val="18"/>
                <w:lang w:eastAsia="en-US"/>
              </w:rPr>
            </w:pPr>
            <w:r>
              <w:rPr>
                <w:rFonts w:ascii="Arial" w:hAnsi="Arial" w:cs="Arial"/>
                <w:color w:val="000000" w:themeColor="text1"/>
                <w:sz w:val="18"/>
                <w:szCs w:val="18"/>
                <w:lang w:eastAsia="en-US"/>
              </w:rPr>
              <w:t>Vodna telesa površinskih voda</w:t>
            </w:r>
          </w:p>
        </w:tc>
      </w:tr>
      <w:tr w:rsidR="003F35D8" w:rsidRPr="00F75E47" w14:paraId="6D276C15"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DE4460B" w14:textId="77777777" w:rsidR="003F35D8"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1003" w:type="pct"/>
          </w:tcPr>
          <w:p w14:paraId="095FCB72" w14:textId="60A6CD34" w:rsidR="003F35D8" w:rsidRPr="00F75E47" w:rsidRDefault="003F35D8" w:rsidP="003F35D8">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VTPV, VO Donave: </w:t>
            </w:r>
          </w:p>
        </w:tc>
        <w:tc>
          <w:tcPr>
            <w:tcW w:w="3062" w:type="pct"/>
          </w:tcPr>
          <w:p w14:paraId="3B0C97C6" w14:textId="7A1B309C"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Vsa VTPV.  </w:t>
            </w:r>
          </w:p>
        </w:tc>
      </w:tr>
      <w:tr w:rsidR="003F35D8" w:rsidRPr="00F75E47" w14:paraId="0CE1ABC8"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98C03DA" w14:textId="77777777" w:rsidR="003F35D8" w:rsidRPr="00F75E47"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1003" w:type="pct"/>
          </w:tcPr>
          <w:p w14:paraId="7B7C9CEE" w14:textId="77777777" w:rsidR="003F35D8" w:rsidRPr="00F75E47" w:rsidRDefault="003F35D8" w:rsidP="003F35D8">
            <w:pPr>
              <w:rPr>
                <w:rFonts w:ascii="Arial" w:eastAsia="MS Mincho" w:hAnsi="Arial" w:cs="Arial"/>
                <w:color w:val="000000" w:themeColor="text1"/>
                <w:sz w:val="18"/>
                <w:szCs w:val="18"/>
                <w:lang w:eastAsia="ja-JP"/>
              </w:rPr>
            </w:pPr>
            <w:r w:rsidRPr="00F75E47">
              <w:rPr>
                <w:rFonts w:ascii="Arial" w:hAnsi="Arial" w:cs="Arial"/>
                <w:color w:val="000000" w:themeColor="text1"/>
                <w:sz w:val="18"/>
                <w:szCs w:val="18"/>
                <w:lang w:eastAsia="en-US"/>
              </w:rPr>
              <w:t>VTPV, VO Jadranskega morja:</w:t>
            </w:r>
          </w:p>
        </w:tc>
        <w:tc>
          <w:tcPr>
            <w:tcW w:w="3062" w:type="pct"/>
          </w:tcPr>
          <w:p w14:paraId="769D5563"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Vsa VTPV.  </w:t>
            </w:r>
          </w:p>
        </w:tc>
      </w:tr>
      <w:tr w:rsidR="003F35D8" w:rsidRPr="00F75E47" w14:paraId="6893A200" w14:textId="77777777" w:rsidTr="003F35D8">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92EB485" w14:textId="77777777" w:rsidR="003F35D8" w:rsidRPr="00F75E47"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149000D" w14:textId="5F8FA89A" w:rsidR="003F35D8" w:rsidRPr="00F75E47" w:rsidRDefault="003F35D8" w:rsidP="003F35D8">
            <w:pPr>
              <w:jc w:val="both"/>
              <w:rPr>
                <w:rFonts w:ascii="Arial" w:hAnsi="Arial" w:cs="Arial"/>
                <w:color w:val="000000" w:themeColor="text1"/>
                <w:sz w:val="18"/>
                <w:szCs w:val="18"/>
                <w:lang w:eastAsia="en-US"/>
              </w:rPr>
            </w:pPr>
            <w:r>
              <w:rPr>
                <w:rFonts w:ascii="Arial" w:hAnsi="Arial" w:cs="Arial"/>
                <w:color w:val="000000" w:themeColor="text1"/>
                <w:sz w:val="18"/>
                <w:szCs w:val="18"/>
                <w:lang w:eastAsia="en-US"/>
              </w:rPr>
              <w:t>Vodna telesa podzemnih voda</w:t>
            </w:r>
          </w:p>
        </w:tc>
      </w:tr>
      <w:tr w:rsidR="003F35D8" w:rsidRPr="00F75E47" w14:paraId="0BF995EC" w14:textId="77777777" w:rsidTr="003F35D8">
        <w:trPr>
          <w:trHeight w:val="114"/>
        </w:trPr>
        <w:tc>
          <w:tcPr>
            <w:cnfStyle w:val="001000000000" w:firstRow="0" w:lastRow="0" w:firstColumn="1" w:lastColumn="0" w:oddVBand="0" w:evenVBand="0" w:oddHBand="0" w:evenHBand="0" w:firstRowFirstColumn="0" w:firstRowLastColumn="0" w:lastRowFirstColumn="0" w:lastRowLastColumn="0"/>
            <w:tcW w:w="935" w:type="pct"/>
            <w:vMerge/>
          </w:tcPr>
          <w:p w14:paraId="4887D206" w14:textId="77777777" w:rsidR="003F35D8" w:rsidRPr="00F75E47" w:rsidRDefault="003F35D8" w:rsidP="003F35D8">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1003" w:type="pct"/>
          </w:tcPr>
          <w:p w14:paraId="1D911D21" w14:textId="77777777" w:rsidR="003F35D8" w:rsidRPr="00F75E47" w:rsidRDefault="003F35D8" w:rsidP="003F35D8">
            <w:pPr>
              <w:rPr>
                <w:rFonts w:ascii="Arial" w:eastAsia="MS Mincho" w:hAnsi="Arial" w:cs="Arial"/>
                <w:color w:val="000000" w:themeColor="text1"/>
                <w:sz w:val="18"/>
                <w:szCs w:val="18"/>
                <w:lang w:eastAsia="ja-JP"/>
              </w:rPr>
            </w:pPr>
            <w:r w:rsidRPr="00F75E47">
              <w:rPr>
                <w:rFonts w:ascii="Arial" w:hAnsi="Arial" w:cs="Arial"/>
                <w:color w:val="000000" w:themeColor="text1"/>
                <w:sz w:val="18"/>
                <w:szCs w:val="18"/>
                <w:lang w:eastAsia="en-US"/>
              </w:rPr>
              <w:t xml:space="preserve">VTPodV, VO Donave: </w:t>
            </w:r>
          </w:p>
        </w:tc>
        <w:tc>
          <w:tcPr>
            <w:tcW w:w="3062" w:type="pct"/>
          </w:tcPr>
          <w:p w14:paraId="63173282"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Vsa VTpodV.  </w:t>
            </w:r>
          </w:p>
        </w:tc>
      </w:tr>
      <w:tr w:rsidR="003F35D8" w:rsidRPr="00F75E47" w14:paraId="316585BC" w14:textId="77777777" w:rsidTr="003F35D8">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00F93968" w14:textId="77777777" w:rsidR="003F35D8" w:rsidRPr="00F75E47" w:rsidRDefault="003F35D8" w:rsidP="003F35D8">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741C06DF" w14:textId="77777777" w:rsidR="003F35D8" w:rsidRPr="00F75E47" w:rsidRDefault="003F35D8" w:rsidP="003F35D8">
            <w:pPr>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lang w:eastAsia="en-US"/>
              </w:rPr>
              <w:t>VTPodV, VO Jadranskega morja:</w:t>
            </w:r>
          </w:p>
        </w:tc>
        <w:tc>
          <w:tcPr>
            <w:tcW w:w="3062" w:type="pct"/>
            <w:hideMark/>
          </w:tcPr>
          <w:p w14:paraId="72408CC6"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Vsa VTpodV.  </w:t>
            </w:r>
          </w:p>
        </w:tc>
      </w:tr>
      <w:tr w:rsidR="003F35D8" w:rsidRPr="00F75E47" w14:paraId="426F84DA"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EC8563D" w14:textId="23033E6A" w:rsidR="003F35D8" w:rsidRPr="00F75E47" w:rsidRDefault="003F35D8" w:rsidP="003F35D8">
            <w:pPr>
              <w:rPr>
                <w:rFonts w:ascii="Arial" w:eastAsia="MS Mincho" w:hAnsi="Arial" w:cs="Arial"/>
                <w:b/>
                <w:color w:val="000000" w:themeColor="text1"/>
                <w:sz w:val="18"/>
                <w:szCs w:val="18"/>
                <w:lang w:eastAsia="en-US"/>
              </w:rPr>
            </w:pPr>
            <w:r>
              <w:rPr>
                <w:rFonts w:ascii="Arial" w:eastAsia="MS Mincho" w:hAnsi="Arial" w:cs="Arial"/>
                <w:b/>
                <w:color w:val="000000" w:themeColor="text1"/>
                <w:sz w:val="18"/>
                <w:szCs w:val="18"/>
                <w:lang w:eastAsia="ja-JP"/>
              </w:rPr>
              <w:t xml:space="preserve">Izvedba in spremljanje izvajanja ukrepa </w:t>
            </w:r>
            <w:r w:rsidRPr="00F75E47">
              <w:rPr>
                <w:rFonts w:ascii="Arial" w:eastAsia="MS Mincho" w:hAnsi="Arial" w:cs="Arial"/>
                <w:b/>
                <w:color w:val="000000" w:themeColor="text1"/>
                <w:sz w:val="18"/>
                <w:szCs w:val="18"/>
                <w:lang w:eastAsia="ja-JP"/>
              </w:rPr>
              <w:t xml:space="preserve"> </w:t>
            </w:r>
          </w:p>
        </w:tc>
        <w:tc>
          <w:tcPr>
            <w:cnfStyle w:val="000010000000" w:firstRow="0" w:lastRow="0" w:firstColumn="0" w:lastColumn="0" w:oddVBand="1" w:evenVBand="0" w:oddHBand="0" w:evenHBand="0" w:firstRowFirstColumn="0" w:firstRowLastColumn="0" w:lastRowFirstColumn="0" w:lastRowLastColumn="0"/>
            <w:tcW w:w="1003" w:type="pct"/>
            <w:hideMark/>
          </w:tcPr>
          <w:p w14:paraId="06A12CF1" w14:textId="3EFB56EF" w:rsidR="003F35D8" w:rsidRPr="00F75E47" w:rsidRDefault="003F35D8" w:rsidP="003F35D8">
            <w:pPr>
              <w:rPr>
                <w:rFonts w:ascii="Arial" w:eastAsia="MS Mincho" w:hAnsi="Arial" w:cs="Arial"/>
                <w:color w:val="000000" w:themeColor="text1"/>
                <w:sz w:val="18"/>
                <w:szCs w:val="18"/>
                <w:lang w:eastAsia="en-US"/>
              </w:rPr>
            </w:pPr>
            <w:r>
              <w:rPr>
                <w:rFonts w:ascii="Arial" w:eastAsia="MS Mincho" w:hAnsi="Arial" w:cs="Arial"/>
                <w:color w:val="000000" w:themeColor="text1"/>
                <w:sz w:val="18"/>
                <w:szCs w:val="18"/>
                <w:lang w:eastAsia="ja-JP"/>
              </w:rPr>
              <w:t>Tehnična izvedba ukrepa:</w:t>
            </w:r>
          </w:p>
        </w:tc>
        <w:tc>
          <w:tcPr>
            <w:tcW w:w="3062" w:type="pct"/>
            <w:shd w:val="clear" w:color="auto" w:fill="auto"/>
          </w:tcPr>
          <w:p w14:paraId="7045D7AA" w14:textId="4B42E870" w:rsidR="003F35D8" w:rsidRPr="00F75E47" w:rsidRDefault="003F35D8" w:rsidP="003F35D8">
            <w:pPr>
              <w:contextualSpacing/>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3F35D8" w:rsidRPr="00F75E47" w14:paraId="5F21130F" w14:textId="77777777" w:rsidTr="003F35D8">
        <w:trPr>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4B486ED8" w14:textId="77777777" w:rsidR="003F35D8" w:rsidRPr="00F75E47" w:rsidRDefault="003F35D8" w:rsidP="003F35D8">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hideMark/>
          </w:tcPr>
          <w:p w14:paraId="34D13188" w14:textId="77777777" w:rsidR="003F35D8" w:rsidRPr="00F75E47" w:rsidRDefault="003F35D8" w:rsidP="003F35D8">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Kazalec za spremljanje izvajanja ukrepa:</w:t>
            </w:r>
          </w:p>
        </w:tc>
        <w:tc>
          <w:tcPr>
            <w:tcW w:w="3062" w:type="pct"/>
            <w:hideMark/>
          </w:tcPr>
          <w:p w14:paraId="5865F8CF"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 xml:space="preserve">Delež izvedenih letnih programov. </w:t>
            </w:r>
          </w:p>
          <w:p w14:paraId="5B070533"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 xml:space="preserve">Število potrjenih obratovalnih pravilnikov. </w:t>
            </w:r>
          </w:p>
          <w:p w14:paraId="375F53DD"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 xml:space="preserve">Število načrtov za vodno infrastrukturo. </w:t>
            </w:r>
          </w:p>
        </w:tc>
      </w:tr>
      <w:tr w:rsidR="003F35D8" w:rsidRPr="00F75E47" w14:paraId="66BD257D" w14:textId="77777777" w:rsidTr="003F35D8">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12E5151F" w14:textId="77777777" w:rsidR="003F35D8" w:rsidRPr="00F75E47" w:rsidRDefault="003F35D8" w:rsidP="003F35D8">
            <w:pPr>
              <w:rPr>
                <w:rFonts w:ascii="Arial" w:eastAsia="MS Mincho" w:hAnsi="Arial" w:cs="Arial"/>
                <w:b/>
                <w:color w:val="000000" w:themeColor="text1"/>
                <w:sz w:val="18"/>
                <w:szCs w:val="18"/>
                <w:lang w:eastAsia="en-US"/>
              </w:rPr>
            </w:pPr>
            <w:r w:rsidRPr="00F75E47">
              <w:rPr>
                <w:rFonts w:ascii="Arial" w:eastAsia="MS Mincho" w:hAnsi="Arial" w:cs="Arial"/>
                <w:b/>
                <w:color w:val="000000" w:themeColor="text1"/>
                <w:sz w:val="18"/>
                <w:szCs w:val="18"/>
                <w:lang w:eastAsia="ja-JP"/>
              </w:rPr>
              <w:t xml:space="preserve">Izvajanje ukrepa </w:t>
            </w:r>
          </w:p>
        </w:tc>
        <w:tc>
          <w:tcPr>
            <w:cnfStyle w:val="000010000000" w:firstRow="0" w:lastRow="0" w:firstColumn="0" w:lastColumn="0" w:oddVBand="1" w:evenVBand="0" w:oddHBand="0" w:evenHBand="0" w:firstRowFirstColumn="0" w:firstRowLastColumn="0" w:lastRowFirstColumn="0" w:lastRowLastColumn="0"/>
            <w:tcW w:w="1003" w:type="pct"/>
            <w:hideMark/>
          </w:tcPr>
          <w:p w14:paraId="79680499" w14:textId="77777777" w:rsidR="003F35D8" w:rsidRPr="00F75E47" w:rsidRDefault="003F35D8" w:rsidP="003F35D8">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Nosilec in izvajalec ukrepa:</w:t>
            </w:r>
          </w:p>
        </w:tc>
        <w:tc>
          <w:tcPr>
            <w:tcW w:w="3062" w:type="pct"/>
            <w:hideMark/>
          </w:tcPr>
          <w:p w14:paraId="26856695" w14:textId="2A45437E" w:rsidR="003F35D8" w:rsidRPr="00F75E47" w:rsidRDefault="003F35D8" w:rsidP="00D37AC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 xml:space="preserve">Ministrstvo, pristojno za </w:t>
            </w:r>
            <w:r w:rsidR="00D37AC0">
              <w:rPr>
                <w:rFonts w:ascii="Arial" w:eastAsia="MS Mincho" w:hAnsi="Arial" w:cs="Arial"/>
                <w:color w:val="000000" w:themeColor="text1"/>
                <w:sz w:val="18"/>
                <w:szCs w:val="18"/>
                <w:lang w:eastAsia="ja-JP"/>
              </w:rPr>
              <w:t>vode</w:t>
            </w:r>
            <w:r w:rsidRPr="00F75E47">
              <w:rPr>
                <w:rFonts w:ascii="Arial" w:eastAsia="MS Mincho" w:hAnsi="Arial" w:cs="Arial"/>
                <w:color w:val="000000" w:themeColor="text1"/>
                <w:sz w:val="18"/>
                <w:szCs w:val="18"/>
                <w:lang w:eastAsia="ja-JP"/>
              </w:rPr>
              <w:t>.</w:t>
            </w:r>
          </w:p>
        </w:tc>
      </w:tr>
      <w:tr w:rsidR="003F35D8" w:rsidRPr="00F75E47" w14:paraId="1A76B4F9" w14:textId="77777777" w:rsidTr="003F35D8">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01541191" w14:textId="77777777" w:rsidR="003F35D8" w:rsidRPr="00F75E47" w:rsidRDefault="003F35D8" w:rsidP="003F35D8">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1003" w:type="pct"/>
            <w:tcBorders>
              <w:bottom w:val="single" w:sz="12" w:space="0" w:color="808080" w:themeColor="background1" w:themeShade="80"/>
            </w:tcBorders>
            <w:hideMark/>
          </w:tcPr>
          <w:p w14:paraId="1132A366" w14:textId="0F5AFE29" w:rsidR="003F35D8" w:rsidRPr="00F75E47" w:rsidRDefault="003F35D8" w:rsidP="003D69FD">
            <w:pPr>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lang w:eastAsia="en-US"/>
              </w:rPr>
              <w:t>Izvajanje ukrepa v obdobju 2016–202</w:t>
            </w:r>
            <w:r w:rsidR="003D69FD">
              <w:rPr>
                <w:rFonts w:ascii="Arial" w:hAnsi="Arial" w:cs="Arial"/>
                <w:color w:val="000000" w:themeColor="text1"/>
                <w:sz w:val="18"/>
                <w:szCs w:val="18"/>
                <w:lang w:eastAsia="en-US"/>
              </w:rPr>
              <w:t>2</w:t>
            </w:r>
            <w:r w:rsidRPr="00F75E47">
              <w:rPr>
                <w:rFonts w:ascii="Arial" w:hAnsi="Arial" w:cs="Arial"/>
                <w:color w:val="000000" w:themeColor="text1"/>
                <w:sz w:val="18"/>
                <w:szCs w:val="18"/>
                <w:lang w:eastAsia="en-US"/>
              </w:rPr>
              <w:t>:</w:t>
            </w:r>
          </w:p>
        </w:tc>
        <w:tc>
          <w:tcPr>
            <w:tcW w:w="3062" w:type="pct"/>
            <w:tcBorders>
              <w:bottom w:val="single" w:sz="12" w:space="0" w:color="808080" w:themeColor="background1" w:themeShade="80"/>
            </w:tcBorders>
            <w:hideMark/>
          </w:tcPr>
          <w:p w14:paraId="5EB32A9D"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V izvajanju – On–going (OG).</w:t>
            </w:r>
          </w:p>
        </w:tc>
      </w:tr>
      <w:tr w:rsidR="003F35D8" w:rsidRPr="00F75E47" w14:paraId="4518BB49" w14:textId="77777777" w:rsidTr="003F3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7096DDA" w14:textId="77777777" w:rsidR="003F35D8" w:rsidRPr="00F75E47" w:rsidRDefault="003F35D8" w:rsidP="003F35D8">
            <w:pPr>
              <w:rPr>
                <w:rFonts w:ascii="Arial" w:hAnsi="Arial" w:cs="Arial"/>
                <w:b/>
                <w:i w:val="0"/>
                <w:color w:val="000000" w:themeColor="text1"/>
                <w:sz w:val="18"/>
                <w:szCs w:val="18"/>
              </w:rPr>
            </w:pPr>
            <w:r w:rsidRPr="00F75E47">
              <w:rPr>
                <w:rFonts w:ascii="Arial" w:hAnsi="Arial" w:cs="Arial"/>
                <w:b/>
                <w:bCs/>
                <w:color w:val="000000" w:themeColor="text1"/>
                <w:sz w:val="18"/>
                <w:szCs w:val="18"/>
              </w:rPr>
              <w:t>Stroški ukrepa</w:t>
            </w:r>
          </w:p>
        </w:tc>
        <w:tc>
          <w:tcPr>
            <w:tcW w:w="100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FC82348" w14:textId="4641BFDF"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5BFE47E3" w14:textId="77777777" w:rsidR="003F35D8" w:rsidRPr="00F75E47" w:rsidRDefault="003F35D8" w:rsidP="003F35D8">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3F35D8" w:rsidRPr="00F75E47" w14:paraId="3268B3C3" w14:textId="77777777" w:rsidTr="003F3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0D5C7F8" w14:textId="77777777" w:rsidR="003F35D8" w:rsidRPr="00F75E47" w:rsidRDefault="003F35D8" w:rsidP="003F35D8">
            <w:pPr>
              <w:rPr>
                <w:rFonts w:ascii="Arial" w:hAnsi="Arial" w:cs="Arial"/>
                <w:b/>
                <w:color w:val="000000" w:themeColor="text1"/>
                <w:sz w:val="18"/>
                <w:szCs w:val="18"/>
              </w:rPr>
            </w:pPr>
          </w:p>
        </w:tc>
        <w:tc>
          <w:tcPr>
            <w:tcW w:w="1003"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46556E1" w14:textId="0CE7312F"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2"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3EC2AACA"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306.000</w:t>
            </w:r>
          </w:p>
          <w:p w14:paraId="4D1ED1F0" w14:textId="77777777" w:rsidR="003F35D8" w:rsidRPr="00F75E47" w:rsidRDefault="003F35D8" w:rsidP="003F35D8">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p>
        </w:tc>
      </w:tr>
      <w:tr w:rsidR="003F35D8" w:rsidRPr="00F75E47" w14:paraId="569C7DF5" w14:textId="77777777" w:rsidTr="003F35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cantSplit/>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5C515EE"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24E7405A" w14:textId="77777777" w:rsidR="003F35D8" w:rsidRPr="00F75E47" w:rsidRDefault="003F35D8" w:rsidP="003F35D8">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4C9901DC" w14:textId="77777777" w:rsidR="00C0064A" w:rsidRPr="00582D9B" w:rsidRDefault="00C0064A" w:rsidP="00817F52">
      <w:pPr>
        <w:spacing w:before="0" w:after="0" w:line="260" w:lineRule="atLeast"/>
        <w:jc w:val="left"/>
        <w:rPr>
          <w:rFonts w:ascii="Arial" w:hAnsi="Arial" w:cs="Arial"/>
          <w:color w:val="000000" w:themeColor="text1"/>
          <w:szCs w:val="20"/>
        </w:rPr>
      </w:pPr>
    </w:p>
    <w:p w14:paraId="24E9374E" w14:textId="77777777" w:rsidR="00C0064A" w:rsidRPr="00582D9B" w:rsidRDefault="00C0064A" w:rsidP="00817F52">
      <w:pPr>
        <w:spacing w:before="0" w:after="0" w:line="260" w:lineRule="atLeast"/>
        <w:jc w:val="left"/>
        <w:rPr>
          <w:rFonts w:ascii="Arial" w:hAnsi="Arial" w:cs="Arial"/>
          <w:color w:val="000000" w:themeColor="text1"/>
          <w:szCs w:val="20"/>
        </w:rPr>
      </w:pPr>
    </w:p>
    <w:p w14:paraId="21FB71C5" w14:textId="77777777" w:rsidR="008C533E" w:rsidRPr="00582D9B" w:rsidRDefault="008C533E" w:rsidP="00817F52">
      <w:pPr>
        <w:spacing w:before="0" w:after="0" w:line="260" w:lineRule="atLeast"/>
        <w:jc w:val="left"/>
        <w:rPr>
          <w:rFonts w:ascii="Arial" w:hAnsi="Arial" w:cs="Arial"/>
          <w:color w:val="000000" w:themeColor="text1"/>
          <w:szCs w:val="20"/>
        </w:rPr>
      </w:pPr>
    </w:p>
    <w:p w14:paraId="46486284" w14:textId="77777777" w:rsidR="0061712A" w:rsidRDefault="00B407FE" w:rsidP="00817F52">
      <w:pPr>
        <w:spacing w:before="0" w:after="0" w:line="260" w:lineRule="atLeast"/>
        <w:jc w:val="left"/>
        <w:rPr>
          <w:rFonts w:ascii="Arial" w:hAnsi="Arial" w:cs="Arial"/>
          <w:color w:val="000000" w:themeColor="text1"/>
          <w:szCs w:val="20"/>
        </w:rPr>
      </w:pPr>
      <w:r w:rsidRPr="00582D9B">
        <w:rPr>
          <w:rFonts w:ascii="Arial" w:hAnsi="Arial" w:cs="Arial"/>
          <w:color w:val="000000" w:themeColor="text1"/>
          <w:szCs w:val="20"/>
        </w:rPr>
        <w:br w:type="page"/>
      </w:r>
    </w:p>
    <w:p w14:paraId="7693296E" w14:textId="77777777" w:rsidR="00A566A5" w:rsidRPr="00582D9B" w:rsidRDefault="00A566A5" w:rsidP="00817F52">
      <w:pPr>
        <w:spacing w:before="0" w:after="0" w:line="260" w:lineRule="atLeast"/>
        <w:jc w:val="left"/>
        <w:rPr>
          <w:rFonts w:ascii="Arial" w:hAnsi="Arial" w:cs="Arial"/>
          <w:color w:val="000000" w:themeColor="text1"/>
          <w:szCs w:val="20"/>
        </w:rPr>
      </w:pPr>
    </w:p>
    <w:p w14:paraId="61F83486" w14:textId="77777777" w:rsidR="008C533E" w:rsidRPr="00582D9B" w:rsidRDefault="00B407FE" w:rsidP="00817F52">
      <w:pPr>
        <w:pStyle w:val="Naslov3"/>
      </w:pPr>
      <w:bookmarkStart w:id="384" w:name="_Toc122678539"/>
      <w:r w:rsidRPr="00582D9B">
        <w:t>U3a</w:t>
      </w:r>
      <w:r w:rsidR="005D5AE6" w:rsidRPr="00582D9B">
        <w:t xml:space="preserve"> – </w:t>
      </w:r>
      <w:r w:rsidRPr="00582D9B">
        <w:t>Vzdrževanje vodnih in priobalnih zemljišč</w:t>
      </w:r>
      <w:bookmarkEnd w:id="384"/>
    </w:p>
    <w:p w14:paraId="0A03D8F7" w14:textId="77777777" w:rsidR="00975E14" w:rsidRDefault="00975E14" w:rsidP="001B405C">
      <w:pPr>
        <w:spacing w:before="0" w:after="0" w:line="260" w:lineRule="atLeast"/>
        <w:jc w:val="left"/>
        <w:rPr>
          <w:rFonts w:ascii="Arial" w:hAnsi="Arial" w:cs="Arial"/>
          <w:color w:val="000000" w:themeColor="text1"/>
          <w:szCs w:val="20"/>
        </w:rPr>
      </w:pPr>
    </w:p>
    <w:p w14:paraId="50A73EDE" w14:textId="77777777" w:rsidR="00755373" w:rsidRDefault="00755373" w:rsidP="001B405C">
      <w:pPr>
        <w:spacing w:before="0" w:after="0" w:line="260" w:lineRule="atLeast"/>
        <w:jc w:val="left"/>
        <w:rPr>
          <w:rFonts w:ascii="Arial" w:hAnsi="Arial" w:cs="Arial"/>
          <w:b/>
          <w:i/>
          <w:color w:val="000000" w:themeColor="text1"/>
          <w:szCs w:val="20"/>
        </w:rPr>
      </w:pPr>
      <w:r w:rsidRPr="00582D9B">
        <w:rPr>
          <w:rFonts w:ascii="Arial" w:hAnsi="Arial" w:cs="Arial"/>
          <w:b/>
          <w:i/>
          <w:color w:val="000000" w:themeColor="text1"/>
          <w:szCs w:val="20"/>
        </w:rPr>
        <w:t>Opis ukrepa:</w:t>
      </w:r>
    </w:p>
    <w:p w14:paraId="3B239AE6" w14:textId="77777777" w:rsidR="00462510" w:rsidRDefault="00462510" w:rsidP="001B405C">
      <w:pPr>
        <w:spacing w:before="0" w:after="0" w:line="260" w:lineRule="atLeast"/>
        <w:jc w:val="left"/>
        <w:rPr>
          <w:rFonts w:ascii="Arial" w:hAnsi="Arial" w:cs="Arial"/>
          <w:b/>
          <w:i/>
          <w:color w:val="000000" w:themeColor="text1"/>
          <w:szCs w:val="20"/>
        </w:rPr>
      </w:pPr>
    </w:p>
    <w:p w14:paraId="5FFA31A2" w14:textId="77777777" w:rsidR="00462510" w:rsidRPr="00582D9B" w:rsidRDefault="00462510" w:rsidP="00081F94">
      <w:pPr>
        <w:spacing w:before="120" w:after="0" w:line="276" w:lineRule="auto"/>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Vzdrževanje vodnih in priobalnih zemljiščih* se zagotavlja z:</w:t>
      </w:r>
    </w:p>
    <w:p w14:paraId="1C4F0A04" w14:textId="77777777" w:rsidR="00462510" w:rsidRPr="00582D9B" w:rsidRDefault="00462510" w:rsidP="00081F94">
      <w:pPr>
        <w:spacing w:before="120" w:after="0" w:line="276" w:lineRule="auto"/>
        <w:rPr>
          <w:rFonts w:ascii="Arial" w:eastAsia="MS Mincho" w:hAnsi="Arial" w:cs="Arial"/>
          <w:color w:val="000000" w:themeColor="text1"/>
          <w:szCs w:val="20"/>
          <w:lang w:eastAsia="en-US"/>
        </w:rPr>
      </w:pPr>
    </w:p>
    <w:p w14:paraId="1F400017" w14:textId="77777777" w:rsidR="00462510" w:rsidRPr="00582D9B" w:rsidRDefault="00462510" w:rsidP="00081F94">
      <w:pPr>
        <w:numPr>
          <w:ilvl w:val="0"/>
          <w:numId w:val="9"/>
        </w:numPr>
        <w:spacing w:before="120" w:after="0" w:line="276" w:lineRule="auto"/>
        <w:contextualSpacing/>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 xml:space="preserve">Izvajanjem obvezne državne gospodarske javne službe urejanja voda: </w:t>
      </w:r>
    </w:p>
    <w:p w14:paraId="75503484" w14:textId="77777777" w:rsidR="00462510" w:rsidRDefault="00462510" w:rsidP="00081F94">
      <w:pPr>
        <w:spacing w:before="0" w:after="0" w:line="276" w:lineRule="auto"/>
        <w:ind w:left="732"/>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 xml:space="preserve">Vzdrževanje vodnih in priobalnih zemljišč celinskih voda se izvaja tako, da se v skladu s Pravilnikom o vrstah in obsegu nalog obveznih državnih gospodarskih javnih služb urejanja voda izvaja tako da se zagotavlja pretočnost vodnih zemljišč na naravnih in urejenih odsekih, stabilnost vodnega režima in hribin, ter varstvo vodnih ter priobalnih zemljišč pred onesnaženjem zaradi plavja, odpadkov in drugih odpadnih materialov in snovi, kadar to določajo predpisi o vodah. </w:t>
      </w:r>
    </w:p>
    <w:p w14:paraId="20FB94B5" w14:textId="6FB8BF3C" w:rsidR="00462510" w:rsidRPr="00582D9B" w:rsidRDefault="00462510" w:rsidP="00081F94">
      <w:pPr>
        <w:spacing w:before="120" w:after="0" w:line="276" w:lineRule="auto"/>
        <w:ind w:left="732"/>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Vzdrževanje priobalnih zemljišč morja** se izvaja</w:t>
      </w:r>
      <w:r>
        <w:rPr>
          <w:rFonts w:ascii="Arial" w:eastAsia="MS Mincho" w:hAnsi="Arial" w:cs="Arial"/>
          <w:color w:val="000000" w:themeColor="text1"/>
          <w:szCs w:val="20"/>
          <w:lang w:eastAsia="en-US"/>
        </w:rPr>
        <w:t xml:space="preserve"> </w:t>
      </w:r>
      <w:r w:rsidRPr="00582D9B">
        <w:rPr>
          <w:rFonts w:ascii="Arial" w:eastAsia="MS Mincho" w:hAnsi="Arial" w:cs="Arial"/>
          <w:color w:val="000000" w:themeColor="text1"/>
          <w:szCs w:val="20"/>
          <w:lang w:eastAsia="en-US"/>
        </w:rPr>
        <w:t>tako, da se v skladu s Pravilnikom o vrstah in obsegu nalog obveznih državnih gospodarskih javnih služb urejanja voda zagotavlja največje možno varstvo naravnih odsekov obale pred erozijo in izgubo ekološke funkcije, največje možno varstvo morja, vodnih in priobalnih zemljišč morja ter morskih ekosistemov pred nenadnim onesnaženjem in čiščenje gladine morja z odstranjevanjem plavja, odpadkov in drugih opuščenih, odvrženih ali naplavljenih predmetov in snovi ter odpadnih snovi naravnega izvora z gladine, vodnih ter priobalnih zemljišč, kadar je to določeno s predpisi o vodah. Vzdrževanje se izvaja po letnem programu vzdrževanja iz programa del, ki določa obseg nalog javne službe v skladu s Pravilnikom o vrstah in obsegu nalog obveznih državnih gospodarskih javnih služb urejanja voda.</w:t>
      </w:r>
      <w:r>
        <w:rPr>
          <w:rFonts w:ascii="Arial" w:eastAsia="MS Mincho" w:hAnsi="Arial" w:cs="Arial"/>
          <w:color w:val="000000" w:themeColor="text1"/>
          <w:szCs w:val="20"/>
          <w:lang w:eastAsia="en-US"/>
        </w:rPr>
        <w:t xml:space="preserve"> </w:t>
      </w:r>
      <w:r w:rsidR="00D358E7" w:rsidRPr="00582D9B">
        <w:rPr>
          <w:rFonts w:ascii="Arial" w:eastAsia="MS Mincho" w:hAnsi="Arial" w:cs="Arial"/>
          <w:color w:val="000000" w:themeColor="text1"/>
          <w:szCs w:val="20"/>
          <w:lang w:eastAsia="en-US"/>
        </w:rPr>
        <w:t>Vzdrževanje vodnih zemljišč morja** se izvaja</w:t>
      </w:r>
      <w:r w:rsidR="00D358E7">
        <w:rPr>
          <w:rFonts w:ascii="Arial" w:eastAsia="MS Mincho" w:hAnsi="Arial" w:cs="Arial"/>
          <w:color w:val="000000" w:themeColor="text1"/>
          <w:szCs w:val="20"/>
          <w:lang w:eastAsia="en-US"/>
        </w:rPr>
        <w:t xml:space="preserve"> </w:t>
      </w:r>
      <w:r w:rsidR="00D358E7" w:rsidRPr="00FB1F9E">
        <w:rPr>
          <w:rFonts w:ascii="Arial" w:eastAsia="MS Mincho" w:hAnsi="Arial" w:cs="Arial"/>
          <w:color w:val="000000" w:themeColor="text1"/>
          <w:szCs w:val="20"/>
          <w:lang w:eastAsia="en-US"/>
        </w:rPr>
        <w:t>kot specializirana strokovna naloga v organu v sestavi ministrstva, pristojnega za pomorstvo.</w:t>
      </w:r>
    </w:p>
    <w:p w14:paraId="32CD9CD9" w14:textId="77777777" w:rsidR="00462510" w:rsidRPr="00582D9B" w:rsidRDefault="00462510" w:rsidP="00081F94">
      <w:pPr>
        <w:spacing w:before="0" w:after="0" w:line="276" w:lineRule="auto"/>
        <w:ind w:left="360"/>
        <w:rPr>
          <w:rFonts w:ascii="Arial" w:eastAsia="MS Mincho" w:hAnsi="Arial" w:cs="Arial"/>
          <w:color w:val="000000" w:themeColor="text1"/>
          <w:szCs w:val="20"/>
          <w:lang w:eastAsia="en-US"/>
        </w:rPr>
      </w:pPr>
    </w:p>
    <w:p w14:paraId="15070115" w14:textId="77777777" w:rsidR="00462510" w:rsidRPr="00582D9B" w:rsidRDefault="00462510" w:rsidP="00081F94">
      <w:pPr>
        <w:numPr>
          <w:ilvl w:val="0"/>
          <w:numId w:val="9"/>
        </w:numPr>
        <w:spacing w:before="120" w:after="0" w:line="276" w:lineRule="auto"/>
        <w:contextualSpacing/>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Obveznostjo lastnika vodnega ali priobalnega zemljišča, da zagotavlja košnjo in odstranjevanje prekomerne zarasti na bregovih ter odstranjevanje plavja, odpadkov in drugih opuščenih ali odvrženih predmetov in snovi iz</w:t>
      </w:r>
      <w:r w:rsidRPr="00582D9B">
        <w:rPr>
          <w:rFonts w:ascii="Arial" w:hAnsi="Arial" w:cs="Arial"/>
          <w:color w:val="000000" w:themeColor="text1"/>
          <w:szCs w:val="20"/>
        </w:rPr>
        <w:t xml:space="preserve"> </w:t>
      </w:r>
      <w:r w:rsidRPr="00582D9B">
        <w:rPr>
          <w:rFonts w:ascii="Arial" w:eastAsia="MS Mincho" w:hAnsi="Arial" w:cs="Arial"/>
          <w:color w:val="000000" w:themeColor="text1"/>
          <w:szCs w:val="20"/>
          <w:lang w:eastAsia="en-US"/>
        </w:rPr>
        <w:t>površinskih voda in z vodnih ter priobalnih zemljišč ob vodah 2. reda.</w:t>
      </w:r>
    </w:p>
    <w:p w14:paraId="48C14AB6" w14:textId="77777777" w:rsidR="00462510" w:rsidRPr="00582D9B" w:rsidRDefault="00462510" w:rsidP="00081F94">
      <w:pPr>
        <w:spacing w:before="0" w:after="0" w:line="276" w:lineRule="auto"/>
        <w:ind w:left="360"/>
        <w:rPr>
          <w:rFonts w:ascii="Arial" w:eastAsia="MS Mincho" w:hAnsi="Arial" w:cs="Arial"/>
          <w:color w:val="000000" w:themeColor="text1"/>
          <w:szCs w:val="20"/>
          <w:lang w:eastAsia="en-US"/>
        </w:rPr>
      </w:pPr>
    </w:p>
    <w:p w14:paraId="3A5BF7EB" w14:textId="77777777" w:rsidR="00462510" w:rsidRPr="00582D9B" w:rsidRDefault="00462510" w:rsidP="00081F94">
      <w:pPr>
        <w:numPr>
          <w:ilvl w:val="0"/>
          <w:numId w:val="9"/>
        </w:numPr>
        <w:spacing w:before="120" w:after="0" w:line="276" w:lineRule="auto"/>
        <w:contextualSpacing/>
        <w:rPr>
          <w:rFonts w:ascii="Arial" w:eastAsia="MS Mincho" w:hAnsi="Arial" w:cs="Arial"/>
          <w:color w:val="000000" w:themeColor="text1"/>
          <w:szCs w:val="20"/>
          <w:lang w:eastAsia="en-US"/>
        </w:rPr>
      </w:pPr>
      <w:r w:rsidRPr="00582D9B">
        <w:rPr>
          <w:rFonts w:ascii="Arial" w:eastAsia="MS Mincho" w:hAnsi="Arial" w:cs="Arial"/>
          <w:color w:val="000000" w:themeColor="text1"/>
          <w:szCs w:val="20"/>
          <w:lang w:eastAsia="en-US"/>
        </w:rPr>
        <w:t>Obveznostjo imetnika vodne pravice, da zagotavlja košnjo in odstranjevanje prekomerne zarasti na bregovih ter odstranjevanje plavja, odpadkov in drugih opuščenih ali odvrženih predmetov in snovi iz</w:t>
      </w:r>
      <w:r w:rsidRPr="00582D9B">
        <w:rPr>
          <w:rFonts w:ascii="Arial" w:hAnsi="Arial" w:cs="Arial"/>
          <w:color w:val="000000" w:themeColor="text1"/>
          <w:szCs w:val="20"/>
        </w:rPr>
        <w:t xml:space="preserve"> </w:t>
      </w:r>
      <w:r w:rsidRPr="00582D9B">
        <w:rPr>
          <w:rFonts w:ascii="Arial" w:eastAsia="MS Mincho" w:hAnsi="Arial" w:cs="Arial"/>
          <w:color w:val="000000" w:themeColor="text1"/>
          <w:szCs w:val="20"/>
          <w:lang w:eastAsia="en-US"/>
        </w:rPr>
        <w:t>površinskih voda in z vodnih ter priobalnih zemljišč na območju izvajanja vodne pravice.</w:t>
      </w:r>
    </w:p>
    <w:p w14:paraId="61503A31" w14:textId="7818286F" w:rsidR="002A50EA" w:rsidRDefault="002A50EA" w:rsidP="002A50EA">
      <w:pPr>
        <w:spacing w:before="120" w:after="0" w:line="276" w:lineRule="auto"/>
        <w:rPr>
          <w:rFonts w:ascii="Arial" w:hAnsi="Arial" w:cs="Arial"/>
          <w:color w:val="000000" w:themeColor="text1"/>
          <w:szCs w:val="20"/>
        </w:rPr>
      </w:pPr>
      <w:r w:rsidRPr="0006254E">
        <w:rPr>
          <w:rFonts w:ascii="Arial" w:hAnsi="Arial" w:cs="Arial"/>
          <w:color w:val="000000" w:themeColor="text1"/>
          <w:szCs w:val="20"/>
        </w:rPr>
        <w:t xml:space="preserve">Pri </w:t>
      </w:r>
      <w:r>
        <w:rPr>
          <w:rFonts w:ascii="Arial" w:hAnsi="Arial" w:cs="Arial"/>
          <w:color w:val="000000" w:themeColor="text1"/>
          <w:szCs w:val="20"/>
        </w:rPr>
        <w:t>izvajanju ukrepa se upoštevajo</w:t>
      </w:r>
      <w:r w:rsidRPr="0006254E">
        <w:rPr>
          <w:rFonts w:ascii="Arial" w:hAnsi="Arial" w:cs="Arial"/>
          <w:color w:val="000000" w:themeColor="text1"/>
          <w:szCs w:val="20"/>
        </w:rPr>
        <w:t xml:space="preserve"> pričakovane posledice podnebnih sprememb (spremenjeni hidrološki in padavinski režimi), varstveni režimi varstva okolja, narave</w:t>
      </w:r>
      <w:r>
        <w:rPr>
          <w:rFonts w:ascii="Arial" w:hAnsi="Arial" w:cs="Arial"/>
          <w:color w:val="000000" w:themeColor="text1"/>
          <w:szCs w:val="20"/>
        </w:rPr>
        <w:t xml:space="preserve">, </w:t>
      </w:r>
      <w:r w:rsidR="008507EA">
        <w:rPr>
          <w:rFonts w:ascii="Arial" w:hAnsi="Arial" w:cs="Arial"/>
          <w:color w:val="000000" w:themeColor="text1"/>
          <w:szCs w:val="20"/>
        </w:rPr>
        <w:t>gozdarstva</w:t>
      </w:r>
      <w:r w:rsidRPr="0006254E">
        <w:rPr>
          <w:rFonts w:ascii="Arial" w:hAnsi="Arial" w:cs="Arial"/>
          <w:color w:val="000000" w:themeColor="text1"/>
          <w:szCs w:val="20"/>
        </w:rPr>
        <w:t xml:space="preserve"> in kulturne dediščine ter </w:t>
      </w:r>
      <w:r w:rsidR="00F041B8">
        <w:rPr>
          <w:rFonts w:ascii="Arial" w:hAnsi="Arial" w:cs="Arial"/>
          <w:color w:val="000000" w:themeColor="text1"/>
          <w:szCs w:val="20"/>
        </w:rPr>
        <w:t xml:space="preserve">smiselno upošteva </w:t>
      </w:r>
      <w:r w:rsidRPr="0006254E">
        <w:rPr>
          <w:rFonts w:ascii="Arial" w:hAnsi="Arial" w:cs="Arial"/>
          <w:color w:val="000000" w:themeColor="text1"/>
          <w:szCs w:val="20"/>
        </w:rPr>
        <w:t>smernice vseh pristojnih soglasodajalcev</w:t>
      </w:r>
      <w:r w:rsidR="009A0D3A">
        <w:rPr>
          <w:rFonts w:ascii="Arial" w:hAnsi="Arial" w:cs="Arial"/>
          <w:color w:val="000000" w:themeColor="text1"/>
          <w:szCs w:val="20"/>
        </w:rPr>
        <w:t xml:space="preserve"> oz. mnenjedajalcev</w:t>
      </w:r>
      <w:r>
        <w:rPr>
          <w:rFonts w:ascii="Arial" w:hAnsi="Arial" w:cs="Arial"/>
          <w:color w:val="000000" w:themeColor="text1"/>
          <w:szCs w:val="20"/>
        </w:rPr>
        <w:t>.</w:t>
      </w:r>
    </w:p>
    <w:p w14:paraId="5DD54729" w14:textId="49D9F468" w:rsidR="002A50EA" w:rsidRDefault="002A50EA" w:rsidP="002A50EA">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izvajanju ekosistemskih in ne-gradbenih protipoplavnih ak</w:t>
      </w:r>
      <w:r w:rsidR="00AF6BF9">
        <w:rPr>
          <w:rFonts w:ascii="Arial" w:hAnsi="Arial" w:cs="Arial"/>
          <w:color w:val="000000" w:themeColor="text1"/>
          <w:szCs w:val="20"/>
        </w:rPr>
        <w:t>t</w:t>
      </w:r>
      <w:r w:rsidRPr="004946F1">
        <w:rPr>
          <w:rFonts w:ascii="Arial" w:hAnsi="Arial" w:cs="Arial"/>
          <w:color w:val="000000" w:themeColor="text1"/>
          <w:szCs w:val="20"/>
        </w:rPr>
        <w:t xml:space="preserve">ivnosti (renaturacije vodotokov, ohranjanje in vzpostavljanje razlivnih površin (mokrišč, poplavnih gozdov) s prilagajanjem rabe tal, ohranjanje in vzpostavljanje meandriranja vodotokov, ohranjanje prodišč, </w:t>
      </w:r>
      <w:r w:rsidR="00B273D3">
        <w:rPr>
          <w:rFonts w:ascii="Arial" w:hAnsi="Arial" w:cs="Arial"/>
          <w:color w:val="000000" w:themeColor="text1"/>
          <w:szCs w:val="20"/>
        </w:rPr>
        <w:t xml:space="preserve">ohranjanje domorodne vegetacije ob vodotokih, </w:t>
      </w:r>
      <w:r w:rsidRPr="004946F1">
        <w:rPr>
          <w:rFonts w:ascii="Arial" w:hAnsi="Arial" w:cs="Arial"/>
          <w:color w:val="000000" w:themeColor="text1"/>
          <w:szCs w:val="20"/>
        </w:rPr>
        <w:t>zadrževanje vode v povirju, zadrževanje hipnih odtokov na ustrezen način (sonaravni in renaturacijski protipoplavni ukrepi, ohranjanje in izboljševanje osenčenosti vodnih teles z ohranjanjem domorodne obrežne vegetacije ali novimi zasaditvami)</w:t>
      </w:r>
      <w:r>
        <w:rPr>
          <w:rFonts w:ascii="Arial" w:hAnsi="Arial" w:cs="Arial"/>
          <w:color w:val="000000" w:themeColor="text1"/>
          <w:szCs w:val="20"/>
        </w:rPr>
        <w:t>.</w:t>
      </w:r>
      <w:r w:rsidRPr="004946F1">
        <w:rPr>
          <w:rFonts w:ascii="Arial" w:hAnsi="Arial" w:cs="Arial"/>
          <w:color w:val="000000" w:themeColor="text1"/>
          <w:szCs w:val="20"/>
        </w:rPr>
        <w:t xml:space="preserve"> Preveri se možnost odstranjevanja visokih in neprehodnih prečnih pregrad na vodotokih. </w:t>
      </w:r>
    </w:p>
    <w:p w14:paraId="5A17D62C" w14:textId="77777777" w:rsidR="002A50EA" w:rsidRDefault="002A50EA" w:rsidP="002A50EA">
      <w:pPr>
        <w:spacing w:before="120" w:after="0" w:line="276" w:lineRule="auto"/>
        <w:rPr>
          <w:rFonts w:ascii="Arial" w:hAnsi="Arial" w:cs="Arial"/>
          <w:color w:val="000000" w:themeColor="text1"/>
          <w:szCs w:val="20"/>
        </w:rPr>
      </w:pPr>
      <w:r>
        <w:rPr>
          <w:rFonts w:ascii="Arial" w:hAnsi="Arial" w:cs="Arial"/>
          <w:color w:val="000000" w:themeColor="text1"/>
          <w:szCs w:val="20"/>
        </w:rPr>
        <w:t xml:space="preserve">Pri izvajanju ukrepa se čim </w:t>
      </w:r>
      <w:r w:rsidRPr="004946F1">
        <w:rPr>
          <w:rFonts w:ascii="Arial" w:hAnsi="Arial" w:cs="Arial"/>
          <w:color w:val="000000" w:themeColor="text1"/>
          <w:szCs w:val="20"/>
        </w:rPr>
        <w:t>večji poudarek nameni aktivnem</w:t>
      </w:r>
      <w:r>
        <w:rPr>
          <w:rFonts w:ascii="Arial" w:hAnsi="Arial" w:cs="Arial"/>
          <w:color w:val="000000" w:themeColor="text1"/>
          <w:szCs w:val="20"/>
        </w:rPr>
        <w:t>u</w:t>
      </w:r>
      <w:r w:rsidRPr="004946F1">
        <w:rPr>
          <w:rFonts w:ascii="Arial" w:hAnsi="Arial" w:cs="Arial"/>
          <w:color w:val="000000" w:themeColor="text1"/>
          <w:szCs w:val="20"/>
        </w:rPr>
        <w:t xml:space="preserve"> vključevanju ohranjanja in obnove enot nepremične in nesnovne kulturne dediščine vezane na vodo pri načrtovanje ureditev oz. posegov (tak primer so zapornice in vodni sis</w:t>
      </w:r>
      <w:r>
        <w:rPr>
          <w:rFonts w:ascii="Arial" w:hAnsi="Arial" w:cs="Arial"/>
          <w:color w:val="000000" w:themeColor="text1"/>
          <w:szCs w:val="20"/>
        </w:rPr>
        <w:t>temi ter gradnja kranjskih sten, itd).</w:t>
      </w:r>
    </w:p>
    <w:p w14:paraId="5F802D80" w14:textId="77777777" w:rsidR="002A50EA" w:rsidRDefault="002A50EA" w:rsidP="002A50EA">
      <w:pPr>
        <w:spacing w:before="120" w:after="0" w:line="276" w:lineRule="auto"/>
        <w:rPr>
          <w:rFonts w:ascii="Arial" w:hAnsi="Arial" w:cs="Arial"/>
          <w:color w:val="000000" w:themeColor="text1"/>
          <w:szCs w:val="20"/>
        </w:rPr>
      </w:pPr>
      <w:r>
        <w:rPr>
          <w:rFonts w:ascii="Arial" w:hAnsi="Arial" w:cs="Arial"/>
          <w:color w:val="000000" w:themeColor="text1"/>
          <w:szCs w:val="20"/>
        </w:rPr>
        <w:lastRenderedPageBreak/>
        <w:t>Pri izvajanju</w:t>
      </w:r>
      <w:r w:rsidRPr="004946F1">
        <w:rPr>
          <w:rFonts w:ascii="Arial" w:hAnsi="Arial" w:cs="Arial"/>
          <w:color w:val="000000" w:themeColor="text1"/>
          <w:szCs w:val="20"/>
        </w:rPr>
        <w:t xml:space="preserve"> ukrepa se upoštevajo </w:t>
      </w:r>
      <w:r>
        <w:rPr>
          <w:rFonts w:ascii="Arial" w:hAnsi="Arial" w:cs="Arial"/>
          <w:color w:val="000000" w:themeColor="text1"/>
          <w:szCs w:val="20"/>
        </w:rPr>
        <w:t xml:space="preserve">tudi </w:t>
      </w:r>
      <w:r w:rsidRPr="004946F1">
        <w:rPr>
          <w:rFonts w:ascii="Arial" w:hAnsi="Arial" w:cs="Arial"/>
          <w:color w:val="000000" w:themeColor="text1"/>
          <w:szCs w:val="20"/>
        </w:rPr>
        <w:t xml:space="preserve">Splošne kulturnovarstvene usmeritve za načrtovanje letnih programov dela obveznih gospodarskih javnih služb na področju urejanja voda z vidika varstva kulturne dediščine dostopne na povezavi: </w:t>
      </w:r>
      <w:hyperlink r:id="rId51" w:history="1">
        <w:r w:rsidRPr="00B25563">
          <w:rPr>
            <w:rStyle w:val="Hiperpovezava"/>
            <w:rFonts w:ascii="Arial" w:hAnsi="Arial" w:cs="Arial"/>
            <w:szCs w:val="20"/>
          </w:rPr>
          <w:t>https://www.gov.si/zbirke/storitve/vkljucevanje-varstva-kulturne-dediscine-v-letne-programe-dela-obveznih-gospodarskih-javnih-sluzb-na-podrocju-urejanja-voda/</w:t>
        </w:r>
      </w:hyperlink>
      <w:r>
        <w:rPr>
          <w:rFonts w:ascii="Arial" w:hAnsi="Arial" w:cs="Arial"/>
          <w:color w:val="000000" w:themeColor="text1"/>
          <w:szCs w:val="20"/>
        </w:rPr>
        <w:t xml:space="preserve">. Pri izvajanju ukrepa se upošteva tudi </w:t>
      </w:r>
      <w:r w:rsidRPr="004946F1">
        <w:rPr>
          <w:rFonts w:ascii="Arial" w:hAnsi="Arial" w:cs="Arial"/>
          <w:color w:val="000000" w:themeColor="text1"/>
          <w:szCs w:val="20"/>
        </w:rPr>
        <w:t>obveznost pridobivanja kulturnovarstvenih pogojev in soglasij.</w:t>
      </w:r>
    </w:p>
    <w:p w14:paraId="1B7389E4" w14:textId="686B4D51" w:rsidR="00462510" w:rsidRPr="00582D9B" w:rsidRDefault="00462510" w:rsidP="00081F94">
      <w:pPr>
        <w:spacing w:before="120" w:after="0" w:line="276" w:lineRule="auto"/>
        <w:jc w:val="left"/>
        <w:rPr>
          <w:rFonts w:ascii="Arial" w:hAnsi="Arial" w:cs="Arial"/>
          <w:color w:val="000000" w:themeColor="text1"/>
          <w:szCs w:val="20"/>
        </w:rPr>
      </w:pPr>
      <w:r w:rsidRPr="00582D9B">
        <w:rPr>
          <w:rFonts w:ascii="Arial" w:hAnsi="Arial" w:cs="Arial"/>
          <w:color w:val="000000" w:themeColor="text1"/>
          <w:szCs w:val="20"/>
        </w:rPr>
        <w:t>Pri izvedbi ukrepa se upoštevajo podrobnejše naravovarstvene usmeritve</w:t>
      </w:r>
      <w:r w:rsidR="0006254E">
        <w:rPr>
          <w:rFonts w:ascii="Arial" w:hAnsi="Arial" w:cs="Arial"/>
          <w:color w:val="000000" w:themeColor="text1"/>
          <w:szCs w:val="20"/>
        </w:rPr>
        <w:t xml:space="preserve">, </w:t>
      </w:r>
      <w:r w:rsidR="0006254E" w:rsidRPr="0006254E">
        <w:rPr>
          <w:rFonts w:ascii="Arial" w:hAnsi="Arial" w:cs="Arial"/>
        </w:rPr>
        <w:t xml:space="preserve">varstveni režimi varstva okolja, </w:t>
      </w:r>
      <w:r w:rsidR="004233E6">
        <w:rPr>
          <w:rFonts w:ascii="Arial" w:hAnsi="Arial" w:cs="Arial"/>
        </w:rPr>
        <w:t>gozdarstva</w:t>
      </w:r>
      <w:r w:rsidR="00C8474F">
        <w:rPr>
          <w:rFonts w:ascii="Arial" w:hAnsi="Arial" w:cs="Arial"/>
        </w:rPr>
        <w:t xml:space="preserve">, </w:t>
      </w:r>
      <w:r w:rsidR="0006254E" w:rsidRPr="0006254E">
        <w:rPr>
          <w:rFonts w:ascii="Arial" w:hAnsi="Arial" w:cs="Arial"/>
        </w:rPr>
        <w:t>narave in kulturne dediščine ter smernice vseh pristojnih soglasodajalcev</w:t>
      </w:r>
      <w:r w:rsidR="009A0D3A">
        <w:rPr>
          <w:rFonts w:ascii="Arial" w:hAnsi="Arial" w:cs="Arial"/>
        </w:rPr>
        <w:t xml:space="preserve"> oz. mnenjedajalcev</w:t>
      </w:r>
      <w:r w:rsidRPr="00582D9B">
        <w:rPr>
          <w:rFonts w:ascii="Arial" w:hAnsi="Arial" w:cs="Arial"/>
          <w:color w:val="000000" w:themeColor="text1"/>
          <w:szCs w:val="20"/>
        </w:rPr>
        <w:t>.</w:t>
      </w:r>
      <w:r w:rsidR="00C50327">
        <w:t xml:space="preserve"> </w:t>
      </w:r>
      <w:r w:rsidR="00C50327" w:rsidRPr="00C50327">
        <w:rPr>
          <w:rFonts w:ascii="Arial" w:hAnsi="Arial" w:cs="Arial"/>
          <w:color w:val="000000" w:themeColor="text1"/>
          <w:szCs w:val="20"/>
        </w:rPr>
        <w:t>Pri izvedbi ukrepa se smiseln</w:t>
      </w:r>
      <w:r w:rsidR="00C50327">
        <w:rPr>
          <w:rFonts w:ascii="Arial" w:hAnsi="Arial" w:cs="Arial"/>
          <w:color w:val="000000" w:themeColor="text1"/>
          <w:szCs w:val="20"/>
        </w:rPr>
        <w:t xml:space="preserve">o upoštevajo tudi ukrepi BI1.1a. </w:t>
      </w:r>
    </w:p>
    <w:p w14:paraId="653E4C97" w14:textId="77777777" w:rsidR="00790EDB" w:rsidRPr="005F2085" w:rsidRDefault="00790EDB" w:rsidP="00790EDB">
      <w:pPr>
        <w:spacing w:before="120" w:after="0" w:line="276" w:lineRule="auto"/>
        <w:rPr>
          <w:rFonts w:ascii="Arial" w:hAnsi="Arial" w:cs="Arial"/>
          <w:color w:val="000000" w:themeColor="text1"/>
          <w:szCs w:val="20"/>
        </w:rPr>
      </w:pPr>
      <w:r w:rsidRPr="00C84017">
        <w:rPr>
          <w:rFonts w:cs="Arial"/>
          <w:szCs w:val="20"/>
        </w:rPr>
        <w:t xml:space="preserve">Pri načrtovanju in izvedbi predmetnega ukrepa </w:t>
      </w:r>
      <w:r w:rsidRPr="00790EDB">
        <w:rPr>
          <w:rFonts w:cs="Arial"/>
          <w:szCs w:val="20"/>
        </w:rPr>
        <w:t>se smiselno upošteva ukrepe iz Program</w:t>
      </w:r>
      <w:r w:rsidRPr="005F2085">
        <w:rPr>
          <w:rFonts w:cs="Arial"/>
          <w:szCs w:val="20"/>
        </w:rPr>
        <w:t>a upravljanja območij Natura 2000.</w:t>
      </w:r>
    </w:p>
    <w:p w14:paraId="10ECBDE9" w14:textId="77777777" w:rsidR="00790EDB" w:rsidRDefault="00790EDB" w:rsidP="00081F94">
      <w:pPr>
        <w:spacing w:before="0" w:after="0" w:line="276" w:lineRule="auto"/>
        <w:jc w:val="left"/>
        <w:rPr>
          <w:rFonts w:ascii="Arial" w:eastAsia="MS Mincho" w:hAnsi="Arial" w:cs="Arial"/>
          <w:i/>
          <w:iCs/>
          <w:color w:val="000000" w:themeColor="text1"/>
          <w:szCs w:val="20"/>
          <w:lang w:eastAsia="en-US"/>
        </w:rPr>
      </w:pPr>
    </w:p>
    <w:p w14:paraId="032D9F26" w14:textId="77777777" w:rsidR="00462510" w:rsidRPr="003F35D8" w:rsidRDefault="00462510" w:rsidP="00081F94">
      <w:pPr>
        <w:spacing w:before="0" w:after="0" w:line="276" w:lineRule="auto"/>
        <w:jc w:val="left"/>
        <w:rPr>
          <w:rFonts w:ascii="Arial" w:eastAsia="MS Mincho" w:hAnsi="Arial" w:cs="Arial"/>
          <w:i/>
          <w:iCs/>
          <w:color w:val="000000" w:themeColor="text1"/>
          <w:szCs w:val="20"/>
          <w:lang w:eastAsia="en-US"/>
        </w:rPr>
      </w:pPr>
      <w:r w:rsidRPr="003F35D8">
        <w:rPr>
          <w:rFonts w:ascii="Arial" w:eastAsia="MS Mincho" w:hAnsi="Arial" w:cs="Arial"/>
          <w:i/>
          <w:iCs/>
          <w:color w:val="000000" w:themeColor="text1"/>
          <w:szCs w:val="20"/>
          <w:lang w:eastAsia="en-US"/>
        </w:rPr>
        <w:t>* Ukrep je povezan s temeljnim ukrepom U1a</w:t>
      </w:r>
      <w:r w:rsidRPr="003F35D8">
        <w:rPr>
          <w:rFonts w:ascii="Arial" w:hAnsi="Arial" w:cs="Arial"/>
          <w:i/>
          <w:iCs/>
          <w:color w:val="000000" w:themeColor="text1"/>
          <w:szCs w:val="20"/>
        </w:rPr>
        <w:t xml:space="preserve"> iz tega Programa ukrepov upravljanja voda</w:t>
      </w:r>
      <w:r w:rsidRPr="003F35D8">
        <w:rPr>
          <w:rFonts w:ascii="Arial" w:eastAsia="MS Mincho" w:hAnsi="Arial" w:cs="Arial"/>
          <w:i/>
          <w:iCs/>
          <w:color w:val="000000" w:themeColor="text1"/>
          <w:szCs w:val="20"/>
          <w:lang w:eastAsia="en-US"/>
        </w:rPr>
        <w:t>.</w:t>
      </w:r>
    </w:p>
    <w:p w14:paraId="083F1541" w14:textId="24A1CA1B" w:rsidR="00462510" w:rsidRDefault="00462510" w:rsidP="00081F94">
      <w:pPr>
        <w:spacing w:before="0" w:after="0" w:line="276" w:lineRule="auto"/>
        <w:jc w:val="left"/>
        <w:rPr>
          <w:rFonts w:ascii="Arial" w:eastAsia="MS Mincho" w:hAnsi="Arial" w:cs="Arial"/>
          <w:i/>
          <w:iCs/>
          <w:color w:val="000000" w:themeColor="text1"/>
          <w:szCs w:val="20"/>
          <w:lang w:eastAsia="en-US"/>
        </w:rPr>
      </w:pPr>
      <w:r w:rsidRPr="003F35D8">
        <w:rPr>
          <w:rFonts w:ascii="Arial" w:eastAsia="MS Mincho" w:hAnsi="Arial" w:cs="Arial"/>
          <w:i/>
          <w:iCs/>
          <w:color w:val="000000" w:themeColor="text1"/>
          <w:szCs w:val="20"/>
          <w:lang w:eastAsia="en-US"/>
        </w:rPr>
        <w:t xml:space="preserve">**Ukrep je obravnavan tudi v okviru </w:t>
      </w:r>
      <w:r w:rsidRPr="00D358E7">
        <w:rPr>
          <w:rFonts w:ascii="Arial" w:eastAsia="MS Mincho" w:hAnsi="Arial" w:cs="Arial"/>
          <w:i/>
          <w:iCs/>
          <w:color w:val="000000" w:themeColor="text1"/>
          <w:szCs w:val="20"/>
          <w:lang w:eastAsia="en-US"/>
        </w:rPr>
        <w:t>Načrta upravljanja z morskim okoljem v ukrepih D8: TU6 (1a) in D10: TU3 (1a), kjer so zajete vsebine vezane na vodna zemljišča od obalne linije na morje.</w:t>
      </w:r>
    </w:p>
    <w:p w14:paraId="6DD33D3B" w14:textId="1D8D5D1B" w:rsidR="003F35D8" w:rsidRPr="003F35D8" w:rsidRDefault="003F35D8" w:rsidP="00081F94">
      <w:pPr>
        <w:spacing w:before="0" w:after="0" w:line="276" w:lineRule="auto"/>
        <w:jc w:val="left"/>
        <w:rPr>
          <w:rFonts w:ascii="Arial" w:hAnsi="Arial" w:cs="Arial"/>
          <w:b/>
          <w:i/>
          <w:iCs/>
          <w:color w:val="000000" w:themeColor="text1"/>
          <w:szCs w:val="20"/>
        </w:rPr>
      </w:pPr>
    </w:p>
    <w:p w14:paraId="7C035C2B" w14:textId="6F842974" w:rsidR="00755373" w:rsidRPr="00530368" w:rsidRDefault="00530368" w:rsidP="00530368">
      <w:pPr>
        <w:spacing w:before="0" w:after="0" w:line="260" w:lineRule="atLeast"/>
        <w:rPr>
          <w:rFonts w:ascii="Arial" w:eastAsia="MS Mincho" w:hAnsi="Arial" w:cs="Arial"/>
          <w:color w:val="000000" w:themeColor="text1"/>
          <w:szCs w:val="20"/>
        </w:rPr>
      </w:pPr>
      <w:bookmarkStart w:id="385" w:name="_Toc90263746"/>
      <w:r w:rsidRPr="003954C9">
        <w:rPr>
          <w:rFonts w:ascii="Arial" w:hAnsi="Arial" w:cs="Arial"/>
        </w:rPr>
        <w:t xml:space="preserve">Preglednica </w:t>
      </w:r>
      <w:r w:rsidRPr="003954C9">
        <w:rPr>
          <w:rFonts w:ascii="Arial" w:hAnsi="Arial" w:cs="Arial"/>
          <w:b/>
        </w:rPr>
        <w:fldChar w:fldCharType="begin"/>
      </w:r>
      <w:r w:rsidRPr="003954C9">
        <w:rPr>
          <w:rFonts w:ascii="Arial" w:hAnsi="Arial" w:cs="Arial"/>
        </w:rPr>
        <w:instrText xml:space="preserve"> SEQ Preglednica \* ARABIC </w:instrText>
      </w:r>
      <w:r w:rsidRPr="003954C9">
        <w:rPr>
          <w:rFonts w:ascii="Arial" w:hAnsi="Arial" w:cs="Arial"/>
          <w:b/>
        </w:rPr>
        <w:fldChar w:fldCharType="separate"/>
      </w:r>
      <w:r w:rsidR="00C86301">
        <w:rPr>
          <w:rFonts w:ascii="Arial" w:hAnsi="Arial" w:cs="Arial"/>
          <w:noProof/>
        </w:rPr>
        <w:t>82</w:t>
      </w:r>
      <w:r w:rsidRPr="003954C9">
        <w:rPr>
          <w:rFonts w:ascii="Arial" w:hAnsi="Arial" w:cs="Arial"/>
          <w:b/>
        </w:rPr>
        <w:fldChar w:fldCharType="end"/>
      </w:r>
      <w:r w:rsidRPr="003954C9">
        <w:rPr>
          <w:rFonts w:ascii="Arial" w:hAnsi="Arial" w:cs="Arial"/>
        </w:rPr>
        <w:t>:</w:t>
      </w:r>
      <w:r w:rsidRPr="00686A78">
        <w:rPr>
          <w:rFonts w:ascii="Arial" w:hAnsi="Arial" w:cs="Arial"/>
        </w:rPr>
        <w:t xml:space="preserve"> </w:t>
      </w:r>
      <w:r w:rsidRPr="003954C9">
        <w:rPr>
          <w:rFonts w:ascii="Arial" w:hAnsi="Arial" w:cs="Arial"/>
        </w:rPr>
        <w:t xml:space="preserve">Obrazec ukrepa </w:t>
      </w:r>
      <w:bookmarkEnd w:id="385"/>
      <w:r w:rsidR="00DC32B0">
        <w:rPr>
          <w:rFonts w:ascii="Arial" w:hAnsi="Arial" w:cs="Arial"/>
        </w:rPr>
        <w:t>U3a</w:t>
      </w:r>
    </w:p>
    <w:tbl>
      <w:tblPr>
        <w:tblStyle w:val="Tabelamrea7"/>
        <w:tblW w:w="5000" w:type="pct"/>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Look w:val="00A0" w:firstRow="1" w:lastRow="0" w:firstColumn="1" w:lastColumn="0" w:noHBand="0" w:noVBand="0"/>
      </w:tblPr>
      <w:tblGrid>
        <w:gridCol w:w="1737"/>
        <w:gridCol w:w="1852"/>
        <w:gridCol w:w="5699"/>
      </w:tblGrid>
      <w:tr w:rsidR="00E56366" w:rsidRPr="00F75E47" w14:paraId="74B54402" w14:textId="77777777" w:rsidTr="00F75E47">
        <w:trPr>
          <w:trHeight w:val="249"/>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27F3CDF1" w14:textId="77777777" w:rsidR="008C533E" w:rsidRPr="00F75E47" w:rsidRDefault="00B407FE" w:rsidP="00F75E47">
            <w:pPr>
              <w:rPr>
                <w:rFonts w:ascii="Arial" w:eastAsia="MS Mincho" w:hAnsi="Arial" w:cs="Arial"/>
                <w:b/>
                <w:color w:val="000000" w:themeColor="text1"/>
                <w:sz w:val="18"/>
                <w:szCs w:val="18"/>
                <w:lang w:eastAsia="ja-JP"/>
              </w:rPr>
            </w:pPr>
            <w:r w:rsidRPr="00F75E47">
              <w:rPr>
                <w:rFonts w:ascii="Arial" w:hAnsi="Arial" w:cs="Arial"/>
                <w:b/>
                <w:color w:val="000000" w:themeColor="text1"/>
                <w:sz w:val="18"/>
                <w:szCs w:val="18"/>
              </w:rPr>
              <w:t xml:space="preserve">Temeljni ukrep »a« </w:t>
            </w:r>
          </w:p>
          <w:p w14:paraId="4F3054D1" w14:textId="77777777" w:rsidR="008C533E" w:rsidRPr="00F75E47" w:rsidRDefault="008C533E" w:rsidP="00F75E47">
            <w:pPr>
              <w:rPr>
                <w:rFonts w:ascii="Arial" w:eastAsia="MS Mincho" w:hAnsi="Arial" w:cs="Arial"/>
                <w:b/>
                <w:color w:val="000000" w:themeColor="text1"/>
                <w:sz w:val="18"/>
                <w:szCs w:val="18"/>
                <w:lang w:eastAsia="ja-JP"/>
              </w:rPr>
            </w:pPr>
          </w:p>
          <w:p w14:paraId="0C32AD98" w14:textId="77777777" w:rsidR="008C533E" w:rsidRPr="00F75E47" w:rsidRDefault="008C533E" w:rsidP="00F75E47">
            <w:pPr>
              <w:rPr>
                <w:rFonts w:ascii="Arial" w:eastAsia="MS Mincho" w:hAnsi="Arial" w:cs="Arial"/>
                <w:color w:val="000000" w:themeColor="text1"/>
                <w:sz w:val="18"/>
                <w:szCs w:val="18"/>
                <w:lang w:eastAsia="ja-JP"/>
              </w:rPr>
            </w:pPr>
          </w:p>
          <w:p w14:paraId="0F3A67A1"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4EA642EF"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Šifra ukrepa:</w:t>
            </w:r>
            <w:r w:rsidR="00B407FE" w:rsidRPr="00F75E47">
              <w:rPr>
                <w:rFonts w:ascii="Arial" w:eastAsia="MS Mincho" w:hAnsi="Arial" w:cs="Arial"/>
                <w:color w:val="000000" w:themeColor="text1"/>
                <w:sz w:val="18"/>
                <w:szCs w:val="18"/>
                <w:lang w:eastAsia="ja-JP"/>
              </w:rPr>
              <w:t xml:space="preserve"> </w:t>
            </w:r>
          </w:p>
        </w:tc>
        <w:tc>
          <w:tcPr>
            <w:tcW w:w="3068" w:type="pct"/>
            <w:hideMark/>
          </w:tcPr>
          <w:p w14:paraId="5B62B48C" w14:textId="77777777" w:rsidR="008C533E"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386" w:name="_Ref444381993"/>
            <w:r w:rsidRPr="00F75E47">
              <w:rPr>
                <w:color w:val="000000" w:themeColor="text1"/>
                <w:sz w:val="18"/>
                <w:szCs w:val="18"/>
              </w:rPr>
              <w:t>U3a</w:t>
            </w:r>
            <w:bookmarkEnd w:id="386"/>
          </w:p>
        </w:tc>
      </w:tr>
      <w:tr w:rsidR="00E56366" w:rsidRPr="00F75E47" w14:paraId="611D1071" w14:textId="77777777" w:rsidTr="00F75E47">
        <w:trPr>
          <w:trHeight w:val="98"/>
        </w:trPr>
        <w:tc>
          <w:tcPr>
            <w:cnfStyle w:val="001000000000" w:firstRow="0" w:lastRow="0" w:firstColumn="1" w:lastColumn="0" w:oddVBand="0" w:evenVBand="0" w:oddHBand="0" w:evenHBand="0" w:firstRowFirstColumn="0" w:firstRowLastColumn="0" w:lastRowFirstColumn="0" w:lastRowLastColumn="0"/>
            <w:tcW w:w="935" w:type="pct"/>
            <w:vMerge/>
            <w:hideMark/>
          </w:tcPr>
          <w:p w14:paraId="68FF092B"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1B0FADFC"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Ime ukrepa:</w:t>
            </w:r>
          </w:p>
        </w:tc>
        <w:tc>
          <w:tcPr>
            <w:tcW w:w="3068" w:type="pct"/>
            <w:hideMark/>
          </w:tcPr>
          <w:p w14:paraId="43925D96" w14:textId="77777777" w:rsidR="008C533E" w:rsidRPr="00F75E47" w:rsidRDefault="00B407FE" w:rsidP="00F75E47">
            <w:pPr>
              <w:pStyle w:val="Naslov8"/>
              <w:outlineLvl w:val="7"/>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bookmarkStart w:id="387" w:name="_Ref444253590"/>
            <w:r w:rsidRPr="00F75E47">
              <w:rPr>
                <w:color w:val="000000" w:themeColor="text1"/>
                <w:sz w:val="18"/>
                <w:szCs w:val="18"/>
              </w:rPr>
              <w:t>Vzdrževanje vodnih in priobalnih zemljišč</w:t>
            </w:r>
            <w:bookmarkEnd w:id="387"/>
          </w:p>
        </w:tc>
      </w:tr>
      <w:tr w:rsidR="00E56366" w:rsidRPr="00F75E47" w14:paraId="78F5C09F" w14:textId="77777777" w:rsidTr="00F75E47">
        <w:trPr>
          <w:trHeight w:val="288"/>
        </w:trPr>
        <w:tc>
          <w:tcPr>
            <w:cnfStyle w:val="001000000000" w:firstRow="0" w:lastRow="0" w:firstColumn="1" w:lastColumn="0" w:oddVBand="0" w:evenVBand="0" w:oddHBand="0" w:evenHBand="0" w:firstRowFirstColumn="0" w:firstRowLastColumn="0" w:lastRowFirstColumn="0" w:lastRowLastColumn="0"/>
            <w:tcW w:w="935" w:type="pct"/>
            <w:vMerge/>
            <w:hideMark/>
          </w:tcPr>
          <w:p w14:paraId="330CADCC"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0874306C"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Cilj ukrepa:</w:t>
            </w:r>
          </w:p>
        </w:tc>
        <w:tc>
          <w:tcPr>
            <w:tcW w:w="3068" w:type="pct"/>
            <w:hideMark/>
          </w:tcPr>
          <w:p w14:paraId="6C725362"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Preprečevanje škodljivega delovanja voda na vodnih in priobalnih zemljiščih, predvsem na odsekih, kjer bi lahko bili ogroženi vodni objekti, poselitev in gospodarska infrastruktura ali oviran pretok visokih voda,</w:t>
            </w:r>
            <w:r w:rsidRPr="00F75E47">
              <w:rPr>
                <w:rFonts w:ascii="Arial" w:hAnsi="Arial" w:cs="Arial"/>
                <w:color w:val="000000" w:themeColor="text1"/>
                <w:sz w:val="18"/>
                <w:szCs w:val="18"/>
              </w:rPr>
              <w:t xml:space="preserve"> </w:t>
            </w:r>
            <w:r w:rsidRPr="00F75E47">
              <w:rPr>
                <w:rFonts w:ascii="Arial" w:eastAsia="MS Mincho" w:hAnsi="Arial" w:cs="Arial"/>
                <w:color w:val="000000" w:themeColor="text1"/>
                <w:sz w:val="18"/>
                <w:szCs w:val="18"/>
                <w:lang w:eastAsia="en-US"/>
              </w:rPr>
              <w:t>ter preprečevanje škodljivega delovanja valovanja in plimovanja morja, ki bi lahko imelo škodljive posledice za stabilnost priobalnih zemljišč, vodno in drugo gospodarsko infrastrukturo ali območja poselitve.</w:t>
            </w:r>
          </w:p>
        </w:tc>
      </w:tr>
      <w:tr w:rsidR="00E56366" w:rsidRPr="00F75E47" w14:paraId="22CF43C0" w14:textId="77777777" w:rsidTr="00F75E47">
        <w:trPr>
          <w:trHeight w:val="268"/>
        </w:trPr>
        <w:tc>
          <w:tcPr>
            <w:cnfStyle w:val="001000000000" w:firstRow="0" w:lastRow="0" w:firstColumn="1" w:lastColumn="0" w:oddVBand="0" w:evenVBand="0" w:oddHBand="0" w:evenHBand="0" w:firstRowFirstColumn="0" w:firstRowLastColumn="0" w:lastRowFirstColumn="0" w:lastRowLastColumn="0"/>
            <w:tcW w:w="935" w:type="pct"/>
            <w:vMerge/>
            <w:hideMark/>
          </w:tcPr>
          <w:p w14:paraId="06EB94DE"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16BABAEE"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Področje ukrepa:</w:t>
            </w:r>
          </w:p>
        </w:tc>
        <w:tc>
          <w:tcPr>
            <w:tcW w:w="3068" w:type="pct"/>
            <w:hideMark/>
          </w:tcPr>
          <w:p w14:paraId="14A1EB5E"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Urejanje voda</w:t>
            </w:r>
            <w:r w:rsidR="00616807" w:rsidRPr="00F75E47">
              <w:rPr>
                <w:rFonts w:ascii="Arial" w:eastAsia="MS Mincho" w:hAnsi="Arial" w:cs="Arial"/>
                <w:color w:val="000000" w:themeColor="text1"/>
                <w:sz w:val="18"/>
                <w:szCs w:val="18"/>
                <w:lang w:eastAsia="en-US"/>
              </w:rPr>
              <w:t>.</w:t>
            </w:r>
          </w:p>
        </w:tc>
      </w:tr>
      <w:tr w:rsidR="00E56366" w:rsidRPr="00F75E47" w14:paraId="283D650D" w14:textId="77777777" w:rsidTr="00F75E47">
        <w:trPr>
          <w:trHeight w:val="286"/>
        </w:trPr>
        <w:tc>
          <w:tcPr>
            <w:cnfStyle w:val="001000000000" w:firstRow="0" w:lastRow="0" w:firstColumn="1" w:lastColumn="0" w:oddVBand="0" w:evenVBand="0" w:oddHBand="0" w:evenHBand="0" w:firstRowFirstColumn="0" w:firstRowLastColumn="0" w:lastRowFirstColumn="0" w:lastRowLastColumn="0"/>
            <w:tcW w:w="935" w:type="pct"/>
            <w:vMerge/>
            <w:hideMark/>
          </w:tcPr>
          <w:p w14:paraId="0466E4FC" w14:textId="77777777" w:rsidR="00827FEA" w:rsidRPr="00F75E47" w:rsidRDefault="00827FEA"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7A6B4EEA" w14:textId="77777777" w:rsidR="00827FEA" w:rsidRPr="00F75E47" w:rsidRDefault="00827FEA" w:rsidP="00F75E47">
            <w:pPr>
              <w:rPr>
                <w:rFonts w:ascii="Arial" w:hAnsi="Arial" w:cs="Arial"/>
                <w:b w:val="0"/>
                <w:i w:val="0"/>
                <w:color w:val="000000" w:themeColor="text1"/>
                <w:sz w:val="18"/>
                <w:szCs w:val="18"/>
              </w:rPr>
            </w:pPr>
            <w:r w:rsidRPr="00F75E47">
              <w:rPr>
                <w:rFonts w:ascii="Arial" w:hAnsi="Arial" w:cs="Arial"/>
                <w:color w:val="000000" w:themeColor="text1"/>
                <w:sz w:val="18"/>
                <w:szCs w:val="18"/>
              </w:rPr>
              <w:t>Skupina ukrepa:</w:t>
            </w:r>
          </w:p>
        </w:tc>
        <w:tc>
          <w:tcPr>
            <w:tcW w:w="3068" w:type="pct"/>
            <w:hideMark/>
          </w:tcPr>
          <w:p w14:paraId="01BF7021" w14:textId="77777777" w:rsidR="00827FEA" w:rsidRPr="00F75E47" w:rsidRDefault="00827FEA" w:rsidP="00F75E47">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 xml:space="preserve">Temeljni ukrep – urejanje. </w:t>
            </w:r>
          </w:p>
        </w:tc>
      </w:tr>
      <w:tr w:rsidR="00E56366" w:rsidRPr="00F75E47" w14:paraId="5B49EF09" w14:textId="77777777" w:rsidTr="00F75E47">
        <w:trPr>
          <w:trHeight w:val="101"/>
        </w:trPr>
        <w:tc>
          <w:tcPr>
            <w:cnfStyle w:val="001000000000" w:firstRow="0" w:lastRow="0" w:firstColumn="1" w:lastColumn="0" w:oddVBand="0" w:evenVBand="0" w:oddHBand="0" w:evenHBand="0" w:firstRowFirstColumn="0" w:firstRowLastColumn="0" w:lastRowFirstColumn="0" w:lastRowLastColumn="0"/>
            <w:tcW w:w="935" w:type="pct"/>
            <w:vMerge/>
            <w:hideMark/>
          </w:tcPr>
          <w:p w14:paraId="565A6D01" w14:textId="77777777" w:rsidR="008C533E" w:rsidRPr="00F75E47" w:rsidRDefault="008C533E"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6614A291"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Vrsta ukrepa (vodna direktiva, 11. člen):</w:t>
            </w:r>
          </w:p>
        </w:tc>
        <w:tc>
          <w:tcPr>
            <w:tcW w:w="3068" w:type="pct"/>
          </w:tcPr>
          <w:p w14:paraId="40AD8166" w14:textId="77777777" w:rsidR="008C533E" w:rsidRPr="00F75E47" w:rsidRDefault="00616807"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w:t>
            </w:r>
            <w:r w:rsidR="00B407FE" w:rsidRPr="00F75E47">
              <w:rPr>
                <w:rFonts w:ascii="Arial" w:eastAsia="MS Mincho" w:hAnsi="Arial" w:cs="Arial"/>
                <w:color w:val="000000" w:themeColor="text1"/>
                <w:sz w:val="18"/>
                <w:szCs w:val="18"/>
                <w:lang w:eastAsia="en-US"/>
              </w:rPr>
              <w:t>krepi, ki se nanašajo na vzdrževanje voda</w:t>
            </w:r>
            <w:r w:rsidRPr="00F75E47">
              <w:rPr>
                <w:rFonts w:ascii="Arial" w:eastAsia="MS Mincho" w:hAnsi="Arial" w:cs="Arial"/>
                <w:color w:val="000000" w:themeColor="text1"/>
                <w:sz w:val="18"/>
                <w:szCs w:val="18"/>
                <w:lang w:eastAsia="en-US"/>
              </w:rPr>
              <w:t>.</w:t>
            </w:r>
          </w:p>
        </w:tc>
      </w:tr>
      <w:tr w:rsidR="00E56366" w:rsidRPr="00F75E47" w14:paraId="017611A3" w14:textId="77777777" w:rsidTr="00F75E47">
        <w:trPr>
          <w:trHeight w:val="240"/>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3E6402F6" w14:textId="77777777" w:rsidR="008C533E" w:rsidRPr="00F75E47" w:rsidRDefault="00B407FE" w:rsidP="00F75E47">
            <w:pPr>
              <w:rPr>
                <w:rFonts w:ascii="Arial" w:eastAsia="MS Mincho" w:hAnsi="Arial" w:cs="Arial"/>
                <w:b/>
                <w:color w:val="000000" w:themeColor="text1"/>
                <w:sz w:val="18"/>
                <w:szCs w:val="18"/>
                <w:lang w:eastAsia="en-US"/>
              </w:rPr>
            </w:pPr>
            <w:r w:rsidRPr="00F75E47">
              <w:rPr>
                <w:rFonts w:ascii="Arial" w:eastAsia="MS Mincho" w:hAnsi="Arial" w:cs="Arial"/>
                <w:b/>
                <w:color w:val="000000" w:themeColor="text1"/>
                <w:sz w:val="18"/>
                <w:szCs w:val="18"/>
                <w:lang w:eastAsia="ja-JP"/>
              </w:rPr>
              <w:t xml:space="preserve">Predpisi </w:t>
            </w:r>
          </w:p>
        </w:tc>
        <w:tc>
          <w:tcPr>
            <w:cnfStyle w:val="000010000000" w:firstRow="0" w:lastRow="0" w:firstColumn="0" w:lastColumn="0" w:oddVBand="1" w:evenVBand="0" w:oddHBand="0" w:evenHBand="0" w:firstRowFirstColumn="0" w:firstRowLastColumn="0" w:lastRowFirstColumn="0" w:lastRowLastColumn="0"/>
            <w:tcW w:w="997" w:type="pct"/>
            <w:hideMark/>
          </w:tcPr>
          <w:p w14:paraId="1DD27747" w14:textId="77777777" w:rsidR="008C533E"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Evropska pravna podlaga:</w:t>
            </w:r>
          </w:p>
        </w:tc>
        <w:tc>
          <w:tcPr>
            <w:tcW w:w="3068" w:type="pct"/>
            <w:hideMark/>
          </w:tcPr>
          <w:p w14:paraId="2E36A574" w14:textId="77777777" w:rsidR="008C533E"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Direktiva Evropskega parlamenta in Sveta 2000/60/ES z dne 23. oktobra 2000 o določitvi okvira za ukrepe Skupnosti na področju vodne politike</w:t>
            </w:r>
          </w:p>
        </w:tc>
      </w:tr>
      <w:tr w:rsidR="00BE779B" w:rsidRPr="00F75E47" w14:paraId="1A661A58" w14:textId="77777777" w:rsidTr="00F75E47">
        <w:trPr>
          <w:trHeight w:val="274"/>
        </w:trPr>
        <w:tc>
          <w:tcPr>
            <w:cnfStyle w:val="001000000000" w:firstRow="0" w:lastRow="0" w:firstColumn="1" w:lastColumn="0" w:oddVBand="0" w:evenVBand="0" w:oddHBand="0" w:evenHBand="0" w:firstRowFirstColumn="0" w:firstRowLastColumn="0" w:lastRowFirstColumn="0" w:lastRowLastColumn="0"/>
            <w:tcW w:w="935" w:type="pct"/>
            <w:vMerge/>
            <w:hideMark/>
          </w:tcPr>
          <w:p w14:paraId="298F3A10" w14:textId="77777777" w:rsidR="008035BB" w:rsidRPr="00F75E47"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vMerge w:val="restart"/>
            <w:hideMark/>
          </w:tcPr>
          <w:p w14:paraId="76B332DB" w14:textId="77777777" w:rsidR="008035BB" w:rsidRPr="00F75E47" w:rsidRDefault="00CC2E3A" w:rsidP="00F75E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Nacionalna pravna podlaga:</w:t>
            </w:r>
          </w:p>
        </w:tc>
        <w:tc>
          <w:tcPr>
            <w:tcW w:w="3068" w:type="pct"/>
            <w:hideMark/>
          </w:tcPr>
          <w:p w14:paraId="53B2E5FE" w14:textId="4B9AFFBD" w:rsidR="008E20E7" w:rsidRPr="00F75E47" w:rsidRDefault="008E20E7"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rPr>
              <w:t xml:space="preserve">Zakon o vodah (Uradni list RS, št. 67/02, 2/04 – ZZdrI-A, 41/04 – ZVO-1, 57/08, 57/12, 100/13, 40/14, 56/15 in </w:t>
            </w:r>
            <w:r w:rsidR="00D358E7" w:rsidRPr="00582D9B">
              <w:rPr>
                <w:rFonts w:ascii="Arial" w:hAnsi="Arial" w:cs="Arial"/>
                <w:color w:val="000000" w:themeColor="text1"/>
                <w:sz w:val="20"/>
                <w:szCs w:val="20"/>
              </w:rPr>
              <w:t>65/20)</w:t>
            </w:r>
          </w:p>
          <w:p w14:paraId="112E2F32" w14:textId="77777777" w:rsidR="008E20E7" w:rsidRPr="00F75E47" w:rsidRDefault="008E20E7"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ab/>
              <w:t>Pravilnik o vrstah in obsegu nalog obveznih državnih gospodarskih javnih služb urejanja voda (Uradni list RS, št. 57/06, 60/16, 82/20 – ZON-E in 91/20)</w:t>
            </w:r>
            <w:r w:rsidRPr="00F75E47" w:rsidDel="008E20E7">
              <w:rPr>
                <w:rFonts w:ascii="Arial" w:eastAsia="MS Mincho" w:hAnsi="Arial" w:cs="Arial"/>
                <w:color w:val="000000" w:themeColor="text1"/>
                <w:sz w:val="18"/>
                <w:szCs w:val="18"/>
                <w:lang w:eastAsia="en-US"/>
              </w:rPr>
              <w:t xml:space="preserve"> </w:t>
            </w:r>
          </w:p>
          <w:p w14:paraId="33D5568C" w14:textId="77777777" w:rsidR="008035BB" w:rsidRPr="00F75E47" w:rsidRDefault="0012156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Uredba o načinu izvajanja obveznih državnih gospodarskih javnih služb na področju urejanja voda in o koncesijah teh javnih služb (Uradni list RS, št. 109/10, 98/11, 102/12, 89/14 in 47/17)</w:t>
            </w:r>
          </w:p>
        </w:tc>
      </w:tr>
      <w:tr w:rsidR="00E56366" w:rsidRPr="00F75E47" w14:paraId="5B256779" w14:textId="77777777" w:rsidTr="00F75E47">
        <w:trPr>
          <w:trHeight w:val="234"/>
        </w:trPr>
        <w:tc>
          <w:tcPr>
            <w:cnfStyle w:val="001000000000" w:firstRow="0" w:lastRow="0" w:firstColumn="1" w:lastColumn="0" w:oddVBand="0" w:evenVBand="0" w:oddHBand="0" w:evenHBand="0" w:firstRowFirstColumn="0" w:firstRowLastColumn="0" w:lastRowFirstColumn="0" w:lastRowLastColumn="0"/>
            <w:tcW w:w="935" w:type="pct"/>
            <w:vMerge/>
            <w:hideMark/>
          </w:tcPr>
          <w:p w14:paraId="5A0D6182" w14:textId="77777777" w:rsidR="008035BB" w:rsidRPr="00F75E47" w:rsidRDefault="008035BB"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vMerge/>
            <w:hideMark/>
          </w:tcPr>
          <w:p w14:paraId="4E629344" w14:textId="77777777" w:rsidR="008035BB" w:rsidRPr="00F75E47" w:rsidRDefault="008035BB" w:rsidP="00F75E47">
            <w:pPr>
              <w:rPr>
                <w:rFonts w:ascii="Arial" w:eastAsia="MS Mincho" w:hAnsi="Arial" w:cs="Arial"/>
                <w:color w:val="000000" w:themeColor="text1"/>
                <w:sz w:val="18"/>
                <w:szCs w:val="18"/>
                <w:lang w:eastAsia="en-US"/>
              </w:rPr>
            </w:pPr>
          </w:p>
        </w:tc>
        <w:tc>
          <w:tcPr>
            <w:tcW w:w="3068" w:type="pct"/>
            <w:hideMark/>
          </w:tcPr>
          <w:p w14:paraId="36B865C8" w14:textId="77777777" w:rsidR="008035BB" w:rsidRPr="00F75E47" w:rsidRDefault="00B407FE" w:rsidP="00F75E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Letni program vzdrževanja iz programa del, ki določa obseg nalog javne službe po Pravilniku o vrstah in obsegu nalog obveznih državnih gospodarskih javnih služb urejanja voda</w:t>
            </w:r>
            <w:r w:rsidR="00842415" w:rsidRPr="00F75E47">
              <w:rPr>
                <w:rFonts w:ascii="Arial" w:eastAsia="MS Mincho" w:hAnsi="Arial" w:cs="Arial"/>
                <w:color w:val="000000" w:themeColor="text1"/>
                <w:sz w:val="18"/>
                <w:szCs w:val="18"/>
                <w:lang w:eastAsia="ja-JP"/>
              </w:rPr>
              <w:t>.</w:t>
            </w:r>
          </w:p>
        </w:tc>
      </w:tr>
      <w:tr w:rsidR="00116F47" w:rsidRPr="00F75E47" w14:paraId="259436A6" w14:textId="77777777" w:rsidTr="00116F47">
        <w:trPr>
          <w:trHeight w:val="200"/>
        </w:trPr>
        <w:tc>
          <w:tcPr>
            <w:cnfStyle w:val="001000000000" w:firstRow="0" w:lastRow="0" w:firstColumn="1" w:lastColumn="0" w:oddVBand="0" w:evenVBand="0" w:oddHBand="0" w:evenHBand="0" w:firstRowFirstColumn="0" w:firstRowLastColumn="0" w:lastRowFirstColumn="0" w:lastRowLastColumn="0"/>
            <w:tcW w:w="935" w:type="pct"/>
            <w:vMerge w:val="restart"/>
          </w:tcPr>
          <w:p w14:paraId="44FF612D" w14:textId="68949A2D" w:rsidR="00116F47" w:rsidRPr="00F75E47" w:rsidRDefault="00116F47" w:rsidP="00F75E47">
            <w:pPr>
              <w:rPr>
                <w:rFonts w:ascii="Arial" w:eastAsia="MS Mincho" w:hAnsi="Arial" w:cs="Arial"/>
                <w:b/>
                <w:color w:val="000000" w:themeColor="text1"/>
                <w:sz w:val="18"/>
                <w:szCs w:val="18"/>
                <w:lang w:eastAsia="en-US"/>
              </w:rPr>
            </w:pPr>
            <w:r>
              <w:rPr>
                <w:rFonts w:ascii="Arial" w:eastAsia="MS Mincho" w:hAnsi="Arial" w:cs="Arial"/>
                <w:b/>
                <w:color w:val="000000" w:themeColor="text1"/>
                <w:sz w:val="18"/>
                <w:szCs w:val="18"/>
                <w:lang w:eastAsia="ja-JP"/>
              </w:rPr>
              <w:t>Območje izvajanja ukrepa</w:t>
            </w:r>
          </w:p>
          <w:p w14:paraId="143FDB7C" w14:textId="77777777" w:rsidR="00116F47" w:rsidRPr="00F75E47" w:rsidRDefault="00116F47" w:rsidP="00F75E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0A421E61" w14:textId="223AFCCB" w:rsidR="00116F47" w:rsidRPr="00116F47" w:rsidRDefault="00116F47" w:rsidP="00F75E47">
            <w:pPr>
              <w:rPr>
                <w:rFonts w:ascii="Arial" w:hAnsi="Arial" w:cs="Arial"/>
                <w:b w:val="0"/>
                <w:i w:val="0"/>
                <w:color w:val="000000" w:themeColor="text1"/>
                <w:sz w:val="18"/>
                <w:szCs w:val="18"/>
                <w:lang w:eastAsia="en-US"/>
              </w:rPr>
            </w:pPr>
            <w:r>
              <w:rPr>
                <w:rFonts w:ascii="Arial" w:hAnsi="Arial" w:cs="Arial"/>
                <w:color w:val="000000" w:themeColor="text1"/>
                <w:sz w:val="18"/>
                <w:szCs w:val="18"/>
                <w:lang w:eastAsia="en-US"/>
              </w:rPr>
              <w:t>Vodna telesa površinskih voda</w:t>
            </w:r>
          </w:p>
        </w:tc>
      </w:tr>
      <w:tr w:rsidR="00116F47" w:rsidRPr="00F75E47" w14:paraId="412B1D97"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0726D7C9" w14:textId="77777777" w:rsidR="00116F47"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7830F3B6" w14:textId="1A3EAD72" w:rsidR="00116F47" w:rsidRPr="00F75E47" w:rsidRDefault="00116F47" w:rsidP="00116F47">
            <w:pPr>
              <w:rPr>
                <w:rFonts w:ascii="Arial" w:hAnsi="Arial" w:cs="Arial"/>
                <w:color w:val="000000" w:themeColor="text1"/>
                <w:sz w:val="18"/>
                <w:szCs w:val="18"/>
                <w:lang w:eastAsia="en-US"/>
              </w:rPr>
            </w:pPr>
            <w:r w:rsidRPr="00F75E47">
              <w:rPr>
                <w:rFonts w:ascii="Arial" w:hAnsi="Arial" w:cs="Arial"/>
                <w:color w:val="000000" w:themeColor="text1"/>
                <w:sz w:val="18"/>
                <w:szCs w:val="18"/>
                <w:lang w:eastAsia="en-US"/>
              </w:rPr>
              <w:t xml:space="preserve">VTPV, VO Donave: </w:t>
            </w:r>
          </w:p>
        </w:tc>
        <w:tc>
          <w:tcPr>
            <w:tcW w:w="3068" w:type="pct"/>
          </w:tcPr>
          <w:p w14:paraId="09028814" w14:textId="7190B0DF"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 xml:space="preserve">Vsa VTPV. </w:t>
            </w:r>
          </w:p>
        </w:tc>
      </w:tr>
      <w:tr w:rsidR="00116F47" w:rsidRPr="00F75E47" w14:paraId="25BC0F41"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420135C0" w14:textId="77777777" w:rsidR="00116F47" w:rsidRPr="00F75E47"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4377F079" w14:textId="77777777" w:rsidR="00116F47" w:rsidRPr="00F75E47" w:rsidRDefault="00116F47" w:rsidP="00116F47">
            <w:pPr>
              <w:rPr>
                <w:rFonts w:ascii="Arial" w:eastAsia="MS Mincho" w:hAnsi="Arial" w:cs="Arial"/>
                <w:color w:val="000000" w:themeColor="text1"/>
                <w:sz w:val="18"/>
                <w:szCs w:val="18"/>
                <w:lang w:eastAsia="ja-JP"/>
              </w:rPr>
            </w:pPr>
            <w:r w:rsidRPr="00F75E47">
              <w:rPr>
                <w:rFonts w:ascii="Arial" w:hAnsi="Arial" w:cs="Arial"/>
                <w:color w:val="000000" w:themeColor="text1"/>
                <w:sz w:val="18"/>
                <w:szCs w:val="18"/>
                <w:lang w:eastAsia="en-US"/>
              </w:rPr>
              <w:t>VTPV, VO Jadranskega morja:</w:t>
            </w:r>
          </w:p>
        </w:tc>
        <w:tc>
          <w:tcPr>
            <w:tcW w:w="3068" w:type="pct"/>
          </w:tcPr>
          <w:p w14:paraId="6B51371C" w14:textId="77777777"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Vsa VTPV.</w:t>
            </w:r>
          </w:p>
        </w:tc>
      </w:tr>
      <w:tr w:rsidR="00116F47" w:rsidRPr="00F75E47" w14:paraId="710DAC11" w14:textId="77777777" w:rsidTr="00116F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2EE78DD7" w14:textId="77777777" w:rsidR="00116F47" w:rsidRPr="00F75E47"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4065" w:type="pct"/>
            <w:gridSpan w:val="2"/>
          </w:tcPr>
          <w:p w14:paraId="208D8AAC" w14:textId="028EB735" w:rsidR="00116F47" w:rsidRPr="00116F47" w:rsidRDefault="00116F47" w:rsidP="00116F47">
            <w:pPr>
              <w:jc w:val="both"/>
              <w:rPr>
                <w:rFonts w:ascii="Arial" w:hAnsi="Arial" w:cs="Arial"/>
                <w:color w:val="000000" w:themeColor="text1"/>
                <w:sz w:val="18"/>
                <w:szCs w:val="18"/>
                <w:lang w:eastAsia="en-US"/>
              </w:rPr>
            </w:pPr>
            <w:r>
              <w:rPr>
                <w:rFonts w:ascii="Arial" w:hAnsi="Arial" w:cs="Arial"/>
                <w:color w:val="000000" w:themeColor="text1"/>
                <w:sz w:val="18"/>
                <w:szCs w:val="18"/>
                <w:lang w:eastAsia="en-US"/>
              </w:rPr>
              <w:t>Vodna telesa podzemnih voda</w:t>
            </w:r>
          </w:p>
        </w:tc>
      </w:tr>
      <w:tr w:rsidR="00116F47" w:rsidRPr="00F75E47" w14:paraId="1BF11804" w14:textId="77777777" w:rsidTr="00F75E47">
        <w:trPr>
          <w:trHeight w:val="200"/>
        </w:trPr>
        <w:tc>
          <w:tcPr>
            <w:cnfStyle w:val="001000000000" w:firstRow="0" w:lastRow="0" w:firstColumn="1" w:lastColumn="0" w:oddVBand="0" w:evenVBand="0" w:oddHBand="0" w:evenHBand="0" w:firstRowFirstColumn="0" w:firstRowLastColumn="0" w:lastRowFirstColumn="0" w:lastRowLastColumn="0"/>
            <w:tcW w:w="935" w:type="pct"/>
            <w:vMerge/>
          </w:tcPr>
          <w:p w14:paraId="3AA2019D" w14:textId="77777777" w:rsidR="00116F47" w:rsidRPr="00F75E47" w:rsidRDefault="00116F47" w:rsidP="00116F47">
            <w:pPr>
              <w:rPr>
                <w:rFonts w:ascii="Arial" w:eastAsia="MS Mincho" w:hAnsi="Arial" w:cs="Arial"/>
                <w:b/>
                <w:color w:val="000000" w:themeColor="text1"/>
                <w:sz w:val="18"/>
                <w:szCs w:val="18"/>
                <w:lang w:eastAsia="ja-JP"/>
              </w:rPr>
            </w:pPr>
          </w:p>
        </w:tc>
        <w:tc>
          <w:tcPr>
            <w:cnfStyle w:val="000010000000" w:firstRow="0" w:lastRow="0" w:firstColumn="0" w:lastColumn="0" w:oddVBand="1" w:evenVBand="0" w:oddHBand="0" w:evenHBand="0" w:firstRowFirstColumn="0" w:firstRowLastColumn="0" w:lastRowFirstColumn="0" w:lastRowLastColumn="0"/>
            <w:tcW w:w="997" w:type="pct"/>
          </w:tcPr>
          <w:p w14:paraId="7424A512" w14:textId="77777777" w:rsidR="00116F47" w:rsidRPr="00F75E47" w:rsidRDefault="00116F47" w:rsidP="00116F47">
            <w:pPr>
              <w:rPr>
                <w:rFonts w:ascii="Arial" w:eastAsia="MS Mincho" w:hAnsi="Arial" w:cs="Arial"/>
                <w:color w:val="000000" w:themeColor="text1"/>
                <w:sz w:val="18"/>
                <w:szCs w:val="18"/>
                <w:lang w:eastAsia="ja-JP"/>
              </w:rPr>
            </w:pPr>
            <w:r w:rsidRPr="00F75E47">
              <w:rPr>
                <w:rFonts w:ascii="Arial" w:hAnsi="Arial" w:cs="Arial"/>
                <w:color w:val="000000" w:themeColor="text1"/>
                <w:sz w:val="18"/>
                <w:szCs w:val="18"/>
                <w:lang w:eastAsia="en-US"/>
              </w:rPr>
              <w:t xml:space="preserve">VTPodV, VO Donave: </w:t>
            </w:r>
          </w:p>
        </w:tc>
        <w:tc>
          <w:tcPr>
            <w:tcW w:w="3068" w:type="pct"/>
          </w:tcPr>
          <w:p w14:paraId="3CDD96DB" w14:textId="77777777"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ja-JP"/>
              </w:rPr>
            </w:pPr>
            <w:r w:rsidRPr="00F75E47">
              <w:rPr>
                <w:rFonts w:ascii="Arial" w:eastAsia="MS Mincho" w:hAnsi="Arial" w:cs="Arial"/>
                <w:color w:val="000000" w:themeColor="text1"/>
                <w:sz w:val="18"/>
                <w:szCs w:val="18"/>
                <w:lang w:eastAsia="ja-JP"/>
              </w:rPr>
              <w:t>/</w:t>
            </w:r>
          </w:p>
        </w:tc>
      </w:tr>
      <w:tr w:rsidR="00116F47" w:rsidRPr="00F75E47" w14:paraId="65DBF75D" w14:textId="77777777" w:rsidTr="00F75E47">
        <w:trPr>
          <w:trHeight w:val="210"/>
        </w:trPr>
        <w:tc>
          <w:tcPr>
            <w:cnfStyle w:val="001000000000" w:firstRow="0" w:lastRow="0" w:firstColumn="1" w:lastColumn="0" w:oddVBand="0" w:evenVBand="0" w:oddHBand="0" w:evenHBand="0" w:firstRowFirstColumn="0" w:firstRowLastColumn="0" w:lastRowFirstColumn="0" w:lastRowLastColumn="0"/>
            <w:tcW w:w="935" w:type="pct"/>
            <w:vMerge/>
            <w:hideMark/>
          </w:tcPr>
          <w:p w14:paraId="0B331DBC" w14:textId="77777777" w:rsidR="00116F47" w:rsidRPr="00F75E47" w:rsidRDefault="00116F47" w:rsidP="00116F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43086553" w14:textId="77777777" w:rsidR="00116F47" w:rsidRPr="00F75E47" w:rsidRDefault="00116F47" w:rsidP="00116F47">
            <w:pPr>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lang w:eastAsia="en-US"/>
              </w:rPr>
              <w:t>VTPodV, VO Jadranskega morja:</w:t>
            </w:r>
          </w:p>
        </w:tc>
        <w:tc>
          <w:tcPr>
            <w:tcW w:w="3068" w:type="pct"/>
            <w:hideMark/>
          </w:tcPr>
          <w:p w14:paraId="34240B8D" w14:textId="77777777"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w:t>
            </w:r>
          </w:p>
        </w:tc>
      </w:tr>
      <w:tr w:rsidR="00116F47" w:rsidRPr="00F75E47" w14:paraId="25E99C7A" w14:textId="77777777" w:rsidTr="00F75E47">
        <w:trPr>
          <w:trHeight w:val="356"/>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42AD8E24" w14:textId="59C78467" w:rsidR="00116F47" w:rsidRPr="00F75E47" w:rsidRDefault="00116F47" w:rsidP="00116F47">
            <w:pPr>
              <w:rPr>
                <w:rFonts w:ascii="Arial" w:eastAsia="MS Mincho" w:hAnsi="Arial" w:cs="Arial"/>
                <w:b/>
                <w:color w:val="000000" w:themeColor="text1"/>
                <w:sz w:val="18"/>
                <w:szCs w:val="18"/>
                <w:lang w:eastAsia="en-US"/>
              </w:rPr>
            </w:pPr>
            <w:r>
              <w:rPr>
                <w:rFonts w:ascii="Arial" w:eastAsia="MS Mincho" w:hAnsi="Arial" w:cs="Arial"/>
                <w:b/>
                <w:color w:val="000000" w:themeColor="text1"/>
                <w:sz w:val="18"/>
                <w:szCs w:val="18"/>
                <w:lang w:eastAsia="ja-JP"/>
              </w:rPr>
              <w:t xml:space="preserve">Izvedba in spremljanje </w:t>
            </w:r>
            <w:r>
              <w:rPr>
                <w:rFonts w:ascii="Arial" w:eastAsia="MS Mincho" w:hAnsi="Arial" w:cs="Arial"/>
                <w:b/>
                <w:color w:val="000000" w:themeColor="text1"/>
                <w:sz w:val="18"/>
                <w:szCs w:val="18"/>
                <w:lang w:eastAsia="ja-JP"/>
              </w:rPr>
              <w:lastRenderedPageBreak/>
              <w:t xml:space="preserve">izvajanja ukrepa </w:t>
            </w:r>
            <w:r w:rsidRPr="00F75E47">
              <w:rPr>
                <w:rFonts w:ascii="Arial" w:eastAsia="MS Mincho" w:hAnsi="Arial" w:cs="Arial"/>
                <w:b/>
                <w:color w:val="000000" w:themeColor="text1"/>
                <w:sz w:val="18"/>
                <w:szCs w:val="18"/>
                <w:lang w:eastAsia="ja-JP"/>
              </w:rPr>
              <w:t xml:space="preserve"> </w:t>
            </w:r>
          </w:p>
        </w:tc>
        <w:tc>
          <w:tcPr>
            <w:cnfStyle w:val="000010000000" w:firstRow="0" w:lastRow="0" w:firstColumn="0" w:lastColumn="0" w:oddVBand="1" w:evenVBand="0" w:oddHBand="0" w:evenHBand="0" w:firstRowFirstColumn="0" w:firstRowLastColumn="0" w:lastRowFirstColumn="0" w:lastRowLastColumn="0"/>
            <w:tcW w:w="997" w:type="pct"/>
            <w:hideMark/>
          </w:tcPr>
          <w:p w14:paraId="1732CF60" w14:textId="4679A650" w:rsidR="00116F47" w:rsidRPr="00F75E47" w:rsidRDefault="00116F47" w:rsidP="00116F47">
            <w:pPr>
              <w:rPr>
                <w:rFonts w:ascii="Arial" w:eastAsia="MS Mincho" w:hAnsi="Arial" w:cs="Arial"/>
                <w:color w:val="000000" w:themeColor="text1"/>
                <w:sz w:val="18"/>
                <w:szCs w:val="18"/>
                <w:lang w:eastAsia="en-US"/>
              </w:rPr>
            </w:pPr>
            <w:r>
              <w:rPr>
                <w:rFonts w:ascii="Arial" w:eastAsia="MS Mincho" w:hAnsi="Arial" w:cs="Arial"/>
                <w:color w:val="000000" w:themeColor="text1"/>
                <w:sz w:val="18"/>
                <w:szCs w:val="18"/>
                <w:lang w:eastAsia="ja-JP"/>
              </w:rPr>
              <w:lastRenderedPageBreak/>
              <w:t>Tehnična izvedba ukrepa:</w:t>
            </w:r>
          </w:p>
        </w:tc>
        <w:tc>
          <w:tcPr>
            <w:tcW w:w="3068" w:type="pct"/>
          </w:tcPr>
          <w:p w14:paraId="134A569E" w14:textId="43EE2174"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Pr>
                <w:rFonts w:ascii="Arial" w:hAnsi="Arial" w:cs="Arial"/>
                <w:color w:val="000000" w:themeColor="text1"/>
                <w:sz w:val="18"/>
                <w:szCs w:val="18"/>
                <w:lang w:eastAsia="en-US"/>
              </w:rPr>
              <w:t>Ukrep se izvaja v skladu z nacionalno pravno podlago</w:t>
            </w:r>
          </w:p>
        </w:tc>
      </w:tr>
      <w:tr w:rsidR="00116F47" w:rsidRPr="00F75E47" w14:paraId="0AE037C5" w14:textId="77777777" w:rsidTr="00F75E47">
        <w:trPr>
          <w:trHeight w:val="424"/>
        </w:trPr>
        <w:tc>
          <w:tcPr>
            <w:cnfStyle w:val="001000000000" w:firstRow="0" w:lastRow="0" w:firstColumn="1" w:lastColumn="0" w:oddVBand="0" w:evenVBand="0" w:oddHBand="0" w:evenHBand="0" w:firstRowFirstColumn="0" w:firstRowLastColumn="0" w:lastRowFirstColumn="0" w:lastRowLastColumn="0"/>
            <w:tcW w:w="935" w:type="pct"/>
            <w:vMerge/>
            <w:hideMark/>
          </w:tcPr>
          <w:p w14:paraId="0E24CD30" w14:textId="77777777" w:rsidR="00116F47" w:rsidRPr="00F75E47" w:rsidRDefault="00116F47" w:rsidP="00116F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hideMark/>
          </w:tcPr>
          <w:p w14:paraId="34E06E40" w14:textId="77777777" w:rsidR="00116F47" w:rsidRPr="00F75E47" w:rsidRDefault="00116F47" w:rsidP="00116F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Kazalec za spremljanje izvajanja ukrepa:</w:t>
            </w:r>
          </w:p>
        </w:tc>
        <w:tc>
          <w:tcPr>
            <w:tcW w:w="3068" w:type="pct"/>
            <w:hideMark/>
          </w:tcPr>
          <w:p w14:paraId="20F24F7D" w14:textId="77777777"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Dolžina odsekov vodotokov in dolžina obale morja, kjer so bili izvedeni programi vzdrževanja vodnih in priobalnih zemljišč.</w:t>
            </w:r>
          </w:p>
        </w:tc>
      </w:tr>
      <w:tr w:rsidR="00116F47" w:rsidRPr="00F75E47" w14:paraId="3447F5C5"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hideMark/>
          </w:tcPr>
          <w:p w14:paraId="56C82D5F" w14:textId="77777777" w:rsidR="00116F47" w:rsidRPr="00F75E47" w:rsidRDefault="00116F47" w:rsidP="00116F47">
            <w:pPr>
              <w:rPr>
                <w:rFonts w:ascii="Arial" w:eastAsia="MS Mincho" w:hAnsi="Arial" w:cs="Arial"/>
                <w:b/>
                <w:color w:val="000000" w:themeColor="text1"/>
                <w:sz w:val="18"/>
                <w:szCs w:val="18"/>
                <w:lang w:eastAsia="en-US"/>
              </w:rPr>
            </w:pPr>
            <w:r w:rsidRPr="00F75E47">
              <w:rPr>
                <w:rFonts w:ascii="Arial" w:eastAsia="MS Mincho" w:hAnsi="Arial" w:cs="Arial"/>
                <w:b/>
                <w:color w:val="000000" w:themeColor="text1"/>
                <w:sz w:val="18"/>
                <w:szCs w:val="18"/>
                <w:lang w:eastAsia="ja-JP"/>
              </w:rPr>
              <w:lastRenderedPageBreak/>
              <w:t xml:space="preserve"> Izvajanje ukrepa </w:t>
            </w:r>
          </w:p>
        </w:tc>
        <w:tc>
          <w:tcPr>
            <w:cnfStyle w:val="000010000000" w:firstRow="0" w:lastRow="0" w:firstColumn="0" w:lastColumn="0" w:oddVBand="1" w:evenVBand="0" w:oddHBand="0" w:evenHBand="0" w:firstRowFirstColumn="0" w:firstRowLastColumn="0" w:lastRowFirstColumn="0" w:lastRowLastColumn="0"/>
            <w:tcW w:w="997" w:type="pct"/>
            <w:hideMark/>
          </w:tcPr>
          <w:p w14:paraId="5881872D" w14:textId="77777777" w:rsidR="00116F47" w:rsidRPr="00F75E47" w:rsidRDefault="00116F47" w:rsidP="00116F47">
            <w:pPr>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Nosilec in izvajalec ukrepa:</w:t>
            </w:r>
          </w:p>
        </w:tc>
        <w:tc>
          <w:tcPr>
            <w:tcW w:w="3068" w:type="pct"/>
            <w:hideMark/>
          </w:tcPr>
          <w:p w14:paraId="7C2BB83D" w14:textId="55883FFC" w:rsidR="00116F47" w:rsidRPr="00F75E47" w:rsidRDefault="00116F47" w:rsidP="00D37AC0">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 xml:space="preserve">Ministrstvo, pristojno za </w:t>
            </w:r>
            <w:r w:rsidR="00D37AC0">
              <w:rPr>
                <w:rFonts w:ascii="Arial" w:eastAsia="MS Mincho" w:hAnsi="Arial" w:cs="Arial"/>
                <w:color w:val="000000" w:themeColor="text1"/>
                <w:sz w:val="18"/>
                <w:szCs w:val="18"/>
                <w:lang w:eastAsia="ja-JP"/>
              </w:rPr>
              <w:t>vode</w:t>
            </w:r>
            <w:r w:rsidRPr="00F75E47">
              <w:rPr>
                <w:rFonts w:ascii="Arial" w:eastAsia="MS Mincho" w:hAnsi="Arial" w:cs="Arial"/>
                <w:color w:val="000000" w:themeColor="text1"/>
                <w:sz w:val="18"/>
                <w:szCs w:val="18"/>
                <w:lang w:eastAsia="ja-JP"/>
              </w:rPr>
              <w:t xml:space="preserve">, </w:t>
            </w:r>
            <w:r w:rsidR="00D37AC0">
              <w:rPr>
                <w:rFonts w:ascii="Arial" w:eastAsia="MS Mincho" w:hAnsi="Arial" w:cs="Arial"/>
                <w:color w:val="000000" w:themeColor="text1"/>
                <w:sz w:val="18"/>
                <w:szCs w:val="18"/>
                <w:lang w:eastAsia="ja-JP"/>
              </w:rPr>
              <w:t>m</w:t>
            </w:r>
            <w:r w:rsidRPr="00F75E47">
              <w:rPr>
                <w:rFonts w:ascii="Arial" w:eastAsia="MS Mincho" w:hAnsi="Arial" w:cs="Arial"/>
                <w:color w:val="000000" w:themeColor="text1"/>
                <w:sz w:val="18"/>
                <w:szCs w:val="18"/>
                <w:lang w:eastAsia="ja-JP"/>
              </w:rPr>
              <w:t>inistrstvo, pristojno za pomorstvo, lastnik vodnega in priobalnega zemljišča,</w:t>
            </w:r>
            <w:r w:rsidRPr="00F75E47">
              <w:rPr>
                <w:rFonts w:ascii="Arial" w:eastAsia="MS Mincho" w:hAnsi="Arial" w:cs="Arial"/>
                <w:color w:val="000000" w:themeColor="text1"/>
                <w:sz w:val="18"/>
                <w:szCs w:val="18"/>
                <w:lang w:eastAsia="en-US"/>
              </w:rPr>
              <w:t xml:space="preserve"> imetnik vodne pravice</w:t>
            </w:r>
            <w:r w:rsidRPr="00F75E47">
              <w:rPr>
                <w:rFonts w:ascii="Arial" w:eastAsia="MS Mincho" w:hAnsi="Arial" w:cs="Arial"/>
                <w:color w:val="000000" w:themeColor="text1"/>
                <w:sz w:val="18"/>
                <w:szCs w:val="18"/>
                <w:lang w:eastAsia="ja-JP"/>
              </w:rPr>
              <w:t>.</w:t>
            </w:r>
          </w:p>
        </w:tc>
      </w:tr>
      <w:tr w:rsidR="00116F47" w:rsidRPr="00F75E47" w14:paraId="73C5095A" w14:textId="77777777" w:rsidTr="00F75E47">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bottom w:val="single" w:sz="12" w:space="0" w:color="808080" w:themeColor="background1" w:themeShade="80"/>
            </w:tcBorders>
            <w:hideMark/>
          </w:tcPr>
          <w:p w14:paraId="47AC58EA" w14:textId="77777777" w:rsidR="00116F47" w:rsidRPr="00F75E47" w:rsidRDefault="00116F47" w:rsidP="00116F47">
            <w:pPr>
              <w:rPr>
                <w:rFonts w:ascii="Arial" w:eastAsia="MS Mincho" w:hAnsi="Arial" w:cs="Arial"/>
                <w:b/>
                <w:color w:val="000000" w:themeColor="text1"/>
                <w:sz w:val="18"/>
                <w:szCs w:val="18"/>
                <w:lang w:eastAsia="en-US"/>
              </w:rPr>
            </w:pPr>
          </w:p>
        </w:tc>
        <w:tc>
          <w:tcPr>
            <w:cnfStyle w:val="000010000000" w:firstRow="0" w:lastRow="0" w:firstColumn="0" w:lastColumn="0" w:oddVBand="1" w:evenVBand="0" w:oddHBand="0" w:evenHBand="0" w:firstRowFirstColumn="0" w:firstRowLastColumn="0" w:lastRowFirstColumn="0" w:lastRowLastColumn="0"/>
            <w:tcW w:w="997" w:type="pct"/>
            <w:tcBorders>
              <w:bottom w:val="single" w:sz="12" w:space="0" w:color="808080" w:themeColor="background1" w:themeShade="80"/>
            </w:tcBorders>
            <w:hideMark/>
          </w:tcPr>
          <w:p w14:paraId="39DBD463" w14:textId="7E8D0B0E" w:rsidR="00116F47" w:rsidRPr="00F75E47" w:rsidRDefault="00116F47" w:rsidP="003D69FD">
            <w:pPr>
              <w:rPr>
                <w:rFonts w:ascii="Arial" w:eastAsia="MS Mincho" w:hAnsi="Arial" w:cs="Arial"/>
                <w:color w:val="000000" w:themeColor="text1"/>
                <w:sz w:val="18"/>
                <w:szCs w:val="18"/>
                <w:lang w:eastAsia="en-US"/>
              </w:rPr>
            </w:pPr>
            <w:r w:rsidRPr="00F75E47">
              <w:rPr>
                <w:rFonts w:ascii="Arial" w:hAnsi="Arial" w:cs="Arial"/>
                <w:color w:val="000000" w:themeColor="text1"/>
                <w:sz w:val="18"/>
                <w:szCs w:val="18"/>
                <w:lang w:eastAsia="en-US"/>
              </w:rPr>
              <w:t>Izvajanje ukrepa v obdobju 2016–202</w:t>
            </w:r>
            <w:r w:rsidR="003D69FD">
              <w:rPr>
                <w:rFonts w:ascii="Arial" w:hAnsi="Arial" w:cs="Arial"/>
                <w:color w:val="000000" w:themeColor="text1"/>
                <w:sz w:val="18"/>
                <w:szCs w:val="18"/>
                <w:lang w:eastAsia="en-US"/>
              </w:rPr>
              <w:t>2</w:t>
            </w:r>
            <w:r w:rsidRPr="00F75E47">
              <w:rPr>
                <w:rFonts w:ascii="Arial" w:hAnsi="Arial" w:cs="Arial"/>
                <w:color w:val="000000" w:themeColor="text1"/>
                <w:sz w:val="18"/>
                <w:szCs w:val="18"/>
                <w:lang w:eastAsia="en-US"/>
              </w:rPr>
              <w:t>:</w:t>
            </w:r>
          </w:p>
        </w:tc>
        <w:tc>
          <w:tcPr>
            <w:tcW w:w="3068" w:type="pct"/>
            <w:tcBorders>
              <w:bottom w:val="single" w:sz="12" w:space="0" w:color="808080" w:themeColor="background1" w:themeShade="80"/>
            </w:tcBorders>
          </w:tcPr>
          <w:p w14:paraId="416FA977" w14:textId="5B4FAA01"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ja-JP"/>
              </w:rPr>
              <w:t>V izvajanju – On–going (OG).</w:t>
            </w:r>
            <w:r w:rsidR="000E07F8">
              <w:rPr>
                <w:rFonts w:ascii="Arial" w:eastAsia="MS Mincho" w:hAnsi="Arial" w:cs="Arial"/>
                <w:color w:val="000000" w:themeColor="text1"/>
                <w:sz w:val="18"/>
                <w:szCs w:val="18"/>
                <w:lang w:eastAsia="ja-JP"/>
              </w:rPr>
              <w:t xml:space="preserve"> </w:t>
            </w:r>
          </w:p>
        </w:tc>
      </w:tr>
      <w:tr w:rsidR="00116F47" w:rsidRPr="00F75E47" w14:paraId="64FB0BAA"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val="restar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6904BAB4" w14:textId="77777777" w:rsidR="00116F47" w:rsidRPr="00F75E47" w:rsidRDefault="00116F47" w:rsidP="00116F47">
            <w:pPr>
              <w:rPr>
                <w:rFonts w:ascii="Arial" w:hAnsi="Arial" w:cs="Arial"/>
                <w:b/>
                <w:color w:val="000000" w:themeColor="text1"/>
                <w:sz w:val="18"/>
                <w:szCs w:val="18"/>
              </w:rPr>
            </w:pPr>
            <w:r w:rsidRPr="00F75E47">
              <w:rPr>
                <w:rFonts w:ascii="Arial" w:hAnsi="Arial" w:cs="Arial"/>
                <w:b/>
                <w:bCs/>
                <w:color w:val="000000" w:themeColor="text1"/>
                <w:sz w:val="18"/>
                <w:szCs w:val="18"/>
              </w:rPr>
              <w:t>Stroški ukrepa</w:t>
            </w: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57B72B7" w14:textId="3D9C4442"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investicijskih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1BECC2D4" w14:textId="77777777" w:rsidR="00116F47" w:rsidRPr="00F75E47" w:rsidRDefault="00116F47" w:rsidP="00116F47">
            <w:pPr>
              <w:tabs>
                <w:tab w:val="left" w:pos="408"/>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18"/>
              </w:rPr>
            </w:pPr>
            <w:r w:rsidRPr="00F75E47">
              <w:rPr>
                <w:rFonts w:ascii="Arial" w:hAnsi="Arial" w:cs="Arial"/>
                <w:color w:val="000000" w:themeColor="text1"/>
                <w:sz w:val="18"/>
                <w:szCs w:val="18"/>
              </w:rPr>
              <w:t>0</w:t>
            </w:r>
          </w:p>
        </w:tc>
      </w:tr>
      <w:tr w:rsidR="00116F47" w:rsidRPr="00F75E47" w14:paraId="1A9FA58D"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935" w:type="pct"/>
            <w:vMerge/>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DFB71FF" w14:textId="77777777" w:rsidR="00116F47" w:rsidRPr="00F75E47" w:rsidRDefault="00116F47" w:rsidP="00116F47">
            <w:pPr>
              <w:rPr>
                <w:rFonts w:ascii="Arial" w:hAnsi="Arial" w:cs="Arial"/>
                <w:b/>
                <w:color w:val="000000" w:themeColor="text1"/>
                <w:sz w:val="18"/>
                <w:szCs w:val="18"/>
              </w:rPr>
            </w:pPr>
          </w:p>
        </w:tc>
        <w:tc>
          <w:tcPr>
            <w:tcW w:w="997"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0250F312" w14:textId="4DC6A090"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hAnsi="Arial" w:cs="Arial"/>
                <w:b/>
                <w:i/>
                <w:color w:val="000000" w:themeColor="text1"/>
                <w:sz w:val="18"/>
                <w:szCs w:val="18"/>
              </w:rPr>
            </w:pPr>
            <w:r w:rsidRPr="00F75E47">
              <w:rPr>
                <w:rFonts w:ascii="Arial" w:hAnsi="Arial" w:cs="Arial"/>
                <w:b/>
                <w:bCs/>
                <w:i/>
                <w:color w:val="000000" w:themeColor="text1"/>
                <w:sz w:val="18"/>
                <w:szCs w:val="18"/>
              </w:rPr>
              <w:t>Ocena tekočih stroškov za obdobje 2022–2027 [</w:t>
            </w:r>
            <w:r w:rsidR="009B4609" w:rsidRPr="00F75E47">
              <w:rPr>
                <w:rFonts w:ascii="Arial" w:hAnsi="Arial" w:cs="Arial"/>
                <w:b/>
                <w:bCs/>
                <w:i/>
                <w:color w:val="000000" w:themeColor="text1"/>
                <w:sz w:val="18"/>
                <w:szCs w:val="18"/>
              </w:rPr>
              <w:t>evrov</w:t>
            </w:r>
            <w:r w:rsidRPr="00F75E47">
              <w:rPr>
                <w:rFonts w:ascii="Arial" w:hAnsi="Arial" w:cs="Arial"/>
                <w:b/>
                <w:bCs/>
                <w:i/>
                <w:color w:val="000000" w:themeColor="text1"/>
                <w:sz w:val="18"/>
                <w:szCs w:val="18"/>
              </w:rPr>
              <w:t>]:</w:t>
            </w:r>
          </w:p>
        </w:tc>
        <w:tc>
          <w:tcPr>
            <w:tcW w:w="3068" w:type="pct"/>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tcPr>
          <w:p w14:paraId="7689AC30" w14:textId="77777777" w:rsidR="00116F47" w:rsidRPr="00F75E47" w:rsidRDefault="00116F47" w:rsidP="00116F47">
            <w:pPr>
              <w:cnfStyle w:val="000000000000" w:firstRow="0" w:lastRow="0" w:firstColumn="0" w:lastColumn="0" w:oddVBand="0" w:evenVBand="0" w:oddHBand="0" w:evenHBand="0" w:firstRowFirstColumn="0" w:firstRowLastColumn="0" w:lastRowFirstColumn="0" w:lastRowLastColumn="0"/>
              <w:rPr>
                <w:rFonts w:ascii="Arial" w:eastAsia="MS Mincho" w:hAnsi="Arial" w:cs="Arial"/>
                <w:color w:val="000000" w:themeColor="text1"/>
                <w:sz w:val="18"/>
                <w:szCs w:val="18"/>
                <w:lang w:eastAsia="en-US"/>
              </w:rPr>
            </w:pPr>
            <w:r w:rsidRPr="00F75E47">
              <w:rPr>
                <w:rFonts w:ascii="Arial" w:eastAsia="MS Mincho" w:hAnsi="Arial" w:cs="Arial"/>
                <w:color w:val="000000" w:themeColor="text1"/>
                <w:sz w:val="18"/>
                <w:szCs w:val="18"/>
                <w:lang w:eastAsia="en-US"/>
              </w:rPr>
              <w:t>Stroški niso ocenjeni.</w:t>
            </w:r>
          </w:p>
        </w:tc>
      </w:tr>
      <w:tr w:rsidR="00116F47" w:rsidRPr="00F75E47" w14:paraId="435EE657" w14:textId="77777777" w:rsidTr="00F75E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02"/>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14:paraId="799EE338" w14:textId="77777777" w:rsidR="00116F47" w:rsidRPr="00F75E47" w:rsidRDefault="00116F47" w:rsidP="00116F47">
            <w:pPr>
              <w:rPr>
                <w:rFonts w:ascii="Arial" w:hAnsi="Arial" w:cs="Arial"/>
                <w:color w:val="000000" w:themeColor="text1"/>
                <w:sz w:val="18"/>
                <w:szCs w:val="18"/>
              </w:rPr>
            </w:pPr>
            <w:r w:rsidRPr="00F75E47">
              <w:rPr>
                <w:rFonts w:ascii="Arial" w:hAnsi="Arial" w:cs="Arial"/>
                <w:color w:val="000000" w:themeColor="text1"/>
                <w:sz w:val="18"/>
                <w:szCs w:val="18"/>
              </w:rPr>
              <w:t>Opomba:</w:t>
            </w:r>
          </w:p>
          <w:p w14:paraId="5F7FC2BE" w14:textId="77777777" w:rsidR="00116F47" w:rsidRPr="00F75E47" w:rsidRDefault="00116F47" w:rsidP="00116F47">
            <w:pPr>
              <w:rPr>
                <w:rFonts w:ascii="Arial" w:hAnsi="Arial" w:cs="Arial"/>
                <w:color w:val="000000" w:themeColor="text1"/>
                <w:sz w:val="18"/>
                <w:szCs w:val="18"/>
              </w:rPr>
            </w:pPr>
            <w:r w:rsidRPr="00F75E47">
              <w:rPr>
                <w:rFonts w:ascii="Arial" w:hAnsi="Arial" w:cs="Arial"/>
                <w:color w:val="000000" w:themeColor="text1"/>
                <w:sz w:val="18"/>
                <w:szCs w:val="18"/>
              </w:rPr>
              <w:t>Stroški ukrepov so ocenjeni v tekočih cenah, brez DDV. Zaradi zaokroževanja lahko pride do razlik med ocenami stroškov.</w:t>
            </w:r>
            <w:r w:rsidRPr="00F75E47" w:rsidDel="00F52CA7">
              <w:rPr>
                <w:rFonts w:ascii="Arial" w:hAnsi="Arial" w:cs="Arial"/>
                <w:color w:val="000000" w:themeColor="text1"/>
                <w:sz w:val="18"/>
                <w:szCs w:val="18"/>
              </w:rPr>
              <w:t xml:space="preserve"> </w:t>
            </w:r>
            <w:r w:rsidRPr="00F75E47">
              <w:rPr>
                <w:rFonts w:ascii="Arial" w:hAnsi="Arial" w:cs="Arial"/>
                <w:color w:val="000000" w:themeColor="text1"/>
                <w:sz w:val="18"/>
                <w:szCs w:val="18"/>
              </w:rPr>
              <w:t>Ocena stroškov je napoved pričakovanih stroškov ob izvajanju posameznega ukrepa, kot je opredeljen v tem Programu ukrepov upravljanja voda. Zaradi mnogih nejasnosti ali pomanjkanja podatkov v fazi načrtovanja ukrepov se lahko dejanski strošek izvajanja ukrepa razlikuje od predhodne ocene.</w:t>
            </w:r>
          </w:p>
        </w:tc>
      </w:tr>
    </w:tbl>
    <w:p w14:paraId="7D513F87" w14:textId="7689AC8A" w:rsidR="008E6B43" w:rsidRPr="009A4B0D" w:rsidRDefault="008E6B43" w:rsidP="007F1868">
      <w:pPr>
        <w:spacing w:after="0" w:line="260" w:lineRule="atLeast"/>
      </w:pPr>
    </w:p>
    <w:p w14:paraId="57EA3238" w14:textId="77777777" w:rsidR="00F46AB4" w:rsidRPr="00582D9B" w:rsidRDefault="00F46AB4" w:rsidP="001B405C">
      <w:pPr>
        <w:spacing w:before="0" w:after="0" w:line="260" w:lineRule="atLeast"/>
        <w:jc w:val="left"/>
        <w:rPr>
          <w:rFonts w:ascii="Arial" w:hAnsi="Arial" w:cs="Arial"/>
          <w:b/>
          <w:color w:val="000000" w:themeColor="text1"/>
          <w:szCs w:val="20"/>
        </w:rPr>
      </w:pPr>
    </w:p>
    <w:sectPr w:rsidR="00F46AB4" w:rsidRPr="00582D9B" w:rsidSect="00462510">
      <w:pgSz w:w="11906" w:h="16838" w:code="9"/>
      <w:pgMar w:top="1417" w:right="1417" w:bottom="1417" w:left="1417"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92E7A0" w14:textId="77777777" w:rsidR="009B6094" w:rsidRDefault="009B6094">
      <w:r>
        <w:separator/>
      </w:r>
    </w:p>
  </w:endnote>
  <w:endnote w:type="continuationSeparator" w:id="0">
    <w:p w14:paraId="5F18885A" w14:textId="77777777" w:rsidR="009B6094" w:rsidRDefault="009B6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imesNewRoman">
    <w:altName w:val="Arial Unicode MS"/>
    <w:panose1 w:val="00000000000000000000"/>
    <w:charset w:val="80"/>
    <w:family w:val="auto"/>
    <w:notTrueType/>
    <w:pitch w:val="default"/>
    <w:sig w:usb0="00000007" w:usb1="08070000" w:usb2="00000010" w:usb3="00000000" w:csb0="00020003"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HGIJDP+Arial">
    <w:altName w:val="Arial"/>
    <w:panose1 w:val="00000000000000000000"/>
    <w:charset w:val="00"/>
    <w:family w:val="swiss"/>
    <w:notTrueType/>
    <w:pitch w:val="default"/>
    <w:sig w:usb0="00000003" w:usb1="00000000" w:usb2="00000000" w:usb3="00000000" w:csb0="00000001" w:csb1="00000000"/>
  </w:font>
  <w:font w:name="Minion Pro">
    <w:altName w:val="Times New Roman"/>
    <w:panose1 w:val="00000000000000000000"/>
    <w:charset w:val="EE"/>
    <w:family w:val="roman"/>
    <w:notTrueType/>
    <w:pitch w:val="default"/>
    <w:sig w:usb0="00000007" w:usb1="00000000" w:usb2="00000000" w:usb3="00000000" w:csb0="00000003" w:csb1="00000000"/>
  </w:font>
  <w:font w:name="ヒラギノ角ゴ Pro W3">
    <w:altName w:val="Arial Unicode MS"/>
    <w:panose1 w:val="00000000000000000000"/>
    <w:charset w:val="8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egoe UI Semilight">
    <w:panose1 w:val="020B0402040204020203"/>
    <w:charset w:val="EE"/>
    <w:family w:val="swiss"/>
    <w:pitch w:val="variable"/>
    <w:sig w:usb0="E4002EFF" w:usb1="C000E47F" w:usb2="00000009" w:usb3="00000000" w:csb0="000001FF" w:csb1="00000000"/>
  </w:font>
  <w:font w:name="Republika">
    <w:panose1 w:val="02000506040000020004"/>
    <w:charset w:val="EE"/>
    <w:family w:val="auto"/>
    <w:pitch w:val="variable"/>
    <w:sig w:usb0="A00000FF" w:usb1="4000205B"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Kozuka Gothic Pro H">
    <w:panose1 w:val="00000000000000000000"/>
    <w:charset w:val="80"/>
    <w:family w:val="swiss"/>
    <w:notTrueType/>
    <w:pitch w:val="variable"/>
    <w:sig w:usb0="00000283" w:usb1="2AC71C11" w:usb2="00000012" w:usb3="00000000" w:csb0="00020005"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A3841A" w14:textId="77777777" w:rsidR="000B357C" w:rsidRDefault="000B357C">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4062A" w14:textId="77777777" w:rsidR="000B357C" w:rsidRDefault="000B357C">
    <w:pPr>
      <w:pStyle w:val="Noga"/>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32D6A3" w14:textId="77777777" w:rsidR="000B357C" w:rsidRDefault="000B357C">
    <w:pPr>
      <w:pStyle w:val="Nog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CA281" w14:textId="77777777" w:rsidR="000B357C" w:rsidRDefault="000B357C" w:rsidP="009839E5">
    <w:pPr>
      <w:pStyle w:val="Noga"/>
      <w:pBdr>
        <w:top w:val="single" w:sz="4" w:space="1" w:color="auto"/>
      </w:pBdr>
      <w:spacing w:before="0" w:after="0"/>
      <w:jc w:val="center"/>
      <w:rPr>
        <w:rFonts w:ascii="Arial" w:hAnsi="Arial" w:cs="Arial"/>
        <w:bCs/>
        <w:sz w:val="18"/>
        <w:szCs w:val="18"/>
      </w:rPr>
    </w:pPr>
  </w:p>
  <w:p w14:paraId="0CC31F2F" w14:textId="77777777" w:rsidR="000B357C" w:rsidRPr="009839E5" w:rsidRDefault="000B357C" w:rsidP="009839E5">
    <w:pPr>
      <w:pStyle w:val="Noga"/>
      <w:pBdr>
        <w:top w:val="single" w:sz="4" w:space="1" w:color="auto"/>
      </w:pBdr>
      <w:spacing w:before="0"/>
      <w:jc w:val="center"/>
      <w:rPr>
        <w:rFonts w:ascii="Arial" w:hAnsi="Arial" w:cs="Arial"/>
        <w:sz w:val="18"/>
        <w:szCs w:val="18"/>
      </w:rPr>
    </w:pPr>
    <w:r w:rsidRPr="009839E5">
      <w:rPr>
        <w:rFonts w:ascii="Arial" w:hAnsi="Arial" w:cs="Arial"/>
        <w:bCs/>
        <w:sz w:val="18"/>
        <w:szCs w:val="18"/>
      </w:rPr>
      <w:fldChar w:fldCharType="begin"/>
    </w:r>
    <w:r w:rsidRPr="009839E5">
      <w:rPr>
        <w:rFonts w:ascii="Arial" w:hAnsi="Arial" w:cs="Arial"/>
        <w:bCs/>
        <w:sz w:val="18"/>
        <w:szCs w:val="18"/>
      </w:rPr>
      <w:instrText>PAGE</w:instrText>
    </w:r>
    <w:r w:rsidRPr="009839E5">
      <w:rPr>
        <w:rFonts w:ascii="Arial" w:hAnsi="Arial" w:cs="Arial"/>
        <w:bCs/>
        <w:sz w:val="18"/>
        <w:szCs w:val="18"/>
      </w:rPr>
      <w:fldChar w:fldCharType="separate"/>
    </w:r>
    <w:r w:rsidR="004D3B35">
      <w:rPr>
        <w:rFonts w:ascii="Arial" w:hAnsi="Arial" w:cs="Arial"/>
        <w:bCs/>
        <w:noProof/>
        <w:sz w:val="18"/>
        <w:szCs w:val="18"/>
      </w:rPr>
      <w:t>162</w:t>
    </w:r>
    <w:r w:rsidRPr="009839E5">
      <w:rPr>
        <w:rFonts w:ascii="Arial" w:hAnsi="Arial" w:cs="Arial"/>
        <w:bCs/>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363D46" w14:textId="77777777" w:rsidR="000B357C" w:rsidRDefault="000B357C" w:rsidP="009839E5">
    <w:pPr>
      <w:pStyle w:val="Noga"/>
      <w:pBdr>
        <w:top w:val="single" w:sz="4" w:space="1" w:color="auto"/>
      </w:pBdr>
      <w:spacing w:before="0" w:after="0"/>
      <w:jc w:val="center"/>
      <w:rPr>
        <w:rFonts w:ascii="Arial" w:hAnsi="Arial" w:cs="Arial"/>
        <w:bCs/>
        <w:sz w:val="18"/>
        <w:szCs w:val="18"/>
      </w:rPr>
    </w:pPr>
  </w:p>
  <w:p w14:paraId="5CD96DD6" w14:textId="77777777" w:rsidR="000B357C" w:rsidRPr="009839E5" w:rsidRDefault="000B357C" w:rsidP="009839E5">
    <w:pPr>
      <w:pStyle w:val="Noga"/>
      <w:pBdr>
        <w:top w:val="single" w:sz="4" w:space="1" w:color="auto"/>
      </w:pBdr>
      <w:spacing w:before="0"/>
      <w:jc w:val="center"/>
      <w:rPr>
        <w:rFonts w:ascii="Arial" w:hAnsi="Arial" w:cs="Arial"/>
        <w:sz w:val="18"/>
        <w:szCs w:val="18"/>
      </w:rPr>
    </w:pPr>
    <w:r w:rsidRPr="009839E5">
      <w:rPr>
        <w:rFonts w:ascii="Arial" w:hAnsi="Arial" w:cs="Arial"/>
        <w:bCs/>
        <w:sz w:val="18"/>
        <w:szCs w:val="18"/>
      </w:rPr>
      <w:fldChar w:fldCharType="begin"/>
    </w:r>
    <w:r w:rsidRPr="009839E5">
      <w:rPr>
        <w:rFonts w:ascii="Arial" w:hAnsi="Arial" w:cs="Arial"/>
        <w:bCs/>
        <w:sz w:val="18"/>
        <w:szCs w:val="18"/>
      </w:rPr>
      <w:instrText>PAGE</w:instrText>
    </w:r>
    <w:r w:rsidRPr="009839E5">
      <w:rPr>
        <w:rFonts w:ascii="Arial" w:hAnsi="Arial" w:cs="Arial"/>
        <w:bCs/>
        <w:sz w:val="18"/>
        <w:szCs w:val="18"/>
      </w:rPr>
      <w:fldChar w:fldCharType="separate"/>
    </w:r>
    <w:r w:rsidR="004D3B35">
      <w:rPr>
        <w:rFonts w:ascii="Arial" w:hAnsi="Arial" w:cs="Arial"/>
        <w:bCs/>
        <w:noProof/>
        <w:sz w:val="18"/>
        <w:szCs w:val="18"/>
      </w:rPr>
      <w:t>I</w:t>
    </w:r>
    <w:r w:rsidRPr="009839E5">
      <w:rPr>
        <w:rFonts w:ascii="Arial" w:hAnsi="Arial" w:cs="Arial"/>
        <w:bCs/>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2D542" w14:textId="77777777" w:rsidR="000B357C" w:rsidRDefault="000B357C" w:rsidP="009839E5">
    <w:pPr>
      <w:pStyle w:val="Noga"/>
      <w:pBdr>
        <w:top w:val="single" w:sz="4" w:space="1" w:color="auto"/>
      </w:pBdr>
      <w:spacing w:before="0" w:after="0"/>
      <w:jc w:val="center"/>
      <w:rPr>
        <w:rFonts w:ascii="Arial" w:hAnsi="Arial" w:cs="Arial"/>
        <w:bCs/>
        <w:sz w:val="18"/>
        <w:szCs w:val="18"/>
      </w:rPr>
    </w:pPr>
  </w:p>
  <w:p w14:paraId="2E8C15E7" w14:textId="77777777" w:rsidR="000B357C" w:rsidRPr="009839E5" w:rsidRDefault="000B357C" w:rsidP="009839E5">
    <w:pPr>
      <w:pStyle w:val="Noga"/>
      <w:pBdr>
        <w:top w:val="single" w:sz="4" w:space="1" w:color="auto"/>
      </w:pBdr>
      <w:spacing w:before="0"/>
      <w:jc w:val="center"/>
      <w:rPr>
        <w:rFonts w:ascii="Arial" w:hAnsi="Arial" w:cs="Arial"/>
        <w:sz w:val="18"/>
        <w:szCs w:val="18"/>
      </w:rPr>
    </w:pPr>
    <w:r w:rsidRPr="009839E5">
      <w:rPr>
        <w:rFonts w:ascii="Arial" w:hAnsi="Arial" w:cs="Arial"/>
        <w:bCs/>
        <w:sz w:val="18"/>
        <w:szCs w:val="18"/>
      </w:rPr>
      <w:fldChar w:fldCharType="begin"/>
    </w:r>
    <w:r w:rsidRPr="009839E5">
      <w:rPr>
        <w:rFonts w:ascii="Arial" w:hAnsi="Arial" w:cs="Arial"/>
        <w:bCs/>
        <w:sz w:val="18"/>
        <w:szCs w:val="18"/>
      </w:rPr>
      <w:instrText>PAGE</w:instrText>
    </w:r>
    <w:r w:rsidRPr="009839E5">
      <w:rPr>
        <w:rFonts w:ascii="Arial" w:hAnsi="Arial" w:cs="Arial"/>
        <w:bCs/>
        <w:sz w:val="18"/>
        <w:szCs w:val="18"/>
      </w:rPr>
      <w:fldChar w:fldCharType="separate"/>
    </w:r>
    <w:r w:rsidR="004D3B35">
      <w:rPr>
        <w:rFonts w:ascii="Arial" w:hAnsi="Arial" w:cs="Arial"/>
        <w:bCs/>
        <w:noProof/>
        <w:sz w:val="18"/>
        <w:szCs w:val="18"/>
      </w:rPr>
      <w:t>161</w:t>
    </w:r>
    <w:r w:rsidRPr="009839E5">
      <w:rPr>
        <w:rFonts w:ascii="Arial" w:hAnsi="Arial" w:cs="Arial"/>
        <w:bCs/>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77976" w14:textId="77777777" w:rsidR="009B6094" w:rsidRDefault="009B6094">
      <w:r>
        <w:separator/>
      </w:r>
    </w:p>
  </w:footnote>
  <w:footnote w:type="continuationSeparator" w:id="0">
    <w:p w14:paraId="6EDCD098" w14:textId="77777777" w:rsidR="009B6094" w:rsidRDefault="009B6094">
      <w:r>
        <w:continuationSeparator/>
      </w:r>
    </w:p>
  </w:footnote>
  <w:footnote w:id="1">
    <w:p w14:paraId="622B5395" w14:textId="77777777" w:rsidR="000B357C" w:rsidRPr="002B7A7E" w:rsidRDefault="000B357C" w:rsidP="00396FCF">
      <w:pPr>
        <w:pStyle w:val="Sprotnaopomba-besedilo"/>
        <w:spacing w:before="0" w:after="0"/>
        <w:rPr>
          <w:rFonts w:ascii="Arial" w:hAnsi="Arial" w:cs="Arial"/>
          <w:sz w:val="16"/>
          <w:szCs w:val="16"/>
        </w:rPr>
      </w:pPr>
      <w:r w:rsidRPr="007916B8">
        <w:rPr>
          <w:rStyle w:val="Sprotnaopomba-sklic"/>
          <w:rFonts w:ascii="Arial" w:hAnsi="Arial" w:cs="Arial"/>
          <w:sz w:val="16"/>
          <w:szCs w:val="16"/>
        </w:rPr>
        <w:footnoteRef/>
      </w:r>
      <w:r>
        <w:rPr>
          <w:rFonts w:ascii="Arial" w:hAnsi="Arial" w:cs="Arial"/>
          <w:color w:val="000000" w:themeColor="text1"/>
          <w:sz w:val="16"/>
          <w:szCs w:val="16"/>
          <w:shd w:val="clear" w:color="auto" w:fill="FFFFFF"/>
        </w:rPr>
        <w:t>U</w:t>
      </w:r>
      <w:r w:rsidRPr="002B7A7E">
        <w:rPr>
          <w:rFonts w:ascii="Arial" w:hAnsi="Arial" w:cs="Arial"/>
          <w:color w:val="000000" w:themeColor="text1"/>
          <w:sz w:val="16"/>
          <w:szCs w:val="16"/>
          <w:shd w:val="clear" w:color="auto" w:fill="FFFFFF"/>
        </w:rPr>
        <w:t>krepi niso predvideni na UVT kanal Zlatoličje in UVT kanal HE Formin, saj gre za objekta za poseb</w:t>
      </w:r>
      <w:r>
        <w:rPr>
          <w:rFonts w:ascii="Arial" w:hAnsi="Arial" w:cs="Arial"/>
          <w:color w:val="000000" w:themeColor="text1"/>
          <w:sz w:val="16"/>
          <w:szCs w:val="16"/>
          <w:shd w:val="clear" w:color="auto" w:fill="FFFFFF"/>
        </w:rPr>
        <w:t>no ravno vode</w:t>
      </w:r>
    </w:p>
  </w:footnote>
  <w:footnote w:id="2">
    <w:p w14:paraId="333278A3" w14:textId="77777777" w:rsidR="000B357C" w:rsidRDefault="000B357C" w:rsidP="00396FCF">
      <w:pPr>
        <w:pStyle w:val="Sprotnaopomba-besedilo"/>
        <w:spacing w:before="0" w:after="0"/>
      </w:pPr>
      <w:r w:rsidRPr="002B7A7E">
        <w:rPr>
          <w:rStyle w:val="Sprotnaopomba-sklic"/>
          <w:rFonts w:ascii="Arial" w:hAnsi="Arial" w:cs="Arial"/>
          <w:sz w:val="16"/>
          <w:szCs w:val="16"/>
        </w:rPr>
        <w:footnoteRef/>
      </w:r>
      <w:r w:rsidRPr="002B7A7E">
        <w:rPr>
          <w:rFonts w:ascii="Arial" w:hAnsi="Arial" w:cs="Arial"/>
          <w:sz w:val="16"/>
          <w:szCs w:val="16"/>
        </w:rPr>
        <w:t xml:space="preserve"> Pri pripravi predloga ukrepov se upoštevajo tudi ukrepi, ki so delno že zajeti v okviru ukrepov HM1a in HM1.1a (označeni z »*«)</w:t>
      </w:r>
    </w:p>
  </w:footnote>
  <w:footnote w:id="3">
    <w:p w14:paraId="373ADEA1" w14:textId="77777777" w:rsidR="000B357C" w:rsidRPr="00026371" w:rsidRDefault="000B357C" w:rsidP="00F81D77">
      <w:pPr>
        <w:pStyle w:val="Sprotnaopomba-besedilo"/>
        <w:spacing w:before="0" w:after="0"/>
        <w:rPr>
          <w:rFonts w:ascii="Arial" w:hAnsi="Arial" w:cs="Arial"/>
          <w:sz w:val="18"/>
          <w:szCs w:val="18"/>
        </w:rPr>
      </w:pPr>
      <w:r w:rsidRPr="00026371">
        <w:rPr>
          <w:rStyle w:val="Sprotnaopomba-sklic"/>
          <w:rFonts w:ascii="Arial" w:hAnsi="Arial" w:cs="Arial"/>
          <w:sz w:val="18"/>
          <w:szCs w:val="18"/>
        </w:rPr>
        <w:footnoteRef/>
      </w:r>
      <w:r w:rsidRPr="00026371">
        <w:rPr>
          <w:rFonts w:ascii="Arial" w:hAnsi="Arial" w:cs="Arial"/>
          <w:sz w:val="18"/>
          <w:szCs w:val="18"/>
        </w:rPr>
        <w:t xml:space="preserve"> (ukrepi zajeti v okviru HM8a)</w:t>
      </w:r>
    </w:p>
  </w:footnote>
  <w:footnote w:id="4">
    <w:p w14:paraId="687B8846" w14:textId="77777777" w:rsidR="000B357C" w:rsidRPr="00026371" w:rsidRDefault="000B357C" w:rsidP="00F81D77">
      <w:pPr>
        <w:pStyle w:val="Sprotnaopomba-besedilo"/>
        <w:spacing w:before="0" w:after="0"/>
        <w:rPr>
          <w:rFonts w:ascii="Arial" w:hAnsi="Arial" w:cs="Arial"/>
          <w:sz w:val="18"/>
          <w:szCs w:val="18"/>
        </w:rPr>
      </w:pPr>
      <w:r w:rsidRPr="00026371">
        <w:rPr>
          <w:rStyle w:val="Sprotnaopomba-sklic"/>
          <w:rFonts w:ascii="Arial" w:hAnsi="Arial" w:cs="Arial"/>
          <w:sz w:val="18"/>
          <w:szCs w:val="18"/>
        </w:rPr>
        <w:footnoteRef/>
      </w:r>
      <w:r w:rsidRPr="00026371">
        <w:rPr>
          <w:rFonts w:ascii="Arial" w:hAnsi="Arial" w:cs="Arial"/>
          <w:sz w:val="18"/>
          <w:szCs w:val="18"/>
        </w:rPr>
        <w:t xml:space="preserve"> Za »druga zemljišča« se v tem primeru smatrajo ogrožena (poplavna, plazljiva</w:t>
      </w:r>
      <w:r>
        <w:rPr>
          <w:rFonts w:ascii="Arial" w:hAnsi="Arial" w:cs="Arial"/>
          <w:sz w:val="18"/>
          <w:szCs w:val="18"/>
        </w:rPr>
        <w:t>, idr.</w:t>
      </w:r>
      <w:r w:rsidRPr="00026371">
        <w:rPr>
          <w:rFonts w:ascii="Arial" w:hAnsi="Arial" w:cs="Arial"/>
          <w:sz w:val="18"/>
          <w:szCs w:val="18"/>
        </w:rPr>
        <w:t>) ter območja z režimi (vodovarstvena območja, kopalne vode</w:t>
      </w:r>
      <w:r>
        <w:rPr>
          <w:rFonts w:ascii="Arial" w:hAnsi="Arial" w:cs="Arial"/>
          <w:sz w:val="18"/>
          <w:szCs w:val="18"/>
        </w:rPr>
        <w:t>, idr.</w:t>
      </w:r>
      <w:r w:rsidRPr="00026371">
        <w:rPr>
          <w:rFonts w:ascii="Arial" w:hAnsi="Arial" w:cs="Arial"/>
          <w:sz w:val="18"/>
          <w:szCs w:val="18"/>
        </w:rPr>
        <w:t>),</w:t>
      </w:r>
    </w:p>
  </w:footnote>
  <w:footnote w:id="5">
    <w:p w14:paraId="6627D1B3" w14:textId="77777777" w:rsidR="000B357C" w:rsidRPr="00026371" w:rsidRDefault="000B357C" w:rsidP="00F81D77">
      <w:pPr>
        <w:pStyle w:val="Sprotnaopomba-besedilo"/>
        <w:spacing w:before="0" w:after="0"/>
        <w:rPr>
          <w:rFonts w:ascii="Arial" w:hAnsi="Arial" w:cs="Arial"/>
          <w:sz w:val="18"/>
          <w:szCs w:val="18"/>
        </w:rPr>
      </w:pPr>
      <w:r w:rsidRPr="00026371">
        <w:rPr>
          <w:rStyle w:val="Sprotnaopomba-sklic"/>
          <w:rFonts w:ascii="Arial" w:hAnsi="Arial" w:cs="Arial"/>
          <w:sz w:val="18"/>
          <w:szCs w:val="18"/>
        </w:rPr>
        <w:footnoteRef/>
      </w:r>
      <w:r w:rsidRPr="00026371">
        <w:rPr>
          <w:rFonts w:ascii="Arial" w:hAnsi="Arial" w:cs="Arial"/>
          <w:sz w:val="18"/>
          <w:szCs w:val="18"/>
        </w:rPr>
        <w:t xml:space="preserve"> Nadzor nad zahtevami iz </w:t>
      </w:r>
      <w:r>
        <w:rPr>
          <w:rFonts w:ascii="Arial" w:hAnsi="Arial" w:cs="Arial"/>
          <w:sz w:val="18"/>
          <w:szCs w:val="18"/>
        </w:rPr>
        <w:t>Zakona o vodah</w:t>
      </w:r>
      <w:r w:rsidRPr="00026371">
        <w:rPr>
          <w:rFonts w:ascii="Arial" w:hAnsi="Arial" w:cs="Arial"/>
          <w:sz w:val="18"/>
          <w:szCs w:val="18"/>
        </w:rPr>
        <w:t xml:space="preserve"> je v pristojnosti rečne nadzorne službe</w:t>
      </w:r>
      <w:r>
        <w:rPr>
          <w:rFonts w:ascii="Arial" w:hAnsi="Arial" w:cs="Arial"/>
          <w:sz w:val="18"/>
          <w:szCs w:val="18"/>
        </w:rPr>
        <w:t xml:space="preserve"> </w:t>
      </w:r>
    </w:p>
  </w:footnote>
  <w:footnote w:id="6">
    <w:p w14:paraId="20A4ABED" w14:textId="77777777" w:rsidR="000B357C" w:rsidRPr="00A27A03" w:rsidRDefault="000B357C" w:rsidP="00F81D77">
      <w:pPr>
        <w:pStyle w:val="Sprotnaopomba-besedilo"/>
        <w:spacing w:before="0" w:after="0"/>
        <w:rPr>
          <w:rFonts w:ascii="Tahoma" w:hAnsi="Tahoma" w:cs="Tahoma"/>
          <w:sz w:val="18"/>
          <w:szCs w:val="18"/>
        </w:rPr>
      </w:pPr>
      <w:r w:rsidRPr="00A27A03">
        <w:rPr>
          <w:rFonts w:ascii="Tahoma" w:hAnsi="Tahoma" w:cs="Tahoma"/>
          <w:sz w:val="18"/>
          <w:szCs w:val="18"/>
          <w:vertAlign w:val="superscript"/>
        </w:rPr>
        <w:footnoteRef/>
      </w:r>
      <w:r w:rsidRPr="00A27A03">
        <w:rPr>
          <w:rFonts w:ascii="Tahoma" w:hAnsi="Tahoma" w:cs="Tahoma"/>
          <w:sz w:val="18"/>
          <w:szCs w:val="18"/>
          <w:vertAlign w:val="superscript"/>
        </w:rPr>
        <w:t xml:space="preserve"> </w:t>
      </w:r>
      <w:r w:rsidRPr="00A27A03">
        <w:rPr>
          <w:rFonts w:ascii="Tahoma" w:hAnsi="Tahoma" w:cs="Tahoma"/>
          <w:sz w:val="18"/>
          <w:szCs w:val="18"/>
        </w:rPr>
        <w:t>(ukrepi zajeti v okviru R1)</w:t>
      </w:r>
    </w:p>
  </w:footnote>
  <w:footnote w:id="7">
    <w:p w14:paraId="68646C27" w14:textId="77777777" w:rsidR="000B357C" w:rsidRDefault="000B357C" w:rsidP="00F81D77">
      <w:pPr>
        <w:pStyle w:val="Sprotnaopomba-besedilo"/>
        <w:spacing w:before="0" w:after="0"/>
      </w:pPr>
      <w:r w:rsidRPr="00A27A03">
        <w:rPr>
          <w:rFonts w:ascii="Tahoma" w:hAnsi="Tahoma" w:cs="Tahoma"/>
          <w:sz w:val="18"/>
          <w:szCs w:val="18"/>
          <w:vertAlign w:val="superscript"/>
        </w:rPr>
        <w:footnoteRef/>
      </w:r>
      <w:r w:rsidRPr="00A27A03">
        <w:rPr>
          <w:rFonts w:ascii="Tahoma" w:hAnsi="Tahoma" w:cs="Tahoma"/>
          <w:sz w:val="18"/>
          <w:szCs w:val="18"/>
        </w:rPr>
        <w:t xml:space="preserve"> (ukrepi zajeti v okviru R3)</w:t>
      </w:r>
    </w:p>
  </w:footnote>
  <w:footnote w:id="8">
    <w:p w14:paraId="6F95F1D3" w14:textId="77777777" w:rsidR="000B357C" w:rsidRPr="0096399E" w:rsidRDefault="000B357C" w:rsidP="00F81D77">
      <w:pPr>
        <w:pStyle w:val="Sprotnaopomba-besedilo"/>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(ukrepi zajeti v okviru ON7.1</w:t>
      </w:r>
      <w:r>
        <w:rPr>
          <w:rFonts w:ascii="Arial" w:hAnsi="Arial" w:cs="Arial"/>
          <w:sz w:val="18"/>
          <w:szCs w:val="18"/>
        </w:rPr>
        <w:t>a</w:t>
      </w:r>
      <w:r w:rsidRPr="0096399E">
        <w:rPr>
          <w:rFonts w:ascii="Arial" w:hAnsi="Arial" w:cs="Arial"/>
          <w:sz w:val="18"/>
          <w:szCs w:val="18"/>
        </w:rPr>
        <w:t xml:space="preserve"> in ON7.2</w:t>
      </w:r>
      <w:r>
        <w:rPr>
          <w:rFonts w:ascii="Arial" w:hAnsi="Arial" w:cs="Arial"/>
          <w:sz w:val="18"/>
          <w:szCs w:val="18"/>
        </w:rPr>
        <w:t>a</w:t>
      </w:r>
      <w:r w:rsidRPr="0096399E">
        <w:rPr>
          <w:rFonts w:ascii="Arial" w:hAnsi="Arial" w:cs="Arial"/>
          <w:sz w:val="18"/>
          <w:szCs w:val="18"/>
        </w:rPr>
        <w:t>)</w:t>
      </w:r>
    </w:p>
  </w:footnote>
  <w:footnote w:id="9">
    <w:p w14:paraId="666B2DCD" w14:textId="77777777" w:rsidR="000B357C" w:rsidRPr="0096399E" w:rsidRDefault="000B357C"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ON5a </w:t>
      </w:r>
    </w:p>
  </w:footnote>
  <w:footnote w:id="10">
    <w:p w14:paraId="38C8FEF2" w14:textId="77777777" w:rsidR="000B357C" w:rsidRPr="0096399E" w:rsidRDefault="000B357C"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R1a in R3a</w:t>
      </w:r>
    </w:p>
  </w:footnote>
  <w:footnote w:id="11">
    <w:p w14:paraId="11E94BDB" w14:textId="77777777" w:rsidR="000B357C" w:rsidRPr="0096399E" w:rsidRDefault="000B357C"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OPZ1a</w:t>
      </w:r>
    </w:p>
  </w:footnote>
  <w:footnote w:id="12">
    <w:p w14:paraId="3E0FBE0A" w14:textId="77777777" w:rsidR="000B357C" w:rsidRPr="0096399E" w:rsidRDefault="000B357C" w:rsidP="00F81D77">
      <w:pPr>
        <w:pStyle w:val="Sprotnaopomba-besedilo"/>
        <w:spacing w:before="0" w:after="0"/>
        <w:rPr>
          <w:rFonts w:ascii="Arial" w:hAnsi="Arial" w:cs="Arial"/>
          <w:sz w:val="18"/>
          <w:szCs w:val="18"/>
        </w:rPr>
      </w:pPr>
      <w:r w:rsidRPr="0096399E">
        <w:rPr>
          <w:rStyle w:val="Sprotnaopomba-sklic"/>
          <w:rFonts w:ascii="Arial" w:hAnsi="Arial" w:cs="Arial"/>
          <w:sz w:val="18"/>
          <w:szCs w:val="18"/>
        </w:rPr>
        <w:footnoteRef/>
      </w:r>
      <w:r w:rsidRPr="0096399E">
        <w:rPr>
          <w:rFonts w:ascii="Arial" w:hAnsi="Arial" w:cs="Arial"/>
          <w:sz w:val="18"/>
          <w:szCs w:val="18"/>
        </w:rPr>
        <w:t xml:space="preserve"> Nadzor nad ukrepi zajetimi v okviru 3ETa</w:t>
      </w:r>
    </w:p>
  </w:footnote>
  <w:footnote w:id="13">
    <w:p w14:paraId="7CFA6949" w14:textId="77777777" w:rsidR="000B357C" w:rsidRPr="00991D1F" w:rsidRDefault="000B357C" w:rsidP="00F81D77">
      <w:pPr>
        <w:pStyle w:val="Sprotnaopomba-besedilo"/>
        <w:spacing w:before="0" w:after="0"/>
        <w:rPr>
          <w:rFonts w:ascii="Arial" w:hAnsi="Arial" w:cs="Arial"/>
          <w:sz w:val="18"/>
          <w:szCs w:val="18"/>
        </w:rPr>
      </w:pPr>
      <w:r w:rsidRPr="00FA16C6">
        <w:rPr>
          <w:rStyle w:val="Sprotnaopomba-sklic"/>
          <w:rFonts w:ascii="Arial" w:hAnsi="Arial" w:cs="Arial"/>
          <w:sz w:val="18"/>
          <w:szCs w:val="18"/>
        </w:rPr>
        <w:footnoteRef/>
      </w:r>
      <w:r w:rsidRPr="00FA16C6">
        <w:rPr>
          <w:rFonts w:ascii="Arial" w:hAnsi="Arial" w:cs="Arial"/>
          <w:sz w:val="18"/>
          <w:szCs w:val="18"/>
        </w:rPr>
        <w:t xml:space="preserve"> Nadzor nad ukrepi zajetimi v okviru ON3a</w:t>
      </w:r>
    </w:p>
  </w:footnote>
  <w:footnote w:id="14">
    <w:p w14:paraId="2DA605B0" w14:textId="77777777" w:rsidR="000B357C" w:rsidRPr="00991D1F" w:rsidRDefault="000B357C" w:rsidP="00F81D77">
      <w:pPr>
        <w:pStyle w:val="Sprotnaopomba-besedilo"/>
        <w:spacing w:before="0" w:after="0"/>
        <w:rPr>
          <w:rFonts w:ascii="Arial" w:hAnsi="Arial" w:cs="Arial"/>
          <w:sz w:val="18"/>
          <w:szCs w:val="18"/>
        </w:rPr>
      </w:pPr>
      <w:r w:rsidRPr="00991D1F">
        <w:rPr>
          <w:rStyle w:val="Sprotnaopomba-sklic"/>
          <w:rFonts w:ascii="Arial" w:hAnsi="Arial" w:cs="Arial"/>
          <w:sz w:val="18"/>
          <w:szCs w:val="18"/>
        </w:rPr>
        <w:footnoteRef/>
      </w:r>
      <w:r w:rsidRPr="00991D1F">
        <w:rPr>
          <w:rFonts w:ascii="Arial" w:hAnsi="Arial" w:cs="Arial"/>
          <w:sz w:val="18"/>
          <w:szCs w:val="18"/>
        </w:rPr>
        <w:t xml:space="preserve"> Nadzor nad ukrepi zajetimi v okviru ON17</w:t>
      </w:r>
      <w:r>
        <w:rPr>
          <w:rFonts w:ascii="Arial" w:hAnsi="Arial" w:cs="Arial"/>
          <w:sz w:val="18"/>
          <w:szCs w:val="18"/>
        </w:rPr>
        <w:t>a</w:t>
      </w:r>
    </w:p>
  </w:footnote>
  <w:footnote w:id="15">
    <w:p w14:paraId="553507A1" w14:textId="77777777" w:rsidR="000B357C" w:rsidRPr="00674B2A" w:rsidRDefault="000B357C" w:rsidP="00F81D77">
      <w:pPr>
        <w:pStyle w:val="Sprotnaopomba-besedilo"/>
        <w:spacing w:before="0" w:after="0"/>
        <w:rPr>
          <w:rFonts w:ascii="Tahoma" w:hAnsi="Tahoma" w:cs="Tahoma"/>
          <w:sz w:val="18"/>
          <w:szCs w:val="18"/>
        </w:rPr>
      </w:pPr>
      <w:r w:rsidRPr="00991D1F">
        <w:rPr>
          <w:rStyle w:val="Sprotnaopomba-sklic"/>
          <w:rFonts w:ascii="Arial" w:hAnsi="Arial" w:cs="Arial"/>
          <w:sz w:val="18"/>
          <w:szCs w:val="18"/>
        </w:rPr>
        <w:footnoteRef/>
      </w:r>
      <w:r w:rsidRPr="00991D1F">
        <w:rPr>
          <w:rFonts w:ascii="Arial" w:hAnsi="Arial" w:cs="Arial"/>
          <w:sz w:val="18"/>
          <w:szCs w:val="18"/>
        </w:rPr>
        <w:t xml:space="preserve"> Nadzor nad ukrepi zajetimi v okviru </w:t>
      </w:r>
      <w:r>
        <w:rPr>
          <w:rFonts w:ascii="Arial" w:hAnsi="Arial" w:cs="Arial"/>
          <w:sz w:val="18"/>
          <w:szCs w:val="18"/>
        </w:rPr>
        <w:t>Načrta upravljanja z morskim okoljem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CD610" w14:textId="77777777" w:rsidR="000B357C" w:rsidRDefault="000B357C">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580F9" w14:textId="77777777" w:rsidR="000B357C" w:rsidRDefault="000B357C">
    <w:pPr>
      <w:pStyle w:val="Glav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1228" w:tblpY="869"/>
      <w:tblW w:w="0" w:type="auto"/>
      <w:tblLook w:val="04A0" w:firstRow="1" w:lastRow="0" w:firstColumn="1" w:lastColumn="0" w:noHBand="0" w:noVBand="1"/>
    </w:tblPr>
    <w:tblGrid>
      <w:gridCol w:w="802"/>
    </w:tblGrid>
    <w:tr w:rsidR="000B357C" w:rsidRPr="008F3500" w14:paraId="09C38B01" w14:textId="77777777" w:rsidTr="009A780E">
      <w:trPr>
        <w:cantSplit/>
        <w:trHeight w:hRule="exact" w:val="1210"/>
      </w:trPr>
      <w:tc>
        <w:tcPr>
          <w:tcW w:w="802" w:type="dxa"/>
        </w:tcPr>
        <w:p w14:paraId="3F85C42B" w14:textId="77777777" w:rsidR="000B357C" w:rsidRPr="006D42D9" w:rsidRDefault="000B357C" w:rsidP="009A780E">
          <w:pPr>
            <w:jc w:val="center"/>
            <w:rPr>
              <w:rFonts w:ascii="Republika" w:hAnsi="Republika"/>
              <w:sz w:val="60"/>
              <w:szCs w:val="60"/>
            </w:rPr>
          </w:pPr>
        </w:p>
      </w:tc>
    </w:tr>
  </w:tbl>
  <w:p w14:paraId="2DB84FA0" w14:textId="77777777" w:rsidR="000B357C" w:rsidRDefault="000B357C" w:rsidP="006E7ACA">
    <w:pPr>
      <w:autoSpaceDE w:val="0"/>
      <w:autoSpaceDN w:val="0"/>
      <w:adjustRightInd w:val="0"/>
      <w:jc w:val="left"/>
      <w:rPr>
        <w:rFonts w:ascii="Arial" w:hAnsi="Arial" w:cs="Arial"/>
        <w:sz w:val="16"/>
        <w:lang w:eastAsia="en-US"/>
      </w:rPr>
    </w:pPr>
    <w:r w:rsidRPr="00861FFA">
      <w:rPr>
        <w:rFonts w:ascii="Arial" w:hAnsi="Arial" w:cs="Arial"/>
        <w:sz w:val="16"/>
        <w:lang w:eastAsia="en-US"/>
      </w:rPr>
      <w:tab/>
    </w:r>
  </w:p>
  <w:p w14:paraId="12D371B0" w14:textId="77777777" w:rsidR="000B357C" w:rsidRDefault="000B357C">
    <w:pPr>
      <w:pStyle w:val="Glava"/>
    </w:pPr>
  </w:p>
  <w:p w14:paraId="54BD2821" w14:textId="77777777" w:rsidR="000B357C" w:rsidRDefault="000B357C">
    <w:pPr>
      <w:pStyle w:val="Glav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BDCD7" w14:textId="77777777" w:rsidR="000B357C" w:rsidRPr="009839E5" w:rsidRDefault="000B357C" w:rsidP="005E52A7">
    <w:pPr>
      <w:pStyle w:val="Glava"/>
      <w:pBdr>
        <w:bottom w:val="single" w:sz="4" w:space="1" w:color="auto"/>
      </w:pBdr>
      <w:spacing w:line="240" w:lineRule="exact"/>
      <w:jc w:val="left"/>
      <w:rPr>
        <w:rFonts w:ascii="Arial" w:hAnsi="Arial" w:cs="Arial"/>
      </w:rPr>
    </w:pPr>
    <w:r w:rsidRPr="009839E5">
      <w:rPr>
        <w:rFonts w:ascii="Arial" w:hAnsi="Arial" w:cs="Arial"/>
        <w:i/>
        <w:sz w:val="18"/>
        <w:szCs w:val="18"/>
      </w:rPr>
      <w:t>Program ukrepov upravljanja voda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D123E" w14:textId="77777777" w:rsidR="000B357C" w:rsidRPr="009839E5" w:rsidRDefault="000B357C" w:rsidP="005E52A7">
    <w:pPr>
      <w:pStyle w:val="Glava"/>
      <w:pBdr>
        <w:bottom w:val="single" w:sz="4" w:space="1" w:color="auto"/>
      </w:pBdr>
      <w:spacing w:line="240" w:lineRule="exact"/>
      <w:jc w:val="right"/>
      <w:rPr>
        <w:rFonts w:ascii="Arial" w:hAnsi="Arial" w:cs="Arial"/>
      </w:rPr>
    </w:pPr>
    <w:r w:rsidRPr="009839E5">
      <w:rPr>
        <w:rFonts w:ascii="Arial" w:hAnsi="Arial" w:cs="Arial"/>
        <w:i/>
        <w:sz w:val="18"/>
        <w:szCs w:val="18"/>
      </w:rPr>
      <w:t>Program ukrepov upravljanja voda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72F2" w14:textId="77777777" w:rsidR="000B357C" w:rsidRDefault="000B357C">
    <w:pPr>
      <w:pStyle w:val="Glav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CD2FC" w14:textId="77777777" w:rsidR="000B357C" w:rsidRDefault="000B357C">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370"/>
    <w:multiLevelType w:val="hybridMultilevel"/>
    <w:tmpl w:val="C590C48A"/>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36F6335"/>
    <w:multiLevelType w:val="multilevel"/>
    <w:tmpl w:val="08BEC94A"/>
    <w:lvl w:ilvl="0">
      <w:start w:val="1"/>
      <w:numFmt w:val="decimal"/>
      <w:pStyle w:val="GeoZSPodnaslovStL1"/>
      <w:suff w:val="space"/>
      <w:lvlText w:val="%1."/>
      <w:lvlJc w:val="left"/>
      <w:pPr>
        <w:ind w:left="397" w:hanging="397"/>
      </w:pPr>
      <w:rPr>
        <w:rFonts w:hint="default"/>
      </w:rPr>
    </w:lvl>
    <w:lvl w:ilvl="1">
      <w:start w:val="1"/>
      <w:numFmt w:val="decimal"/>
      <w:pStyle w:val="GeoZSPodnaslovStL2"/>
      <w:suff w:val="space"/>
      <w:lvlText w:val="%1.%2."/>
      <w:lvlJc w:val="left"/>
      <w:pPr>
        <w:ind w:left="397" w:hanging="397"/>
      </w:pPr>
      <w:rPr>
        <w:rFonts w:hint="default"/>
      </w:rPr>
    </w:lvl>
    <w:lvl w:ilvl="2">
      <w:start w:val="1"/>
      <w:numFmt w:val="decimal"/>
      <w:pStyle w:val="GeoZSPodnaslovStL3"/>
      <w:suff w:val="space"/>
      <w:lvlText w:val="%1.%2.%3."/>
      <w:lvlJc w:val="left"/>
      <w:pPr>
        <w:ind w:left="397" w:hanging="397"/>
      </w:pPr>
      <w:rPr>
        <w:rFonts w:hint="default"/>
      </w:rPr>
    </w:lvl>
    <w:lvl w:ilvl="3">
      <w:start w:val="1"/>
      <w:numFmt w:val="decimal"/>
      <w:pStyle w:val="GeoZSPodnaslovStL4"/>
      <w:suff w:val="space"/>
      <w:lvlText w:val="%1.%2.%3.%4."/>
      <w:lvlJc w:val="left"/>
      <w:pPr>
        <w:ind w:left="397" w:hanging="397"/>
      </w:pPr>
      <w:rPr>
        <w:rFonts w:hint="default"/>
      </w:rPr>
    </w:lvl>
    <w:lvl w:ilvl="4">
      <w:start w:val="1"/>
      <w:numFmt w:val="decimal"/>
      <w:pStyle w:val="GeoZSPodnaslovStL5"/>
      <w:suff w:val="space"/>
      <w:lvlText w:val="%1.%2.%3.%4.%5."/>
      <w:lvlJc w:val="left"/>
      <w:pPr>
        <w:ind w:left="397" w:hanging="397"/>
      </w:pPr>
      <w:rPr>
        <w:rFonts w:hint="default"/>
      </w:rPr>
    </w:lvl>
    <w:lvl w:ilvl="5">
      <w:start w:val="1"/>
      <w:numFmt w:val="decimal"/>
      <w:pStyle w:val="GeoZSPodnaslovStL6"/>
      <w:suff w:val="space"/>
      <w:lvlText w:val="%1.%2.%3.%4.%5.%6."/>
      <w:lvlJc w:val="left"/>
      <w:pPr>
        <w:ind w:left="397" w:hanging="397"/>
      </w:pPr>
      <w:rPr>
        <w:rFonts w:hint="default"/>
      </w:rPr>
    </w:lvl>
    <w:lvl w:ilvl="6">
      <w:start w:val="1"/>
      <w:numFmt w:val="decimal"/>
      <w:pStyle w:val="GeoZSPodnaslovStL7"/>
      <w:suff w:val="space"/>
      <w:lvlText w:val="%1.%2.%3.%4.%5.%6.%7."/>
      <w:lvlJc w:val="left"/>
      <w:pPr>
        <w:ind w:left="397" w:hanging="397"/>
      </w:pPr>
      <w:rPr>
        <w:rFonts w:hint="default"/>
      </w:rPr>
    </w:lvl>
    <w:lvl w:ilvl="7">
      <w:start w:val="1"/>
      <w:numFmt w:val="decimal"/>
      <w:pStyle w:val="GeoZSPodnaslovStL8"/>
      <w:suff w:val="space"/>
      <w:lvlText w:val="%1.%2.%3.%4.%5.%6.%7.%8."/>
      <w:lvlJc w:val="left"/>
      <w:pPr>
        <w:ind w:left="397" w:hanging="397"/>
      </w:pPr>
      <w:rPr>
        <w:rFonts w:hint="default"/>
      </w:rPr>
    </w:lvl>
    <w:lvl w:ilvl="8">
      <w:start w:val="1"/>
      <w:numFmt w:val="decimal"/>
      <w:pStyle w:val="GeoZSPodnaslovStL9"/>
      <w:suff w:val="space"/>
      <w:lvlText w:val="%1.%2.%3.%4.%5.%6.%7.%8.%9."/>
      <w:lvlJc w:val="left"/>
      <w:pPr>
        <w:ind w:left="397" w:hanging="397"/>
      </w:pPr>
      <w:rPr>
        <w:rFonts w:hint="default"/>
      </w:rPr>
    </w:lvl>
  </w:abstractNum>
  <w:abstractNum w:abstractNumId="2">
    <w:nsid w:val="03963AA8"/>
    <w:multiLevelType w:val="hybridMultilevel"/>
    <w:tmpl w:val="05167B16"/>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nsid w:val="067A20E0"/>
    <w:multiLevelType w:val="hybridMultilevel"/>
    <w:tmpl w:val="B18AAE0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8F54B9A"/>
    <w:multiLevelType w:val="hybridMultilevel"/>
    <w:tmpl w:val="EE608CF2"/>
    <w:lvl w:ilvl="0" w:tplc="9AA65A68">
      <w:start w:val="2"/>
      <w:numFmt w:val="bullet"/>
      <w:lvlText w:val="-"/>
      <w:lvlJc w:val="left"/>
      <w:pPr>
        <w:ind w:left="720" w:hanging="360"/>
      </w:pPr>
      <w:rPr>
        <w:rFonts w:ascii="Tahoma" w:eastAsia="Times New Roman" w:hAnsi="Tahoma" w:cs="Tahoma" w:hint="default"/>
      </w:rPr>
    </w:lvl>
    <w:lvl w:ilvl="1" w:tplc="AEAEEC40">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09BF0A4D"/>
    <w:multiLevelType w:val="hybridMultilevel"/>
    <w:tmpl w:val="A8B828C6"/>
    <w:lvl w:ilvl="0" w:tplc="7CC4E86A">
      <w:start w:val="1"/>
      <w:numFmt w:val="decimal"/>
      <w:pStyle w:val="Style1zakopalnavoda"/>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0BD11410"/>
    <w:multiLevelType w:val="multilevel"/>
    <w:tmpl w:val="AFF6F066"/>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D77414E"/>
    <w:multiLevelType w:val="hybridMultilevel"/>
    <w:tmpl w:val="FC062FF6"/>
    <w:lvl w:ilvl="0" w:tplc="07989EB8">
      <w:start w:val="1"/>
      <w:numFmt w:val="bullet"/>
      <w:lvlText w:val="-"/>
      <w:lvlJc w:val="left"/>
      <w:pPr>
        <w:ind w:left="720" w:hanging="360"/>
      </w:pPr>
      <w:rPr>
        <w:rFonts w:ascii="Calibri" w:eastAsiaTheme="maj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15051C0"/>
    <w:multiLevelType w:val="hybridMultilevel"/>
    <w:tmpl w:val="E5C8AA7E"/>
    <w:lvl w:ilvl="0" w:tplc="9AA65A68">
      <w:start w:val="2"/>
      <w:numFmt w:val="bullet"/>
      <w:lvlText w:val="-"/>
      <w:lvlJc w:val="left"/>
      <w:pPr>
        <w:ind w:left="720" w:hanging="360"/>
      </w:pPr>
      <w:rPr>
        <w:rFonts w:ascii="Tahoma" w:eastAsia="Times New Roman" w:hAnsi="Tahoma" w:cs="Tahoma"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nsid w:val="12AC0613"/>
    <w:multiLevelType w:val="hybridMultilevel"/>
    <w:tmpl w:val="93D8583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3986B9B"/>
    <w:multiLevelType w:val="hybridMultilevel"/>
    <w:tmpl w:val="092E86AC"/>
    <w:lvl w:ilvl="0" w:tplc="14AEBD4A">
      <w:start w:val="1"/>
      <w:numFmt w:val="bullet"/>
      <w:lvlText w:val=""/>
      <w:lvlJc w:val="left"/>
      <w:pPr>
        <w:ind w:left="747" w:hanging="360"/>
      </w:pPr>
      <w:rPr>
        <w:rFonts w:ascii="Symbol" w:hAnsi="Symbol" w:hint="default"/>
      </w:rPr>
    </w:lvl>
    <w:lvl w:ilvl="1" w:tplc="04240003" w:tentative="1">
      <w:start w:val="1"/>
      <w:numFmt w:val="bullet"/>
      <w:lvlText w:val="o"/>
      <w:lvlJc w:val="left"/>
      <w:pPr>
        <w:ind w:left="1467" w:hanging="360"/>
      </w:pPr>
      <w:rPr>
        <w:rFonts w:ascii="Courier New" w:hAnsi="Courier New" w:cs="Courier New" w:hint="default"/>
      </w:rPr>
    </w:lvl>
    <w:lvl w:ilvl="2" w:tplc="04240005" w:tentative="1">
      <w:start w:val="1"/>
      <w:numFmt w:val="bullet"/>
      <w:lvlText w:val=""/>
      <w:lvlJc w:val="left"/>
      <w:pPr>
        <w:ind w:left="2187" w:hanging="360"/>
      </w:pPr>
      <w:rPr>
        <w:rFonts w:ascii="Wingdings" w:hAnsi="Wingdings" w:hint="default"/>
      </w:rPr>
    </w:lvl>
    <w:lvl w:ilvl="3" w:tplc="04240001" w:tentative="1">
      <w:start w:val="1"/>
      <w:numFmt w:val="bullet"/>
      <w:lvlText w:val=""/>
      <w:lvlJc w:val="left"/>
      <w:pPr>
        <w:ind w:left="2907" w:hanging="360"/>
      </w:pPr>
      <w:rPr>
        <w:rFonts w:ascii="Symbol" w:hAnsi="Symbol" w:hint="default"/>
      </w:rPr>
    </w:lvl>
    <w:lvl w:ilvl="4" w:tplc="04240003" w:tentative="1">
      <w:start w:val="1"/>
      <w:numFmt w:val="bullet"/>
      <w:lvlText w:val="o"/>
      <w:lvlJc w:val="left"/>
      <w:pPr>
        <w:ind w:left="3627" w:hanging="360"/>
      </w:pPr>
      <w:rPr>
        <w:rFonts w:ascii="Courier New" w:hAnsi="Courier New" w:cs="Courier New" w:hint="default"/>
      </w:rPr>
    </w:lvl>
    <w:lvl w:ilvl="5" w:tplc="04240005" w:tentative="1">
      <w:start w:val="1"/>
      <w:numFmt w:val="bullet"/>
      <w:lvlText w:val=""/>
      <w:lvlJc w:val="left"/>
      <w:pPr>
        <w:ind w:left="4347" w:hanging="360"/>
      </w:pPr>
      <w:rPr>
        <w:rFonts w:ascii="Wingdings" w:hAnsi="Wingdings" w:hint="default"/>
      </w:rPr>
    </w:lvl>
    <w:lvl w:ilvl="6" w:tplc="04240001" w:tentative="1">
      <w:start w:val="1"/>
      <w:numFmt w:val="bullet"/>
      <w:lvlText w:val=""/>
      <w:lvlJc w:val="left"/>
      <w:pPr>
        <w:ind w:left="5067" w:hanging="360"/>
      </w:pPr>
      <w:rPr>
        <w:rFonts w:ascii="Symbol" w:hAnsi="Symbol" w:hint="default"/>
      </w:rPr>
    </w:lvl>
    <w:lvl w:ilvl="7" w:tplc="04240003" w:tentative="1">
      <w:start w:val="1"/>
      <w:numFmt w:val="bullet"/>
      <w:lvlText w:val="o"/>
      <w:lvlJc w:val="left"/>
      <w:pPr>
        <w:ind w:left="5787" w:hanging="360"/>
      </w:pPr>
      <w:rPr>
        <w:rFonts w:ascii="Courier New" w:hAnsi="Courier New" w:cs="Courier New" w:hint="default"/>
      </w:rPr>
    </w:lvl>
    <w:lvl w:ilvl="8" w:tplc="04240005" w:tentative="1">
      <w:start w:val="1"/>
      <w:numFmt w:val="bullet"/>
      <w:lvlText w:val=""/>
      <w:lvlJc w:val="left"/>
      <w:pPr>
        <w:ind w:left="6507" w:hanging="360"/>
      </w:pPr>
      <w:rPr>
        <w:rFonts w:ascii="Wingdings" w:hAnsi="Wingdings" w:hint="default"/>
      </w:rPr>
    </w:lvl>
  </w:abstractNum>
  <w:abstractNum w:abstractNumId="11">
    <w:nsid w:val="14855731"/>
    <w:multiLevelType w:val="hybridMultilevel"/>
    <w:tmpl w:val="9A7AAB5C"/>
    <w:lvl w:ilvl="0" w:tplc="83329824">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15DA1229"/>
    <w:multiLevelType w:val="hybridMultilevel"/>
    <w:tmpl w:val="01E869FC"/>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165A42C1"/>
    <w:multiLevelType w:val="hybridMultilevel"/>
    <w:tmpl w:val="75387A34"/>
    <w:lvl w:ilvl="0" w:tplc="83329824">
      <w:numFmt w:val="bullet"/>
      <w:lvlText w:val="-"/>
      <w:lvlJc w:val="left"/>
      <w:pPr>
        <w:ind w:left="754" w:hanging="360"/>
      </w:pPr>
      <w:rPr>
        <w:rFonts w:ascii="Calibri" w:eastAsiaTheme="minorHAnsi" w:hAnsi="Calibri" w:cs="Calibri" w:hint="default"/>
      </w:rPr>
    </w:lvl>
    <w:lvl w:ilvl="1" w:tplc="83329824">
      <w:numFmt w:val="bullet"/>
      <w:lvlText w:val="-"/>
      <w:lvlJc w:val="left"/>
      <w:pPr>
        <w:ind w:left="1474" w:hanging="360"/>
      </w:pPr>
      <w:rPr>
        <w:rFonts w:ascii="Calibri" w:eastAsiaTheme="minorHAnsi" w:hAnsi="Calibri" w:cs="Calibri" w:hint="default"/>
      </w:rPr>
    </w:lvl>
    <w:lvl w:ilvl="2" w:tplc="04240005" w:tentative="1">
      <w:start w:val="1"/>
      <w:numFmt w:val="bullet"/>
      <w:lvlText w:val=""/>
      <w:lvlJc w:val="left"/>
      <w:pPr>
        <w:ind w:left="2194" w:hanging="360"/>
      </w:pPr>
      <w:rPr>
        <w:rFonts w:ascii="Wingdings" w:hAnsi="Wingdings" w:hint="default"/>
      </w:rPr>
    </w:lvl>
    <w:lvl w:ilvl="3" w:tplc="04240001" w:tentative="1">
      <w:start w:val="1"/>
      <w:numFmt w:val="bullet"/>
      <w:lvlText w:val=""/>
      <w:lvlJc w:val="left"/>
      <w:pPr>
        <w:ind w:left="2914" w:hanging="360"/>
      </w:pPr>
      <w:rPr>
        <w:rFonts w:ascii="Symbol" w:hAnsi="Symbol" w:hint="default"/>
      </w:rPr>
    </w:lvl>
    <w:lvl w:ilvl="4" w:tplc="04240003" w:tentative="1">
      <w:start w:val="1"/>
      <w:numFmt w:val="bullet"/>
      <w:lvlText w:val="o"/>
      <w:lvlJc w:val="left"/>
      <w:pPr>
        <w:ind w:left="3634" w:hanging="360"/>
      </w:pPr>
      <w:rPr>
        <w:rFonts w:ascii="Courier New" w:hAnsi="Courier New" w:cs="Courier New" w:hint="default"/>
      </w:rPr>
    </w:lvl>
    <w:lvl w:ilvl="5" w:tplc="04240005" w:tentative="1">
      <w:start w:val="1"/>
      <w:numFmt w:val="bullet"/>
      <w:lvlText w:val=""/>
      <w:lvlJc w:val="left"/>
      <w:pPr>
        <w:ind w:left="4354" w:hanging="360"/>
      </w:pPr>
      <w:rPr>
        <w:rFonts w:ascii="Wingdings" w:hAnsi="Wingdings" w:hint="default"/>
      </w:rPr>
    </w:lvl>
    <w:lvl w:ilvl="6" w:tplc="04240001" w:tentative="1">
      <w:start w:val="1"/>
      <w:numFmt w:val="bullet"/>
      <w:lvlText w:val=""/>
      <w:lvlJc w:val="left"/>
      <w:pPr>
        <w:ind w:left="5074" w:hanging="360"/>
      </w:pPr>
      <w:rPr>
        <w:rFonts w:ascii="Symbol" w:hAnsi="Symbol" w:hint="default"/>
      </w:rPr>
    </w:lvl>
    <w:lvl w:ilvl="7" w:tplc="04240003" w:tentative="1">
      <w:start w:val="1"/>
      <w:numFmt w:val="bullet"/>
      <w:lvlText w:val="o"/>
      <w:lvlJc w:val="left"/>
      <w:pPr>
        <w:ind w:left="5794" w:hanging="360"/>
      </w:pPr>
      <w:rPr>
        <w:rFonts w:ascii="Courier New" w:hAnsi="Courier New" w:cs="Courier New" w:hint="default"/>
      </w:rPr>
    </w:lvl>
    <w:lvl w:ilvl="8" w:tplc="04240005" w:tentative="1">
      <w:start w:val="1"/>
      <w:numFmt w:val="bullet"/>
      <w:lvlText w:val=""/>
      <w:lvlJc w:val="left"/>
      <w:pPr>
        <w:ind w:left="6514" w:hanging="360"/>
      </w:pPr>
      <w:rPr>
        <w:rFonts w:ascii="Wingdings" w:hAnsi="Wingdings" w:hint="default"/>
      </w:rPr>
    </w:lvl>
  </w:abstractNum>
  <w:abstractNum w:abstractNumId="14">
    <w:nsid w:val="17C93E44"/>
    <w:multiLevelType w:val="hybridMultilevel"/>
    <w:tmpl w:val="0A6E9D02"/>
    <w:lvl w:ilvl="0" w:tplc="FB047E6A">
      <w:numFmt w:val="bullet"/>
      <w:lvlText w:val="-"/>
      <w:lvlJc w:val="left"/>
      <w:pPr>
        <w:ind w:left="360" w:hanging="360"/>
      </w:pPr>
      <w:rPr>
        <w:rFonts w:ascii="Tahoma" w:eastAsia="Times New Roman" w:hAnsi="Tahoma"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nsid w:val="199B06B5"/>
    <w:multiLevelType w:val="hybridMultilevel"/>
    <w:tmpl w:val="161EC6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1BEA0A44"/>
    <w:multiLevelType w:val="hybridMultilevel"/>
    <w:tmpl w:val="59EE7B84"/>
    <w:lvl w:ilvl="0" w:tplc="47748882">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nsid w:val="1D7B2A06"/>
    <w:multiLevelType w:val="hybridMultilevel"/>
    <w:tmpl w:val="E8045D4E"/>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1F320394"/>
    <w:multiLevelType w:val="hybridMultilevel"/>
    <w:tmpl w:val="D43CB7FA"/>
    <w:lvl w:ilvl="0" w:tplc="2BE2F2B4">
      <w:start w:val="1"/>
      <w:numFmt w:val="bullet"/>
      <w:lvlText w:val=""/>
      <w:lvlJc w:val="left"/>
      <w:pPr>
        <w:ind w:left="720" w:hanging="360"/>
      </w:pPr>
      <w:rPr>
        <w:rFonts w:ascii="Symbol" w:hAnsi="Symbol" w:hint="default"/>
      </w:rPr>
    </w:lvl>
    <w:lvl w:ilvl="1" w:tplc="A4D85DD8">
      <w:start w:val="1"/>
      <w:numFmt w:val="decimal"/>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0F">
      <w:start w:val="1"/>
      <w:numFmt w:val="decimal"/>
      <w:lvlText w:val="%5."/>
      <w:lvlJc w:val="left"/>
      <w:pPr>
        <w:ind w:left="3600" w:hanging="360"/>
      </w:pPr>
    </w:lvl>
    <w:lvl w:ilvl="5" w:tplc="04240019">
      <w:start w:val="1"/>
      <w:numFmt w:val="lowerLetter"/>
      <w:lvlText w:val="%6."/>
      <w:lvlJc w:val="lef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nsid w:val="20535246"/>
    <w:multiLevelType w:val="hybridMultilevel"/>
    <w:tmpl w:val="A7EA6190"/>
    <w:lvl w:ilvl="0" w:tplc="0424000F">
      <w:start w:val="1"/>
      <w:numFmt w:val="decimal"/>
      <w:lvlText w:val="%1."/>
      <w:lvlJc w:val="left"/>
      <w:pPr>
        <w:ind w:left="502"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2124250C"/>
    <w:multiLevelType w:val="hybridMultilevel"/>
    <w:tmpl w:val="7D56E1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21F27BF0"/>
    <w:multiLevelType w:val="hybridMultilevel"/>
    <w:tmpl w:val="DF463D10"/>
    <w:lvl w:ilvl="0" w:tplc="9AA65A68">
      <w:start w:val="2"/>
      <w:numFmt w:val="bullet"/>
      <w:lvlText w:val="-"/>
      <w:lvlJc w:val="left"/>
      <w:pPr>
        <w:ind w:left="734" w:hanging="360"/>
      </w:pPr>
      <w:rPr>
        <w:rFonts w:ascii="Tahoma" w:eastAsia="Times New Roman" w:hAnsi="Tahoma" w:cs="Tahoma" w:hint="default"/>
      </w:rPr>
    </w:lvl>
    <w:lvl w:ilvl="1" w:tplc="20000003" w:tentative="1">
      <w:start w:val="1"/>
      <w:numFmt w:val="bullet"/>
      <w:lvlText w:val="o"/>
      <w:lvlJc w:val="left"/>
      <w:pPr>
        <w:ind w:left="1454" w:hanging="360"/>
      </w:pPr>
      <w:rPr>
        <w:rFonts w:ascii="Courier New" w:hAnsi="Courier New" w:cs="Courier New" w:hint="default"/>
      </w:rPr>
    </w:lvl>
    <w:lvl w:ilvl="2" w:tplc="20000005" w:tentative="1">
      <w:start w:val="1"/>
      <w:numFmt w:val="bullet"/>
      <w:lvlText w:val=""/>
      <w:lvlJc w:val="left"/>
      <w:pPr>
        <w:ind w:left="2174" w:hanging="360"/>
      </w:pPr>
      <w:rPr>
        <w:rFonts w:ascii="Wingdings" w:hAnsi="Wingdings" w:hint="default"/>
      </w:rPr>
    </w:lvl>
    <w:lvl w:ilvl="3" w:tplc="20000001" w:tentative="1">
      <w:start w:val="1"/>
      <w:numFmt w:val="bullet"/>
      <w:lvlText w:val=""/>
      <w:lvlJc w:val="left"/>
      <w:pPr>
        <w:ind w:left="2894" w:hanging="360"/>
      </w:pPr>
      <w:rPr>
        <w:rFonts w:ascii="Symbol" w:hAnsi="Symbol" w:hint="default"/>
      </w:rPr>
    </w:lvl>
    <w:lvl w:ilvl="4" w:tplc="20000003" w:tentative="1">
      <w:start w:val="1"/>
      <w:numFmt w:val="bullet"/>
      <w:lvlText w:val="o"/>
      <w:lvlJc w:val="left"/>
      <w:pPr>
        <w:ind w:left="3614" w:hanging="360"/>
      </w:pPr>
      <w:rPr>
        <w:rFonts w:ascii="Courier New" w:hAnsi="Courier New" w:cs="Courier New" w:hint="default"/>
      </w:rPr>
    </w:lvl>
    <w:lvl w:ilvl="5" w:tplc="20000005" w:tentative="1">
      <w:start w:val="1"/>
      <w:numFmt w:val="bullet"/>
      <w:lvlText w:val=""/>
      <w:lvlJc w:val="left"/>
      <w:pPr>
        <w:ind w:left="4334" w:hanging="360"/>
      </w:pPr>
      <w:rPr>
        <w:rFonts w:ascii="Wingdings" w:hAnsi="Wingdings" w:hint="default"/>
      </w:rPr>
    </w:lvl>
    <w:lvl w:ilvl="6" w:tplc="20000001" w:tentative="1">
      <w:start w:val="1"/>
      <w:numFmt w:val="bullet"/>
      <w:lvlText w:val=""/>
      <w:lvlJc w:val="left"/>
      <w:pPr>
        <w:ind w:left="5054" w:hanging="360"/>
      </w:pPr>
      <w:rPr>
        <w:rFonts w:ascii="Symbol" w:hAnsi="Symbol" w:hint="default"/>
      </w:rPr>
    </w:lvl>
    <w:lvl w:ilvl="7" w:tplc="20000003" w:tentative="1">
      <w:start w:val="1"/>
      <w:numFmt w:val="bullet"/>
      <w:lvlText w:val="o"/>
      <w:lvlJc w:val="left"/>
      <w:pPr>
        <w:ind w:left="5774" w:hanging="360"/>
      </w:pPr>
      <w:rPr>
        <w:rFonts w:ascii="Courier New" w:hAnsi="Courier New" w:cs="Courier New" w:hint="default"/>
      </w:rPr>
    </w:lvl>
    <w:lvl w:ilvl="8" w:tplc="20000005" w:tentative="1">
      <w:start w:val="1"/>
      <w:numFmt w:val="bullet"/>
      <w:lvlText w:val=""/>
      <w:lvlJc w:val="left"/>
      <w:pPr>
        <w:ind w:left="6494" w:hanging="360"/>
      </w:pPr>
      <w:rPr>
        <w:rFonts w:ascii="Wingdings" w:hAnsi="Wingdings" w:hint="default"/>
      </w:rPr>
    </w:lvl>
  </w:abstractNum>
  <w:abstractNum w:abstractNumId="22">
    <w:nsid w:val="26485927"/>
    <w:multiLevelType w:val="hybridMultilevel"/>
    <w:tmpl w:val="CA34E8D8"/>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nsid w:val="26A65CA9"/>
    <w:multiLevelType w:val="hybridMultilevel"/>
    <w:tmpl w:val="FB663CD0"/>
    <w:lvl w:ilvl="0" w:tplc="DF6608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27791056"/>
    <w:multiLevelType w:val="hybridMultilevel"/>
    <w:tmpl w:val="3056CB08"/>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29E3188A"/>
    <w:multiLevelType w:val="hybridMultilevel"/>
    <w:tmpl w:val="1DE0A06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nsid w:val="29E62A67"/>
    <w:multiLevelType w:val="hybridMultilevel"/>
    <w:tmpl w:val="E19234DC"/>
    <w:lvl w:ilvl="0" w:tplc="08090019">
      <w:start w:val="9"/>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nsid w:val="2E231E79"/>
    <w:multiLevelType w:val="hybridMultilevel"/>
    <w:tmpl w:val="6FF8DD22"/>
    <w:lvl w:ilvl="0" w:tplc="2BE2F2B4">
      <w:start w:val="1"/>
      <w:numFmt w:val="bullet"/>
      <w:lvlText w:val=""/>
      <w:lvlJc w:val="left"/>
      <w:pPr>
        <w:ind w:left="721" w:hanging="360"/>
      </w:pPr>
      <w:rPr>
        <w:rFonts w:ascii="Symbol" w:hAnsi="Symbol" w:hint="default"/>
      </w:rPr>
    </w:lvl>
    <w:lvl w:ilvl="1" w:tplc="04240003" w:tentative="1">
      <w:start w:val="1"/>
      <w:numFmt w:val="bullet"/>
      <w:lvlText w:val="o"/>
      <w:lvlJc w:val="left"/>
      <w:pPr>
        <w:ind w:left="1441" w:hanging="360"/>
      </w:pPr>
      <w:rPr>
        <w:rFonts w:ascii="Courier New" w:hAnsi="Courier New" w:cs="Courier New" w:hint="default"/>
      </w:rPr>
    </w:lvl>
    <w:lvl w:ilvl="2" w:tplc="04240005" w:tentative="1">
      <w:start w:val="1"/>
      <w:numFmt w:val="bullet"/>
      <w:lvlText w:val=""/>
      <w:lvlJc w:val="left"/>
      <w:pPr>
        <w:ind w:left="2161" w:hanging="360"/>
      </w:pPr>
      <w:rPr>
        <w:rFonts w:ascii="Wingdings" w:hAnsi="Wingdings" w:hint="default"/>
      </w:rPr>
    </w:lvl>
    <w:lvl w:ilvl="3" w:tplc="04240001" w:tentative="1">
      <w:start w:val="1"/>
      <w:numFmt w:val="bullet"/>
      <w:lvlText w:val=""/>
      <w:lvlJc w:val="left"/>
      <w:pPr>
        <w:ind w:left="2881" w:hanging="360"/>
      </w:pPr>
      <w:rPr>
        <w:rFonts w:ascii="Symbol" w:hAnsi="Symbol" w:hint="default"/>
      </w:rPr>
    </w:lvl>
    <w:lvl w:ilvl="4" w:tplc="04240003" w:tentative="1">
      <w:start w:val="1"/>
      <w:numFmt w:val="bullet"/>
      <w:lvlText w:val="o"/>
      <w:lvlJc w:val="left"/>
      <w:pPr>
        <w:ind w:left="3601" w:hanging="360"/>
      </w:pPr>
      <w:rPr>
        <w:rFonts w:ascii="Courier New" w:hAnsi="Courier New" w:cs="Courier New" w:hint="default"/>
      </w:rPr>
    </w:lvl>
    <w:lvl w:ilvl="5" w:tplc="04240005" w:tentative="1">
      <w:start w:val="1"/>
      <w:numFmt w:val="bullet"/>
      <w:lvlText w:val=""/>
      <w:lvlJc w:val="left"/>
      <w:pPr>
        <w:ind w:left="4321" w:hanging="360"/>
      </w:pPr>
      <w:rPr>
        <w:rFonts w:ascii="Wingdings" w:hAnsi="Wingdings" w:hint="default"/>
      </w:rPr>
    </w:lvl>
    <w:lvl w:ilvl="6" w:tplc="04240001" w:tentative="1">
      <w:start w:val="1"/>
      <w:numFmt w:val="bullet"/>
      <w:lvlText w:val=""/>
      <w:lvlJc w:val="left"/>
      <w:pPr>
        <w:ind w:left="5041" w:hanging="360"/>
      </w:pPr>
      <w:rPr>
        <w:rFonts w:ascii="Symbol" w:hAnsi="Symbol" w:hint="default"/>
      </w:rPr>
    </w:lvl>
    <w:lvl w:ilvl="7" w:tplc="04240003" w:tentative="1">
      <w:start w:val="1"/>
      <w:numFmt w:val="bullet"/>
      <w:lvlText w:val="o"/>
      <w:lvlJc w:val="left"/>
      <w:pPr>
        <w:ind w:left="5761" w:hanging="360"/>
      </w:pPr>
      <w:rPr>
        <w:rFonts w:ascii="Courier New" w:hAnsi="Courier New" w:cs="Courier New" w:hint="default"/>
      </w:rPr>
    </w:lvl>
    <w:lvl w:ilvl="8" w:tplc="04240005" w:tentative="1">
      <w:start w:val="1"/>
      <w:numFmt w:val="bullet"/>
      <w:lvlText w:val=""/>
      <w:lvlJc w:val="left"/>
      <w:pPr>
        <w:ind w:left="6481" w:hanging="360"/>
      </w:pPr>
      <w:rPr>
        <w:rFonts w:ascii="Wingdings" w:hAnsi="Wingdings" w:hint="default"/>
      </w:rPr>
    </w:lvl>
  </w:abstractNum>
  <w:abstractNum w:abstractNumId="28">
    <w:nsid w:val="2E6F1958"/>
    <w:multiLevelType w:val="hybridMultilevel"/>
    <w:tmpl w:val="FCAAD16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nsid w:val="30F9761D"/>
    <w:multiLevelType w:val="hybridMultilevel"/>
    <w:tmpl w:val="5628B752"/>
    <w:lvl w:ilvl="0" w:tplc="04240001">
      <w:start w:val="1"/>
      <w:numFmt w:val="bullet"/>
      <w:lvlText w:val=""/>
      <w:lvlJc w:val="left"/>
      <w:pPr>
        <w:ind w:left="746" w:hanging="360"/>
      </w:pPr>
      <w:rPr>
        <w:rFonts w:ascii="Symbol" w:hAnsi="Symbol" w:hint="default"/>
      </w:rPr>
    </w:lvl>
    <w:lvl w:ilvl="1" w:tplc="04240003" w:tentative="1">
      <w:start w:val="1"/>
      <w:numFmt w:val="bullet"/>
      <w:lvlText w:val="o"/>
      <w:lvlJc w:val="left"/>
      <w:pPr>
        <w:ind w:left="1466" w:hanging="360"/>
      </w:pPr>
      <w:rPr>
        <w:rFonts w:ascii="Courier New" w:hAnsi="Courier New" w:cs="Courier New" w:hint="default"/>
      </w:rPr>
    </w:lvl>
    <w:lvl w:ilvl="2" w:tplc="04240005" w:tentative="1">
      <w:start w:val="1"/>
      <w:numFmt w:val="bullet"/>
      <w:lvlText w:val=""/>
      <w:lvlJc w:val="left"/>
      <w:pPr>
        <w:ind w:left="2186" w:hanging="360"/>
      </w:pPr>
      <w:rPr>
        <w:rFonts w:ascii="Wingdings" w:hAnsi="Wingdings" w:hint="default"/>
      </w:rPr>
    </w:lvl>
    <w:lvl w:ilvl="3" w:tplc="04240001" w:tentative="1">
      <w:start w:val="1"/>
      <w:numFmt w:val="bullet"/>
      <w:lvlText w:val=""/>
      <w:lvlJc w:val="left"/>
      <w:pPr>
        <w:ind w:left="2906" w:hanging="360"/>
      </w:pPr>
      <w:rPr>
        <w:rFonts w:ascii="Symbol" w:hAnsi="Symbol" w:hint="default"/>
      </w:rPr>
    </w:lvl>
    <w:lvl w:ilvl="4" w:tplc="04240003" w:tentative="1">
      <w:start w:val="1"/>
      <w:numFmt w:val="bullet"/>
      <w:lvlText w:val="o"/>
      <w:lvlJc w:val="left"/>
      <w:pPr>
        <w:ind w:left="3626" w:hanging="360"/>
      </w:pPr>
      <w:rPr>
        <w:rFonts w:ascii="Courier New" w:hAnsi="Courier New" w:cs="Courier New" w:hint="default"/>
      </w:rPr>
    </w:lvl>
    <w:lvl w:ilvl="5" w:tplc="04240005" w:tentative="1">
      <w:start w:val="1"/>
      <w:numFmt w:val="bullet"/>
      <w:lvlText w:val=""/>
      <w:lvlJc w:val="left"/>
      <w:pPr>
        <w:ind w:left="4346" w:hanging="360"/>
      </w:pPr>
      <w:rPr>
        <w:rFonts w:ascii="Wingdings" w:hAnsi="Wingdings" w:hint="default"/>
      </w:rPr>
    </w:lvl>
    <w:lvl w:ilvl="6" w:tplc="04240001" w:tentative="1">
      <w:start w:val="1"/>
      <w:numFmt w:val="bullet"/>
      <w:lvlText w:val=""/>
      <w:lvlJc w:val="left"/>
      <w:pPr>
        <w:ind w:left="5066" w:hanging="360"/>
      </w:pPr>
      <w:rPr>
        <w:rFonts w:ascii="Symbol" w:hAnsi="Symbol" w:hint="default"/>
      </w:rPr>
    </w:lvl>
    <w:lvl w:ilvl="7" w:tplc="04240003" w:tentative="1">
      <w:start w:val="1"/>
      <w:numFmt w:val="bullet"/>
      <w:lvlText w:val="o"/>
      <w:lvlJc w:val="left"/>
      <w:pPr>
        <w:ind w:left="5786" w:hanging="360"/>
      </w:pPr>
      <w:rPr>
        <w:rFonts w:ascii="Courier New" w:hAnsi="Courier New" w:cs="Courier New" w:hint="default"/>
      </w:rPr>
    </w:lvl>
    <w:lvl w:ilvl="8" w:tplc="04240005" w:tentative="1">
      <w:start w:val="1"/>
      <w:numFmt w:val="bullet"/>
      <w:lvlText w:val=""/>
      <w:lvlJc w:val="left"/>
      <w:pPr>
        <w:ind w:left="6506" w:hanging="360"/>
      </w:pPr>
      <w:rPr>
        <w:rFonts w:ascii="Wingdings" w:hAnsi="Wingdings" w:hint="default"/>
      </w:rPr>
    </w:lvl>
  </w:abstractNum>
  <w:abstractNum w:abstractNumId="30">
    <w:nsid w:val="31302E49"/>
    <w:multiLevelType w:val="hybridMultilevel"/>
    <w:tmpl w:val="4DB0F158"/>
    <w:lvl w:ilvl="0" w:tplc="FFFFFFFF">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330348F8"/>
    <w:multiLevelType w:val="hybridMultilevel"/>
    <w:tmpl w:val="4D006114"/>
    <w:lvl w:ilvl="0" w:tplc="151AE454">
      <w:start w:val="1"/>
      <w:numFmt w:val="bullet"/>
      <w:pStyle w:val="Tiret0"/>
      <w:lvlText w:val=""/>
      <w:lvlJc w:val="left"/>
      <w:pPr>
        <w:tabs>
          <w:tab w:val="num" w:pos="113"/>
        </w:tabs>
        <w:ind w:left="113" w:firstLine="0"/>
      </w:pPr>
      <w:rPr>
        <w:rFonts w:ascii="Wingdings" w:hAnsi="Wingdings" w:hint="default"/>
      </w:rPr>
    </w:lvl>
    <w:lvl w:ilvl="1" w:tplc="08090019">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2">
    <w:nsid w:val="339A487C"/>
    <w:multiLevelType w:val="hybridMultilevel"/>
    <w:tmpl w:val="1E8C59AC"/>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nsid w:val="33CE2436"/>
    <w:multiLevelType w:val="hybridMultilevel"/>
    <w:tmpl w:val="EF2ABCCC"/>
    <w:lvl w:ilvl="0" w:tplc="FFFFFFFF">
      <w:start w:val="2"/>
      <w:numFmt w:val="bullet"/>
      <w:lvlText w:val="-"/>
      <w:lvlJc w:val="left"/>
      <w:pPr>
        <w:ind w:left="755" w:hanging="360"/>
      </w:pPr>
      <w:rPr>
        <w:rFonts w:ascii="Tahoma" w:eastAsia="Times New Roman" w:hAnsi="Tahoma" w:cs="Tahoma" w:hint="default"/>
      </w:rPr>
    </w:lvl>
    <w:lvl w:ilvl="1" w:tplc="9AA65A68">
      <w:start w:val="2"/>
      <w:numFmt w:val="bullet"/>
      <w:lvlText w:val="-"/>
      <w:lvlJc w:val="left"/>
      <w:pPr>
        <w:ind w:left="1475" w:hanging="360"/>
      </w:pPr>
      <w:rPr>
        <w:rFonts w:ascii="Tahoma" w:eastAsia="Times New Roman" w:hAnsi="Tahoma" w:cs="Tahoma" w:hint="default"/>
      </w:rPr>
    </w:lvl>
    <w:lvl w:ilvl="2" w:tplc="FFFFFFFF" w:tentative="1">
      <w:start w:val="1"/>
      <w:numFmt w:val="bullet"/>
      <w:lvlText w:val=""/>
      <w:lvlJc w:val="left"/>
      <w:pPr>
        <w:ind w:left="2195" w:hanging="360"/>
      </w:pPr>
      <w:rPr>
        <w:rFonts w:ascii="Wingdings" w:hAnsi="Wingdings" w:hint="default"/>
      </w:rPr>
    </w:lvl>
    <w:lvl w:ilvl="3" w:tplc="FFFFFFFF" w:tentative="1">
      <w:start w:val="1"/>
      <w:numFmt w:val="bullet"/>
      <w:lvlText w:val=""/>
      <w:lvlJc w:val="left"/>
      <w:pPr>
        <w:ind w:left="2915" w:hanging="360"/>
      </w:pPr>
      <w:rPr>
        <w:rFonts w:ascii="Symbol" w:hAnsi="Symbol" w:hint="default"/>
      </w:rPr>
    </w:lvl>
    <w:lvl w:ilvl="4" w:tplc="FFFFFFFF" w:tentative="1">
      <w:start w:val="1"/>
      <w:numFmt w:val="bullet"/>
      <w:lvlText w:val="o"/>
      <w:lvlJc w:val="left"/>
      <w:pPr>
        <w:ind w:left="3635" w:hanging="360"/>
      </w:pPr>
      <w:rPr>
        <w:rFonts w:ascii="Courier New" w:hAnsi="Courier New" w:cs="Courier New" w:hint="default"/>
      </w:rPr>
    </w:lvl>
    <w:lvl w:ilvl="5" w:tplc="FFFFFFFF" w:tentative="1">
      <w:start w:val="1"/>
      <w:numFmt w:val="bullet"/>
      <w:lvlText w:val=""/>
      <w:lvlJc w:val="left"/>
      <w:pPr>
        <w:ind w:left="4355" w:hanging="360"/>
      </w:pPr>
      <w:rPr>
        <w:rFonts w:ascii="Wingdings" w:hAnsi="Wingdings" w:hint="default"/>
      </w:rPr>
    </w:lvl>
    <w:lvl w:ilvl="6" w:tplc="FFFFFFFF" w:tentative="1">
      <w:start w:val="1"/>
      <w:numFmt w:val="bullet"/>
      <w:lvlText w:val=""/>
      <w:lvlJc w:val="left"/>
      <w:pPr>
        <w:ind w:left="5075" w:hanging="360"/>
      </w:pPr>
      <w:rPr>
        <w:rFonts w:ascii="Symbol" w:hAnsi="Symbol" w:hint="default"/>
      </w:rPr>
    </w:lvl>
    <w:lvl w:ilvl="7" w:tplc="FFFFFFFF" w:tentative="1">
      <w:start w:val="1"/>
      <w:numFmt w:val="bullet"/>
      <w:lvlText w:val="o"/>
      <w:lvlJc w:val="left"/>
      <w:pPr>
        <w:ind w:left="5795" w:hanging="360"/>
      </w:pPr>
      <w:rPr>
        <w:rFonts w:ascii="Courier New" w:hAnsi="Courier New" w:cs="Courier New" w:hint="default"/>
      </w:rPr>
    </w:lvl>
    <w:lvl w:ilvl="8" w:tplc="FFFFFFFF" w:tentative="1">
      <w:start w:val="1"/>
      <w:numFmt w:val="bullet"/>
      <w:lvlText w:val=""/>
      <w:lvlJc w:val="left"/>
      <w:pPr>
        <w:ind w:left="6515" w:hanging="360"/>
      </w:pPr>
      <w:rPr>
        <w:rFonts w:ascii="Wingdings" w:hAnsi="Wingdings" w:hint="default"/>
      </w:rPr>
    </w:lvl>
  </w:abstractNum>
  <w:abstractNum w:abstractNumId="34">
    <w:nsid w:val="35AA788D"/>
    <w:multiLevelType w:val="hybridMultilevel"/>
    <w:tmpl w:val="02A0F0AC"/>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nsid w:val="380B4055"/>
    <w:multiLevelType w:val="hybridMultilevel"/>
    <w:tmpl w:val="5F26981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nsid w:val="39745F03"/>
    <w:multiLevelType w:val="hybridMultilevel"/>
    <w:tmpl w:val="F5125A8A"/>
    <w:lvl w:ilvl="0" w:tplc="C974DEA4">
      <w:start w:val="1"/>
      <w:numFmt w:val="lowerLetter"/>
      <w:pStyle w:val="rkovnatokazaodstavkom"/>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3B346A4F"/>
    <w:multiLevelType w:val="hybridMultilevel"/>
    <w:tmpl w:val="342E3404"/>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nsid w:val="3C87354E"/>
    <w:multiLevelType w:val="multilevel"/>
    <w:tmpl w:val="791CAA0A"/>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nsid w:val="3F4D250F"/>
    <w:multiLevelType w:val="hybridMultilevel"/>
    <w:tmpl w:val="DBFCE79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42DA6CF9"/>
    <w:multiLevelType w:val="hybridMultilevel"/>
    <w:tmpl w:val="DC18312E"/>
    <w:lvl w:ilvl="0" w:tplc="2BE2F2B4">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1">
    <w:nsid w:val="430D7D81"/>
    <w:multiLevelType w:val="hybridMultilevel"/>
    <w:tmpl w:val="487C1F10"/>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2">
    <w:nsid w:val="457966F9"/>
    <w:multiLevelType w:val="hybridMultilevel"/>
    <w:tmpl w:val="5CA48DF2"/>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458E0D32"/>
    <w:multiLevelType w:val="hybridMultilevel"/>
    <w:tmpl w:val="17C431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nsid w:val="4680675B"/>
    <w:multiLevelType w:val="hybridMultilevel"/>
    <w:tmpl w:val="F6BAFE90"/>
    <w:lvl w:ilvl="0" w:tplc="9AA65A68">
      <w:start w:val="2"/>
      <w:numFmt w:val="bullet"/>
      <w:lvlText w:val="-"/>
      <w:lvlJc w:val="left"/>
      <w:pPr>
        <w:ind w:left="720" w:hanging="360"/>
      </w:pPr>
      <w:rPr>
        <w:rFonts w:ascii="Tahoma" w:eastAsia="Times New Roman" w:hAnsi="Tahoma"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478B6D4A"/>
    <w:multiLevelType w:val="hybridMultilevel"/>
    <w:tmpl w:val="F416B142"/>
    <w:lvl w:ilvl="0" w:tplc="FB047E6A">
      <w:numFmt w:val="bullet"/>
      <w:lvlText w:val="-"/>
      <w:lvlJc w:val="left"/>
      <w:pPr>
        <w:ind w:left="720" w:hanging="360"/>
      </w:pPr>
      <w:rPr>
        <w:rFonts w:ascii="Tahoma" w:eastAsia="Times New Roman" w:hAnsi="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nsid w:val="483A2B2E"/>
    <w:multiLevelType w:val="hybridMultilevel"/>
    <w:tmpl w:val="6234CCE0"/>
    <w:lvl w:ilvl="0" w:tplc="671E5E0E">
      <w:start w:val="1"/>
      <w:numFmt w:val="decimal"/>
      <w:pStyle w:val="Natevanjeotevileno"/>
      <w:lvlText w:val="%1."/>
      <w:lvlJc w:val="left"/>
      <w:pPr>
        <w:tabs>
          <w:tab w:val="num" w:pos="567"/>
        </w:tabs>
        <w:ind w:left="567" w:hanging="567"/>
      </w:pPr>
    </w:lvl>
    <w:lvl w:ilvl="1" w:tplc="04240019">
      <w:start w:val="1"/>
      <w:numFmt w:val="lowerLetter"/>
      <w:lvlText w:val="%2."/>
      <w:lvlJc w:val="left"/>
      <w:pPr>
        <w:tabs>
          <w:tab w:val="num" w:pos="1440"/>
        </w:tabs>
        <w:ind w:left="1440" w:hanging="360"/>
      </w:pPr>
    </w:lvl>
    <w:lvl w:ilvl="2" w:tplc="0424001B">
      <w:start w:val="1"/>
      <w:numFmt w:val="lowerRoman"/>
      <w:lvlText w:val="%3."/>
      <w:lvlJc w:val="right"/>
      <w:pPr>
        <w:tabs>
          <w:tab w:val="num" w:pos="2160"/>
        </w:tabs>
        <w:ind w:left="2160" w:hanging="180"/>
      </w:pPr>
    </w:lvl>
    <w:lvl w:ilvl="3" w:tplc="0424000F">
      <w:start w:val="1"/>
      <w:numFmt w:val="decimal"/>
      <w:lvlText w:val="%4."/>
      <w:lvlJc w:val="left"/>
      <w:pPr>
        <w:tabs>
          <w:tab w:val="num" w:pos="2880"/>
        </w:tabs>
        <w:ind w:left="2880" w:hanging="360"/>
      </w:pPr>
    </w:lvl>
    <w:lvl w:ilvl="4" w:tplc="04240019">
      <w:start w:val="1"/>
      <w:numFmt w:val="lowerLetter"/>
      <w:lvlText w:val="%5."/>
      <w:lvlJc w:val="left"/>
      <w:pPr>
        <w:tabs>
          <w:tab w:val="num" w:pos="3600"/>
        </w:tabs>
        <w:ind w:left="3600" w:hanging="360"/>
      </w:pPr>
    </w:lvl>
    <w:lvl w:ilvl="5" w:tplc="0424001B">
      <w:start w:val="1"/>
      <w:numFmt w:val="lowerRoman"/>
      <w:lvlText w:val="%6."/>
      <w:lvlJc w:val="right"/>
      <w:pPr>
        <w:tabs>
          <w:tab w:val="num" w:pos="4320"/>
        </w:tabs>
        <w:ind w:left="4320" w:hanging="180"/>
      </w:pPr>
    </w:lvl>
    <w:lvl w:ilvl="6" w:tplc="0424000F">
      <w:start w:val="1"/>
      <w:numFmt w:val="decimal"/>
      <w:lvlText w:val="%7."/>
      <w:lvlJc w:val="left"/>
      <w:pPr>
        <w:tabs>
          <w:tab w:val="num" w:pos="5040"/>
        </w:tabs>
        <w:ind w:left="5040" w:hanging="360"/>
      </w:pPr>
    </w:lvl>
    <w:lvl w:ilvl="7" w:tplc="04240019">
      <w:start w:val="1"/>
      <w:numFmt w:val="lowerLetter"/>
      <w:lvlText w:val="%8."/>
      <w:lvlJc w:val="left"/>
      <w:pPr>
        <w:tabs>
          <w:tab w:val="num" w:pos="5760"/>
        </w:tabs>
        <w:ind w:left="5760" w:hanging="360"/>
      </w:pPr>
    </w:lvl>
    <w:lvl w:ilvl="8" w:tplc="0424001B">
      <w:start w:val="1"/>
      <w:numFmt w:val="lowerRoman"/>
      <w:lvlText w:val="%9."/>
      <w:lvlJc w:val="right"/>
      <w:pPr>
        <w:tabs>
          <w:tab w:val="num" w:pos="6480"/>
        </w:tabs>
        <w:ind w:left="6480" w:hanging="180"/>
      </w:pPr>
    </w:lvl>
  </w:abstractNum>
  <w:abstractNum w:abstractNumId="47">
    <w:nsid w:val="48BD4C78"/>
    <w:multiLevelType w:val="hybridMultilevel"/>
    <w:tmpl w:val="B5565200"/>
    <w:lvl w:ilvl="0" w:tplc="1F9601BC">
      <w:start w:val="1"/>
      <w:numFmt w:val="decimal"/>
      <w:lvlText w:val="%1."/>
      <w:lvlJc w:val="left"/>
      <w:pPr>
        <w:ind w:left="720" w:hanging="360"/>
      </w:pPr>
      <w:rPr>
        <w:rFonts w:ascii="Arial" w:eastAsia="Times New Roman"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8">
    <w:nsid w:val="49CB35E4"/>
    <w:multiLevelType w:val="hybridMultilevel"/>
    <w:tmpl w:val="732CEBD6"/>
    <w:lvl w:ilvl="0" w:tplc="FFFFFFFF">
      <w:numFmt w:val="bullet"/>
      <w:lvlText w:val="-"/>
      <w:lvlJc w:val="left"/>
      <w:pPr>
        <w:ind w:left="720" w:hanging="360"/>
      </w:pPr>
      <w:rPr>
        <w:rFonts w:ascii="Arial Narrow" w:eastAsia="Times New Roman" w:hAnsi="Arial Narro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4BF94469"/>
    <w:multiLevelType w:val="multilevel"/>
    <w:tmpl w:val="243800A4"/>
    <w:styleLink w:val="Nastevanje2"/>
    <w:lvl w:ilvl="0">
      <w:start w:val="1"/>
      <w:numFmt w:val="decimal"/>
      <w:pStyle w:val="Naslov1"/>
      <w:lvlText w:val="%1."/>
      <w:lvlJc w:val="left"/>
      <w:pPr>
        <w:tabs>
          <w:tab w:val="num" w:pos="432"/>
        </w:tabs>
        <w:ind w:left="432" w:hanging="432"/>
      </w:pPr>
    </w:lvl>
    <w:lvl w:ilvl="1">
      <w:start w:val="1"/>
      <w:numFmt w:val="decimal"/>
      <w:lvlText w:val="%1.%2"/>
      <w:lvlJc w:val="left"/>
      <w:pPr>
        <w:tabs>
          <w:tab w:val="num" w:pos="1143"/>
        </w:tabs>
        <w:ind w:left="1143" w:hanging="576"/>
      </w:pPr>
    </w:lvl>
    <w:lvl w:ilvl="2">
      <w:start w:val="1"/>
      <w:numFmt w:val="decimal"/>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nsid w:val="4C034708"/>
    <w:multiLevelType w:val="hybridMultilevel"/>
    <w:tmpl w:val="A80A1D2E"/>
    <w:lvl w:ilvl="0" w:tplc="FB047E6A">
      <w:numFmt w:val="bullet"/>
      <w:lvlText w:val="-"/>
      <w:lvlJc w:val="left"/>
      <w:pPr>
        <w:ind w:left="360" w:hanging="360"/>
      </w:pPr>
      <w:rPr>
        <w:rFonts w:ascii="Tahoma" w:eastAsia="Times New Roman" w:hAnsi="Tahoma"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1">
    <w:nsid w:val="4E142429"/>
    <w:multiLevelType w:val="hybridMultilevel"/>
    <w:tmpl w:val="F37EABC2"/>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nsid w:val="4F9D7891"/>
    <w:multiLevelType w:val="hybridMultilevel"/>
    <w:tmpl w:val="2CBC9D38"/>
    <w:lvl w:ilvl="0" w:tplc="2BE2F2B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nsid w:val="50E64142"/>
    <w:multiLevelType w:val="hybridMultilevel"/>
    <w:tmpl w:val="269803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nsid w:val="512F35D2"/>
    <w:multiLevelType w:val="hybridMultilevel"/>
    <w:tmpl w:val="DF682C30"/>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5">
    <w:nsid w:val="521413A2"/>
    <w:multiLevelType w:val="hybridMultilevel"/>
    <w:tmpl w:val="2014E768"/>
    <w:lvl w:ilvl="0" w:tplc="1F9601BC">
      <w:start w:val="1"/>
      <w:numFmt w:val="decimal"/>
      <w:lvlText w:val="%1."/>
      <w:lvlJc w:val="left"/>
      <w:pPr>
        <w:ind w:left="720" w:hanging="360"/>
      </w:pPr>
      <w:rPr>
        <w:rFonts w:ascii="Arial" w:eastAsia="Times New Roman"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6">
    <w:nsid w:val="529159F9"/>
    <w:multiLevelType w:val="hybridMultilevel"/>
    <w:tmpl w:val="F2CAEAC0"/>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nsid w:val="54C70AD1"/>
    <w:multiLevelType w:val="hybridMultilevel"/>
    <w:tmpl w:val="62A864D6"/>
    <w:lvl w:ilvl="0" w:tplc="2BE2F2B4">
      <w:start w:val="1"/>
      <w:numFmt w:val="bullet"/>
      <w:lvlText w:val=""/>
      <w:lvlJc w:val="left"/>
      <w:pPr>
        <w:ind w:left="718" w:hanging="360"/>
      </w:pPr>
      <w:rPr>
        <w:rFonts w:ascii="Symbol" w:hAnsi="Symbol" w:hint="default"/>
      </w:rPr>
    </w:lvl>
    <w:lvl w:ilvl="1" w:tplc="04240003">
      <w:start w:val="1"/>
      <w:numFmt w:val="bullet"/>
      <w:lvlText w:val="o"/>
      <w:lvlJc w:val="left"/>
      <w:pPr>
        <w:ind w:left="1438" w:hanging="360"/>
      </w:pPr>
      <w:rPr>
        <w:rFonts w:ascii="Courier New" w:hAnsi="Courier New" w:cs="Courier New" w:hint="default"/>
      </w:rPr>
    </w:lvl>
    <w:lvl w:ilvl="2" w:tplc="04240005">
      <w:start w:val="1"/>
      <w:numFmt w:val="bullet"/>
      <w:lvlText w:val=""/>
      <w:lvlJc w:val="left"/>
      <w:pPr>
        <w:ind w:left="2158" w:hanging="360"/>
      </w:pPr>
      <w:rPr>
        <w:rFonts w:ascii="Wingdings" w:hAnsi="Wingdings" w:hint="default"/>
      </w:rPr>
    </w:lvl>
    <w:lvl w:ilvl="3" w:tplc="04240001">
      <w:start w:val="1"/>
      <w:numFmt w:val="bullet"/>
      <w:lvlText w:val=""/>
      <w:lvlJc w:val="left"/>
      <w:pPr>
        <w:ind w:left="2878" w:hanging="360"/>
      </w:pPr>
      <w:rPr>
        <w:rFonts w:ascii="Symbol" w:hAnsi="Symbol" w:hint="default"/>
      </w:rPr>
    </w:lvl>
    <w:lvl w:ilvl="4" w:tplc="04240003">
      <w:start w:val="1"/>
      <w:numFmt w:val="bullet"/>
      <w:lvlText w:val="o"/>
      <w:lvlJc w:val="left"/>
      <w:pPr>
        <w:ind w:left="3598" w:hanging="360"/>
      </w:pPr>
      <w:rPr>
        <w:rFonts w:ascii="Courier New" w:hAnsi="Courier New" w:cs="Courier New" w:hint="default"/>
      </w:rPr>
    </w:lvl>
    <w:lvl w:ilvl="5" w:tplc="04240005">
      <w:start w:val="1"/>
      <w:numFmt w:val="bullet"/>
      <w:lvlText w:val=""/>
      <w:lvlJc w:val="left"/>
      <w:pPr>
        <w:ind w:left="4318" w:hanging="360"/>
      </w:pPr>
      <w:rPr>
        <w:rFonts w:ascii="Wingdings" w:hAnsi="Wingdings" w:hint="default"/>
      </w:rPr>
    </w:lvl>
    <w:lvl w:ilvl="6" w:tplc="04240001">
      <w:start w:val="1"/>
      <w:numFmt w:val="bullet"/>
      <w:lvlText w:val=""/>
      <w:lvlJc w:val="left"/>
      <w:pPr>
        <w:ind w:left="5038" w:hanging="360"/>
      </w:pPr>
      <w:rPr>
        <w:rFonts w:ascii="Symbol" w:hAnsi="Symbol" w:hint="default"/>
      </w:rPr>
    </w:lvl>
    <w:lvl w:ilvl="7" w:tplc="04240003">
      <w:start w:val="1"/>
      <w:numFmt w:val="bullet"/>
      <w:lvlText w:val="o"/>
      <w:lvlJc w:val="left"/>
      <w:pPr>
        <w:ind w:left="5758" w:hanging="360"/>
      </w:pPr>
      <w:rPr>
        <w:rFonts w:ascii="Courier New" w:hAnsi="Courier New" w:cs="Courier New" w:hint="default"/>
      </w:rPr>
    </w:lvl>
    <w:lvl w:ilvl="8" w:tplc="04240005">
      <w:start w:val="1"/>
      <w:numFmt w:val="bullet"/>
      <w:lvlText w:val=""/>
      <w:lvlJc w:val="left"/>
      <w:pPr>
        <w:ind w:left="6478" w:hanging="360"/>
      </w:pPr>
      <w:rPr>
        <w:rFonts w:ascii="Wingdings" w:hAnsi="Wingdings" w:hint="default"/>
      </w:rPr>
    </w:lvl>
  </w:abstractNum>
  <w:abstractNum w:abstractNumId="58">
    <w:nsid w:val="55F26727"/>
    <w:multiLevelType w:val="hybridMultilevel"/>
    <w:tmpl w:val="52340EF8"/>
    <w:lvl w:ilvl="0" w:tplc="662CFE5A">
      <w:start w:val="15"/>
      <w:numFmt w:val="bullet"/>
      <w:lvlText w:val="-"/>
      <w:lvlJc w:val="left"/>
      <w:pPr>
        <w:ind w:left="720" w:hanging="360"/>
      </w:pPr>
      <w:rPr>
        <w:rFonts w:ascii="Arial" w:eastAsiaTheme="minorHAnsi"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9">
    <w:nsid w:val="57B160C3"/>
    <w:multiLevelType w:val="hybridMultilevel"/>
    <w:tmpl w:val="58E6D7E2"/>
    <w:lvl w:ilvl="0" w:tplc="D8F6CD70">
      <w:start w:val="1"/>
      <w:numFmt w:val="bullet"/>
      <w:pStyle w:val="TabelaA"/>
      <w:lvlText w:val=""/>
      <w:lvlJc w:val="left"/>
      <w:pPr>
        <w:ind w:left="502" w:hanging="360"/>
      </w:pPr>
      <w:rPr>
        <w:rFonts w:ascii="Symbol" w:hAnsi="Symbol" w:hint="default"/>
      </w:rPr>
    </w:lvl>
    <w:lvl w:ilvl="1" w:tplc="04240003">
      <w:start w:val="1"/>
      <w:numFmt w:val="bullet"/>
      <w:pStyle w:val="TabelaA2"/>
      <w:lvlText w:val=""/>
      <w:lvlJc w:val="left"/>
      <w:pPr>
        <w:ind w:left="1494" w:hanging="360"/>
      </w:pPr>
      <w:rPr>
        <w:rFonts w:ascii="Symbol" w:hAnsi="Symbol" w:hint="default"/>
      </w:rPr>
    </w:lvl>
    <w:lvl w:ilvl="2" w:tplc="04240005">
      <w:start w:val="1"/>
      <w:numFmt w:val="bullet"/>
      <w:lvlText w:val=""/>
      <w:lvlJc w:val="left"/>
      <w:pPr>
        <w:ind w:left="6219" w:hanging="360"/>
      </w:pPr>
      <w:rPr>
        <w:rFonts w:ascii="Wingdings" w:hAnsi="Wingdings" w:hint="default"/>
      </w:rPr>
    </w:lvl>
    <w:lvl w:ilvl="3" w:tplc="04240001" w:tentative="1">
      <w:start w:val="1"/>
      <w:numFmt w:val="bullet"/>
      <w:lvlText w:val=""/>
      <w:lvlJc w:val="left"/>
      <w:pPr>
        <w:ind w:left="6939" w:hanging="360"/>
      </w:pPr>
      <w:rPr>
        <w:rFonts w:ascii="Symbol" w:hAnsi="Symbol" w:hint="default"/>
      </w:rPr>
    </w:lvl>
    <w:lvl w:ilvl="4" w:tplc="04240003" w:tentative="1">
      <w:start w:val="1"/>
      <w:numFmt w:val="bullet"/>
      <w:lvlText w:val="o"/>
      <w:lvlJc w:val="left"/>
      <w:pPr>
        <w:ind w:left="7659" w:hanging="360"/>
      </w:pPr>
      <w:rPr>
        <w:rFonts w:ascii="Courier New" w:hAnsi="Courier New" w:cs="Courier New" w:hint="default"/>
      </w:rPr>
    </w:lvl>
    <w:lvl w:ilvl="5" w:tplc="04240005" w:tentative="1">
      <w:start w:val="1"/>
      <w:numFmt w:val="bullet"/>
      <w:lvlText w:val=""/>
      <w:lvlJc w:val="left"/>
      <w:pPr>
        <w:ind w:left="8379" w:hanging="360"/>
      </w:pPr>
      <w:rPr>
        <w:rFonts w:ascii="Wingdings" w:hAnsi="Wingdings" w:hint="default"/>
      </w:rPr>
    </w:lvl>
    <w:lvl w:ilvl="6" w:tplc="04240001" w:tentative="1">
      <w:start w:val="1"/>
      <w:numFmt w:val="bullet"/>
      <w:lvlText w:val=""/>
      <w:lvlJc w:val="left"/>
      <w:pPr>
        <w:ind w:left="9099" w:hanging="360"/>
      </w:pPr>
      <w:rPr>
        <w:rFonts w:ascii="Symbol" w:hAnsi="Symbol" w:hint="default"/>
      </w:rPr>
    </w:lvl>
    <w:lvl w:ilvl="7" w:tplc="04240003" w:tentative="1">
      <w:start w:val="1"/>
      <w:numFmt w:val="bullet"/>
      <w:lvlText w:val="o"/>
      <w:lvlJc w:val="left"/>
      <w:pPr>
        <w:ind w:left="9819" w:hanging="360"/>
      </w:pPr>
      <w:rPr>
        <w:rFonts w:ascii="Courier New" w:hAnsi="Courier New" w:cs="Courier New" w:hint="default"/>
      </w:rPr>
    </w:lvl>
    <w:lvl w:ilvl="8" w:tplc="04240005" w:tentative="1">
      <w:start w:val="1"/>
      <w:numFmt w:val="bullet"/>
      <w:lvlText w:val=""/>
      <w:lvlJc w:val="left"/>
      <w:pPr>
        <w:ind w:left="10539" w:hanging="360"/>
      </w:pPr>
      <w:rPr>
        <w:rFonts w:ascii="Wingdings" w:hAnsi="Wingdings" w:hint="default"/>
      </w:rPr>
    </w:lvl>
  </w:abstractNum>
  <w:abstractNum w:abstractNumId="60">
    <w:nsid w:val="58585E15"/>
    <w:multiLevelType w:val="hybridMultilevel"/>
    <w:tmpl w:val="4E56B1F8"/>
    <w:lvl w:ilvl="0" w:tplc="8876BE04">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1">
    <w:nsid w:val="59414E4C"/>
    <w:multiLevelType w:val="hybridMultilevel"/>
    <w:tmpl w:val="21505296"/>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2">
    <w:nsid w:val="5B510B77"/>
    <w:multiLevelType w:val="hybridMultilevel"/>
    <w:tmpl w:val="243C892A"/>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3">
    <w:nsid w:val="5C43452C"/>
    <w:multiLevelType w:val="hybridMultilevel"/>
    <w:tmpl w:val="F348A00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nsid w:val="5CE638F6"/>
    <w:multiLevelType w:val="hybridMultilevel"/>
    <w:tmpl w:val="825A24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5">
    <w:nsid w:val="61B820D8"/>
    <w:multiLevelType w:val="hybridMultilevel"/>
    <w:tmpl w:val="5BE4942E"/>
    <w:lvl w:ilvl="0" w:tplc="0424000F">
      <w:start w:val="1"/>
      <w:numFmt w:val="decimal"/>
      <w:lvlText w:val="%1."/>
      <w:lvlJc w:val="left"/>
      <w:pPr>
        <w:ind w:left="720" w:hanging="360"/>
      </w:pPr>
      <w:rPr>
        <w:rFonts w:hint="default"/>
      </w:rPr>
    </w:lvl>
    <w:lvl w:ilvl="1" w:tplc="04240019">
      <w:start w:val="1"/>
      <w:numFmt w:val="lowerLetter"/>
      <w:lvlText w:val="%2."/>
      <w:lvlJc w:val="left"/>
      <w:pPr>
        <w:ind w:left="1778"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6">
    <w:nsid w:val="61C17CC7"/>
    <w:multiLevelType w:val="hybridMultilevel"/>
    <w:tmpl w:val="53C2B8C4"/>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7">
    <w:nsid w:val="62423B46"/>
    <w:multiLevelType w:val="hybridMultilevel"/>
    <w:tmpl w:val="5BE03CA2"/>
    <w:lvl w:ilvl="0" w:tplc="2BE2F2B4">
      <w:start w:val="1"/>
      <w:numFmt w:val="bullet"/>
      <w:lvlText w:val=""/>
      <w:lvlJc w:val="left"/>
      <w:pPr>
        <w:ind w:left="1438" w:hanging="360"/>
      </w:pPr>
      <w:rPr>
        <w:rFonts w:ascii="Symbol" w:hAnsi="Symbol" w:hint="default"/>
      </w:rPr>
    </w:lvl>
    <w:lvl w:ilvl="1" w:tplc="04240003" w:tentative="1">
      <w:start w:val="1"/>
      <w:numFmt w:val="bullet"/>
      <w:lvlText w:val="o"/>
      <w:lvlJc w:val="left"/>
      <w:pPr>
        <w:ind w:left="2158" w:hanging="360"/>
      </w:pPr>
      <w:rPr>
        <w:rFonts w:ascii="Courier New" w:hAnsi="Courier New" w:cs="Courier New" w:hint="default"/>
      </w:rPr>
    </w:lvl>
    <w:lvl w:ilvl="2" w:tplc="04240005" w:tentative="1">
      <w:start w:val="1"/>
      <w:numFmt w:val="bullet"/>
      <w:lvlText w:val=""/>
      <w:lvlJc w:val="left"/>
      <w:pPr>
        <w:ind w:left="2878" w:hanging="360"/>
      </w:pPr>
      <w:rPr>
        <w:rFonts w:ascii="Wingdings" w:hAnsi="Wingdings" w:hint="default"/>
      </w:rPr>
    </w:lvl>
    <w:lvl w:ilvl="3" w:tplc="04240001" w:tentative="1">
      <w:start w:val="1"/>
      <w:numFmt w:val="bullet"/>
      <w:lvlText w:val=""/>
      <w:lvlJc w:val="left"/>
      <w:pPr>
        <w:ind w:left="3598" w:hanging="360"/>
      </w:pPr>
      <w:rPr>
        <w:rFonts w:ascii="Symbol" w:hAnsi="Symbol" w:hint="default"/>
      </w:rPr>
    </w:lvl>
    <w:lvl w:ilvl="4" w:tplc="04240003" w:tentative="1">
      <w:start w:val="1"/>
      <w:numFmt w:val="bullet"/>
      <w:lvlText w:val="o"/>
      <w:lvlJc w:val="left"/>
      <w:pPr>
        <w:ind w:left="4318" w:hanging="360"/>
      </w:pPr>
      <w:rPr>
        <w:rFonts w:ascii="Courier New" w:hAnsi="Courier New" w:cs="Courier New" w:hint="default"/>
      </w:rPr>
    </w:lvl>
    <w:lvl w:ilvl="5" w:tplc="04240005" w:tentative="1">
      <w:start w:val="1"/>
      <w:numFmt w:val="bullet"/>
      <w:lvlText w:val=""/>
      <w:lvlJc w:val="left"/>
      <w:pPr>
        <w:ind w:left="5038" w:hanging="360"/>
      </w:pPr>
      <w:rPr>
        <w:rFonts w:ascii="Wingdings" w:hAnsi="Wingdings" w:hint="default"/>
      </w:rPr>
    </w:lvl>
    <w:lvl w:ilvl="6" w:tplc="04240001" w:tentative="1">
      <w:start w:val="1"/>
      <w:numFmt w:val="bullet"/>
      <w:lvlText w:val=""/>
      <w:lvlJc w:val="left"/>
      <w:pPr>
        <w:ind w:left="5758" w:hanging="360"/>
      </w:pPr>
      <w:rPr>
        <w:rFonts w:ascii="Symbol" w:hAnsi="Symbol" w:hint="default"/>
      </w:rPr>
    </w:lvl>
    <w:lvl w:ilvl="7" w:tplc="04240003" w:tentative="1">
      <w:start w:val="1"/>
      <w:numFmt w:val="bullet"/>
      <w:lvlText w:val="o"/>
      <w:lvlJc w:val="left"/>
      <w:pPr>
        <w:ind w:left="6478" w:hanging="360"/>
      </w:pPr>
      <w:rPr>
        <w:rFonts w:ascii="Courier New" w:hAnsi="Courier New" w:cs="Courier New" w:hint="default"/>
      </w:rPr>
    </w:lvl>
    <w:lvl w:ilvl="8" w:tplc="04240005" w:tentative="1">
      <w:start w:val="1"/>
      <w:numFmt w:val="bullet"/>
      <w:lvlText w:val=""/>
      <w:lvlJc w:val="left"/>
      <w:pPr>
        <w:ind w:left="7198" w:hanging="360"/>
      </w:pPr>
      <w:rPr>
        <w:rFonts w:ascii="Wingdings" w:hAnsi="Wingdings" w:hint="default"/>
      </w:rPr>
    </w:lvl>
  </w:abstractNum>
  <w:abstractNum w:abstractNumId="68">
    <w:nsid w:val="63AC1938"/>
    <w:multiLevelType w:val="hybridMultilevel"/>
    <w:tmpl w:val="CD2E189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9">
    <w:nsid w:val="63FC0A14"/>
    <w:multiLevelType w:val="multilevel"/>
    <w:tmpl w:val="8DCE7EFE"/>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nsid w:val="65FC4F8D"/>
    <w:multiLevelType w:val="hybridMultilevel"/>
    <w:tmpl w:val="4A38A832"/>
    <w:lvl w:ilvl="0" w:tplc="9AA65A68">
      <w:start w:val="2"/>
      <w:numFmt w:val="bullet"/>
      <w:lvlText w:val="-"/>
      <w:lvlJc w:val="left"/>
      <w:pPr>
        <w:ind w:left="720" w:hanging="360"/>
      </w:pPr>
      <w:rPr>
        <w:rFonts w:ascii="Tahoma" w:eastAsia="Times New Roman" w:hAnsi="Tahoma" w:cs="Tahoma"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70E5A3D"/>
    <w:multiLevelType w:val="hybridMultilevel"/>
    <w:tmpl w:val="64D4B838"/>
    <w:lvl w:ilvl="0" w:tplc="1F9601BC">
      <w:start w:val="1"/>
      <w:numFmt w:val="decimal"/>
      <w:lvlText w:val="%1."/>
      <w:lvlJc w:val="left"/>
      <w:pPr>
        <w:ind w:left="720" w:hanging="360"/>
      </w:pPr>
      <w:rPr>
        <w:rFonts w:ascii="Arial" w:eastAsia="Times New Roman"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2">
    <w:nsid w:val="687E65D1"/>
    <w:multiLevelType w:val="hybridMultilevel"/>
    <w:tmpl w:val="7BBA0B62"/>
    <w:lvl w:ilvl="0" w:tplc="FB047E6A">
      <w:numFmt w:val="bullet"/>
      <w:lvlText w:val="-"/>
      <w:lvlJc w:val="left"/>
      <w:pPr>
        <w:ind w:left="360" w:hanging="360"/>
      </w:pPr>
      <w:rPr>
        <w:rFonts w:ascii="Tahoma" w:eastAsia="Times New Roman" w:hAnsi="Tahoma" w:hint="default"/>
      </w:rPr>
    </w:lvl>
    <w:lvl w:ilvl="1" w:tplc="04240003">
      <w:start w:val="1"/>
      <w:numFmt w:val="bullet"/>
      <w:lvlText w:val="o"/>
      <w:lvlJc w:val="left"/>
      <w:pPr>
        <w:ind w:left="1080" w:hanging="360"/>
      </w:pPr>
      <w:rPr>
        <w:rFonts w:ascii="Courier New" w:hAnsi="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73">
    <w:nsid w:val="6A870AC5"/>
    <w:multiLevelType w:val="hybridMultilevel"/>
    <w:tmpl w:val="1838849A"/>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C6B077A"/>
    <w:multiLevelType w:val="hybridMultilevel"/>
    <w:tmpl w:val="EB968A62"/>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5">
    <w:nsid w:val="6D5D6245"/>
    <w:multiLevelType w:val="multilevel"/>
    <w:tmpl w:val="60E81572"/>
    <w:lvl w:ilvl="0">
      <w:start w:val="2"/>
      <w:numFmt w:val="bullet"/>
      <w:lvlText w:val="-"/>
      <w:lvlJc w:val="left"/>
      <w:pPr>
        <w:ind w:left="720" w:hanging="360"/>
      </w:pPr>
      <w:rPr>
        <w:rFonts w:ascii="Tahoma" w:eastAsia="Times New Roman" w:hAnsi="Tahoma" w:cs="Tahoma"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73C479A2"/>
    <w:multiLevelType w:val="hybridMultilevel"/>
    <w:tmpl w:val="B3A0B762"/>
    <w:lvl w:ilvl="0" w:tplc="9AA65A68">
      <w:start w:val="2"/>
      <w:numFmt w:val="bullet"/>
      <w:lvlText w:val="-"/>
      <w:lvlJc w:val="left"/>
      <w:pPr>
        <w:ind w:left="1440" w:hanging="360"/>
      </w:pPr>
      <w:rPr>
        <w:rFonts w:ascii="Tahoma" w:eastAsia="Times New Roman" w:hAnsi="Tahoma" w:cs="Tahoma"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77">
    <w:nsid w:val="7CFC1D4D"/>
    <w:multiLevelType w:val="hybridMultilevel"/>
    <w:tmpl w:val="A7EA6190"/>
    <w:lvl w:ilvl="0" w:tplc="0424000F">
      <w:start w:val="1"/>
      <w:numFmt w:val="decimal"/>
      <w:lvlText w:val="%1."/>
      <w:lvlJc w:val="left"/>
      <w:pPr>
        <w:ind w:left="502"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nsid w:val="7E363AE7"/>
    <w:multiLevelType w:val="hybridMultilevel"/>
    <w:tmpl w:val="C84EDB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9">
    <w:nsid w:val="7EB076E2"/>
    <w:multiLevelType w:val="hybridMultilevel"/>
    <w:tmpl w:val="FFDAE1FC"/>
    <w:lvl w:ilvl="0" w:tplc="FFFFFFFF">
      <w:numFmt w:val="bullet"/>
      <w:lvlText w:val="-"/>
      <w:lvlJc w:val="left"/>
      <w:pPr>
        <w:ind w:left="1440" w:hanging="360"/>
      </w:pPr>
      <w:rPr>
        <w:rFonts w:ascii="Arial Narrow" w:eastAsia="Times New Roman" w:hAnsi="Arial Narrow"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0">
    <w:nsid w:val="7F4A155F"/>
    <w:multiLevelType w:val="hybridMultilevel"/>
    <w:tmpl w:val="3E1C26D6"/>
    <w:lvl w:ilvl="0" w:tplc="8332982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49"/>
  </w:num>
  <w:num w:numId="2">
    <w:abstractNumId w:val="5"/>
  </w:num>
  <w:num w:numId="3">
    <w:abstractNumId w:val="31"/>
  </w:num>
  <w:num w:numId="4">
    <w:abstractNumId w:val="24"/>
  </w:num>
  <w:num w:numId="5">
    <w:abstractNumId w:val="73"/>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num>
  <w:num w:numId="8">
    <w:abstractNumId w:val="65"/>
  </w:num>
  <w:num w:numId="9">
    <w:abstractNumId w:val="12"/>
  </w:num>
  <w:num w:numId="10">
    <w:abstractNumId w:val="68"/>
  </w:num>
  <w:num w:numId="11">
    <w:abstractNumId w:val="57"/>
  </w:num>
  <w:num w:numId="12">
    <w:abstractNumId w:val="1"/>
  </w:num>
  <w:num w:numId="13">
    <w:abstractNumId w:val="64"/>
  </w:num>
  <w:num w:numId="14">
    <w:abstractNumId w:val="55"/>
  </w:num>
  <w:num w:numId="15">
    <w:abstractNumId w:val="52"/>
  </w:num>
  <w:num w:numId="16">
    <w:abstractNumId w:val="67"/>
  </w:num>
  <w:num w:numId="17">
    <w:abstractNumId w:val="40"/>
  </w:num>
  <w:num w:numId="18">
    <w:abstractNumId w:val="27"/>
  </w:num>
  <w:num w:numId="19">
    <w:abstractNumId w:val="18"/>
  </w:num>
  <w:num w:numId="20">
    <w:abstractNumId w:val="72"/>
  </w:num>
  <w:num w:numId="21">
    <w:abstractNumId w:val="50"/>
  </w:num>
  <w:num w:numId="22">
    <w:abstractNumId w:val="78"/>
  </w:num>
  <w:num w:numId="23">
    <w:abstractNumId w:val="14"/>
  </w:num>
  <w:num w:numId="24">
    <w:abstractNumId w:val="4"/>
  </w:num>
  <w:num w:numId="25">
    <w:abstractNumId w:val="11"/>
  </w:num>
  <w:num w:numId="26">
    <w:abstractNumId w:val="51"/>
  </w:num>
  <w:num w:numId="27">
    <w:abstractNumId w:val="0"/>
  </w:num>
  <w:num w:numId="28">
    <w:abstractNumId w:val="13"/>
  </w:num>
  <w:num w:numId="29">
    <w:abstractNumId w:val="44"/>
  </w:num>
  <w:num w:numId="30">
    <w:abstractNumId w:val="71"/>
  </w:num>
  <w:num w:numId="31">
    <w:abstractNumId w:val="41"/>
  </w:num>
  <w:num w:numId="32">
    <w:abstractNumId w:val="35"/>
  </w:num>
  <w:num w:numId="33">
    <w:abstractNumId w:val="61"/>
  </w:num>
  <w:num w:numId="34">
    <w:abstractNumId w:val="2"/>
  </w:num>
  <w:num w:numId="35">
    <w:abstractNumId w:val="62"/>
  </w:num>
  <w:num w:numId="36">
    <w:abstractNumId w:val="70"/>
  </w:num>
  <w:num w:numId="37">
    <w:abstractNumId w:val="54"/>
  </w:num>
  <w:num w:numId="38">
    <w:abstractNumId w:val="37"/>
  </w:num>
  <w:num w:numId="39">
    <w:abstractNumId w:val="3"/>
  </w:num>
  <w:num w:numId="40">
    <w:abstractNumId w:val="28"/>
  </w:num>
  <w:num w:numId="41">
    <w:abstractNumId w:val="66"/>
  </w:num>
  <w:num w:numId="42">
    <w:abstractNumId w:val="34"/>
  </w:num>
  <w:num w:numId="43">
    <w:abstractNumId w:val="47"/>
  </w:num>
  <w:num w:numId="44">
    <w:abstractNumId w:val="25"/>
  </w:num>
  <w:num w:numId="45">
    <w:abstractNumId w:val="42"/>
  </w:num>
  <w:num w:numId="46">
    <w:abstractNumId w:val="17"/>
  </w:num>
  <w:num w:numId="47">
    <w:abstractNumId w:val="32"/>
  </w:num>
  <w:num w:numId="48">
    <w:abstractNumId w:val="75"/>
  </w:num>
  <w:num w:numId="49">
    <w:abstractNumId w:val="69"/>
  </w:num>
  <w:num w:numId="50">
    <w:abstractNumId w:val="6"/>
  </w:num>
  <w:num w:numId="51">
    <w:abstractNumId w:val="38"/>
  </w:num>
  <w:num w:numId="52">
    <w:abstractNumId w:val="8"/>
  </w:num>
  <w:num w:numId="53">
    <w:abstractNumId w:val="21"/>
  </w:num>
  <w:num w:numId="54">
    <w:abstractNumId w:val="76"/>
  </w:num>
  <w:num w:numId="55">
    <w:abstractNumId w:val="22"/>
  </w:num>
  <w:num w:numId="56">
    <w:abstractNumId w:val="33"/>
  </w:num>
  <w:num w:numId="57">
    <w:abstractNumId w:val="45"/>
  </w:num>
  <w:num w:numId="58">
    <w:abstractNumId w:val="48"/>
  </w:num>
  <w:num w:numId="59">
    <w:abstractNumId w:val="39"/>
  </w:num>
  <w:num w:numId="60">
    <w:abstractNumId w:val="7"/>
  </w:num>
  <w:num w:numId="61">
    <w:abstractNumId w:val="26"/>
  </w:num>
  <w:num w:numId="62">
    <w:abstractNumId w:val="9"/>
  </w:num>
  <w:num w:numId="63">
    <w:abstractNumId w:val="56"/>
  </w:num>
  <w:num w:numId="64">
    <w:abstractNumId w:val="23"/>
  </w:num>
  <w:num w:numId="65">
    <w:abstractNumId w:val="20"/>
  </w:num>
  <w:num w:numId="66">
    <w:abstractNumId w:val="60"/>
  </w:num>
  <w:num w:numId="67">
    <w:abstractNumId w:val="80"/>
  </w:num>
  <w:num w:numId="68">
    <w:abstractNumId w:val="16"/>
  </w:num>
  <w:num w:numId="69">
    <w:abstractNumId w:val="30"/>
  </w:num>
  <w:num w:numId="70">
    <w:abstractNumId w:val="63"/>
  </w:num>
  <w:num w:numId="71">
    <w:abstractNumId w:val="53"/>
  </w:num>
  <w:num w:numId="72">
    <w:abstractNumId w:val="79"/>
  </w:num>
  <w:num w:numId="73">
    <w:abstractNumId w:val="74"/>
  </w:num>
  <w:num w:numId="74">
    <w:abstractNumId w:val="43"/>
  </w:num>
  <w:num w:numId="75">
    <w:abstractNumId w:val="19"/>
  </w:num>
  <w:num w:numId="76">
    <w:abstractNumId w:val="77"/>
  </w:num>
  <w:num w:numId="77">
    <w:abstractNumId w:val="58"/>
  </w:num>
  <w:num w:numId="78">
    <w:abstractNumId w:val="15"/>
  </w:num>
  <w:num w:numId="79">
    <w:abstractNumId w:val="59"/>
  </w:num>
  <w:num w:numId="80">
    <w:abstractNumId w:val="10"/>
  </w:num>
  <w:num w:numId="81">
    <w:abstractNumId w:val="29"/>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4FEC"/>
    <w:rsid w:val="00000DAE"/>
    <w:rsid w:val="00001328"/>
    <w:rsid w:val="00002711"/>
    <w:rsid w:val="000051B3"/>
    <w:rsid w:val="000053D7"/>
    <w:rsid w:val="00005CA1"/>
    <w:rsid w:val="00005CFA"/>
    <w:rsid w:val="0000627D"/>
    <w:rsid w:val="00006A4E"/>
    <w:rsid w:val="0000726D"/>
    <w:rsid w:val="000074C2"/>
    <w:rsid w:val="00007EC1"/>
    <w:rsid w:val="00010A98"/>
    <w:rsid w:val="00010D23"/>
    <w:rsid w:val="000112EA"/>
    <w:rsid w:val="00012787"/>
    <w:rsid w:val="00013892"/>
    <w:rsid w:val="0001399A"/>
    <w:rsid w:val="00014DF1"/>
    <w:rsid w:val="00014F94"/>
    <w:rsid w:val="0001598D"/>
    <w:rsid w:val="00015D0B"/>
    <w:rsid w:val="0001645E"/>
    <w:rsid w:val="00020028"/>
    <w:rsid w:val="000212B2"/>
    <w:rsid w:val="00021423"/>
    <w:rsid w:val="00021756"/>
    <w:rsid w:val="000226A9"/>
    <w:rsid w:val="0002276D"/>
    <w:rsid w:val="00022EE0"/>
    <w:rsid w:val="0002308B"/>
    <w:rsid w:val="00023475"/>
    <w:rsid w:val="0002368B"/>
    <w:rsid w:val="00023979"/>
    <w:rsid w:val="000239E4"/>
    <w:rsid w:val="00023E23"/>
    <w:rsid w:val="00024286"/>
    <w:rsid w:val="00024818"/>
    <w:rsid w:val="00024C40"/>
    <w:rsid w:val="00024CA9"/>
    <w:rsid w:val="00025512"/>
    <w:rsid w:val="00025A6F"/>
    <w:rsid w:val="00025CDF"/>
    <w:rsid w:val="00025DC4"/>
    <w:rsid w:val="00026371"/>
    <w:rsid w:val="000275AD"/>
    <w:rsid w:val="000305D4"/>
    <w:rsid w:val="0003072C"/>
    <w:rsid w:val="00031661"/>
    <w:rsid w:val="00031E1D"/>
    <w:rsid w:val="0003321D"/>
    <w:rsid w:val="0003330E"/>
    <w:rsid w:val="000334F7"/>
    <w:rsid w:val="00033844"/>
    <w:rsid w:val="000340A7"/>
    <w:rsid w:val="00034AE8"/>
    <w:rsid w:val="00035067"/>
    <w:rsid w:val="00035120"/>
    <w:rsid w:val="000358C8"/>
    <w:rsid w:val="000363B7"/>
    <w:rsid w:val="0003644E"/>
    <w:rsid w:val="000368AC"/>
    <w:rsid w:val="00037088"/>
    <w:rsid w:val="00037A69"/>
    <w:rsid w:val="00040472"/>
    <w:rsid w:val="000407A3"/>
    <w:rsid w:val="000408F7"/>
    <w:rsid w:val="00041054"/>
    <w:rsid w:val="00041F6D"/>
    <w:rsid w:val="00042F5F"/>
    <w:rsid w:val="0004307D"/>
    <w:rsid w:val="000433B3"/>
    <w:rsid w:val="0004360B"/>
    <w:rsid w:val="00043B00"/>
    <w:rsid w:val="00043E0F"/>
    <w:rsid w:val="00044E12"/>
    <w:rsid w:val="0004508D"/>
    <w:rsid w:val="00045807"/>
    <w:rsid w:val="00050184"/>
    <w:rsid w:val="000503BA"/>
    <w:rsid w:val="000514C5"/>
    <w:rsid w:val="000514CE"/>
    <w:rsid w:val="00051527"/>
    <w:rsid w:val="000518A0"/>
    <w:rsid w:val="000520DA"/>
    <w:rsid w:val="0005225B"/>
    <w:rsid w:val="000526F2"/>
    <w:rsid w:val="00052C93"/>
    <w:rsid w:val="000530B2"/>
    <w:rsid w:val="00053138"/>
    <w:rsid w:val="00054583"/>
    <w:rsid w:val="000545B2"/>
    <w:rsid w:val="00054660"/>
    <w:rsid w:val="000549F9"/>
    <w:rsid w:val="00054E07"/>
    <w:rsid w:val="00054E0F"/>
    <w:rsid w:val="00055B14"/>
    <w:rsid w:val="00055D24"/>
    <w:rsid w:val="00057152"/>
    <w:rsid w:val="0005754E"/>
    <w:rsid w:val="000579D9"/>
    <w:rsid w:val="00060290"/>
    <w:rsid w:val="00060D0C"/>
    <w:rsid w:val="00061076"/>
    <w:rsid w:val="00061B86"/>
    <w:rsid w:val="00061C23"/>
    <w:rsid w:val="00061D66"/>
    <w:rsid w:val="0006254E"/>
    <w:rsid w:val="0006278C"/>
    <w:rsid w:val="0006317A"/>
    <w:rsid w:val="000638B7"/>
    <w:rsid w:val="00063CA2"/>
    <w:rsid w:val="00063E41"/>
    <w:rsid w:val="000642F2"/>
    <w:rsid w:val="0006489C"/>
    <w:rsid w:val="00064D19"/>
    <w:rsid w:val="000656D2"/>
    <w:rsid w:val="00065B4E"/>
    <w:rsid w:val="00065D0D"/>
    <w:rsid w:val="00066516"/>
    <w:rsid w:val="00066C82"/>
    <w:rsid w:val="00066D97"/>
    <w:rsid w:val="00066E34"/>
    <w:rsid w:val="00066E66"/>
    <w:rsid w:val="0006729B"/>
    <w:rsid w:val="000674F8"/>
    <w:rsid w:val="00067A43"/>
    <w:rsid w:val="00067A53"/>
    <w:rsid w:val="00067F7C"/>
    <w:rsid w:val="0007014C"/>
    <w:rsid w:val="000705DC"/>
    <w:rsid w:val="0007260C"/>
    <w:rsid w:val="000741FE"/>
    <w:rsid w:val="00075864"/>
    <w:rsid w:val="000758F2"/>
    <w:rsid w:val="00076C4D"/>
    <w:rsid w:val="00076EA4"/>
    <w:rsid w:val="000772A6"/>
    <w:rsid w:val="000800D0"/>
    <w:rsid w:val="00080855"/>
    <w:rsid w:val="00080D1A"/>
    <w:rsid w:val="000811A9"/>
    <w:rsid w:val="000819DF"/>
    <w:rsid w:val="00081F94"/>
    <w:rsid w:val="000827CD"/>
    <w:rsid w:val="00082A3C"/>
    <w:rsid w:val="00082D25"/>
    <w:rsid w:val="00082E68"/>
    <w:rsid w:val="00084393"/>
    <w:rsid w:val="00084635"/>
    <w:rsid w:val="00084D6C"/>
    <w:rsid w:val="00085313"/>
    <w:rsid w:val="00085A8E"/>
    <w:rsid w:val="00085D73"/>
    <w:rsid w:val="00087986"/>
    <w:rsid w:val="00090032"/>
    <w:rsid w:val="0009022A"/>
    <w:rsid w:val="00090383"/>
    <w:rsid w:val="00090E92"/>
    <w:rsid w:val="00090F8A"/>
    <w:rsid w:val="00090FB6"/>
    <w:rsid w:val="000913C4"/>
    <w:rsid w:val="000923C1"/>
    <w:rsid w:val="000929EE"/>
    <w:rsid w:val="000933B0"/>
    <w:rsid w:val="000933E1"/>
    <w:rsid w:val="0009400A"/>
    <w:rsid w:val="0009421E"/>
    <w:rsid w:val="000942EA"/>
    <w:rsid w:val="0009452D"/>
    <w:rsid w:val="00095036"/>
    <w:rsid w:val="00095717"/>
    <w:rsid w:val="00095A24"/>
    <w:rsid w:val="00095BC4"/>
    <w:rsid w:val="00095C89"/>
    <w:rsid w:val="0009665D"/>
    <w:rsid w:val="00096699"/>
    <w:rsid w:val="000970B8"/>
    <w:rsid w:val="00097CF2"/>
    <w:rsid w:val="00097DC3"/>
    <w:rsid w:val="000A1442"/>
    <w:rsid w:val="000A1D60"/>
    <w:rsid w:val="000A23EC"/>
    <w:rsid w:val="000A2772"/>
    <w:rsid w:val="000A396F"/>
    <w:rsid w:val="000A4196"/>
    <w:rsid w:val="000A4929"/>
    <w:rsid w:val="000A4CE1"/>
    <w:rsid w:val="000A56D6"/>
    <w:rsid w:val="000A6149"/>
    <w:rsid w:val="000A66C7"/>
    <w:rsid w:val="000A6AD0"/>
    <w:rsid w:val="000A7524"/>
    <w:rsid w:val="000A755B"/>
    <w:rsid w:val="000A7BB8"/>
    <w:rsid w:val="000A7D6D"/>
    <w:rsid w:val="000A7E02"/>
    <w:rsid w:val="000B088D"/>
    <w:rsid w:val="000B148B"/>
    <w:rsid w:val="000B2898"/>
    <w:rsid w:val="000B34AB"/>
    <w:rsid w:val="000B357C"/>
    <w:rsid w:val="000B47B1"/>
    <w:rsid w:val="000B4C24"/>
    <w:rsid w:val="000B4DCC"/>
    <w:rsid w:val="000B4E0C"/>
    <w:rsid w:val="000B76A2"/>
    <w:rsid w:val="000C034E"/>
    <w:rsid w:val="000C11C6"/>
    <w:rsid w:val="000C1829"/>
    <w:rsid w:val="000C37DD"/>
    <w:rsid w:val="000C45B0"/>
    <w:rsid w:val="000C4C48"/>
    <w:rsid w:val="000C58AF"/>
    <w:rsid w:val="000C5E28"/>
    <w:rsid w:val="000C6070"/>
    <w:rsid w:val="000C6F76"/>
    <w:rsid w:val="000C73C0"/>
    <w:rsid w:val="000D0142"/>
    <w:rsid w:val="000D0FB8"/>
    <w:rsid w:val="000D1218"/>
    <w:rsid w:val="000D12D2"/>
    <w:rsid w:val="000D17D8"/>
    <w:rsid w:val="000D292C"/>
    <w:rsid w:val="000D2CBF"/>
    <w:rsid w:val="000D2FB3"/>
    <w:rsid w:val="000D4AB7"/>
    <w:rsid w:val="000D557B"/>
    <w:rsid w:val="000D5893"/>
    <w:rsid w:val="000D5CA3"/>
    <w:rsid w:val="000D5DCB"/>
    <w:rsid w:val="000D5E00"/>
    <w:rsid w:val="000D6CEE"/>
    <w:rsid w:val="000D765A"/>
    <w:rsid w:val="000E042F"/>
    <w:rsid w:val="000E07F8"/>
    <w:rsid w:val="000E1060"/>
    <w:rsid w:val="000E10C9"/>
    <w:rsid w:val="000E1AE2"/>
    <w:rsid w:val="000E2A69"/>
    <w:rsid w:val="000E2C68"/>
    <w:rsid w:val="000E2E26"/>
    <w:rsid w:val="000E30A5"/>
    <w:rsid w:val="000E30D1"/>
    <w:rsid w:val="000E393F"/>
    <w:rsid w:val="000E3C28"/>
    <w:rsid w:val="000E594A"/>
    <w:rsid w:val="000E6102"/>
    <w:rsid w:val="000E73A1"/>
    <w:rsid w:val="000E76F9"/>
    <w:rsid w:val="000F01F3"/>
    <w:rsid w:val="000F0581"/>
    <w:rsid w:val="000F2AB5"/>
    <w:rsid w:val="000F2FD9"/>
    <w:rsid w:val="000F336E"/>
    <w:rsid w:val="000F368A"/>
    <w:rsid w:val="000F3BC3"/>
    <w:rsid w:val="000F4852"/>
    <w:rsid w:val="000F4A55"/>
    <w:rsid w:val="000F4D9E"/>
    <w:rsid w:val="000F57B5"/>
    <w:rsid w:val="000F5B25"/>
    <w:rsid w:val="000F639F"/>
    <w:rsid w:val="000F66C3"/>
    <w:rsid w:val="000F72B6"/>
    <w:rsid w:val="000F75EC"/>
    <w:rsid w:val="00100667"/>
    <w:rsid w:val="00100F8E"/>
    <w:rsid w:val="00101141"/>
    <w:rsid w:val="00101622"/>
    <w:rsid w:val="00101FDD"/>
    <w:rsid w:val="0010275B"/>
    <w:rsid w:val="001039CB"/>
    <w:rsid w:val="0010440C"/>
    <w:rsid w:val="00104ACF"/>
    <w:rsid w:val="001058AC"/>
    <w:rsid w:val="001059AF"/>
    <w:rsid w:val="001059C8"/>
    <w:rsid w:val="001059CE"/>
    <w:rsid w:val="00105C3B"/>
    <w:rsid w:val="00105E14"/>
    <w:rsid w:val="0010620C"/>
    <w:rsid w:val="0011013D"/>
    <w:rsid w:val="001103F0"/>
    <w:rsid w:val="00110DDD"/>
    <w:rsid w:val="0011192D"/>
    <w:rsid w:val="00113CD4"/>
    <w:rsid w:val="00113D72"/>
    <w:rsid w:val="0011496C"/>
    <w:rsid w:val="00114CBA"/>
    <w:rsid w:val="00114D7A"/>
    <w:rsid w:val="00114EBA"/>
    <w:rsid w:val="001158DF"/>
    <w:rsid w:val="00115D0B"/>
    <w:rsid w:val="00116D73"/>
    <w:rsid w:val="00116F47"/>
    <w:rsid w:val="00117210"/>
    <w:rsid w:val="00120DB9"/>
    <w:rsid w:val="00120EB3"/>
    <w:rsid w:val="0012140C"/>
    <w:rsid w:val="0012156E"/>
    <w:rsid w:val="0012306F"/>
    <w:rsid w:val="00123921"/>
    <w:rsid w:val="00123A75"/>
    <w:rsid w:val="0012514D"/>
    <w:rsid w:val="00125E35"/>
    <w:rsid w:val="00125F79"/>
    <w:rsid w:val="00126EC5"/>
    <w:rsid w:val="00130F49"/>
    <w:rsid w:val="0013113A"/>
    <w:rsid w:val="0013130F"/>
    <w:rsid w:val="00131BD7"/>
    <w:rsid w:val="00131CB5"/>
    <w:rsid w:val="00131D96"/>
    <w:rsid w:val="001330F9"/>
    <w:rsid w:val="00134647"/>
    <w:rsid w:val="001349CA"/>
    <w:rsid w:val="00135CBA"/>
    <w:rsid w:val="0013644F"/>
    <w:rsid w:val="00136ED0"/>
    <w:rsid w:val="00136F13"/>
    <w:rsid w:val="00137418"/>
    <w:rsid w:val="00137D1B"/>
    <w:rsid w:val="001400BA"/>
    <w:rsid w:val="001405F5"/>
    <w:rsid w:val="00140837"/>
    <w:rsid w:val="001408B2"/>
    <w:rsid w:val="00140AC1"/>
    <w:rsid w:val="001419A6"/>
    <w:rsid w:val="00142399"/>
    <w:rsid w:val="00142C7E"/>
    <w:rsid w:val="00143D00"/>
    <w:rsid w:val="00144844"/>
    <w:rsid w:val="001459F1"/>
    <w:rsid w:val="0014647F"/>
    <w:rsid w:val="0014675D"/>
    <w:rsid w:val="001471B0"/>
    <w:rsid w:val="001473FF"/>
    <w:rsid w:val="0014765C"/>
    <w:rsid w:val="00147940"/>
    <w:rsid w:val="00147CA4"/>
    <w:rsid w:val="00147EC6"/>
    <w:rsid w:val="00150DBE"/>
    <w:rsid w:val="00151892"/>
    <w:rsid w:val="00151C79"/>
    <w:rsid w:val="00152099"/>
    <w:rsid w:val="001521F5"/>
    <w:rsid w:val="00154A9C"/>
    <w:rsid w:val="001550BA"/>
    <w:rsid w:val="0015531D"/>
    <w:rsid w:val="00156102"/>
    <w:rsid w:val="00156492"/>
    <w:rsid w:val="0015770E"/>
    <w:rsid w:val="00163A4D"/>
    <w:rsid w:val="00163C67"/>
    <w:rsid w:val="00164870"/>
    <w:rsid w:val="001658DF"/>
    <w:rsid w:val="00165904"/>
    <w:rsid w:val="00165A8D"/>
    <w:rsid w:val="00166B06"/>
    <w:rsid w:val="00166CBD"/>
    <w:rsid w:val="00167224"/>
    <w:rsid w:val="00167C26"/>
    <w:rsid w:val="00170A66"/>
    <w:rsid w:val="00171DA0"/>
    <w:rsid w:val="0017228B"/>
    <w:rsid w:val="00172F68"/>
    <w:rsid w:val="00173AF2"/>
    <w:rsid w:val="00173B76"/>
    <w:rsid w:val="00173B9A"/>
    <w:rsid w:val="001740A6"/>
    <w:rsid w:val="00174B66"/>
    <w:rsid w:val="00175041"/>
    <w:rsid w:val="00175D3A"/>
    <w:rsid w:val="001765B8"/>
    <w:rsid w:val="00176BED"/>
    <w:rsid w:val="001770EB"/>
    <w:rsid w:val="00177EE8"/>
    <w:rsid w:val="00180372"/>
    <w:rsid w:val="001803B8"/>
    <w:rsid w:val="001806EC"/>
    <w:rsid w:val="00181623"/>
    <w:rsid w:val="00182703"/>
    <w:rsid w:val="00183373"/>
    <w:rsid w:val="00183389"/>
    <w:rsid w:val="0018362D"/>
    <w:rsid w:val="00183A7B"/>
    <w:rsid w:val="00183C90"/>
    <w:rsid w:val="00183CBA"/>
    <w:rsid w:val="00184D8F"/>
    <w:rsid w:val="00185099"/>
    <w:rsid w:val="00185E18"/>
    <w:rsid w:val="00185F68"/>
    <w:rsid w:val="001860DA"/>
    <w:rsid w:val="001875D2"/>
    <w:rsid w:val="00190B08"/>
    <w:rsid w:val="00192659"/>
    <w:rsid w:val="00192B11"/>
    <w:rsid w:val="00193BFC"/>
    <w:rsid w:val="00193C3F"/>
    <w:rsid w:val="00194C44"/>
    <w:rsid w:val="00195921"/>
    <w:rsid w:val="00195A97"/>
    <w:rsid w:val="00196E3A"/>
    <w:rsid w:val="00197F1D"/>
    <w:rsid w:val="001A01AE"/>
    <w:rsid w:val="001A04F7"/>
    <w:rsid w:val="001A05E9"/>
    <w:rsid w:val="001A0C1C"/>
    <w:rsid w:val="001A0D6B"/>
    <w:rsid w:val="001A1248"/>
    <w:rsid w:val="001A19D3"/>
    <w:rsid w:val="001A1E89"/>
    <w:rsid w:val="001A22E8"/>
    <w:rsid w:val="001A23B7"/>
    <w:rsid w:val="001A2591"/>
    <w:rsid w:val="001A2710"/>
    <w:rsid w:val="001A376D"/>
    <w:rsid w:val="001A4AB2"/>
    <w:rsid w:val="001A4D6F"/>
    <w:rsid w:val="001A5550"/>
    <w:rsid w:val="001A58AD"/>
    <w:rsid w:val="001A5BB1"/>
    <w:rsid w:val="001A5E18"/>
    <w:rsid w:val="001A72CD"/>
    <w:rsid w:val="001A7A08"/>
    <w:rsid w:val="001A7AE4"/>
    <w:rsid w:val="001A7C32"/>
    <w:rsid w:val="001B0BA5"/>
    <w:rsid w:val="001B23E2"/>
    <w:rsid w:val="001B381F"/>
    <w:rsid w:val="001B405C"/>
    <w:rsid w:val="001B42EE"/>
    <w:rsid w:val="001B52B3"/>
    <w:rsid w:val="001B63BB"/>
    <w:rsid w:val="001B704F"/>
    <w:rsid w:val="001B76B0"/>
    <w:rsid w:val="001B7C9F"/>
    <w:rsid w:val="001C0301"/>
    <w:rsid w:val="001C038E"/>
    <w:rsid w:val="001C1182"/>
    <w:rsid w:val="001C12F1"/>
    <w:rsid w:val="001C1712"/>
    <w:rsid w:val="001C18E2"/>
    <w:rsid w:val="001C198C"/>
    <w:rsid w:val="001C20DA"/>
    <w:rsid w:val="001C26D7"/>
    <w:rsid w:val="001C40B9"/>
    <w:rsid w:val="001C52AA"/>
    <w:rsid w:val="001C5FC2"/>
    <w:rsid w:val="001C67D8"/>
    <w:rsid w:val="001C7598"/>
    <w:rsid w:val="001D000C"/>
    <w:rsid w:val="001D04B4"/>
    <w:rsid w:val="001D14FD"/>
    <w:rsid w:val="001D1910"/>
    <w:rsid w:val="001D2011"/>
    <w:rsid w:val="001D235A"/>
    <w:rsid w:val="001D3796"/>
    <w:rsid w:val="001D4991"/>
    <w:rsid w:val="001D4A5E"/>
    <w:rsid w:val="001D5673"/>
    <w:rsid w:val="001D6304"/>
    <w:rsid w:val="001D67A6"/>
    <w:rsid w:val="001D6B56"/>
    <w:rsid w:val="001D7FBC"/>
    <w:rsid w:val="001E036D"/>
    <w:rsid w:val="001E09BD"/>
    <w:rsid w:val="001E1323"/>
    <w:rsid w:val="001E1694"/>
    <w:rsid w:val="001E1FFA"/>
    <w:rsid w:val="001E3556"/>
    <w:rsid w:val="001E36FF"/>
    <w:rsid w:val="001E3850"/>
    <w:rsid w:val="001E39ED"/>
    <w:rsid w:val="001E4006"/>
    <w:rsid w:val="001E415F"/>
    <w:rsid w:val="001E41EC"/>
    <w:rsid w:val="001E46D3"/>
    <w:rsid w:val="001E4E95"/>
    <w:rsid w:val="001E56A9"/>
    <w:rsid w:val="001E603C"/>
    <w:rsid w:val="001E6775"/>
    <w:rsid w:val="001E7297"/>
    <w:rsid w:val="001F0101"/>
    <w:rsid w:val="001F1D66"/>
    <w:rsid w:val="001F1F27"/>
    <w:rsid w:val="001F2684"/>
    <w:rsid w:val="001F2C5B"/>
    <w:rsid w:val="001F2D3F"/>
    <w:rsid w:val="001F386E"/>
    <w:rsid w:val="001F3CB5"/>
    <w:rsid w:val="001F3D9D"/>
    <w:rsid w:val="001F3E2F"/>
    <w:rsid w:val="001F4E70"/>
    <w:rsid w:val="001F5110"/>
    <w:rsid w:val="001F5795"/>
    <w:rsid w:val="001F5B72"/>
    <w:rsid w:val="001F6200"/>
    <w:rsid w:val="001F6DFC"/>
    <w:rsid w:val="001F6E0E"/>
    <w:rsid w:val="001F7A90"/>
    <w:rsid w:val="001F7D22"/>
    <w:rsid w:val="00200046"/>
    <w:rsid w:val="00200220"/>
    <w:rsid w:val="00200B07"/>
    <w:rsid w:val="00200E80"/>
    <w:rsid w:val="00201875"/>
    <w:rsid w:val="00201D31"/>
    <w:rsid w:val="00201F10"/>
    <w:rsid w:val="00201FD3"/>
    <w:rsid w:val="002025C5"/>
    <w:rsid w:val="002029D2"/>
    <w:rsid w:val="00203184"/>
    <w:rsid w:val="00203B7F"/>
    <w:rsid w:val="00204CB5"/>
    <w:rsid w:val="00205916"/>
    <w:rsid w:val="00205D4E"/>
    <w:rsid w:val="00206480"/>
    <w:rsid w:val="00206BB4"/>
    <w:rsid w:val="002072E9"/>
    <w:rsid w:val="00207DCE"/>
    <w:rsid w:val="00210243"/>
    <w:rsid w:val="002102AA"/>
    <w:rsid w:val="00210699"/>
    <w:rsid w:val="00210A6B"/>
    <w:rsid w:val="00210A95"/>
    <w:rsid w:val="00211D6E"/>
    <w:rsid w:val="00212114"/>
    <w:rsid w:val="002136FF"/>
    <w:rsid w:val="00213E7D"/>
    <w:rsid w:val="00214ACD"/>
    <w:rsid w:val="002154AD"/>
    <w:rsid w:val="00215A5E"/>
    <w:rsid w:val="00217077"/>
    <w:rsid w:val="00217C80"/>
    <w:rsid w:val="0022282A"/>
    <w:rsid w:val="002236D1"/>
    <w:rsid w:val="0022441D"/>
    <w:rsid w:val="00226118"/>
    <w:rsid w:val="00227521"/>
    <w:rsid w:val="002302D3"/>
    <w:rsid w:val="002308E9"/>
    <w:rsid w:val="002313E6"/>
    <w:rsid w:val="0023158A"/>
    <w:rsid w:val="00231FEA"/>
    <w:rsid w:val="00232A8A"/>
    <w:rsid w:val="00232E1C"/>
    <w:rsid w:val="002332AB"/>
    <w:rsid w:val="0023337B"/>
    <w:rsid w:val="00233666"/>
    <w:rsid w:val="002336CD"/>
    <w:rsid w:val="00233EEE"/>
    <w:rsid w:val="00234753"/>
    <w:rsid w:val="002353C5"/>
    <w:rsid w:val="00236BB5"/>
    <w:rsid w:val="00236FCE"/>
    <w:rsid w:val="002373EB"/>
    <w:rsid w:val="00237540"/>
    <w:rsid w:val="00237838"/>
    <w:rsid w:val="00240438"/>
    <w:rsid w:val="00240677"/>
    <w:rsid w:val="00240C00"/>
    <w:rsid w:val="00241BF8"/>
    <w:rsid w:val="00241EBE"/>
    <w:rsid w:val="00242522"/>
    <w:rsid w:val="00243A27"/>
    <w:rsid w:val="00244541"/>
    <w:rsid w:val="00244A60"/>
    <w:rsid w:val="00244E68"/>
    <w:rsid w:val="00245F44"/>
    <w:rsid w:val="00246656"/>
    <w:rsid w:val="002467D5"/>
    <w:rsid w:val="00246F68"/>
    <w:rsid w:val="002471F3"/>
    <w:rsid w:val="002505A2"/>
    <w:rsid w:val="002508B4"/>
    <w:rsid w:val="002508B6"/>
    <w:rsid w:val="00250D24"/>
    <w:rsid w:val="00251186"/>
    <w:rsid w:val="002526A5"/>
    <w:rsid w:val="002528A0"/>
    <w:rsid w:val="00252E28"/>
    <w:rsid w:val="0025317F"/>
    <w:rsid w:val="00253355"/>
    <w:rsid w:val="002541BE"/>
    <w:rsid w:val="002555F5"/>
    <w:rsid w:val="00256165"/>
    <w:rsid w:val="00257456"/>
    <w:rsid w:val="002575B2"/>
    <w:rsid w:val="00257F45"/>
    <w:rsid w:val="00260304"/>
    <w:rsid w:val="00261195"/>
    <w:rsid w:val="00261249"/>
    <w:rsid w:val="00261B25"/>
    <w:rsid w:val="00261D2C"/>
    <w:rsid w:val="002627DF"/>
    <w:rsid w:val="00262ADA"/>
    <w:rsid w:val="00262FA7"/>
    <w:rsid w:val="0026377E"/>
    <w:rsid w:val="002637D5"/>
    <w:rsid w:val="00263CD0"/>
    <w:rsid w:val="002640DB"/>
    <w:rsid w:val="0026476B"/>
    <w:rsid w:val="00264F06"/>
    <w:rsid w:val="0026548E"/>
    <w:rsid w:val="002664EE"/>
    <w:rsid w:val="00267457"/>
    <w:rsid w:val="00267508"/>
    <w:rsid w:val="00267B31"/>
    <w:rsid w:val="002700F8"/>
    <w:rsid w:val="00270377"/>
    <w:rsid w:val="00270861"/>
    <w:rsid w:val="00270F04"/>
    <w:rsid w:val="00271501"/>
    <w:rsid w:val="00271E48"/>
    <w:rsid w:val="00271FA6"/>
    <w:rsid w:val="0027200C"/>
    <w:rsid w:val="00272023"/>
    <w:rsid w:val="00272887"/>
    <w:rsid w:val="00273CDF"/>
    <w:rsid w:val="002742C6"/>
    <w:rsid w:val="00274806"/>
    <w:rsid w:val="00274D22"/>
    <w:rsid w:val="00274FC2"/>
    <w:rsid w:val="0027513D"/>
    <w:rsid w:val="00275211"/>
    <w:rsid w:val="00275B0A"/>
    <w:rsid w:val="00275B76"/>
    <w:rsid w:val="00276509"/>
    <w:rsid w:val="0027663C"/>
    <w:rsid w:val="00276B9D"/>
    <w:rsid w:val="00277092"/>
    <w:rsid w:val="00280382"/>
    <w:rsid w:val="002804F5"/>
    <w:rsid w:val="00281D27"/>
    <w:rsid w:val="00282233"/>
    <w:rsid w:val="0028346D"/>
    <w:rsid w:val="002834D8"/>
    <w:rsid w:val="0028436D"/>
    <w:rsid w:val="00284EDB"/>
    <w:rsid w:val="00285202"/>
    <w:rsid w:val="0029059B"/>
    <w:rsid w:val="00291DD8"/>
    <w:rsid w:val="0029200C"/>
    <w:rsid w:val="00292997"/>
    <w:rsid w:val="00292C7A"/>
    <w:rsid w:val="00293D4F"/>
    <w:rsid w:val="00297C83"/>
    <w:rsid w:val="002A0293"/>
    <w:rsid w:val="002A04A2"/>
    <w:rsid w:val="002A0EB7"/>
    <w:rsid w:val="002A1334"/>
    <w:rsid w:val="002A168C"/>
    <w:rsid w:val="002A3041"/>
    <w:rsid w:val="002A31C2"/>
    <w:rsid w:val="002A3E25"/>
    <w:rsid w:val="002A40D5"/>
    <w:rsid w:val="002A4481"/>
    <w:rsid w:val="002A50EA"/>
    <w:rsid w:val="002A523C"/>
    <w:rsid w:val="002A5823"/>
    <w:rsid w:val="002A58CA"/>
    <w:rsid w:val="002A67D4"/>
    <w:rsid w:val="002A67F3"/>
    <w:rsid w:val="002A69EA"/>
    <w:rsid w:val="002A6A39"/>
    <w:rsid w:val="002A72D7"/>
    <w:rsid w:val="002A77A0"/>
    <w:rsid w:val="002A79C9"/>
    <w:rsid w:val="002B1D7F"/>
    <w:rsid w:val="002B1D92"/>
    <w:rsid w:val="002B26DD"/>
    <w:rsid w:val="002B2F4D"/>
    <w:rsid w:val="002B3675"/>
    <w:rsid w:val="002B3D2D"/>
    <w:rsid w:val="002B4FCD"/>
    <w:rsid w:val="002B51CC"/>
    <w:rsid w:val="002B6000"/>
    <w:rsid w:val="002B6439"/>
    <w:rsid w:val="002B6BC8"/>
    <w:rsid w:val="002B7704"/>
    <w:rsid w:val="002C0BC2"/>
    <w:rsid w:val="002C1F95"/>
    <w:rsid w:val="002C23FF"/>
    <w:rsid w:val="002C29DF"/>
    <w:rsid w:val="002C29F3"/>
    <w:rsid w:val="002C39C7"/>
    <w:rsid w:val="002C425A"/>
    <w:rsid w:val="002C44FC"/>
    <w:rsid w:val="002D0935"/>
    <w:rsid w:val="002D0F3A"/>
    <w:rsid w:val="002D1779"/>
    <w:rsid w:val="002D18CD"/>
    <w:rsid w:val="002D1A52"/>
    <w:rsid w:val="002D1F3A"/>
    <w:rsid w:val="002D2DE5"/>
    <w:rsid w:val="002D3401"/>
    <w:rsid w:val="002D343B"/>
    <w:rsid w:val="002D3900"/>
    <w:rsid w:val="002D42CD"/>
    <w:rsid w:val="002D5460"/>
    <w:rsid w:val="002D617D"/>
    <w:rsid w:val="002D6215"/>
    <w:rsid w:val="002D632E"/>
    <w:rsid w:val="002D667E"/>
    <w:rsid w:val="002D6727"/>
    <w:rsid w:val="002D70DE"/>
    <w:rsid w:val="002D74C3"/>
    <w:rsid w:val="002E119B"/>
    <w:rsid w:val="002E1254"/>
    <w:rsid w:val="002E2403"/>
    <w:rsid w:val="002E4385"/>
    <w:rsid w:val="002E50FD"/>
    <w:rsid w:val="002E59E2"/>
    <w:rsid w:val="002E66BB"/>
    <w:rsid w:val="002E6991"/>
    <w:rsid w:val="002E71E4"/>
    <w:rsid w:val="002E7F57"/>
    <w:rsid w:val="002F040E"/>
    <w:rsid w:val="002F18B6"/>
    <w:rsid w:val="002F213C"/>
    <w:rsid w:val="002F2ADA"/>
    <w:rsid w:val="002F2B3B"/>
    <w:rsid w:val="002F3002"/>
    <w:rsid w:val="002F41BB"/>
    <w:rsid w:val="002F4504"/>
    <w:rsid w:val="002F4E52"/>
    <w:rsid w:val="002F4EAE"/>
    <w:rsid w:val="002F5174"/>
    <w:rsid w:val="002F59F3"/>
    <w:rsid w:val="002F6054"/>
    <w:rsid w:val="002F628D"/>
    <w:rsid w:val="002F6AB5"/>
    <w:rsid w:val="002F6AC4"/>
    <w:rsid w:val="002F7431"/>
    <w:rsid w:val="00300E47"/>
    <w:rsid w:val="00301164"/>
    <w:rsid w:val="00301BF2"/>
    <w:rsid w:val="003022E0"/>
    <w:rsid w:val="003022EA"/>
    <w:rsid w:val="0030246C"/>
    <w:rsid w:val="003025AD"/>
    <w:rsid w:val="00303EEC"/>
    <w:rsid w:val="003043C3"/>
    <w:rsid w:val="003048CF"/>
    <w:rsid w:val="00304CA7"/>
    <w:rsid w:val="00304E98"/>
    <w:rsid w:val="00305411"/>
    <w:rsid w:val="00305941"/>
    <w:rsid w:val="00305A79"/>
    <w:rsid w:val="00305B22"/>
    <w:rsid w:val="00305B40"/>
    <w:rsid w:val="00306C56"/>
    <w:rsid w:val="0030741A"/>
    <w:rsid w:val="0031086F"/>
    <w:rsid w:val="0031093F"/>
    <w:rsid w:val="00310B1E"/>
    <w:rsid w:val="00310CE5"/>
    <w:rsid w:val="0031163B"/>
    <w:rsid w:val="00311841"/>
    <w:rsid w:val="0031295A"/>
    <w:rsid w:val="00313B68"/>
    <w:rsid w:val="0031465C"/>
    <w:rsid w:val="00315DFB"/>
    <w:rsid w:val="00316450"/>
    <w:rsid w:val="0031690D"/>
    <w:rsid w:val="00317A38"/>
    <w:rsid w:val="00317C1D"/>
    <w:rsid w:val="00317E0C"/>
    <w:rsid w:val="0032042C"/>
    <w:rsid w:val="00320993"/>
    <w:rsid w:val="0032169D"/>
    <w:rsid w:val="00321C95"/>
    <w:rsid w:val="0032216A"/>
    <w:rsid w:val="00322547"/>
    <w:rsid w:val="003234FE"/>
    <w:rsid w:val="00323627"/>
    <w:rsid w:val="003243D4"/>
    <w:rsid w:val="00325B84"/>
    <w:rsid w:val="00325BBA"/>
    <w:rsid w:val="00326A8E"/>
    <w:rsid w:val="00326C75"/>
    <w:rsid w:val="00326DE1"/>
    <w:rsid w:val="003272E4"/>
    <w:rsid w:val="0032779A"/>
    <w:rsid w:val="00327FB0"/>
    <w:rsid w:val="0033085A"/>
    <w:rsid w:val="00330DE8"/>
    <w:rsid w:val="00331445"/>
    <w:rsid w:val="00331F93"/>
    <w:rsid w:val="00333B9C"/>
    <w:rsid w:val="00333D4D"/>
    <w:rsid w:val="00333DD6"/>
    <w:rsid w:val="0033409B"/>
    <w:rsid w:val="00334245"/>
    <w:rsid w:val="00334E77"/>
    <w:rsid w:val="00335625"/>
    <w:rsid w:val="00335ACB"/>
    <w:rsid w:val="0033630B"/>
    <w:rsid w:val="00336337"/>
    <w:rsid w:val="00336440"/>
    <w:rsid w:val="003366FC"/>
    <w:rsid w:val="0033725D"/>
    <w:rsid w:val="003377E8"/>
    <w:rsid w:val="00340BD9"/>
    <w:rsid w:val="0034112E"/>
    <w:rsid w:val="00341A91"/>
    <w:rsid w:val="00342D65"/>
    <w:rsid w:val="00343811"/>
    <w:rsid w:val="00343903"/>
    <w:rsid w:val="00343EB3"/>
    <w:rsid w:val="003446A6"/>
    <w:rsid w:val="00345691"/>
    <w:rsid w:val="00345BE3"/>
    <w:rsid w:val="00346B4F"/>
    <w:rsid w:val="00346B55"/>
    <w:rsid w:val="003472E6"/>
    <w:rsid w:val="0034740E"/>
    <w:rsid w:val="00347F89"/>
    <w:rsid w:val="00350995"/>
    <w:rsid w:val="003512CC"/>
    <w:rsid w:val="003517FE"/>
    <w:rsid w:val="00351959"/>
    <w:rsid w:val="0035226B"/>
    <w:rsid w:val="0035236A"/>
    <w:rsid w:val="003535B9"/>
    <w:rsid w:val="00353A6D"/>
    <w:rsid w:val="0035438C"/>
    <w:rsid w:val="00354539"/>
    <w:rsid w:val="00355575"/>
    <w:rsid w:val="00355700"/>
    <w:rsid w:val="0035640A"/>
    <w:rsid w:val="003570C0"/>
    <w:rsid w:val="00360406"/>
    <w:rsid w:val="00362003"/>
    <w:rsid w:val="00363901"/>
    <w:rsid w:val="00363A54"/>
    <w:rsid w:val="00363BB8"/>
    <w:rsid w:val="00364291"/>
    <w:rsid w:val="00364347"/>
    <w:rsid w:val="00364C4B"/>
    <w:rsid w:val="00365644"/>
    <w:rsid w:val="00366AFB"/>
    <w:rsid w:val="00366B53"/>
    <w:rsid w:val="00366DE4"/>
    <w:rsid w:val="00367825"/>
    <w:rsid w:val="00367CF3"/>
    <w:rsid w:val="0037010D"/>
    <w:rsid w:val="003703CE"/>
    <w:rsid w:val="00370578"/>
    <w:rsid w:val="003713BC"/>
    <w:rsid w:val="00371EFB"/>
    <w:rsid w:val="00372EF8"/>
    <w:rsid w:val="003735B3"/>
    <w:rsid w:val="00375144"/>
    <w:rsid w:val="003763B5"/>
    <w:rsid w:val="0037727C"/>
    <w:rsid w:val="00377621"/>
    <w:rsid w:val="003779EF"/>
    <w:rsid w:val="00377B1D"/>
    <w:rsid w:val="00380A0A"/>
    <w:rsid w:val="00381142"/>
    <w:rsid w:val="003814C4"/>
    <w:rsid w:val="00381598"/>
    <w:rsid w:val="003824F9"/>
    <w:rsid w:val="00382B66"/>
    <w:rsid w:val="00382D7F"/>
    <w:rsid w:val="00382EA6"/>
    <w:rsid w:val="00382F83"/>
    <w:rsid w:val="0038338E"/>
    <w:rsid w:val="00384795"/>
    <w:rsid w:val="00384C9E"/>
    <w:rsid w:val="00384E00"/>
    <w:rsid w:val="00385372"/>
    <w:rsid w:val="00385428"/>
    <w:rsid w:val="003855F1"/>
    <w:rsid w:val="00386B96"/>
    <w:rsid w:val="003871A1"/>
    <w:rsid w:val="00390384"/>
    <w:rsid w:val="003904AE"/>
    <w:rsid w:val="003906C1"/>
    <w:rsid w:val="003906E9"/>
    <w:rsid w:val="0039075F"/>
    <w:rsid w:val="003920E3"/>
    <w:rsid w:val="00392CD3"/>
    <w:rsid w:val="00392FA1"/>
    <w:rsid w:val="00393C27"/>
    <w:rsid w:val="00394818"/>
    <w:rsid w:val="003950B2"/>
    <w:rsid w:val="003954C9"/>
    <w:rsid w:val="0039682F"/>
    <w:rsid w:val="00396FCF"/>
    <w:rsid w:val="003974AF"/>
    <w:rsid w:val="003A1015"/>
    <w:rsid w:val="003A1A4A"/>
    <w:rsid w:val="003A1B22"/>
    <w:rsid w:val="003A1EC5"/>
    <w:rsid w:val="003A390F"/>
    <w:rsid w:val="003A43B5"/>
    <w:rsid w:val="003A4AC4"/>
    <w:rsid w:val="003A6047"/>
    <w:rsid w:val="003A69CC"/>
    <w:rsid w:val="003A7C44"/>
    <w:rsid w:val="003B00C3"/>
    <w:rsid w:val="003B052E"/>
    <w:rsid w:val="003B1513"/>
    <w:rsid w:val="003B1B80"/>
    <w:rsid w:val="003B1D5C"/>
    <w:rsid w:val="003B21EE"/>
    <w:rsid w:val="003B29A7"/>
    <w:rsid w:val="003B3B63"/>
    <w:rsid w:val="003B44EA"/>
    <w:rsid w:val="003B49FC"/>
    <w:rsid w:val="003B4A9B"/>
    <w:rsid w:val="003B5E55"/>
    <w:rsid w:val="003B69B9"/>
    <w:rsid w:val="003B70D8"/>
    <w:rsid w:val="003B77AA"/>
    <w:rsid w:val="003B7AF2"/>
    <w:rsid w:val="003C0349"/>
    <w:rsid w:val="003C0A77"/>
    <w:rsid w:val="003C14D2"/>
    <w:rsid w:val="003C2BFC"/>
    <w:rsid w:val="003C41D1"/>
    <w:rsid w:val="003C42CB"/>
    <w:rsid w:val="003C49E9"/>
    <w:rsid w:val="003C5618"/>
    <w:rsid w:val="003C5723"/>
    <w:rsid w:val="003C6CF9"/>
    <w:rsid w:val="003C6D95"/>
    <w:rsid w:val="003C7390"/>
    <w:rsid w:val="003C772C"/>
    <w:rsid w:val="003C790E"/>
    <w:rsid w:val="003C7FCB"/>
    <w:rsid w:val="003D04F2"/>
    <w:rsid w:val="003D098B"/>
    <w:rsid w:val="003D114B"/>
    <w:rsid w:val="003D154B"/>
    <w:rsid w:val="003D1E17"/>
    <w:rsid w:val="003D4386"/>
    <w:rsid w:val="003D469A"/>
    <w:rsid w:val="003D49AF"/>
    <w:rsid w:val="003D548C"/>
    <w:rsid w:val="003D614E"/>
    <w:rsid w:val="003D67E5"/>
    <w:rsid w:val="003D684D"/>
    <w:rsid w:val="003D69FD"/>
    <w:rsid w:val="003D6FE9"/>
    <w:rsid w:val="003D79EA"/>
    <w:rsid w:val="003E1458"/>
    <w:rsid w:val="003E14F9"/>
    <w:rsid w:val="003E327F"/>
    <w:rsid w:val="003E354A"/>
    <w:rsid w:val="003E3DEC"/>
    <w:rsid w:val="003E42F6"/>
    <w:rsid w:val="003E444C"/>
    <w:rsid w:val="003E5E57"/>
    <w:rsid w:val="003E6384"/>
    <w:rsid w:val="003E63FA"/>
    <w:rsid w:val="003E6DC5"/>
    <w:rsid w:val="003F154B"/>
    <w:rsid w:val="003F1992"/>
    <w:rsid w:val="003F26AB"/>
    <w:rsid w:val="003F2A7E"/>
    <w:rsid w:val="003F35D8"/>
    <w:rsid w:val="003F373C"/>
    <w:rsid w:val="003F44D5"/>
    <w:rsid w:val="003F47D1"/>
    <w:rsid w:val="003F5836"/>
    <w:rsid w:val="003F5B16"/>
    <w:rsid w:val="003F6A5A"/>
    <w:rsid w:val="003F71DE"/>
    <w:rsid w:val="004007B9"/>
    <w:rsid w:val="00401A61"/>
    <w:rsid w:val="00401E95"/>
    <w:rsid w:val="0040247B"/>
    <w:rsid w:val="00402642"/>
    <w:rsid w:val="00402EFF"/>
    <w:rsid w:val="00403458"/>
    <w:rsid w:val="00404B59"/>
    <w:rsid w:val="00405735"/>
    <w:rsid w:val="00405EFD"/>
    <w:rsid w:val="0040645C"/>
    <w:rsid w:val="00406A8D"/>
    <w:rsid w:val="00406DAC"/>
    <w:rsid w:val="00407A01"/>
    <w:rsid w:val="00407AEC"/>
    <w:rsid w:val="00411088"/>
    <w:rsid w:val="00411B38"/>
    <w:rsid w:val="00411C6B"/>
    <w:rsid w:val="00411F68"/>
    <w:rsid w:val="00412DB6"/>
    <w:rsid w:val="00413337"/>
    <w:rsid w:val="004136A1"/>
    <w:rsid w:val="0041393D"/>
    <w:rsid w:val="00413CB8"/>
    <w:rsid w:val="00414398"/>
    <w:rsid w:val="004147B7"/>
    <w:rsid w:val="004161D0"/>
    <w:rsid w:val="004165B3"/>
    <w:rsid w:val="00416A1C"/>
    <w:rsid w:val="00416F1D"/>
    <w:rsid w:val="00417FDA"/>
    <w:rsid w:val="004200FB"/>
    <w:rsid w:val="004209B5"/>
    <w:rsid w:val="00420A6A"/>
    <w:rsid w:val="0042230E"/>
    <w:rsid w:val="00422EEE"/>
    <w:rsid w:val="004233E6"/>
    <w:rsid w:val="004240D9"/>
    <w:rsid w:val="00424748"/>
    <w:rsid w:val="004248AD"/>
    <w:rsid w:val="00424A3F"/>
    <w:rsid w:val="00425B64"/>
    <w:rsid w:val="00425FC6"/>
    <w:rsid w:val="00426222"/>
    <w:rsid w:val="00426595"/>
    <w:rsid w:val="004269B9"/>
    <w:rsid w:val="00426D3F"/>
    <w:rsid w:val="00427012"/>
    <w:rsid w:val="00427D3D"/>
    <w:rsid w:val="004304E1"/>
    <w:rsid w:val="004305F8"/>
    <w:rsid w:val="0043196D"/>
    <w:rsid w:val="00431D6F"/>
    <w:rsid w:val="00431D78"/>
    <w:rsid w:val="0043247E"/>
    <w:rsid w:val="00433087"/>
    <w:rsid w:val="00433222"/>
    <w:rsid w:val="00433FBB"/>
    <w:rsid w:val="00434BF4"/>
    <w:rsid w:val="00434E9A"/>
    <w:rsid w:val="00435DA1"/>
    <w:rsid w:val="00436741"/>
    <w:rsid w:val="00436EFC"/>
    <w:rsid w:val="0044166F"/>
    <w:rsid w:val="00441B3A"/>
    <w:rsid w:val="00441B9C"/>
    <w:rsid w:val="00442A3C"/>
    <w:rsid w:val="004431E8"/>
    <w:rsid w:val="00443666"/>
    <w:rsid w:val="0044367C"/>
    <w:rsid w:val="0044440B"/>
    <w:rsid w:val="00444CAC"/>
    <w:rsid w:val="00445661"/>
    <w:rsid w:val="004457C7"/>
    <w:rsid w:val="00445AD3"/>
    <w:rsid w:val="004474AA"/>
    <w:rsid w:val="00447686"/>
    <w:rsid w:val="00447B5D"/>
    <w:rsid w:val="004500CB"/>
    <w:rsid w:val="004501CB"/>
    <w:rsid w:val="00450D2D"/>
    <w:rsid w:val="0045157B"/>
    <w:rsid w:val="00451FEF"/>
    <w:rsid w:val="00452534"/>
    <w:rsid w:val="00452824"/>
    <w:rsid w:val="004530B3"/>
    <w:rsid w:val="004552D8"/>
    <w:rsid w:val="004555B6"/>
    <w:rsid w:val="00455FA4"/>
    <w:rsid w:val="00456424"/>
    <w:rsid w:val="004566F7"/>
    <w:rsid w:val="004570D0"/>
    <w:rsid w:val="004571E1"/>
    <w:rsid w:val="00457923"/>
    <w:rsid w:val="00457E72"/>
    <w:rsid w:val="004611C0"/>
    <w:rsid w:val="0046203D"/>
    <w:rsid w:val="004623EB"/>
    <w:rsid w:val="004624FB"/>
    <w:rsid w:val="00462510"/>
    <w:rsid w:val="004637C1"/>
    <w:rsid w:val="00464761"/>
    <w:rsid w:val="004648C9"/>
    <w:rsid w:val="00464AF3"/>
    <w:rsid w:val="00465CE6"/>
    <w:rsid w:val="00465FE3"/>
    <w:rsid w:val="0046627F"/>
    <w:rsid w:val="004662AF"/>
    <w:rsid w:val="00466F55"/>
    <w:rsid w:val="00466FD6"/>
    <w:rsid w:val="00467C64"/>
    <w:rsid w:val="00470A6F"/>
    <w:rsid w:val="004716FA"/>
    <w:rsid w:val="004717A7"/>
    <w:rsid w:val="004726C8"/>
    <w:rsid w:val="00473704"/>
    <w:rsid w:val="00474CE0"/>
    <w:rsid w:val="00474CF2"/>
    <w:rsid w:val="0047503E"/>
    <w:rsid w:val="00475783"/>
    <w:rsid w:val="004758AF"/>
    <w:rsid w:val="004758BD"/>
    <w:rsid w:val="00475C62"/>
    <w:rsid w:val="00476209"/>
    <w:rsid w:val="004768F3"/>
    <w:rsid w:val="00476AC8"/>
    <w:rsid w:val="00477036"/>
    <w:rsid w:val="0047714A"/>
    <w:rsid w:val="004772F5"/>
    <w:rsid w:val="004779E9"/>
    <w:rsid w:val="00480076"/>
    <w:rsid w:val="00480127"/>
    <w:rsid w:val="00480602"/>
    <w:rsid w:val="00480F42"/>
    <w:rsid w:val="0048159F"/>
    <w:rsid w:val="00481C86"/>
    <w:rsid w:val="00482949"/>
    <w:rsid w:val="00482CB4"/>
    <w:rsid w:val="00483100"/>
    <w:rsid w:val="00483B06"/>
    <w:rsid w:val="00483D71"/>
    <w:rsid w:val="00483FB4"/>
    <w:rsid w:val="004853CE"/>
    <w:rsid w:val="0048593D"/>
    <w:rsid w:val="00485EE4"/>
    <w:rsid w:val="004869CF"/>
    <w:rsid w:val="00486EB1"/>
    <w:rsid w:val="00486F66"/>
    <w:rsid w:val="004872A3"/>
    <w:rsid w:val="00487326"/>
    <w:rsid w:val="004874F4"/>
    <w:rsid w:val="00487C0C"/>
    <w:rsid w:val="004909C4"/>
    <w:rsid w:val="004917C1"/>
    <w:rsid w:val="004921AE"/>
    <w:rsid w:val="00492279"/>
    <w:rsid w:val="004946F1"/>
    <w:rsid w:val="00494C80"/>
    <w:rsid w:val="0049588D"/>
    <w:rsid w:val="00496252"/>
    <w:rsid w:val="004968DB"/>
    <w:rsid w:val="00496A3C"/>
    <w:rsid w:val="004979C2"/>
    <w:rsid w:val="00497DFE"/>
    <w:rsid w:val="00497FE6"/>
    <w:rsid w:val="004A24C5"/>
    <w:rsid w:val="004A2A54"/>
    <w:rsid w:val="004A3161"/>
    <w:rsid w:val="004A3E79"/>
    <w:rsid w:val="004A43B4"/>
    <w:rsid w:val="004A58C7"/>
    <w:rsid w:val="004A5FCC"/>
    <w:rsid w:val="004A6029"/>
    <w:rsid w:val="004A6365"/>
    <w:rsid w:val="004A6865"/>
    <w:rsid w:val="004A69AC"/>
    <w:rsid w:val="004A70F4"/>
    <w:rsid w:val="004A7553"/>
    <w:rsid w:val="004A7673"/>
    <w:rsid w:val="004B0213"/>
    <w:rsid w:val="004B04BD"/>
    <w:rsid w:val="004B0821"/>
    <w:rsid w:val="004B0B9E"/>
    <w:rsid w:val="004B198C"/>
    <w:rsid w:val="004B1C26"/>
    <w:rsid w:val="004B1C78"/>
    <w:rsid w:val="004B4DE1"/>
    <w:rsid w:val="004B575D"/>
    <w:rsid w:val="004B5A8C"/>
    <w:rsid w:val="004B64B9"/>
    <w:rsid w:val="004B6DE9"/>
    <w:rsid w:val="004B7DDA"/>
    <w:rsid w:val="004B7F7F"/>
    <w:rsid w:val="004C0807"/>
    <w:rsid w:val="004C0A9F"/>
    <w:rsid w:val="004C0D82"/>
    <w:rsid w:val="004C171A"/>
    <w:rsid w:val="004C1C54"/>
    <w:rsid w:val="004C234D"/>
    <w:rsid w:val="004C23EA"/>
    <w:rsid w:val="004C2575"/>
    <w:rsid w:val="004C4EDA"/>
    <w:rsid w:val="004C533A"/>
    <w:rsid w:val="004C5476"/>
    <w:rsid w:val="004C5661"/>
    <w:rsid w:val="004C569A"/>
    <w:rsid w:val="004C744D"/>
    <w:rsid w:val="004C7992"/>
    <w:rsid w:val="004C7A66"/>
    <w:rsid w:val="004C7C27"/>
    <w:rsid w:val="004D02BA"/>
    <w:rsid w:val="004D0D38"/>
    <w:rsid w:val="004D12C3"/>
    <w:rsid w:val="004D175C"/>
    <w:rsid w:val="004D18D0"/>
    <w:rsid w:val="004D2D5B"/>
    <w:rsid w:val="004D2F8B"/>
    <w:rsid w:val="004D33B4"/>
    <w:rsid w:val="004D3AC2"/>
    <w:rsid w:val="004D3B35"/>
    <w:rsid w:val="004D3BAE"/>
    <w:rsid w:val="004D3DD1"/>
    <w:rsid w:val="004D447A"/>
    <w:rsid w:val="004D4C41"/>
    <w:rsid w:val="004D5334"/>
    <w:rsid w:val="004D546A"/>
    <w:rsid w:val="004D5962"/>
    <w:rsid w:val="004D61B1"/>
    <w:rsid w:val="004D67E4"/>
    <w:rsid w:val="004D687C"/>
    <w:rsid w:val="004D726B"/>
    <w:rsid w:val="004E0DCC"/>
    <w:rsid w:val="004E255D"/>
    <w:rsid w:val="004E28F1"/>
    <w:rsid w:val="004E2D69"/>
    <w:rsid w:val="004E328D"/>
    <w:rsid w:val="004E383B"/>
    <w:rsid w:val="004E3DF4"/>
    <w:rsid w:val="004E4893"/>
    <w:rsid w:val="004E5A2A"/>
    <w:rsid w:val="004E729A"/>
    <w:rsid w:val="004E76FE"/>
    <w:rsid w:val="004E78CC"/>
    <w:rsid w:val="004E7C3A"/>
    <w:rsid w:val="004F0209"/>
    <w:rsid w:val="004F0709"/>
    <w:rsid w:val="004F1216"/>
    <w:rsid w:val="004F1C9E"/>
    <w:rsid w:val="004F21CE"/>
    <w:rsid w:val="004F24F0"/>
    <w:rsid w:val="004F2FF5"/>
    <w:rsid w:val="004F3721"/>
    <w:rsid w:val="004F39C4"/>
    <w:rsid w:val="004F44C6"/>
    <w:rsid w:val="004F50DB"/>
    <w:rsid w:val="004F59A3"/>
    <w:rsid w:val="004F59A7"/>
    <w:rsid w:val="004F5FD6"/>
    <w:rsid w:val="004F7651"/>
    <w:rsid w:val="004F7C70"/>
    <w:rsid w:val="004F7DF2"/>
    <w:rsid w:val="004F7F37"/>
    <w:rsid w:val="005008CD"/>
    <w:rsid w:val="00501AC5"/>
    <w:rsid w:val="00501C21"/>
    <w:rsid w:val="005026A4"/>
    <w:rsid w:val="005034A3"/>
    <w:rsid w:val="00504145"/>
    <w:rsid w:val="00504578"/>
    <w:rsid w:val="005049C4"/>
    <w:rsid w:val="00504B49"/>
    <w:rsid w:val="0050509B"/>
    <w:rsid w:val="00507233"/>
    <w:rsid w:val="005075C0"/>
    <w:rsid w:val="00507B20"/>
    <w:rsid w:val="00510058"/>
    <w:rsid w:val="0051267C"/>
    <w:rsid w:val="005129DA"/>
    <w:rsid w:val="00513234"/>
    <w:rsid w:val="00513E6F"/>
    <w:rsid w:val="0051428C"/>
    <w:rsid w:val="00514897"/>
    <w:rsid w:val="00514C14"/>
    <w:rsid w:val="00515E19"/>
    <w:rsid w:val="00517361"/>
    <w:rsid w:val="00520749"/>
    <w:rsid w:val="0052092C"/>
    <w:rsid w:val="0052159A"/>
    <w:rsid w:val="00521D54"/>
    <w:rsid w:val="005224D7"/>
    <w:rsid w:val="00522A28"/>
    <w:rsid w:val="00523A90"/>
    <w:rsid w:val="00524163"/>
    <w:rsid w:val="0052619A"/>
    <w:rsid w:val="00526A35"/>
    <w:rsid w:val="00527929"/>
    <w:rsid w:val="00527F4B"/>
    <w:rsid w:val="0053013A"/>
    <w:rsid w:val="00530368"/>
    <w:rsid w:val="00530BC2"/>
    <w:rsid w:val="005318F9"/>
    <w:rsid w:val="00531ED1"/>
    <w:rsid w:val="005323B6"/>
    <w:rsid w:val="0053394D"/>
    <w:rsid w:val="00533AEB"/>
    <w:rsid w:val="00534613"/>
    <w:rsid w:val="00535461"/>
    <w:rsid w:val="00536495"/>
    <w:rsid w:val="00536A67"/>
    <w:rsid w:val="005370D0"/>
    <w:rsid w:val="00537230"/>
    <w:rsid w:val="00537346"/>
    <w:rsid w:val="005375C6"/>
    <w:rsid w:val="005379FB"/>
    <w:rsid w:val="00541960"/>
    <w:rsid w:val="0054264B"/>
    <w:rsid w:val="00542FA4"/>
    <w:rsid w:val="0054493B"/>
    <w:rsid w:val="00544D9E"/>
    <w:rsid w:val="00545C6F"/>
    <w:rsid w:val="00546483"/>
    <w:rsid w:val="00546670"/>
    <w:rsid w:val="00546817"/>
    <w:rsid w:val="00546926"/>
    <w:rsid w:val="00547182"/>
    <w:rsid w:val="0055007B"/>
    <w:rsid w:val="00550AAF"/>
    <w:rsid w:val="00550BA5"/>
    <w:rsid w:val="005517A9"/>
    <w:rsid w:val="005538D0"/>
    <w:rsid w:val="00553971"/>
    <w:rsid w:val="00554571"/>
    <w:rsid w:val="00554CF2"/>
    <w:rsid w:val="005550BB"/>
    <w:rsid w:val="0055546B"/>
    <w:rsid w:val="00555969"/>
    <w:rsid w:val="0055691E"/>
    <w:rsid w:val="00556B1F"/>
    <w:rsid w:val="00556B20"/>
    <w:rsid w:val="005571AB"/>
    <w:rsid w:val="005574D5"/>
    <w:rsid w:val="00560550"/>
    <w:rsid w:val="0056208D"/>
    <w:rsid w:val="005627C4"/>
    <w:rsid w:val="005627E8"/>
    <w:rsid w:val="00562B88"/>
    <w:rsid w:val="00562E7F"/>
    <w:rsid w:val="00563362"/>
    <w:rsid w:val="00563574"/>
    <w:rsid w:val="005653CC"/>
    <w:rsid w:val="0056659C"/>
    <w:rsid w:val="0056668E"/>
    <w:rsid w:val="00566E60"/>
    <w:rsid w:val="0056704F"/>
    <w:rsid w:val="005671F2"/>
    <w:rsid w:val="00567940"/>
    <w:rsid w:val="00573991"/>
    <w:rsid w:val="00573F90"/>
    <w:rsid w:val="00574248"/>
    <w:rsid w:val="005744E0"/>
    <w:rsid w:val="0057635F"/>
    <w:rsid w:val="00577803"/>
    <w:rsid w:val="005803B4"/>
    <w:rsid w:val="00580C69"/>
    <w:rsid w:val="00580DA4"/>
    <w:rsid w:val="005812FA"/>
    <w:rsid w:val="00581643"/>
    <w:rsid w:val="00581FEB"/>
    <w:rsid w:val="005820B8"/>
    <w:rsid w:val="00582D9B"/>
    <w:rsid w:val="005832F7"/>
    <w:rsid w:val="005837A5"/>
    <w:rsid w:val="00583F26"/>
    <w:rsid w:val="00583FB4"/>
    <w:rsid w:val="005844BF"/>
    <w:rsid w:val="005844C4"/>
    <w:rsid w:val="0058452F"/>
    <w:rsid w:val="00584B8F"/>
    <w:rsid w:val="00584E2F"/>
    <w:rsid w:val="005862E0"/>
    <w:rsid w:val="00586DFE"/>
    <w:rsid w:val="00587298"/>
    <w:rsid w:val="005879FB"/>
    <w:rsid w:val="00587CE2"/>
    <w:rsid w:val="00587D35"/>
    <w:rsid w:val="00587F09"/>
    <w:rsid w:val="00590EF6"/>
    <w:rsid w:val="00591FAF"/>
    <w:rsid w:val="005930F3"/>
    <w:rsid w:val="00594239"/>
    <w:rsid w:val="005945AD"/>
    <w:rsid w:val="00595653"/>
    <w:rsid w:val="005960CF"/>
    <w:rsid w:val="00596861"/>
    <w:rsid w:val="00596983"/>
    <w:rsid w:val="00597442"/>
    <w:rsid w:val="00597597"/>
    <w:rsid w:val="0059768B"/>
    <w:rsid w:val="005A170F"/>
    <w:rsid w:val="005A1F8D"/>
    <w:rsid w:val="005A269E"/>
    <w:rsid w:val="005A2985"/>
    <w:rsid w:val="005A2CD1"/>
    <w:rsid w:val="005A388B"/>
    <w:rsid w:val="005A3D90"/>
    <w:rsid w:val="005A480C"/>
    <w:rsid w:val="005A4AD4"/>
    <w:rsid w:val="005A4B6F"/>
    <w:rsid w:val="005A5305"/>
    <w:rsid w:val="005A5FFC"/>
    <w:rsid w:val="005A6175"/>
    <w:rsid w:val="005A6407"/>
    <w:rsid w:val="005A6500"/>
    <w:rsid w:val="005A686C"/>
    <w:rsid w:val="005A74B8"/>
    <w:rsid w:val="005A7578"/>
    <w:rsid w:val="005B058B"/>
    <w:rsid w:val="005B082E"/>
    <w:rsid w:val="005B0B01"/>
    <w:rsid w:val="005B1AAB"/>
    <w:rsid w:val="005B1B21"/>
    <w:rsid w:val="005B2166"/>
    <w:rsid w:val="005B260B"/>
    <w:rsid w:val="005B3EE7"/>
    <w:rsid w:val="005B3F11"/>
    <w:rsid w:val="005B438F"/>
    <w:rsid w:val="005B51E5"/>
    <w:rsid w:val="005B62A4"/>
    <w:rsid w:val="005B62C2"/>
    <w:rsid w:val="005B70CB"/>
    <w:rsid w:val="005B765C"/>
    <w:rsid w:val="005B7B28"/>
    <w:rsid w:val="005B7FAA"/>
    <w:rsid w:val="005C0A15"/>
    <w:rsid w:val="005C19D0"/>
    <w:rsid w:val="005C1D1B"/>
    <w:rsid w:val="005C245B"/>
    <w:rsid w:val="005C3080"/>
    <w:rsid w:val="005C3CC5"/>
    <w:rsid w:val="005C4FEC"/>
    <w:rsid w:val="005C5122"/>
    <w:rsid w:val="005C539C"/>
    <w:rsid w:val="005C5A97"/>
    <w:rsid w:val="005C5D65"/>
    <w:rsid w:val="005C60D7"/>
    <w:rsid w:val="005C65A2"/>
    <w:rsid w:val="005C69DD"/>
    <w:rsid w:val="005C78A9"/>
    <w:rsid w:val="005D09D8"/>
    <w:rsid w:val="005D0F7D"/>
    <w:rsid w:val="005D1360"/>
    <w:rsid w:val="005D186B"/>
    <w:rsid w:val="005D238A"/>
    <w:rsid w:val="005D23FF"/>
    <w:rsid w:val="005D260B"/>
    <w:rsid w:val="005D2D5D"/>
    <w:rsid w:val="005D2DD3"/>
    <w:rsid w:val="005D36AB"/>
    <w:rsid w:val="005D379B"/>
    <w:rsid w:val="005D37B3"/>
    <w:rsid w:val="005D3DA9"/>
    <w:rsid w:val="005D3F4F"/>
    <w:rsid w:val="005D4615"/>
    <w:rsid w:val="005D4BD8"/>
    <w:rsid w:val="005D5AE6"/>
    <w:rsid w:val="005D5B3A"/>
    <w:rsid w:val="005D5DC2"/>
    <w:rsid w:val="005D62B6"/>
    <w:rsid w:val="005D6A35"/>
    <w:rsid w:val="005D7282"/>
    <w:rsid w:val="005E099B"/>
    <w:rsid w:val="005E1461"/>
    <w:rsid w:val="005E1B54"/>
    <w:rsid w:val="005E2CD8"/>
    <w:rsid w:val="005E2FB5"/>
    <w:rsid w:val="005E47D1"/>
    <w:rsid w:val="005E4FD2"/>
    <w:rsid w:val="005E52A7"/>
    <w:rsid w:val="005E55AD"/>
    <w:rsid w:val="005E59AC"/>
    <w:rsid w:val="005E7F53"/>
    <w:rsid w:val="005F0456"/>
    <w:rsid w:val="005F0788"/>
    <w:rsid w:val="005F1245"/>
    <w:rsid w:val="005F1576"/>
    <w:rsid w:val="005F1F84"/>
    <w:rsid w:val="005F2679"/>
    <w:rsid w:val="005F2DCD"/>
    <w:rsid w:val="005F3642"/>
    <w:rsid w:val="005F3707"/>
    <w:rsid w:val="005F39B9"/>
    <w:rsid w:val="005F3CBB"/>
    <w:rsid w:val="005F3CF6"/>
    <w:rsid w:val="005F46FF"/>
    <w:rsid w:val="005F4727"/>
    <w:rsid w:val="005F49BA"/>
    <w:rsid w:val="005F4B69"/>
    <w:rsid w:val="005F4C43"/>
    <w:rsid w:val="005F5200"/>
    <w:rsid w:val="005F561F"/>
    <w:rsid w:val="005F5D40"/>
    <w:rsid w:val="005F5E18"/>
    <w:rsid w:val="005F67B0"/>
    <w:rsid w:val="005F6BDC"/>
    <w:rsid w:val="005F6F79"/>
    <w:rsid w:val="005F7276"/>
    <w:rsid w:val="005F7D04"/>
    <w:rsid w:val="0060086F"/>
    <w:rsid w:val="00600D83"/>
    <w:rsid w:val="00602279"/>
    <w:rsid w:val="00602557"/>
    <w:rsid w:val="00602D3E"/>
    <w:rsid w:val="00602DC1"/>
    <w:rsid w:val="00602E31"/>
    <w:rsid w:val="00603D2C"/>
    <w:rsid w:val="006043A7"/>
    <w:rsid w:val="00604711"/>
    <w:rsid w:val="00604863"/>
    <w:rsid w:val="006050F1"/>
    <w:rsid w:val="006057E7"/>
    <w:rsid w:val="00605916"/>
    <w:rsid w:val="00605A73"/>
    <w:rsid w:val="00607C51"/>
    <w:rsid w:val="00607D35"/>
    <w:rsid w:val="00610924"/>
    <w:rsid w:val="00610970"/>
    <w:rsid w:val="00610A43"/>
    <w:rsid w:val="00611835"/>
    <w:rsid w:val="00611D34"/>
    <w:rsid w:val="0061207E"/>
    <w:rsid w:val="0061280C"/>
    <w:rsid w:val="00612857"/>
    <w:rsid w:val="00612FED"/>
    <w:rsid w:val="006141DF"/>
    <w:rsid w:val="00615B4B"/>
    <w:rsid w:val="00616807"/>
    <w:rsid w:val="006169A7"/>
    <w:rsid w:val="00616A69"/>
    <w:rsid w:val="0061712A"/>
    <w:rsid w:val="0061748F"/>
    <w:rsid w:val="0061768A"/>
    <w:rsid w:val="00617E7A"/>
    <w:rsid w:val="0062099E"/>
    <w:rsid w:val="00622019"/>
    <w:rsid w:val="006224A3"/>
    <w:rsid w:val="00622D5E"/>
    <w:rsid w:val="00623142"/>
    <w:rsid w:val="006236C7"/>
    <w:rsid w:val="00623883"/>
    <w:rsid w:val="00623B48"/>
    <w:rsid w:val="006247AB"/>
    <w:rsid w:val="00625810"/>
    <w:rsid w:val="00625B3C"/>
    <w:rsid w:val="00625D93"/>
    <w:rsid w:val="00626AB8"/>
    <w:rsid w:val="00626CD0"/>
    <w:rsid w:val="00627433"/>
    <w:rsid w:val="006276DF"/>
    <w:rsid w:val="00627A73"/>
    <w:rsid w:val="0063146E"/>
    <w:rsid w:val="00632A4D"/>
    <w:rsid w:val="006338E8"/>
    <w:rsid w:val="006339A5"/>
    <w:rsid w:val="00634DB7"/>
    <w:rsid w:val="00635CE6"/>
    <w:rsid w:val="00636C6B"/>
    <w:rsid w:val="006373A5"/>
    <w:rsid w:val="00637773"/>
    <w:rsid w:val="006405AE"/>
    <w:rsid w:val="00640F9E"/>
    <w:rsid w:val="0064168F"/>
    <w:rsid w:val="00641BAF"/>
    <w:rsid w:val="00641BE1"/>
    <w:rsid w:val="00641D96"/>
    <w:rsid w:val="00641F47"/>
    <w:rsid w:val="00642710"/>
    <w:rsid w:val="00642FAF"/>
    <w:rsid w:val="00643447"/>
    <w:rsid w:val="006435ED"/>
    <w:rsid w:val="006443A6"/>
    <w:rsid w:val="00644ECE"/>
    <w:rsid w:val="00646547"/>
    <w:rsid w:val="0064694E"/>
    <w:rsid w:val="006478ED"/>
    <w:rsid w:val="00647AC8"/>
    <w:rsid w:val="0065208D"/>
    <w:rsid w:val="006526B0"/>
    <w:rsid w:val="00652AC1"/>
    <w:rsid w:val="00652CFD"/>
    <w:rsid w:val="006532A0"/>
    <w:rsid w:val="006534D2"/>
    <w:rsid w:val="00653AEF"/>
    <w:rsid w:val="00653C57"/>
    <w:rsid w:val="00653E3E"/>
    <w:rsid w:val="00653EB3"/>
    <w:rsid w:val="00655C54"/>
    <w:rsid w:val="00656AE6"/>
    <w:rsid w:val="006571E7"/>
    <w:rsid w:val="00657802"/>
    <w:rsid w:val="00657E5B"/>
    <w:rsid w:val="0066078C"/>
    <w:rsid w:val="00660F62"/>
    <w:rsid w:val="0066230B"/>
    <w:rsid w:val="00662389"/>
    <w:rsid w:val="00662605"/>
    <w:rsid w:val="00662C89"/>
    <w:rsid w:val="00662E22"/>
    <w:rsid w:val="00663425"/>
    <w:rsid w:val="006639EC"/>
    <w:rsid w:val="00663A76"/>
    <w:rsid w:val="00663FA8"/>
    <w:rsid w:val="00667722"/>
    <w:rsid w:val="00667814"/>
    <w:rsid w:val="00667DAD"/>
    <w:rsid w:val="00667FA8"/>
    <w:rsid w:val="00670068"/>
    <w:rsid w:val="00670BD6"/>
    <w:rsid w:val="00670DDA"/>
    <w:rsid w:val="00672143"/>
    <w:rsid w:val="006734D2"/>
    <w:rsid w:val="006739D4"/>
    <w:rsid w:val="00673F61"/>
    <w:rsid w:val="00674611"/>
    <w:rsid w:val="00674B2A"/>
    <w:rsid w:val="00675A6E"/>
    <w:rsid w:val="0068013C"/>
    <w:rsid w:val="00680778"/>
    <w:rsid w:val="00680D10"/>
    <w:rsid w:val="0068134B"/>
    <w:rsid w:val="006814AB"/>
    <w:rsid w:val="006816F1"/>
    <w:rsid w:val="0068185B"/>
    <w:rsid w:val="00681DA4"/>
    <w:rsid w:val="0068244B"/>
    <w:rsid w:val="00682D83"/>
    <w:rsid w:val="00683F82"/>
    <w:rsid w:val="00684211"/>
    <w:rsid w:val="006846D1"/>
    <w:rsid w:val="0068613E"/>
    <w:rsid w:val="006863CD"/>
    <w:rsid w:val="0068654D"/>
    <w:rsid w:val="00686A78"/>
    <w:rsid w:val="00686B80"/>
    <w:rsid w:val="00686C40"/>
    <w:rsid w:val="00686F64"/>
    <w:rsid w:val="0068767D"/>
    <w:rsid w:val="00687CDD"/>
    <w:rsid w:val="006902C5"/>
    <w:rsid w:val="00690B26"/>
    <w:rsid w:val="00690BA8"/>
    <w:rsid w:val="006914FD"/>
    <w:rsid w:val="0069168D"/>
    <w:rsid w:val="00691849"/>
    <w:rsid w:val="00692165"/>
    <w:rsid w:val="00692A42"/>
    <w:rsid w:val="00693BBF"/>
    <w:rsid w:val="006940C9"/>
    <w:rsid w:val="006940F9"/>
    <w:rsid w:val="006941C7"/>
    <w:rsid w:val="00694B18"/>
    <w:rsid w:val="00694E32"/>
    <w:rsid w:val="00695842"/>
    <w:rsid w:val="006977A7"/>
    <w:rsid w:val="00697CA9"/>
    <w:rsid w:val="00697E49"/>
    <w:rsid w:val="006A0964"/>
    <w:rsid w:val="006A2586"/>
    <w:rsid w:val="006A25DD"/>
    <w:rsid w:val="006A2A01"/>
    <w:rsid w:val="006A31C2"/>
    <w:rsid w:val="006A35CB"/>
    <w:rsid w:val="006A4325"/>
    <w:rsid w:val="006A5F97"/>
    <w:rsid w:val="006A68A9"/>
    <w:rsid w:val="006A6A2B"/>
    <w:rsid w:val="006A71BC"/>
    <w:rsid w:val="006B21B5"/>
    <w:rsid w:val="006B247E"/>
    <w:rsid w:val="006B2F56"/>
    <w:rsid w:val="006B2F71"/>
    <w:rsid w:val="006B3B84"/>
    <w:rsid w:val="006B48AC"/>
    <w:rsid w:val="006B4C15"/>
    <w:rsid w:val="006B5677"/>
    <w:rsid w:val="006B5BCC"/>
    <w:rsid w:val="006B5CF2"/>
    <w:rsid w:val="006B5E6B"/>
    <w:rsid w:val="006B69BD"/>
    <w:rsid w:val="006B6AAD"/>
    <w:rsid w:val="006C0FE3"/>
    <w:rsid w:val="006C2618"/>
    <w:rsid w:val="006C29E5"/>
    <w:rsid w:val="006C2D14"/>
    <w:rsid w:val="006C3957"/>
    <w:rsid w:val="006C3C44"/>
    <w:rsid w:val="006C56B7"/>
    <w:rsid w:val="006C66B7"/>
    <w:rsid w:val="006C6906"/>
    <w:rsid w:val="006C6BE8"/>
    <w:rsid w:val="006C7628"/>
    <w:rsid w:val="006C785F"/>
    <w:rsid w:val="006D1793"/>
    <w:rsid w:val="006D2958"/>
    <w:rsid w:val="006D2B85"/>
    <w:rsid w:val="006D2CB0"/>
    <w:rsid w:val="006D31D2"/>
    <w:rsid w:val="006D363F"/>
    <w:rsid w:val="006D3AB0"/>
    <w:rsid w:val="006D3F20"/>
    <w:rsid w:val="006D420E"/>
    <w:rsid w:val="006D5076"/>
    <w:rsid w:val="006D544F"/>
    <w:rsid w:val="006D55B3"/>
    <w:rsid w:val="006D5BB4"/>
    <w:rsid w:val="006D6617"/>
    <w:rsid w:val="006D7D1E"/>
    <w:rsid w:val="006D7DB4"/>
    <w:rsid w:val="006E041B"/>
    <w:rsid w:val="006E04BE"/>
    <w:rsid w:val="006E0B21"/>
    <w:rsid w:val="006E22EA"/>
    <w:rsid w:val="006E2A80"/>
    <w:rsid w:val="006E305B"/>
    <w:rsid w:val="006E3178"/>
    <w:rsid w:val="006E31B2"/>
    <w:rsid w:val="006E3E6E"/>
    <w:rsid w:val="006E43E4"/>
    <w:rsid w:val="006E48D9"/>
    <w:rsid w:val="006E5371"/>
    <w:rsid w:val="006E5792"/>
    <w:rsid w:val="006E5A9F"/>
    <w:rsid w:val="006E63F6"/>
    <w:rsid w:val="006E66B5"/>
    <w:rsid w:val="006E6B12"/>
    <w:rsid w:val="006E74E6"/>
    <w:rsid w:val="006E7A9C"/>
    <w:rsid w:val="006E7ACA"/>
    <w:rsid w:val="006E7C1A"/>
    <w:rsid w:val="006E7EF3"/>
    <w:rsid w:val="006F0098"/>
    <w:rsid w:val="006F0F9E"/>
    <w:rsid w:val="006F1028"/>
    <w:rsid w:val="006F1102"/>
    <w:rsid w:val="006F344C"/>
    <w:rsid w:val="006F521A"/>
    <w:rsid w:val="006F55CF"/>
    <w:rsid w:val="006F5B26"/>
    <w:rsid w:val="006F5BED"/>
    <w:rsid w:val="006F6037"/>
    <w:rsid w:val="006F65C7"/>
    <w:rsid w:val="006F760E"/>
    <w:rsid w:val="006F7D2D"/>
    <w:rsid w:val="0070097C"/>
    <w:rsid w:val="00702A85"/>
    <w:rsid w:val="00702F9A"/>
    <w:rsid w:val="00703197"/>
    <w:rsid w:val="00703487"/>
    <w:rsid w:val="007045A5"/>
    <w:rsid w:val="00705182"/>
    <w:rsid w:val="00705B3F"/>
    <w:rsid w:val="007067E4"/>
    <w:rsid w:val="00706934"/>
    <w:rsid w:val="00706FF7"/>
    <w:rsid w:val="00710454"/>
    <w:rsid w:val="00711A13"/>
    <w:rsid w:val="00711D8D"/>
    <w:rsid w:val="007128F1"/>
    <w:rsid w:val="00712A83"/>
    <w:rsid w:val="007130D5"/>
    <w:rsid w:val="00713B6D"/>
    <w:rsid w:val="00714265"/>
    <w:rsid w:val="00714479"/>
    <w:rsid w:val="00715210"/>
    <w:rsid w:val="00715C9E"/>
    <w:rsid w:val="00716034"/>
    <w:rsid w:val="00716F75"/>
    <w:rsid w:val="0071700D"/>
    <w:rsid w:val="00717672"/>
    <w:rsid w:val="0072025E"/>
    <w:rsid w:val="007213FC"/>
    <w:rsid w:val="007217A2"/>
    <w:rsid w:val="00721E27"/>
    <w:rsid w:val="00721E6D"/>
    <w:rsid w:val="007226C9"/>
    <w:rsid w:val="00722864"/>
    <w:rsid w:val="007235EF"/>
    <w:rsid w:val="0072472A"/>
    <w:rsid w:val="0072563E"/>
    <w:rsid w:val="007258FF"/>
    <w:rsid w:val="00726024"/>
    <w:rsid w:val="00726A64"/>
    <w:rsid w:val="00727289"/>
    <w:rsid w:val="00727477"/>
    <w:rsid w:val="00727C02"/>
    <w:rsid w:val="007306F2"/>
    <w:rsid w:val="007307B0"/>
    <w:rsid w:val="007307DC"/>
    <w:rsid w:val="00730BE0"/>
    <w:rsid w:val="007328EE"/>
    <w:rsid w:val="0073367D"/>
    <w:rsid w:val="00734403"/>
    <w:rsid w:val="00734FC3"/>
    <w:rsid w:val="00735233"/>
    <w:rsid w:val="00735B0D"/>
    <w:rsid w:val="00736030"/>
    <w:rsid w:val="00736C08"/>
    <w:rsid w:val="00736D5F"/>
    <w:rsid w:val="00736D70"/>
    <w:rsid w:val="00737346"/>
    <w:rsid w:val="007374F1"/>
    <w:rsid w:val="00737523"/>
    <w:rsid w:val="00737546"/>
    <w:rsid w:val="00737A53"/>
    <w:rsid w:val="00737DC1"/>
    <w:rsid w:val="0074031B"/>
    <w:rsid w:val="0074064C"/>
    <w:rsid w:val="00740AC0"/>
    <w:rsid w:val="00740C01"/>
    <w:rsid w:val="00740E9D"/>
    <w:rsid w:val="00741CC3"/>
    <w:rsid w:val="00741FC2"/>
    <w:rsid w:val="00743790"/>
    <w:rsid w:val="00743C11"/>
    <w:rsid w:val="00743C7E"/>
    <w:rsid w:val="00743DA9"/>
    <w:rsid w:val="007442F5"/>
    <w:rsid w:val="00744C52"/>
    <w:rsid w:val="00745A14"/>
    <w:rsid w:val="0074660F"/>
    <w:rsid w:val="00746E76"/>
    <w:rsid w:val="007473CB"/>
    <w:rsid w:val="00747428"/>
    <w:rsid w:val="00747877"/>
    <w:rsid w:val="00747E8E"/>
    <w:rsid w:val="00750045"/>
    <w:rsid w:val="0075156B"/>
    <w:rsid w:val="00751599"/>
    <w:rsid w:val="00753007"/>
    <w:rsid w:val="00753C3C"/>
    <w:rsid w:val="00753F2E"/>
    <w:rsid w:val="00753FCF"/>
    <w:rsid w:val="00754268"/>
    <w:rsid w:val="00754A36"/>
    <w:rsid w:val="00754D30"/>
    <w:rsid w:val="00755299"/>
    <w:rsid w:val="00755373"/>
    <w:rsid w:val="0075537A"/>
    <w:rsid w:val="00755EF0"/>
    <w:rsid w:val="0075686F"/>
    <w:rsid w:val="00756D97"/>
    <w:rsid w:val="0075731C"/>
    <w:rsid w:val="00757B3A"/>
    <w:rsid w:val="00760644"/>
    <w:rsid w:val="0076103C"/>
    <w:rsid w:val="007619B3"/>
    <w:rsid w:val="00761C1A"/>
    <w:rsid w:val="007627B6"/>
    <w:rsid w:val="00762DE7"/>
    <w:rsid w:val="00763E9D"/>
    <w:rsid w:val="007646DE"/>
    <w:rsid w:val="007653A0"/>
    <w:rsid w:val="007655A3"/>
    <w:rsid w:val="00765FA8"/>
    <w:rsid w:val="00765FE6"/>
    <w:rsid w:val="00766CDA"/>
    <w:rsid w:val="00766E7E"/>
    <w:rsid w:val="0076723B"/>
    <w:rsid w:val="007672AD"/>
    <w:rsid w:val="0076741C"/>
    <w:rsid w:val="00767769"/>
    <w:rsid w:val="007677FE"/>
    <w:rsid w:val="007711CC"/>
    <w:rsid w:val="00773757"/>
    <w:rsid w:val="00773A0E"/>
    <w:rsid w:val="00774CC7"/>
    <w:rsid w:val="00774CE9"/>
    <w:rsid w:val="00775240"/>
    <w:rsid w:val="007755C9"/>
    <w:rsid w:val="007757A8"/>
    <w:rsid w:val="00776117"/>
    <w:rsid w:val="0077618B"/>
    <w:rsid w:val="0077660F"/>
    <w:rsid w:val="00776D87"/>
    <w:rsid w:val="0078052E"/>
    <w:rsid w:val="00781586"/>
    <w:rsid w:val="00782194"/>
    <w:rsid w:val="007821FD"/>
    <w:rsid w:val="00782812"/>
    <w:rsid w:val="0078377D"/>
    <w:rsid w:val="00785A7A"/>
    <w:rsid w:val="00786448"/>
    <w:rsid w:val="00786EC4"/>
    <w:rsid w:val="0078710B"/>
    <w:rsid w:val="007871E8"/>
    <w:rsid w:val="00787478"/>
    <w:rsid w:val="00787C0A"/>
    <w:rsid w:val="00790BCA"/>
    <w:rsid w:val="00790DCF"/>
    <w:rsid w:val="00790EDB"/>
    <w:rsid w:val="00791A34"/>
    <w:rsid w:val="00791C39"/>
    <w:rsid w:val="00792D96"/>
    <w:rsid w:val="00794944"/>
    <w:rsid w:val="00795B68"/>
    <w:rsid w:val="00797025"/>
    <w:rsid w:val="00797820"/>
    <w:rsid w:val="007A03CA"/>
    <w:rsid w:val="007A05FA"/>
    <w:rsid w:val="007A16A6"/>
    <w:rsid w:val="007A25DF"/>
    <w:rsid w:val="007A2ACC"/>
    <w:rsid w:val="007A2DD2"/>
    <w:rsid w:val="007A3CB5"/>
    <w:rsid w:val="007A4BD0"/>
    <w:rsid w:val="007A522D"/>
    <w:rsid w:val="007A54C6"/>
    <w:rsid w:val="007A5A95"/>
    <w:rsid w:val="007A66F0"/>
    <w:rsid w:val="007A6DA8"/>
    <w:rsid w:val="007A79FA"/>
    <w:rsid w:val="007A7BD4"/>
    <w:rsid w:val="007B0AC7"/>
    <w:rsid w:val="007B0CFC"/>
    <w:rsid w:val="007B14CA"/>
    <w:rsid w:val="007B19E0"/>
    <w:rsid w:val="007B1E72"/>
    <w:rsid w:val="007B1F74"/>
    <w:rsid w:val="007B2EAA"/>
    <w:rsid w:val="007B32CB"/>
    <w:rsid w:val="007B3D32"/>
    <w:rsid w:val="007B53C1"/>
    <w:rsid w:val="007B651F"/>
    <w:rsid w:val="007B6941"/>
    <w:rsid w:val="007C0C1C"/>
    <w:rsid w:val="007C10C2"/>
    <w:rsid w:val="007C2143"/>
    <w:rsid w:val="007C2234"/>
    <w:rsid w:val="007C2666"/>
    <w:rsid w:val="007C2C16"/>
    <w:rsid w:val="007C30DC"/>
    <w:rsid w:val="007C39E8"/>
    <w:rsid w:val="007C3C21"/>
    <w:rsid w:val="007C4B8A"/>
    <w:rsid w:val="007C5EFA"/>
    <w:rsid w:val="007C6445"/>
    <w:rsid w:val="007C6861"/>
    <w:rsid w:val="007C717B"/>
    <w:rsid w:val="007C7EAB"/>
    <w:rsid w:val="007D0935"/>
    <w:rsid w:val="007D1149"/>
    <w:rsid w:val="007D2161"/>
    <w:rsid w:val="007D226F"/>
    <w:rsid w:val="007D2368"/>
    <w:rsid w:val="007D2D3E"/>
    <w:rsid w:val="007D487B"/>
    <w:rsid w:val="007D4D58"/>
    <w:rsid w:val="007D5050"/>
    <w:rsid w:val="007D5490"/>
    <w:rsid w:val="007D61E1"/>
    <w:rsid w:val="007D6B4E"/>
    <w:rsid w:val="007D71FF"/>
    <w:rsid w:val="007E0182"/>
    <w:rsid w:val="007E06FD"/>
    <w:rsid w:val="007E08E1"/>
    <w:rsid w:val="007E0CAE"/>
    <w:rsid w:val="007E18FA"/>
    <w:rsid w:val="007E2327"/>
    <w:rsid w:val="007E3768"/>
    <w:rsid w:val="007E4131"/>
    <w:rsid w:val="007E5BC8"/>
    <w:rsid w:val="007E6018"/>
    <w:rsid w:val="007E65AB"/>
    <w:rsid w:val="007E6CC3"/>
    <w:rsid w:val="007E7606"/>
    <w:rsid w:val="007E7D66"/>
    <w:rsid w:val="007F1579"/>
    <w:rsid w:val="007F1868"/>
    <w:rsid w:val="007F1C45"/>
    <w:rsid w:val="007F2142"/>
    <w:rsid w:val="007F2267"/>
    <w:rsid w:val="007F228B"/>
    <w:rsid w:val="007F26EC"/>
    <w:rsid w:val="007F2F08"/>
    <w:rsid w:val="007F330D"/>
    <w:rsid w:val="007F33FA"/>
    <w:rsid w:val="007F3547"/>
    <w:rsid w:val="007F3D4A"/>
    <w:rsid w:val="007F451E"/>
    <w:rsid w:val="007F461F"/>
    <w:rsid w:val="007F5204"/>
    <w:rsid w:val="007F53E8"/>
    <w:rsid w:val="007F5460"/>
    <w:rsid w:val="007F5502"/>
    <w:rsid w:val="007F55D1"/>
    <w:rsid w:val="007F5697"/>
    <w:rsid w:val="007F57CC"/>
    <w:rsid w:val="007F5F99"/>
    <w:rsid w:val="007F65A8"/>
    <w:rsid w:val="007F6EE1"/>
    <w:rsid w:val="007F74AC"/>
    <w:rsid w:val="00800400"/>
    <w:rsid w:val="00800ECA"/>
    <w:rsid w:val="008019A0"/>
    <w:rsid w:val="00801BF1"/>
    <w:rsid w:val="00801C2F"/>
    <w:rsid w:val="00801DA9"/>
    <w:rsid w:val="0080270F"/>
    <w:rsid w:val="00802A88"/>
    <w:rsid w:val="00802AF7"/>
    <w:rsid w:val="00802DA6"/>
    <w:rsid w:val="008035BB"/>
    <w:rsid w:val="00803BE7"/>
    <w:rsid w:val="00804720"/>
    <w:rsid w:val="00805EF7"/>
    <w:rsid w:val="00806675"/>
    <w:rsid w:val="00806A8F"/>
    <w:rsid w:val="00806AB8"/>
    <w:rsid w:val="00807CC0"/>
    <w:rsid w:val="008117F3"/>
    <w:rsid w:val="00811BCF"/>
    <w:rsid w:val="00812155"/>
    <w:rsid w:val="0081258C"/>
    <w:rsid w:val="008146AD"/>
    <w:rsid w:val="00814885"/>
    <w:rsid w:val="00814F6C"/>
    <w:rsid w:val="00815036"/>
    <w:rsid w:val="00815602"/>
    <w:rsid w:val="00815ABE"/>
    <w:rsid w:val="00816776"/>
    <w:rsid w:val="00816890"/>
    <w:rsid w:val="00817409"/>
    <w:rsid w:val="00817F52"/>
    <w:rsid w:val="00821748"/>
    <w:rsid w:val="00821F08"/>
    <w:rsid w:val="00822801"/>
    <w:rsid w:val="00822893"/>
    <w:rsid w:val="00822AC9"/>
    <w:rsid w:val="00822FF0"/>
    <w:rsid w:val="008233BB"/>
    <w:rsid w:val="00824014"/>
    <w:rsid w:val="0082419D"/>
    <w:rsid w:val="00824C53"/>
    <w:rsid w:val="008258AB"/>
    <w:rsid w:val="0082724E"/>
    <w:rsid w:val="008273AE"/>
    <w:rsid w:val="008273D8"/>
    <w:rsid w:val="00827F8C"/>
    <w:rsid w:val="00827FEA"/>
    <w:rsid w:val="0083136E"/>
    <w:rsid w:val="00831A4F"/>
    <w:rsid w:val="00833446"/>
    <w:rsid w:val="00833B56"/>
    <w:rsid w:val="00834379"/>
    <w:rsid w:val="008346C4"/>
    <w:rsid w:val="008348DF"/>
    <w:rsid w:val="008348E7"/>
    <w:rsid w:val="00835406"/>
    <w:rsid w:val="00836445"/>
    <w:rsid w:val="00836B08"/>
    <w:rsid w:val="00836B93"/>
    <w:rsid w:val="00837252"/>
    <w:rsid w:val="0083728E"/>
    <w:rsid w:val="00837407"/>
    <w:rsid w:val="0083742F"/>
    <w:rsid w:val="008400EF"/>
    <w:rsid w:val="008402E1"/>
    <w:rsid w:val="00841F08"/>
    <w:rsid w:val="00842415"/>
    <w:rsid w:val="0084258A"/>
    <w:rsid w:val="00842920"/>
    <w:rsid w:val="008429AB"/>
    <w:rsid w:val="00843F1E"/>
    <w:rsid w:val="008442C9"/>
    <w:rsid w:val="008443BF"/>
    <w:rsid w:val="0084460B"/>
    <w:rsid w:val="00844829"/>
    <w:rsid w:val="00844D52"/>
    <w:rsid w:val="008453AB"/>
    <w:rsid w:val="00847D82"/>
    <w:rsid w:val="008507EA"/>
    <w:rsid w:val="008508CF"/>
    <w:rsid w:val="00851992"/>
    <w:rsid w:val="00851E95"/>
    <w:rsid w:val="00851EE7"/>
    <w:rsid w:val="00853038"/>
    <w:rsid w:val="00853148"/>
    <w:rsid w:val="0085354A"/>
    <w:rsid w:val="0085506B"/>
    <w:rsid w:val="00856060"/>
    <w:rsid w:val="008562A9"/>
    <w:rsid w:val="0085657E"/>
    <w:rsid w:val="00856E4F"/>
    <w:rsid w:val="008572CF"/>
    <w:rsid w:val="008575E1"/>
    <w:rsid w:val="00857D5A"/>
    <w:rsid w:val="008611E0"/>
    <w:rsid w:val="00861CB5"/>
    <w:rsid w:val="00861DD2"/>
    <w:rsid w:val="008625CC"/>
    <w:rsid w:val="008626B7"/>
    <w:rsid w:val="00862FA7"/>
    <w:rsid w:val="00863998"/>
    <w:rsid w:val="00863A37"/>
    <w:rsid w:val="0086454E"/>
    <w:rsid w:val="00864DD8"/>
    <w:rsid w:val="00865197"/>
    <w:rsid w:val="00866535"/>
    <w:rsid w:val="00867C00"/>
    <w:rsid w:val="00867C2B"/>
    <w:rsid w:val="008710C9"/>
    <w:rsid w:val="00871B2D"/>
    <w:rsid w:val="00872054"/>
    <w:rsid w:val="008727F2"/>
    <w:rsid w:val="00873076"/>
    <w:rsid w:val="008731BC"/>
    <w:rsid w:val="00873B41"/>
    <w:rsid w:val="008744A9"/>
    <w:rsid w:val="008746F0"/>
    <w:rsid w:val="00874AA6"/>
    <w:rsid w:val="008758D4"/>
    <w:rsid w:val="00875A7E"/>
    <w:rsid w:val="00875DB2"/>
    <w:rsid w:val="00875DDD"/>
    <w:rsid w:val="00876127"/>
    <w:rsid w:val="00876D93"/>
    <w:rsid w:val="008770F1"/>
    <w:rsid w:val="00877278"/>
    <w:rsid w:val="00877F66"/>
    <w:rsid w:val="0088078D"/>
    <w:rsid w:val="00880A28"/>
    <w:rsid w:val="00880F1C"/>
    <w:rsid w:val="0088126F"/>
    <w:rsid w:val="00881F4B"/>
    <w:rsid w:val="0088311E"/>
    <w:rsid w:val="008831A9"/>
    <w:rsid w:val="00883B80"/>
    <w:rsid w:val="008844F6"/>
    <w:rsid w:val="00885F83"/>
    <w:rsid w:val="008861EA"/>
    <w:rsid w:val="00886328"/>
    <w:rsid w:val="008863D2"/>
    <w:rsid w:val="0088653F"/>
    <w:rsid w:val="008874F5"/>
    <w:rsid w:val="008876A6"/>
    <w:rsid w:val="00890340"/>
    <w:rsid w:val="0089188A"/>
    <w:rsid w:val="00891A4E"/>
    <w:rsid w:val="00891A85"/>
    <w:rsid w:val="008927CC"/>
    <w:rsid w:val="00893ABD"/>
    <w:rsid w:val="008958E7"/>
    <w:rsid w:val="00895B81"/>
    <w:rsid w:val="00895B8F"/>
    <w:rsid w:val="0089750D"/>
    <w:rsid w:val="00897736"/>
    <w:rsid w:val="008A164F"/>
    <w:rsid w:val="008A1952"/>
    <w:rsid w:val="008A1AC0"/>
    <w:rsid w:val="008A1D61"/>
    <w:rsid w:val="008A26EA"/>
    <w:rsid w:val="008A3207"/>
    <w:rsid w:val="008A3569"/>
    <w:rsid w:val="008A3ABF"/>
    <w:rsid w:val="008A3B81"/>
    <w:rsid w:val="008A3D97"/>
    <w:rsid w:val="008A3E05"/>
    <w:rsid w:val="008A4152"/>
    <w:rsid w:val="008A45AE"/>
    <w:rsid w:val="008A492E"/>
    <w:rsid w:val="008A505D"/>
    <w:rsid w:val="008A535C"/>
    <w:rsid w:val="008A57B7"/>
    <w:rsid w:val="008A5B70"/>
    <w:rsid w:val="008A5C8C"/>
    <w:rsid w:val="008A5DBA"/>
    <w:rsid w:val="008A5FB0"/>
    <w:rsid w:val="008A7D8F"/>
    <w:rsid w:val="008B0404"/>
    <w:rsid w:val="008B0730"/>
    <w:rsid w:val="008B1093"/>
    <w:rsid w:val="008B3066"/>
    <w:rsid w:val="008B34E7"/>
    <w:rsid w:val="008B3827"/>
    <w:rsid w:val="008B4069"/>
    <w:rsid w:val="008B429B"/>
    <w:rsid w:val="008B51B6"/>
    <w:rsid w:val="008B58DD"/>
    <w:rsid w:val="008B5C80"/>
    <w:rsid w:val="008B6639"/>
    <w:rsid w:val="008B708A"/>
    <w:rsid w:val="008B7E84"/>
    <w:rsid w:val="008B7FA1"/>
    <w:rsid w:val="008C1691"/>
    <w:rsid w:val="008C16BF"/>
    <w:rsid w:val="008C1E81"/>
    <w:rsid w:val="008C2182"/>
    <w:rsid w:val="008C269B"/>
    <w:rsid w:val="008C2A0B"/>
    <w:rsid w:val="008C391A"/>
    <w:rsid w:val="008C4125"/>
    <w:rsid w:val="008C473C"/>
    <w:rsid w:val="008C533E"/>
    <w:rsid w:val="008C6A27"/>
    <w:rsid w:val="008C6E89"/>
    <w:rsid w:val="008C7A15"/>
    <w:rsid w:val="008C7AB4"/>
    <w:rsid w:val="008C7CA3"/>
    <w:rsid w:val="008C7FDF"/>
    <w:rsid w:val="008D082C"/>
    <w:rsid w:val="008D1177"/>
    <w:rsid w:val="008D12A2"/>
    <w:rsid w:val="008D2243"/>
    <w:rsid w:val="008D471D"/>
    <w:rsid w:val="008D4815"/>
    <w:rsid w:val="008D4B9D"/>
    <w:rsid w:val="008D68C2"/>
    <w:rsid w:val="008D6C93"/>
    <w:rsid w:val="008D730B"/>
    <w:rsid w:val="008D7CB6"/>
    <w:rsid w:val="008E0D60"/>
    <w:rsid w:val="008E20E7"/>
    <w:rsid w:val="008E20F3"/>
    <w:rsid w:val="008E2530"/>
    <w:rsid w:val="008E25C9"/>
    <w:rsid w:val="008E29BA"/>
    <w:rsid w:val="008E2A87"/>
    <w:rsid w:val="008E2C72"/>
    <w:rsid w:val="008E3056"/>
    <w:rsid w:val="008E4B3C"/>
    <w:rsid w:val="008E4B43"/>
    <w:rsid w:val="008E4D4D"/>
    <w:rsid w:val="008E5C0B"/>
    <w:rsid w:val="008E6B43"/>
    <w:rsid w:val="008E6BC2"/>
    <w:rsid w:val="008E6C6B"/>
    <w:rsid w:val="008F0057"/>
    <w:rsid w:val="008F0B39"/>
    <w:rsid w:val="008F0DDE"/>
    <w:rsid w:val="008F0EAE"/>
    <w:rsid w:val="008F1F31"/>
    <w:rsid w:val="008F29F8"/>
    <w:rsid w:val="008F2A7F"/>
    <w:rsid w:val="008F2B78"/>
    <w:rsid w:val="008F4481"/>
    <w:rsid w:val="008F4AB8"/>
    <w:rsid w:val="008F4E91"/>
    <w:rsid w:val="008F4EB4"/>
    <w:rsid w:val="008F5140"/>
    <w:rsid w:val="008F5258"/>
    <w:rsid w:val="008F55A4"/>
    <w:rsid w:val="008F62E8"/>
    <w:rsid w:val="008F70EB"/>
    <w:rsid w:val="008F753C"/>
    <w:rsid w:val="00900002"/>
    <w:rsid w:val="00900047"/>
    <w:rsid w:val="00900407"/>
    <w:rsid w:val="00901B19"/>
    <w:rsid w:val="00901C82"/>
    <w:rsid w:val="009024FA"/>
    <w:rsid w:val="00902F88"/>
    <w:rsid w:val="00903C06"/>
    <w:rsid w:val="009042CB"/>
    <w:rsid w:val="00904502"/>
    <w:rsid w:val="00904B0F"/>
    <w:rsid w:val="00905BE0"/>
    <w:rsid w:val="009061EA"/>
    <w:rsid w:val="009066C2"/>
    <w:rsid w:val="00906F6A"/>
    <w:rsid w:val="009071BB"/>
    <w:rsid w:val="0090758E"/>
    <w:rsid w:val="00907CC4"/>
    <w:rsid w:val="009101C3"/>
    <w:rsid w:val="0091131D"/>
    <w:rsid w:val="00911517"/>
    <w:rsid w:val="00912021"/>
    <w:rsid w:val="00913864"/>
    <w:rsid w:val="0091390A"/>
    <w:rsid w:val="009144E1"/>
    <w:rsid w:val="00916AF6"/>
    <w:rsid w:val="00917443"/>
    <w:rsid w:val="00917DB4"/>
    <w:rsid w:val="00920CE7"/>
    <w:rsid w:val="00921C86"/>
    <w:rsid w:val="009224B9"/>
    <w:rsid w:val="00922575"/>
    <w:rsid w:val="009229CB"/>
    <w:rsid w:val="009239EF"/>
    <w:rsid w:val="00924436"/>
    <w:rsid w:val="00924FC7"/>
    <w:rsid w:val="009250C1"/>
    <w:rsid w:val="009255EC"/>
    <w:rsid w:val="0092581F"/>
    <w:rsid w:val="009258C3"/>
    <w:rsid w:val="00927065"/>
    <w:rsid w:val="0092766A"/>
    <w:rsid w:val="00927C8D"/>
    <w:rsid w:val="00927D81"/>
    <w:rsid w:val="00930230"/>
    <w:rsid w:val="00930E62"/>
    <w:rsid w:val="009312C6"/>
    <w:rsid w:val="0093136A"/>
    <w:rsid w:val="009316BA"/>
    <w:rsid w:val="00931862"/>
    <w:rsid w:val="00931A71"/>
    <w:rsid w:val="00931C9D"/>
    <w:rsid w:val="009320E0"/>
    <w:rsid w:val="00932227"/>
    <w:rsid w:val="00932DFD"/>
    <w:rsid w:val="00933A8F"/>
    <w:rsid w:val="0093495A"/>
    <w:rsid w:val="00935AA4"/>
    <w:rsid w:val="009363F7"/>
    <w:rsid w:val="009377DA"/>
    <w:rsid w:val="00937BDD"/>
    <w:rsid w:val="0094079B"/>
    <w:rsid w:val="009408D4"/>
    <w:rsid w:val="00940FD3"/>
    <w:rsid w:val="009429E6"/>
    <w:rsid w:val="00943210"/>
    <w:rsid w:val="00943603"/>
    <w:rsid w:val="0094368B"/>
    <w:rsid w:val="00943735"/>
    <w:rsid w:val="00943BDE"/>
    <w:rsid w:val="00943FC4"/>
    <w:rsid w:val="00943FCA"/>
    <w:rsid w:val="009447E2"/>
    <w:rsid w:val="00944802"/>
    <w:rsid w:val="00944DDC"/>
    <w:rsid w:val="00945C29"/>
    <w:rsid w:val="00946E53"/>
    <w:rsid w:val="0094750E"/>
    <w:rsid w:val="00947728"/>
    <w:rsid w:val="009477C0"/>
    <w:rsid w:val="009501C7"/>
    <w:rsid w:val="009507A7"/>
    <w:rsid w:val="00950937"/>
    <w:rsid w:val="00950CBD"/>
    <w:rsid w:val="00951226"/>
    <w:rsid w:val="00951412"/>
    <w:rsid w:val="0095158C"/>
    <w:rsid w:val="0095214B"/>
    <w:rsid w:val="00953727"/>
    <w:rsid w:val="00953F34"/>
    <w:rsid w:val="00954435"/>
    <w:rsid w:val="0095500E"/>
    <w:rsid w:val="0095575A"/>
    <w:rsid w:val="00955BE6"/>
    <w:rsid w:val="009561E5"/>
    <w:rsid w:val="00957D08"/>
    <w:rsid w:val="00957F28"/>
    <w:rsid w:val="009617AE"/>
    <w:rsid w:val="00961B45"/>
    <w:rsid w:val="009621CC"/>
    <w:rsid w:val="00962824"/>
    <w:rsid w:val="00962974"/>
    <w:rsid w:val="00962DD9"/>
    <w:rsid w:val="0096399E"/>
    <w:rsid w:val="00964458"/>
    <w:rsid w:val="00964854"/>
    <w:rsid w:val="00964FAD"/>
    <w:rsid w:val="00965447"/>
    <w:rsid w:val="009662FF"/>
    <w:rsid w:val="009678E6"/>
    <w:rsid w:val="009678EB"/>
    <w:rsid w:val="00967E02"/>
    <w:rsid w:val="00967E23"/>
    <w:rsid w:val="009700D1"/>
    <w:rsid w:val="00971F15"/>
    <w:rsid w:val="009720CD"/>
    <w:rsid w:val="00972CBE"/>
    <w:rsid w:val="00972FA5"/>
    <w:rsid w:val="0097340B"/>
    <w:rsid w:val="009737EE"/>
    <w:rsid w:val="00973826"/>
    <w:rsid w:val="00974B01"/>
    <w:rsid w:val="0097524D"/>
    <w:rsid w:val="00975DE6"/>
    <w:rsid w:val="00975E14"/>
    <w:rsid w:val="0097691E"/>
    <w:rsid w:val="00976A4A"/>
    <w:rsid w:val="00977238"/>
    <w:rsid w:val="009776E2"/>
    <w:rsid w:val="00977713"/>
    <w:rsid w:val="00977C31"/>
    <w:rsid w:val="00980354"/>
    <w:rsid w:val="00981040"/>
    <w:rsid w:val="0098177A"/>
    <w:rsid w:val="00981CD2"/>
    <w:rsid w:val="009821A6"/>
    <w:rsid w:val="009824A0"/>
    <w:rsid w:val="00982EDE"/>
    <w:rsid w:val="009839E5"/>
    <w:rsid w:val="009842C2"/>
    <w:rsid w:val="00984893"/>
    <w:rsid w:val="00985724"/>
    <w:rsid w:val="0098572B"/>
    <w:rsid w:val="00986C5A"/>
    <w:rsid w:val="00986CC8"/>
    <w:rsid w:val="009871C0"/>
    <w:rsid w:val="00987558"/>
    <w:rsid w:val="00987B0E"/>
    <w:rsid w:val="009902B1"/>
    <w:rsid w:val="009905F0"/>
    <w:rsid w:val="009907E4"/>
    <w:rsid w:val="00990974"/>
    <w:rsid w:val="00990E2B"/>
    <w:rsid w:val="009910DA"/>
    <w:rsid w:val="00991230"/>
    <w:rsid w:val="00991DCF"/>
    <w:rsid w:val="00993024"/>
    <w:rsid w:val="009934BD"/>
    <w:rsid w:val="00993D13"/>
    <w:rsid w:val="009950A4"/>
    <w:rsid w:val="0099667C"/>
    <w:rsid w:val="009976E2"/>
    <w:rsid w:val="00997788"/>
    <w:rsid w:val="0099791A"/>
    <w:rsid w:val="00997A4B"/>
    <w:rsid w:val="009A0453"/>
    <w:rsid w:val="009A0D3A"/>
    <w:rsid w:val="009A0E14"/>
    <w:rsid w:val="009A10AA"/>
    <w:rsid w:val="009A2D18"/>
    <w:rsid w:val="009A336E"/>
    <w:rsid w:val="009A38BE"/>
    <w:rsid w:val="009A38C2"/>
    <w:rsid w:val="009A3AFC"/>
    <w:rsid w:val="009A3D88"/>
    <w:rsid w:val="009A4A8E"/>
    <w:rsid w:val="009A4B0D"/>
    <w:rsid w:val="009A780E"/>
    <w:rsid w:val="009A7B12"/>
    <w:rsid w:val="009A7E9D"/>
    <w:rsid w:val="009A7F56"/>
    <w:rsid w:val="009B083B"/>
    <w:rsid w:val="009B0E2C"/>
    <w:rsid w:val="009B1594"/>
    <w:rsid w:val="009B2F5B"/>
    <w:rsid w:val="009B34C9"/>
    <w:rsid w:val="009B4609"/>
    <w:rsid w:val="009B4C33"/>
    <w:rsid w:val="009B4F4B"/>
    <w:rsid w:val="009B5552"/>
    <w:rsid w:val="009B5F34"/>
    <w:rsid w:val="009B6094"/>
    <w:rsid w:val="009C0955"/>
    <w:rsid w:val="009C106E"/>
    <w:rsid w:val="009C12AE"/>
    <w:rsid w:val="009C1B30"/>
    <w:rsid w:val="009C1C0B"/>
    <w:rsid w:val="009C2631"/>
    <w:rsid w:val="009C2E07"/>
    <w:rsid w:val="009C3DF2"/>
    <w:rsid w:val="009C4AB2"/>
    <w:rsid w:val="009C514D"/>
    <w:rsid w:val="009C5291"/>
    <w:rsid w:val="009C54CB"/>
    <w:rsid w:val="009C567B"/>
    <w:rsid w:val="009C5B95"/>
    <w:rsid w:val="009C62E7"/>
    <w:rsid w:val="009C67ED"/>
    <w:rsid w:val="009C7423"/>
    <w:rsid w:val="009C76C1"/>
    <w:rsid w:val="009C7CD2"/>
    <w:rsid w:val="009C7E02"/>
    <w:rsid w:val="009D10CA"/>
    <w:rsid w:val="009D1377"/>
    <w:rsid w:val="009D1E03"/>
    <w:rsid w:val="009D30F1"/>
    <w:rsid w:val="009D3E50"/>
    <w:rsid w:val="009D4996"/>
    <w:rsid w:val="009D4A63"/>
    <w:rsid w:val="009D4B18"/>
    <w:rsid w:val="009D51AA"/>
    <w:rsid w:val="009D54BC"/>
    <w:rsid w:val="009D6551"/>
    <w:rsid w:val="009D6598"/>
    <w:rsid w:val="009D669A"/>
    <w:rsid w:val="009D6C54"/>
    <w:rsid w:val="009E0344"/>
    <w:rsid w:val="009E15C9"/>
    <w:rsid w:val="009E1888"/>
    <w:rsid w:val="009E1D42"/>
    <w:rsid w:val="009E4712"/>
    <w:rsid w:val="009E4B99"/>
    <w:rsid w:val="009E4D3B"/>
    <w:rsid w:val="009E5008"/>
    <w:rsid w:val="009E61F4"/>
    <w:rsid w:val="009E658E"/>
    <w:rsid w:val="009E6EF5"/>
    <w:rsid w:val="009E74DA"/>
    <w:rsid w:val="009F0123"/>
    <w:rsid w:val="009F1427"/>
    <w:rsid w:val="009F15A2"/>
    <w:rsid w:val="009F166A"/>
    <w:rsid w:val="009F1A0E"/>
    <w:rsid w:val="009F1D5E"/>
    <w:rsid w:val="009F22D6"/>
    <w:rsid w:val="009F247A"/>
    <w:rsid w:val="009F2626"/>
    <w:rsid w:val="009F2D13"/>
    <w:rsid w:val="009F4753"/>
    <w:rsid w:val="009F57E4"/>
    <w:rsid w:val="009F59D4"/>
    <w:rsid w:val="009F646F"/>
    <w:rsid w:val="009F68FD"/>
    <w:rsid w:val="009F7630"/>
    <w:rsid w:val="009F7786"/>
    <w:rsid w:val="009F7D7F"/>
    <w:rsid w:val="00A01FF9"/>
    <w:rsid w:val="00A03917"/>
    <w:rsid w:val="00A03DFF"/>
    <w:rsid w:val="00A0451A"/>
    <w:rsid w:val="00A054EF"/>
    <w:rsid w:val="00A055B0"/>
    <w:rsid w:val="00A05CA4"/>
    <w:rsid w:val="00A065B9"/>
    <w:rsid w:val="00A0734C"/>
    <w:rsid w:val="00A07699"/>
    <w:rsid w:val="00A106C8"/>
    <w:rsid w:val="00A10ADF"/>
    <w:rsid w:val="00A119B7"/>
    <w:rsid w:val="00A11B33"/>
    <w:rsid w:val="00A12031"/>
    <w:rsid w:val="00A1230E"/>
    <w:rsid w:val="00A12596"/>
    <w:rsid w:val="00A12B33"/>
    <w:rsid w:val="00A13769"/>
    <w:rsid w:val="00A13A0C"/>
    <w:rsid w:val="00A13FD3"/>
    <w:rsid w:val="00A14296"/>
    <w:rsid w:val="00A144DF"/>
    <w:rsid w:val="00A15056"/>
    <w:rsid w:val="00A15A64"/>
    <w:rsid w:val="00A15C67"/>
    <w:rsid w:val="00A15FD0"/>
    <w:rsid w:val="00A16760"/>
    <w:rsid w:val="00A175B7"/>
    <w:rsid w:val="00A176DC"/>
    <w:rsid w:val="00A17DBF"/>
    <w:rsid w:val="00A17E6B"/>
    <w:rsid w:val="00A2071A"/>
    <w:rsid w:val="00A2083D"/>
    <w:rsid w:val="00A20B50"/>
    <w:rsid w:val="00A22128"/>
    <w:rsid w:val="00A22B9C"/>
    <w:rsid w:val="00A22E67"/>
    <w:rsid w:val="00A23E04"/>
    <w:rsid w:val="00A24AD5"/>
    <w:rsid w:val="00A25E12"/>
    <w:rsid w:val="00A27171"/>
    <w:rsid w:val="00A27A03"/>
    <w:rsid w:val="00A27B9A"/>
    <w:rsid w:val="00A31BE9"/>
    <w:rsid w:val="00A31FF4"/>
    <w:rsid w:val="00A32180"/>
    <w:rsid w:val="00A322C9"/>
    <w:rsid w:val="00A3363B"/>
    <w:rsid w:val="00A34386"/>
    <w:rsid w:val="00A3484A"/>
    <w:rsid w:val="00A348E6"/>
    <w:rsid w:val="00A3495E"/>
    <w:rsid w:val="00A34DE1"/>
    <w:rsid w:val="00A3530F"/>
    <w:rsid w:val="00A36C80"/>
    <w:rsid w:val="00A37341"/>
    <w:rsid w:val="00A400BF"/>
    <w:rsid w:val="00A406D2"/>
    <w:rsid w:val="00A406D8"/>
    <w:rsid w:val="00A40B4E"/>
    <w:rsid w:val="00A41085"/>
    <w:rsid w:val="00A412C8"/>
    <w:rsid w:val="00A413A6"/>
    <w:rsid w:val="00A41CEA"/>
    <w:rsid w:val="00A42858"/>
    <w:rsid w:val="00A42D4B"/>
    <w:rsid w:val="00A42EDA"/>
    <w:rsid w:val="00A431DD"/>
    <w:rsid w:val="00A43204"/>
    <w:rsid w:val="00A432F7"/>
    <w:rsid w:val="00A43FE0"/>
    <w:rsid w:val="00A44B05"/>
    <w:rsid w:val="00A4532B"/>
    <w:rsid w:val="00A469FA"/>
    <w:rsid w:val="00A46DCF"/>
    <w:rsid w:val="00A47997"/>
    <w:rsid w:val="00A5012D"/>
    <w:rsid w:val="00A5052F"/>
    <w:rsid w:val="00A52041"/>
    <w:rsid w:val="00A5258F"/>
    <w:rsid w:val="00A52B64"/>
    <w:rsid w:val="00A531EF"/>
    <w:rsid w:val="00A5324C"/>
    <w:rsid w:val="00A53360"/>
    <w:rsid w:val="00A53797"/>
    <w:rsid w:val="00A551CB"/>
    <w:rsid w:val="00A566A5"/>
    <w:rsid w:val="00A56F82"/>
    <w:rsid w:val="00A570C5"/>
    <w:rsid w:val="00A570D8"/>
    <w:rsid w:val="00A57BEB"/>
    <w:rsid w:val="00A60686"/>
    <w:rsid w:val="00A616C3"/>
    <w:rsid w:val="00A61761"/>
    <w:rsid w:val="00A61A48"/>
    <w:rsid w:val="00A62911"/>
    <w:rsid w:val="00A629CC"/>
    <w:rsid w:val="00A640BE"/>
    <w:rsid w:val="00A646B5"/>
    <w:rsid w:val="00A64982"/>
    <w:rsid w:val="00A64A1E"/>
    <w:rsid w:val="00A652E3"/>
    <w:rsid w:val="00A6653B"/>
    <w:rsid w:val="00A677E5"/>
    <w:rsid w:val="00A7012B"/>
    <w:rsid w:val="00A703D8"/>
    <w:rsid w:val="00A71650"/>
    <w:rsid w:val="00A71669"/>
    <w:rsid w:val="00A72078"/>
    <w:rsid w:val="00A73C28"/>
    <w:rsid w:val="00A74535"/>
    <w:rsid w:val="00A74838"/>
    <w:rsid w:val="00A74A14"/>
    <w:rsid w:val="00A75201"/>
    <w:rsid w:val="00A754FC"/>
    <w:rsid w:val="00A76FDC"/>
    <w:rsid w:val="00A777F7"/>
    <w:rsid w:val="00A80A65"/>
    <w:rsid w:val="00A80F65"/>
    <w:rsid w:val="00A81E77"/>
    <w:rsid w:val="00A8267D"/>
    <w:rsid w:val="00A83572"/>
    <w:rsid w:val="00A84738"/>
    <w:rsid w:val="00A84D3B"/>
    <w:rsid w:val="00A851FF"/>
    <w:rsid w:val="00A85535"/>
    <w:rsid w:val="00A855B5"/>
    <w:rsid w:val="00A863D8"/>
    <w:rsid w:val="00A863ED"/>
    <w:rsid w:val="00A8706F"/>
    <w:rsid w:val="00A870C8"/>
    <w:rsid w:val="00A87242"/>
    <w:rsid w:val="00A873FE"/>
    <w:rsid w:val="00A877FE"/>
    <w:rsid w:val="00A902FC"/>
    <w:rsid w:val="00A91158"/>
    <w:rsid w:val="00A91257"/>
    <w:rsid w:val="00A91541"/>
    <w:rsid w:val="00A92878"/>
    <w:rsid w:val="00A92A9B"/>
    <w:rsid w:val="00A936E3"/>
    <w:rsid w:val="00A9514C"/>
    <w:rsid w:val="00A9583E"/>
    <w:rsid w:val="00A95EA6"/>
    <w:rsid w:val="00A96350"/>
    <w:rsid w:val="00A96550"/>
    <w:rsid w:val="00A96C8F"/>
    <w:rsid w:val="00A97CEE"/>
    <w:rsid w:val="00AA036E"/>
    <w:rsid w:val="00AA09EB"/>
    <w:rsid w:val="00AA11F9"/>
    <w:rsid w:val="00AA1242"/>
    <w:rsid w:val="00AA1D3D"/>
    <w:rsid w:val="00AA1DAB"/>
    <w:rsid w:val="00AA2B8B"/>
    <w:rsid w:val="00AA2DB6"/>
    <w:rsid w:val="00AA3F0F"/>
    <w:rsid w:val="00AA40A5"/>
    <w:rsid w:val="00AA420D"/>
    <w:rsid w:val="00AA4291"/>
    <w:rsid w:val="00AA448C"/>
    <w:rsid w:val="00AA464C"/>
    <w:rsid w:val="00AA56FC"/>
    <w:rsid w:val="00AA63DE"/>
    <w:rsid w:val="00AA647A"/>
    <w:rsid w:val="00AB0806"/>
    <w:rsid w:val="00AB1415"/>
    <w:rsid w:val="00AB1547"/>
    <w:rsid w:val="00AB1971"/>
    <w:rsid w:val="00AB1D70"/>
    <w:rsid w:val="00AB1F5E"/>
    <w:rsid w:val="00AB269D"/>
    <w:rsid w:val="00AB274D"/>
    <w:rsid w:val="00AB2BB9"/>
    <w:rsid w:val="00AB348D"/>
    <w:rsid w:val="00AB5221"/>
    <w:rsid w:val="00AB67F0"/>
    <w:rsid w:val="00AB6C38"/>
    <w:rsid w:val="00AB6FC8"/>
    <w:rsid w:val="00AB7AEE"/>
    <w:rsid w:val="00AB7F05"/>
    <w:rsid w:val="00AC00B1"/>
    <w:rsid w:val="00AC16D2"/>
    <w:rsid w:val="00AC197A"/>
    <w:rsid w:val="00AC27B6"/>
    <w:rsid w:val="00AC2B4D"/>
    <w:rsid w:val="00AC306F"/>
    <w:rsid w:val="00AC364C"/>
    <w:rsid w:val="00AC417A"/>
    <w:rsid w:val="00AC4725"/>
    <w:rsid w:val="00AC51DA"/>
    <w:rsid w:val="00AC52DD"/>
    <w:rsid w:val="00AC5A73"/>
    <w:rsid w:val="00AC5B85"/>
    <w:rsid w:val="00AC687D"/>
    <w:rsid w:val="00AC71AA"/>
    <w:rsid w:val="00AC75E9"/>
    <w:rsid w:val="00AD03A7"/>
    <w:rsid w:val="00AD11EE"/>
    <w:rsid w:val="00AD244A"/>
    <w:rsid w:val="00AD371E"/>
    <w:rsid w:val="00AD40F6"/>
    <w:rsid w:val="00AD51BC"/>
    <w:rsid w:val="00AD6383"/>
    <w:rsid w:val="00AD676F"/>
    <w:rsid w:val="00AD789F"/>
    <w:rsid w:val="00AE00F6"/>
    <w:rsid w:val="00AE0104"/>
    <w:rsid w:val="00AE0706"/>
    <w:rsid w:val="00AE0A2B"/>
    <w:rsid w:val="00AE0EAF"/>
    <w:rsid w:val="00AE1BE2"/>
    <w:rsid w:val="00AE2D94"/>
    <w:rsid w:val="00AE352E"/>
    <w:rsid w:val="00AE3650"/>
    <w:rsid w:val="00AE3DDF"/>
    <w:rsid w:val="00AE44A5"/>
    <w:rsid w:val="00AE4897"/>
    <w:rsid w:val="00AE5202"/>
    <w:rsid w:val="00AE5725"/>
    <w:rsid w:val="00AE5ABA"/>
    <w:rsid w:val="00AE6B6F"/>
    <w:rsid w:val="00AE740A"/>
    <w:rsid w:val="00AE7B3B"/>
    <w:rsid w:val="00AE7DBC"/>
    <w:rsid w:val="00AF0062"/>
    <w:rsid w:val="00AF0234"/>
    <w:rsid w:val="00AF041F"/>
    <w:rsid w:val="00AF077B"/>
    <w:rsid w:val="00AF107F"/>
    <w:rsid w:val="00AF1905"/>
    <w:rsid w:val="00AF191B"/>
    <w:rsid w:val="00AF277F"/>
    <w:rsid w:val="00AF289F"/>
    <w:rsid w:val="00AF2AF6"/>
    <w:rsid w:val="00AF401D"/>
    <w:rsid w:val="00AF4BB3"/>
    <w:rsid w:val="00AF5077"/>
    <w:rsid w:val="00AF5517"/>
    <w:rsid w:val="00AF60C7"/>
    <w:rsid w:val="00AF60F3"/>
    <w:rsid w:val="00AF6BF9"/>
    <w:rsid w:val="00AF7D08"/>
    <w:rsid w:val="00B00173"/>
    <w:rsid w:val="00B00A95"/>
    <w:rsid w:val="00B014B5"/>
    <w:rsid w:val="00B01E9C"/>
    <w:rsid w:val="00B01EBF"/>
    <w:rsid w:val="00B02126"/>
    <w:rsid w:val="00B02CEC"/>
    <w:rsid w:val="00B033C9"/>
    <w:rsid w:val="00B03428"/>
    <w:rsid w:val="00B03A4E"/>
    <w:rsid w:val="00B03A8F"/>
    <w:rsid w:val="00B03F8D"/>
    <w:rsid w:val="00B04BEC"/>
    <w:rsid w:val="00B0573F"/>
    <w:rsid w:val="00B06040"/>
    <w:rsid w:val="00B06E48"/>
    <w:rsid w:val="00B06ED2"/>
    <w:rsid w:val="00B06F04"/>
    <w:rsid w:val="00B06FBE"/>
    <w:rsid w:val="00B06FF2"/>
    <w:rsid w:val="00B0700A"/>
    <w:rsid w:val="00B0708E"/>
    <w:rsid w:val="00B10148"/>
    <w:rsid w:val="00B101AF"/>
    <w:rsid w:val="00B11833"/>
    <w:rsid w:val="00B11D83"/>
    <w:rsid w:val="00B12E69"/>
    <w:rsid w:val="00B1335C"/>
    <w:rsid w:val="00B14B85"/>
    <w:rsid w:val="00B14E3A"/>
    <w:rsid w:val="00B15416"/>
    <w:rsid w:val="00B15DD7"/>
    <w:rsid w:val="00B17A5E"/>
    <w:rsid w:val="00B21447"/>
    <w:rsid w:val="00B2176F"/>
    <w:rsid w:val="00B219DF"/>
    <w:rsid w:val="00B21A31"/>
    <w:rsid w:val="00B221B8"/>
    <w:rsid w:val="00B22A1E"/>
    <w:rsid w:val="00B23DA7"/>
    <w:rsid w:val="00B248AF"/>
    <w:rsid w:val="00B25213"/>
    <w:rsid w:val="00B25E45"/>
    <w:rsid w:val="00B26502"/>
    <w:rsid w:val="00B273D3"/>
    <w:rsid w:val="00B27977"/>
    <w:rsid w:val="00B27F10"/>
    <w:rsid w:val="00B308EC"/>
    <w:rsid w:val="00B30D0D"/>
    <w:rsid w:val="00B30DEC"/>
    <w:rsid w:val="00B30F8D"/>
    <w:rsid w:val="00B315ED"/>
    <w:rsid w:val="00B318D7"/>
    <w:rsid w:val="00B32B6A"/>
    <w:rsid w:val="00B335D1"/>
    <w:rsid w:val="00B3395C"/>
    <w:rsid w:val="00B33BD6"/>
    <w:rsid w:val="00B343A0"/>
    <w:rsid w:val="00B35198"/>
    <w:rsid w:val="00B35EEB"/>
    <w:rsid w:val="00B35F69"/>
    <w:rsid w:val="00B35F8D"/>
    <w:rsid w:val="00B36AD8"/>
    <w:rsid w:val="00B36DEC"/>
    <w:rsid w:val="00B37116"/>
    <w:rsid w:val="00B3720A"/>
    <w:rsid w:val="00B3734C"/>
    <w:rsid w:val="00B37536"/>
    <w:rsid w:val="00B37CA9"/>
    <w:rsid w:val="00B402BE"/>
    <w:rsid w:val="00B407FE"/>
    <w:rsid w:val="00B40C60"/>
    <w:rsid w:val="00B40E1A"/>
    <w:rsid w:val="00B40E3B"/>
    <w:rsid w:val="00B40EA8"/>
    <w:rsid w:val="00B418FF"/>
    <w:rsid w:val="00B436A5"/>
    <w:rsid w:val="00B43A77"/>
    <w:rsid w:val="00B4432A"/>
    <w:rsid w:val="00B448F2"/>
    <w:rsid w:val="00B457D3"/>
    <w:rsid w:val="00B46598"/>
    <w:rsid w:val="00B467C5"/>
    <w:rsid w:val="00B50293"/>
    <w:rsid w:val="00B5077B"/>
    <w:rsid w:val="00B50A06"/>
    <w:rsid w:val="00B511A1"/>
    <w:rsid w:val="00B51D80"/>
    <w:rsid w:val="00B51F82"/>
    <w:rsid w:val="00B52CEF"/>
    <w:rsid w:val="00B5372F"/>
    <w:rsid w:val="00B53950"/>
    <w:rsid w:val="00B53D32"/>
    <w:rsid w:val="00B54D36"/>
    <w:rsid w:val="00B55430"/>
    <w:rsid w:val="00B56B5C"/>
    <w:rsid w:val="00B56DBB"/>
    <w:rsid w:val="00B6031B"/>
    <w:rsid w:val="00B60A91"/>
    <w:rsid w:val="00B61D73"/>
    <w:rsid w:val="00B64C2D"/>
    <w:rsid w:val="00B64C71"/>
    <w:rsid w:val="00B66473"/>
    <w:rsid w:val="00B66FAA"/>
    <w:rsid w:val="00B67B63"/>
    <w:rsid w:val="00B70960"/>
    <w:rsid w:val="00B70F34"/>
    <w:rsid w:val="00B7156C"/>
    <w:rsid w:val="00B718A1"/>
    <w:rsid w:val="00B71A5E"/>
    <w:rsid w:val="00B72053"/>
    <w:rsid w:val="00B724CC"/>
    <w:rsid w:val="00B734C6"/>
    <w:rsid w:val="00B7360C"/>
    <w:rsid w:val="00B73CA4"/>
    <w:rsid w:val="00B74EE6"/>
    <w:rsid w:val="00B7500E"/>
    <w:rsid w:val="00B759E7"/>
    <w:rsid w:val="00B75C4B"/>
    <w:rsid w:val="00B75E0A"/>
    <w:rsid w:val="00B75FEF"/>
    <w:rsid w:val="00B76902"/>
    <w:rsid w:val="00B77535"/>
    <w:rsid w:val="00B77F7C"/>
    <w:rsid w:val="00B81BAB"/>
    <w:rsid w:val="00B821C3"/>
    <w:rsid w:val="00B8272E"/>
    <w:rsid w:val="00B828A5"/>
    <w:rsid w:val="00B82A19"/>
    <w:rsid w:val="00B82DDE"/>
    <w:rsid w:val="00B83D5E"/>
    <w:rsid w:val="00B83E13"/>
    <w:rsid w:val="00B841B6"/>
    <w:rsid w:val="00B85132"/>
    <w:rsid w:val="00B85F52"/>
    <w:rsid w:val="00B863AB"/>
    <w:rsid w:val="00B87969"/>
    <w:rsid w:val="00B87A76"/>
    <w:rsid w:val="00B87DA4"/>
    <w:rsid w:val="00B87DC5"/>
    <w:rsid w:val="00B90677"/>
    <w:rsid w:val="00B92C71"/>
    <w:rsid w:val="00B931DF"/>
    <w:rsid w:val="00B936FC"/>
    <w:rsid w:val="00B946AD"/>
    <w:rsid w:val="00B94F5F"/>
    <w:rsid w:val="00B94F84"/>
    <w:rsid w:val="00B95031"/>
    <w:rsid w:val="00B95295"/>
    <w:rsid w:val="00B95441"/>
    <w:rsid w:val="00B95775"/>
    <w:rsid w:val="00B95878"/>
    <w:rsid w:val="00B958EC"/>
    <w:rsid w:val="00B95D97"/>
    <w:rsid w:val="00B96042"/>
    <w:rsid w:val="00B961A5"/>
    <w:rsid w:val="00B970BF"/>
    <w:rsid w:val="00B97AFD"/>
    <w:rsid w:val="00BA0444"/>
    <w:rsid w:val="00BA0D5F"/>
    <w:rsid w:val="00BA1920"/>
    <w:rsid w:val="00BA1B94"/>
    <w:rsid w:val="00BA1BCF"/>
    <w:rsid w:val="00BA2FDA"/>
    <w:rsid w:val="00BA3468"/>
    <w:rsid w:val="00BA4D4C"/>
    <w:rsid w:val="00BA4FD4"/>
    <w:rsid w:val="00BA5366"/>
    <w:rsid w:val="00BA5C30"/>
    <w:rsid w:val="00BA6207"/>
    <w:rsid w:val="00BA654F"/>
    <w:rsid w:val="00BA7069"/>
    <w:rsid w:val="00BA7B95"/>
    <w:rsid w:val="00BB0570"/>
    <w:rsid w:val="00BB0A67"/>
    <w:rsid w:val="00BB0F59"/>
    <w:rsid w:val="00BB13BE"/>
    <w:rsid w:val="00BB1EFF"/>
    <w:rsid w:val="00BB33F3"/>
    <w:rsid w:val="00BB3EAA"/>
    <w:rsid w:val="00BB4693"/>
    <w:rsid w:val="00BB50EF"/>
    <w:rsid w:val="00BB53CC"/>
    <w:rsid w:val="00BB5641"/>
    <w:rsid w:val="00BB69D4"/>
    <w:rsid w:val="00BB7325"/>
    <w:rsid w:val="00BB746F"/>
    <w:rsid w:val="00BB74FE"/>
    <w:rsid w:val="00BB76EF"/>
    <w:rsid w:val="00BB7AC6"/>
    <w:rsid w:val="00BB7CF3"/>
    <w:rsid w:val="00BC0657"/>
    <w:rsid w:val="00BC0955"/>
    <w:rsid w:val="00BC0FB4"/>
    <w:rsid w:val="00BC1C6E"/>
    <w:rsid w:val="00BC2D21"/>
    <w:rsid w:val="00BC3E85"/>
    <w:rsid w:val="00BC54C9"/>
    <w:rsid w:val="00BC5CBE"/>
    <w:rsid w:val="00BC68A5"/>
    <w:rsid w:val="00BC70FD"/>
    <w:rsid w:val="00BC716C"/>
    <w:rsid w:val="00BC76E2"/>
    <w:rsid w:val="00BC7747"/>
    <w:rsid w:val="00BC7DE0"/>
    <w:rsid w:val="00BD0272"/>
    <w:rsid w:val="00BD0CCB"/>
    <w:rsid w:val="00BD10CB"/>
    <w:rsid w:val="00BD117D"/>
    <w:rsid w:val="00BD24F3"/>
    <w:rsid w:val="00BD25C6"/>
    <w:rsid w:val="00BD3CCC"/>
    <w:rsid w:val="00BD4122"/>
    <w:rsid w:val="00BD47E9"/>
    <w:rsid w:val="00BD51A2"/>
    <w:rsid w:val="00BD520A"/>
    <w:rsid w:val="00BD68F3"/>
    <w:rsid w:val="00BD71B2"/>
    <w:rsid w:val="00BD71BD"/>
    <w:rsid w:val="00BD74FE"/>
    <w:rsid w:val="00BE126D"/>
    <w:rsid w:val="00BE1F04"/>
    <w:rsid w:val="00BE2450"/>
    <w:rsid w:val="00BE2F1B"/>
    <w:rsid w:val="00BE30F1"/>
    <w:rsid w:val="00BE4C9C"/>
    <w:rsid w:val="00BE7235"/>
    <w:rsid w:val="00BE74FA"/>
    <w:rsid w:val="00BE779B"/>
    <w:rsid w:val="00BF0242"/>
    <w:rsid w:val="00BF066D"/>
    <w:rsid w:val="00BF2445"/>
    <w:rsid w:val="00BF2C8D"/>
    <w:rsid w:val="00BF3A8F"/>
    <w:rsid w:val="00BF3F8F"/>
    <w:rsid w:val="00BF4004"/>
    <w:rsid w:val="00BF441B"/>
    <w:rsid w:val="00BF4DB8"/>
    <w:rsid w:val="00BF5AE5"/>
    <w:rsid w:val="00BF72D1"/>
    <w:rsid w:val="00C00301"/>
    <w:rsid w:val="00C0064A"/>
    <w:rsid w:val="00C00B4C"/>
    <w:rsid w:val="00C011B6"/>
    <w:rsid w:val="00C01482"/>
    <w:rsid w:val="00C0186E"/>
    <w:rsid w:val="00C01A67"/>
    <w:rsid w:val="00C02737"/>
    <w:rsid w:val="00C02A8E"/>
    <w:rsid w:val="00C02E0A"/>
    <w:rsid w:val="00C0310D"/>
    <w:rsid w:val="00C034E3"/>
    <w:rsid w:val="00C03F0E"/>
    <w:rsid w:val="00C040CD"/>
    <w:rsid w:val="00C05749"/>
    <w:rsid w:val="00C05B7D"/>
    <w:rsid w:val="00C06F5F"/>
    <w:rsid w:val="00C07DE6"/>
    <w:rsid w:val="00C10389"/>
    <w:rsid w:val="00C10684"/>
    <w:rsid w:val="00C10C78"/>
    <w:rsid w:val="00C1173B"/>
    <w:rsid w:val="00C118CA"/>
    <w:rsid w:val="00C12556"/>
    <w:rsid w:val="00C12621"/>
    <w:rsid w:val="00C12AE0"/>
    <w:rsid w:val="00C13847"/>
    <w:rsid w:val="00C139E0"/>
    <w:rsid w:val="00C13ABB"/>
    <w:rsid w:val="00C13BCA"/>
    <w:rsid w:val="00C13C0B"/>
    <w:rsid w:val="00C1410B"/>
    <w:rsid w:val="00C14899"/>
    <w:rsid w:val="00C14D20"/>
    <w:rsid w:val="00C15557"/>
    <w:rsid w:val="00C16597"/>
    <w:rsid w:val="00C16B29"/>
    <w:rsid w:val="00C16DA2"/>
    <w:rsid w:val="00C16EE1"/>
    <w:rsid w:val="00C17121"/>
    <w:rsid w:val="00C172AC"/>
    <w:rsid w:val="00C1748B"/>
    <w:rsid w:val="00C1762E"/>
    <w:rsid w:val="00C17772"/>
    <w:rsid w:val="00C17871"/>
    <w:rsid w:val="00C17962"/>
    <w:rsid w:val="00C17BE3"/>
    <w:rsid w:val="00C20E4D"/>
    <w:rsid w:val="00C210D6"/>
    <w:rsid w:val="00C21258"/>
    <w:rsid w:val="00C213BF"/>
    <w:rsid w:val="00C2153B"/>
    <w:rsid w:val="00C21589"/>
    <w:rsid w:val="00C21680"/>
    <w:rsid w:val="00C21B4D"/>
    <w:rsid w:val="00C21B54"/>
    <w:rsid w:val="00C2238A"/>
    <w:rsid w:val="00C228D6"/>
    <w:rsid w:val="00C22BA7"/>
    <w:rsid w:val="00C22C9A"/>
    <w:rsid w:val="00C24B16"/>
    <w:rsid w:val="00C25112"/>
    <w:rsid w:val="00C301E0"/>
    <w:rsid w:val="00C31B18"/>
    <w:rsid w:val="00C32514"/>
    <w:rsid w:val="00C33966"/>
    <w:rsid w:val="00C33C72"/>
    <w:rsid w:val="00C33FBE"/>
    <w:rsid w:val="00C340CC"/>
    <w:rsid w:val="00C3410F"/>
    <w:rsid w:val="00C34A9C"/>
    <w:rsid w:val="00C34ABF"/>
    <w:rsid w:val="00C34D6E"/>
    <w:rsid w:val="00C36C8E"/>
    <w:rsid w:val="00C37370"/>
    <w:rsid w:val="00C406C3"/>
    <w:rsid w:val="00C411FF"/>
    <w:rsid w:val="00C412C8"/>
    <w:rsid w:val="00C41855"/>
    <w:rsid w:val="00C42254"/>
    <w:rsid w:val="00C422B7"/>
    <w:rsid w:val="00C43079"/>
    <w:rsid w:val="00C43363"/>
    <w:rsid w:val="00C434A9"/>
    <w:rsid w:val="00C44B23"/>
    <w:rsid w:val="00C44B33"/>
    <w:rsid w:val="00C456BE"/>
    <w:rsid w:val="00C460F0"/>
    <w:rsid w:val="00C46BF3"/>
    <w:rsid w:val="00C46CB6"/>
    <w:rsid w:val="00C50327"/>
    <w:rsid w:val="00C508D3"/>
    <w:rsid w:val="00C50973"/>
    <w:rsid w:val="00C50B53"/>
    <w:rsid w:val="00C51437"/>
    <w:rsid w:val="00C51AD2"/>
    <w:rsid w:val="00C51DD6"/>
    <w:rsid w:val="00C529AA"/>
    <w:rsid w:val="00C52A23"/>
    <w:rsid w:val="00C52BC8"/>
    <w:rsid w:val="00C53092"/>
    <w:rsid w:val="00C541C9"/>
    <w:rsid w:val="00C54438"/>
    <w:rsid w:val="00C54BFF"/>
    <w:rsid w:val="00C54D11"/>
    <w:rsid w:val="00C55030"/>
    <w:rsid w:val="00C559FC"/>
    <w:rsid w:val="00C55E52"/>
    <w:rsid w:val="00C5627D"/>
    <w:rsid w:val="00C56946"/>
    <w:rsid w:val="00C57280"/>
    <w:rsid w:val="00C614F6"/>
    <w:rsid w:val="00C61B01"/>
    <w:rsid w:val="00C61E66"/>
    <w:rsid w:val="00C622C7"/>
    <w:rsid w:val="00C6298E"/>
    <w:rsid w:val="00C6371B"/>
    <w:rsid w:val="00C64144"/>
    <w:rsid w:val="00C652CD"/>
    <w:rsid w:val="00C65414"/>
    <w:rsid w:val="00C660CA"/>
    <w:rsid w:val="00C663FA"/>
    <w:rsid w:val="00C66D28"/>
    <w:rsid w:val="00C67117"/>
    <w:rsid w:val="00C67AA0"/>
    <w:rsid w:val="00C67B2F"/>
    <w:rsid w:val="00C704BE"/>
    <w:rsid w:val="00C70733"/>
    <w:rsid w:val="00C72259"/>
    <w:rsid w:val="00C728EA"/>
    <w:rsid w:val="00C732C7"/>
    <w:rsid w:val="00C73B9A"/>
    <w:rsid w:val="00C74141"/>
    <w:rsid w:val="00C74925"/>
    <w:rsid w:val="00C74CA6"/>
    <w:rsid w:val="00C75A51"/>
    <w:rsid w:val="00C7636D"/>
    <w:rsid w:val="00C77107"/>
    <w:rsid w:val="00C77DBD"/>
    <w:rsid w:val="00C80603"/>
    <w:rsid w:val="00C81BDA"/>
    <w:rsid w:val="00C81F96"/>
    <w:rsid w:val="00C82198"/>
    <w:rsid w:val="00C8263F"/>
    <w:rsid w:val="00C82C8C"/>
    <w:rsid w:val="00C83535"/>
    <w:rsid w:val="00C83657"/>
    <w:rsid w:val="00C8388D"/>
    <w:rsid w:val="00C84017"/>
    <w:rsid w:val="00C84021"/>
    <w:rsid w:val="00C84171"/>
    <w:rsid w:val="00C8474F"/>
    <w:rsid w:val="00C85AEA"/>
    <w:rsid w:val="00C86301"/>
    <w:rsid w:val="00C863B5"/>
    <w:rsid w:val="00C86982"/>
    <w:rsid w:val="00C873ED"/>
    <w:rsid w:val="00C87FBC"/>
    <w:rsid w:val="00C90DAF"/>
    <w:rsid w:val="00C915BD"/>
    <w:rsid w:val="00C91FDA"/>
    <w:rsid w:val="00C944CD"/>
    <w:rsid w:val="00C94A3A"/>
    <w:rsid w:val="00C94FEB"/>
    <w:rsid w:val="00C95841"/>
    <w:rsid w:val="00C95C73"/>
    <w:rsid w:val="00C96A35"/>
    <w:rsid w:val="00C972BA"/>
    <w:rsid w:val="00C97301"/>
    <w:rsid w:val="00C976BF"/>
    <w:rsid w:val="00CA042B"/>
    <w:rsid w:val="00CA0A85"/>
    <w:rsid w:val="00CA1079"/>
    <w:rsid w:val="00CA1124"/>
    <w:rsid w:val="00CA25CA"/>
    <w:rsid w:val="00CA2781"/>
    <w:rsid w:val="00CA2F92"/>
    <w:rsid w:val="00CA393A"/>
    <w:rsid w:val="00CA3AAA"/>
    <w:rsid w:val="00CA3B77"/>
    <w:rsid w:val="00CA648B"/>
    <w:rsid w:val="00CA6741"/>
    <w:rsid w:val="00CA773A"/>
    <w:rsid w:val="00CA7755"/>
    <w:rsid w:val="00CB02E3"/>
    <w:rsid w:val="00CB182B"/>
    <w:rsid w:val="00CB193C"/>
    <w:rsid w:val="00CB19DD"/>
    <w:rsid w:val="00CB1BC7"/>
    <w:rsid w:val="00CB2295"/>
    <w:rsid w:val="00CB28DC"/>
    <w:rsid w:val="00CB2B31"/>
    <w:rsid w:val="00CB3282"/>
    <w:rsid w:val="00CB3404"/>
    <w:rsid w:val="00CB4B8C"/>
    <w:rsid w:val="00CB4DD1"/>
    <w:rsid w:val="00CB6062"/>
    <w:rsid w:val="00CB785E"/>
    <w:rsid w:val="00CB7AB9"/>
    <w:rsid w:val="00CB7BAA"/>
    <w:rsid w:val="00CC0B35"/>
    <w:rsid w:val="00CC102F"/>
    <w:rsid w:val="00CC16D8"/>
    <w:rsid w:val="00CC1A69"/>
    <w:rsid w:val="00CC1D1B"/>
    <w:rsid w:val="00CC1E9C"/>
    <w:rsid w:val="00CC296F"/>
    <w:rsid w:val="00CC2A96"/>
    <w:rsid w:val="00CC2E3A"/>
    <w:rsid w:val="00CC3091"/>
    <w:rsid w:val="00CC4A25"/>
    <w:rsid w:val="00CC4F92"/>
    <w:rsid w:val="00CC61AE"/>
    <w:rsid w:val="00CC62F5"/>
    <w:rsid w:val="00CC66D4"/>
    <w:rsid w:val="00CC68E0"/>
    <w:rsid w:val="00CC6BD0"/>
    <w:rsid w:val="00CD02EA"/>
    <w:rsid w:val="00CD0C59"/>
    <w:rsid w:val="00CD0F5A"/>
    <w:rsid w:val="00CD1C0B"/>
    <w:rsid w:val="00CD2060"/>
    <w:rsid w:val="00CD2716"/>
    <w:rsid w:val="00CD31F9"/>
    <w:rsid w:val="00CD3837"/>
    <w:rsid w:val="00CD41C4"/>
    <w:rsid w:val="00CD46D5"/>
    <w:rsid w:val="00CD497B"/>
    <w:rsid w:val="00CD4A08"/>
    <w:rsid w:val="00CD4AE1"/>
    <w:rsid w:val="00CD65D9"/>
    <w:rsid w:val="00CD7141"/>
    <w:rsid w:val="00CD74D1"/>
    <w:rsid w:val="00CD7665"/>
    <w:rsid w:val="00CD7F16"/>
    <w:rsid w:val="00CE28F2"/>
    <w:rsid w:val="00CE32EA"/>
    <w:rsid w:val="00CE54A6"/>
    <w:rsid w:val="00CE56A4"/>
    <w:rsid w:val="00CE5C98"/>
    <w:rsid w:val="00CE644D"/>
    <w:rsid w:val="00CE68B6"/>
    <w:rsid w:val="00CE7E63"/>
    <w:rsid w:val="00CF00F5"/>
    <w:rsid w:val="00CF1559"/>
    <w:rsid w:val="00CF2251"/>
    <w:rsid w:val="00CF2DC2"/>
    <w:rsid w:val="00CF32B0"/>
    <w:rsid w:val="00CF3FF9"/>
    <w:rsid w:val="00CF461C"/>
    <w:rsid w:val="00CF4638"/>
    <w:rsid w:val="00CF46CC"/>
    <w:rsid w:val="00CF4F22"/>
    <w:rsid w:val="00CF566B"/>
    <w:rsid w:val="00CF5933"/>
    <w:rsid w:val="00CF5D72"/>
    <w:rsid w:val="00CF6A4C"/>
    <w:rsid w:val="00CF6C62"/>
    <w:rsid w:val="00CF7CEE"/>
    <w:rsid w:val="00D00B26"/>
    <w:rsid w:val="00D01D1E"/>
    <w:rsid w:val="00D01D37"/>
    <w:rsid w:val="00D023DB"/>
    <w:rsid w:val="00D028C9"/>
    <w:rsid w:val="00D02C16"/>
    <w:rsid w:val="00D02C40"/>
    <w:rsid w:val="00D02E0D"/>
    <w:rsid w:val="00D037BC"/>
    <w:rsid w:val="00D0516C"/>
    <w:rsid w:val="00D05F78"/>
    <w:rsid w:val="00D060DA"/>
    <w:rsid w:val="00D06964"/>
    <w:rsid w:val="00D06CCB"/>
    <w:rsid w:val="00D07D1F"/>
    <w:rsid w:val="00D07F78"/>
    <w:rsid w:val="00D101CE"/>
    <w:rsid w:val="00D11B77"/>
    <w:rsid w:val="00D11E03"/>
    <w:rsid w:val="00D13AAA"/>
    <w:rsid w:val="00D1400D"/>
    <w:rsid w:val="00D1434F"/>
    <w:rsid w:val="00D14575"/>
    <w:rsid w:val="00D14832"/>
    <w:rsid w:val="00D15868"/>
    <w:rsid w:val="00D15BF3"/>
    <w:rsid w:val="00D15D30"/>
    <w:rsid w:val="00D162FF"/>
    <w:rsid w:val="00D1639A"/>
    <w:rsid w:val="00D16651"/>
    <w:rsid w:val="00D16824"/>
    <w:rsid w:val="00D177EC"/>
    <w:rsid w:val="00D1784F"/>
    <w:rsid w:val="00D20827"/>
    <w:rsid w:val="00D20A0B"/>
    <w:rsid w:val="00D20A29"/>
    <w:rsid w:val="00D218D2"/>
    <w:rsid w:val="00D2256C"/>
    <w:rsid w:val="00D230D9"/>
    <w:rsid w:val="00D245D5"/>
    <w:rsid w:val="00D24B1A"/>
    <w:rsid w:val="00D24DBB"/>
    <w:rsid w:val="00D263BF"/>
    <w:rsid w:val="00D27125"/>
    <w:rsid w:val="00D30533"/>
    <w:rsid w:val="00D30F57"/>
    <w:rsid w:val="00D319A6"/>
    <w:rsid w:val="00D31B66"/>
    <w:rsid w:val="00D320D8"/>
    <w:rsid w:val="00D325BE"/>
    <w:rsid w:val="00D32B6F"/>
    <w:rsid w:val="00D32DB8"/>
    <w:rsid w:val="00D3385D"/>
    <w:rsid w:val="00D3392E"/>
    <w:rsid w:val="00D33E7A"/>
    <w:rsid w:val="00D3488D"/>
    <w:rsid w:val="00D34D3D"/>
    <w:rsid w:val="00D35533"/>
    <w:rsid w:val="00D358E7"/>
    <w:rsid w:val="00D35EA4"/>
    <w:rsid w:val="00D35FA4"/>
    <w:rsid w:val="00D368FB"/>
    <w:rsid w:val="00D37AC0"/>
    <w:rsid w:val="00D37BDD"/>
    <w:rsid w:val="00D40116"/>
    <w:rsid w:val="00D40D04"/>
    <w:rsid w:val="00D41A9D"/>
    <w:rsid w:val="00D42B27"/>
    <w:rsid w:val="00D42E18"/>
    <w:rsid w:val="00D43499"/>
    <w:rsid w:val="00D43776"/>
    <w:rsid w:val="00D43924"/>
    <w:rsid w:val="00D445B8"/>
    <w:rsid w:val="00D473A0"/>
    <w:rsid w:val="00D47745"/>
    <w:rsid w:val="00D47995"/>
    <w:rsid w:val="00D50E43"/>
    <w:rsid w:val="00D50FC7"/>
    <w:rsid w:val="00D50FD4"/>
    <w:rsid w:val="00D51522"/>
    <w:rsid w:val="00D51C53"/>
    <w:rsid w:val="00D523E5"/>
    <w:rsid w:val="00D52DF4"/>
    <w:rsid w:val="00D537E1"/>
    <w:rsid w:val="00D53AEC"/>
    <w:rsid w:val="00D53C83"/>
    <w:rsid w:val="00D53D7F"/>
    <w:rsid w:val="00D547DD"/>
    <w:rsid w:val="00D560FF"/>
    <w:rsid w:val="00D566E9"/>
    <w:rsid w:val="00D56F3A"/>
    <w:rsid w:val="00D57351"/>
    <w:rsid w:val="00D573C2"/>
    <w:rsid w:val="00D57795"/>
    <w:rsid w:val="00D577A1"/>
    <w:rsid w:val="00D57A7A"/>
    <w:rsid w:val="00D601A3"/>
    <w:rsid w:val="00D60835"/>
    <w:rsid w:val="00D6243A"/>
    <w:rsid w:val="00D63797"/>
    <w:rsid w:val="00D63BF9"/>
    <w:rsid w:val="00D65068"/>
    <w:rsid w:val="00D650EA"/>
    <w:rsid w:val="00D66A88"/>
    <w:rsid w:val="00D66B7B"/>
    <w:rsid w:val="00D671C0"/>
    <w:rsid w:val="00D674FC"/>
    <w:rsid w:val="00D7008A"/>
    <w:rsid w:val="00D72EB2"/>
    <w:rsid w:val="00D73520"/>
    <w:rsid w:val="00D73D09"/>
    <w:rsid w:val="00D74495"/>
    <w:rsid w:val="00D75A53"/>
    <w:rsid w:val="00D75E7C"/>
    <w:rsid w:val="00D762AC"/>
    <w:rsid w:val="00D76ADE"/>
    <w:rsid w:val="00D76F3E"/>
    <w:rsid w:val="00D772CA"/>
    <w:rsid w:val="00D80446"/>
    <w:rsid w:val="00D80DB3"/>
    <w:rsid w:val="00D81881"/>
    <w:rsid w:val="00D81B8E"/>
    <w:rsid w:val="00D8208D"/>
    <w:rsid w:val="00D8227D"/>
    <w:rsid w:val="00D82DAE"/>
    <w:rsid w:val="00D840A5"/>
    <w:rsid w:val="00D859B0"/>
    <w:rsid w:val="00D909C4"/>
    <w:rsid w:val="00D90B27"/>
    <w:rsid w:val="00D90D38"/>
    <w:rsid w:val="00D90EFE"/>
    <w:rsid w:val="00D91567"/>
    <w:rsid w:val="00D917A9"/>
    <w:rsid w:val="00D93296"/>
    <w:rsid w:val="00D9352D"/>
    <w:rsid w:val="00D9358D"/>
    <w:rsid w:val="00D9409E"/>
    <w:rsid w:val="00D9475D"/>
    <w:rsid w:val="00D94BE9"/>
    <w:rsid w:val="00D94C16"/>
    <w:rsid w:val="00D94C25"/>
    <w:rsid w:val="00D94C54"/>
    <w:rsid w:val="00D964A7"/>
    <w:rsid w:val="00D9747E"/>
    <w:rsid w:val="00D97A09"/>
    <w:rsid w:val="00D97C9C"/>
    <w:rsid w:val="00D97EB1"/>
    <w:rsid w:val="00D97FAC"/>
    <w:rsid w:val="00DA10DD"/>
    <w:rsid w:val="00DA1133"/>
    <w:rsid w:val="00DA1408"/>
    <w:rsid w:val="00DA1897"/>
    <w:rsid w:val="00DA2895"/>
    <w:rsid w:val="00DA2D7A"/>
    <w:rsid w:val="00DA3991"/>
    <w:rsid w:val="00DA3C0D"/>
    <w:rsid w:val="00DA5335"/>
    <w:rsid w:val="00DA5C89"/>
    <w:rsid w:val="00DA5F62"/>
    <w:rsid w:val="00DA60F9"/>
    <w:rsid w:val="00DA6CDE"/>
    <w:rsid w:val="00DA6EC5"/>
    <w:rsid w:val="00DA7479"/>
    <w:rsid w:val="00DA74C8"/>
    <w:rsid w:val="00DA7D47"/>
    <w:rsid w:val="00DB1090"/>
    <w:rsid w:val="00DB1A8A"/>
    <w:rsid w:val="00DB21DD"/>
    <w:rsid w:val="00DB24D6"/>
    <w:rsid w:val="00DB34A3"/>
    <w:rsid w:val="00DB354B"/>
    <w:rsid w:val="00DB3E7F"/>
    <w:rsid w:val="00DB4D04"/>
    <w:rsid w:val="00DB4FE4"/>
    <w:rsid w:val="00DB5548"/>
    <w:rsid w:val="00DB5930"/>
    <w:rsid w:val="00DB631E"/>
    <w:rsid w:val="00DB6529"/>
    <w:rsid w:val="00DC0D08"/>
    <w:rsid w:val="00DC1CBB"/>
    <w:rsid w:val="00DC2AC4"/>
    <w:rsid w:val="00DC32B0"/>
    <w:rsid w:val="00DC355A"/>
    <w:rsid w:val="00DC3648"/>
    <w:rsid w:val="00DC3BF8"/>
    <w:rsid w:val="00DC464B"/>
    <w:rsid w:val="00DC4783"/>
    <w:rsid w:val="00DC56B4"/>
    <w:rsid w:val="00DC5E4B"/>
    <w:rsid w:val="00DC6F25"/>
    <w:rsid w:val="00DC79F2"/>
    <w:rsid w:val="00DC7B90"/>
    <w:rsid w:val="00DD05CF"/>
    <w:rsid w:val="00DD081B"/>
    <w:rsid w:val="00DD0B09"/>
    <w:rsid w:val="00DD1064"/>
    <w:rsid w:val="00DD10E7"/>
    <w:rsid w:val="00DD182A"/>
    <w:rsid w:val="00DD2E1C"/>
    <w:rsid w:val="00DD33F1"/>
    <w:rsid w:val="00DD3CDE"/>
    <w:rsid w:val="00DD4065"/>
    <w:rsid w:val="00DD40B2"/>
    <w:rsid w:val="00DD42EB"/>
    <w:rsid w:val="00DD450A"/>
    <w:rsid w:val="00DD4DF1"/>
    <w:rsid w:val="00DD5BEC"/>
    <w:rsid w:val="00DD6684"/>
    <w:rsid w:val="00DD6FF8"/>
    <w:rsid w:val="00DD7997"/>
    <w:rsid w:val="00DE01D7"/>
    <w:rsid w:val="00DE0365"/>
    <w:rsid w:val="00DE0794"/>
    <w:rsid w:val="00DE1218"/>
    <w:rsid w:val="00DE14B7"/>
    <w:rsid w:val="00DE18CA"/>
    <w:rsid w:val="00DE1A5A"/>
    <w:rsid w:val="00DE1E6D"/>
    <w:rsid w:val="00DE1F59"/>
    <w:rsid w:val="00DE216E"/>
    <w:rsid w:val="00DE2AFD"/>
    <w:rsid w:val="00DE2C89"/>
    <w:rsid w:val="00DE2DF0"/>
    <w:rsid w:val="00DE3F62"/>
    <w:rsid w:val="00DE4023"/>
    <w:rsid w:val="00DE571C"/>
    <w:rsid w:val="00DE5CEC"/>
    <w:rsid w:val="00DE673D"/>
    <w:rsid w:val="00DE7518"/>
    <w:rsid w:val="00DF0E85"/>
    <w:rsid w:val="00DF193C"/>
    <w:rsid w:val="00DF38BE"/>
    <w:rsid w:val="00DF3BCE"/>
    <w:rsid w:val="00DF3FC9"/>
    <w:rsid w:val="00DF4539"/>
    <w:rsid w:val="00DF4862"/>
    <w:rsid w:val="00DF4E42"/>
    <w:rsid w:val="00DF4F40"/>
    <w:rsid w:val="00DF55F5"/>
    <w:rsid w:val="00DF6333"/>
    <w:rsid w:val="00DF6564"/>
    <w:rsid w:val="00DF6779"/>
    <w:rsid w:val="00DF7420"/>
    <w:rsid w:val="00DF762A"/>
    <w:rsid w:val="00DF76DE"/>
    <w:rsid w:val="00DF7DCE"/>
    <w:rsid w:val="00E00146"/>
    <w:rsid w:val="00E00C53"/>
    <w:rsid w:val="00E01A70"/>
    <w:rsid w:val="00E01D30"/>
    <w:rsid w:val="00E01E0C"/>
    <w:rsid w:val="00E03345"/>
    <w:rsid w:val="00E03415"/>
    <w:rsid w:val="00E03443"/>
    <w:rsid w:val="00E03488"/>
    <w:rsid w:val="00E0360A"/>
    <w:rsid w:val="00E03931"/>
    <w:rsid w:val="00E03D91"/>
    <w:rsid w:val="00E04218"/>
    <w:rsid w:val="00E04228"/>
    <w:rsid w:val="00E04328"/>
    <w:rsid w:val="00E055FE"/>
    <w:rsid w:val="00E05826"/>
    <w:rsid w:val="00E05947"/>
    <w:rsid w:val="00E05D12"/>
    <w:rsid w:val="00E060F3"/>
    <w:rsid w:val="00E067AA"/>
    <w:rsid w:val="00E07319"/>
    <w:rsid w:val="00E07624"/>
    <w:rsid w:val="00E1113E"/>
    <w:rsid w:val="00E11448"/>
    <w:rsid w:val="00E1155D"/>
    <w:rsid w:val="00E11990"/>
    <w:rsid w:val="00E12A09"/>
    <w:rsid w:val="00E12B51"/>
    <w:rsid w:val="00E12EF7"/>
    <w:rsid w:val="00E13513"/>
    <w:rsid w:val="00E13912"/>
    <w:rsid w:val="00E1465C"/>
    <w:rsid w:val="00E1474C"/>
    <w:rsid w:val="00E14D47"/>
    <w:rsid w:val="00E14E72"/>
    <w:rsid w:val="00E1532C"/>
    <w:rsid w:val="00E15A34"/>
    <w:rsid w:val="00E16159"/>
    <w:rsid w:val="00E16679"/>
    <w:rsid w:val="00E16E8F"/>
    <w:rsid w:val="00E205FE"/>
    <w:rsid w:val="00E2063B"/>
    <w:rsid w:val="00E209E7"/>
    <w:rsid w:val="00E20FFF"/>
    <w:rsid w:val="00E2186F"/>
    <w:rsid w:val="00E2298A"/>
    <w:rsid w:val="00E22BF1"/>
    <w:rsid w:val="00E22BFA"/>
    <w:rsid w:val="00E23805"/>
    <w:rsid w:val="00E23CC7"/>
    <w:rsid w:val="00E243EB"/>
    <w:rsid w:val="00E24EF3"/>
    <w:rsid w:val="00E2513C"/>
    <w:rsid w:val="00E252FC"/>
    <w:rsid w:val="00E25912"/>
    <w:rsid w:val="00E25969"/>
    <w:rsid w:val="00E273FA"/>
    <w:rsid w:val="00E27486"/>
    <w:rsid w:val="00E27F22"/>
    <w:rsid w:val="00E30111"/>
    <w:rsid w:val="00E30544"/>
    <w:rsid w:val="00E31665"/>
    <w:rsid w:val="00E31F0D"/>
    <w:rsid w:val="00E320A8"/>
    <w:rsid w:val="00E32654"/>
    <w:rsid w:val="00E32ADC"/>
    <w:rsid w:val="00E32E05"/>
    <w:rsid w:val="00E33834"/>
    <w:rsid w:val="00E340F4"/>
    <w:rsid w:val="00E348E8"/>
    <w:rsid w:val="00E34E31"/>
    <w:rsid w:val="00E3594B"/>
    <w:rsid w:val="00E35967"/>
    <w:rsid w:val="00E36310"/>
    <w:rsid w:val="00E36889"/>
    <w:rsid w:val="00E376B0"/>
    <w:rsid w:val="00E37D4F"/>
    <w:rsid w:val="00E407C3"/>
    <w:rsid w:val="00E41170"/>
    <w:rsid w:val="00E41922"/>
    <w:rsid w:val="00E41FA8"/>
    <w:rsid w:val="00E42430"/>
    <w:rsid w:val="00E42A79"/>
    <w:rsid w:val="00E43A5F"/>
    <w:rsid w:val="00E444D2"/>
    <w:rsid w:val="00E445E3"/>
    <w:rsid w:val="00E44BA4"/>
    <w:rsid w:val="00E44F03"/>
    <w:rsid w:val="00E456F5"/>
    <w:rsid w:val="00E4590D"/>
    <w:rsid w:val="00E47292"/>
    <w:rsid w:val="00E473F2"/>
    <w:rsid w:val="00E5054D"/>
    <w:rsid w:val="00E5126E"/>
    <w:rsid w:val="00E514C9"/>
    <w:rsid w:val="00E51841"/>
    <w:rsid w:val="00E5214B"/>
    <w:rsid w:val="00E533D7"/>
    <w:rsid w:val="00E53819"/>
    <w:rsid w:val="00E53ABF"/>
    <w:rsid w:val="00E544FA"/>
    <w:rsid w:val="00E551B3"/>
    <w:rsid w:val="00E55FC3"/>
    <w:rsid w:val="00E56366"/>
    <w:rsid w:val="00E56915"/>
    <w:rsid w:val="00E57541"/>
    <w:rsid w:val="00E60597"/>
    <w:rsid w:val="00E6095A"/>
    <w:rsid w:val="00E60C1D"/>
    <w:rsid w:val="00E612BF"/>
    <w:rsid w:val="00E61DE0"/>
    <w:rsid w:val="00E62012"/>
    <w:rsid w:val="00E6221D"/>
    <w:rsid w:val="00E6270F"/>
    <w:rsid w:val="00E6358C"/>
    <w:rsid w:val="00E63C64"/>
    <w:rsid w:val="00E640F0"/>
    <w:rsid w:val="00E656D6"/>
    <w:rsid w:val="00E66F0A"/>
    <w:rsid w:val="00E6739B"/>
    <w:rsid w:val="00E67756"/>
    <w:rsid w:val="00E70615"/>
    <w:rsid w:val="00E70996"/>
    <w:rsid w:val="00E70DC7"/>
    <w:rsid w:val="00E70F30"/>
    <w:rsid w:val="00E717CF"/>
    <w:rsid w:val="00E718F8"/>
    <w:rsid w:val="00E71C6B"/>
    <w:rsid w:val="00E73D1D"/>
    <w:rsid w:val="00E73F0B"/>
    <w:rsid w:val="00E7418A"/>
    <w:rsid w:val="00E74205"/>
    <w:rsid w:val="00E7423E"/>
    <w:rsid w:val="00E74D84"/>
    <w:rsid w:val="00E7552C"/>
    <w:rsid w:val="00E75FDD"/>
    <w:rsid w:val="00E76AFE"/>
    <w:rsid w:val="00E76F94"/>
    <w:rsid w:val="00E8010F"/>
    <w:rsid w:val="00E8123D"/>
    <w:rsid w:val="00E812C3"/>
    <w:rsid w:val="00E81B15"/>
    <w:rsid w:val="00E81D3F"/>
    <w:rsid w:val="00E8205D"/>
    <w:rsid w:val="00E820A6"/>
    <w:rsid w:val="00E82CBE"/>
    <w:rsid w:val="00E83ACA"/>
    <w:rsid w:val="00E83FC7"/>
    <w:rsid w:val="00E84137"/>
    <w:rsid w:val="00E84285"/>
    <w:rsid w:val="00E844A0"/>
    <w:rsid w:val="00E844CB"/>
    <w:rsid w:val="00E84A66"/>
    <w:rsid w:val="00E84A73"/>
    <w:rsid w:val="00E85740"/>
    <w:rsid w:val="00E85C18"/>
    <w:rsid w:val="00E85DC2"/>
    <w:rsid w:val="00E85E9E"/>
    <w:rsid w:val="00E87440"/>
    <w:rsid w:val="00E87843"/>
    <w:rsid w:val="00E901B6"/>
    <w:rsid w:val="00E911DF"/>
    <w:rsid w:val="00E91572"/>
    <w:rsid w:val="00E91AF2"/>
    <w:rsid w:val="00E92EE4"/>
    <w:rsid w:val="00E93C61"/>
    <w:rsid w:val="00E9403B"/>
    <w:rsid w:val="00E94FCC"/>
    <w:rsid w:val="00E95582"/>
    <w:rsid w:val="00E95DE8"/>
    <w:rsid w:val="00E96025"/>
    <w:rsid w:val="00E9626C"/>
    <w:rsid w:val="00E96665"/>
    <w:rsid w:val="00EA0662"/>
    <w:rsid w:val="00EA1C23"/>
    <w:rsid w:val="00EA24EC"/>
    <w:rsid w:val="00EA298A"/>
    <w:rsid w:val="00EA2A34"/>
    <w:rsid w:val="00EA309C"/>
    <w:rsid w:val="00EA4623"/>
    <w:rsid w:val="00EA4F51"/>
    <w:rsid w:val="00EA50D0"/>
    <w:rsid w:val="00EA6F77"/>
    <w:rsid w:val="00EA7373"/>
    <w:rsid w:val="00EA73DB"/>
    <w:rsid w:val="00EA7CAE"/>
    <w:rsid w:val="00EB1936"/>
    <w:rsid w:val="00EB1A7A"/>
    <w:rsid w:val="00EB2088"/>
    <w:rsid w:val="00EB28F0"/>
    <w:rsid w:val="00EB2B1B"/>
    <w:rsid w:val="00EB2E06"/>
    <w:rsid w:val="00EB386B"/>
    <w:rsid w:val="00EB3F26"/>
    <w:rsid w:val="00EB454D"/>
    <w:rsid w:val="00EB49AC"/>
    <w:rsid w:val="00EB4E19"/>
    <w:rsid w:val="00EB5954"/>
    <w:rsid w:val="00EB5A9C"/>
    <w:rsid w:val="00EB6113"/>
    <w:rsid w:val="00EB667F"/>
    <w:rsid w:val="00EB67FC"/>
    <w:rsid w:val="00EB6F9F"/>
    <w:rsid w:val="00EB7212"/>
    <w:rsid w:val="00EB7975"/>
    <w:rsid w:val="00EB7AA1"/>
    <w:rsid w:val="00EB7BE8"/>
    <w:rsid w:val="00EC030C"/>
    <w:rsid w:val="00EC04B3"/>
    <w:rsid w:val="00EC11A2"/>
    <w:rsid w:val="00EC1546"/>
    <w:rsid w:val="00EC2BE9"/>
    <w:rsid w:val="00EC30D9"/>
    <w:rsid w:val="00EC4665"/>
    <w:rsid w:val="00EC46E6"/>
    <w:rsid w:val="00EC48C3"/>
    <w:rsid w:val="00EC4BFB"/>
    <w:rsid w:val="00EC4E64"/>
    <w:rsid w:val="00EC590B"/>
    <w:rsid w:val="00EC604C"/>
    <w:rsid w:val="00EC656E"/>
    <w:rsid w:val="00ED051A"/>
    <w:rsid w:val="00ED05DC"/>
    <w:rsid w:val="00ED0658"/>
    <w:rsid w:val="00ED1D97"/>
    <w:rsid w:val="00ED239B"/>
    <w:rsid w:val="00ED352C"/>
    <w:rsid w:val="00ED3DEB"/>
    <w:rsid w:val="00ED5F92"/>
    <w:rsid w:val="00ED673E"/>
    <w:rsid w:val="00ED67B3"/>
    <w:rsid w:val="00ED6D32"/>
    <w:rsid w:val="00EE08E8"/>
    <w:rsid w:val="00EE1408"/>
    <w:rsid w:val="00EE16A2"/>
    <w:rsid w:val="00EE1BDA"/>
    <w:rsid w:val="00EE2524"/>
    <w:rsid w:val="00EE252D"/>
    <w:rsid w:val="00EE259E"/>
    <w:rsid w:val="00EE266F"/>
    <w:rsid w:val="00EE2EC7"/>
    <w:rsid w:val="00EE30FB"/>
    <w:rsid w:val="00EE36F4"/>
    <w:rsid w:val="00EE3F56"/>
    <w:rsid w:val="00EE489C"/>
    <w:rsid w:val="00EE5878"/>
    <w:rsid w:val="00EE5F0B"/>
    <w:rsid w:val="00EE622E"/>
    <w:rsid w:val="00EE6316"/>
    <w:rsid w:val="00EE6EA8"/>
    <w:rsid w:val="00EE74C2"/>
    <w:rsid w:val="00EE782F"/>
    <w:rsid w:val="00EE7A27"/>
    <w:rsid w:val="00EE7DE5"/>
    <w:rsid w:val="00EF030E"/>
    <w:rsid w:val="00EF1CC0"/>
    <w:rsid w:val="00EF1F7F"/>
    <w:rsid w:val="00EF23CD"/>
    <w:rsid w:val="00EF2811"/>
    <w:rsid w:val="00EF34FB"/>
    <w:rsid w:val="00EF36B4"/>
    <w:rsid w:val="00EF36C9"/>
    <w:rsid w:val="00EF380C"/>
    <w:rsid w:val="00EF397C"/>
    <w:rsid w:val="00EF3B34"/>
    <w:rsid w:val="00EF40E3"/>
    <w:rsid w:val="00EF412B"/>
    <w:rsid w:val="00EF48B9"/>
    <w:rsid w:val="00EF4AD4"/>
    <w:rsid w:val="00EF5288"/>
    <w:rsid w:val="00EF57C0"/>
    <w:rsid w:val="00EF59EF"/>
    <w:rsid w:val="00EF6101"/>
    <w:rsid w:val="00EF612D"/>
    <w:rsid w:val="00EF7B8E"/>
    <w:rsid w:val="00EF7BCC"/>
    <w:rsid w:val="00F00591"/>
    <w:rsid w:val="00F007FD"/>
    <w:rsid w:val="00F014B6"/>
    <w:rsid w:val="00F01873"/>
    <w:rsid w:val="00F01EF0"/>
    <w:rsid w:val="00F02966"/>
    <w:rsid w:val="00F02AA6"/>
    <w:rsid w:val="00F031DD"/>
    <w:rsid w:val="00F0348F"/>
    <w:rsid w:val="00F041B8"/>
    <w:rsid w:val="00F0489C"/>
    <w:rsid w:val="00F04CB5"/>
    <w:rsid w:val="00F055DF"/>
    <w:rsid w:val="00F05AC0"/>
    <w:rsid w:val="00F06B99"/>
    <w:rsid w:val="00F06E8B"/>
    <w:rsid w:val="00F07141"/>
    <w:rsid w:val="00F07977"/>
    <w:rsid w:val="00F07DCC"/>
    <w:rsid w:val="00F07DE2"/>
    <w:rsid w:val="00F10D13"/>
    <w:rsid w:val="00F110EC"/>
    <w:rsid w:val="00F113B7"/>
    <w:rsid w:val="00F1166A"/>
    <w:rsid w:val="00F12B10"/>
    <w:rsid w:val="00F13E16"/>
    <w:rsid w:val="00F143FE"/>
    <w:rsid w:val="00F14486"/>
    <w:rsid w:val="00F148CE"/>
    <w:rsid w:val="00F15019"/>
    <w:rsid w:val="00F15B8F"/>
    <w:rsid w:val="00F17566"/>
    <w:rsid w:val="00F17AC3"/>
    <w:rsid w:val="00F202A2"/>
    <w:rsid w:val="00F21096"/>
    <w:rsid w:val="00F21E42"/>
    <w:rsid w:val="00F226F6"/>
    <w:rsid w:val="00F229AE"/>
    <w:rsid w:val="00F22B8B"/>
    <w:rsid w:val="00F22D14"/>
    <w:rsid w:val="00F2367C"/>
    <w:rsid w:val="00F23F4D"/>
    <w:rsid w:val="00F243B4"/>
    <w:rsid w:val="00F24B0A"/>
    <w:rsid w:val="00F2529D"/>
    <w:rsid w:val="00F2567E"/>
    <w:rsid w:val="00F266E3"/>
    <w:rsid w:val="00F26B7C"/>
    <w:rsid w:val="00F26F03"/>
    <w:rsid w:val="00F279B2"/>
    <w:rsid w:val="00F3009E"/>
    <w:rsid w:val="00F318C5"/>
    <w:rsid w:val="00F31B6D"/>
    <w:rsid w:val="00F321AF"/>
    <w:rsid w:val="00F32F79"/>
    <w:rsid w:val="00F34340"/>
    <w:rsid w:val="00F34362"/>
    <w:rsid w:val="00F3499B"/>
    <w:rsid w:val="00F34EF1"/>
    <w:rsid w:val="00F353DF"/>
    <w:rsid w:val="00F3595F"/>
    <w:rsid w:val="00F35A5E"/>
    <w:rsid w:val="00F35B86"/>
    <w:rsid w:val="00F36C28"/>
    <w:rsid w:val="00F36F50"/>
    <w:rsid w:val="00F375D6"/>
    <w:rsid w:val="00F37FF4"/>
    <w:rsid w:val="00F40BA7"/>
    <w:rsid w:val="00F41667"/>
    <w:rsid w:val="00F42124"/>
    <w:rsid w:val="00F42802"/>
    <w:rsid w:val="00F42B1E"/>
    <w:rsid w:val="00F4316C"/>
    <w:rsid w:val="00F43C26"/>
    <w:rsid w:val="00F448E5"/>
    <w:rsid w:val="00F4491D"/>
    <w:rsid w:val="00F44B2F"/>
    <w:rsid w:val="00F45B03"/>
    <w:rsid w:val="00F45F27"/>
    <w:rsid w:val="00F465EB"/>
    <w:rsid w:val="00F46938"/>
    <w:rsid w:val="00F46AA1"/>
    <w:rsid w:val="00F46AB4"/>
    <w:rsid w:val="00F46B98"/>
    <w:rsid w:val="00F47219"/>
    <w:rsid w:val="00F47551"/>
    <w:rsid w:val="00F5033A"/>
    <w:rsid w:val="00F51444"/>
    <w:rsid w:val="00F527A2"/>
    <w:rsid w:val="00F52CA7"/>
    <w:rsid w:val="00F52F78"/>
    <w:rsid w:val="00F52FE3"/>
    <w:rsid w:val="00F533C0"/>
    <w:rsid w:val="00F55019"/>
    <w:rsid w:val="00F5508F"/>
    <w:rsid w:val="00F55132"/>
    <w:rsid w:val="00F554DC"/>
    <w:rsid w:val="00F558A7"/>
    <w:rsid w:val="00F55C08"/>
    <w:rsid w:val="00F57107"/>
    <w:rsid w:val="00F57151"/>
    <w:rsid w:val="00F5757B"/>
    <w:rsid w:val="00F57715"/>
    <w:rsid w:val="00F57CBA"/>
    <w:rsid w:val="00F57F92"/>
    <w:rsid w:val="00F60769"/>
    <w:rsid w:val="00F60F16"/>
    <w:rsid w:val="00F60FC8"/>
    <w:rsid w:val="00F61BA7"/>
    <w:rsid w:val="00F61E97"/>
    <w:rsid w:val="00F62128"/>
    <w:rsid w:val="00F62163"/>
    <w:rsid w:val="00F626DC"/>
    <w:rsid w:val="00F62B40"/>
    <w:rsid w:val="00F62EDF"/>
    <w:rsid w:val="00F6362B"/>
    <w:rsid w:val="00F63DCD"/>
    <w:rsid w:val="00F6409C"/>
    <w:rsid w:val="00F6426D"/>
    <w:rsid w:val="00F64D98"/>
    <w:rsid w:val="00F64EEA"/>
    <w:rsid w:val="00F673B9"/>
    <w:rsid w:val="00F67530"/>
    <w:rsid w:val="00F71C44"/>
    <w:rsid w:val="00F72151"/>
    <w:rsid w:val="00F72191"/>
    <w:rsid w:val="00F732AA"/>
    <w:rsid w:val="00F737D4"/>
    <w:rsid w:val="00F75748"/>
    <w:rsid w:val="00F75E47"/>
    <w:rsid w:val="00F760F5"/>
    <w:rsid w:val="00F774A0"/>
    <w:rsid w:val="00F77528"/>
    <w:rsid w:val="00F80A67"/>
    <w:rsid w:val="00F80FFC"/>
    <w:rsid w:val="00F81D77"/>
    <w:rsid w:val="00F82265"/>
    <w:rsid w:val="00F83043"/>
    <w:rsid w:val="00F837EA"/>
    <w:rsid w:val="00F854C4"/>
    <w:rsid w:val="00F867A9"/>
    <w:rsid w:val="00F86FEC"/>
    <w:rsid w:val="00F87491"/>
    <w:rsid w:val="00F87DE7"/>
    <w:rsid w:val="00F9018A"/>
    <w:rsid w:val="00F904A5"/>
    <w:rsid w:val="00F9183E"/>
    <w:rsid w:val="00F92544"/>
    <w:rsid w:val="00F932D0"/>
    <w:rsid w:val="00F937D1"/>
    <w:rsid w:val="00F94C0D"/>
    <w:rsid w:val="00F94F5B"/>
    <w:rsid w:val="00F957D4"/>
    <w:rsid w:val="00F960FA"/>
    <w:rsid w:val="00F963A7"/>
    <w:rsid w:val="00F9680D"/>
    <w:rsid w:val="00F968B2"/>
    <w:rsid w:val="00F96AF8"/>
    <w:rsid w:val="00F97D74"/>
    <w:rsid w:val="00FA04BD"/>
    <w:rsid w:val="00FA07F6"/>
    <w:rsid w:val="00FA0F41"/>
    <w:rsid w:val="00FA0F77"/>
    <w:rsid w:val="00FA12DD"/>
    <w:rsid w:val="00FA140E"/>
    <w:rsid w:val="00FA1692"/>
    <w:rsid w:val="00FA16C6"/>
    <w:rsid w:val="00FA181B"/>
    <w:rsid w:val="00FA197F"/>
    <w:rsid w:val="00FA2199"/>
    <w:rsid w:val="00FA315F"/>
    <w:rsid w:val="00FA34DE"/>
    <w:rsid w:val="00FA3AAE"/>
    <w:rsid w:val="00FA4CBC"/>
    <w:rsid w:val="00FA5376"/>
    <w:rsid w:val="00FA598E"/>
    <w:rsid w:val="00FA59EF"/>
    <w:rsid w:val="00FA71EB"/>
    <w:rsid w:val="00FA738B"/>
    <w:rsid w:val="00FA7836"/>
    <w:rsid w:val="00FB02F1"/>
    <w:rsid w:val="00FB176A"/>
    <w:rsid w:val="00FB1A6A"/>
    <w:rsid w:val="00FB22F3"/>
    <w:rsid w:val="00FB3CC4"/>
    <w:rsid w:val="00FB4292"/>
    <w:rsid w:val="00FB5916"/>
    <w:rsid w:val="00FC0309"/>
    <w:rsid w:val="00FC0468"/>
    <w:rsid w:val="00FC0D82"/>
    <w:rsid w:val="00FC1057"/>
    <w:rsid w:val="00FC19B8"/>
    <w:rsid w:val="00FC1CB5"/>
    <w:rsid w:val="00FC27B2"/>
    <w:rsid w:val="00FC30DA"/>
    <w:rsid w:val="00FC30F2"/>
    <w:rsid w:val="00FC3472"/>
    <w:rsid w:val="00FC459C"/>
    <w:rsid w:val="00FC45AA"/>
    <w:rsid w:val="00FC47E8"/>
    <w:rsid w:val="00FC498B"/>
    <w:rsid w:val="00FC4B68"/>
    <w:rsid w:val="00FC6198"/>
    <w:rsid w:val="00FC6CDC"/>
    <w:rsid w:val="00FC70BA"/>
    <w:rsid w:val="00FC799D"/>
    <w:rsid w:val="00FC7C08"/>
    <w:rsid w:val="00FD0884"/>
    <w:rsid w:val="00FD0A3B"/>
    <w:rsid w:val="00FD17EA"/>
    <w:rsid w:val="00FD25A7"/>
    <w:rsid w:val="00FD2F09"/>
    <w:rsid w:val="00FD2F41"/>
    <w:rsid w:val="00FD316A"/>
    <w:rsid w:val="00FD38C3"/>
    <w:rsid w:val="00FD56D2"/>
    <w:rsid w:val="00FD596F"/>
    <w:rsid w:val="00FD5D66"/>
    <w:rsid w:val="00FD5E66"/>
    <w:rsid w:val="00FD6148"/>
    <w:rsid w:val="00FD69DB"/>
    <w:rsid w:val="00FD6B64"/>
    <w:rsid w:val="00FD79A1"/>
    <w:rsid w:val="00FD7EC3"/>
    <w:rsid w:val="00FE070B"/>
    <w:rsid w:val="00FE1425"/>
    <w:rsid w:val="00FE17AC"/>
    <w:rsid w:val="00FE1807"/>
    <w:rsid w:val="00FE2557"/>
    <w:rsid w:val="00FE2574"/>
    <w:rsid w:val="00FE3975"/>
    <w:rsid w:val="00FE3A60"/>
    <w:rsid w:val="00FE43DE"/>
    <w:rsid w:val="00FE46EB"/>
    <w:rsid w:val="00FE4DB8"/>
    <w:rsid w:val="00FE50C7"/>
    <w:rsid w:val="00FE51AB"/>
    <w:rsid w:val="00FE5F5E"/>
    <w:rsid w:val="00FE6498"/>
    <w:rsid w:val="00FE70BB"/>
    <w:rsid w:val="00FE70FF"/>
    <w:rsid w:val="00FE758A"/>
    <w:rsid w:val="00FF09D8"/>
    <w:rsid w:val="00FF0E0C"/>
    <w:rsid w:val="00FF10BE"/>
    <w:rsid w:val="00FF152A"/>
    <w:rsid w:val="00FF1FBF"/>
    <w:rsid w:val="00FF20C2"/>
    <w:rsid w:val="00FF2D77"/>
    <w:rsid w:val="00FF2E4E"/>
    <w:rsid w:val="00FF553B"/>
    <w:rsid w:val="00FF56B5"/>
    <w:rsid w:val="00FF662A"/>
    <w:rsid w:val="00FF77FE"/>
    <w:rsid w:val="00FF7A1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21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ja-JP" w:bidi="ar-SA"/>
      </w:rPr>
    </w:rPrDefault>
    <w:pPrDefault>
      <w:pPr>
        <w:spacing w:before="240" w:after="6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B193C"/>
    <w:rPr>
      <w:rFonts w:ascii="Tahoma" w:hAnsi="Tahoma"/>
      <w:szCs w:val="24"/>
      <w:lang w:eastAsia="sl-SI"/>
    </w:rPr>
  </w:style>
  <w:style w:type="paragraph" w:styleId="Naslov1">
    <w:name w:val="heading 1"/>
    <w:aliases w:val="NASLOV,Znak,PVO-1"/>
    <w:basedOn w:val="Navaden"/>
    <w:next w:val="Navaden"/>
    <w:link w:val="Naslov1Znak"/>
    <w:autoRedefine/>
    <w:qFormat/>
    <w:rsid w:val="005A170F"/>
    <w:pPr>
      <w:keepNext/>
      <w:numPr>
        <w:numId w:val="1"/>
      </w:numPr>
      <w:spacing w:before="0" w:after="0" w:line="260" w:lineRule="atLeast"/>
      <w:outlineLvl w:val="0"/>
    </w:pPr>
    <w:rPr>
      <w:rFonts w:ascii="Arial" w:hAnsi="Arial" w:cs="Arial"/>
      <w:b/>
      <w:bCs/>
      <w:color w:val="000000" w:themeColor="text1"/>
      <w:kern w:val="32"/>
      <w:sz w:val="22"/>
      <w:szCs w:val="20"/>
    </w:rPr>
  </w:style>
  <w:style w:type="paragraph" w:styleId="Naslov2">
    <w:name w:val="heading 2"/>
    <w:basedOn w:val="Naslov3"/>
    <w:next w:val="Navaden"/>
    <w:link w:val="Naslov2Znak"/>
    <w:autoRedefine/>
    <w:qFormat/>
    <w:rsid w:val="00940FD3"/>
    <w:pPr>
      <w:tabs>
        <w:tab w:val="left" w:pos="12192"/>
      </w:tabs>
      <w:spacing w:line="260" w:lineRule="atLeast"/>
      <w:jc w:val="both"/>
      <w:outlineLvl w:val="1"/>
    </w:pPr>
    <w:rPr>
      <w:sz w:val="22"/>
    </w:rPr>
  </w:style>
  <w:style w:type="paragraph" w:styleId="Naslov3">
    <w:name w:val="heading 3"/>
    <w:aliases w:val="PVO-3,Pvo-3"/>
    <w:basedOn w:val="Navaden"/>
    <w:next w:val="Navaden"/>
    <w:link w:val="Naslov3Znak"/>
    <w:qFormat/>
    <w:rsid w:val="005E52A7"/>
    <w:pPr>
      <w:keepNext/>
      <w:spacing w:before="0" w:after="0" w:line="276" w:lineRule="auto"/>
      <w:jc w:val="left"/>
      <w:outlineLvl w:val="2"/>
    </w:pPr>
    <w:rPr>
      <w:rFonts w:ascii="Arial" w:eastAsiaTheme="majorEastAsia" w:hAnsi="Arial" w:cs="Arial"/>
      <w:b/>
      <w:bCs/>
      <w:szCs w:val="20"/>
    </w:rPr>
  </w:style>
  <w:style w:type="paragraph" w:styleId="Naslov4">
    <w:name w:val="heading 4"/>
    <w:basedOn w:val="Navaden"/>
    <w:next w:val="Navaden"/>
    <w:link w:val="Naslov4Znak"/>
    <w:qFormat/>
    <w:rsid w:val="00711A13"/>
    <w:pPr>
      <w:keepNext/>
      <w:adjustRightInd w:val="0"/>
      <w:spacing w:line="276" w:lineRule="auto"/>
      <w:outlineLvl w:val="3"/>
    </w:pPr>
    <w:rPr>
      <w:rFonts w:ascii="Arial" w:hAnsi="Arial" w:cs="Arial"/>
      <w:b/>
      <w:bCs/>
      <w:szCs w:val="28"/>
    </w:rPr>
  </w:style>
  <w:style w:type="paragraph" w:styleId="Naslov5">
    <w:name w:val="heading 5"/>
    <w:basedOn w:val="Navaden"/>
    <w:next w:val="Navaden"/>
    <w:link w:val="Naslov5Znak"/>
    <w:autoRedefine/>
    <w:uiPriority w:val="9"/>
    <w:qFormat/>
    <w:rsid w:val="00483D71"/>
    <w:pPr>
      <w:spacing w:line="260" w:lineRule="exact"/>
      <w:outlineLvl w:val="4"/>
    </w:pPr>
    <w:rPr>
      <w:rFonts w:cs="Tahoma"/>
      <w:b/>
      <w:iCs/>
      <w:szCs w:val="22"/>
      <w:u w:val="single"/>
    </w:rPr>
  </w:style>
  <w:style w:type="paragraph" w:styleId="Naslov6">
    <w:name w:val="heading 6"/>
    <w:basedOn w:val="Navaden"/>
    <w:next w:val="Navaden"/>
    <w:link w:val="Naslov6Znak"/>
    <w:qFormat/>
    <w:rsid w:val="00B8272E"/>
    <w:pPr>
      <w:numPr>
        <w:ilvl w:val="5"/>
        <w:numId w:val="1"/>
      </w:numPr>
      <w:outlineLvl w:val="5"/>
    </w:pPr>
    <w:rPr>
      <w:bCs/>
      <w:szCs w:val="22"/>
    </w:rPr>
  </w:style>
  <w:style w:type="paragraph" w:styleId="Naslov7">
    <w:name w:val="heading 7"/>
    <w:basedOn w:val="Navaden"/>
    <w:next w:val="Navaden"/>
    <w:link w:val="Naslov7Znak"/>
    <w:qFormat/>
    <w:rsid w:val="00B8272E"/>
    <w:pPr>
      <w:numPr>
        <w:ilvl w:val="6"/>
        <w:numId w:val="1"/>
      </w:numPr>
      <w:outlineLvl w:val="6"/>
    </w:pPr>
  </w:style>
  <w:style w:type="paragraph" w:styleId="Naslov8">
    <w:name w:val="heading 8"/>
    <w:basedOn w:val="Navaden"/>
    <w:next w:val="Navaden"/>
    <w:link w:val="Naslov8Znak"/>
    <w:qFormat/>
    <w:rsid w:val="00DD7997"/>
    <w:pPr>
      <w:spacing w:before="0" w:after="0"/>
      <w:jc w:val="left"/>
      <w:outlineLvl w:val="7"/>
    </w:pPr>
    <w:rPr>
      <w:rFonts w:ascii="Arial" w:eastAsia="Calibri" w:hAnsi="Arial" w:cs="Arial"/>
      <w:iCs/>
      <w:szCs w:val="20"/>
      <w:lang w:eastAsia="en-US"/>
    </w:rPr>
  </w:style>
  <w:style w:type="paragraph" w:styleId="Naslov9">
    <w:name w:val="heading 9"/>
    <w:basedOn w:val="Navaden"/>
    <w:next w:val="Navaden"/>
    <w:link w:val="Naslov9Znak"/>
    <w:qFormat/>
    <w:rsid w:val="00817F52"/>
    <w:pPr>
      <w:spacing w:before="0" w:after="0"/>
      <w:jc w:val="left"/>
      <w:outlineLvl w:val="8"/>
    </w:pPr>
    <w:rPr>
      <w:rFonts w:ascii="Arial" w:eastAsia="Calibri" w:hAnsi="Arial" w:cs="Arial"/>
      <w:color w:val="000000" w:themeColor="text1"/>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Znak Znak2,PVO-1 Znak"/>
    <w:basedOn w:val="Privzetapisavaodstavka"/>
    <w:link w:val="Naslov1"/>
    <w:rsid w:val="005A170F"/>
    <w:rPr>
      <w:rFonts w:ascii="Arial" w:hAnsi="Arial" w:cs="Arial"/>
      <w:b/>
      <w:bCs/>
      <w:color w:val="000000" w:themeColor="text1"/>
      <w:kern w:val="32"/>
      <w:sz w:val="22"/>
      <w:lang w:eastAsia="sl-SI"/>
    </w:rPr>
  </w:style>
  <w:style w:type="character" w:customStyle="1" w:styleId="Naslov3Znak">
    <w:name w:val="Naslov 3 Znak"/>
    <w:aliases w:val="PVO-3 Znak,Pvo-3 Znak"/>
    <w:basedOn w:val="Privzetapisavaodstavka"/>
    <w:link w:val="Naslov3"/>
    <w:locked/>
    <w:rsid w:val="005E52A7"/>
    <w:rPr>
      <w:rFonts w:ascii="Arial" w:eastAsiaTheme="majorEastAsia" w:hAnsi="Arial" w:cs="Arial"/>
      <w:b/>
      <w:bCs/>
      <w:lang w:eastAsia="sl-SI"/>
    </w:rPr>
  </w:style>
  <w:style w:type="character" w:customStyle="1" w:styleId="Naslov2Znak">
    <w:name w:val="Naslov 2 Znak"/>
    <w:basedOn w:val="Privzetapisavaodstavka"/>
    <w:link w:val="Naslov2"/>
    <w:rsid w:val="00940FD3"/>
    <w:rPr>
      <w:rFonts w:ascii="Arial" w:eastAsiaTheme="majorEastAsia" w:hAnsi="Arial" w:cs="Arial"/>
      <w:b/>
      <w:bCs/>
      <w:sz w:val="22"/>
      <w:lang w:eastAsia="sl-SI"/>
    </w:rPr>
  </w:style>
  <w:style w:type="character" w:customStyle="1" w:styleId="Naslov4Znak">
    <w:name w:val="Naslov 4 Znak"/>
    <w:basedOn w:val="Privzetapisavaodstavka"/>
    <w:link w:val="Naslov4"/>
    <w:rsid w:val="00711A13"/>
    <w:rPr>
      <w:rFonts w:ascii="Arial" w:hAnsi="Arial" w:cs="Arial"/>
      <w:b/>
      <w:bCs/>
      <w:szCs w:val="28"/>
      <w:lang w:eastAsia="sl-SI"/>
    </w:rPr>
  </w:style>
  <w:style w:type="character" w:customStyle="1" w:styleId="Naslov5Znak">
    <w:name w:val="Naslov 5 Znak"/>
    <w:basedOn w:val="Privzetapisavaodstavka"/>
    <w:link w:val="Naslov5"/>
    <w:uiPriority w:val="9"/>
    <w:rsid w:val="00483D71"/>
    <w:rPr>
      <w:rFonts w:ascii="Tahoma" w:hAnsi="Tahoma" w:cs="Tahoma"/>
      <w:b/>
      <w:iCs/>
      <w:sz w:val="22"/>
      <w:szCs w:val="22"/>
      <w:u w:val="single"/>
      <w:lang w:eastAsia="sl-SI"/>
    </w:rPr>
  </w:style>
  <w:style w:type="character" w:customStyle="1" w:styleId="Naslov6Znak">
    <w:name w:val="Naslov 6 Znak"/>
    <w:basedOn w:val="Privzetapisavaodstavka"/>
    <w:link w:val="Naslov6"/>
    <w:rsid w:val="00B8272E"/>
    <w:rPr>
      <w:rFonts w:ascii="Tahoma" w:hAnsi="Tahoma"/>
      <w:bCs/>
      <w:szCs w:val="22"/>
      <w:lang w:eastAsia="sl-SI"/>
    </w:rPr>
  </w:style>
  <w:style w:type="character" w:customStyle="1" w:styleId="Naslov7Znak">
    <w:name w:val="Naslov 7 Znak"/>
    <w:basedOn w:val="Privzetapisavaodstavka"/>
    <w:link w:val="Naslov7"/>
    <w:rsid w:val="00B8272E"/>
    <w:rPr>
      <w:rFonts w:ascii="Tahoma" w:hAnsi="Tahoma"/>
      <w:szCs w:val="24"/>
      <w:lang w:eastAsia="sl-SI"/>
    </w:rPr>
  </w:style>
  <w:style w:type="character" w:customStyle="1" w:styleId="Naslov8Znak">
    <w:name w:val="Naslov 8 Znak"/>
    <w:basedOn w:val="Privzetapisavaodstavka"/>
    <w:link w:val="Naslov8"/>
    <w:rsid w:val="00DD7997"/>
    <w:rPr>
      <w:rFonts w:ascii="Arial" w:eastAsia="Calibri" w:hAnsi="Arial" w:cs="Arial"/>
      <w:iCs/>
      <w:lang w:eastAsia="en-US"/>
    </w:rPr>
  </w:style>
  <w:style w:type="character" w:customStyle="1" w:styleId="Naslov9Znak">
    <w:name w:val="Naslov 9 Znak"/>
    <w:basedOn w:val="Privzetapisavaodstavka"/>
    <w:link w:val="Naslov9"/>
    <w:rsid w:val="00817F52"/>
    <w:rPr>
      <w:rFonts w:ascii="Arial" w:eastAsia="Calibri" w:hAnsi="Arial" w:cs="Arial"/>
      <w:color w:val="000000" w:themeColor="text1"/>
      <w:lang w:eastAsia="sl-SI"/>
    </w:rPr>
  </w:style>
  <w:style w:type="paragraph" w:styleId="Kazalovsebine1">
    <w:name w:val="toc 1"/>
    <w:basedOn w:val="Navaden"/>
    <w:next w:val="Navaden"/>
    <w:autoRedefine/>
    <w:uiPriority w:val="39"/>
    <w:qFormat/>
    <w:rsid w:val="00927C8D"/>
    <w:pPr>
      <w:tabs>
        <w:tab w:val="left" w:pos="482"/>
        <w:tab w:val="right" w:leader="dot" w:pos="9072"/>
      </w:tabs>
      <w:spacing w:before="120" w:after="120"/>
      <w:ind w:right="-2"/>
    </w:pPr>
    <w:rPr>
      <w:rFonts w:ascii="Arial" w:hAnsi="Arial"/>
      <w:bCs/>
      <w:caps/>
      <w:sz w:val="24"/>
      <w:szCs w:val="20"/>
    </w:rPr>
  </w:style>
  <w:style w:type="paragraph" w:styleId="Kazalovsebine2">
    <w:name w:val="toc 2"/>
    <w:basedOn w:val="Navaden"/>
    <w:next w:val="Navaden"/>
    <w:autoRedefine/>
    <w:uiPriority w:val="39"/>
    <w:qFormat/>
    <w:rsid w:val="00927C8D"/>
    <w:pPr>
      <w:tabs>
        <w:tab w:val="right" w:leader="dot" w:pos="9072"/>
      </w:tabs>
      <w:spacing w:before="120" w:after="120"/>
      <w:ind w:left="238" w:right="-2"/>
    </w:pPr>
    <w:rPr>
      <w:rFonts w:ascii="Arial" w:hAnsi="Arial"/>
      <w:sz w:val="24"/>
    </w:rPr>
  </w:style>
  <w:style w:type="paragraph" w:styleId="Kazalovsebine3">
    <w:name w:val="toc 3"/>
    <w:basedOn w:val="Navaden"/>
    <w:next w:val="Navaden"/>
    <w:autoRedefine/>
    <w:uiPriority w:val="39"/>
    <w:qFormat/>
    <w:rsid w:val="00927C8D"/>
    <w:pPr>
      <w:tabs>
        <w:tab w:val="right" w:leader="dot" w:pos="9072"/>
      </w:tabs>
      <w:spacing w:before="120" w:after="120"/>
      <w:ind w:left="482" w:right="-2"/>
    </w:pPr>
    <w:rPr>
      <w:rFonts w:ascii="Arial" w:hAnsi="Arial"/>
      <w:iCs/>
      <w:szCs w:val="20"/>
    </w:rPr>
  </w:style>
  <w:style w:type="paragraph" w:styleId="Kazalovsebine4">
    <w:name w:val="toc 4"/>
    <w:basedOn w:val="Navaden"/>
    <w:next w:val="Navaden"/>
    <w:autoRedefine/>
    <w:uiPriority w:val="39"/>
    <w:rsid w:val="00927C8D"/>
    <w:pPr>
      <w:spacing w:before="120" w:after="120"/>
      <w:ind w:left="720" w:right="284"/>
    </w:pPr>
    <w:rPr>
      <w:rFonts w:ascii="Arial" w:hAnsi="Arial"/>
      <w:szCs w:val="18"/>
    </w:rPr>
  </w:style>
  <w:style w:type="paragraph" w:styleId="Kazalovsebine5">
    <w:name w:val="toc 5"/>
    <w:basedOn w:val="Navaden"/>
    <w:next w:val="Navaden"/>
    <w:autoRedefine/>
    <w:uiPriority w:val="39"/>
    <w:rsid w:val="00927C8D"/>
    <w:pPr>
      <w:ind w:left="960"/>
    </w:pPr>
    <w:rPr>
      <w:rFonts w:ascii="Arial" w:hAnsi="Arial"/>
      <w:szCs w:val="18"/>
    </w:rPr>
  </w:style>
  <w:style w:type="paragraph" w:styleId="Kazalovsebine6">
    <w:name w:val="toc 6"/>
    <w:basedOn w:val="Navaden"/>
    <w:next w:val="Navaden"/>
    <w:autoRedefine/>
    <w:uiPriority w:val="39"/>
    <w:rsid w:val="005C4FEC"/>
    <w:pPr>
      <w:ind w:left="1200"/>
    </w:pPr>
    <w:rPr>
      <w:rFonts w:ascii="Times New Roman" w:hAnsi="Times New Roman"/>
      <w:sz w:val="18"/>
      <w:szCs w:val="18"/>
    </w:rPr>
  </w:style>
  <w:style w:type="paragraph" w:styleId="Kazalovsebine7">
    <w:name w:val="toc 7"/>
    <w:basedOn w:val="Navaden"/>
    <w:next w:val="Navaden"/>
    <w:autoRedefine/>
    <w:uiPriority w:val="39"/>
    <w:rsid w:val="005C4FEC"/>
    <w:pPr>
      <w:ind w:left="1440"/>
    </w:pPr>
    <w:rPr>
      <w:rFonts w:ascii="Times New Roman" w:hAnsi="Times New Roman"/>
      <w:sz w:val="18"/>
      <w:szCs w:val="18"/>
    </w:rPr>
  </w:style>
  <w:style w:type="paragraph" w:styleId="Kazalovsebine8">
    <w:name w:val="toc 8"/>
    <w:basedOn w:val="Navaden"/>
    <w:next w:val="Navaden"/>
    <w:autoRedefine/>
    <w:uiPriority w:val="39"/>
    <w:rsid w:val="005C4FEC"/>
    <w:pPr>
      <w:ind w:left="1680"/>
    </w:pPr>
    <w:rPr>
      <w:rFonts w:ascii="Times New Roman" w:hAnsi="Times New Roman"/>
      <w:sz w:val="18"/>
      <w:szCs w:val="18"/>
    </w:rPr>
  </w:style>
  <w:style w:type="paragraph" w:styleId="Kazalovsebine9">
    <w:name w:val="toc 9"/>
    <w:basedOn w:val="Navaden"/>
    <w:next w:val="Navaden"/>
    <w:autoRedefine/>
    <w:uiPriority w:val="39"/>
    <w:rsid w:val="005C4FEC"/>
    <w:pPr>
      <w:ind w:left="1920"/>
    </w:pPr>
    <w:rPr>
      <w:rFonts w:ascii="Times New Roman" w:hAnsi="Times New Roman"/>
      <w:sz w:val="18"/>
      <w:szCs w:val="18"/>
    </w:rPr>
  </w:style>
  <w:style w:type="character" w:styleId="Hiperpovezava">
    <w:name w:val="Hyperlink"/>
    <w:basedOn w:val="Privzetapisavaodstavka"/>
    <w:uiPriority w:val="99"/>
    <w:rsid w:val="00653C57"/>
    <w:rPr>
      <w:color w:val="0000FF"/>
      <w:u w:val="single"/>
    </w:rPr>
  </w:style>
  <w:style w:type="paragraph" w:styleId="Napis">
    <w:name w:val="caption"/>
    <w:aliases w:val="Znak Znak Znak Znak Znak, Znak Znak Znak Znak Znak,Preglednica;Slika, Znak Znak Znak"/>
    <w:basedOn w:val="Navaden"/>
    <w:next w:val="Navaden"/>
    <w:link w:val="NapisZnak"/>
    <w:qFormat/>
    <w:rsid w:val="00B8272E"/>
    <w:rPr>
      <w:b/>
      <w:bCs/>
      <w:szCs w:val="20"/>
    </w:rPr>
  </w:style>
  <w:style w:type="character" w:customStyle="1" w:styleId="NapisZnak">
    <w:name w:val="Napis Znak"/>
    <w:aliases w:val="Znak Znak Znak Znak Znak Znak, Znak Znak Znak Znak Znak Znak,Preglednica;Slika Znak, Znak Znak Znak Znak"/>
    <w:basedOn w:val="Privzetapisavaodstavka"/>
    <w:link w:val="Napis"/>
    <w:uiPriority w:val="99"/>
    <w:rsid w:val="00B8272E"/>
    <w:rPr>
      <w:rFonts w:ascii="Tahoma" w:hAnsi="Tahoma"/>
      <w:b/>
      <w:bCs/>
      <w:lang w:eastAsia="sl-SI"/>
    </w:rPr>
  </w:style>
  <w:style w:type="paragraph" w:styleId="Kazaloslik">
    <w:name w:val="table of figures"/>
    <w:basedOn w:val="Navaden"/>
    <w:next w:val="Navaden"/>
    <w:uiPriority w:val="99"/>
    <w:rsid w:val="00C51AD2"/>
    <w:pPr>
      <w:spacing w:before="120" w:after="120"/>
    </w:pPr>
  </w:style>
  <w:style w:type="table" w:styleId="Tabelamrea">
    <w:name w:val="Table Grid"/>
    <w:basedOn w:val="Navadnatabela"/>
    <w:uiPriority w:val="59"/>
    <w:rsid w:val="0068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1,Header-PR"/>
    <w:basedOn w:val="Navaden"/>
    <w:link w:val="GlavaZnak"/>
    <w:uiPriority w:val="99"/>
    <w:rsid w:val="00D94BE9"/>
    <w:pPr>
      <w:tabs>
        <w:tab w:val="center" w:pos="4536"/>
        <w:tab w:val="right" w:pos="9072"/>
      </w:tabs>
    </w:pPr>
  </w:style>
  <w:style w:type="paragraph" w:customStyle="1" w:styleId="StyleCaptionNotBold">
    <w:name w:val="Style Caption + Not Bold"/>
    <w:basedOn w:val="Napis"/>
    <w:link w:val="StyleCaptionNotBoldChar"/>
    <w:rsid w:val="00173B76"/>
    <w:rPr>
      <w:b w:val="0"/>
      <w:bCs w:val="0"/>
    </w:rPr>
  </w:style>
  <w:style w:type="character" w:customStyle="1" w:styleId="StyleCaptionNotBoldChar">
    <w:name w:val="Style Caption + Not Bold Char"/>
    <w:basedOn w:val="NapisZnak"/>
    <w:link w:val="StyleCaptionNotBold"/>
    <w:rsid w:val="00173B76"/>
    <w:rPr>
      <w:rFonts w:ascii="Tahoma" w:hAnsi="Tahoma"/>
      <w:b/>
      <w:bCs/>
      <w:lang w:eastAsia="sl-SI"/>
    </w:rPr>
  </w:style>
  <w:style w:type="paragraph" w:styleId="Noga">
    <w:name w:val="footer"/>
    <w:aliases w:val="Footer1"/>
    <w:basedOn w:val="Navaden"/>
    <w:link w:val="NogaZnak"/>
    <w:uiPriority w:val="99"/>
    <w:rsid w:val="00D94BE9"/>
    <w:pPr>
      <w:tabs>
        <w:tab w:val="center" w:pos="4536"/>
        <w:tab w:val="right" w:pos="9072"/>
      </w:tabs>
    </w:pPr>
  </w:style>
  <w:style w:type="character" w:customStyle="1" w:styleId="NogaZnak">
    <w:name w:val="Noga Znak"/>
    <w:aliases w:val="Footer1 Znak"/>
    <w:basedOn w:val="Privzetapisavaodstavka"/>
    <w:link w:val="Noga"/>
    <w:uiPriority w:val="99"/>
    <w:rsid w:val="00E62012"/>
    <w:rPr>
      <w:rFonts w:ascii="Tahoma" w:hAnsi="Tahoma"/>
      <w:sz w:val="22"/>
      <w:szCs w:val="24"/>
      <w:lang w:eastAsia="sl-SI"/>
    </w:rPr>
  </w:style>
  <w:style w:type="character" w:styleId="tevilkastrani">
    <w:name w:val="page number"/>
    <w:basedOn w:val="Privzetapisavaodstavka"/>
    <w:rsid w:val="00063CA2"/>
  </w:style>
  <w:style w:type="paragraph" w:customStyle="1" w:styleId="KAZALO">
    <w:name w:val="KAZALO"/>
    <w:basedOn w:val="Naslov1"/>
    <w:rsid w:val="00B82DDE"/>
    <w:pPr>
      <w:numPr>
        <w:numId w:val="0"/>
      </w:numPr>
    </w:pPr>
  </w:style>
  <w:style w:type="character" w:styleId="Poudarek">
    <w:name w:val="Emphasis"/>
    <w:basedOn w:val="Privzetapisavaodstavka"/>
    <w:uiPriority w:val="20"/>
    <w:qFormat/>
    <w:rsid w:val="00B8272E"/>
    <w:rPr>
      <w:i/>
      <w:iCs/>
    </w:rPr>
  </w:style>
  <w:style w:type="character" w:customStyle="1" w:styleId="mediumtext">
    <w:name w:val="medium_text"/>
    <w:basedOn w:val="Privzetapisavaodstavka"/>
    <w:rsid w:val="000503BA"/>
  </w:style>
  <w:style w:type="paragraph" w:customStyle="1" w:styleId="ZnakZnak2CharCharZnakZnak">
    <w:name w:val="Znak Znak2 Char Char Znak Znak"/>
    <w:basedOn w:val="Navaden"/>
    <w:rsid w:val="007757A8"/>
    <w:rPr>
      <w:rFonts w:ascii="Times New Roman" w:hAnsi="Times New Roman"/>
      <w:noProof/>
      <w:sz w:val="24"/>
      <w:lang w:val="pl-PL" w:eastAsia="pl-PL"/>
    </w:rPr>
  </w:style>
  <w:style w:type="paragraph" w:styleId="HTML-oblikovano">
    <w:name w:val="HTML Preformatted"/>
    <w:basedOn w:val="Navaden"/>
    <w:link w:val="HTML-oblikovanoZnak"/>
    <w:uiPriority w:val="99"/>
    <w:rsid w:val="001E1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oblikovanoZnak">
    <w:name w:val="HTML-oblikovano Znak"/>
    <w:basedOn w:val="Privzetapisavaodstavka"/>
    <w:link w:val="HTML-oblikovano"/>
    <w:uiPriority w:val="99"/>
    <w:rsid w:val="00025512"/>
    <w:rPr>
      <w:rFonts w:ascii="Courier New" w:hAnsi="Courier New" w:cs="Courier New"/>
      <w:lang w:eastAsia="sl-SI"/>
    </w:rPr>
  </w:style>
  <w:style w:type="paragraph" w:styleId="Odstavekseznama">
    <w:name w:val="List Paragraph"/>
    <w:basedOn w:val="Navaden"/>
    <w:link w:val="OdstavekseznamaZnak"/>
    <w:uiPriority w:val="34"/>
    <w:qFormat/>
    <w:rsid w:val="00B8272E"/>
    <w:pPr>
      <w:ind w:left="720"/>
      <w:contextualSpacing/>
    </w:pPr>
  </w:style>
  <w:style w:type="character" w:customStyle="1" w:styleId="OdstavekseznamaZnak">
    <w:name w:val="Odstavek seznama Znak"/>
    <w:basedOn w:val="Privzetapisavaodstavka"/>
    <w:link w:val="Odstavekseznama"/>
    <w:uiPriority w:val="34"/>
    <w:rsid w:val="00B8272E"/>
    <w:rPr>
      <w:rFonts w:ascii="Tahoma" w:hAnsi="Tahoma"/>
      <w:sz w:val="22"/>
      <w:szCs w:val="24"/>
      <w:lang w:eastAsia="sl-SI"/>
    </w:rPr>
  </w:style>
  <w:style w:type="paragraph" w:styleId="Telobesedila">
    <w:name w:val="Body Text"/>
    <w:basedOn w:val="Navaden"/>
    <w:link w:val="TelobesedilaZnak"/>
    <w:uiPriority w:val="99"/>
    <w:rsid w:val="00AE4897"/>
    <w:pPr>
      <w:suppressAutoHyphens/>
      <w:spacing w:after="120"/>
    </w:pPr>
    <w:rPr>
      <w:rFonts w:ascii="Times New Roman" w:hAnsi="Times New Roman"/>
      <w:lang w:eastAsia="ar-SA"/>
    </w:rPr>
  </w:style>
  <w:style w:type="character" w:customStyle="1" w:styleId="TelobesedilaZnak">
    <w:name w:val="Telo besedila Znak"/>
    <w:basedOn w:val="Privzetapisavaodstavka"/>
    <w:link w:val="Telobesedila"/>
    <w:uiPriority w:val="99"/>
    <w:rsid w:val="00AE4897"/>
    <w:rPr>
      <w:sz w:val="22"/>
      <w:szCs w:val="24"/>
      <w:lang w:eastAsia="ar-SA"/>
    </w:rPr>
  </w:style>
  <w:style w:type="paragraph" w:customStyle="1" w:styleId="ZnakZnakZnakZnakZnak1">
    <w:name w:val="Znak Znak Znak Znak Znak1"/>
    <w:aliases w:val="Napis2,Znak Znak Znak,Preglednica,Slika,Tabele,Znak Znak"/>
    <w:basedOn w:val="Navaden"/>
    <w:qFormat/>
    <w:rsid w:val="00AE4897"/>
    <w:rPr>
      <w:rFonts w:ascii="Times New Roman" w:hAnsi="Times New Roman"/>
      <w:sz w:val="24"/>
      <w:lang w:val="pl-PL" w:eastAsia="pl-PL"/>
    </w:rPr>
  </w:style>
  <w:style w:type="paragraph" w:styleId="Navadensplet">
    <w:name w:val="Normal (Web)"/>
    <w:aliases w:val="Normal (Tabele)"/>
    <w:basedOn w:val="Navaden"/>
    <w:rsid w:val="00743790"/>
    <w:pPr>
      <w:spacing w:before="100" w:beforeAutospacing="1" w:after="100" w:afterAutospacing="1"/>
    </w:pPr>
    <w:rPr>
      <w:rFonts w:ascii="Times New Roman" w:hAnsi="Times New Roman"/>
      <w:sz w:val="24"/>
    </w:rPr>
  </w:style>
  <w:style w:type="paragraph" w:customStyle="1" w:styleId="Navadensplet1">
    <w:name w:val="Navaden (splet)1"/>
    <w:basedOn w:val="Navaden"/>
    <w:rsid w:val="00743790"/>
    <w:pPr>
      <w:spacing w:before="100" w:beforeAutospacing="1" w:after="240"/>
    </w:pPr>
    <w:rPr>
      <w:rFonts w:ascii="Times New Roman" w:hAnsi="Times New Roman"/>
      <w:sz w:val="24"/>
    </w:rPr>
  </w:style>
  <w:style w:type="paragraph" w:customStyle="1" w:styleId="MOPbesedilo">
    <w:name w:val="MOP_besedilo"/>
    <w:basedOn w:val="Navadensplet1"/>
    <w:rsid w:val="00743790"/>
    <w:rPr>
      <w:rFonts w:ascii="Arial" w:eastAsia="TimesNewRoman" w:hAnsi="Arial" w:cs="Arial"/>
      <w:sz w:val="20"/>
      <w:szCs w:val="20"/>
    </w:rPr>
  </w:style>
  <w:style w:type="paragraph" w:styleId="Besedilooblaka">
    <w:name w:val="Balloon Text"/>
    <w:basedOn w:val="Navaden"/>
    <w:link w:val="BesedilooblakaZnak"/>
    <w:uiPriority w:val="99"/>
    <w:rsid w:val="00743790"/>
    <w:rPr>
      <w:rFonts w:cs="Tahoma"/>
      <w:sz w:val="16"/>
      <w:szCs w:val="16"/>
    </w:rPr>
  </w:style>
  <w:style w:type="character" w:customStyle="1" w:styleId="BesedilooblakaZnak">
    <w:name w:val="Besedilo oblačka Znak"/>
    <w:basedOn w:val="Privzetapisavaodstavka"/>
    <w:link w:val="Besedilooblaka"/>
    <w:uiPriority w:val="99"/>
    <w:rsid w:val="00743790"/>
    <w:rPr>
      <w:rFonts w:ascii="Tahoma" w:hAnsi="Tahoma" w:cs="Tahoma"/>
      <w:sz w:val="16"/>
      <w:szCs w:val="16"/>
      <w:lang w:eastAsia="sl-SI"/>
    </w:rPr>
  </w:style>
  <w:style w:type="paragraph" w:customStyle="1" w:styleId="Style1zakopalnavoda">
    <w:name w:val="Style1 za kopalna voda"/>
    <w:basedOn w:val="Odstavekseznama"/>
    <w:link w:val="Style1zakopalnavodaChar"/>
    <w:qFormat/>
    <w:rsid w:val="00B8272E"/>
    <w:pPr>
      <w:numPr>
        <w:numId w:val="2"/>
      </w:numPr>
    </w:pPr>
    <w:rPr>
      <w:rFonts w:ascii="Arial" w:hAnsi="Arial" w:cs="Arial"/>
      <w:b/>
      <w:caps/>
    </w:rPr>
  </w:style>
  <w:style w:type="character" w:customStyle="1" w:styleId="Style1zakopalnavodaChar">
    <w:name w:val="Style1 za kopalna voda Char"/>
    <w:basedOn w:val="OdstavekseznamaZnak"/>
    <w:link w:val="Style1zakopalnavoda"/>
    <w:rsid w:val="00B8272E"/>
    <w:rPr>
      <w:rFonts w:ascii="Arial" w:hAnsi="Arial" w:cs="Arial"/>
      <w:b/>
      <w:caps/>
      <w:sz w:val="22"/>
      <w:szCs w:val="24"/>
      <w:lang w:eastAsia="sl-SI"/>
    </w:rPr>
  </w:style>
  <w:style w:type="table" w:customStyle="1" w:styleId="Tabela-mrea1">
    <w:name w:val="Tabela - mreža1"/>
    <w:basedOn w:val="Navadnatabela"/>
    <w:next w:val="Tabelamrea"/>
    <w:uiPriority w:val="59"/>
    <w:rsid w:val="00F673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Arial">
    <w:name w:val="Naslov 3 + Arial"/>
    <w:aliases w:val="10 pt,Po:  12 pt,Razmik vrstic:  Natančno 13 pt"/>
    <w:basedOn w:val="Naslov3"/>
    <w:rsid w:val="00E62012"/>
    <w:pPr>
      <w:spacing w:after="240" w:line="260" w:lineRule="exact"/>
    </w:pPr>
    <w:rPr>
      <w:rFonts w:eastAsia="Times New Roman"/>
      <w:b w:val="0"/>
      <w:szCs w:val="24"/>
    </w:rPr>
  </w:style>
  <w:style w:type="paragraph" w:customStyle="1" w:styleId="Pa7">
    <w:name w:val="Pa7"/>
    <w:basedOn w:val="Navaden"/>
    <w:next w:val="Navaden"/>
    <w:rsid w:val="00E62012"/>
    <w:pPr>
      <w:autoSpaceDE w:val="0"/>
      <w:autoSpaceDN w:val="0"/>
      <w:adjustRightInd w:val="0"/>
      <w:spacing w:line="221" w:lineRule="atLeast"/>
    </w:pPr>
    <w:rPr>
      <w:rFonts w:ascii="Verdana" w:hAnsi="Verdana"/>
    </w:rPr>
  </w:style>
  <w:style w:type="character" w:styleId="Pripombasklic">
    <w:name w:val="annotation reference"/>
    <w:aliases w:val="Komentar - sklic"/>
    <w:basedOn w:val="Privzetapisavaodstavka"/>
    <w:rsid w:val="00E62012"/>
    <w:rPr>
      <w:sz w:val="16"/>
      <w:szCs w:val="16"/>
    </w:rPr>
  </w:style>
  <w:style w:type="paragraph" w:styleId="Pripombabesedilo">
    <w:name w:val="annotation text"/>
    <w:aliases w:val="Komentar - besedilo"/>
    <w:basedOn w:val="Navaden"/>
    <w:link w:val="PripombabesediloZnak"/>
    <w:uiPriority w:val="99"/>
    <w:rsid w:val="00E62012"/>
    <w:rPr>
      <w:rFonts w:ascii="Arial" w:hAnsi="Arial"/>
    </w:rPr>
  </w:style>
  <w:style w:type="character" w:customStyle="1" w:styleId="PripombabesediloZnak">
    <w:name w:val="Pripomba – besedilo Znak"/>
    <w:aliases w:val="Komentar - besedilo Znak"/>
    <w:basedOn w:val="Privzetapisavaodstavka"/>
    <w:link w:val="Pripombabesedilo"/>
    <w:uiPriority w:val="99"/>
    <w:rsid w:val="00E62012"/>
    <w:rPr>
      <w:rFonts w:ascii="Arial" w:hAnsi="Arial"/>
      <w:szCs w:val="24"/>
      <w:lang w:eastAsia="sl-SI"/>
    </w:rPr>
  </w:style>
  <w:style w:type="paragraph" w:styleId="Zadevapripombe">
    <w:name w:val="annotation subject"/>
    <w:basedOn w:val="Pripombabesedilo"/>
    <w:next w:val="Pripombabesedilo"/>
    <w:link w:val="ZadevapripombeZnak"/>
    <w:uiPriority w:val="99"/>
    <w:rsid w:val="00E62012"/>
    <w:rPr>
      <w:b/>
      <w:bCs/>
    </w:rPr>
  </w:style>
  <w:style w:type="character" w:customStyle="1" w:styleId="ZadevapripombeZnak">
    <w:name w:val="Zadeva pripombe Znak"/>
    <w:basedOn w:val="PripombabesediloZnak"/>
    <w:link w:val="Zadevapripombe"/>
    <w:uiPriority w:val="99"/>
    <w:rsid w:val="00E62012"/>
    <w:rPr>
      <w:rFonts w:ascii="Arial" w:hAnsi="Arial"/>
      <w:b/>
      <w:bCs/>
      <w:szCs w:val="24"/>
      <w:lang w:eastAsia="sl-SI"/>
    </w:rPr>
  </w:style>
  <w:style w:type="character" w:styleId="Krepko">
    <w:name w:val="Strong"/>
    <w:basedOn w:val="Privzetapisavaodstavka"/>
    <w:uiPriority w:val="22"/>
    <w:qFormat/>
    <w:rsid w:val="00E62012"/>
    <w:rPr>
      <w:b/>
      <w:bCs/>
    </w:rPr>
  </w:style>
  <w:style w:type="character" w:customStyle="1" w:styleId="arrroworange">
    <w:name w:val="arrrow_orange"/>
    <w:basedOn w:val="Privzetapisavaodstavka"/>
    <w:rsid w:val="00E62012"/>
  </w:style>
  <w:style w:type="paragraph" w:customStyle="1" w:styleId="ZnakZnak1">
    <w:name w:val="Znak Znak1"/>
    <w:basedOn w:val="Navaden"/>
    <w:rsid w:val="00E62012"/>
    <w:rPr>
      <w:rFonts w:ascii="Arial" w:hAnsi="Arial"/>
      <w:lang w:val="pl-PL" w:eastAsia="pl-PL"/>
    </w:rPr>
  </w:style>
  <w:style w:type="character" w:styleId="HTML-citat">
    <w:name w:val="HTML Cite"/>
    <w:basedOn w:val="Privzetapisavaodstavka"/>
    <w:uiPriority w:val="99"/>
    <w:unhideWhenUsed/>
    <w:rsid w:val="00E62012"/>
    <w:rPr>
      <w:i/>
      <w:iCs/>
    </w:rPr>
  </w:style>
  <w:style w:type="paragraph" w:styleId="NaslovTOC">
    <w:name w:val="TOC Heading"/>
    <w:basedOn w:val="Naslov1"/>
    <w:next w:val="Navaden"/>
    <w:uiPriority w:val="39"/>
    <w:unhideWhenUsed/>
    <w:qFormat/>
    <w:rsid w:val="00E62012"/>
    <w:pPr>
      <w:keepLines/>
      <w:numPr>
        <w:numId w:val="0"/>
      </w:numPr>
      <w:spacing w:before="480" w:line="276" w:lineRule="auto"/>
      <w:outlineLvl w:val="9"/>
    </w:pPr>
    <w:rPr>
      <w:rFonts w:ascii="Cambria" w:hAnsi="Cambria" w:cs="Times New Roman"/>
      <w:b w:val="0"/>
      <w:color w:val="365F91"/>
      <w:kern w:val="0"/>
      <w:szCs w:val="28"/>
      <w:lang w:val="en-US" w:eastAsia="en-US"/>
    </w:rPr>
  </w:style>
  <w:style w:type="character" w:customStyle="1" w:styleId="hps">
    <w:name w:val="hps"/>
    <w:basedOn w:val="Privzetapisavaodstavka"/>
    <w:rsid w:val="00833B56"/>
  </w:style>
  <w:style w:type="paragraph" w:customStyle="1" w:styleId="esegmenth4">
    <w:name w:val="esegment_h4"/>
    <w:basedOn w:val="Navaden"/>
    <w:rsid w:val="00B75E0A"/>
    <w:pPr>
      <w:spacing w:before="100" w:beforeAutospacing="1" w:after="100" w:afterAutospacing="1"/>
    </w:pPr>
    <w:rPr>
      <w:rFonts w:ascii="Times New Roman" w:hAnsi="Times New Roman"/>
      <w:sz w:val="24"/>
    </w:rPr>
  </w:style>
  <w:style w:type="character" w:styleId="SledenaHiperpovezava">
    <w:name w:val="FollowedHyperlink"/>
    <w:basedOn w:val="Privzetapisavaodstavka"/>
    <w:uiPriority w:val="99"/>
    <w:rsid w:val="00AA464C"/>
    <w:rPr>
      <w:color w:val="800080" w:themeColor="followedHyperlink"/>
      <w:u w:val="single"/>
    </w:rPr>
  </w:style>
  <w:style w:type="character" w:customStyle="1" w:styleId="shorttext">
    <w:name w:val="short_text"/>
    <w:basedOn w:val="Privzetapisavaodstavka"/>
    <w:rsid w:val="0088126F"/>
  </w:style>
  <w:style w:type="paragraph" w:styleId="Telobesedila-zamik">
    <w:name w:val="Body Text Indent"/>
    <w:basedOn w:val="Navaden"/>
    <w:link w:val="Telobesedila-zamikZnak"/>
    <w:rsid w:val="00E63C64"/>
    <w:pPr>
      <w:spacing w:after="120"/>
      <w:ind w:left="283"/>
    </w:pPr>
  </w:style>
  <w:style w:type="character" w:customStyle="1" w:styleId="Telobesedila-zamikZnak">
    <w:name w:val="Telo besedila - zamik Znak"/>
    <w:basedOn w:val="Privzetapisavaodstavka"/>
    <w:link w:val="Telobesedila-zamik"/>
    <w:rsid w:val="00E63C64"/>
    <w:rPr>
      <w:rFonts w:ascii="Tahoma" w:hAnsi="Tahoma"/>
      <w:sz w:val="22"/>
      <w:szCs w:val="24"/>
      <w:lang w:eastAsia="sl-SI"/>
    </w:rPr>
  </w:style>
  <w:style w:type="paragraph" w:customStyle="1" w:styleId="Default">
    <w:name w:val="Default"/>
    <w:rsid w:val="007C2143"/>
    <w:pPr>
      <w:autoSpaceDE w:val="0"/>
      <w:autoSpaceDN w:val="0"/>
      <w:adjustRightInd w:val="0"/>
    </w:pPr>
    <w:rPr>
      <w:rFonts w:ascii="HGIJDP+Arial" w:hAnsi="HGIJDP+Arial" w:cs="HGIJDP+Arial"/>
      <w:color w:val="000000"/>
      <w:sz w:val="24"/>
      <w:szCs w:val="24"/>
    </w:rPr>
  </w:style>
  <w:style w:type="paragraph" w:customStyle="1" w:styleId="1Heading">
    <w:name w:val="1 Heading"/>
    <w:rsid w:val="006D5076"/>
    <w:pPr>
      <w:tabs>
        <w:tab w:val="num" w:pos="432"/>
      </w:tabs>
      <w:spacing w:line="360" w:lineRule="auto"/>
      <w:ind w:left="432" w:hanging="432"/>
    </w:pPr>
    <w:rPr>
      <w:rFonts w:ascii="Tahoma" w:hAnsi="Tahoma"/>
      <w:sz w:val="28"/>
      <w:szCs w:val="24"/>
      <w:lang w:eastAsia="sl-SI"/>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qFormat/>
    <w:rsid w:val="006D5076"/>
    <w:rPr>
      <w:rFonts w:ascii="Times New Roman" w:hAnsi="Times New Roman"/>
      <w:szCs w:val="20"/>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basedOn w:val="Privzetapisavaodstavka"/>
    <w:link w:val="Sprotnaopomba-besedilo"/>
    <w:uiPriority w:val="99"/>
    <w:rsid w:val="006D5076"/>
    <w:rPr>
      <w:lang w:eastAsia="sl-SI"/>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rsid w:val="006D5076"/>
    <w:rPr>
      <w:vertAlign w:val="superscript"/>
    </w:rPr>
  </w:style>
  <w:style w:type="paragraph" w:styleId="Golobesedilo">
    <w:name w:val="Plain Text"/>
    <w:basedOn w:val="Navaden"/>
    <w:link w:val="GolobesediloZnak"/>
    <w:uiPriority w:val="99"/>
    <w:rsid w:val="00955BE6"/>
    <w:rPr>
      <w:rFonts w:ascii="Courier New" w:hAnsi="Courier New" w:cs="Courier New"/>
      <w:szCs w:val="20"/>
    </w:rPr>
  </w:style>
  <w:style w:type="character" w:customStyle="1" w:styleId="GolobesediloZnak">
    <w:name w:val="Golo besedilo Znak"/>
    <w:basedOn w:val="Privzetapisavaodstavka"/>
    <w:link w:val="Golobesedilo"/>
    <w:uiPriority w:val="99"/>
    <w:rsid w:val="00955BE6"/>
    <w:rPr>
      <w:rFonts w:ascii="Courier New" w:hAnsi="Courier New" w:cs="Courier New"/>
      <w:lang w:eastAsia="sl-SI"/>
    </w:rPr>
  </w:style>
  <w:style w:type="paragraph" w:customStyle="1" w:styleId="Tiret0">
    <w:name w:val="Tiret 0"/>
    <w:basedOn w:val="Navaden"/>
    <w:rsid w:val="00955BE6"/>
    <w:pPr>
      <w:numPr>
        <w:numId w:val="3"/>
      </w:numPr>
      <w:spacing w:before="120" w:after="120"/>
    </w:pPr>
    <w:rPr>
      <w:rFonts w:ascii="Times New Roman" w:hAnsi="Times New Roman"/>
      <w:sz w:val="24"/>
      <w:szCs w:val="20"/>
      <w:lang w:eastAsia="zh-CN"/>
    </w:rPr>
  </w:style>
  <w:style w:type="character" w:customStyle="1" w:styleId="nivo1">
    <w:name w:val="nivo1"/>
    <w:basedOn w:val="Privzetapisavaodstavka"/>
    <w:rsid w:val="00D023DB"/>
  </w:style>
  <w:style w:type="character" w:customStyle="1" w:styleId="st">
    <w:name w:val="st"/>
    <w:basedOn w:val="Privzetapisavaodstavka"/>
    <w:rsid w:val="00930230"/>
  </w:style>
  <w:style w:type="paragraph" w:customStyle="1" w:styleId="len">
    <w:name w:val="Člen"/>
    <w:basedOn w:val="Navaden"/>
    <w:link w:val="lenZnak"/>
    <w:qFormat/>
    <w:rsid w:val="00930230"/>
    <w:pPr>
      <w:suppressAutoHyphens/>
      <w:overflowPunct w:val="0"/>
      <w:autoSpaceDE w:val="0"/>
      <w:autoSpaceDN w:val="0"/>
      <w:adjustRightInd w:val="0"/>
      <w:spacing w:before="480"/>
      <w:jc w:val="center"/>
      <w:textAlignment w:val="baseline"/>
    </w:pPr>
    <w:rPr>
      <w:rFonts w:ascii="Arial" w:hAnsi="Arial"/>
      <w:b/>
      <w:szCs w:val="22"/>
    </w:rPr>
  </w:style>
  <w:style w:type="character" w:customStyle="1" w:styleId="lenZnak">
    <w:name w:val="Člen Znak"/>
    <w:link w:val="len"/>
    <w:rsid w:val="00930230"/>
    <w:rPr>
      <w:rFonts w:ascii="Arial" w:hAnsi="Arial"/>
      <w:b/>
      <w:sz w:val="22"/>
      <w:szCs w:val="22"/>
    </w:rPr>
  </w:style>
  <w:style w:type="paragraph" w:customStyle="1" w:styleId="Odstavek">
    <w:name w:val="Odstavek"/>
    <w:basedOn w:val="Navaden"/>
    <w:link w:val="OdstavekZnak"/>
    <w:qFormat/>
    <w:rsid w:val="00930230"/>
    <w:pPr>
      <w:overflowPunct w:val="0"/>
      <w:autoSpaceDE w:val="0"/>
      <w:autoSpaceDN w:val="0"/>
      <w:adjustRightInd w:val="0"/>
      <w:ind w:firstLine="1021"/>
      <w:textAlignment w:val="baseline"/>
    </w:pPr>
    <w:rPr>
      <w:rFonts w:ascii="Arial" w:hAnsi="Arial"/>
      <w:szCs w:val="22"/>
    </w:rPr>
  </w:style>
  <w:style w:type="character" w:customStyle="1" w:styleId="OdstavekZnak">
    <w:name w:val="Odstavek Znak"/>
    <w:link w:val="Odstavek"/>
    <w:rsid w:val="00930230"/>
    <w:rPr>
      <w:rFonts w:ascii="Arial" w:hAnsi="Arial"/>
      <w:sz w:val="22"/>
      <w:szCs w:val="22"/>
    </w:rPr>
  </w:style>
  <w:style w:type="paragraph" w:customStyle="1" w:styleId="Oddelek">
    <w:name w:val="Oddelek"/>
    <w:basedOn w:val="Navaden"/>
    <w:link w:val="OddelekZnak1"/>
    <w:qFormat/>
    <w:rsid w:val="00930230"/>
    <w:pPr>
      <w:tabs>
        <w:tab w:val="left" w:pos="540"/>
        <w:tab w:val="left" w:pos="900"/>
      </w:tabs>
      <w:overflowPunct w:val="0"/>
      <w:autoSpaceDE w:val="0"/>
      <w:autoSpaceDN w:val="0"/>
      <w:adjustRightInd w:val="0"/>
      <w:spacing w:before="480"/>
      <w:jc w:val="center"/>
      <w:textAlignment w:val="baseline"/>
    </w:pPr>
    <w:rPr>
      <w:rFonts w:ascii="Arial" w:hAnsi="Arial"/>
      <w:szCs w:val="22"/>
    </w:rPr>
  </w:style>
  <w:style w:type="character" w:customStyle="1" w:styleId="OddelekZnak1">
    <w:name w:val="Oddelek Znak1"/>
    <w:link w:val="Oddelek"/>
    <w:rsid w:val="00930230"/>
    <w:rPr>
      <w:rFonts w:ascii="Arial" w:hAnsi="Arial"/>
      <w:sz w:val="22"/>
      <w:szCs w:val="22"/>
    </w:rPr>
  </w:style>
  <w:style w:type="paragraph" w:customStyle="1" w:styleId="Alineazatevilnotoko">
    <w:name w:val="Alinea za številčno točko"/>
    <w:basedOn w:val="Alineazaodstavkom"/>
    <w:link w:val="AlineazatevilnotokoZnak"/>
    <w:qFormat/>
    <w:rsid w:val="00930230"/>
    <w:pPr>
      <w:ind w:left="567" w:hanging="170"/>
    </w:pPr>
  </w:style>
  <w:style w:type="paragraph" w:customStyle="1" w:styleId="tevilnatoka">
    <w:name w:val="Številčna točka"/>
    <w:basedOn w:val="Navaden"/>
    <w:link w:val="tevilnatokaZnak"/>
    <w:qFormat/>
    <w:rsid w:val="00930230"/>
    <w:pPr>
      <w:numPr>
        <w:numId w:val="4"/>
      </w:numPr>
      <w:tabs>
        <w:tab w:val="left" w:pos="540"/>
        <w:tab w:val="left" w:pos="900"/>
      </w:tabs>
    </w:pPr>
    <w:rPr>
      <w:rFonts w:ascii="Arial" w:hAnsi="Arial"/>
      <w:szCs w:val="22"/>
    </w:rPr>
  </w:style>
  <w:style w:type="character" w:customStyle="1" w:styleId="AlineazatevilnotokoZnak">
    <w:name w:val="Alinea za številčno točko Znak"/>
    <w:link w:val="Alineazatevilnotoko"/>
    <w:rsid w:val="00930230"/>
    <w:rPr>
      <w:rFonts w:ascii="Arial" w:hAnsi="Arial"/>
      <w:szCs w:val="22"/>
      <w:lang w:eastAsia="sl-SI"/>
    </w:rPr>
  </w:style>
  <w:style w:type="character" w:customStyle="1" w:styleId="tevilnatokaZnak">
    <w:name w:val="Številčna točka Znak"/>
    <w:link w:val="tevilnatoka"/>
    <w:rsid w:val="00930230"/>
    <w:rPr>
      <w:rFonts w:ascii="Arial" w:hAnsi="Arial"/>
      <w:szCs w:val="22"/>
      <w:lang w:eastAsia="sl-SI"/>
    </w:rPr>
  </w:style>
  <w:style w:type="paragraph" w:customStyle="1" w:styleId="Alineazaodstavkom">
    <w:name w:val="Alinea za odstavkom"/>
    <w:basedOn w:val="Navaden"/>
    <w:link w:val="AlineazaodstavkomZnak"/>
    <w:qFormat/>
    <w:rsid w:val="00930230"/>
    <w:pPr>
      <w:numPr>
        <w:numId w:val="5"/>
      </w:numPr>
      <w:tabs>
        <w:tab w:val="left" w:pos="540"/>
        <w:tab w:val="left" w:pos="900"/>
      </w:tabs>
    </w:pPr>
    <w:rPr>
      <w:rFonts w:ascii="Arial" w:hAnsi="Arial"/>
      <w:szCs w:val="22"/>
    </w:rPr>
  </w:style>
  <w:style w:type="character" w:customStyle="1" w:styleId="AlineazaodstavkomZnak">
    <w:name w:val="Alinea za odstavkom Znak"/>
    <w:link w:val="Alineazaodstavkom"/>
    <w:rsid w:val="00930230"/>
    <w:rPr>
      <w:rFonts w:ascii="Arial" w:hAnsi="Arial"/>
      <w:szCs w:val="22"/>
      <w:lang w:eastAsia="sl-SI"/>
    </w:rPr>
  </w:style>
  <w:style w:type="paragraph" w:customStyle="1" w:styleId="lennaslov">
    <w:name w:val="Člen_naslov"/>
    <w:basedOn w:val="len"/>
    <w:qFormat/>
    <w:rsid w:val="00930230"/>
    <w:pPr>
      <w:spacing w:before="0"/>
    </w:pPr>
  </w:style>
  <w:style w:type="character" w:customStyle="1" w:styleId="apple-converted-space">
    <w:name w:val="apple-converted-space"/>
    <w:basedOn w:val="Privzetapisavaodstavka"/>
    <w:rsid w:val="00101141"/>
  </w:style>
  <w:style w:type="character" w:customStyle="1" w:styleId="highlight">
    <w:name w:val="highlight"/>
    <w:basedOn w:val="Privzetapisavaodstavka"/>
    <w:rsid w:val="00101141"/>
  </w:style>
  <w:style w:type="paragraph" w:customStyle="1" w:styleId="odstavek0">
    <w:name w:val="odstavek"/>
    <w:basedOn w:val="Navaden"/>
    <w:rsid w:val="001D4A5E"/>
    <w:pPr>
      <w:spacing w:before="100" w:beforeAutospacing="1" w:after="100" w:afterAutospacing="1"/>
    </w:pPr>
    <w:rPr>
      <w:rFonts w:ascii="Times New Roman" w:hAnsi="Times New Roman"/>
      <w:sz w:val="24"/>
    </w:rPr>
  </w:style>
  <w:style w:type="paragraph" w:customStyle="1" w:styleId="tevilnatoka0">
    <w:name w:val="tevilnatoka"/>
    <w:basedOn w:val="Navaden"/>
    <w:rsid w:val="001D4A5E"/>
    <w:pPr>
      <w:spacing w:before="100" w:beforeAutospacing="1" w:after="100" w:afterAutospacing="1"/>
    </w:pPr>
    <w:rPr>
      <w:rFonts w:ascii="Times New Roman" w:hAnsi="Times New Roman"/>
      <w:sz w:val="24"/>
    </w:rPr>
  </w:style>
  <w:style w:type="paragraph" w:customStyle="1" w:styleId="Natevanjeotevileno">
    <w:name w:val="Naštevanje oštevilčeno"/>
    <w:basedOn w:val="Navaden"/>
    <w:uiPriority w:val="99"/>
    <w:rsid w:val="007F3D4A"/>
    <w:pPr>
      <w:numPr>
        <w:numId w:val="6"/>
      </w:numPr>
    </w:pPr>
    <w:rPr>
      <w:rFonts w:ascii="Calibri" w:hAnsi="Calibri"/>
      <w:szCs w:val="22"/>
      <w:lang w:eastAsia="ja-JP"/>
    </w:rPr>
  </w:style>
  <w:style w:type="paragraph" w:customStyle="1" w:styleId="rkovnatokazaodstavkom">
    <w:name w:val="Črkovna točka_za odstavkom"/>
    <w:basedOn w:val="Navaden"/>
    <w:qFormat/>
    <w:rsid w:val="007F3D4A"/>
    <w:pPr>
      <w:numPr>
        <w:numId w:val="7"/>
      </w:numPr>
      <w:overflowPunct w:val="0"/>
      <w:autoSpaceDE w:val="0"/>
      <w:autoSpaceDN w:val="0"/>
      <w:adjustRightInd w:val="0"/>
      <w:ind w:left="284" w:hanging="284"/>
      <w:textAlignment w:val="baseline"/>
    </w:pPr>
    <w:rPr>
      <w:rFonts w:ascii="Arial" w:hAnsi="Arial"/>
      <w:szCs w:val="22"/>
    </w:rPr>
  </w:style>
  <w:style w:type="paragraph" w:styleId="Podnaslov">
    <w:name w:val="Subtitle"/>
    <w:aliases w:val="4 nuv"/>
    <w:basedOn w:val="Navaden"/>
    <w:next w:val="Navaden"/>
    <w:link w:val="PodnaslovZnak"/>
    <w:uiPriority w:val="11"/>
    <w:qFormat/>
    <w:rsid w:val="00147940"/>
    <w:rPr>
      <w:rFonts w:ascii="Arial" w:hAnsi="Arial"/>
      <w:b/>
      <w:iCs/>
      <w:spacing w:val="15"/>
      <w:sz w:val="24"/>
      <w:lang w:eastAsia="ja-JP"/>
    </w:rPr>
  </w:style>
  <w:style w:type="character" w:customStyle="1" w:styleId="PodnaslovZnak">
    <w:name w:val="Podnaslov Znak"/>
    <w:aliases w:val="4 nuv Znak"/>
    <w:basedOn w:val="Privzetapisavaodstavka"/>
    <w:link w:val="Podnaslov"/>
    <w:uiPriority w:val="11"/>
    <w:rsid w:val="00147940"/>
    <w:rPr>
      <w:rFonts w:ascii="Arial" w:hAnsi="Arial"/>
      <w:b/>
      <w:iCs/>
      <w:spacing w:val="15"/>
      <w:sz w:val="24"/>
      <w:szCs w:val="24"/>
    </w:rPr>
  </w:style>
  <w:style w:type="character" w:customStyle="1" w:styleId="A4">
    <w:name w:val="A4"/>
    <w:uiPriority w:val="99"/>
    <w:rsid w:val="00A652E3"/>
    <w:rPr>
      <w:rFonts w:ascii="Minion Pro" w:hAnsi="Minion Pro" w:cs="Minion Pro" w:hint="default"/>
      <w:color w:val="221E1F"/>
      <w:sz w:val="15"/>
      <w:szCs w:val="15"/>
    </w:rPr>
  </w:style>
  <w:style w:type="paragraph" w:customStyle="1" w:styleId="nuvbrez">
    <w:name w:val="nuv brez"/>
    <w:basedOn w:val="Navaden"/>
    <w:uiPriority w:val="99"/>
    <w:qFormat/>
    <w:rsid w:val="008348DF"/>
    <w:pPr>
      <w:spacing w:line="264" w:lineRule="auto"/>
    </w:pPr>
    <w:rPr>
      <w:rFonts w:ascii="Arial" w:hAnsi="Arial" w:cs="Arial"/>
      <w:b/>
      <w:sz w:val="24"/>
      <w:szCs w:val="22"/>
      <w:lang w:eastAsia="ja-JP"/>
    </w:rPr>
  </w:style>
  <w:style w:type="paragraph" w:customStyle="1" w:styleId="SlogNaslov4Pred0ptPo0pt">
    <w:name w:val="Slog Naslov 4 + Pred:  0 pt Po:  0 pt"/>
    <w:basedOn w:val="Naslov4"/>
    <w:rsid w:val="00B87A76"/>
    <w:pPr>
      <w:spacing w:before="0" w:after="0"/>
    </w:pPr>
    <w:rPr>
      <w:szCs w:val="20"/>
    </w:rPr>
  </w:style>
  <w:style w:type="paragraph" w:customStyle="1" w:styleId="Standard1">
    <w:name w:val="Standard1"/>
    <w:rsid w:val="00E73D1D"/>
    <w:pPr>
      <w:spacing w:before="0" w:after="0"/>
      <w:jc w:val="left"/>
    </w:pPr>
    <w:rPr>
      <w:rFonts w:eastAsia="ヒラギノ角ゴ Pro W3"/>
      <w:color w:val="000000"/>
      <w:sz w:val="24"/>
      <w:lang w:eastAsia="zh-CN"/>
    </w:rPr>
  </w:style>
  <w:style w:type="character" w:customStyle="1" w:styleId="GlavaZnak">
    <w:name w:val="Glava Znak"/>
    <w:aliases w:val="Header1 Znak,Header-PR Znak"/>
    <w:basedOn w:val="Privzetapisavaodstavka"/>
    <w:link w:val="Glava"/>
    <w:uiPriority w:val="99"/>
    <w:rsid w:val="00064D19"/>
    <w:rPr>
      <w:rFonts w:ascii="Tahoma" w:hAnsi="Tahoma"/>
      <w:sz w:val="22"/>
      <w:szCs w:val="24"/>
      <w:lang w:eastAsia="sl-SI"/>
    </w:rPr>
  </w:style>
  <w:style w:type="numbering" w:customStyle="1" w:styleId="Brezseznama1">
    <w:name w:val="Brez seznama1"/>
    <w:next w:val="Brezseznama"/>
    <w:uiPriority w:val="99"/>
    <w:semiHidden/>
    <w:unhideWhenUsed/>
    <w:rsid w:val="008A5DBA"/>
  </w:style>
  <w:style w:type="table" w:customStyle="1" w:styleId="Tabelamrea1">
    <w:name w:val="Tabela – mreža1"/>
    <w:basedOn w:val="Navadnatabela"/>
    <w:next w:val="Tabelamrea"/>
    <w:uiPriority w:val="59"/>
    <w:rsid w:val="008A5DB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245F44"/>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D601A3"/>
  </w:style>
  <w:style w:type="table" w:customStyle="1" w:styleId="Tabelamrea5">
    <w:name w:val="Tabela – mreža5"/>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45157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
    <w:name w:val="Brez seznama3"/>
    <w:next w:val="Brezseznama"/>
    <w:uiPriority w:val="99"/>
    <w:semiHidden/>
    <w:unhideWhenUsed/>
    <w:rsid w:val="0045157B"/>
  </w:style>
  <w:style w:type="table" w:customStyle="1" w:styleId="Tabelamrea7">
    <w:name w:val="Tabela – mreža7"/>
    <w:basedOn w:val="Navadnatabela"/>
    <w:next w:val="Tabelamrea"/>
    <w:uiPriority w:val="59"/>
    <w:rsid w:val="00B4432A"/>
    <w:pPr>
      <w:spacing w:before="0" w:after="0"/>
      <w:jc w:val="left"/>
    </w:pPr>
    <w:rPr>
      <w:rFonts w:ascii="Calibri" w:eastAsia="Calibri" w:hAnsi="Calibri"/>
      <w:sz w:val="22"/>
      <w:szCs w:val="22"/>
      <w:lang w:eastAsia="en-U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val="0"/>
        <w:i/>
      </w:rPr>
      <w:tblPr/>
      <w:tcPr>
        <w:shd w:val="clear" w:color="auto" w:fill="B8CCE4" w:themeFill="accent1" w:themeFillTint="66"/>
      </w:tcPr>
    </w:tblStylePr>
    <w:tblStylePr w:type="band1Vert">
      <w:rPr>
        <w:rFonts w:ascii="Arial" w:hAnsi="Arial"/>
        <w:b/>
        <w:i/>
        <w:sz w:val="20"/>
      </w:rPr>
    </w:tblStylePr>
  </w:style>
  <w:style w:type="table" w:customStyle="1" w:styleId="Tabelamrea8">
    <w:name w:val="Tabela – mreža8"/>
    <w:basedOn w:val="Navadnatabela"/>
    <w:next w:val="Tabelamrea"/>
    <w:uiPriority w:val="59"/>
    <w:rsid w:val="00F64EE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pisZnak1">
    <w:name w:val="Napis Znak1"/>
    <w:aliases w:val=" Znak Znak Znak Znak Znak Znak1, Znak Znak Znak Znak1,Znak Znak Znak Znak Znak Znak2,Znak Znak Znak Znak1"/>
    <w:uiPriority w:val="99"/>
    <w:rsid w:val="008F5140"/>
    <w:rPr>
      <w:rFonts w:ascii="Tahoma" w:hAnsi="Tahoma"/>
      <w:b/>
      <w:bCs/>
      <w:lang w:val="sl-SI" w:eastAsia="sl-SI" w:bidi="ar-SA"/>
    </w:rPr>
  </w:style>
  <w:style w:type="numbering" w:customStyle="1" w:styleId="Nastevanje2">
    <w:name w:val="Nastevanje2"/>
    <w:basedOn w:val="Brezseznama"/>
    <w:rsid w:val="000C034E"/>
    <w:pPr>
      <w:numPr>
        <w:numId w:val="1"/>
      </w:numPr>
    </w:pPr>
  </w:style>
  <w:style w:type="character" w:customStyle="1" w:styleId="st1">
    <w:name w:val="st1"/>
    <w:basedOn w:val="Privzetapisavaodstavka"/>
    <w:rsid w:val="00D577A1"/>
  </w:style>
  <w:style w:type="character" w:customStyle="1" w:styleId="naslov">
    <w:name w:val="naslov"/>
    <w:basedOn w:val="Privzetapisavaodstavka"/>
    <w:rsid w:val="00903C06"/>
  </w:style>
  <w:style w:type="paragraph" w:customStyle="1" w:styleId="Imepreglednice">
    <w:name w:val="Ime preglednice"/>
    <w:aliases w:val="slike"/>
    <w:basedOn w:val="Navaden"/>
    <w:link w:val="ImepregledniceZnak"/>
    <w:rsid w:val="00A92878"/>
    <w:pPr>
      <w:spacing w:before="0" w:after="0"/>
    </w:pPr>
  </w:style>
  <w:style w:type="character" w:customStyle="1" w:styleId="ImepregledniceZnak">
    <w:name w:val="Ime preglednice Znak"/>
    <w:aliases w:val="slike Znak"/>
    <w:link w:val="Imepreglednice"/>
    <w:rsid w:val="00A92878"/>
    <w:rPr>
      <w:rFonts w:ascii="Tahoma" w:hAnsi="Tahoma"/>
      <w:szCs w:val="24"/>
      <w:lang w:eastAsia="sl-SI"/>
    </w:rPr>
  </w:style>
  <w:style w:type="numbering" w:customStyle="1" w:styleId="Brezseznama4">
    <w:name w:val="Brez seznama4"/>
    <w:next w:val="Brezseznama"/>
    <w:uiPriority w:val="99"/>
    <w:semiHidden/>
    <w:unhideWhenUsed/>
    <w:rsid w:val="00A92878"/>
  </w:style>
  <w:style w:type="table" w:customStyle="1" w:styleId="Tabelamrea9">
    <w:name w:val="Tabela – mreža9"/>
    <w:basedOn w:val="Navadnatabela"/>
    <w:next w:val="Tabelamrea"/>
    <w:uiPriority w:val="59"/>
    <w:rsid w:val="00A92878"/>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5">
    <w:name w:val="Brez seznama5"/>
    <w:next w:val="Brezseznama"/>
    <w:uiPriority w:val="99"/>
    <w:semiHidden/>
    <w:unhideWhenUsed/>
    <w:rsid w:val="00095C89"/>
  </w:style>
  <w:style w:type="table" w:customStyle="1" w:styleId="Tabelamrea10">
    <w:name w:val="Tabela – mreža10"/>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uiPriority w:val="59"/>
    <w:rsid w:val="00727C02"/>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59"/>
    <w:rsid w:val="000970B8"/>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59"/>
    <w:rsid w:val="00135CB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59"/>
    <w:rsid w:val="002D343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
    <w:name w:val="Tabela – mreža23"/>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
    <w:name w:val="Tabela – mreža24"/>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vo-31">
    <w:name w:val="Pvo-31"/>
    <w:basedOn w:val="Navaden"/>
    <w:next w:val="Navaden"/>
    <w:qFormat/>
    <w:rsid w:val="0084460B"/>
    <w:pPr>
      <w:keepNext/>
      <w:tabs>
        <w:tab w:val="num" w:pos="993"/>
      </w:tabs>
      <w:spacing w:before="0" w:after="0" w:line="276" w:lineRule="auto"/>
      <w:ind w:left="993" w:hanging="993"/>
      <w:outlineLvl w:val="2"/>
    </w:pPr>
    <w:rPr>
      <w:rFonts w:eastAsia="SimSun" w:cs="Arial"/>
      <w:b/>
      <w:bCs/>
      <w:sz w:val="24"/>
      <w:szCs w:val="26"/>
    </w:rPr>
  </w:style>
  <w:style w:type="character" w:customStyle="1" w:styleId="SledenaHiperpovezava1">
    <w:name w:val="SledenaHiperpovezava1"/>
    <w:basedOn w:val="Privzetapisavaodstavka"/>
    <w:uiPriority w:val="99"/>
    <w:rsid w:val="0084460B"/>
    <w:rPr>
      <w:color w:val="800080"/>
      <w:u w:val="single"/>
    </w:rPr>
  </w:style>
  <w:style w:type="numbering" w:customStyle="1" w:styleId="Brezseznama11">
    <w:name w:val="Brez seznama11"/>
    <w:next w:val="Brezseznama"/>
    <w:uiPriority w:val="99"/>
    <w:semiHidden/>
    <w:unhideWhenUsed/>
    <w:rsid w:val="0084460B"/>
  </w:style>
  <w:style w:type="character" w:customStyle="1" w:styleId="Naslov3Znak1">
    <w:name w:val="Naslov 3 Znak1"/>
    <w:basedOn w:val="Privzetapisavaodstavka"/>
    <w:uiPriority w:val="9"/>
    <w:semiHidden/>
    <w:rsid w:val="0084460B"/>
    <w:rPr>
      <w:rFonts w:asciiTheme="majorHAnsi" w:eastAsiaTheme="majorEastAsia" w:hAnsiTheme="majorHAnsi" w:cstheme="majorBidi"/>
      <w:b/>
      <w:bCs/>
      <w:color w:val="4F81BD" w:themeColor="accent1"/>
    </w:rPr>
  </w:style>
  <w:style w:type="paragraph" w:styleId="Revizija">
    <w:name w:val="Revision"/>
    <w:hidden/>
    <w:uiPriority w:val="99"/>
    <w:semiHidden/>
    <w:rsid w:val="006734D2"/>
    <w:pPr>
      <w:spacing w:before="0" w:after="0"/>
      <w:jc w:val="left"/>
    </w:pPr>
    <w:rPr>
      <w:rFonts w:ascii="Tahoma" w:hAnsi="Tahoma"/>
      <w:sz w:val="22"/>
      <w:szCs w:val="24"/>
      <w:lang w:eastAsia="sl-SI"/>
    </w:rPr>
  </w:style>
  <w:style w:type="numbering" w:customStyle="1" w:styleId="Brezseznama6">
    <w:name w:val="Brez seznama6"/>
    <w:next w:val="Brezseznama"/>
    <w:uiPriority w:val="99"/>
    <w:semiHidden/>
    <w:unhideWhenUsed/>
    <w:rsid w:val="00FC45AA"/>
  </w:style>
  <w:style w:type="paragraph" w:customStyle="1" w:styleId="xl65">
    <w:name w:val="xl65"/>
    <w:basedOn w:val="Navaden"/>
    <w:rsid w:val="00FC4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6">
    <w:name w:val="xl66"/>
    <w:basedOn w:val="Navaden"/>
    <w:rsid w:val="00FC45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67">
    <w:name w:val="xl67"/>
    <w:basedOn w:val="Navaden"/>
    <w:rsid w:val="00FC45A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8">
    <w:name w:val="xl68"/>
    <w:basedOn w:val="Navaden"/>
    <w:rsid w:val="00FC45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9">
    <w:name w:val="xl69"/>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0">
    <w:name w:val="xl70"/>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71">
    <w:name w:val="xl71"/>
    <w:basedOn w:val="Navaden"/>
    <w:rsid w:val="00FC45A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2">
    <w:name w:val="xl72"/>
    <w:basedOn w:val="Navaden"/>
    <w:rsid w:val="00FC45AA"/>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3">
    <w:name w:val="xl73"/>
    <w:basedOn w:val="Navaden"/>
    <w:rsid w:val="00FC45A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4">
    <w:name w:val="xl74"/>
    <w:basedOn w:val="Navaden"/>
    <w:rsid w:val="00FC45AA"/>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75">
    <w:name w:val="xl75"/>
    <w:basedOn w:val="Navaden"/>
    <w:rsid w:val="00FC45A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avaden"/>
    <w:rsid w:val="00FC45A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77">
    <w:name w:val="xl77"/>
    <w:basedOn w:val="Navaden"/>
    <w:rsid w:val="00FC45A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78">
    <w:name w:val="xl78"/>
    <w:basedOn w:val="Navaden"/>
    <w:rsid w:val="00FC45A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63">
    <w:name w:val="xl63"/>
    <w:basedOn w:val="Navaden"/>
    <w:rsid w:val="00FC45AA"/>
    <w:pPr>
      <w:spacing w:before="100" w:beforeAutospacing="1" w:after="100" w:afterAutospacing="1"/>
      <w:jc w:val="left"/>
    </w:pPr>
    <w:rPr>
      <w:rFonts w:ascii="Times New Roman" w:hAnsi="Times New Roman"/>
      <w:sz w:val="18"/>
      <w:szCs w:val="18"/>
    </w:rPr>
  </w:style>
  <w:style w:type="paragraph" w:customStyle="1" w:styleId="xl64">
    <w:name w:val="xl64"/>
    <w:basedOn w:val="Navaden"/>
    <w:rsid w:val="00FC45AA"/>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9">
    <w:name w:val="xl79"/>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80">
    <w:name w:val="xl80"/>
    <w:basedOn w:val="Navaden"/>
    <w:rsid w:val="00FC45AA"/>
    <w:pPr>
      <w:spacing w:before="100" w:beforeAutospacing="1" w:after="100" w:afterAutospacing="1"/>
      <w:jc w:val="left"/>
      <w:textAlignment w:val="center"/>
    </w:pPr>
    <w:rPr>
      <w:rFonts w:ascii="Times New Roman" w:hAnsi="Times New Roman"/>
      <w:sz w:val="18"/>
      <w:szCs w:val="18"/>
    </w:rPr>
  </w:style>
  <w:style w:type="paragraph" w:customStyle="1" w:styleId="xl81">
    <w:name w:val="xl81"/>
    <w:basedOn w:val="Navaden"/>
    <w:rsid w:val="00FC45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2">
    <w:name w:val="xl82"/>
    <w:basedOn w:val="Navaden"/>
    <w:rsid w:val="00FC45A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avaden"/>
    <w:rsid w:val="00FC45A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84">
    <w:name w:val="xl84"/>
    <w:basedOn w:val="Navaden"/>
    <w:rsid w:val="00FC45A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85">
    <w:name w:val="xl85"/>
    <w:basedOn w:val="Navaden"/>
    <w:rsid w:val="00FC45A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ZaVtalineja">
    <w:name w:val="ZaV_t_alineja"/>
    <w:basedOn w:val="Navaden"/>
    <w:link w:val="ZaVtalinejaZnak"/>
    <w:qFormat/>
    <w:rsid w:val="009B2F5B"/>
    <w:pPr>
      <w:spacing w:before="0" w:after="0"/>
    </w:pPr>
    <w:rPr>
      <w:rFonts w:ascii="Arial Narrow" w:eastAsia="Calibri" w:hAnsi="Arial Narrow"/>
      <w:szCs w:val="20"/>
      <w:lang w:eastAsia="en-US"/>
    </w:rPr>
  </w:style>
  <w:style w:type="character" w:customStyle="1" w:styleId="ZaVtalinejaZnak">
    <w:name w:val="ZaV_t_alineja Znak"/>
    <w:link w:val="ZaVtalineja"/>
    <w:rsid w:val="009B2F5B"/>
    <w:rPr>
      <w:rFonts w:ascii="Arial Narrow" w:eastAsia="Calibri" w:hAnsi="Arial Narrow"/>
      <w:lang w:eastAsia="en-US"/>
    </w:rPr>
  </w:style>
  <w:style w:type="paragraph" w:customStyle="1" w:styleId="ZaVtoboje">
    <w:name w:val="ZaV_t_oboje"/>
    <w:basedOn w:val="Navaden"/>
    <w:link w:val="ZaVtobojeZnak"/>
    <w:qFormat/>
    <w:rsid w:val="009B2F5B"/>
    <w:pPr>
      <w:spacing w:before="0" w:after="0"/>
    </w:pPr>
    <w:rPr>
      <w:rFonts w:ascii="Arial Narrow" w:hAnsi="Arial Narrow"/>
      <w:szCs w:val="20"/>
    </w:rPr>
  </w:style>
  <w:style w:type="character" w:customStyle="1" w:styleId="ZaVtobojeZnak">
    <w:name w:val="ZaV_t_oboje Znak"/>
    <w:basedOn w:val="Privzetapisavaodstavka"/>
    <w:link w:val="ZaVtoboje"/>
    <w:rsid w:val="009B2F5B"/>
    <w:rPr>
      <w:rFonts w:ascii="Arial Narrow" w:hAnsi="Arial Narrow"/>
      <w:lang w:eastAsia="sl-SI"/>
    </w:rPr>
  </w:style>
  <w:style w:type="paragraph" w:styleId="Naslov0">
    <w:name w:val="Title"/>
    <w:basedOn w:val="Navaden"/>
    <w:next w:val="Navaden"/>
    <w:link w:val="NaslovZnak"/>
    <w:qFormat/>
    <w:rsid w:val="00876D93"/>
    <w:rPr>
      <w:rFonts w:ascii="Arial" w:hAnsi="Arial"/>
      <w:b/>
      <w:sz w:val="24"/>
    </w:rPr>
  </w:style>
  <w:style w:type="character" w:customStyle="1" w:styleId="NaslovZnak">
    <w:name w:val="Naslov Znak"/>
    <w:basedOn w:val="Privzetapisavaodstavka"/>
    <w:link w:val="Naslov0"/>
    <w:rsid w:val="00876D93"/>
    <w:rPr>
      <w:rFonts w:ascii="Arial" w:hAnsi="Arial"/>
      <w:b/>
      <w:sz w:val="24"/>
      <w:szCs w:val="24"/>
      <w:lang w:eastAsia="sl-SI"/>
    </w:rPr>
  </w:style>
  <w:style w:type="paragraph" w:customStyle="1" w:styleId="len0">
    <w:name w:val="len"/>
    <w:basedOn w:val="Navaden"/>
    <w:rsid w:val="00277092"/>
    <w:pPr>
      <w:spacing w:before="100" w:beforeAutospacing="1" w:after="100" w:afterAutospacing="1"/>
      <w:jc w:val="left"/>
    </w:pPr>
    <w:rPr>
      <w:rFonts w:ascii="Times New Roman" w:hAnsi="Times New Roman"/>
      <w:sz w:val="24"/>
    </w:rPr>
  </w:style>
  <w:style w:type="paragraph" w:customStyle="1" w:styleId="lennaslov0">
    <w:name w:val="lennaslov"/>
    <w:basedOn w:val="Navaden"/>
    <w:rsid w:val="00277092"/>
    <w:pPr>
      <w:spacing w:before="100" w:beforeAutospacing="1" w:after="100" w:afterAutospacing="1"/>
      <w:jc w:val="left"/>
    </w:pPr>
    <w:rPr>
      <w:rFonts w:ascii="Times New Roman" w:hAnsi="Times New Roman"/>
      <w:sz w:val="24"/>
    </w:rPr>
  </w:style>
  <w:style w:type="paragraph" w:styleId="Zgradbadokumenta">
    <w:name w:val="Document Map"/>
    <w:basedOn w:val="Navaden"/>
    <w:link w:val="ZgradbadokumentaZnak"/>
    <w:semiHidden/>
    <w:unhideWhenUsed/>
    <w:rsid w:val="00F62EDF"/>
    <w:pPr>
      <w:spacing w:before="0" w:after="0"/>
    </w:pPr>
    <w:rPr>
      <w:rFonts w:cs="Tahoma"/>
      <w:sz w:val="16"/>
      <w:szCs w:val="16"/>
    </w:rPr>
  </w:style>
  <w:style w:type="character" w:customStyle="1" w:styleId="ZgradbadokumentaZnak">
    <w:name w:val="Zgradba dokumenta Znak"/>
    <w:basedOn w:val="Privzetapisavaodstavka"/>
    <w:link w:val="Zgradbadokumenta"/>
    <w:semiHidden/>
    <w:rsid w:val="00F62EDF"/>
    <w:rPr>
      <w:rFonts w:ascii="Tahoma" w:hAnsi="Tahoma" w:cs="Tahoma"/>
      <w:sz w:val="16"/>
      <w:szCs w:val="16"/>
      <w:lang w:eastAsia="sl-SI"/>
    </w:rPr>
  </w:style>
  <w:style w:type="paragraph" w:customStyle="1" w:styleId="GeoZSPodnaslovStL1">
    <w:name w:val="GeoZS_PodnaslovSt_L1."/>
    <w:basedOn w:val="Navaden"/>
    <w:next w:val="Navaden"/>
    <w:qFormat/>
    <w:rsid w:val="009E1D42"/>
    <w:pPr>
      <w:pageBreakBefore/>
      <w:widowControl w:val="0"/>
      <w:numPr>
        <w:numId w:val="12"/>
      </w:numPr>
      <w:pBdr>
        <w:left w:val="single" w:sz="48" w:space="4" w:color="5CAC34"/>
      </w:pBdr>
      <w:spacing w:before="220" w:after="220" w:line="276" w:lineRule="auto"/>
      <w:contextualSpacing/>
      <w:jc w:val="left"/>
      <w:outlineLvl w:val="0"/>
    </w:pPr>
    <w:rPr>
      <w:rFonts w:asciiTheme="minorHAnsi" w:eastAsiaTheme="majorEastAsia" w:hAnsiTheme="minorHAnsi"/>
      <w:b/>
      <w:snapToGrid w:val="0"/>
      <w:kern w:val="22"/>
      <w:sz w:val="22"/>
      <w:szCs w:val="22"/>
      <w:lang w:eastAsia="en-US"/>
    </w:rPr>
  </w:style>
  <w:style w:type="paragraph" w:customStyle="1" w:styleId="GeoZSPodnaslovStL2">
    <w:name w:val="GeoZS_PodnaslovSt_L2."/>
    <w:basedOn w:val="GeoZSPodnaslovStL1"/>
    <w:link w:val="GeoZSPodnaslovStL2Char"/>
    <w:semiHidden/>
    <w:qFormat/>
    <w:rsid w:val="009E1D42"/>
    <w:pPr>
      <w:pageBreakBefore w:val="0"/>
      <w:numPr>
        <w:ilvl w:val="1"/>
      </w:numPr>
      <w:pBdr>
        <w:left w:val="none" w:sz="0" w:space="0" w:color="auto"/>
      </w:pBdr>
      <w:outlineLvl w:val="1"/>
    </w:pPr>
  </w:style>
  <w:style w:type="paragraph" w:customStyle="1" w:styleId="GeoZSPodnaslovStL3">
    <w:name w:val="GeoZS_PodnaslovSt_L3."/>
    <w:basedOn w:val="GeoZSPodnaslovStL1"/>
    <w:link w:val="GeoZSPodnaslovStL3Char"/>
    <w:semiHidden/>
    <w:qFormat/>
    <w:rsid w:val="009E1D42"/>
    <w:pPr>
      <w:pageBreakBefore w:val="0"/>
      <w:numPr>
        <w:ilvl w:val="2"/>
      </w:numPr>
      <w:pBdr>
        <w:left w:val="none" w:sz="0" w:space="0" w:color="auto"/>
      </w:pBdr>
      <w:ind w:left="2160" w:hanging="360"/>
      <w:outlineLvl w:val="2"/>
    </w:pPr>
  </w:style>
  <w:style w:type="character" w:customStyle="1" w:styleId="GeoZSPodnaslovStL3Char">
    <w:name w:val="GeoZS_PodnaslovSt_L3. Char"/>
    <w:basedOn w:val="Privzetapisavaodstavka"/>
    <w:link w:val="GeoZSPodnaslovStL3"/>
    <w:semiHidden/>
    <w:rsid w:val="009E1D42"/>
    <w:rPr>
      <w:rFonts w:asciiTheme="minorHAnsi" w:eastAsiaTheme="majorEastAsia" w:hAnsiTheme="minorHAnsi"/>
      <w:b/>
      <w:snapToGrid w:val="0"/>
      <w:kern w:val="22"/>
      <w:sz w:val="22"/>
      <w:szCs w:val="22"/>
      <w:lang w:eastAsia="en-US"/>
    </w:rPr>
  </w:style>
  <w:style w:type="paragraph" w:customStyle="1" w:styleId="GeoZSPodnaslovStL4">
    <w:name w:val="GeoZS_PodnaslovSt_L4."/>
    <w:basedOn w:val="GeoZSPodnaslovStL1"/>
    <w:link w:val="GeoZSPodnaslovStL4Char"/>
    <w:semiHidden/>
    <w:qFormat/>
    <w:rsid w:val="009E1D42"/>
    <w:pPr>
      <w:pageBreakBefore w:val="0"/>
      <w:numPr>
        <w:ilvl w:val="3"/>
      </w:numPr>
      <w:pBdr>
        <w:left w:val="none" w:sz="0" w:space="0" w:color="auto"/>
      </w:pBdr>
      <w:ind w:left="2880" w:hanging="360"/>
      <w:outlineLvl w:val="2"/>
    </w:pPr>
  </w:style>
  <w:style w:type="character" w:customStyle="1" w:styleId="GeoZSPodnaslovStL4Char">
    <w:name w:val="GeoZS_PodnaslovSt_L4. Char"/>
    <w:basedOn w:val="Privzetapisavaodstavka"/>
    <w:link w:val="GeoZSPodnaslovStL4"/>
    <w:semiHidden/>
    <w:rsid w:val="009E1D42"/>
    <w:rPr>
      <w:rFonts w:asciiTheme="minorHAnsi" w:eastAsiaTheme="majorEastAsia" w:hAnsiTheme="minorHAnsi"/>
      <w:b/>
      <w:snapToGrid w:val="0"/>
      <w:kern w:val="22"/>
      <w:sz w:val="22"/>
      <w:szCs w:val="22"/>
      <w:lang w:eastAsia="en-US"/>
    </w:rPr>
  </w:style>
  <w:style w:type="paragraph" w:customStyle="1" w:styleId="GeoZSPodnaslovStL5">
    <w:name w:val="GeoZS_PodnaslovSt_L5."/>
    <w:basedOn w:val="GeoZSPodnaslovStL1"/>
    <w:semiHidden/>
    <w:qFormat/>
    <w:rsid w:val="009E1D42"/>
    <w:pPr>
      <w:pageBreakBefore w:val="0"/>
      <w:numPr>
        <w:ilvl w:val="4"/>
      </w:numPr>
      <w:pBdr>
        <w:left w:val="none" w:sz="0" w:space="0" w:color="auto"/>
      </w:pBdr>
      <w:ind w:left="3600" w:hanging="360"/>
      <w:outlineLvl w:val="2"/>
    </w:pPr>
  </w:style>
  <w:style w:type="paragraph" w:customStyle="1" w:styleId="GeoZSPodnaslovStL6">
    <w:name w:val="GeoZS_PodnaslovSt_L6."/>
    <w:basedOn w:val="GeoZSPodnaslovStL1"/>
    <w:semiHidden/>
    <w:qFormat/>
    <w:rsid w:val="009E1D42"/>
    <w:pPr>
      <w:pageBreakBefore w:val="0"/>
      <w:numPr>
        <w:ilvl w:val="5"/>
      </w:numPr>
      <w:pBdr>
        <w:left w:val="none" w:sz="0" w:space="0" w:color="auto"/>
      </w:pBdr>
      <w:ind w:left="4320" w:hanging="360"/>
      <w:outlineLvl w:val="2"/>
    </w:pPr>
  </w:style>
  <w:style w:type="paragraph" w:customStyle="1" w:styleId="GeoZSPodnaslovStL7">
    <w:name w:val="GeoZS_PodnaslovSt_L7."/>
    <w:basedOn w:val="GeoZSPodnaslovStL1"/>
    <w:semiHidden/>
    <w:qFormat/>
    <w:rsid w:val="009E1D42"/>
    <w:pPr>
      <w:pageBreakBefore w:val="0"/>
      <w:numPr>
        <w:ilvl w:val="6"/>
      </w:numPr>
      <w:pBdr>
        <w:left w:val="none" w:sz="0" w:space="0" w:color="auto"/>
      </w:pBdr>
      <w:ind w:left="5040" w:hanging="360"/>
      <w:outlineLvl w:val="2"/>
    </w:pPr>
  </w:style>
  <w:style w:type="paragraph" w:customStyle="1" w:styleId="GeoZSPodnaslovStL8">
    <w:name w:val="GeoZS_PodnaslovSt_L8."/>
    <w:basedOn w:val="GeoZSPodnaslovStL1"/>
    <w:semiHidden/>
    <w:qFormat/>
    <w:rsid w:val="009E1D42"/>
    <w:pPr>
      <w:pageBreakBefore w:val="0"/>
      <w:numPr>
        <w:ilvl w:val="7"/>
      </w:numPr>
      <w:pBdr>
        <w:left w:val="none" w:sz="0" w:space="0" w:color="auto"/>
      </w:pBdr>
      <w:ind w:left="5760" w:hanging="360"/>
      <w:outlineLvl w:val="2"/>
    </w:pPr>
  </w:style>
  <w:style w:type="paragraph" w:customStyle="1" w:styleId="GeoZSPodnaslovStL9">
    <w:name w:val="GeoZS_PodnaslovSt_L9."/>
    <w:basedOn w:val="GeoZSPodnaslovStL1"/>
    <w:next w:val="Navaden"/>
    <w:semiHidden/>
    <w:qFormat/>
    <w:rsid w:val="009E1D42"/>
    <w:pPr>
      <w:pageBreakBefore w:val="0"/>
      <w:numPr>
        <w:ilvl w:val="8"/>
      </w:numPr>
      <w:pBdr>
        <w:left w:val="none" w:sz="0" w:space="0" w:color="auto"/>
      </w:pBdr>
      <w:ind w:left="6480" w:hanging="360"/>
      <w:outlineLvl w:val="2"/>
    </w:pPr>
  </w:style>
  <w:style w:type="character" w:customStyle="1" w:styleId="GeoZSPodnaslovStL2Char">
    <w:name w:val="GeoZS_PodnaslovSt_L2. Char"/>
    <w:basedOn w:val="Privzetapisavaodstavka"/>
    <w:link w:val="GeoZSPodnaslovStL2"/>
    <w:semiHidden/>
    <w:rsid w:val="009E1D42"/>
    <w:rPr>
      <w:rFonts w:asciiTheme="minorHAnsi" w:eastAsiaTheme="majorEastAsia" w:hAnsiTheme="minorHAnsi"/>
      <w:b/>
      <w:snapToGrid w:val="0"/>
      <w:kern w:val="22"/>
      <w:sz w:val="22"/>
      <w:szCs w:val="22"/>
      <w:lang w:eastAsia="en-US"/>
    </w:rPr>
  </w:style>
  <w:style w:type="character" w:customStyle="1" w:styleId="fontstyle01">
    <w:name w:val="fontstyle01"/>
    <w:basedOn w:val="Privzetapisavaodstavka"/>
    <w:rsid w:val="009E1D42"/>
    <w:rPr>
      <w:rFonts w:ascii="Arial" w:hAnsi="Arial" w:cs="Arial" w:hint="default"/>
      <w:b/>
      <w:bCs/>
      <w:i w:val="0"/>
      <w:iCs w:val="0"/>
      <w:color w:val="000000"/>
      <w:sz w:val="20"/>
      <w:szCs w:val="20"/>
    </w:rPr>
  </w:style>
  <w:style w:type="character" w:customStyle="1" w:styleId="fontstyle21">
    <w:name w:val="fontstyle21"/>
    <w:basedOn w:val="Privzetapisavaodstavka"/>
    <w:rsid w:val="009E1D42"/>
    <w:rPr>
      <w:rFonts w:ascii="Arial" w:hAnsi="Arial" w:cs="Arial" w:hint="default"/>
      <w:b w:val="0"/>
      <w:bCs w:val="0"/>
      <w:i w:val="0"/>
      <w:iCs w:val="0"/>
      <w:color w:val="000000"/>
      <w:sz w:val="20"/>
      <w:szCs w:val="20"/>
    </w:rPr>
  </w:style>
  <w:style w:type="paragraph" w:customStyle="1" w:styleId="TabelaO">
    <w:name w:val="Tabela_O"/>
    <w:basedOn w:val="Navaden"/>
    <w:link w:val="TabelaOZnak"/>
    <w:qFormat/>
    <w:rsid w:val="00210A95"/>
    <w:pPr>
      <w:spacing w:before="0" w:after="0"/>
    </w:pPr>
    <w:rPr>
      <w:rFonts w:ascii="Segoe UI Semilight" w:eastAsiaTheme="minorHAnsi" w:hAnsi="Segoe UI Semilight" w:cs="Segoe UI Semilight"/>
      <w:szCs w:val="16"/>
      <w:lang w:eastAsia="en-US"/>
    </w:rPr>
  </w:style>
  <w:style w:type="character" w:customStyle="1" w:styleId="TabelaOZnak">
    <w:name w:val="Tabela_O Znak"/>
    <w:basedOn w:val="Privzetapisavaodstavka"/>
    <w:link w:val="TabelaO"/>
    <w:rsid w:val="00210A95"/>
    <w:rPr>
      <w:rFonts w:ascii="Segoe UI Semilight" w:eastAsiaTheme="minorHAnsi" w:hAnsi="Segoe UI Semilight" w:cs="Segoe UI Semilight"/>
      <w:szCs w:val="16"/>
      <w:lang w:eastAsia="en-US"/>
    </w:rPr>
  </w:style>
  <w:style w:type="paragraph" w:customStyle="1" w:styleId="TabelaA">
    <w:name w:val="Tabela_A"/>
    <w:basedOn w:val="TabelaO"/>
    <w:link w:val="TabelaAZnak"/>
    <w:qFormat/>
    <w:rsid w:val="00210A95"/>
    <w:pPr>
      <w:numPr>
        <w:numId w:val="79"/>
      </w:numPr>
      <w:ind w:left="180" w:hanging="153"/>
      <w:contextualSpacing/>
    </w:pPr>
  </w:style>
  <w:style w:type="character" w:customStyle="1" w:styleId="TabelaAZnak">
    <w:name w:val="Tabela_A Znak"/>
    <w:basedOn w:val="TabelaOZnak"/>
    <w:link w:val="TabelaA"/>
    <w:rsid w:val="00210A95"/>
    <w:rPr>
      <w:rFonts w:ascii="Segoe UI Semilight" w:eastAsiaTheme="minorHAnsi" w:hAnsi="Segoe UI Semilight" w:cs="Segoe UI Semilight"/>
      <w:szCs w:val="16"/>
      <w:lang w:eastAsia="en-US"/>
    </w:rPr>
  </w:style>
  <w:style w:type="paragraph" w:customStyle="1" w:styleId="TabelaA2">
    <w:name w:val="Tabela_A2"/>
    <w:basedOn w:val="TabelaA"/>
    <w:qFormat/>
    <w:rsid w:val="00210A95"/>
    <w:pPr>
      <w:numPr>
        <w:ilvl w:val="1"/>
      </w:numPr>
      <w:tabs>
        <w:tab w:val="num" w:pos="1440"/>
      </w:tabs>
      <w:ind w:left="462" w:hanging="14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ja-JP" w:bidi="ar-SA"/>
      </w:rPr>
    </w:rPrDefault>
    <w:pPrDefault>
      <w:pPr>
        <w:spacing w:before="240" w:after="60"/>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CB193C"/>
    <w:rPr>
      <w:rFonts w:ascii="Tahoma" w:hAnsi="Tahoma"/>
      <w:szCs w:val="24"/>
      <w:lang w:eastAsia="sl-SI"/>
    </w:rPr>
  </w:style>
  <w:style w:type="paragraph" w:styleId="Naslov1">
    <w:name w:val="heading 1"/>
    <w:aliases w:val="NASLOV,Znak,PVO-1"/>
    <w:basedOn w:val="Navaden"/>
    <w:next w:val="Navaden"/>
    <w:link w:val="Naslov1Znak"/>
    <w:autoRedefine/>
    <w:qFormat/>
    <w:rsid w:val="005A170F"/>
    <w:pPr>
      <w:keepNext/>
      <w:numPr>
        <w:numId w:val="1"/>
      </w:numPr>
      <w:spacing w:before="0" w:after="0" w:line="260" w:lineRule="atLeast"/>
      <w:outlineLvl w:val="0"/>
    </w:pPr>
    <w:rPr>
      <w:rFonts w:ascii="Arial" w:hAnsi="Arial" w:cs="Arial"/>
      <w:b/>
      <w:bCs/>
      <w:color w:val="000000" w:themeColor="text1"/>
      <w:kern w:val="32"/>
      <w:sz w:val="22"/>
      <w:szCs w:val="20"/>
    </w:rPr>
  </w:style>
  <w:style w:type="paragraph" w:styleId="Naslov2">
    <w:name w:val="heading 2"/>
    <w:basedOn w:val="Naslov3"/>
    <w:next w:val="Navaden"/>
    <w:link w:val="Naslov2Znak"/>
    <w:autoRedefine/>
    <w:qFormat/>
    <w:rsid w:val="00940FD3"/>
    <w:pPr>
      <w:tabs>
        <w:tab w:val="left" w:pos="12192"/>
      </w:tabs>
      <w:spacing w:line="260" w:lineRule="atLeast"/>
      <w:jc w:val="both"/>
      <w:outlineLvl w:val="1"/>
    </w:pPr>
    <w:rPr>
      <w:sz w:val="22"/>
    </w:rPr>
  </w:style>
  <w:style w:type="paragraph" w:styleId="Naslov3">
    <w:name w:val="heading 3"/>
    <w:aliases w:val="PVO-3,Pvo-3"/>
    <w:basedOn w:val="Navaden"/>
    <w:next w:val="Navaden"/>
    <w:link w:val="Naslov3Znak"/>
    <w:qFormat/>
    <w:rsid w:val="005E52A7"/>
    <w:pPr>
      <w:keepNext/>
      <w:spacing w:before="0" w:after="0" w:line="276" w:lineRule="auto"/>
      <w:jc w:val="left"/>
      <w:outlineLvl w:val="2"/>
    </w:pPr>
    <w:rPr>
      <w:rFonts w:ascii="Arial" w:eastAsiaTheme="majorEastAsia" w:hAnsi="Arial" w:cs="Arial"/>
      <w:b/>
      <w:bCs/>
      <w:szCs w:val="20"/>
    </w:rPr>
  </w:style>
  <w:style w:type="paragraph" w:styleId="Naslov4">
    <w:name w:val="heading 4"/>
    <w:basedOn w:val="Navaden"/>
    <w:next w:val="Navaden"/>
    <w:link w:val="Naslov4Znak"/>
    <w:qFormat/>
    <w:rsid w:val="00711A13"/>
    <w:pPr>
      <w:keepNext/>
      <w:adjustRightInd w:val="0"/>
      <w:spacing w:line="276" w:lineRule="auto"/>
      <w:outlineLvl w:val="3"/>
    </w:pPr>
    <w:rPr>
      <w:rFonts w:ascii="Arial" w:hAnsi="Arial" w:cs="Arial"/>
      <w:b/>
      <w:bCs/>
      <w:szCs w:val="28"/>
    </w:rPr>
  </w:style>
  <w:style w:type="paragraph" w:styleId="Naslov5">
    <w:name w:val="heading 5"/>
    <w:basedOn w:val="Navaden"/>
    <w:next w:val="Navaden"/>
    <w:link w:val="Naslov5Znak"/>
    <w:autoRedefine/>
    <w:uiPriority w:val="9"/>
    <w:qFormat/>
    <w:rsid w:val="00483D71"/>
    <w:pPr>
      <w:spacing w:line="260" w:lineRule="exact"/>
      <w:outlineLvl w:val="4"/>
    </w:pPr>
    <w:rPr>
      <w:rFonts w:cs="Tahoma"/>
      <w:b/>
      <w:iCs/>
      <w:szCs w:val="22"/>
      <w:u w:val="single"/>
    </w:rPr>
  </w:style>
  <w:style w:type="paragraph" w:styleId="Naslov6">
    <w:name w:val="heading 6"/>
    <w:basedOn w:val="Navaden"/>
    <w:next w:val="Navaden"/>
    <w:link w:val="Naslov6Znak"/>
    <w:qFormat/>
    <w:rsid w:val="00B8272E"/>
    <w:pPr>
      <w:numPr>
        <w:ilvl w:val="5"/>
        <w:numId w:val="1"/>
      </w:numPr>
      <w:outlineLvl w:val="5"/>
    </w:pPr>
    <w:rPr>
      <w:bCs/>
      <w:szCs w:val="22"/>
    </w:rPr>
  </w:style>
  <w:style w:type="paragraph" w:styleId="Naslov7">
    <w:name w:val="heading 7"/>
    <w:basedOn w:val="Navaden"/>
    <w:next w:val="Navaden"/>
    <w:link w:val="Naslov7Znak"/>
    <w:qFormat/>
    <w:rsid w:val="00B8272E"/>
    <w:pPr>
      <w:numPr>
        <w:ilvl w:val="6"/>
        <w:numId w:val="1"/>
      </w:numPr>
      <w:outlineLvl w:val="6"/>
    </w:pPr>
  </w:style>
  <w:style w:type="paragraph" w:styleId="Naslov8">
    <w:name w:val="heading 8"/>
    <w:basedOn w:val="Navaden"/>
    <w:next w:val="Navaden"/>
    <w:link w:val="Naslov8Znak"/>
    <w:qFormat/>
    <w:rsid w:val="00DD7997"/>
    <w:pPr>
      <w:spacing w:before="0" w:after="0"/>
      <w:jc w:val="left"/>
      <w:outlineLvl w:val="7"/>
    </w:pPr>
    <w:rPr>
      <w:rFonts w:ascii="Arial" w:eastAsia="Calibri" w:hAnsi="Arial" w:cs="Arial"/>
      <w:iCs/>
      <w:szCs w:val="20"/>
      <w:lang w:eastAsia="en-US"/>
    </w:rPr>
  </w:style>
  <w:style w:type="paragraph" w:styleId="Naslov9">
    <w:name w:val="heading 9"/>
    <w:basedOn w:val="Navaden"/>
    <w:next w:val="Navaden"/>
    <w:link w:val="Naslov9Znak"/>
    <w:qFormat/>
    <w:rsid w:val="00817F52"/>
    <w:pPr>
      <w:spacing w:before="0" w:after="0"/>
      <w:jc w:val="left"/>
      <w:outlineLvl w:val="8"/>
    </w:pPr>
    <w:rPr>
      <w:rFonts w:ascii="Arial" w:eastAsia="Calibri" w:hAnsi="Arial" w:cs="Arial"/>
      <w:color w:val="000000" w:themeColor="text1"/>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Znak Znak2,PVO-1 Znak"/>
    <w:basedOn w:val="Privzetapisavaodstavka"/>
    <w:link w:val="Naslov1"/>
    <w:rsid w:val="005A170F"/>
    <w:rPr>
      <w:rFonts w:ascii="Arial" w:hAnsi="Arial" w:cs="Arial"/>
      <w:b/>
      <w:bCs/>
      <w:color w:val="000000" w:themeColor="text1"/>
      <w:kern w:val="32"/>
      <w:sz w:val="22"/>
      <w:lang w:eastAsia="sl-SI"/>
    </w:rPr>
  </w:style>
  <w:style w:type="character" w:customStyle="1" w:styleId="Naslov3Znak">
    <w:name w:val="Naslov 3 Znak"/>
    <w:aliases w:val="PVO-3 Znak,Pvo-3 Znak"/>
    <w:basedOn w:val="Privzetapisavaodstavka"/>
    <w:link w:val="Naslov3"/>
    <w:locked/>
    <w:rsid w:val="005E52A7"/>
    <w:rPr>
      <w:rFonts w:ascii="Arial" w:eastAsiaTheme="majorEastAsia" w:hAnsi="Arial" w:cs="Arial"/>
      <w:b/>
      <w:bCs/>
      <w:lang w:eastAsia="sl-SI"/>
    </w:rPr>
  </w:style>
  <w:style w:type="character" w:customStyle="1" w:styleId="Naslov2Znak">
    <w:name w:val="Naslov 2 Znak"/>
    <w:basedOn w:val="Privzetapisavaodstavka"/>
    <w:link w:val="Naslov2"/>
    <w:rsid w:val="00940FD3"/>
    <w:rPr>
      <w:rFonts w:ascii="Arial" w:eastAsiaTheme="majorEastAsia" w:hAnsi="Arial" w:cs="Arial"/>
      <w:b/>
      <w:bCs/>
      <w:sz w:val="22"/>
      <w:lang w:eastAsia="sl-SI"/>
    </w:rPr>
  </w:style>
  <w:style w:type="character" w:customStyle="1" w:styleId="Naslov4Znak">
    <w:name w:val="Naslov 4 Znak"/>
    <w:basedOn w:val="Privzetapisavaodstavka"/>
    <w:link w:val="Naslov4"/>
    <w:rsid w:val="00711A13"/>
    <w:rPr>
      <w:rFonts w:ascii="Arial" w:hAnsi="Arial" w:cs="Arial"/>
      <w:b/>
      <w:bCs/>
      <w:szCs w:val="28"/>
      <w:lang w:eastAsia="sl-SI"/>
    </w:rPr>
  </w:style>
  <w:style w:type="character" w:customStyle="1" w:styleId="Naslov5Znak">
    <w:name w:val="Naslov 5 Znak"/>
    <w:basedOn w:val="Privzetapisavaodstavka"/>
    <w:link w:val="Naslov5"/>
    <w:uiPriority w:val="9"/>
    <w:rsid w:val="00483D71"/>
    <w:rPr>
      <w:rFonts w:ascii="Tahoma" w:hAnsi="Tahoma" w:cs="Tahoma"/>
      <w:b/>
      <w:iCs/>
      <w:sz w:val="22"/>
      <w:szCs w:val="22"/>
      <w:u w:val="single"/>
      <w:lang w:eastAsia="sl-SI"/>
    </w:rPr>
  </w:style>
  <w:style w:type="character" w:customStyle="1" w:styleId="Naslov6Znak">
    <w:name w:val="Naslov 6 Znak"/>
    <w:basedOn w:val="Privzetapisavaodstavka"/>
    <w:link w:val="Naslov6"/>
    <w:rsid w:val="00B8272E"/>
    <w:rPr>
      <w:rFonts w:ascii="Tahoma" w:hAnsi="Tahoma"/>
      <w:bCs/>
      <w:szCs w:val="22"/>
      <w:lang w:eastAsia="sl-SI"/>
    </w:rPr>
  </w:style>
  <w:style w:type="character" w:customStyle="1" w:styleId="Naslov7Znak">
    <w:name w:val="Naslov 7 Znak"/>
    <w:basedOn w:val="Privzetapisavaodstavka"/>
    <w:link w:val="Naslov7"/>
    <w:rsid w:val="00B8272E"/>
    <w:rPr>
      <w:rFonts w:ascii="Tahoma" w:hAnsi="Tahoma"/>
      <w:szCs w:val="24"/>
      <w:lang w:eastAsia="sl-SI"/>
    </w:rPr>
  </w:style>
  <w:style w:type="character" w:customStyle="1" w:styleId="Naslov8Znak">
    <w:name w:val="Naslov 8 Znak"/>
    <w:basedOn w:val="Privzetapisavaodstavka"/>
    <w:link w:val="Naslov8"/>
    <w:rsid w:val="00DD7997"/>
    <w:rPr>
      <w:rFonts w:ascii="Arial" w:eastAsia="Calibri" w:hAnsi="Arial" w:cs="Arial"/>
      <w:iCs/>
      <w:lang w:eastAsia="en-US"/>
    </w:rPr>
  </w:style>
  <w:style w:type="character" w:customStyle="1" w:styleId="Naslov9Znak">
    <w:name w:val="Naslov 9 Znak"/>
    <w:basedOn w:val="Privzetapisavaodstavka"/>
    <w:link w:val="Naslov9"/>
    <w:rsid w:val="00817F52"/>
    <w:rPr>
      <w:rFonts w:ascii="Arial" w:eastAsia="Calibri" w:hAnsi="Arial" w:cs="Arial"/>
      <w:color w:val="000000" w:themeColor="text1"/>
      <w:lang w:eastAsia="sl-SI"/>
    </w:rPr>
  </w:style>
  <w:style w:type="paragraph" w:styleId="Kazalovsebine1">
    <w:name w:val="toc 1"/>
    <w:basedOn w:val="Navaden"/>
    <w:next w:val="Navaden"/>
    <w:autoRedefine/>
    <w:uiPriority w:val="39"/>
    <w:qFormat/>
    <w:rsid w:val="00927C8D"/>
    <w:pPr>
      <w:tabs>
        <w:tab w:val="left" w:pos="482"/>
        <w:tab w:val="right" w:leader="dot" w:pos="9072"/>
      </w:tabs>
      <w:spacing w:before="120" w:after="120"/>
      <w:ind w:right="-2"/>
    </w:pPr>
    <w:rPr>
      <w:rFonts w:ascii="Arial" w:hAnsi="Arial"/>
      <w:bCs/>
      <w:caps/>
      <w:sz w:val="24"/>
      <w:szCs w:val="20"/>
    </w:rPr>
  </w:style>
  <w:style w:type="paragraph" w:styleId="Kazalovsebine2">
    <w:name w:val="toc 2"/>
    <w:basedOn w:val="Navaden"/>
    <w:next w:val="Navaden"/>
    <w:autoRedefine/>
    <w:uiPriority w:val="39"/>
    <w:qFormat/>
    <w:rsid w:val="00927C8D"/>
    <w:pPr>
      <w:tabs>
        <w:tab w:val="right" w:leader="dot" w:pos="9072"/>
      </w:tabs>
      <w:spacing w:before="120" w:after="120"/>
      <w:ind w:left="238" w:right="-2"/>
    </w:pPr>
    <w:rPr>
      <w:rFonts w:ascii="Arial" w:hAnsi="Arial"/>
      <w:sz w:val="24"/>
    </w:rPr>
  </w:style>
  <w:style w:type="paragraph" w:styleId="Kazalovsebine3">
    <w:name w:val="toc 3"/>
    <w:basedOn w:val="Navaden"/>
    <w:next w:val="Navaden"/>
    <w:autoRedefine/>
    <w:uiPriority w:val="39"/>
    <w:qFormat/>
    <w:rsid w:val="00927C8D"/>
    <w:pPr>
      <w:tabs>
        <w:tab w:val="right" w:leader="dot" w:pos="9072"/>
      </w:tabs>
      <w:spacing w:before="120" w:after="120"/>
      <w:ind w:left="482" w:right="-2"/>
    </w:pPr>
    <w:rPr>
      <w:rFonts w:ascii="Arial" w:hAnsi="Arial"/>
      <w:iCs/>
      <w:szCs w:val="20"/>
    </w:rPr>
  </w:style>
  <w:style w:type="paragraph" w:styleId="Kazalovsebine4">
    <w:name w:val="toc 4"/>
    <w:basedOn w:val="Navaden"/>
    <w:next w:val="Navaden"/>
    <w:autoRedefine/>
    <w:uiPriority w:val="39"/>
    <w:rsid w:val="00927C8D"/>
    <w:pPr>
      <w:spacing w:before="120" w:after="120"/>
      <w:ind w:left="720" w:right="284"/>
    </w:pPr>
    <w:rPr>
      <w:rFonts w:ascii="Arial" w:hAnsi="Arial"/>
      <w:szCs w:val="18"/>
    </w:rPr>
  </w:style>
  <w:style w:type="paragraph" w:styleId="Kazalovsebine5">
    <w:name w:val="toc 5"/>
    <w:basedOn w:val="Navaden"/>
    <w:next w:val="Navaden"/>
    <w:autoRedefine/>
    <w:uiPriority w:val="39"/>
    <w:rsid w:val="00927C8D"/>
    <w:pPr>
      <w:ind w:left="960"/>
    </w:pPr>
    <w:rPr>
      <w:rFonts w:ascii="Arial" w:hAnsi="Arial"/>
      <w:szCs w:val="18"/>
    </w:rPr>
  </w:style>
  <w:style w:type="paragraph" w:styleId="Kazalovsebine6">
    <w:name w:val="toc 6"/>
    <w:basedOn w:val="Navaden"/>
    <w:next w:val="Navaden"/>
    <w:autoRedefine/>
    <w:uiPriority w:val="39"/>
    <w:rsid w:val="005C4FEC"/>
    <w:pPr>
      <w:ind w:left="1200"/>
    </w:pPr>
    <w:rPr>
      <w:rFonts w:ascii="Times New Roman" w:hAnsi="Times New Roman"/>
      <w:sz w:val="18"/>
      <w:szCs w:val="18"/>
    </w:rPr>
  </w:style>
  <w:style w:type="paragraph" w:styleId="Kazalovsebine7">
    <w:name w:val="toc 7"/>
    <w:basedOn w:val="Navaden"/>
    <w:next w:val="Navaden"/>
    <w:autoRedefine/>
    <w:uiPriority w:val="39"/>
    <w:rsid w:val="005C4FEC"/>
    <w:pPr>
      <w:ind w:left="1440"/>
    </w:pPr>
    <w:rPr>
      <w:rFonts w:ascii="Times New Roman" w:hAnsi="Times New Roman"/>
      <w:sz w:val="18"/>
      <w:szCs w:val="18"/>
    </w:rPr>
  </w:style>
  <w:style w:type="paragraph" w:styleId="Kazalovsebine8">
    <w:name w:val="toc 8"/>
    <w:basedOn w:val="Navaden"/>
    <w:next w:val="Navaden"/>
    <w:autoRedefine/>
    <w:uiPriority w:val="39"/>
    <w:rsid w:val="005C4FEC"/>
    <w:pPr>
      <w:ind w:left="1680"/>
    </w:pPr>
    <w:rPr>
      <w:rFonts w:ascii="Times New Roman" w:hAnsi="Times New Roman"/>
      <w:sz w:val="18"/>
      <w:szCs w:val="18"/>
    </w:rPr>
  </w:style>
  <w:style w:type="paragraph" w:styleId="Kazalovsebine9">
    <w:name w:val="toc 9"/>
    <w:basedOn w:val="Navaden"/>
    <w:next w:val="Navaden"/>
    <w:autoRedefine/>
    <w:uiPriority w:val="39"/>
    <w:rsid w:val="005C4FEC"/>
    <w:pPr>
      <w:ind w:left="1920"/>
    </w:pPr>
    <w:rPr>
      <w:rFonts w:ascii="Times New Roman" w:hAnsi="Times New Roman"/>
      <w:sz w:val="18"/>
      <w:szCs w:val="18"/>
    </w:rPr>
  </w:style>
  <w:style w:type="character" w:styleId="Hiperpovezava">
    <w:name w:val="Hyperlink"/>
    <w:basedOn w:val="Privzetapisavaodstavka"/>
    <w:uiPriority w:val="99"/>
    <w:rsid w:val="00653C57"/>
    <w:rPr>
      <w:color w:val="0000FF"/>
      <w:u w:val="single"/>
    </w:rPr>
  </w:style>
  <w:style w:type="paragraph" w:styleId="Napis">
    <w:name w:val="caption"/>
    <w:aliases w:val="Znak Znak Znak Znak Znak, Znak Znak Znak Znak Znak,Preglednica;Slika, Znak Znak Znak"/>
    <w:basedOn w:val="Navaden"/>
    <w:next w:val="Navaden"/>
    <w:link w:val="NapisZnak"/>
    <w:qFormat/>
    <w:rsid w:val="00B8272E"/>
    <w:rPr>
      <w:b/>
      <w:bCs/>
      <w:szCs w:val="20"/>
    </w:rPr>
  </w:style>
  <w:style w:type="character" w:customStyle="1" w:styleId="NapisZnak">
    <w:name w:val="Napis Znak"/>
    <w:aliases w:val="Znak Znak Znak Znak Znak Znak, Znak Znak Znak Znak Znak Znak,Preglednica;Slika Znak, Znak Znak Znak Znak"/>
    <w:basedOn w:val="Privzetapisavaodstavka"/>
    <w:link w:val="Napis"/>
    <w:uiPriority w:val="99"/>
    <w:rsid w:val="00B8272E"/>
    <w:rPr>
      <w:rFonts w:ascii="Tahoma" w:hAnsi="Tahoma"/>
      <w:b/>
      <w:bCs/>
      <w:lang w:eastAsia="sl-SI"/>
    </w:rPr>
  </w:style>
  <w:style w:type="paragraph" w:styleId="Kazaloslik">
    <w:name w:val="table of figures"/>
    <w:basedOn w:val="Navaden"/>
    <w:next w:val="Navaden"/>
    <w:uiPriority w:val="99"/>
    <w:rsid w:val="00C51AD2"/>
    <w:pPr>
      <w:spacing w:before="120" w:after="120"/>
    </w:pPr>
  </w:style>
  <w:style w:type="table" w:styleId="Tabelamrea">
    <w:name w:val="Table Grid"/>
    <w:basedOn w:val="Navadnatabela"/>
    <w:uiPriority w:val="59"/>
    <w:rsid w:val="00684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1,Header-PR"/>
    <w:basedOn w:val="Navaden"/>
    <w:link w:val="GlavaZnak"/>
    <w:uiPriority w:val="99"/>
    <w:rsid w:val="00D94BE9"/>
    <w:pPr>
      <w:tabs>
        <w:tab w:val="center" w:pos="4536"/>
        <w:tab w:val="right" w:pos="9072"/>
      </w:tabs>
    </w:pPr>
  </w:style>
  <w:style w:type="paragraph" w:customStyle="1" w:styleId="StyleCaptionNotBold">
    <w:name w:val="Style Caption + Not Bold"/>
    <w:basedOn w:val="Napis"/>
    <w:link w:val="StyleCaptionNotBoldChar"/>
    <w:rsid w:val="00173B76"/>
    <w:rPr>
      <w:b w:val="0"/>
      <w:bCs w:val="0"/>
    </w:rPr>
  </w:style>
  <w:style w:type="character" w:customStyle="1" w:styleId="StyleCaptionNotBoldChar">
    <w:name w:val="Style Caption + Not Bold Char"/>
    <w:basedOn w:val="NapisZnak"/>
    <w:link w:val="StyleCaptionNotBold"/>
    <w:rsid w:val="00173B76"/>
    <w:rPr>
      <w:rFonts w:ascii="Tahoma" w:hAnsi="Tahoma"/>
      <w:b/>
      <w:bCs/>
      <w:lang w:eastAsia="sl-SI"/>
    </w:rPr>
  </w:style>
  <w:style w:type="paragraph" w:styleId="Noga">
    <w:name w:val="footer"/>
    <w:aliases w:val="Footer1"/>
    <w:basedOn w:val="Navaden"/>
    <w:link w:val="NogaZnak"/>
    <w:uiPriority w:val="99"/>
    <w:rsid w:val="00D94BE9"/>
    <w:pPr>
      <w:tabs>
        <w:tab w:val="center" w:pos="4536"/>
        <w:tab w:val="right" w:pos="9072"/>
      </w:tabs>
    </w:pPr>
  </w:style>
  <w:style w:type="character" w:customStyle="1" w:styleId="NogaZnak">
    <w:name w:val="Noga Znak"/>
    <w:aliases w:val="Footer1 Znak"/>
    <w:basedOn w:val="Privzetapisavaodstavka"/>
    <w:link w:val="Noga"/>
    <w:uiPriority w:val="99"/>
    <w:rsid w:val="00E62012"/>
    <w:rPr>
      <w:rFonts w:ascii="Tahoma" w:hAnsi="Tahoma"/>
      <w:sz w:val="22"/>
      <w:szCs w:val="24"/>
      <w:lang w:eastAsia="sl-SI"/>
    </w:rPr>
  </w:style>
  <w:style w:type="character" w:styleId="tevilkastrani">
    <w:name w:val="page number"/>
    <w:basedOn w:val="Privzetapisavaodstavka"/>
    <w:rsid w:val="00063CA2"/>
  </w:style>
  <w:style w:type="paragraph" w:customStyle="1" w:styleId="KAZALO">
    <w:name w:val="KAZALO"/>
    <w:basedOn w:val="Naslov1"/>
    <w:rsid w:val="00B82DDE"/>
    <w:pPr>
      <w:numPr>
        <w:numId w:val="0"/>
      </w:numPr>
    </w:pPr>
  </w:style>
  <w:style w:type="character" w:styleId="Poudarek">
    <w:name w:val="Emphasis"/>
    <w:basedOn w:val="Privzetapisavaodstavka"/>
    <w:uiPriority w:val="20"/>
    <w:qFormat/>
    <w:rsid w:val="00B8272E"/>
    <w:rPr>
      <w:i/>
      <w:iCs/>
    </w:rPr>
  </w:style>
  <w:style w:type="character" w:customStyle="1" w:styleId="mediumtext">
    <w:name w:val="medium_text"/>
    <w:basedOn w:val="Privzetapisavaodstavka"/>
    <w:rsid w:val="000503BA"/>
  </w:style>
  <w:style w:type="paragraph" w:customStyle="1" w:styleId="ZnakZnak2CharCharZnakZnak">
    <w:name w:val="Znak Znak2 Char Char Znak Znak"/>
    <w:basedOn w:val="Navaden"/>
    <w:rsid w:val="007757A8"/>
    <w:rPr>
      <w:rFonts w:ascii="Times New Roman" w:hAnsi="Times New Roman"/>
      <w:noProof/>
      <w:sz w:val="24"/>
      <w:lang w:val="pl-PL" w:eastAsia="pl-PL"/>
    </w:rPr>
  </w:style>
  <w:style w:type="paragraph" w:styleId="HTML-oblikovano">
    <w:name w:val="HTML Preformatted"/>
    <w:basedOn w:val="Navaden"/>
    <w:link w:val="HTML-oblikovanoZnak"/>
    <w:uiPriority w:val="99"/>
    <w:rsid w:val="001E1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HTML-oblikovanoZnak">
    <w:name w:val="HTML-oblikovano Znak"/>
    <w:basedOn w:val="Privzetapisavaodstavka"/>
    <w:link w:val="HTML-oblikovano"/>
    <w:uiPriority w:val="99"/>
    <w:rsid w:val="00025512"/>
    <w:rPr>
      <w:rFonts w:ascii="Courier New" w:hAnsi="Courier New" w:cs="Courier New"/>
      <w:lang w:eastAsia="sl-SI"/>
    </w:rPr>
  </w:style>
  <w:style w:type="paragraph" w:styleId="Odstavekseznama">
    <w:name w:val="List Paragraph"/>
    <w:basedOn w:val="Navaden"/>
    <w:link w:val="OdstavekseznamaZnak"/>
    <w:uiPriority w:val="34"/>
    <w:qFormat/>
    <w:rsid w:val="00B8272E"/>
    <w:pPr>
      <w:ind w:left="720"/>
      <w:contextualSpacing/>
    </w:pPr>
  </w:style>
  <w:style w:type="character" w:customStyle="1" w:styleId="OdstavekseznamaZnak">
    <w:name w:val="Odstavek seznama Znak"/>
    <w:basedOn w:val="Privzetapisavaodstavka"/>
    <w:link w:val="Odstavekseznama"/>
    <w:uiPriority w:val="34"/>
    <w:rsid w:val="00B8272E"/>
    <w:rPr>
      <w:rFonts w:ascii="Tahoma" w:hAnsi="Tahoma"/>
      <w:sz w:val="22"/>
      <w:szCs w:val="24"/>
      <w:lang w:eastAsia="sl-SI"/>
    </w:rPr>
  </w:style>
  <w:style w:type="paragraph" w:styleId="Telobesedila">
    <w:name w:val="Body Text"/>
    <w:basedOn w:val="Navaden"/>
    <w:link w:val="TelobesedilaZnak"/>
    <w:uiPriority w:val="99"/>
    <w:rsid w:val="00AE4897"/>
    <w:pPr>
      <w:suppressAutoHyphens/>
      <w:spacing w:after="120"/>
    </w:pPr>
    <w:rPr>
      <w:rFonts w:ascii="Times New Roman" w:hAnsi="Times New Roman"/>
      <w:lang w:eastAsia="ar-SA"/>
    </w:rPr>
  </w:style>
  <w:style w:type="character" w:customStyle="1" w:styleId="TelobesedilaZnak">
    <w:name w:val="Telo besedila Znak"/>
    <w:basedOn w:val="Privzetapisavaodstavka"/>
    <w:link w:val="Telobesedila"/>
    <w:uiPriority w:val="99"/>
    <w:rsid w:val="00AE4897"/>
    <w:rPr>
      <w:sz w:val="22"/>
      <w:szCs w:val="24"/>
      <w:lang w:eastAsia="ar-SA"/>
    </w:rPr>
  </w:style>
  <w:style w:type="paragraph" w:customStyle="1" w:styleId="ZnakZnakZnakZnakZnak1">
    <w:name w:val="Znak Znak Znak Znak Znak1"/>
    <w:aliases w:val="Napis2,Znak Znak Znak,Preglednica,Slika,Tabele,Znak Znak"/>
    <w:basedOn w:val="Navaden"/>
    <w:qFormat/>
    <w:rsid w:val="00AE4897"/>
    <w:rPr>
      <w:rFonts w:ascii="Times New Roman" w:hAnsi="Times New Roman"/>
      <w:sz w:val="24"/>
      <w:lang w:val="pl-PL" w:eastAsia="pl-PL"/>
    </w:rPr>
  </w:style>
  <w:style w:type="paragraph" w:styleId="Navadensplet">
    <w:name w:val="Normal (Web)"/>
    <w:aliases w:val="Normal (Tabele)"/>
    <w:basedOn w:val="Navaden"/>
    <w:rsid w:val="00743790"/>
    <w:pPr>
      <w:spacing w:before="100" w:beforeAutospacing="1" w:after="100" w:afterAutospacing="1"/>
    </w:pPr>
    <w:rPr>
      <w:rFonts w:ascii="Times New Roman" w:hAnsi="Times New Roman"/>
      <w:sz w:val="24"/>
    </w:rPr>
  </w:style>
  <w:style w:type="paragraph" w:customStyle="1" w:styleId="Navadensplet1">
    <w:name w:val="Navaden (splet)1"/>
    <w:basedOn w:val="Navaden"/>
    <w:rsid w:val="00743790"/>
    <w:pPr>
      <w:spacing w:before="100" w:beforeAutospacing="1" w:after="240"/>
    </w:pPr>
    <w:rPr>
      <w:rFonts w:ascii="Times New Roman" w:hAnsi="Times New Roman"/>
      <w:sz w:val="24"/>
    </w:rPr>
  </w:style>
  <w:style w:type="paragraph" w:customStyle="1" w:styleId="MOPbesedilo">
    <w:name w:val="MOP_besedilo"/>
    <w:basedOn w:val="Navadensplet1"/>
    <w:rsid w:val="00743790"/>
    <w:rPr>
      <w:rFonts w:ascii="Arial" w:eastAsia="TimesNewRoman" w:hAnsi="Arial" w:cs="Arial"/>
      <w:sz w:val="20"/>
      <w:szCs w:val="20"/>
    </w:rPr>
  </w:style>
  <w:style w:type="paragraph" w:styleId="Besedilooblaka">
    <w:name w:val="Balloon Text"/>
    <w:basedOn w:val="Navaden"/>
    <w:link w:val="BesedilooblakaZnak"/>
    <w:uiPriority w:val="99"/>
    <w:rsid w:val="00743790"/>
    <w:rPr>
      <w:rFonts w:cs="Tahoma"/>
      <w:sz w:val="16"/>
      <w:szCs w:val="16"/>
    </w:rPr>
  </w:style>
  <w:style w:type="character" w:customStyle="1" w:styleId="BesedilooblakaZnak">
    <w:name w:val="Besedilo oblačka Znak"/>
    <w:basedOn w:val="Privzetapisavaodstavka"/>
    <w:link w:val="Besedilooblaka"/>
    <w:uiPriority w:val="99"/>
    <w:rsid w:val="00743790"/>
    <w:rPr>
      <w:rFonts w:ascii="Tahoma" w:hAnsi="Tahoma" w:cs="Tahoma"/>
      <w:sz w:val="16"/>
      <w:szCs w:val="16"/>
      <w:lang w:eastAsia="sl-SI"/>
    </w:rPr>
  </w:style>
  <w:style w:type="paragraph" w:customStyle="1" w:styleId="Style1zakopalnavoda">
    <w:name w:val="Style1 za kopalna voda"/>
    <w:basedOn w:val="Odstavekseznama"/>
    <w:link w:val="Style1zakopalnavodaChar"/>
    <w:qFormat/>
    <w:rsid w:val="00B8272E"/>
    <w:pPr>
      <w:numPr>
        <w:numId w:val="2"/>
      </w:numPr>
    </w:pPr>
    <w:rPr>
      <w:rFonts w:ascii="Arial" w:hAnsi="Arial" w:cs="Arial"/>
      <w:b/>
      <w:caps/>
    </w:rPr>
  </w:style>
  <w:style w:type="character" w:customStyle="1" w:styleId="Style1zakopalnavodaChar">
    <w:name w:val="Style1 za kopalna voda Char"/>
    <w:basedOn w:val="OdstavekseznamaZnak"/>
    <w:link w:val="Style1zakopalnavoda"/>
    <w:rsid w:val="00B8272E"/>
    <w:rPr>
      <w:rFonts w:ascii="Arial" w:hAnsi="Arial" w:cs="Arial"/>
      <w:b/>
      <w:caps/>
      <w:sz w:val="22"/>
      <w:szCs w:val="24"/>
      <w:lang w:eastAsia="sl-SI"/>
    </w:rPr>
  </w:style>
  <w:style w:type="table" w:customStyle="1" w:styleId="Tabela-mrea1">
    <w:name w:val="Tabela - mreža1"/>
    <w:basedOn w:val="Navadnatabela"/>
    <w:next w:val="Tabelamrea"/>
    <w:uiPriority w:val="59"/>
    <w:rsid w:val="00F673B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3Arial">
    <w:name w:val="Naslov 3 + Arial"/>
    <w:aliases w:val="10 pt,Po:  12 pt,Razmik vrstic:  Natančno 13 pt"/>
    <w:basedOn w:val="Naslov3"/>
    <w:rsid w:val="00E62012"/>
    <w:pPr>
      <w:spacing w:after="240" w:line="260" w:lineRule="exact"/>
    </w:pPr>
    <w:rPr>
      <w:rFonts w:eastAsia="Times New Roman"/>
      <w:b w:val="0"/>
      <w:szCs w:val="24"/>
    </w:rPr>
  </w:style>
  <w:style w:type="paragraph" w:customStyle="1" w:styleId="Pa7">
    <w:name w:val="Pa7"/>
    <w:basedOn w:val="Navaden"/>
    <w:next w:val="Navaden"/>
    <w:rsid w:val="00E62012"/>
    <w:pPr>
      <w:autoSpaceDE w:val="0"/>
      <w:autoSpaceDN w:val="0"/>
      <w:adjustRightInd w:val="0"/>
      <w:spacing w:line="221" w:lineRule="atLeast"/>
    </w:pPr>
    <w:rPr>
      <w:rFonts w:ascii="Verdana" w:hAnsi="Verdana"/>
    </w:rPr>
  </w:style>
  <w:style w:type="character" w:styleId="Pripombasklic">
    <w:name w:val="annotation reference"/>
    <w:aliases w:val="Komentar - sklic"/>
    <w:basedOn w:val="Privzetapisavaodstavka"/>
    <w:rsid w:val="00E62012"/>
    <w:rPr>
      <w:sz w:val="16"/>
      <w:szCs w:val="16"/>
    </w:rPr>
  </w:style>
  <w:style w:type="paragraph" w:styleId="Pripombabesedilo">
    <w:name w:val="annotation text"/>
    <w:aliases w:val="Komentar - besedilo"/>
    <w:basedOn w:val="Navaden"/>
    <w:link w:val="PripombabesediloZnak"/>
    <w:uiPriority w:val="99"/>
    <w:rsid w:val="00E62012"/>
    <w:rPr>
      <w:rFonts w:ascii="Arial" w:hAnsi="Arial"/>
    </w:rPr>
  </w:style>
  <w:style w:type="character" w:customStyle="1" w:styleId="PripombabesediloZnak">
    <w:name w:val="Pripomba – besedilo Znak"/>
    <w:aliases w:val="Komentar - besedilo Znak"/>
    <w:basedOn w:val="Privzetapisavaodstavka"/>
    <w:link w:val="Pripombabesedilo"/>
    <w:uiPriority w:val="99"/>
    <w:rsid w:val="00E62012"/>
    <w:rPr>
      <w:rFonts w:ascii="Arial" w:hAnsi="Arial"/>
      <w:szCs w:val="24"/>
      <w:lang w:eastAsia="sl-SI"/>
    </w:rPr>
  </w:style>
  <w:style w:type="paragraph" w:styleId="Zadevapripombe">
    <w:name w:val="annotation subject"/>
    <w:basedOn w:val="Pripombabesedilo"/>
    <w:next w:val="Pripombabesedilo"/>
    <w:link w:val="ZadevapripombeZnak"/>
    <w:uiPriority w:val="99"/>
    <w:rsid w:val="00E62012"/>
    <w:rPr>
      <w:b/>
      <w:bCs/>
    </w:rPr>
  </w:style>
  <w:style w:type="character" w:customStyle="1" w:styleId="ZadevapripombeZnak">
    <w:name w:val="Zadeva pripombe Znak"/>
    <w:basedOn w:val="PripombabesediloZnak"/>
    <w:link w:val="Zadevapripombe"/>
    <w:uiPriority w:val="99"/>
    <w:rsid w:val="00E62012"/>
    <w:rPr>
      <w:rFonts w:ascii="Arial" w:hAnsi="Arial"/>
      <w:b/>
      <w:bCs/>
      <w:szCs w:val="24"/>
      <w:lang w:eastAsia="sl-SI"/>
    </w:rPr>
  </w:style>
  <w:style w:type="character" w:styleId="Krepko">
    <w:name w:val="Strong"/>
    <w:basedOn w:val="Privzetapisavaodstavka"/>
    <w:uiPriority w:val="22"/>
    <w:qFormat/>
    <w:rsid w:val="00E62012"/>
    <w:rPr>
      <w:b/>
      <w:bCs/>
    </w:rPr>
  </w:style>
  <w:style w:type="character" w:customStyle="1" w:styleId="arrroworange">
    <w:name w:val="arrrow_orange"/>
    <w:basedOn w:val="Privzetapisavaodstavka"/>
    <w:rsid w:val="00E62012"/>
  </w:style>
  <w:style w:type="paragraph" w:customStyle="1" w:styleId="ZnakZnak1">
    <w:name w:val="Znak Znak1"/>
    <w:basedOn w:val="Navaden"/>
    <w:rsid w:val="00E62012"/>
    <w:rPr>
      <w:rFonts w:ascii="Arial" w:hAnsi="Arial"/>
      <w:lang w:val="pl-PL" w:eastAsia="pl-PL"/>
    </w:rPr>
  </w:style>
  <w:style w:type="character" w:styleId="HTML-citat">
    <w:name w:val="HTML Cite"/>
    <w:basedOn w:val="Privzetapisavaodstavka"/>
    <w:uiPriority w:val="99"/>
    <w:unhideWhenUsed/>
    <w:rsid w:val="00E62012"/>
    <w:rPr>
      <w:i/>
      <w:iCs/>
    </w:rPr>
  </w:style>
  <w:style w:type="paragraph" w:styleId="NaslovTOC">
    <w:name w:val="TOC Heading"/>
    <w:basedOn w:val="Naslov1"/>
    <w:next w:val="Navaden"/>
    <w:uiPriority w:val="39"/>
    <w:unhideWhenUsed/>
    <w:qFormat/>
    <w:rsid w:val="00E62012"/>
    <w:pPr>
      <w:keepLines/>
      <w:numPr>
        <w:numId w:val="0"/>
      </w:numPr>
      <w:spacing w:before="480" w:line="276" w:lineRule="auto"/>
      <w:outlineLvl w:val="9"/>
    </w:pPr>
    <w:rPr>
      <w:rFonts w:ascii="Cambria" w:hAnsi="Cambria" w:cs="Times New Roman"/>
      <w:b w:val="0"/>
      <w:color w:val="365F91"/>
      <w:kern w:val="0"/>
      <w:szCs w:val="28"/>
      <w:lang w:val="en-US" w:eastAsia="en-US"/>
    </w:rPr>
  </w:style>
  <w:style w:type="character" w:customStyle="1" w:styleId="hps">
    <w:name w:val="hps"/>
    <w:basedOn w:val="Privzetapisavaodstavka"/>
    <w:rsid w:val="00833B56"/>
  </w:style>
  <w:style w:type="paragraph" w:customStyle="1" w:styleId="esegmenth4">
    <w:name w:val="esegment_h4"/>
    <w:basedOn w:val="Navaden"/>
    <w:rsid w:val="00B75E0A"/>
    <w:pPr>
      <w:spacing w:before="100" w:beforeAutospacing="1" w:after="100" w:afterAutospacing="1"/>
    </w:pPr>
    <w:rPr>
      <w:rFonts w:ascii="Times New Roman" w:hAnsi="Times New Roman"/>
      <w:sz w:val="24"/>
    </w:rPr>
  </w:style>
  <w:style w:type="character" w:styleId="SledenaHiperpovezava">
    <w:name w:val="FollowedHyperlink"/>
    <w:basedOn w:val="Privzetapisavaodstavka"/>
    <w:uiPriority w:val="99"/>
    <w:rsid w:val="00AA464C"/>
    <w:rPr>
      <w:color w:val="800080" w:themeColor="followedHyperlink"/>
      <w:u w:val="single"/>
    </w:rPr>
  </w:style>
  <w:style w:type="character" w:customStyle="1" w:styleId="shorttext">
    <w:name w:val="short_text"/>
    <w:basedOn w:val="Privzetapisavaodstavka"/>
    <w:rsid w:val="0088126F"/>
  </w:style>
  <w:style w:type="paragraph" w:styleId="Telobesedila-zamik">
    <w:name w:val="Body Text Indent"/>
    <w:basedOn w:val="Navaden"/>
    <w:link w:val="Telobesedila-zamikZnak"/>
    <w:rsid w:val="00E63C64"/>
    <w:pPr>
      <w:spacing w:after="120"/>
      <w:ind w:left="283"/>
    </w:pPr>
  </w:style>
  <w:style w:type="character" w:customStyle="1" w:styleId="Telobesedila-zamikZnak">
    <w:name w:val="Telo besedila - zamik Znak"/>
    <w:basedOn w:val="Privzetapisavaodstavka"/>
    <w:link w:val="Telobesedila-zamik"/>
    <w:rsid w:val="00E63C64"/>
    <w:rPr>
      <w:rFonts w:ascii="Tahoma" w:hAnsi="Tahoma"/>
      <w:sz w:val="22"/>
      <w:szCs w:val="24"/>
      <w:lang w:eastAsia="sl-SI"/>
    </w:rPr>
  </w:style>
  <w:style w:type="paragraph" w:customStyle="1" w:styleId="Default">
    <w:name w:val="Default"/>
    <w:rsid w:val="007C2143"/>
    <w:pPr>
      <w:autoSpaceDE w:val="0"/>
      <w:autoSpaceDN w:val="0"/>
      <w:adjustRightInd w:val="0"/>
    </w:pPr>
    <w:rPr>
      <w:rFonts w:ascii="HGIJDP+Arial" w:hAnsi="HGIJDP+Arial" w:cs="HGIJDP+Arial"/>
      <w:color w:val="000000"/>
      <w:sz w:val="24"/>
      <w:szCs w:val="24"/>
    </w:rPr>
  </w:style>
  <w:style w:type="paragraph" w:customStyle="1" w:styleId="1Heading">
    <w:name w:val="1 Heading"/>
    <w:rsid w:val="006D5076"/>
    <w:pPr>
      <w:tabs>
        <w:tab w:val="num" w:pos="432"/>
      </w:tabs>
      <w:spacing w:line="360" w:lineRule="auto"/>
      <w:ind w:left="432" w:hanging="432"/>
    </w:pPr>
    <w:rPr>
      <w:rFonts w:ascii="Tahoma" w:hAnsi="Tahoma"/>
      <w:sz w:val="28"/>
      <w:szCs w:val="24"/>
      <w:lang w:eastAsia="sl-SI"/>
    </w:rPr>
  </w:style>
  <w:style w:type="paragraph" w:styleId="Sprotnaopomba-besedilo">
    <w:name w:val="footnote text"/>
    <w:aliases w:val="Footnote,Footnote text,Testo nota a piè di pagina_Rientro,stile 1,Footnote1,Footnote2,Footnote3,Footnote4,Footnote5,Footnote6,Footnote7,Footnote8,Footnote9,Footnote10,Footnote11,Footnote21,Footnote31,Footnote41,Footnote51,ft,o"/>
    <w:basedOn w:val="Navaden"/>
    <w:link w:val="Sprotnaopomba-besediloZnak"/>
    <w:uiPriority w:val="99"/>
    <w:qFormat/>
    <w:rsid w:val="006D5076"/>
    <w:rPr>
      <w:rFonts w:ascii="Times New Roman" w:hAnsi="Times New Roman"/>
      <w:szCs w:val="20"/>
    </w:rPr>
  </w:style>
  <w:style w:type="character" w:customStyle="1" w:styleId="Sprotnaopomba-besediloZnak">
    <w:name w:val="Sprotna opomba - besedilo Znak"/>
    <w:aliases w:val="Footnote Znak,Footnote text Znak,Testo nota a piè di pagina_Rientro Znak,stile 1 Znak,Footnote1 Znak,Footnote2 Znak,Footnote3 Znak,Footnote4 Znak,Footnote5 Znak,Footnote6 Znak,Footnote7 Znak,Footnote8 Znak,Footnote9 Znak"/>
    <w:basedOn w:val="Privzetapisavaodstavka"/>
    <w:link w:val="Sprotnaopomba-besedilo"/>
    <w:uiPriority w:val="99"/>
    <w:rsid w:val="006D5076"/>
    <w:rPr>
      <w:lang w:eastAsia="sl-SI"/>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stylish"/>
    <w:uiPriority w:val="99"/>
    <w:rsid w:val="006D5076"/>
    <w:rPr>
      <w:vertAlign w:val="superscript"/>
    </w:rPr>
  </w:style>
  <w:style w:type="paragraph" w:styleId="Golobesedilo">
    <w:name w:val="Plain Text"/>
    <w:basedOn w:val="Navaden"/>
    <w:link w:val="GolobesediloZnak"/>
    <w:uiPriority w:val="99"/>
    <w:rsid w:val="00955BE6"/>
    <w:rPr>
      <w:rFonts w:ascii="Courier New" w:hAnsi="Courier New" w:cs="Courier New"/>
      <w:szCs w:val="20"/>
    </w:rPr>
  </w:style>
  <w:style w:type="character" w:customStyle="1" w:styleId="GolobesediloZnak">
    <w:name w:val="Golo besedilo Znak"/>
    <w:basedOn w:val="Privzetapisavaodstavka"/>
    <w:link w:val="Golobesedilo"/>
    <w:uiPriority w:val="99"/>
    <w:rsid w:val="00955BE6"/>
    <w:rPr>
      <w:rFonts w:ascii="Courier New" w:hAnsi="Courier New" w:cs="Courier New"/>
      <w:lang w:eastAsia="sl-SI"/>
    </w:rPr>
  </w:style>
  <w:style w:type="paragraph" w:customStyle="1" w:styleId="Tiret0">
    <w:name w:val="Tiret 0"/>
    <w:basedOn w:val="Navaden"/>
    <w:rsid w:val="00955BE6"/>
    <w:pPr>
      <w:numPr>
        <w:numId w:val="3"/>
      </w:numPr>
      <w:spacing w:before="120" w:after="120"/>
    </w:pPr>
    <w:rPr>
      <w:rFonts w:ascii="Times New Roman" w:hAnsi="Times New Roman"/>
      <w:sz w:val="24"/>
      <w:szCs w:val="20"/>
      <w:lang w:eastAsia="zh-CN"/>
    </w:rPr>
  </w:style>
  <w:style w:type="character" w:customStyle="1" w:styleId="nivo1">
    <w:name w:val="nivo1"/>
    <w:basedOn w:val="Privzetapisavaodstavka"/>
    <w:rsid w:val="00D023DB"/>
  </w:style>
  <w:style w:type="character" w:customStyle="1" w:styleId="st">
    <w:name w:val="st"/>
    <w:basedOn w:val="Privzetapisavaodstavka"/>
    <w:rsid w:val="00930230"/>
  </w:style>
  <w:style w:type="paragraph" w:customStyle="1" w:styleId="len">
    <w:name w:val="Člen"/>
    <w:basedOn w:val="Navaden"/>
    <w:link w:val="lenZnak"/>
    <w:qFormat/>
    <w:rsid w:val="00930230"/>
    <w:pPr>
      <w:suppressAutoHyphens/>
      <w:overflowPunct w:val="0"/>
      <w:autoSpaceDE w:val="0"/>
      <w:autoSpaceDN w:val="0"/>
      <w:adjustRightInd w:val="0"/>
      <w:spacing w:before="480"/>
      <w:jc w:val="center"/>
      <w:textAlignment w:val="baseline"/>
    </w:pPr>
    <w:rPr>
      <w:rFonts w:ascii="Arial" w:hAnsi="Arial"/>
      <w:b/>
      <w:szCs w:val="22"/>
    </w:rPr>
  </w:style>
  <w:style w:type="character" w:customStyle="1" w:styleId="lenZnak">
    <w:name w:val="Člen Znak"/>
    <w:link w:val="len"/>
    <w:rsid w:val="00930230"/>
    <w:rPr>
      <w:rFonts w:ascii="Arial" w:hAnsi="Arial"/>
      <w:b/>
      <w:sz w:val="22"/>
      <w:szCs w:val="22"/>
    </w:rPr>
  </w:style>
  <w:style w:type="paragraph" w:customStyle="1" w:styleId="Odstavek">
    <w:name w:val="Odstavek"/>
    <w:basedOn w:val="Navaden"/>
    <w:link w:val="OdstavekZnak"/>
    <w:qFormat/>
    <w:rsid w:val="00930230"/>
    <w:pPr>
      <w:overflowPunct w:val="0"/>
      <w:autoSpaceDE w:val="0"/>
      <w:autoSpaceDN w:val="0"/>
      <w:adjustRightInd w:val="0"/>
      <w:ind w:firstLine="1021"/>
      <w:textAlignment w:val="baseline"/>
    </w:pPr>
    <w:rPr>
      <w:rFonts w:ascii="Arial" w:hAnsi="Arial"/>
      <w:szCs w:val="22"/>
    </w:rPr>
  </w:style>
  <w:style w:type="character" w:customStyle="1" w:styleId="OdstavekZnak">
    <w:name w:val="Odstavek Znak"/>
    <w:link w:val="Odstavek"/>
    <w:rsid w:val="00930230"/>
    <w:rPr>
      <w:rFonts w:ascii="Arial" w:hAnsi="Arial"/>
      <w:sz w:val="22"/>
      <w:szCs w:val="22"/>
    </w:rPr>
  </w:style>
  <w:style w:type="paragraph" w:customStyle="1" w:styleId="Oddelek">
    <w:name w:val="Oddelek"/>
    <w:basedOn w:val="Navaden"/>
    <w:link w:val="OddelekZnak1"/>
    <w:qFormat/>
    <w:rsid w:val="00930230"/>
    <w:pPr>
      <w:tabs>
        <w:tab w:val="left" w:pos="540"/>
        <w:tab w:val="left" w:pos="900"/>
      </w:tabs>
      <w:overflowPunct w:val="0"/>
      <w:autoSpaceDE w:val="0"/>
      <w:autoSpaceDN w:val="0"/>
      <w:adjustRightInd w:val="0"/>
      <w:spacing w:before="480"/>
      <w:jc w:val="center"/>
      <w:textAlignment w:val="baseline"/>
    </w:pPr>
    <w:rPr>
      <w:rFonts w:ascii="Arial" w:hAnsi="Arial"/>
      <w:szCs w:val="22"/>
    </w:rPr>
  </w:style>
  <w:style w:type="character" w:customStyle="1" w:styleId="OddelekZnak1">
    <w:name w:val="Oddelek Znak1"/>
    <w:link w:val="Oddelek"/>
    <w:rsid w:val="00930230"/>
    <w:rPr>
      <w:rFonts w:ascii="Arial" w:hAnsi="Arial"/>
      <w:sz w:val="22"/>
      <w:szCs w:val="22"/>
    </w:rPr>
  </w:style>
  <w:style w:type="paragraph" w:customStyle="1" w:styleId="Alineazatevilnotoko">
    <w:name w:val="Alinea za številčno točko"/>
    <w:basedOn w:val="Alineazaodstavkom"/>
    <w:link w:val="AlineazatevilnotokoZnak"/>
    <w:qFormat/>
    <w:rsid w:val="00930230"/>
    <w:pPr>
      <w:ind w:left="567" w:hanging="170"/>
    </w:pPr>
  </w:style>
  <w:style w:type="paragraph" w:customStyle="1" w:styleId="tevilnatoka">
    <w:name w:val="Številčna točka"/>
    <w:basedOn w:val="Navaden"/>
    <w:link w:val="tevilnatokaZnak"/>
    <w:qFormat/>
    <w:rsid w:val="00930230"/>
    <w:pPr>
      <w:numPr>
        <w:numId w:val="4"/>
      </w:numPr>
      <w:tabs>
        <w:tab w:val="left" w:pos="540"/>
        <w:tab w:val="left" w:pos="900"/>
      </w:tabs>
    </w:pPr>
    <w:rPr>
      <w:rFonts w:ascii="Arial" w:hAnsi="Arial"/>
      <w:szCs w:val="22"/>
    </w:rPr>
  </w:style>
  <w:style w:type="character" w:customStyle="1" w:styleId="AlineazatevilnotokoZnak">
    <w:name w:val="Alinea za številčno točko Znak"/>
    <w:link w:val="Alineazatevilnotoko"/>
    <w:rsid w:val="00930230"/>
    <w:rPr>
      <w:rFonts w:ascii="Arial" w:hAnsi="Arial"/>
      <w:szCs w:val="22"/>
      <w:lang w:eastAsia="sl-SI"/>
    </w:rPr>
  </w:style>
  <w:style w:type="character" w:customStyle="1" w:styleId="tevilnatokaZnak">
    <w:name w:val="Številčna točka Znak"/>
    <w:link w:val="tevilnatoka"/>
    <w:rsid w:val="00930230"/>
    <w:rPr>
      <w:rFonts w:ascii="Arial" w:hAnsi="Arial"/>
      <w:szCs w:val="22"/>
      <w:lang w:eastAsia="sl-SI"/>
    </w:rPr>
  </w:style>
  <w:style w:type="paragraph" w:customStyle="1" w:styleId="Alineazaodstavkom">
    <w:name w:val="Alinea za odstavkom"/>
    <w:basedOn w:val="Navaden"/>
    <w:link w:val="AlineazaodstavkomZnak"/>
    <w:qFormat/>
    <w:rsid w:val="00930230"/>
    <w:pPr>
      <w:numPr>
        <w:numId w:val="5"/>
      </w:numPr>
      <w:tabs>
        <w:tab w:val="left" w:pos="540"/>
        <w:tab w:val="left" w:pos="900"/>
      </w:tabs>
    </w:pPr>
    <w:rPr>
      <w:rFonts w:ascii="Arial" w:hAnsi="Arial"/>
      <w:szCs w:val="22"/>
    </w:rPr>
  </w:style>
  <w:style w:type="character" w:customStyle="1" w:styleId="AlineazaodstavkomZnak">
    <w:name w:val="Alinea za odstavkom Znak"/>
    <w:link w:val="Alineazaodstavkom"/>
    <w:rsid w:val="00930230"/>
    <w:rPr>
      <w:rFonts w:ascii="Arial" w:hAnsi="Arial"/>
      <w:szCs w:val="22"/>
      <w:lang w:eastAsia="sl-SI"/>
    </w:rPr>
  </w:style>
  <w:style w:type="paragraph" w:customStyle="1" w:styleId="lennaslov">
    <w:name w:val="Člen_naslov"/>
    <w:basedOn w:val="len"/>
    <w:qFormat/>
    <w:rsid w:val="00930230"/>
    <w:pPr>
      <w:spacing w:before="0"/>
    </w:pPr>
  </w:style>
  <w:style w:type="character" w:customStyle="1" w:styleId="apple-converted-space">
    <w:name w:val="apple-converted-space"/>
    <w:basedOn w:val="Privzetapisavaodstavka"/>
    <w:rsid w:val="00101141"/>
  </w:style>
  <w:style w:type="character" w:customStyle="1" w:styleId="highlight">
    <w:name w:val="highlight"/>
    <w:basedOn w:val="Privzetapisavaodstavka"/>
    <w:rsid w:val="00101141"/>
  </w:style>
  <w:style w:type="paragraph" w:customStyle="1" w:styleId="odstavek0">
    <w:name w:val="odstavek"/>
    <w:basedOn w:val="Navaden"/>
    <w:rsid w:val="001D4A5E"/>
    <w:pPr>
      <w:spacing w:before="100" w:beforeAutospacing="1" w:after="100" w:afterAutospacing="1"/>
    </w:pPr>
    <w:rPr>
      <w:rFonts w:ascii="Times New Roman" w:hAnsi="Times New Roman"/>
      <w:sz w:val="24"/>
    </w:rPr>
  </w:style>
  <w:style w:type="paragraph" w:customStyle="1" w:styleId="tevilnatoka0">
    <w:name w:val="tevilnatoka"/>
    <w:basedOn w:val="Navaden"/>
    <w:rsid w:val="001D4A5E"/>
    <w:pPr>
      <w:spacing w:before="100" w:beforeAutospacing="1" w:after="100" w:afterAutospacing="1"/>
    </w:pPr>
    <w:rPr>
      <w:rFonts w:ascii="Times New Roman" w:hAnsi="Times New Roman"/>
      <w:sz w:val="24"/>
    </w:rPr>
  </w:style>
  <w:style w:type="paragraph" w:customStyle="1" w:styleId="Natevanjeotevileno">
    <w:name w:val="Naštevanje oštevilčeno"/>
    <w:basedOn w:val="Navaden"/>
    <w:uiPriority w:val="99"/>
    <w:rsid w:val="007F3D4A"/>
    <w:pPr>
      <w:numPr>
        <w:numId w:val="6"/>
      </w:numPr>
    </w:pPr>
    <w:rPr>
      <w:rFonts w:ascii="Calibri" w:hAnsi="Calibri"/>
      <w:szCs w:val="22"/>
      <w:lang w:eastAsia="ja-JP"/>
    </w:rPr>
  </w:style>
  <w:style w:type="paragraph" w:customStyle="1" w:styleId="rkovnatokazaodstavkom">
    <w:name w:val="Črkovna točka_za odstavkom"/>
    <w:basedOn w:val="Navaden"/>
    <w:qFormat/>
    <w:rsid w:val="007F3D4A"/>
    <w:pPr>
      <w:numPr>
        <w:numId w:val="7"/>
      </w:numPr>
      <w:overflowPunct w:val="0"/>
      <w:autoSpaceDE w:val="0"/>
      <w:autoSpaceDN w:val="0"/>
      <w:adjustRightInd w:val="0"/>
      <w:ind w:left="284" w:hanging="284"/>
      <w:textAlignment w:val="baseline"/>
    </w:pPr>
    <w:rPr>
      <w:rFonts w:ascii="Arial" w:hAnsi="Arial"/>
      <w:szCs w:val="22"/>
    </w:rPr>
  </w:style>
  <w:style w:type="paragraph" w:styleId="Podnaslov">
    <w:name w:val="Subtitle"/>
    <w:aliases w:val="4 nuv"/>
    <w:basedOn w:val="Navaden"/>
    <w:next w:val="Navaden"/>
    <w:link w:val="PodnaslovZnak"/>
    <w:uiPriority w:val="11"/>
    <w:qFormat/>
    <w:rsid w:val="00147940"/>
    <w:rPr>
      <w:rFonts w:ascii="Arial" w:hAnsi="Arial"/>
      <w:b/>
      <w:iCs/>
      <w:spacing w:val="15"/>
      <w:sz w:val="24"/>
      <w:lang w:eastAsia="ja-JP"/>
    </w:rPr>
  </w:style>
  <w:style w:type="character" w:customStyle="1" w:styleId="PodnaslovZnak">
    <w:name w:val="Podnaslov Znak"/>
    <w:aliases w:val="4 nuv Znak"/>
    <w:basedOn w:val="Privzetapisavaodstavka"/>
    <w:link w:val="Podnaslov"/>
    <w:uiPriority w:val="11"/>
    <w:rsid w:val="00147940"/>
    <w:rPr>
      <w:rFonts w:ascii="Arial" w:hAnsi="Arial"/>
      <w:b/>
      <w:iCs/>
      <w:spacing w:val="15"/>
      <w:sz w:val="24"/>
      <w:szCs w:val="24"/>
    </w:rPr>
  </w:style>
  <w:style w:type="character" w:customStyle="1" w:styleId="A4">
    <w:name w:val="A4"/>
    <w:uiPriority w:val="99"/>
    <w:rsid w:val="00A652E3"/>
    <w:rPr>
      <w:rFonts w:ascii="Minion Pro" w:hAnsi="Minion Pro" w:cs="Minion Pro" w:hint="default"/>
      <w:color w:val="221E1F"/>
      <w:sz w:val="15"/>
      <w:szCs w:val="15"/>
    </w:rPr>
  </w:style>
  <w:style w:type="paragraph" w:customStyle="1" w:styleId="nuvbrez">
    <w:name w:val="nuv brez"/>
    <w:basedOn w:val="Navaden"/>
    <w:uiPriority w:val="99"/>
    <w:qFormat/>
    <w:rsid w:val="008348DF"/>
    <w:pPr>
      <w:spacing w:line="264" w:lineRule="auto"/>
    </w:pPr>
    <w:rPr>
      <w:rFonts w:ascii="Arial" w:hAnsi="Arial" w:cs="Arial"/>
      <w:b/>
      <w:sz w:val="24"/>
      <w:szCs w:val="22"/>
      <w:lang w:eastAsia="ja-JP"/>
    </w:rPr>
  </w:style>
  <w:style w:type="paragraph" w:customStyle="1" w:styleId="SlogNaslov4Pred0ptPo0pt">
    <w:name w:val="Slog Naslov 4 + Pred:  0 pt Po:  0 pt"/>
    <w:basedOn w:val="Naslov4"/>
    <w:rsid w:val="00B87A76"/>
    <w:pPr>
      <w:spacing w:before="0" w:after="0"/>
    </w:pPr>
    <w:rPr>
      <w:szCs w:val="20"/>
    </w:rPr>
  </w:style>
  <w:style w:type="paragraph" w:customStyle="1" w:styleId="Standard1">
    <w:name w:val="Standard1"/>
    <w:rsid w:val="00E73D1D"/>
    <w:pPr>
      <w:spacing w:before="0" w:after="0"/>
      <w:jc w:val="left"/>
    </w:pPr>
    <w:rPr>
      <w:rFonts w:eastAsia="ヒラギノ角ゴ Pro W3"/>
      <w:color w:val="000000"/>
      <w:sz w:val="24"/>
      <w:lang w:eastAsia="zh-CN"/>
    </w:rPr>
  </w:style>
  <w:style w:type="character" w:customStyle="1" w:styleId="GlavaZnak">
    <w:name w:val="Glava Znak"/>
    <w:aliases w:val="Header1 Znak,Header-PR Znak"/>
    <w:basedOn w:val="Privzetapisavaodstavka"/>
    <w:link w:val="Glava"/>
    <w:uiPriority w:val="99"/>
    <w:rsid w:val="00064D19"/>
    <w:rPr>
      <w:rFonts w:ascii="Tahoma" w:hAnsi="Tahoma"/>
      <w:sz w:val="22"/>
      <w:szCs w:val="24"/>
      <w:lang w:eastAsia="sl-SI"/>
    </w:rPr>
  </w:style>
  <w:style w:type="numbering" w:customStyle="1" w:styleId="Brezseznama1">
    <w:name w:val="Brez seznama1"/>
    <w:next w:val="Brezseznama"/>
    <w:uiPriority w:val="99"/>
    <w:semiHidden/>
    <w:unhideWhenUsed/>
    <w:rsid w:val="008A5DBA"/>
  </w:style>
  <w:style w:type="table" w:customStyle="1" w:styleId="Tabelamrea1">
    <w:name w:val="Tabela – mreža1"/>
    <w:basedOn w:val="Navadnatabela"/>
    <w:next w:val="Tabelamrea"/>
    <w:uiPriority w:val="59"/>
    <w:rsid w:val="008A5DB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245F44"/>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2">
    <w:name w:val="Brez seznama2"/>
    <w:next w:val="Brezseznama"/>
    <w:uiPriority w:val="99"/>
    <w:semiHidden/>
    <w:unhideWhenUsed/>
    <w:rsid w:val="00D601A3"/>
  </w:style>
  <w:style w:type="table" w:customStyle="1" w:styleId="Tabelamrea5">
    <w:name w:val="Tabela – mreža5"/>
    <w:basedOn w:val="Navadnatabela"/>
    <w:next w:val="Tabelamrea"/>
    <w:uiPriority w:val="59"/>
    <w:rsid w:val="00D601A3"/>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Navadnatabela"/>
    <w:next w:val="Tabelamrea"/>
    <w:uiPriority w:val="59"/>
    <w:rsid w:val="0045157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3">
    <w:name w:val="Brez seznama3"/>
    <w:next w:val="Brezseznama"/>
    <w:uiPriority w:val="99"/>
    <w:semiHidden/>
    <w:unhideWhenUsed/>
    <w:rsid w:val="0045157B"/>
  </w:style>
  <w:style w:type="table" w:customStyle="1" w:styleId="Tabelamrea7">
    <w:name w:val="Tabela – mreža7"/>
    <w:basedOn w:val="Navadnatabela"/>
    <w:next w:val="Tabelamrea"/>
    <w:uiPriority w:val="59"/>
    <w:rsid w:val="00B4432A"/>
    <w:pPr>
      <w:spacing w:before="0" w:after="0"/>
      <w:jc w:val="left"/>
    </w:pPr>
    <w:rPr>
      <w:rFonts w:ascii="Calibri" w:eastAsia="Calibri" w:hAnsi="Calibri"/>
      <w:sz w:val="22"/>
      <w:szCs w:val="22"/>
      <w:lang w:eastAsia="en-U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b w:val="0"/>
        <w:i/>
      </w:rPr>
      <w:tblPr/>
      <w:tcPr>
        <w:shd w:val="clear" w:color="auto" w:fill="B8CCE4" w:themeFill="accent1" w:themeFillTint="66"/>
      </w:tcPr>
    </w:tblStylePr>
    <w:tblStylePr w:type="band1Vert">
      <w:rPr>
        <w:rFonts w:ascii="Arial" w:hAnsi="Arial"/>
        <w:b/>
        <w:i/>
        <w:sz w:val="20"/>
      </w:rPr>
    </w:tblStylePr>
  </w:style>
  <w:style w:type="table" w:customStyle="1" w:styleId="Tabelamrea8">
    <w:name w:val="Tabela – mreža8"/>
    <w:basedOn w:val="Navadnatabela"/>
    <w:next w:val="Tabelamrea"/>
    <w:uiPriority w:val="59"/>
    <w:rsid w:val="00F64EE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pisZnak1">
    <w:name w:val="Napis Znak1"/>
    <w:aliases w:val=" Znak Znak Znak Znak Znak Znak1, Znak Znak Znak Znak1,Znak Znak Znak Znak Znak Znak2,Znak Znak Znak Znak1"/>
    <w:uiPriority w:val="99"/>
    <w:rsid w:val="008F5140"/>
    <w:rPr>
      <w:rFonts w:ascii="Tahoma" w:hAnsi="Tahoma"/>
      <w:b/>
      <w:bCs/>
      <w:lang w:val="sl-SI" w:eastAsia="sl-SI" w:bidi="ar-SA"/>
    </w:rPr>
  </w:style>
  <w:style w:type="numbering" w:customStyle="1" w:styleId="Nastevanje2">
    <w:name w:val="Nastevanje2"/>
    <w:basedOn w:val="Brezseznama"/>
    <w:rsid w:val="000C034E"/>
    <w:pPr>
      <w:numPr>
        <w:numId w:val="1"/>
      </w:numPr>
    </w:pPr>
  </w:style>
  <w:style w:type="character" w:customStyle="1" w:styleId="st1">
    <w:name w:val="st1"/>
    <w:basedOn w:val="Privzetapisavaodstavka"/>
    <w:rsid w:val="00D577A1"/>
  </w:style>
  <w:style w:type="character" w:customStyle="1" w:styleId="naslov">
    <w:name w:val="naslov"/>
    <w:basedOn w:val="Privzetapisavaodstavka"/>
    <w:rsid w:val="00903C06"/>
  </w:style>
  <w:style w:type="paragraph" w:customStyle="1" w:styleId="Imepreglednice">
    <w:name w:val="Ime preglednice"/>
    <w:aliases w:val="slike"/>
    <w:basedOn w:val="Navaden"/>
    <w:link w:val="ImepregledniceZnak"/>
    <w:rsid w:val="00A92878"/>
    <w:pPr>
      <w:spacing w:before="0" w:after="0"/>
    </w:pPr>
  </w:style>
  <w:style w:type="character" w:customStyle="1" w:styleId="ImepregledniceZnak">
    <w:name w:val="Ime preglednice Znak"/>
    <w:aliases w:val="slike Znak"/>
    <w:link w:val="Imepreglednice"/>
    <w:rsid w:val="00A92878"/>
    <w:rPr>
      <w:rFonts w:ascii="Tahoma" w:hAnsi="Tahoma"/>
      <w:szCs w:val="24"/>
      <w:lang w:eastAsia="sl-SI"/>
    </w:rPr>
  </w:style>
  <w:style w:type="numbering" w:customStyle="1" w:styleId="Brezseznama4">
    <w:name w:val="Brez seznama4"/>
    <w:next w:val="Brezseznama"/>
    <w:uiPriority w:val="99"/>
    <w:semiHidden/>
    <w:unhideWhenUsed/>
    <w:rsid w:val="00A92878"/>
  </w:style>
  <w:style w:type="table" w:customStyle="1" w:styleId="Tabelamrea9">
    <w:name w:val="Tabela – mreža9"/>
    <w:basedOn w:val="Navadnatabela"/>
    <w:next w:val="Tabelamrea"/>
    <w:uiPriority w:val="59"/>
    <w:rsid w:val="00A92878"/>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5">
    <w:name w:val="Brez seznama5"/>
    <w:next w:val="Brezseznama"/>
    <w:uiPriority w:val="99"/>
    <w:semiHidden/>
    <w:unhideWhenUsed/>
    <w:rsid w:val="00095C89"/>
  </w:style>
  <w:style w:type="table" w:customStyle="1" w:styleId="Tabelamrea10">
    <w:name w:val="Tabela – mreža10"/>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uiPriority w:val="59"/>
    <w:rsid w:val="00095C8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1">
    <w:name w:val="Tabela – mreža51"/>
    <w:basedOn w:val="Navadnatabela"/>
    <w:next w:val="Tabelamrea"/>
    <w:uiPriority w:val="59"/>
    <w:rsid w:val="00727C02"/>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1">
    <w:name w:val="Tabela – mreža101"/>
    <w:basedOn w:val="Navadnatabela"/>
    <w:next w:val="Tabelamrea"/>
    <w:uiPriority w:val="59"/>
    <w:rsid w:val="000970B8"/>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uiPriority w:val="59"/>
    <w:rsid w:val="00135CBA"/>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uiPriority w:val="59"/>
    <w:rsid w:val="002D343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5">
    <w:name w:val="Tabela – mreža15"/>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6">
    <w:name w:val="Tabela – mreža16"/>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7">
    <w:name w:val="Tabela – mreža17"/>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8">
    <w:name w:val="Tabela – mreža18"/>
    <w:basedOn w:val="Navadnatabela"/>
    <w:next w:val="Tabelamrea"/>
    <w:uiPriority w:val="59"/>
    <w:rsid w:val="00C94FEB"/>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9">
    <w:name w:val="Tabela – mreža19"/>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0">
    <w:name w:val="Tabela – mreža20"/>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1">
    <w:name w:val="Tabela – mreža21"/>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2">
    <w:name w:val="Tabela – mreža22"/>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3">
    <w:name w:val="Tabela – mreža23"/>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4">
    <w:name w:val="Tabela – mreža24"/>
    <w:basedOn w:val="Navadnatabela"/>
    <w:next w:val="Tabelamrea"/>
    <w:uiPriority w:val="59"/>
    <w:rsid w:val="00751599"/>
    <w:pPr>
      <w:spacing w:before="0" w:after="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vo-31">
    <w:name w:val="Pvo-31"/>
    <w:basedOn w:val="Navaden"/>
    <w:next w:val="Navaden"/>
    <w:qFormat/>
    <w:rsid w:val="0084460B"/>
    <w:pPr>
      <w:keepNext/>
      <w:tabs>
        <w:tab w:val="num" w:pos="993"/>
      </w:tabs>
      <w:spacing w:before="0" w:after="0" w:line="276" w:lineRule="auto"/>
      <w:ind w:left="993" w:hanging="993"/>
      <w:outlineLvl w:val="2"/>
    </w:pPr>
    <w:rPr>
      <w:rFonts w:eastAsia="SimSun" w:cs="Arial"/>
      <w:b/>
      <w:bCs/>
      <w:sz w:val="24"/>
      <w:szCs w:val="26"/>
    </w:rPr>
  </w:style>
  <w:style w:type="character" w:customStyle="1" w:styleId="SledenaHiperpovezava1">
    <w:name w:val="SledenaHiperpovezava1"/>
    <w:basedOn w:val="Privzetapisavaodstavka"/>
    <w:uiPriority w:val="99"/>
    <w:rsid w:val="0084460B"/>
    <w:rPr>
      <w:color w:val="800080"/>
      <w:u w:val="single"/>
    </w:rPr>
  </w:style>
  <w:style w:type="numbering" w:customStyle="1" w:styleId="Brezseznama11">
    <w:name w:val="Brez seznama11"/>
    <w:next w:val="Brezseznama"/>
    <w:uiPriority w:val="99"/>
    <w:semiHidden/>
    <w:unhideWhenUsed/>
    <w:rsid w:val="0084460B"/>
  </w:style>
  <w:style w:type="character" w:customStyle="1" w:styleId="Naslov3Znak1">
    <w:name w:val="Naslov 3 Znak1"/>
    <w:basedOn w:val="Privzetapisavaodstavka"/>
    <w:uiPriority w:val="9"/>
    <w:semiHidden/>
    <w:rsid w:val="0084460B"/>
    <w:rPr>
      <w:rFonts w:asciiTheme="majorHAnsi" w:eastAsiaTheme="majorEastAsia" w:hAnsiTheme="majorHAnsi" w:cstheme="majorBidi"/>
      <w:b/>
      <w:bCs/>
      <w:color w:val="4F81BD" w:themeColor="accent1"/>
    </w:rPr>
  </w:style>
  <w:style w:type="paragraph" w:styleId="Revizija">
    <w:name w:val="Revision"/>
    <w:hidden/>
    <w:uiPriority w:val="99"/>
    <w:semiHidden/>
    <w:rsid w:val="006734D2"/>
    <w:pPr>
      <w:spacing w:before="0" w:after="0"/>
      <w:jc w:val="left"/>
    </w:pPr>
    <w:rPr>
      <w:rFonts w:ascii="Tahoma" w:hAnsi="Tahoma"/>
      <w:sz w:val="22"/>
      <w:szCs w:val="24"/>
      <w:lang w:eastAsia="sl-SI"/>
    </w:rPr>
  </w:style>
  <w:style w:type="numbering" w:customStyle="1" w:styleId="Brezseznama6">
    <w:name w:val="Brez seznama6"/>
    <w:next w:val="Brezseznama"/>
    <w:uiPriority w:val="99"/>
    <w:semiHidden/>
    <w:unhideWhenUsed/>
    <w:rsid w:val="00FC45AA"/>
  </w:style>
  <w:style w:type="paragraph" w:customStyle="1" w:styleId="xl65">
    <w:name w:val="xl65"/>
    <w:basedOn w:val="Navaden"/>
    <w:rsid w:val="00FC45A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6">
    <w:name w:val="xl66"/>
    <w:basedOn w:val="Navaden"/>
    <w:rsid w:val="00FC45A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67">
    <w:name w:val="xl67"/>
    <w:basedOn w:val="Navaden"/>
    <w:rsid w:val="00FC45A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8">
    <w:name w:val="xl68"/>
    <w:basedOn w:val="Navaden"/>
    <w:rsid w:val="00FC45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69">
    <w:name w:val="xl69"/>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0">
    <w:name w:val="xl70"/>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71">
    <w:name w:val="xl71"/>
    <w:basedOn w:val="Navaden"/>
    <w:rsid w:val="00FC45AA"/>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2">
    <w:name w:val="xl72"/>
    <w:basedOn w:val="Navaden"/>
    <w:rsid w:val="00FC45AA"/>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3">
    <w:name w:val="xl73"/>
    <w:basedOn w:val="Navaden"/>
    <w:rsid w:val="00FC45A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4">
    <w:name w:val="xl74"/>
    <w:basedOn w:val="Navaden"/>
    <w:rsid w:val="00FC45AA"/>
    <w:pPr>
      <w:pBdr>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rPr>
  </w:style>
  <w:style w:type="paragraph" w:customStyle="1" w:styleId="xl75">
    <w:name w:val="xl75"/>
    <w:basedOn w:val="Navaden"/>
    <w:rsid w:val="00FC45A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6">
    <w:name w:val="xl76"/>
    <w:basedOn w:val="Navaden"/>
    <w:rsid w:val="00FC45A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77">
    <w:name w:val="xl77"/>
    <w:basedOn w:val="Navaden"/>
    <w:rsid w:val="00FC45A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78">
    <w:name w:val="xl78"/>
    <w:basedOn w:val="Navaden"/>
    <w:rsid w:val="00FC45A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63">
    <w:name w:val="xl63"/>
    <w:basedOn w:val="Navaden"/>
    <w:rsid w:val="00FC45AA"/>
    <w:pPr>
      <w:spacing w:before="100" w:beforeAutospacing="1" w:after="100" w:afterAutospacing="1"/>
      <w:jc w:val="left"/>
    </w:pPr>
    <w:rPr>
      <w:rFonts w:ascii="Times New Roman" w:hAnsi="Times New Roman"/>
      <w:sz w:val="18"/>
      <w:szCs w:val="18"/>
    </w:rPr>
  </w:style>
  <w:style w:type="paragraph" w:customStyle="1" w:styleId="xl64">
    <w:name w:val="xl64"/>
    <w:basedOn w:val="Navaden"/>
    <w:rsid w:val="00FC45AA"/>
    <w:pPr>
      <w:pBdr>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79">
    <w:name w:val="xl79"/>
    <w:basedOn w:val="Navaden"/>
    <w:rsid w:val="00FC45AA"/>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Times New Roman" w:hAnsi="Times New Roman"/>
      <w:sz w:val="18"/>
      <w:szCs w:val="18"/>
    </w:rPr>
  </w:style>
  <w:style w:type="paragraph" w:customStyle="1" w:styleId="xl80">
    <w:name w:val="xl80"/>
    <w:basedOn w:val="Navaden"/>
    <w:rsid w:val="00FC45AA"/>
    <w:pPr>
      <w:spacing w:before="100" w:beforeAutospacing="1" w:after="100" w:afterAutospacing="1"/>
      <w:jc w:val="left"/>
      <w:textAlignment w:val="center"/>
    </w:pPr>
    <w:rPr>
      <w:rFonts w:ascii="Times New Roman" w:hAnsi="Times New Roman"/>
      <w:sz w:val="18"/>
      <w:szCs w:val="18"/>
    </w:rPr>
  </w:style>
  <w:style w:type="paragraph" w:customStyle="1" w:styleId="xl81">
    <w:name w:val="xl81"/>
    <w:basedOn w:val="Navaden"/>
    <w:rsid w:val="00FC45A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2">
    <w:name w:val="xl82"/>
    <w:basedOn w:val="Navaden"/>
    <w:rsid w:val="00FC45AA"/>
    <w:pPr>
      <w:pBdr>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hAnsi="Times New Roman"/>
      <w:sz w:val="18"/>
      <w:szCs w:val="18"/>
    </w:rPr>
  </w:style>
  <w:style w:type="paragraph" w:customStyle="1" w:styleId="xl83">
    <w:name w:val="xl83"/>
    <w:basedOn w:val="Navaden"/>
    <w:rsid w:val="00FC45AA"/>
    <w:pPr>
      <w:pBdr>
        <w:top w:val="single" w:sz="8" w:space="0" w:color="auto"/>
        <w:left w:val="single" w:sz="8"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84">
    <w:name w:val="xl84"/>
    <w:basedOn w:val="Navaden"/>
    <w:rsid w:val="00FC45AA"/>
    <w:pPr>
      <w:pBdr>
        <w:top w:val="single" w:sz="8" w:space="0" w:color="auto"/>
        <w:left w:val="single" w:sz="4" w:space="0" w:color="auto"/>
        <w:bottom w:val="single" w:sz="8" w:space="0" w:color="auto"/>
        <w:right w:val="single" w:sz="4"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xl85">
    <w:name w:val="xl85"/>
    <w:basedOn w:val="Navaden"/>
    <w:rsid w:val="00FC45AA"/>
    <w:pPr>
      <w:pBdr>
        <w:top w:val="single" w:sz="8" w:space="0" w:color="auto"/>
        <w:left w:val="single" w:sz="4" w:space="0" w:color="auto"/>
        <w:bottom w:val="single" w:sz="8" w:space="0" w:color="auto"/>
        <w:right w:val="single" w:sz="8" w:space="0" w:color="auto"/>
      </w:pBdr>
      <w:shd w:val="clear" w:color="000000" w:fill="DBE5F1"/>
      <w:spacing w:before="100" w:beforeAutospacing="1" w:after="100" w:afterAutospacing="1"/>
      <w:jc w:val="center"/>
      <w:textAlignment w:val="center"/>
    </w:pPr>
    <w:rPr>
      <w:rFonts w:ascii="Times New Roman" w:hAnsi="Times New Roman"/>
      <w:b/>
      <w:bCs/>
      <w:sz w:val="18"/>
      <w:szCs w:val="18"/>
    </w:rPr>
  </w:style>
  <w:style w:type="paragraph" w:customStyle="1" w:styleId="ZaVtalineja">
    <w:name w:val="ZaV_t_alineja"/>
    <w:basedOn w:val="Navaden"/>
    <w:link w:val="ZaVtalinejaZnak"/>
    <w:qFormat/>
    <w:rsid w:val="009B2F5B"/>
    <w:pPr>
      <w:spacing w:before="0" w:after="0"/>
    </w:pPr>
    <w:rPr>
      <w:rFonts w:ascii="Arial Narrow" w:eastAsia="Calibri" w:hAnsi="Arial Narrow"/>
      <w:szCs w:val="20"/>
      <w:lang w:eastAsia="en-US"/>
    </w:rPr>
  </w:style>
  <w:style w:type="character" w:customStyle="1" w:styleId="ZaVtalinejaZnak">
    <w:name w:val="ZaV_t_alineja Znak"/>
    <w:link w:val="ZaVtalineja"/>
    <w:rsid w:val="009B2F5B"/>
    <w:rPr>
      <w:rFonts w:ascii="Arial Narrow" w:eastAsia="Calibri" w:hAnsi="Arial Narrow"/>
      <w:lang w:eastAsia="en-US"/>
    </w:rPr>
  </w:style>
  <w:style w:type="paragraph" w:customStyle="1" w:styleId="ZaVtoboje">
    <w:name w:val="ZaV_t_oboje"/>
    <w:basedOn w:val="Navaden"/>
    <w:link w:val="ZaVtobojeZnak"/>
    <w:qFormat/>
    <w:rsid w:val="009B2F5B"/>
    <w:pPr>
      <w:spacing w:before="0" w:after="0"/>
    </w:pPr>
    <w:rPr>
      <w:rFonts w:ascii="Arial Narrow" w:hAnsi="Arial Narrow"/>
      <w:szCs w:val="20"/>
    </w:rPr>
  </w:style>
  <w:style w:type="character" w:customStyle="1" w:styleId="ZaVtobojeZnak">
    <w:name w:val="ZaV_t_oboje Znak"/>
    <w:basedOn w:val="Privzetapisavaodstavka"/>
    <w:link w:val="ZaVtoboje"/>
    <w:rsid w:val="009B2F5B"/>
    <w:rPr>
      <w:rFonts w:ascii="Arial Narrow" w:hAnsi="Arial Narrow"/>
      <w:lang w:eastAsia="sl-SI"/>
    </w:rPr>
  </w:style>
  <w:style w:type="paragraph" w:styleId="Naslov0">
    <w:name w:val="Title"/>
    <w:basedOn w:val="Navaden"/>
    <w:next w:val="Navaden"/>
    <w:link w:val="NaslovZnak"/>
    <w:qFormat/>
    <w:rsid w:val="00876D93"/>
    <w:rPr>
      <w:rFonts w:ascii="Arial" w:hAnsi="Arial"/>
      <w:b/>
      <w:sz w:val="24"/>
    </w:rPr>
  </w:style>
  <w:style w:type="character" w:customStyle="1" w:styleId="NaslovZnak">
    <w:name w:val="Naslov Znak"/>
    <w:basedOn w:val="Privzetapisavaodstavka"/>
    <w:link w:val="Naslov0"/>
    <w:rsid w:val="00876D93"/>
    <w:rPr>
      <w:rFonts w:ascii="Arial" w:hAnsi="Arial"/>
      <w:b/>
      <w:sz w:val="24"/>
      <w:szCs w:val="24"/>
      <w:lang w:eastAsia="sl-SI"/>
    </w:rPr>
  </w:style>
  <w:style w:type="paragraph" w:customStyle="1" w:styleId="len0">
    <w:name w:val="len"/>
    <w:basedOn w:val="Navaden"/>
    <w:rsid w:val="00277092"/>
    <w:pPr>
      <w:spacing w:before="100" w:beforeAutospacing="1" w:after="100" w:afterAutospacing="1"/>
      <w:jc w:val="left"/>
    </w:pPr>
    <w:rPr>
      <w:rFonts w:ascii="Times New Roman" w:hAnsi="Times New Roman"/>
      <w:sz w:val="24"/>
    </w:rPr>
  </w:style>
  <w:style w:type="paragraph" w:customStyle="1" w:styleId="lennaslov0">
    <w:name w:val="lennaslov"/>
    <w:basedOn w:val="Navaden"/>
    <w:rsid w:val="00277092"/>
    <w:pPr>
      <w:spacing w:before="100" w:beforeAutospacing="1" w:after="100" w:afterAutospacing="1"/>
      <w:jc w:val="left"/>
    </w:pPr>
    <w:rPr>
      <w:rFonts w:ascii="Times New Roman" w:hAnsi="Times New Roman"/>
      <w:sz w:val="24"/>
    </w:rPr>
  </w:style>
  <w:style w:type="paragraph" w:styleId="Zgradbadokumenta">
    <w:name w:val="Document Map"/>
    <w:basedOn w:val="Navaden"/>
    <w:link w:val="ZgradbadokumentaZnak"/>
    <w:semiHidden/>
    <w:unhideWhenUsed/>
    <w:rsid w:val="00F62EDF"/>
    <w:pPr>
      <w:spacing w:before="0" w:after="0"/>
    </w:pPr>
    <w:rPr>
      <w:rFonts w:cs="Tahoma"/>
      <w:sz w:val="16"/>
      <w:szCs w:val="16"/>
    </w:rPr>
  </w:style>
  <w:style w:type="character" w:customStyle="1" w:styleId="ZgradbadokumentaZnak">
    <w:name w:val="Zgradba dokumenta Znak"/>
    <w:basedOn w:val="Privzetapisavaodstavka"/>
    <w:link w:val="Zgradbadokumenta"/>
    <w:semiHidden/>
    <w:rsid w:val="00F62EDF"/>
    <w:rPr>
      <w:rFonts w:ascii="Tahoma" w:hAnsi="Tahoma" w:cs="Tahoma"/>
      <w:sz w:val="16"/>
      <w:szCs w:val="16"/>
      <w:lang w:eastAsia="sl-SI"/>
    </w:rPr>
  </w:style>
  <w:style w:type="paragraph" w:customStyle="1" w:styleId="GeoZSPodnaslovStL1">
    <w:name w:val="GeoZS_PodnaslovSt_L1."/>
    <w:basedOn w:val="Navaden"/>
    <w:next w:val="Navaden"/>
    <w:qFormat/>
    <w:rsid w:val="009E1D42"/>
    <w:pPr>
      <w:pageBreakBefore/>
      <w:widowControl w:val="0"/>
      <w:numPr>
        <w:numId w:val="12"/>
      </w:numPr>
      <w:pBdr>
        <w:left w:val="single" w:sz="48" w:space="4" w:color="5CAC34"/>
      </w:pBdr>
      <w:spacing w:before="220" w:after="220" w:line="276" w:lineRule="auto"/>
      <w:contextualSpacing/>
      <w:jc w:val="left"/>
      <w:outlineLvl w:val="0"/>
    </w:pPr>
    <w:rPr>
      <w:rFonts w:asciiTheme="minorHAnsi" w:eastAsiaTheme="majorEastAsia" w:hAnsiTheme="minorHAnsi"/>
      <w:b/>
      <w:snapToGrid w:val="0"/>
      <w:kern w:val="22"/>
      <w:sz w:val="22"/>
      <w:szCs w:val="22"/>
      <w:lang w:eastAsia="en-US"/>
    </w:rPr>
  </w:style>
  <w:style w:type="paragraph" w:customStyle="1" w:styleId="GeoZSPodnaslovStL2">
    <w:name w:val="GeoZS_PodnaslovSt_L2."/>
    <w:basedOn w:val="GeoZSPodnaslovStL1"/>
    <w:link w:val="GeoZSPodnaslovStL2Char"/>
    <w:semiHidden/>
    <w:qFormat/>
    <w:rsid w:val="009E1D42"/>
    <w:pPr>
      <w:pageBreakBefore w:val="0"/>
      <w:numPr>
        <w:ilvl w:val="1"/>
      </w:numPr>
      <w:pBdr>
        <w:left w:val="none" w:sz="0" w:space="0" w:color="auto"/>
      </w:pBdr>
      <w:outlineLvl w:val="1"/>
    </w:pPr>
  </w:style>
  <w:style w:type="paragraph" w:customStyle="1" w:styleId="GeoZSPodnaslovStL3">
    <w:name w:val="GeoZS_PodnaslovSt_L3."/>
    <w:basedOn w:val="GeoZSPodnaslovStL1"/>
    <w:link w:val="GeoZSPodnaslovStL3Char"/>
    <w:semiHidden/>
    <w:qFormat/>
    <w:rsid w:val="009E1D42"/>
    <w:pPr>
      <w:pageBreakBefore w:val="0"/>
      <w:numPr>
        <w:ilvl w:val="2"/>
      </w:numPr>
      <w:pBdr>
        <w:left w:val="none" w:sz="0" w:space="0" w:color="auto"/>
      </w:pBdr>
      <w:ind w:left="2160" w:hanging="360"/>
      <w:outlineLvl w:val="2"/>
    </w:pPr>
  </w:style>
  <w:style w:type="character" w:customStyle="1" w:styleId="GeoZSPodnaslovStL3Char">
    <w:name w:val="GeoZS_PodnaslovSt_L3. Char"/>
    <w:basedOn w:val="Privzetapisavaodstavka"/>
    <w:link w:val="GeoZSPodnaslovStL3"/>
    <w:semiHidden/>
    <w:rsid w:val="009E1D42"/>
    <w:rPr>
      <w:rFonts w:asciiTheme="minorHAnsi" w:eastAsiaTheme="majorEastAsia" w:hAnsiTheme="minorHAnsi"/>
      <w:b/>
      <w:snapToGrid w:val="0"/>
      <w:kern w:val="22"/>
      <w:sz w:val="22"/>
      <w:szCs w:val="22"/>
      <w:lang w:eastAsia="en-US"/>
    </w:rPr>
  </w:style>
  <w:style w:type="paragraph" w:customStyle="1" w:styleId="GeoZSPodnaslovStL4">
    <w:name w:val="GeoZS_PodnaslovSt_L4."/>
    <w:basedOn w:val="GeoZSPodnaslovStL1"/>
    <w:link w:val="GeoZSPodnaslovStL4Char"/>
    <w:semiHidden/>
    <w:qFormat/>
    <w:rsid w:val="009E1D42"/>
    <w:pPr>
      <w:pageBreakBefore w:val="0"/>
      <w:numPr>
        <w:ilvl w:val="3"/>
      </w:numPr>
      <w:pBdr>
        <w:left w:val="none" w:sz="0" w:space="0" w:color="auto"/>
      </w:pBdr>
      <w:ind w:left="2880" w:hanging="360"/>
      <w:outlineLvl w:val="2"/>
    </w:pPr>
  </w:style>
  <w:style w:type="character" w:customStyle="1" w:styleId="GeoZSPodnaslovStL4Char">
    <w:name w:val="GeoZS_PodnaslovSt_L4. Char"/>
    <w:basedOn w:val="Privzetapisavaodstavka"/>
    <w:link w:val="GeoZSPodnaslovStL4"/>
    <w:semiHidden/>
    <w:rsid w:val="009E1D42"/>
    <w:rPr>
      <w:rFonts w:asciiTheme="minorHAnsi" w:eastAsiaTheme="majorEastAsia" w:hAnsiTheme="minorHAnsi"/>
      <w:b/>
      <w:snapToGrid w:val="0"/>
      <w:kern w:val="22"/>
      <w:sz w:val="22"/>
      <w:szCs w:val="22"/>
      <w:lang w:eastAsia="en-US"/>
    </w:rPr>
  </w:style>
  <w:style w:type="paragraph" w:customStyle="1" w:styleId="GeoZSPodnaslovStL5">
    <w:name w:val="GeoZS_PodnaslovSt_L5."/>
    <w:basedOn w:val="GeoZSPodnaslovStL1"/>
    <w:semiHidden/>
    <w:qFormat/>
    <w:rsid w:val="009E1D42"/>
    <w:pPr>
      <w:pageBreakBefore w:val="0"/>
      <w:numPr>
        <w:ilvl w:val="4"/>
      </w:numPr>
      <w:pBdr>
        <w:left w:val="none" w:sz="0" w:space="0" w:color="auto"/>
      </w:pBdr>
      <w:ind w:left="3600" w:hanging="360"/>
      <w:outlineLvl w:val="2"/>
    </w:pPr>
  </w:style>
  <w:style w:type="paragraph" w:customStyle="1" w:styleId="GeoZSPodnaslovStL6">
    <w:name w:val="GeoZS_PodnaslovSt_L6."/>
    <w:basedOn w:val="GeoZSPodnaslovStL1"/>
    <w:semiHidden/>
    <w:qFormat/>
    <w:rsid w:val="009E1D42"/>
    <w:pPr>
      <w:pageBreakBefore w:val="0"/>
      <w:numPr>
        <w:ilvl w:val="5"/>
      </w:numPr>
      <w:pBdr>
        <w:left w:val="none" w:sz="0" w:space="0" w:color="auto"/>
      </w:pBdr>
      <w:ind w:left="4320" w:hanging="360"/>
      <w:outlineLvl w:val="2"/>
    </w:pPr>
  </w:style>
  <w:style w:type="paragraph" w:customStyle="1" w:styleId="GeoZSPodnaslovStL7">
    <w:name w:val="GeoZS_PodnaslovSt_L7."/>
    <w:basedOn w:val="GeoZSPodnaslovStL1"/>
    <w:semiHidden/>
    <w:qFormat/>
    <w:rsid w:val="009E1D42"/>
    <w:pPr>
      <w:pageBreakBefore w:val="0"/>
      <w:numPr>
        <w:ilvl w:val="6"/>
      </w:numPr>
      <w:pBdr>
        <w:left w:val="none" w:sz="0" w:space="0" w:color="auto"/>
      </w:pBdr>
      <w:ind w:left="5040" w:hanging="360"/>
      <w:outlineLvl w:val="2"/>
    </w:pPr>
  </w:style>
  <w:style w:type="paragraph" w:customStyle="1" w:styleId="GeoZSPodnaslovStL8">
    <w:name w:val="GeoZS_PodnaslovSt_L8."/>
    <w:basedOn w:val="GeoZSPodnaslovStL1"/>
    <w:semiHidden/>
    <w:qFormat/>
    <w:rsid w:val="009E1D42"/>
    <w:pPr>
      <w:pageBreakBefore w:val="0"/>
      <w:numPr>
        <w:ilvl w:val="7"/>
      </w:numPr>
      <w:pBdr>
        <w:left w:val="none" w:sz="0" w:space="0" w:color="auto"/>
      </w:pBdr>
      <w:ind w:left="5760" w:hanging="360"/>
      <w:outlineLvl w:val="2"/>
    </w:pPr>
  </w:style>
  <w:style w:type="paragraph" w:customStyle="1" w:styleId="GeoZSPodnaslovStL9">
    <w:name w:val="GeoZS_PodnaslovSt_L9."/>
    <w:basedOn w:val="GeoZSPodnaslovStL1"/>
    <w:next w:val="Navaden"/>
    <w:semiHidden/>
    <w:qFormat/>
    <w:rsid w:val="009E1D42"/>
    <w:pPr>
      <w:pageBreakBefore w:val="0"/>
      <w:numPr>
        <w:ilvl w:val="8"/>
      </w:numPr>
      <w:pBdr>
        <w:left w:val="none" w:sz="0" w:space="0" w:color="auto"/>
      </w:pBdr>
      <w:ind w:left="6480" w:hanging="360"/>
      <w:outlineLvl w:val="2"/>
    </w:pPr>
  </w:style>
  <w:style w:type="character" w:customStyle="1" w:styleId="GeoZSPodnaslovStL2Char">
    <w:name w:val="GeoZS_PodnaslovSt_L2. Char"/>
    <w:basedOn w:val="Privzetapisavaodstavka"/>
    <w:link w:val="GeoZSPodnaslovStL2"/>
    <w:semiHidden/>
    <w:rsid w:val="009E1D42"/>
    <w:rPr>
      <w:rFonts w:asciiTheme="minorHAnsi" w:eastAsiaTheme="majorEastAsia" w:hAnsiTheme="minorHAnsi"/>
      <w:b/>
      <w:snapToGrid w:val="0"/>
      <w:kern w:val="22"/>
      <w:sz w:val="22"/>
      <w:szCs w:val="22"/>
      <w:lang w:eastAsia="en-US"/>
    </w:rPr>
  </w:style>
  <w:style w:type="character" w:customStyle="1" w:styleId="fontstyle01">
    <w:name w:val="fontstyle01"/>
    <w:basedOn w:val="Privzetapisavaodstavka"/>
    <w:rsid w:val="009E1D42"/>
    <w:rPr>
      <w:rFonts w:ascii="Arial" w:hAnsi="Arial" w:cs="Arial" w:hint="default"/>
      <w:b/>
      <w:bCs/>
      <w:i w:val="0"/>
      <w:iCs w:val="0"/>
      <w:color w:val="000000"/>
      <w:sz w:val="20"/>
      <w:szCs w:val="20"/>
    </w:rPr>
  </w:style>
  <w:style w:type="character" w:customStyle="1" w:styleId="fontstyle21">
    <w:name w:val="fontstyle21"/>
    <w:basedOn w:val="Privzetapisavaodstavka"/>
    <w:rsid w:val="009E1D42"/>
    <w:rPr>
      <w:rFonts w:ascii="Arial" w:hAnsi="Arial" w:cs="Arial" w:hint="default"/>
      <w:b w:val="0"/>
      <w:bCs w:val="0"/>
      <w:i w:val="0"/>
      <w:iCs w:val="0"/>
      <w:color w:val="000000"/>
      <w:sz w:val="20"/>
      <w:szCs w:val="20"/>
    </w:rPr>
  </w:style>
  <w:style w:type="paragraph" w:customStyle="1" w:styleId="TabelaO">
    <w:name w:val="Tabela_O"/>
    <w:basedOn w:val="Navaden"/>
    <w:link w:val="TabelaOZnak"/>
    <w:qFormat/>
    <w:rsid w:val="00210A95"/>
    <w:pPr>
      <w:spacing w:before="0" w:after="0"/>
    </w:pPr>
    <w:rPr>
      <w:rFonts w:ascii="Segoe UI Semilight" w:eastAsiaTheme="minorHAnsi" w:hAnsi="Segoe UI Semilight" w:cs="Segoe UI Semilight"/>
      <w:szCs w:val="16"/>
      <w:lang w:eastAsia="en-US"/>
    </w:rPr>
  </w:style>
  <w:style w:type="character" w:customStyle="1" w:styleId="TabelaOZnak">
    <w:name w:val="Tabela_O Znak"/>
    <w:basedOn w:val="Privzetapisavaodstavka"/>
    <w:link w:val="TabelaO"/>
    <w:rsid w:val="00210A95"/>
    <w:rPr>
      <w:rFonts w:ascii="Segoe UI Semilight" w:eastAsiaTheme="minorHAnsi" w:hAnsi="Segoe UI Semilight" w:cs="Segoe UI Semilight"/>
      <w:szCs w:val="16"/>
      <w:lang w:eastAsia="en-US"/>
    </w:rPr>
  </w:style>
  <w:style w:type="paragraph" w:customStyle="1" w:styleId="TabelaA">
    <w:name w:val="Tabela_A"/>
    <w:basedOn w:val="TabelaO"/>
    <w:link w:val="TabelaAZnak"/>
    <w:qFormat/>
    <w:rsid w:val="00210A95"/>
    <w:pPr>
      <w:numPr>
        <w:numId w:val="79"/>
      </w:numPr>
      <w:ind w:left="180" w:hanging="153"/>
      <w:contextualSpacing/>
    </w:pPr>
  </w:style>
  <w:style w:type="character" w:customStyle="1" w:styleId="TabelaAZnak">
    <w:name w:val="Tabela_A Znak"/>
    <w:basedOn w:val="TabelaOZnak"/>
    <w:link w:val="TabelaA"/>
    <w:rsid w:val="00210A95"/>
    <w:rPr>
      <w:rFonts w:ascii="Segoe UI Semilight" w:eastAsiaTheme="minorHAnsi" w:hAnsi="Segoe UI Semilight" w:cs="Segoe UI Semilight"/>
      <w:szCs w:val="16"/>
      <w:lang w:eastAsia="en-US"/>
    </w:rPr>
  </w:style>
  <w:style w:type="paragraph" w:customStyle="1" w:styleId="TabelaA2">
    <w:name w:val="Tabela_A2"/>
    <w:basedOn w:val="TabelaA"/>
    <w:qFormat/>
    <w:rsid w:val="00210A95"/>
    <w:pPr>
      <w:numPr>
        <w:ilvl w:val="1"/>
      </w:numPr>
      <w:tabs>
        <w:tab w:val="num" w:pos="1440"/>
      </w:tabs>
      <w:ind w:left="462" w:hanging="14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1154">
      <w:bodyDiv w:val="1"/>
      <w:marLeft w:val="0"/>
      <w:marRight w:val="0"/>
      <w:marTop w:val="0"/>
      <w:marBottom w:val="0"/>
      <w:divBdr>
        <w:top w:val="none" w:sz="0" w:space="0" w:color="auto"/>
        <w:left w:val="none" w:sz="0" w:space="0" w:color="auto"/>
        <w:bottom w:val="none" w:sz="0" w:space="0" w:color="auto"/>
        <w:right w:val="none" w:sz="0" w:space="0" w:color="auto"/>
      </w:divBdr>
      <w:divsChild>
        <w:div w:id="357200520">
          <w:marLeft w:val="0"/>
          <w:marRight w:val="0"/>
          <w:marTop w:val="0"/>
          <w:marBottom w:val="0"/>
          <w:divBdr>
            <w:top w:val="none" w:sz="0" w:space="0" w:color="auto"/>
            <w:left w:val="none" w:sz="0" w:space="0" w:color="auto"/>
            <w:bottom w:val="none" w:sz="0" w:space="0" w:color="auto"/>
            <w:right w:val="none" w:sz="0" w:space="0" w:color="auto"/>
          </w:divBdr>
        </w:div>
        <w:div w:id="398138389">
          <w:marLeft w:val="0"/>
          <w:marRight w:val="0"/>
          <w:marTop w:val="0"/>
          <w:marBottom w:val="0"/>
          <w:divBdr>
            <w:top w:val="none" w:sz="0" w:space="0" w:color="auto"/>
            <w:left w:val="none" w:sz="0" w:space="0" w:color="auto"/>
            <w:bottom w:val="none" w:sz="0" w:space="0" w:color="auto"/>
            <w:right w:val="none" w:sz="0" w:space="0" w:color="auto"/>
          </w:divBdr>
        </w:div>
        <w:div w:id="784155555">
          <w:marLeft w:val="0"/>
          <w:marRight w:val="0"/>
          <w:marTop w:val="0"/>
          <w:marBottom w:val="0"/>
          <w:divBdr>
            <w:top w:val="none" w:sz="0" w:space="0" w:color="auto"/>
            <w:left w:val="none" w:sz="0" w:space="0" w:color="auto"/>
            <w:bottom w:val="none" w:sz="0" w:space="0" w:color="auto"/>
            <w:right w:val="none" w:sz="0" w:space="0" w:color="auto"/>
          </w:divBdr>
        </w:div>
        <w:div w:id="1466386498">
          <w:marLeft w:val="0"/>
          <w:marRight w:val="0"/>
          <w:marTop w:val="0"/>
          <w:marBottom w:val="0"/>
          <w:divBdr>
            <w:top w:val="none" w:sz="0" w:space="0" w:color="auto"/>
            <w:left w:val="none" w:sz="0" w:space="0" w:color="auto"/>
            <w:bottom w:val="none" w:sz="0" w:space="0" w:color="auto"/>
            <w:right w:val="none" w:sz="0" w:space="0" w:color="auto"/>
          </w:divBdr>
        </w:div>
        <w:div w:id="1849977233">
          <w:marLeft w:val="0"/>
          <w:marRight w:val="0"/>
          <w:marTop w:val="0"/>
          <w:marBottom w:val="0"/>
          <w:divBdr>
            <w:top w:val="none" w:sz="0" w:space="0" w:color="auto"/>
            <w:left w:val="none" w:sz="0" w:space="0" w:color="auto"/>
            <w:bottom w:val="none" w:sz="0" w:space="0" w:color="auto"/>
            <w:right w:val="none" w:sz="0" w:space="0" w:color="auto"/>
          </w:divBdr>
        </w:div>
      </w:divsChild>
    </w:div>
    <w:div w:id="8021684">
      <w:bodyDiv w:val="1"/>
      <w:marLeft w:val="0"/>
      <w:marRight w:val="0"/>
      <w:marTop w:val="0"/>
      <w:marBottom w:val="0"/>
      <w:divBdr>
        <w:top w:val="none" w:sz="0" w:space="0" w:color="auto"/>
        <w:left w:val="none" w:sz="0" w:space="0" w:color="auto"/>
        <w:bottom w:val="none" w:sz="0" w:space="0" w:color="auto"/>
        <w:right w:val="none" w:sz="0" w:space="0" w:color="auto"/>
      </w:divBdr>
    </w:div>
    <w:div w:id="36005781">
      <w:bodyDiv w:val="1"/>
      <w:marLeft w:val="0"/>
      <w:marRight w:val="0"/>
      <w:marTop w:val="0"/>
      <w:marBottom w:val="0"/>
      <w:divBdr>
        <w:top w:val="none" w:sz="0" w:space="0" w:color="auto"/>
        <w:left w:val="none" w:sz="0" w:space="0" w:color="auto"/>
        <w:bottom w:val="none" w:sz="0" w:space="0" w:color="auto"/>
        <w:right w:val="none" w:sz="0" w:space="0" w:color="auto"/>
      </w:divBdr>
    </w:div>
    <w:div w:id="39280798">
      <w:bodyDiv w:val="1"/>
      <w:marLeft w:val="0"/>
      <w:marRight w:val="0"/>
      <w:marTop w:val="0"/>
      <w:marBottom w:val="0"/>
      <w:divBdr>
        <w:top w:val="none" w:sz="0" w:space="0" w:color="auto"/>
        <w:left w:val="none" w:sz="0" w:space="0" w:color="auto"/>
        <w:bottom w:val="none" w:sz="0" w:space="0" w:color="auto"/>
        <w:right w:val="none" w:sz="0" w:space="0" w:color="auto"/>
      </w:divBdr>
    </w:div>
    <w:div w:id="53703849">
      <w:bodyDiv w:val="1"/>
      <w:marLeft w:val="0"/>
      <w:marRight w:val="0"/>
      <w:marTop w:val="0"/>
      <w:marBottom w:val="0"/>
      <w:divBdr>
        <w:top w:val="none" w:sz="0" w:space="0" w:color="auto"/>
        <w:left w:val="none" w:sz="0" w:space="0" w:color="auto"/>
        <w:bottom w:val="none" w:sz="0" w:space="0" w:color="auto"/>
        <w:right w:val="none" w:sz="0" w:space="0" w:color="auto"/>
      </w:divBdr>
    </w:div>
    <w:div w:id="77484851">
      <w:bodyDiv w:val="1"/>
      <w:marLeft w:val="0"/>
      <w:marRight w:val="0"/>
      <w:marTop w:val="0"/>
      <w:marBottom w:val="0"/>
      <w:divBdr>
        <w:top w:val="none" w:sz="0" w:space="0" w:color="auto"/>
        <w:left w:val="none" w:sz="0" w:space="0" w:color="auto"/>
        <w:bottom w:val="none" w:sz="0" w:space="0" w:color="auto"/>
        <w:right w:val="none" w:sz="0" w:space="0" w:color="auto"/>
      </w:divBdr>
    </w:div>
    <w:div w:id="82605234">
      <w:bodyDiv w:val="1"/>
      <w:marLeft w:val="0"/>
      <w:marRight w:val="0"/>
      <w:marTop w:val="0"/>
      <w:marBottom w:val="0"/>
      <w:divBdr>
        <w:top w:val="none" w:sz="0" w:space="0" w:color="auto"/>
        <w:left w:val="none" w:sz="0" w:space="0" w:color="auto"/>
        <w:bottom w:val="none" w:sz="0" w:space="0" w:color="auto"/>
        <w:right w:val="none" w:sz="0" w:space="0" w:color="auto"/>
      </w:divBdr>
    </w:div>
    <w:div w:id="92287054">
      <w:bodyDiv w:val="1"/>
      <w:marLeft w:val="0"/>
      <w:marRight w:val="0"/>
      <w:marTop w:val="0"/>
      <w:marBottom w:val="0"/>
      <w:divBdr>
        <w:top w:val="none" w:sz="0" w:space="0" w:color="auto"/>
        <w:left w:val="none" w:sz="0" w:space="0" w:color="auto"/>
        <w:bottom w:val="none" w:sz="0" w:space="0" w:color="auto"/>
        <w:right w:val="none" w:sz="0" w:space="0" w:color="auto"/>
      </w:divBdr>
    </w:div>
    <w:div w:id="106437064">
      <w:bodyDiv w:val="1"/>
      <w:marLeft w:val="0"/>
      <w:marRight w:val="0"/>
      <w:marTop w:val="0"/>
      <w:marBottom w:val="0"/>
      <w:divBdr>
        <w:top w:val="none" w:sz="0" w:space="0" w:color="auto"/>
        <w:left w:val="none" w:sz="0" w:space="0" w:color="auto"/>
        <w:bottom w:val="none" w:sz="0" w:space="0" w:color="auto"/>
        <w:right w:val="none" w:sz="0" w:space="0" w:color="auto"/>
      </w:divBdr>
    </w:div>
    <w:div w:id="125662672">
      <w:bodyDiv w:val="1"/>
      <w:marLeft w:val="0"/>
      <w:marRight w:val="0"/>
      <w:marTop w:val="0"/>
      <w:marBottom w:val="0"/>
      <w:divBdr>
        <w:top w:val="none" w:sz="0" w:space="0" w:color="auto"/>
        <w:left w:val="none" w:sz="0" w:space="0" w:color="auto"/>
        <w:bottom w:val="none" w:sz="0" w:space="0" w:color="auto"/>
        <w:right w:val="none" w:sz="0" w:space="0" w:color="auto"/>
      </w:divBdr>
    </w:div>
    <w:div w:id="128397251">
      <w:bodyDiv w:val="1"/>
      <w:marLeft w:val="0"/>
      <w:marRight w:val="0"/>
      <w:marTop w:val="0"/>
      <w:marBottom w:val="0"/>
      <w:divBdr>
        <w:top w:val="none" w:sz="0" w:space="0" w:color="auto"/>
        <w:left w:val="none" w:sz="0" w:space="0" w:color="auto"/>
        <w:bottom w:val="none" w:sz="0" w:space="0" w:color="auto"/>
        <w:right w:val="none" w:sz="0" w:space="0" w:color="auto"/>
      </w:divBdr>
    </w:div>
    <w:div w:id="140077754">
      <w:bodyDiv w:val="1"/>
      <w:marLeft w:val="0"/>
      <w:marRight w:val="0"/>
      <w:marTop w:val="0"/>
      <w:marBottom w:val="0"/>
      <w:divBdr>
        <w:top w:val="none" w:sz="0" w:space="0" w:color="auto"/>
        <w:left w:val="none" w:sz="0" w:space="0" w:color="auto"/>
        <w:bottom w:val="none" w:sz="0" w:space="0" w:color="auto"/>
        <w:right w:val="none" w:sz="0" w:space="0" w:color="auto"/>
      </w:divBdr>
    </w:div>
    <w:div w:id="143476729">
      <w:bodyDiv w:val="1"/>
      <w:marLeft w:val="0"/>
      <w:marRight w:val="0"/>
      <w:marTop w:val="0"/>
      <w:marBottom w:val="0"/>
      <w:divBdr>
        <w:top w:val="none" w:sz="0" w:space="0" w:color="auto"/>
        <w:left w:val="none" w:sz="0" w:space="0" w:color="auto"/>
        <w:bottom w:val="none" w:sz="0" w:space="0" w:color="auto"/>
        <w:right w:val="none" w:sz="0" w:space="0" w:color="auto"/>
      </w:divBdr>
    </w:div>
    <w:div w:id="148787032">
      <w:bodyDiv w:val="1"/>
      <w:marLeft w:val="0"/>
      <w:marRight w:val="0"/>
      <w:marTop w:val="0"/>
      <w:marBottom w:val="0"/>
      <w:divBdr>
        <w:top w:val="none" w:sz="0" w:space="0" w:color="auto"/>
        <w:left w:val="none" w:sz="0" w:space="0" w:color="auto"/>
        <w:bottom w:val="none" w:sz="0" w:space="0" w:color="auto"/>
        <w:right w:val="none" w:sz="0" w:space="0" w:color="auto"/>
      </w:divBdr>
    </w:div>
    <w:div w:id="153959618">
      <w:bodyDiv w:val="1"/>
      <w:marLeft w:val="0"/>
      <w:marRight w:val="0"/>
      <w:marTop w:val="0"/>
      <w:marBottom w:val="0"/>
      <w:divBdr>
        <w:top w:val="none" w:sz="0" w:space="0" w:color="auto"/>
        <w:left w:val="none" w:sz="0" w:space="0" w:color="auto"/>
        <w:bottom w:val="none" w:sz="0" w:space="0" w:color="auto"/>
        <w:right w:val="none" w:sz="0" w:space="0" w:color="auto"/>
      </w:divBdr>
    </w:div>
    <w:div w:id="168914464">
      <w:bodyDiv w:val="1"/>
      <w:marLeft w:val="0"/>
      <w:marRight w:val="0"/>
      <w:marTop w:val="0"/>
      <w:marBottom w:val="0"/>
      <w:divBdr>
        <w:top w:val="none" w:sz="0" w:space="0" w:color="auto"/>
        <w:left w:val="none" w:sz="0" w:space="0" w:color="auto"/>
        <w:bottom w:val="none" w:sz="0" w:space="0" w:color="auto"/>
        <w:right w:val="none" w:sz="0" w:space="0" w:color="auto"/>
      </w:divBdr>
    </w:div>
    <w:div w:id="172912886">
      <w:bodyDiv w:val="1"/>
      <w:marLeft w:val="0"/>
      <w:marRight w:val="0"/>
      <w:marTop w:val="0"/>
      <w:marBottom w:val="0"/>
      <w:divBdr>
        <w:top w:val="none" w:sz="0" w:space="0" w:color="auto"/>
        <w:left w:val="none" w:sz="0" w:space="0" w:color="auto"/>
        <w:bottom w:val="none" w:sz="0" w:space="0" w:color="auto"/>
        <w:right w:val="none" w:sz="0" w:space="0" w:color="auto"/>
      </w:divBdr>
    </w:div>
    <w:div w:id="200217305">
      <w:bodyDiv w:val="1"/>
      <w:marLeft w:val="0"/>
      <w:marRight w:val="0"/>
      <w:marTop w:val="0"/>
      <w:marBottom w:val="0"/>
      <w:divBdr>
        <w:top w:val="none" w:sz="0" w:space="0" w:color="auto"/>
        <w:left w:val="none" w:sz="0" w:space="0" w:color="auto"/>
        <w:bottom w:val="none" w:sz="0" w:space="0" w:color="auto"/>
        <w:right w:val="none" w:sz="0" w:space="0" w:color="auto"/>
      </w:divBdr>
    </w:div>
    <w:div w:id="233665072">
      <w:bodyDiv w:val="1"/>
      <w:marLeft w:val="0"/>
      <w:marRight w:val="0"/>
      <w:marTop w:val="0"/>
      <w:marBottom w:val="0"/>
      <w:divBdr>
        <w:top w:val="none" w:sz="0" w:space="0" w:color="auto"/>
        <w:left w:val="none" w:sz="0" w:space="0" w:color="auto"/>
        <w:bottom w:val="none" w:sz="0" w:space="0" w:color="auto"/>
        <w:right w:val="none" w:sz="0" w:space="0" w:color="auto"/>
      </w:divBdr>
    </w:div>
    <w:div w:id="238755796">
      <w:bodyDiv w:val="1"/>
      <w:marLeft w:val="0"/>
      <w:marRight w:val="0"/>
      <w:marTop w:val="0"/>
      <w:marBottom w:val="0"/>
      <w:divBdr>
        <w:top w:val="none" w:sz="0" w:space="0" w:color="auto"/>
        <w:left w:val="none" w:sz="0" w:space="0" w:color="auto"/>
        <w:bottom w:val="none" w:sz="0" w:space="0" w:color="auto"/>
        <w:right w:val="none" w:sz="0" w:space="0" w:color="auto"/>
      </w:divBdr>
      <w:divsChild>
        <w:div w:id="439645136">
          <w:marLeft w:val="0"/>
          <w:marRight w:val="0"/>
          <w:marTop w:val="0"/>
          <w:marBottom w:val="0"/>
          <w:divBdr>
            <w:top w:val="none" w:sz="0" w:space="0" w:color="auto"/>
            <w:left w:val="none" w:sz="0" w:space="0" w:color="auto"/>
            <w:bottom w:val="none" w:sz="0" w:space="0" w:color="auto"/>
            <w:right w:val="none" w:sz="0" w:space="0" w:color="auto"/>
          </w:divBdr>
        </w:div>
        <w:div w:id="1516194515">
          <w:marLeft w:val="0"/>
          <w:marRight w:val="0"/>
          <w:marTop w:val="0"/>
          <w:marBottom w:val="0"/>
          <w:divBdr>
            <w:top w:val="none" w:sz="0" w:space="0" w:color="auto"/>
            <w:left w:val="none" w:sz="0" w:space="0" w:color="auto"/>
            <w:bottom w:val="none" w:sz="0" w:space="0" w:color="auto"/>
            <w:right w:val="none" w:sz="0" w:space="0" w:color="auto"/>
          </w:divBdr>
        </w:div>
        <w:div w:id="2069987072">
          <w:marLeft w:val="0"/>
          <w:marRight w:val="0"/>
          <w:marTop w:val="0"/>
          <w:marBottom w:val="0"/>
          <w:divBdr>
            <w:top w:val="none" w:sz="0" w:space="0" w:color="auto"/>
            <w:left w:val="none" w:sz="0" w:space="0" w:color="auto"/>
            <w:bottom w:val="none" w:sz="0" w:space="0" w:color="auto"/>
            <w:right w:val="none" w:sz="0" w:space="0" w:color="auto"/>
          </w:divBdr>
        </w:div>
      </w:divsChild>
    </w:div>
    <w:div w:id="277226610">
      <w:bodyDiv w:val="1"/>
      <w:marLeft w:val="0"/>
      <w:marRight w:val="0"/>
      <w:marTop w:val="0"/>
      <w:marBottom w:val="0"/>
      <w:divBdr>
        <w:top w:val="none" w:sz="0" w:space="0" w:color="auto"/>
        <w:left w:val="none" w:sz="0" w:space="0" w:color="auto"/>
        <w:bottom w:val="none" w:sz="0" w:space="0" w:color="auto"/>
        <w:right w:val="none" w:sz="0" w:space="0" w:color="auto"/>
      </w:divBdr>
    </w:div>
    <w:div w:id="277881930">
      <w:bodyDiv w:val="1"/>
      <w:marLeft w:val="0"/>
      <w:marRight w:val="0"/>
      <w:marTop w:val="0"/>
      <w:marBottom w:val="0"/>
      <w:divBdr>
        <w:top w:val="none" w:sz="0" w:space="0" w:color="auto"/>
        <w:left w:val="none" w:sz="0" w:space="0" w:color="auto"/>
        <w:bottom w:val="none" w:sz="0" w:space="0" w:color="auto"/>
        <w:right w:val="none" w:sz="0" w:space="0" w:color="auto"/>
      </w:divBdr>
    </w:div>
    <w:div w:id="282688101">
      <w:bodyDiv w:val="1"/>
      <w:marLeft w:val="0"/>
      <w:marRight w:val="0"/>
      <w:marTop w:val="0"/>
      <w:marBottom w:val="0"/>
      <w:divBdr>
        <w:top w:val="none" w:sz="0" w:space="0" w:color="auto"/>
        <w:left w:val="none" w:sz="0" w:space="0" w:color="auto"/>
        <w:bottom w:val="none" w:sz="0" w:space="0" w:color="auto"/>
        <w:right w:val="none" w:sz="0" w:space="0" w:color="auto"/>
      </w:divBdr>
    </w:div>
    <w:div w:id="305286575">
      <w:bodyDiv w:val="1"/>
      <w:marLeft w:val="0"/>
      <w:marRight w:val="0"/>
      <w:marTop w:val="0"/>
      <w:marBottom w:val="0"/>
      <w:divBdr>
        <w:top w:val="none" w:sz="0" w:space="0" w:color="auto"/>
        <w:left w:val="none" w:sz="0" w:space="0" w:color="auto"/>
        <w:bottom w:val="none" w:sz="0" w:space="0" w:color="auto"/>
        <w:right w:val="none" w:sz="0" w:space="0" w:color="auto"/>
      </w:divBdr>
    </w:div>
    <w:div w:id="306597216">
      <w:bodyDiv w:val="1"/>
      <w:marLeft w:val="0"/>
      <w:marRight w:val="0"/>
      <w:marTop w:val="0"/>
      <w:marBottom w:val="0"/>
      <w:divBdr>
        <w:top w:val="none" w:sz="0" w:space="0" w:color="auto"/>
        <w:left w:val="none" w:sz="0" w:space="0" w:color="auto"/>
        <w:bottom w:val="none" w:sz="0" w:space="0" w:color="auto"/>
        <w:right w:val="none" w:sz="0" w:space="0" w:color="auto"/>
      </w:divBdr>
    </w:div>
    <w:div w:id="316156384">
      <w:bodyDiv w:val="1"/>
      <w:marLeft w:val="0"/>
      <w:marRight w:val="0"/>
      <w:marTop w:val="0"/>
      <w:marBottom w:val="0"/>
      <w:divBdr>
        <w:top w:val="none" w:sz="0" w:space="0" w:color="auto"/>
        <w:left w:val="none" w:sz="0" w:space="0" w:color="auto"/>
        <w:bottom w:val="none" w:sz="0" w:space="0" w:color="auto"/>
        <w:right w:val="none" w:sz="0" w:space="0" w:color="auto"/>
      </w:divBdr>
    </w:div>
    <w:div w:id="319501031">
      <w:bodyDiv w:val="1"/>
      <w:marLeft w:val="0"/>
      <w:marRight w:val="0"/>
      <w:marTop w:val="0"/>
      <w:marBottom w:val="0"/>
      <w:divBdr>
        <w:top w:val="none" w:sz="0" w:space="0" w:color="auto"/>
        <w:left w:val="none" w:sz="0" w:space="0" w:color="auto"/>
        <w:bottom w:val="none" w:sz="0" w:space="0" w:color="auto"/>
        <w:right w:val="none" w:sz="0" w:space="0" w:color="auto"/>
      </w:divBdr>
    </w:div>
    <w:div w:id="324482173">
      <w:bodyDiv w:val="1"/>
      <w:marLeft w:val="0"/>
      <w:marRight w:val="0"/>
      <w:marTop w:val="0"/>
      <w:marBottom w:val="0"/>
      <w:divBdr>
        <w:top w:val="none" w:sz="0" w:space="0" w:color="auto"/>
        <w:left w:val="none" w:sz="0" w:space="0" w:color="auto"/>
        <w:bottom w:val="none" w:sz="0" w:space="0" w:color="auto"/>
        <w:right w:val="none" w:sz="0" w:space="0" w:color="auto"/>
      </w:divBdr>
      <w:divsChild>
        <w:div w:id="235021522">
          <w:marLeft w:val="0"/>
          <w:marRight w:val="0"/>
          <w:marTop w:val="0"/>
          <w:marBottom w:val="0"/>
          <w:divBdr>
            <w:top w:val="none" w:sz="0" w:space="0" w:color="auto"/>
            <w:left w:val="none" w:sz="0" w:space="0" w:color="auto"/>
            <w:bottom w:val="none" w:sz="0" w:space="0" w:color="auto"/>
            <w:right w:val="none" w:sz="0" w:space="0" w:color="auto"/>
          </w:divBdr>
          <w:divsChild>
            <w:div w:id="1849252273">
              <w:marLeft w:val="0"/>
              <w:marRight w:val="0"/>
              <w:marTop w:val="0"/>
              <w:marBottom w:val="0"/>
              <w:divBdr>
                <w:top w:val="none" w:sz="0" w:space="0" w:color="auto"/>
                <w:left w:val="none" w:sz="0" w:space="0" w:color="auto"/>
                <w:bottom w:val="none" w:sz="0" w:space="0" w:color="auto"/>
                <w:right w:val="none" w:sz="0" w:space="0" w:color="auto"/>
              </w:divBdr>
              <w:divsChild>
                <w:div w:id="812718698">
                  <w:marLeft w:val="0"/>
                  <w:marRight w:val="0"/>
                  <w:marTop w:val="0"/>
                  <w:marBottom w:val="0"/>
                  <w:divBdr>
                    <w:top w:val="none" w:sz="0" w:space="0" w:color="auto"/>
                    <w:left w:val="none" w:sz="0" w:space="0" w:color="auto"/>
                    <w:bottom w:val="none" w:sz="0" w:space="0" w:color="auto"/>
                    <w:right w:val="none" w:sz="0" w:space="0" w:color="auto"/>
                  </w:divBdr>
                  <w:divsChild>
                    <w:div w:id="58940895">
                      <w:marLeft w:val="0"/>
                      <w:marRight w:val="0"/>
                      <w:marTop w:val="0"/>
                      <w:marBottom w:val="0"/>
                      <w:divBdr>
                        <w:top w:val="none" w:sz="0" w:space="0" w:color="auto"/>
                        <w:left w:val="none" w:sz="0" w:space="0" w:color="auto"/>
                        <w:bottom w:val="none" w:sz="0" w:space="0" w:color="auto"/>
                        <w:right w:val="none" w:sz="0" w:space="0" w:color="auto"/>
                      </w:divBdr>
                    </w:div>
                    <w:div w:id="183860419">
                      <w:marLeft w:val="0"/>
                      <w:marRight w:val="0"/>
                      <w:marTop w:val="0"/>
                      <w:marBottom w:val="0"/>
                      <w:divBdr>
                        <w:top w:val="none" w:sz="0" w:space="0" w:color="auto"/>
                        <w:left w:val="none" w:sz="0" w:space="0" w:color="auto"/>
                        <w:bottom w:val="none" w:sz="0" w:space="0" w:color="auto"/>
                        <w:right w:val="none" w:sz="0" w:space="0" w:color="auto"/>
                      </w:divBdr>
                    </w:div>
                    <w:div w:id="193883448">
                      <w:marLeft w:val="0"/>
                      <w:marRight w:val="0"/>
                      <w:marTop w:val="0"/>
                      <w:marBottom w:val="0"/>
                      <w:divBdr>
                        <w:top w:val="none" w:sz="0" w:space="0" w:color="auto"/>
                        <w:left w:val="none" w:sz="0" w:space="0" w:color="auto"/>
                        <w:bottom w:val="none" w:sz="0" w:space="0" w:color="auto"/>
                        <w:right w:val="none" w:sz="0" w:space="0" w:color="auto"/>
                      </w:divBdr>
                    </w:div>
                    <w:div w:id="242229255">
                      <w:marLeft w:val="0"/>
                      <w:marRight w:val="0"/>
                      <w:marTop w:val="0"/>
                      <w:marBottom w:val="0"/>
                      <w:divBdr>
                        <w:top w:val="none" w:sz="0" w:space="0" w:color="auto"/>
                        <w:left w:val="none" w:sz="0" w:space="0" w:color="auto"/>
                        <w:bottom w:val="none" w:sz="0" w:space="0" w:color="auto"/>
                        <w:right w:val="none" w:sz="0" w:space="0" w:color="auto"/>
                      </w:divBdr>
                    </w:div>
                    <w:div w:id="416441297">
                      <w:marLeft w:val="0"/>
                      <w:marRight w:val="0"/>
                      <w:marTop w:val="0"/>
                      <w:marBottom w:val="0"/>
                      <w:divBdr>
                        <w:top w:val="none" w:sz="0" w:space="0" w:color="auto"/>
                        <w:left w:val="none" w:sz="0" w:space="0" w:color="auto"/>
                        <w:bottom w:val="none" w:sz="0" w:space="0" w:color="auto"/>
                        <w:right w:val="none" w:sz="0" w:space="0" w:color="auto"/>
                      </w:divBdr>
                    </w:div>
                    <w:div w:id="503516523">
                      <w:marLeft w:val="0"/>
                      <w:marRight w:val="0"/>
                      <w:marTop w:val="0"/>
                      <w:marBottom w:val="0"/>
                      <w:divBdr>
                        <w:top w:val="none" w:sz="0" w:space="0" w:color="auto"/>
                        <w:left w:val="none" w:sz="0" w:space="0" w:color="auto"/>
                        <w:bottom w:val="none" w:sz="0" w:space="0" w:color="auto"/>
                        <w:right w:val="none" w:sz="0" w:space="0" w:color="auto"/>
                      </w:divBdr>
                    </w:div>
                    <w:div w:id="642004984">
                      <w:marLeft w:val="0"/>
                      <w:marRight w:val="0"/>
                      <w:marTop w:val="0"/>
                      <w:marBottom w:val="0"/>
                      <w:divBdr>
                        <w:top w:val="none" w:sz="0" w:space="0" w:color="auto"/>
                        <w:left w:val="none" w:sz="0" w:space="0" w:color="auto"/>
                        <w:bottom w:val="none" w:sz="0" w:space="0" w:color="auto"/>
                        <w:right w:val="none" w:sz="0" w:space="0" w:color="auto"/>
                      </w:divBdr>
                    </w:div>
                    <w:div w:id="769935339">
                      <w:marLeft w:val="0"/>
                      <w:marRight w:val="0"/>
                      <w:marTop w:val="0"/>
                      <w:marBottom w:val="0"/>
                      <w:divBdr>
                        <w:top w:val="none" w:sz="0" w:space="0" w:color="auto"/>
                        <w:left w:val="none" w:sz="0" w:space="0" w:color="auto"/>
                        <w:bottom w:val="none" w:sz="0" w:space="0" w:color="auto"/>
                        <w:right w:val="none" w:sz="0" w:space="0" w:color="auto"/>
                      </w:divBdr>
                    </w:div>
                    <w:div w:id="844980053">
                      <w:marLeft w:val="0"/>
                      <w:marRight w:val="0"/>
                      <w:marTop w:val="0"/>
                      <w:marBottom w:val="0"/>
                      <w:divBdr>
                        <w:top w:val="none" w:sz="0" w:space="0" w:color="auto"/>
                        <w:left w:val="none" w:sz="0" w:space="0" w:color="auto"/>
                        <w:bottom w:val="none" w:sz="0" w:space="0" w:color="auto"/>
                        <w:right w:val="none" w:sz="0" w:space="0" w:color="auto"/>
                      </w:divBdr>
                    </w:div>
                    <w:div w:id="848833775">
                      <w:marLeft w:val="0"/>
                      <w:marRight w:val="0"/>
                      <w:marTop w:val="0"/>
                      <w:marBottom w:val="0"/>
                      <w:divBdr>
                        <w:top w:val="none" w:sz="0" w:space="0" w:color="auto"/>
                        <w:left w:val="none" w:sz="0" w:space="0" w:color="auto"/>
                        <w:bottom w:val="none" w:sz="0" w:space="0" w:color="auto"/>
                        <w:right w:val="none" w:sz="0" w:space="0" w:color="auto"/>
                      </w:divBdr>
                    </w:div>
                    <w:div w:id="870410807">
                      <w:marLeft w:val="0"/>
                      <w:marRight w:val="0"/>
                      <w:marTop w:val="0"/>
                      <w:marBottom w:val="0"/>
                      <w:divBdr>
                        <w:top w:val="none" w:sz="0" w:space="0" w:color="auto"/>
                        <w:left w:val="none" w:sz="0" w:space="0" w:color="auto"/>
                        <w:bottom w:val="none" w:sz="0" w:space="0" w:color="auto"/>
                        <w:right w:val="none" w:sz="0" w:space="0" w:color="auto"/>
                      </w:divBdr>
                    </w:div>
                    <w:div w:id="911693075">
                      <w:marLeft w:val="0"/>
                      <w:marRight w:val="0"/>
                      <w:marTop w:val="0"/>
                      <w:marBottom w:val="0"/>
                      <w:divBdr>
                        <w:top w:val="none" w:sz="0" w:space="0" w:color="auto"/>
                        <w:left w:val="none" w:sz="0" w:space="0" w:color="auto"/>
                        <w:bottom w:val="none" w:sz="0" w:space="0" w:color="auto"/>
                        <w:right w:val="none" w:sz="0" w:space="0" w:color="auto"/>
                      </w:divBdr>
                    </w:div>
                    <w:div w:id="977682596">
                      <w:marLeft w:val="0"/>
                      <w:marRight w:val="0"/>
                      <w:marTop w:val="0"/>
                      <w:marBottom w:val="0"/>
                      <w:divBdr>
                        <w:top w:val="none" w:sz="0" w:space="0" w:color="auto"/>
                        <w:left w:val="none" w:sz="0" w:space="0" w:color="auto"/>
                        <w:bottom w:val="none" w:sz="0" w:space="0" w:color="auto"/>
                        <w:right w:val="none" w:sz="0" w:space="0" w:color="auto"/>
                      </w:divBdr>
                    </w:div>
                    <w:div w:id="1147018115">
                      <w:marLeft w:val="0"/>
                      <w:marRight w:val="0"/>
                      <w:marTop w:val="0"/>
                      <w:marBottom w:val="0"/>
                      <w:divBdr>
                        <w:top w:val="none" w:sz="0" w:space="0" w:color="auto"/>
                        <w:left w:val="none" w:sz="0" w:space="0" w:color="auto"/>
                        <w:bottom w:val="none" w:sz="0" w:space="0" w:color="auto"/>
                        <w:right w:val="none" w:sz="0" w:space="0" w:color="auto"/>
                      </w:divBdr>
                    </w:div>
                    <w:div w:id="1188907872">
                      <w:marLeft w:val="0"/>
                      <w:marRight w:val="0"/>
                      <w:marTop w:val="0"/>
                      <w:marBottom w:val="0"/>
                      <w:divBdr>
                        <w:top w:val="none" w:sz="0" w:space="0" w:color="auto"/>
                        <w:left w:val="none" w:sz="0" w:space="0" w:color="auto"/>
                        <w:bottom w:val="none" w:sz="0" w:space="0" w:color="auto"/>
                        <w:right w:val="none" w:sz="0" w:space="0" w:color="auto"/>
                      </w:divBdr>
                    </w:div>
                    <w:div w:id="1279020079">
                      <w:marLeft w:val="0"/>
                      <w:marRight w:val="0"/>
                      <w:marTop w:val="0"/>
                      <w:marBottom w:val="0"/>
                      <w:divBdr>
                        <w:top w:val="none" w:sz="0" w:space="0" w:color="auto"/>
                        <w:left w:val="none" w:sz="0" w:space="0" w:color="auto"/>
                        <w:bottom w:val="none" w:sz="0" w:space="0" w:color="auto"/>
                        <w:right w:val="none" w:sz="0" w:space="0" w:color="auto"/>
                      </w:divBdr>
                    </w:div>
                    <w:div w:id="1383754533">
                      <w:marLeft w:val="0"/>
                      <w:marRight w:val="0"/>
                      <w:marTop w:val="0"/>
                      <w:marBottom w:val="0"/>
                      <w:divBdr>
                        <w:top w:val="none" w:sz="0" w:space="0" w:color="auto"/>
                        <w:left w:val="none" w:sz="0" w:space="0" w:color="auto"/>
                        <w:bottom w:val="none" w:sz="0" w:space="0" w:color="auto"/>
                        <w:right w:val="none" w:sz="0" w:space="0" w:color="auto"/>
                      </w:divBdr>
                    </w:div>
                    <w:div w:id="1399477021">
                      <w:marLeft w:val="0"/>
                      <w:marRight w:val="0"/>
                      <w:marTop w:val="0"/>
                      <w:marBottom w:val="0"/>
                      <w:divBdr>
                        <w:top w:val="none" w:sz="0" w:space="0" w:color="auto"/>
                        <w:left w:val="none" w:sz="0" w:space="0" w:color="auto"/>
                        <w:bottom w:val="none" w:sz="0" w:space="0" w:color="auto"/>
                        <w:right w:val="none" w:sz="0" w:space="0" w:color="auto"/>
                      </w:divBdr>
                    </w:div>
                    <w:div w:id="1667053732">
                      <w:marLeft w:val="0"/>
                      <w:marRight w:val="0"/>
                      <w:marTop w:val="0"/>
                      <w:marBottom w:val="0"/>
                      <w:divBdr>
                        <w:top w:val="none" w:sz="0" w:space="0" w:color="auto"/>
                        <w:left w:val="none" w:sz="0" w:space="0" w:color="auto"/>
                        <w:bottom w:val="none" w:sz="0" w:space="0" w:color="auto"/>
                        <w:right w:val="none" w:sz="0" w:space="0" w:color="auto"/>
                      </w:divBdr>
                    </w:div>
                    <w:div w:id="1708289306">
                      <w:marLeft w:val="0"/>
                      <w:marRight w:val="0"/>
                      <w:marTop w:val="0"/>
                      <w:marBottom w:val="0"/>
                      <w:divBdr>
                        <w:top w:val="none" w:sz="0" w:space="0" w:color="auto"/>
                        <w:left w:val="none" w:sz="0" w:space="0" w:color="auto"/>
                        <w:bottom w:val="none" w:sz="0" w:space="0" w:color="auto"/>
                        <w:right w:val="none" w:sz="0" w:space="0" w:color="auto"/>
                      </w:divBdr>
                    </w:div>
                    <w:div w:id="1724983229">
                      <w:marLeft w:val="0"/>
                      <w:marRight w:val="0"/>
                      <w:marTop w:val="0"/>
                      <w:marBottom w:val="0"/>
                      <w:divBdr>
                        <w:top w:val="none" w:sz="0" w:space="0" w:color="auto"/>
                        <w:left w:val="none" w:sz="0" w:space="0" w:color="auto"/>
                        <w:bottom w:val="none" w:sz="0" w:space="0" w:color="auto"/>
                        <w:right w:val="none" w:sz="0" w:space="0" w:color="auto"/>
                      </w:divBdr>
                    </w:div>
                    <w:div w:id="1769151596">
                      <w:marLeft w:val="0"/>
                      <w:marRight w:val="0"/>
                      <w:marTop w:val="0"/>
                      <w:marBottom w:val="0"/>
                      <w:divBdr>
                        <w:top w:val="none" w:sz="0" w:space="0" w:color="auto"/>
                        <w:left w:val="none" w:sz="0" w:space="0" w:color="auto"/>
                        <w:bottom w:val="none" w:sz="0" w:space="0" w:color="auto"/>
                        <w:right w:val="none" w:sz="0" w:space="0" w:color="auto"/>
                      </w:divBdr>
                    </w:div>
                    <w:div w:id="1848323888">
                      <w:marLeft w:val="0"/>
                      <w:marRight w:val="0"/>
                      <w:marTop w:val="0"/>
                      <w:marBottom w:val="0"/>
                      <w:divBdr>
                        <w:top w:val="none" w:sz="0" w:space="0" w:color="auto"/>
                        <w:left w:val="none" w:sz="0" w:space="0" w:color="auto"/>
                        <w:bottom w:val="none" w:sz="0" w:space="0" w:color="auto"/>
                        <w:right w:val="none" w:sz="0" w:space="0" w:color="auto"/>
                      </w:divBdr>
                    </w:div>
                    <w:div w:id="1856766645">
                      <w:marLeft w:val="0"/>
                      <w:marRight w:val="0"/>
                      <w:marTop w:val="0"/>
                      <w:marBottom w:val="0"/>
                      <w:divBdr>
                        <w:top w:val="none" w:sz="0" w:space="0" w:color="auto"/>
                        <w:left w:val="none" w:sz="0" w:space="0" w:color="auto"/>
                        <w:bottom w:val="none" w:sz="0" w:space="0" w:color="auto"/>
                        <w:right w:val="none" w:sz="0" w:space="0" w:color="auto"/>
                      </w:divBdr>
                    </w:div>
                    <w:div w:id="1856922227">
                      <w:marLeft w:val="0"/>
                      <w:marRight w:val="0"/>
                      <w:marTop w:val="0"/>
                      <w:marBottom w:val="0"/>
                      <w:divBdr>
                        <w:top w:val="none" w:sz="0" w:space="0" w:color="auto"/>
                        <w:left w:val="none" w:sz="0" w:space="0" w:color="auto"/>
                        <w:bottom w:val="none" w:sz="0" w:space="0" w:color="auto"/>
                        <w:right w:val="none" w:sz="0" w:space="0" w:color="auto"/>
                      </w:divBdr>
                    </w:div>
                    <w:div w:id="1883638312">
                      <w:marLeft w:val="0"/>
                      <w:marRight w:val="0"/>
                      <w:marTop w:val="0"/>
                      <w:marBottom w:val="0"/>
                      <w:divBdr>
                        <w:top w:val="none" w:sz="0" w:space="0" w:color="auto"/>
                        <w:left w:val="none" w:sz="0" w:space="0" w:color="auto"/>
                        <w:bottom w:val="none" w:sz="0" w:space="0" w:color="auto"/>
                        <w:right w:val="none" w:sz="0" w:space="0" w:color="auto"/>
                      </w:divBdr>
                    </w:div>
                    <w:div w:id="194919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994058">
      <w:bodyDiv w:val="1"/>
      <w:marLeft w:val="0"/>
      <w:marRight w:val="0"/>
      <w:marTop w:val="0"/>
      <w:marBottom w:val="0"/>
      <w:divBdr>
        <w:top w:val="none" w:sz="0" w:space="0" w:color="auto"/>
        <w:left w:val="none" w:sz="0" w:space="0" w:color="auto"/>
        <w:bottom w:val="none" w:sz="0" w:space="0" w:color="auto"/>
        <w:right w:val="none" w:sz="0" w:space="0" w:color="auto"/>
      </w:divBdr>
    </w:div>
    <w:div w:id="350033211">
      <w:bodyDiv w:val="1"/>
      <w:marLeft w:val="0"/>
      <w:marRight w:val="0"/>
      <w:marTop w:val="0"/>
      <w:marBottom w:val="0"/>
      <w:divBdr>
        <w:top w:val="none" w:sz="0" w:space="0" w:color="auto"/>
        <w:left w:val="none" w:sz="0" w:space="0" w:color="auto"/>
        <w:bottom w:val="none" w:sz="0" w:space="0" w:color="auto"/>
        <w:right w:val="none" w:sz="0" w:space="0" w:color="auto"/>
      </w:divBdr>
    </w:div>
    <w:div w:id="352535761">
      <w:bodyDiv w:val="1"/>
      <w:marLeft w:val="0"/>
      <w:marRight w:val="0"/>
      <w:marTop w:val="0"/>
      <w:marBottom w:val="0"/>
      <w:divBdr>
        <w:top w:val="none" w:sz="0" w:space="0" w:color="auto"/>
        <w:left w:val="none" w:sz="0" w:space="0" w:color="auto"/>
        <w:bottom w:val="none" w:sz="0" w:space="0" w:color="auto"/>
        <w:right w:val="none" w:sz="0" w:space="0" w:color="auto"/>
      </w:divBdr>
    </w:div>
    <w:div w:id="354430362">
      <w:bodyDiv w:val="1"/>
      <w:marLeft w:val="0"/>
      <w:marRight w:val="0"/>
      <w:marTop w:val="0"/>
      <w:marBottom w:val="0"/>
      <w:divBdr>
        <w:top w:val="none" w:sz="0" w:space="0" w:color="auto"/>
        <w:left w:val="none" w:sz="0" w:space="0" w:color="auto"/>
        <w:bottom w:val="none" w:sz="0" w:space="0" w:color="auto"/>
        <w:right w:val="none" w:sz="0" w:space="0" w:color="auto"/>
      </w:divBdr>
    </w:div>
    <w:div w:id="354577233">
      <w:bodyDiv w:val="1"/>
      <w:marLeft w:val="0"/>
      <w:marRight w:val="0"/>
      <w:marTop w:val="0"/>
      <w:marBottom w:val="0"/>
      <w:divBdr>
        <w:top w:val="none" w:sz="0" w:space="0" w:color="auto"/>
        <w:left w:val="none" w:sz="0" w:space="0" w:color="auto"/>
        <w:bottom w:val="none" w:sz="0" w:space="0" w:color="auto"/>
        <w:right w:val="none" w:sz="0" w:space="0" w:color="auto"/>
      </w:divBdr>
    </w:div>
    <w:div w:id="355892283">
      <w:bodyDiv w:val="1"/>
      <w:marLeft w:val="0"/>
      <w:marRight w:val="0"/>
      <w:marTop w:val="0"/>
      <w:marBottom w:val="0"/>
      <w:divBdr>
        <w:top w:val="none" w:sz="0" w:space="0" w:color="auto"/>
        <w:left w:val="none" w:sz="0" w:space="0" w:color="auto"/>
        <w:bottom w:val="none" w:sz="0" w:space="0" w:color="auto"/>
        <w:right w:val="none" w:sz="0" w:space="0" w:color="auto"/>
      </w:divBdr>
    </w:div>
    <w:div w:id="386682150">
      <w:bodyDiv w:val="1"/>
      <w:marLeft w:val="0"/>
      <w:marRight w:val="0"/>
      <w:marTop w:val="0"/>
      <w:marBottom w:val="0"/>
      <w:divBdr>
        <w:top w:val="none" w:sz="0" w:space="0" w:color="auto"/>
        <w:left w:val="none" w:sz="0" w:space="0" w:color="auto"/>
        <w:bottom w:val="none" w:sz="0" w:space="0" w:color="auto"/>
        <w:right w:val="none" w:sz="0" w:space="0" w:color="auto"/>
      </w:divBdr>
    </w:div>
    <w:div w:id="397096714">
      <w:bodyDiv w:val="1"/>
      <w:marLeft w:val="0"/>
      <w:marRight w:val="0"/>
      <w:marTop w:val="0"/>
      <w:marBottom w:val="0"/>
      <w:divBdr>
        <w:top w:val="none" w:sz="0" w:space="0" w:color="auto"/>
        <w:left w:val="none" w:sz="0" w:space="0" w:color="auto"/>
        <w:bottom w:val="none" w:sz="0" w:space="0" w:color="auto"/>
        <w:right w:val="none" w:sz="0" w:space="0" w:color="auto"/>
      </w:divBdr>
    </w:div>
    <w:div w:id="397945466">
      <w:bodyDiv w:val="1"/>
      <w:marLeft w:val="0"/>
      <w:marRight w:val="0"/>
      <w:marTop w:val="0"/>
      <w:marBottom w:val="0"/>
      <w:divBdr>
        <w:top w:val="none" w:sz="0" w:space="0" w:color="auto"/>
        <w:left w:val="none" w:sz="0" w:space="0" w:color="auto"/>
        <w:bottom w:val="none" w:sz="0" w:space="0" w:color="auto"/>
        <w:right w:val="none" w:sz="0" w:space="0" w:color="auto"/>
      </w:divBdr>
    </w:div>
    <w:div w:id="405029435">
      <w:bodyDiv w:val="1"/>
      <w:marLeft w:val="0"/>
      <w:marRight w:val="0"/>
      <w:marTop w:val="0"/>
      <w:marBottom w:val="0"/>
      <w:divBdr>
        <w:top w:val="none" w:sz="0" w:space="0" w:color="auto"/>
        <w:left w:val="none" w:sz="0" w:space="0" w:color="auto"/>
        <w:bottom w:val="none" w:sz="0" w:space="0" w:color="auto"/>
        <w:right w:val="none" w:sz="0" w:space="0" w:color="auto"/>
      </w:divBdr>
    </w:div>
    <w:div w:id="414977164">
      <w:bodyDiv w:val="1"/>
      <w:marLeft w:val="0"/>
      <w:marRight w:val="0"/>
      <w:marTop w:val="0"/>
      <w:marBottom w:val="0"/>
      <w:divBdr>
        <w:top w:val="none" w:sz="0" w:space="0" w:color="auto"/>
        <w:left w:val="none" w:sz="0" w:space="0" w:color="auto"/>
        <w:bottom w:val="none" w:sz="0" w:space="0" w:color="auto"/>
        <w:right w:val="none" w:sz="0" w:space="0" w:color="auto"/>
      </w:divBdr>
    </w:div>
    <w:div w:id="425929610">
      <w:bodyDiv w:val="1"/>
      <w:marLeft w:val="0"/>
      <w:marRight w:val="0"/>
      <w:marTop w:val="0"/>
      <w:marBottom w:val="0"/>
      <w:divBdr>
        <w:top w:val="none" w:sz="0" w:space="0" w:color="auto"/>
        <w:left w:val="none" w:sz="0" w:space="0" w:color="auto"/>
        <w:bottom w:val="none" w:sz="0" w:space="0" w:color="auto"/>
        <w:right w:val="none" w:sz="0" w:space="0" w:color="auto"/>
      </w:divBdr>
    </w:div>
    <w:div w:id="454786641">
      <w:bodyDiv w:val="1"/>
      <w:marLeft w:val="0"/>
      <w:marRight w:val="0"/>
      <w:marTop w:val="0"/>
      <w:marBottom w:val="0"/>
      <w:divBdr>
        <w:top w:val="none" w:sz="0" w:space="0" w:color="auto"/>
        <w:left w:val="none" w:sz="0" w:space="0" w:color="auto"/>
        <w:bottom w:val="none" w:sz="0" w:space="0" w:color="auto"/>
        <w:right w:val="none" w:sz="0" w:space="0" w:color="auto"/>
      </w:divBdr>
    </w:div>
    <w:div w:id="456490472">
      <w:bodyDiv w:val="1"/>
      <w:marLeft w:val="0"/>
      <w:marRight w:val="0"/>
      <w:marTop w:val="0"/>
      <w:marBottom w:val="0"/>
      <w:divBdr>
        <w:top w:val="none" w:sz="0" w:space="0" w:color="auto"/>
        <w:left w:val="none" w:sz="0" w:space="0" w:color="auto"/>
        <w:bottom w:val="none" w:sz="0" w:space="0" w:color="auto"/>
        <w:right w:val="none" w:sz="0" w:space="0" w:color="auto"/>
      </w:divBdr>
    </w:div>
    <w:div w:id="465582365">
      <w:bodyDiv w:val="1"/>
      <w:marLeft w:val="0"/>
      <w:marRight w:val="0"/>
      <w:marTop w:val="0"/>
      <w:marBottom w:val="0"/>
      <w:divBdr>
        <w:top w:val="none" w:sz="0" w:space="0" w:color="auto"/>
        <w:left w:val="none" w:sz="0" w:space="0" w:color="auto"/>
        <w:bottom w:val="none" w:sz="0" w:space="0" w:color="auto"/>
        <w:right w:val="none" w:sz="0" w:space="0" w:color="auto"/>
      </w:divBdr>
    </w:div>
    <w:div w:id="474491597">
      <w:bodyDiv w:val="1"/>
      <w:marLeft w:val="0"/>
      <w:marRight w:val="0"/>
      <w:marTop w:val="0"/>
      <w:marBottom w:val="0"/>
      <w:divBdr>
        <w:top w:val="none" w:sz="0" w:space="0" w:color="auto"/>
        <w:left w:val="none" w:sz="0" w:space="0" w:color="auto"/>
        <w:bottom w:val="none" w:sz="0" w:space="0" w:color="auto"/>
        <w:right w:val="none" w:sz="0" w:space="0" w:color="auto"/>
      </w:divBdr>
    </w:div>
    <w:div w:id="475034114">
      <w:bodyDiv w:val="1"/>
      <w:marLeft w:val="0"/>
      <w:marRight w:val="0"/>
      <w:marTop w:val="0"/>
      <w:marBottom w:val="0"/>
      <w:divBdr>
        <w:top w:val="none" w:sz="0" w:space="0" w:color="auto"/>
        <w:left w:val="none" w:sz="0" w:space="0" w:color="auto"/>
        <w:bottom w:val="none" w:sz="0" w:space="0" w:color="auto"/>
        <w:right w:val="none" w:sz="0" w:space="0" w:color="auto"/>
      </w:divBdr>
    </w:div>
    <w:div w:id="503133663">
      <w:bodyDiv w:val="1"/>
      <w:marLeft w:val="0"/>
      <w:marRight w:val="0"/>
      <w:marTop w:val="0"/>
      <w:marBottom w:val="0"/>
      <w:divBdr>
        <w:top w:val="none" w:sz="0" w:space="0" w:color="auto"/>
        <w:left w:val="none" w:sz="0" w:space="0" w:color="auto"/>
        <w:bottom w:val="none" w:sz="0" w:space="0" w:color="auto"/>
        <w:right w:val="none" w:sz="0" w:space="0" w:color="auto"/>
      </w:divBdr>
    </w:div>
    <w:div w:id="516504863">
      <w:bodyDiv w:val="1"/>
      <w:marLeft w:val="0"/>
      <w:marRight w:val="0"/>
      <w:marTop w:val="0"/>
      <w:marBottom w:val="0"/>
      <w:divBdr>
        <w:top w:val="none" w:sz="0" w:space="0" w:color="auto"/>
        <w:left w:val="none" w:sz="0" w:space="0" w:color="auto"/>
        <w:bottom w:val="none" w:sz="0" w:space="0" w:color="auto"/>
        <w:right w:val="none" w:sz="0" w:space="0" w:color="auto"/>
      </w:divBdr>
      <w:divsChild>
        <w:div w:id="24869947">
          <w:marLeft w:val="0"/>
          <w:marRight w:val="0"/>
          <w:marTop w:val="0"/>
          <w:marBottom w:val="0"/>
          <w:divBdr>
            <w:top w:val="none" w:sz="0" w:space="0" w:color="auto"/>
            <w:left w:val="none" w:sz="0" w:space="0" w:color="auto"/>
            <w:bottom w:val="none" w:sz="0" w:space="0" w:color="auto"/>
            <w:right w:val="none" w:sz="0" w:space="0" w:color="auto"/>
          </w:divBdr>
          <w:divsChild>
            <w:div w:id="110635061">
              <w:marLeft w:val="0"/>
              <w:marRight w:val="0"/>
              <w:marTop w:val="0"/>
              <w:marBottom w:val="0"/>
              <w:divBdr>
                <w:top w:val="none" w:sz="0" w:space="0" w:color="auto"/>
                <w:left w:val="none" w:sz="0" w:space="0" w:color="auto"/>
                <w:bottom w:val="none" w:sz="0" w:space="0" w:color="auto"/>
                <w:right w:val="none" w:sz="0" w:space="0" w:color="auto"/>
              </w:divBdr>
            </w:div>
            <w:div w:id="130556753">
              <w:marLeft w:val="0"/>
              <w:marRight w:val="0"/>
              <w:marTop w:val="0"/>
              <w:marBottom w:val="0"/>
              <w:divBdr>
                <w:top w:val="none" w:sz="0" w:space="0" w:color="auto"/>
                <w:left w:val="none" w:sz="0" w:space="0" w:color="auto"/>
                <w:bottom w:val="none" w:sz="0" w:space="0" w:color="auto"/>
                <w:right w:val="none" w:sz="0" w:space="0" w:color="auto"/>
              </w:divBdr>
            </w:div>
            <w:div w:id="134956187">
              <w:marLeft w:val="0"/>
              <w:marRight w:val="0"/>
              <w:marTop w:val="0"/>
              <w:marBottom w:val="0"/>
              <w:divBdr>
                <w:top w:val="none" w:sz="0" w:space="0" w:color="auto"/>
                <w:left w:val="none" w:sz="0" w:space="0" w:color="auto"/>
                <w:bottom w:val="none" w:sz="0" w:space="0" w:color="auto"/>
                <w:right w:val="none" w:sz="0" w:space="0" w:color="auto"/>
              </w:divBdr>
            </w:div>
            <w:div w:id="419641187">
              <w:marLeft w:val="0"/>
              <w:marRight w:val="0"/>
              <w:marTop w:val="0"/>
              <w:marBottom w:val="0"/>
              <w:divBdr>
                <w:top w:val="none" w:sz="0" w:space="0" w:color="auto"/>
                <w:left w:val="none" w:sz="0" w:space="0" w:color="auto"/>
                <w:bottom w:val="none" w:sz="0" w:space="0" w:color="auto"/>
                <w:right w:val="none" w:sz="0" w:space="0" w:color="auto"/>
              </w:divBdr>
            </w:div>
            <w:div w:id="807163524">
              <w:marLeft w:val="0"/>
              <w:marRight w:val="0"/>
              <w:marTop w:val="0"/>
              <w:marBottom w:val="0"/>
              <w:divBdr>
                <w:top w:val="none" w:sz="0" w:space="0" w:color="auto"/>
                <w:left w:val="none" w:sz="0" w:space="0" w:color="auto"/>
                <w:bottom w:val="none" w:sz="0" w:space="0" w:color="auto"/>
                <w:right w:val="none" w:sz="0" w:space="0" w:color="auto"/>
              </w:divBdr>
            </w:div>
            <w:div w:id="835073588">
              <w:marLeft w:val="0"/>
              <w:marRight w:val="0"/>
              <w:marTop w:val="0"/>
              <w:marBottom w:val="0"/>
              <w:divBdr>
                <w:top w:val="none" w:sz="0" w:space="0" w:color="auto"/>
                <w:left w:val="none" w:sz="0" w:space="0" w:color="auto"/>
                <w:bottom w:val="none" w:sz="0" w:space="0" w:color="auto"/>
                <w:right w:val="none" w:sz="0" w:space="0" w:color="auto"/>
              </w:divBdr>
            </w:div>
            <w:div w:id="1119911477">
              <w:marLeft w:val="0"/>
              <w:marRight w:val="0"/>
              <w:marTop w:val="0"/>
              <w:marBottom w:val="0"/>
              <w:divBdr>
                <w:top w:val="none" w:sz="0" w:space="0" w:color="auto"/>
                <w:left w:val="none" w:sz="0" w:space="0" w:color="auto"/>
                <w:bottom w:val="none" w:sz="0" w:space="0" w:color="auto"/>
                <w:right w:val="none" w:sz="0" w:space="0" w:color="auto"/>
              </w:divBdr>
            </w:div>
            <w:div w:id="1539463656">
              <w:marLeft w:val="0"/>
              <w:marRight w:val="0"/>
              <w:marTop w:val="0"/>
              <w:marBottom w:val="0"/>
              <w:divBdr>
                <w:top w:val="none" w:sz="0" w:space="0" w:color="auto"/>
                <w:left w:val="none" w:sz="0" w:space="0" w:color="auto"/>
                <w:bottom w:val="none" w:sz="0" w:space="0" w:color="auto"/>
                <w:right w:val="none" w:sz="0" w:space="0" w:color="auto"/>
              </w:divBdr>
            </w:div>
            <w:div w:id="1547259825">
              <w:marLeft w:val="0"/>
              <w:marRight w:val="0"/>
              <w:marTop w:val="0"/>
              <w:marBottom w:val="0"/>
              <w:divBdr>
                <w:top w:val="none" w:sz="0" w:space="0" w:color="auto"/>
                <w:left w:val="none" w:sz="0" w:space="0" w:color="auto"/>
                <w:bottom w:val="none" w:sz="0" w:space="0" w:color="auto"/>
                <w:right w:val="none" w:sz="0" w:space="0" w:color="auto"/>
              </w:divBdr>
            </w:div>
            <w:div w:id="1592395292">
              <w:marLeft w:val="0"/>
              <w:marRight w:val="0"/>
              <w:marTop w:val="0"/>
              <w:marBottom w:val="0"/>
              <w:divBdr>
                <w:top w:val="none" w:sz="0" w:space="0" w:color="auto"/>
                <w:left w:val="none" w:sz="0" w:space="0" w:color="auto"/>
                <w:bottom w:val="none" w:sz="0" w:space="0" w:color="auto"/>
                <w:right w:val="none" w:sz="0" w:space="0" w:color="auto"/>
              </w:divBdr>
            </w:div>
            <w:div w:id="1792935640">
              <w:marLeft w:val="0"/>
              <w:marRight w:val="0"/>
              <w:marTop w:val="0"/>
              <w:marBottom w:val="0"/>
              <w:divBdr>
                <w:top w:val="none" w:sz="0" w:space="0" w:color="auto"/>
                <w:left w:val="none" w:sz="0" w:space="0" w:color="auto"/>
                <w:bottom w:val="none" w:sz="0" w:space="0" w:color="auto"/>
                <w:right w:val="none" w:sz="0" w:space="0" w:color="auto"/>
              </w:divBdr>
            </w:div>
            <w:div w:id="1800536067">
              <w:marLeft w:val="0"/>
              <w:marRight w:val="0"/>
              <w:marTop w:val="0"/>
              <w:marBottom w:val="0"/>
              <w:divBdr>
                <w:top w:val="none" w:sz="0" w:space="0" w:color="auto"/>
                <w:left w:val="none" w:sz="0" w:space="0" w:color="auto"/>
                <w:bottom w:val="none" w:sz="0" w:space="0" w:color="auto"/>
                <w:right w:val="none" w:sz="0" w:space="0" w:color="auto"/>
              </w:divBdr>
            </w:div>
            <w:div w:id="1814446628">
              <w:marLeft w:val="0"/>
              <w:marRight w:val="0"/>
              <w:marTop w:val="0"/>
              <w:marBottom w:val="0"/>
              <w:divBdr>
                <w:top w:val="none" w:sz="0" w:space="0" w:color="auto"/>
                <w:left w:val="none" w:sz="0" w:space="0" w:color="auto"/>
                <w:bottom w:val="none" w:sz="0" w:space="0" w:color="auto"/>
                <w:right w:val="none" w:sz="0" w:space="0" w:color="auto"/>
              </w:divBdr>
            </w:div>
            <w:div w:id="1972175540">
              <w:marLeft w:val="0"/>
              <w:marRight w:val="0"/>
              <w:marTop w:val="0"/>
              <w:marBottom w:val="0"/>
              <w:divBdr>
                <w:top w:val="none" w:sz="0" w:space="0" w:color="auto"/>
                <w:left w:val="none" w:sz="0" w:space="0" w:color="auto"/>
                <w:bottom w:val="none" w:sz="0" w:space="0" w:color="auto"/>
                <w:right w:val="none" w:sz="0" w:space="0" w:color="auto"/>
              </w:divBdr>
            </w:div>
            <w:div w:id="2033217257">
              <w:marLeft w:val="0"/>
              <w:marRight w:val="0"/>
              <w:marTop w:val="0"/>
              <w:marBottom w:val="0"/>
              <w:divBdr>
                <w:top w:val="none" w:sz="0" w:space="0" w:color="auto"/>
                <w:left w:val="none" w:sz="0" w:space="0" w:color="auto"/>
                <w:bottom w:val="none" w:sz="0" w:space="0" w:color="auto"/>
                <w:right w:val="none" w:sz="0" w:space="0" w:color="auto"/>
              </w:divBdr>
            </w:div>
            <w:div w:id="21070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0201">
      <w:bodyDiv w:val="1"/>
      <w:marLeft w:val="0"/>
      <w:marRight w:val="0"/>
      <w:marTop w:val="0"/>
      <w:marBottom w:val="0"/>
      <w:divBdr>
        <w:top w:val="none" w:sz="0" w:space="0" w:color="auto"/>
        <w:left w:val="none" w:sz="0" w:space="0" w:color="auto"/>
        <w:bottom w:val="none" w:sz="0" w:space="0" w:color="auto"/>
        <w:right w:val="none" w:sz="0" w:space="0" w:color="auto"/>
      </w:divBdr>
    </w:div>
    <w:div w:id="559750471">
      <w:bodyDiv w:val="1"/>
      <w:marLeft w:val="0"/>
      <w:marRight w:val="0"/>
      <w:marTop w:val="0"/>
      <w:marBottom w:val="0"/>
      <w:divBdr>
        <w:top w:val="none" w:sz="0" w:space="0" w:color="auto"/>
        <w:left w:val="none" w:sz="0" w:space="0" w:color="auto"/>
        <w:bottom w:val="none" w:sz="0" w:space="0" w:color="auto"/>
        <w:right w:val="none" w:sz="0" w:space="0" w:color="auto"/>
      </w:divBdr>
    </w:div>
    <w:div w:id="560795700">
      <w:bodyDiv w:val="1"/>
      <w:marLeft w:val="0"/>
      <w:marRight w:val="0"/>
      <w:marTop w:val="0"/>
      <w:marBottom w:val="0"/>
      <w:divBdr>
        <w:top w:val="none" w:sz="0" w:space="0" w:color="auto"/>
        <w:left w:val="none" w:sz="0" w:space="0" w:color="auto"/>
        <w:bottom w:val="none" w:sz="0" w:space="0" w:color="auto"/>
        <w:right w:val="none" w:sz="0" w:space="0" w:color="auto"/>
      </w:divBdr>
    </w:div>
    <w:div w:id="561604285">
      <w:bodyDiv w:val="1"/>
      <w:marLeft w:val="0"/>
      <w:marRight w:val="0"/>
      <w:marTop w:val="0"/>
      <w:marBottom w:val="0"/>
      <w:divBdr>
        <w:top w:val="none" w:sz="0" w:space="0" w:color="auto"/>
        <w:left w:val="none" w:sz="0" w:space="0" w:color="auto"/>
        <w:bottom w:val="none" w:sz="0" w:space="0" w:color="auto"/>
        <w:right w:val="none" w:sz="0" w:space="0" w:color="auto"/>
      </w:divBdr>
    </w:div>
    <w:div w:id="563178183">
      <w:bodyDiv w:val="1"/>
      <w:marLeft w:val="0"/>
      <w:marRight w:val="0"/>
      <w:marTop w:val="0"/>
      <w:marBottom w:val="0"/>
      <w:divBdr>
        <w:top w:val="none" w:sz="0" w:space="0" w:color="auto"/>
        <w:left w:val="none" w:sz="0" w:space="0" w:color="auto"/>
        <w:bottom w:val="none" w:sz="0" w:space="0" w:color="auto"/>
        <w:right w:val="none" w:sz="0" w:space="0" w:color="auto"/>
      </w:divBdr>
    </w:div>
    <w:div w:id="574634117">
      <w:bodyDiv w:val="1"/>
      <w:marLeft w:val="0"/>
      <w:marRight w:val="0"/>
      <w:marTop w:val="0"/>
      <w:marBottom w:val="0"/>
      <w:divBdr>
        <w:top w:val="none" w:sz="0" w:space="0" w:color="auto"/>
        <w:left w:val="none" w:sz="0" w:space="0" w:color="auto"/>
        <w:bottom w:val="none" w:sz="0" w:space="0" w:color="auto"/>
        <w:right w:val="none" w:sz="0" w:space="0" w:color="auto"/>
      </w:divBdr>
    </w:div>
    <w:div w:id="631248581">
      <w:bodyDiv w:val="1"/>
      <w:marLeft w:val="0"/>
      <w:marRight w:val="0"/>
      <w:marTop w:val="0"/>
      <w:marBottom w:val="0"/>
      <w:divBdr>
        <w:top w:val="none" w:sz="0" w:space="0" w:color="auto"/>
        <w:left w:val="none" w:sz="0" w:space="0" w:color="auto"/>
        <w:bottom w:val="none" w:sz="0" w:space="0" w:color="auto"/>
        <w:right w:val="none" w:sz="0" w:space="0" w:color="auto"/>
      </w:divBdr>
      <w:divsChild>
        <w:div w:id="61221321">
          <w:marLeft w:val="0"/>
          <w:marRight w:val="0"/>
          <w:marTop w:val="0"/>
          <w:marBottom w:val="0"/>
          <w:divBdr>
            <w:top w:val="none" w:sz="0" w:space="0" w:color="auto"/>
            <w:left w:val="none" w:sz="0" w:space="0" w:color="auto"/>
            <w:bottom w:val="none" w:sz="0" w:space="0" w:color="auto"/>
            <w:right w:val="none" w:sz="0" w:space="0" w:color="auto"/>
          </w:divBdr>
        </w:div>
        <w:div w:id="84573473">
          <w:marLeft w:val="0"/>
          <w:marRight w:val="0"/>
          <w:marTop w:val="0"/>
          <w:marBottom w:val="0"/>
          <w:divBdr>
            <w:top w:val="none" w:sz="0" w:space="0" w:color="auto"/>
            <w:left w:val="none" w:sz="0" w:space="0" w:color="auto"/>
            <w:bottom w:val="none" w:sz="0" w:space="0" w:color="auto"/>
            <w:right w:val="none" w:sz="0" w:space="0" w:color="auto"/>
          </w:divBdr>
        </w:div>
        <w:div w:id="90123641">
          <w:marLeft w:val="0"/>
          <w:marRight w:val="0"/>
          <w:marTop w:val="0"/>
          <w:marBottom w:val="0"/>
          <w:divBdr>
            <w:top w:val="none" w:sz="0" w:space="0" w:color="auto"/>
            <w:left w:val="none" w:sz="0" w:space="0" w:color="auto"/>
            <w:bottom w:val="none" w:sz="0" w:space="0" w:color="auto"/>
            <w:right w:val="none" w:sz="0" w:space="0" w:color="auto"/>
          </w:divBdr>
        </w:div>
        <w:div w:id="180945123">
          <w:marLeft w:val="0"/>
          <w:marRight w:val="0"/>
          <w:marTop w:val="0"/>
          <w:marBottom w:val="0"/>
          <w:divBdr>
            <w:top w:val="none" w:sz="0" w:space="0" w:color="auto"/>
            <w:left w:val="none" w:sz="0" w:space="0" w:color="auto"/>
            <w:bottom w:val="none" w:sz="0" w:space="0" w:color="auto"/>
            <w:right w:val="none" w:sz="0" w:space="0" w:color="auto"/>
          </w:divBdr>
        </w:div>
        <w:div w:id="208033428">
          <w:marLeft w:val="0"/>
          <w:marRight w:val="0"/>
          <w:marTop w:val="0"/>
          <w:marBottom w:val="0"/>
          <w:divBdr>
            <w:top w:val="none" w:sz="0" w:space="0" w:color="auto"/>
            <w:left w:val="none" w:sz="0" w:space="0" w:color="auto"/>
            <w:bottom w:val="none" w:sz="0" w:space="0" w:color="auto"/>
            <w:right w:val="none" w:sz="0" w:space="0" w:color="auto"/>
          </w:divBdr>
        </w:div>
        <w:div w:id="242180922">
          <w:marLeft w:val="0"/>
          <w:marRight w:val="0"/>
          <w:marTop w:val="0"/>
          <w:marBottom w:val="0"/>
          <w:divBdr>
            <w:top w:val="none" w:sz="0" w:space="0" w:color="auto"/>
            <w:left w:val="none" w:sz="0" w:space="0" w:color="auto"/>
            <w:bottom w:val="none" w:sz="0" w:space="0" w:color="auto"/>
            <w:right w:val="none" w:sz="0" w:space="0" w:color="auto"/>
          </w:divBdr>
        </w:div>
        <w:div w:id="261378307">
          <w:marLeft w:val="0"/>
          <w:marRight w:val="0"/>
          <w:marTop w:val="0"/>
          <w:marBottom w:val="0"/>
          <w:divBdr>
            <w:top w:val="none" w:sz="0" w:space="0" w:color="auto"/>
            <w:left w:val="none" w:sz="0" w:space="0" w:color="auto"/>
            <w:bottom w:val="none" w:sz="0" w:space="0" w:color="auto"/>
            <w:right w:val="none" w:sz="0" w:space="0" w:color="auto"/>
          </w:divBdr>
        </w:div>
        <w:div w:id="318119067">
          <w:marLeft w:val="0"/>
          <w:marRight w:val="0"/>
          <w:marTop w:val="0"/>
          <w:marBottom w:val="0"/>
          <w:divBdr>
            <w:top w:val="none" w:sz="0" w:space="0" w:color="auto"/>
            <w:left w:val="none" w:sz="0" w:space="0" w:color="auto"/>
            <w:bottom w:val="none" w:sz="0" w:space="0" w:color="auto"/>
            <w:right w:val="none" w:sz="0" w:space="0" w:color="auto"/>
          </w:divBdr>
        </w:div>
        <w:div w:id="335770643">
          <w:marLeft w:val="0"/>
          <w:marRight w:val="0"/>
          <w:marTop w:val="0"/>
          <w:marBottom w:val="0"/>
          <w:divBdr>
            <w:top w:val="none" w:sz="0" w:space="0" w:color="auto"/>
            <w:left w:val="none" w:sz="0" w:space="0" w:color="auto"/>
            <w:bottom w:val="none" w:sz="0" w:space="0" w:color="auto"/>
            <w:right w:val="none" w:sz="0" w:space="0" w:color="auto"/>
          </w:divBdr>
        </w:div>
        <w:div w:id="359816559">
          <w:marLeft w:val="0"/>
          <w:marRight w:val="0"/>
          <w:marTop w:val="0"/>
          <w:marBottom w:val="0"/>
          <w:divBdr>
            <w:top w:val="none" w:sz="0" w:space="0" w:color="auto"/>
            <w:left w:val="none" w:sz="0" w:space="0" w:color="auto"/>
            <w:bottom w:val="none" w:sz="0" w:space="0" w:color="auto"/>
            <w:right w:val="none" w:sz="0" w:space="0" w:color="auto"/>
          </w:divBdr>
        </w:div>
        <w:div w:id="414134135">
          <w:marLeft w:val="0"/>
          <w:marRight w:val="0"/>
          <w:marTop w:val="0"/>
          <w:marBottom w:val="0"/>
          <w:divBdr>
            <w:top w:val="none" w:sz="0" w:space="0" w:color="auto"/>
            <w:left w:val="none" w:sz="0" w:space="0" w:color="auto"/>
            <w:bottom w:val="none" w:sz="0" w:space="0" w:color="auto"/>
            <w:right w:val="none" w:sz="0" w:space="0" w:color="auto"/>
          </w:divBdr>
        </w:div>
        <w:div w:id="424032636">
          <w:marLeft w:val="0"/>
          <w:marRight w:val="0"/>
          <w:marTop w:val="0"/>
          <w:marBottom w:val="0"/>
          <w:divBdr>
            <w:top w:val="none" w:sz="0" w:space="0" w:color="auto"/>
            <w:left w:val="none" w:sz="0" w:space="0" w:color="auto"/>
            <w:bottom w:val="none" w:sz="0" w:space="0" w:color="auto"/>
            <w:right w:val="none" w:sz="0" w:space="0" w:color="auto"/>
          </w:divBdr>
        </w:div>
        <w:div w:id="500043677">
          <w:marLeft w:val="0"/>
          <w:marRight w:val="0"/>
          <w:marTop w:val="0"/>
          <w:marBottom w:val="0"/>
          <w:divBdr>
            <w:top w:val="none" w:sz="0" w:space="0" w:color="auto"/>
            <w:left w:val="none" w:sz="0" w:space="0" w:color="auto"/>
            <w:bottom w:val="none" w:sz="0" w:space="0" w:color="auto"/>
            <w:right w:val="none" w:sz="0" w:space="0" w:color="auto"/>
          </w:divBdr>
        </w:div>
        <w:div w:id="699086294">
          <w:marLeft w:val="0"/>
          <w:marRight w:val="0"/>
          <w:marTop w:val="0"/>
          <w:marBottom w:val="0"/>
          <w:divBdr>
            <w:top w:val="none" w:sz="0" w:space="0" w:color="auto"/>
            <w:left w:val="none" w:sz="0" w:space="0" w:color="auto"/>
            <w:bottom w:val="none" w:sz="0" w:space="0" w:color="auto"/>
            <w:right w:val="none" w:sz="0" w:space="0" w:color="auto"/>
          </w:divBdr>
        </w:div>
        <w:div w:id="699160285">
          <w:marLeft w:val="0"/>
          <w:marRight w:val="0"/>
          <w:marTop w:val="0"/>
          <w:marBottom w:val="0"/>
          <w:divBdr>
            <w:top w:val="none" w:sz="0" w:space="0" w:color="auto"/>
            <w:left w:val="none" w:sz="0" w:space="0" w:color="auto"/>
            <w:bottom w:val="none" w:sz="0" w:space="0" w:color="auto"/>
            <w:right w:val="none" w:sz="0" w:space="0" w:color="auto"/>
          </w:divBdr>
        </w:div>
        <w:div w:id="901327473">
          <w:marLeft w:val="0"/>
          <w:marRight w:val="0"/>
          <w:marTop w:val="0"/>
          <w:marBottom w:val="0"/>
          <w:divBdr>
            <w:top w:val="none" w:sz="0" w:space="0" w:color="auto"/>
            <w:left w:val="none" w:sz="0" w:space="0" w:color="auto"/>
            <w:bottom w:val="none" w:sz="0" w:space="0" w:color="auto"/>
            <w:right w:val="none" w:sz="0" w:space="0" w:color="auto"/>
          </w:divBdr>
        </w:div>
        <w:div w:id="938566023">
          <w:marLeft w:val="0"/>
          <w:marRight w:val="0"/>
          <w:marTop w:val="0"/>
          <w:marBottom w:val="0"/>
          <w:divBdr>
            <w:top w:val="none" w:sz="0" w:space="0" w:color="auto"/>
            <w:left w:val="none" w:sz="0" w:space="0" w:color="auto"/>
            <w:bottom w:val="none" w:sz="0" w:space="0" w:color="auto"/>
            <w:right w:val="none" w:sz="0" w:space="0" w:color="auto"/>
          </w:divBdr>
        </w:div>
        <w:div w:id="957180913">
          <w:marLeft w:val="0"/>
          <w:marRight w:val="0"/>
          <w:marTop w:val="0"/>
          <w:marBottom w:val="0"/>
          <w:divBdr>
            <w:top w:val="none" w:sz="0" w:space="0" w:color="auto"/>
            <w:left w:val="none" w:sz="0" w:space="0" w:color="auto"/>
            <w:bottom w:val="none" w:sz="0" w:space="0" w:color="auto"/>
            <w:right w:val="none" w:sz="0" w:space="0" w:color="auto"/>
          </w:divBdr>
        </w:div>
        <w:div w:id="1121460200">
          <w:marLeft w:val="0"/>
          <w:marRight w:val="0"/>
          <w:marTop w:val="0"/>
          <w:marBottom w:val="0"/>
          <w:divBdr>
            <w:top w:val="none" w:sz="0" w:space="0" w:color="auto"/>
            <w:left w:val="none" w:sz="0" w:space="0" w:color="auto"/>
            <w:bottom w:val="none" w:sz="0" w:space="0" w:color="auto"/>
            <w:right w:val="none" w:sz="0" w:space="0" w:color="auto"/>
          </w:divBdr>
        </w:div>
        <w:div w:id="1151672988">
          <w:marLeft w:val="0"/>
          <w:marRight w:val="0"/>
          <w:marTop w:val="0"/>
          <w:marBottom w:val="0"/>
          <w:divBdr>
            <w:top w:val="none" w:sz="0" w:space="0" w:color="auto"/>
            <w:left w:val="none" w:sz="0" w:space="0" w:color="auto"/>
            <w:bottom w:val="none" w:sz="0" w:space="0" w:color="auto"/>
            <w:right w:val="none" w:sz="0" w:space="0" w:color="auto"/>
          </w:divBdr>
        </w:div>
        <w:div w:id="1263999364">
          <w:marLeft w:val="0"/>
          <w:marRight w:val="0"/>
          <w:marTop w:val="0"/>
          <w:marBottom w:val="0"/>
          <w:divBdr>
            <w:top w:val="none" w:sz="0" w:space="0" w:color="auto"/>
            <w:left w:val="none" w:sz="0" w:space="0" w:color="auto"/>
            <w:bottom w:val="none" w:sz="0" w:space="0" w:color="auto"/>
            <w:right w:val="none" w:sz="0" w:space="0" w:color="auto"/>
          </w:divBdr>
        </w:div>
        <w:div w:id="1301034784">
          <w:marLeft w:val="0"/>
          <w:marRight w:val="0"/>
          <w:marTop w:val="0"/>
          <w:marBottom w:val="0"/>
          <w:divBdr>
            <w:top w:val="none" w:sz="0" w:space="0" w:color="auto"/>
            <w:left w:val="none" w:sz="0" w:space="0" w:color="auto"/>
            <w:bottom w:val="none" w:sz="0" w:space="0" w:color="auto"/>
            <w:right w:val="none" w:sz="0" w:space="0" w:color="auto"/>
          </w:divBdr>
        </w:div>
        <w:div w:id="1481382385">
          <w:marLeft w:val="0"/>
          <w:marRight w:val="0"/>
          <w:marTop w:val="0"/>
          <w:marBottom w:val="0"/>
          <w:divBdr>
            <w:top w:val="none" w:sz="0" w:space="0" w:color="auto"/>
            <w:left w:val="none" w:sz="0" w:space="0" w:color="auto"/>
            <w:bottom w:val="none" w:sz="0" w:space="0" w:color="auto"/>
            <w:right w:val="none" w:sz="0" w:space="0" w:color="auto"/>
          </w:divBdr>
        </w:div>
        <w:div w:id="1496997710">
          <w:marLeft w:val="0"/>
          <w:marRight w:val="0"/>
          <w:marTop w:val="0"/>
          <w:marBottom w:val="0"/>
          <w:divBdr>
            <w:top w:val="none" w:sz="0" w:space="0" w:color="auto"/>
            <w:left w:val="none" w:sz="0" w:space="0" w:color="auto"/>
            <w:bottom w:val="none" w:sz="0" w:space="0" w:color="auto"/>
            <w:right w:val="none" w:sz="0" w:space="0" w:color="auto"/>
          </w:divBdr>
        </w:div>
        <w:div w:id="1498572412">
          <w:marLeft w:val="0"/>
          <w:marRight w:val="0"/>
          <w:marTop w:val="0"/>
          <w:marBottom w:val="0"/>
          <w:divBdr>
            <w:top w:val="none" w:sz="0" w:space="0" w:color="auto"/>
            <w:left w:val="none" w:sz="0" w:space="0" w:color="auto"/>
            <w:bottom w:val="none" w:sz="0" w:space="0" w:color="auto"/>
            <w:right w:val="none" w:sz="0" w:space="0" w:color="auto"/>
          </w:divBdr>
        </w:div>
        <w:div w:id="1534731437">
          <w:marLeft w:val="0"/>
          <w:marRight w:val="0"/>
          <w:marTop w:val="0"/>
          <w:marBottom w:val="0"/>
          <w:divBdr>
            <w:top w:val="none" w:sz="0" w:space="0" w:color="auto"/>
            <w:left w:val="none" w:sz="0" w:space="0" w:color="auto"/>
            <w:bottom w:val="none" w:sz="0" w:space="0" w:color="auto"/>
            <w:right w:val="none" w:sz="0" w:space="0" w:color="auto"/>
          </w:divBdr>
        </w:div>
        <w:div w:id="1648434392">
          <w:marLeft w:val="0"/>
          <w:marRight w:val="0"/>
          <w:marTop w:val="0"/>
          <w:marBottom w:val="0"/>
          <w:divBdr>
            <w:top w:val="none" w:sz="0" w:space="0" w:color="auto"/>
            <w:left w:val="none" w:sz="0" w:space="0" w:color="auto"/>
            <w:bottom w:val="none" w:sz="0" w:space="0" w:color="auto"/>
            <w:right w:val="none" w:sz="0" w:space="0" w:color="auto"/>
          </w:divBdr>
        </w:div>
        <w:div w:id="1736930339">
          <w:marLeft w:val="0"/>
          <w:marRight w:val="0"/>
          <w:marTop w:val="0"/>
          <w:marBottom w:val="0"/>
          <w:divBdr>
            <w:top w:val="none" w:sz="0" w:space="0" w:color="auto"/>
            <w:left w:val="none" w:sz="0" w:space="0" w:color="auto"/>
            <w:bottom w:val="none" w:sz="0" w:space="0" w:color="auto"/>
            <w:right w:val="none" w:sz="0" w:space="0" w:color="auto"/>
          </w:divBdr>
        </w:div>
        <w:div w:id="1910000585">
          <w:marLeft w:val="0"/>
          <w:marRight w:val="0"/>
          <w:marTop w:val="0"/>
          <w:marBottom w:val="0"/>
          <w:divBdr>
            <w:top w:val="none" w:sz="0" w:space="0" w:color="auto"/>
            <w:left w:val="none" w:sz="0" w:space="0" w:color="auto"/>
            <w:bottom w:val="none" w:sz="0" w:space="0" w:color="auto"/>
            <w:right w:val="none" w:sz="0" w:space="0" w:color="auto"/>
          </w:divBdr>
        </w:div>
        <w:div w:id="1971744851">
          <w:marLeft w:val="0"/>
          <w:marRight w:val="0"/>
          <w:marTop w:val="0"/>
          <w:marBottom w:val="0"/>
          <w:divBdr>
            <w:top w:val="none" w:sz="0" w:space="0" w:color="auto"/>
            <w:left w:val="none" w:sz="0" w:space="0" w:color="auto"/>
            <w:bottom w:val="none" w:sz="0" w:space="0" w:color="auto"/>
            <w:right w:val="none" w:sz="0" w:space="0" w:color="auto"/>
          </w:divBdr>
        </w:div>
        <w:div w:id="1998193297">
          <w:marLeft w:val="0"/>
          <w:marRight w:val="0"/>
          <w:marTop w:val="0"/>
          <w:marBottom w:val="0"/>
          <w:divBdr>
            <w:top w:val="none" w:sz="0" w:space="0" w:color="auto"/>
            <w:left w:val="none" w:sz="0" w:space="0" w:color="auto"/>
            <w:bottom w:val="none" w:sz="0" w:space="0" w:color="auto"/>
            <w:right w:val="none" w:sz="0" w:space="0" w:color="auto"/>
          </w:divBdr>
        </w:div>
        <w:div w:id="2060084719">
          <w:marLeft w:val="0"/>
          <w:marRight w:val="0"/>
          <w:marTop w:val="0"/>
          <w:marBottom w:val="0"/>
          <w:divBdr>
            <w:top w:val="none" w:sz="0" w:space="0" w:color="auto"/>
            <w:left w:val="none" w:sz="0" w:space="0" w:color="auto"/>
            <w:bottom w:val="none" w:sz="0" w:space="0" w:color="auto"/>
            <w:right w:val="none" w:sz="0" w:space="0" w:color="auto"/>
          </w:divBdr>
        </w:div>
        <w:div w:id="2119904772">
          <w:marLeft w:val="0"/>
          <w:marRight w:val="0"/>
          <w:marTop w:val="0"/>
          <w:marBottom w:val="0"/>
          <w:divBdr>
            <w:top w:val="none" w:sz="0" w:space="0" w:color="auto"/>
            <w:left w:val="none" w:sz="0" w:space="0" w:color="auto"/>
            <w:bottom w:val="none" w:sz="0" w:space="0" w:color="auto"/>
            <w:right w:val="none" w:sz="0" w:space="0" w:color="auto"/>
          </w:divBdr>
        </w:div>
        <w:div w:id="2142993071">
          <w:marLeft w:val="0"/>
          <w:marRight w:val="0"/>
          <w:marTop w:val="0"/>
          <w:marBottom w:val="0"/>
          <w:divBdr>
            <w:top w:val="none" w:sz="0" w:space="0" w:color="auto"/>
            <w:left w:val="none" w:sz="0" w:space="0" w:color="auto"/>
            <w:bottom w:val="none" w:sz="0" w:space="0" w:color="auto"/>
            <w:right w:val="none" w:sz="0" w:space="0" w:color="auto"/>
          </w:divBdr>
        </w:div>
      </w:divsChild>
    </w:div>
    <w:div w:id="633100260">
      <w:bodyDiv w:val="1"/>
      <w:marLeft w:val="0"/>
      <w:marRight w:val="0"/>
      <w:marTop w:val="0"/>
      <w:marBottom w:val="0"/>
      <w:divBdr>
        <w:top w:val="none" w:sz="0" w:space="0" w:color="auto"/>
        <w:left w:val="none" w:sz="0" w:space="0" w:color="auto"/>
        <w:bottom w:val="none" w:sz="0" w:space="0" w:color="auto"/>
        <w:right w:val="none" w:sz="0" w:space="0" w:color="auto"/>
      </w:divBdr>
    </w:div>
    <w:div w:id="642583515">
      <w:bodyDiv w:val="1"/>
      <w:marLeft w:val="0"/>
      <w:marRight w:val="0"/>
      <w:marTop w:val="0"/>
      <w:marBottom w:val="0"/>
      <w:divBdr>
        <w:top w:val="none" w:sz="0" w:space="0" w:color="auto"/>
        <w:left w:val="none" w:sz="0" w:space="0" w:color="auto"/>
        <w:bottom w:val="none" w:sz="0" w:space="0" w:color="auto"/>
        <w:right w:val="none" w:sz="0" w:space="0" w:color="auto"/>
      </w:divBdr>
    </w:div>
    <w:div w:id="662008183">
      <w:bodyDiv w:val="1"/>
      <w:marLeft w:val="0"/>
      <w:marRight w:val="0"/>
      <w:marTop w:val="0"/>
      <w:marBottom w:val="0"/>
      <w:divBdr>
        <w:top w:val="none" w:sz="0" w:space="0" w:color="auto"/>
        <w:left w:val="none" w:sz="0" w:space="0" w:color="auto"/>
        <w:bottom w:val="none" w:sz="0" w:space="0" w:color="auto"/>
        <w:right w:val="none" w:sz="0" w:space="0" w:color="auto"/>
      </w:divBdr>
      <w:divsChild>
        <w:div w:id="1790195787">
          <w:marLeft w:val="0"/>
          <w:marRight w:val="0"/>
          <w:marTop w:val="0"/>
          <w:marBottom w:val="0"/>
          <w:divBdr>
            <w:top w:val="none" w:sz="0" w:space="0" w:color="auto"/>
            <w:left w:val="none" w:sz="0" w:space="0" w:color="auto"/>
            <w:bottom w:val="none" w:sz="0" w:space="0" w:color="auto"/>
            <w:right w:val="none" w:sz="0" w:space="0" w:color="auto"/>
          </w:divBdr>
        </w:div>
        <w:div w:id="2023046251">
          <w:marLeft w:val="0"/>
          <w:marRight w:val="0"/>
          <w:marTop w:val="0"/>
          <w:marBottom w:val="0"/>
          <w:divBdr>
            <w:top w:val="none" w:sz="0" w:space="0" w:color="auto"/>
            <w:left w:val="none" w:sz="0" w:space="0" w:color="auto"/>
            <w:bottom w:val="none" w:sz="0" w:space="0" w:color="auto"/>
            <w:right w:val="none" w:sz="0" w:space="0" w:color="auto"/>
          </w:divBdr>
        </w:div>
      </w:divsChild>
    </w:div>
    <w:div w:id="694573993">
      <w:bodyDiv w:val="1"/>
      <w:marLeft w:val="0"/>
      <w:marRight w:val="0"/>
      <w:marTop w:val="0"/>
      <w:marBottom w:val="0"/>
      <w:divBdr>
        <w:top w:val="none" w:sz="0" w:space="0" w:color="auto"/>
        <w:left w:val="none" w:sz="0" w:space="0" w:color="auto"/>
        <w:bottom w:val="none" w:sz="0" w:space="0" w:color="auto"/>
        <w:right w:val="none" w:sz="0" w:space="0" w:color="auto"/>
      </w:divBdr>
    </w:div>
    <w:div w:id="710806639">
      <w:bodyDiv w:val="1"/>
      <w:marLeft w:val="0"/>
      <w:marRight w:val="0"/>
      <w:marTop w:val="0"/>
      <w:marBottom w:val="0"/>
      <w:divBdr>
        <w:top w:val="none" w:sz="0" w:space="0" w:color="auto"/>
        <w:left w:val="none" w:sz="0" w:space="0" w:color="auto"/>
        <w:bottom w:val="none" w:sz="0" w:space="0" w:color="auto"/>
        <w:right w:val="none" w:sz="0" w:space="0" w:color="auto"/>
      </w:divBdr>
    </w:div>
    <w:div w:id="712535667">
      <w:bodyDiv w:val="1"/>
      <w:marLeft w:val="0"/>
      <w:marRight w:val="0"/>
      <w:marTop w:val="0"/>
      <w:marBottom w:val="0"/>
      <w:divBdr>
        <w:top w:val="none" w:sz="0" w:space="0" w:color="auto"/>
        <w:left w:val="none" w:sz="0" w:space="0" w:color="auto"/>
        <w:bottom w:val="none" w:sz="0" w:space="0" w:color="auto"/>
        <w:right w:val="none" w:sz="0" w:space="0" w:color="auto"/>
      </w:divBdr>
    </w:div>
    <w:div w:id="741289992">
      <w:bodyDiv w:val="1"/>
      <w:marLeft w:val="0"/>
      <w:marRight w:val="0"/>
      <w:marTop w:val="0"/>
      <w:marBottom w:val="0"/>
      <w:divBdr>
        <w:top w:val="none" w:sz="0" w:space="0" w:color="auto"/>
        <w:left w:val="none" w:sz="0" w:space="0" w:color="auto"/>
        <w:bottom w:val="none" w:sz="0" w:space="0" w:color="auto"/>
        <w:right w:val="none" w:sz="0" w:space="0" w:color="auto"/>
      </w:divBdr>
    </w:div>
    <w:div w:id="766269300">
      <w:bodyDiv w:val="1"/>
      <w:marLeft w:val="0"/>
      <w:marRight w:val="0"/>
      <w:marTop w:val="0"/>
      <w:marBottom w:val="0"/>
      <w:divBdr>
        <w:top w:val="none" w:sz="0" w:space="0" w:color="auto"/>
        <w:left w:val="none" w:sz="0" w:space="0" w:color="auto"/>
        <w:bottom w:val="none" w:sz="0" w:space="0" w:color="auto"/>
        <w:right w:val="none" w:sz="0" w:space="0" w:color="auto"/>
      </w:divBdr>
    </w:div>
    <w:div w:id="777454046">
      <w:bodyDiv w:val="1"/>
      <w:marLeft w:val="0"/>
      <w:marRight w:val="0"/>
      <w:marTop w:val="0"/>
      <w:marBottom w:val="0"/>
      <w:divBdr>
        <w:top w:val="none" w:sz="0" w:space="0" w:color="auto"/>
        <w:left w:val="none" w:sz="0" w:space="0" w:color="auto"/>
        <w:bottom w:val="none" w:sz="0" w:space="0" w:color="auto"/>
        <w:right w:val="none" w:sz="0" w:space="0" w:color="auto"/>
      </w:divBdr>
    </w:div>
    <w:div w:id="781652901">
      <w:bodyDiv w:val="1"/>
      <w:marLeft w:val="0"/>
      <w:marRight w:val="0"/>
      <w:marTop w:val="0"/>
      <w:marBottom w:val="0"/>
      <w:divBdr>
        <w:top w:val="none" w:sz="0" w:space="0" w:color="auto"/>
        <w:left w:val="none" w:sz="0" w:space="0" w:color="auto"/>
        <w:bottom w:val="none" w:sz="0" w:space="0" w:color="auto"/>
        <w:right w:val="none" w:sz="0" w:space="0" w:color="auto"/>
      </w:divBdr>
      <w:divsChild>
        <w:div w:id="1820147694">
          <w:marLeft w:val="0"/>
          <w:marRight w:val="0"/>
          <w:marTop w:val="0"/>
          <w:marBottom w:val="0"/>
          <w:divBdr>
            <w:top w:val="none" w:sz="0" w:space="0" w:color="auto"/>
            <w:left w:val="none" w:sz="0" w:space="0" w:color="auto"/>
            <w:bottom w:val="none" w:sz="0" w:space="0" w:color="auto"/>
            <w:right w:val="none" w:sz="0" w:space="0" w:color="auto"/>
          </w:divBdr>
        </w:div>
        <w:div w:id="2018195589">
          <w:marLeft w:val="0"/>
          <w:marRight w:val="0"/>
          <w:marTop w:val="0"/>
          <w:marBottom w:val="0"/>
          <w:divBdr>
            <w:top w:val="none" w:sz="0" w:space="0" w:color="auto"/>
            <w:left w:val="none" w:sz="0" w:space="0" w:color="auto"/>
            <w:bottom w:val="none" w:sz="0" w:space="0" w:color="auto"/>
            <w:right w:val="none" w:sz="0" w:space="0" w:color="auto"/>
          </w:divBdr>
        </w:div>
      </w:divsChild>
    </w:div>
    <w:div w:id="781995553">
      <w:bodyDiv w:val="1"/>
      <w:marLeft w:val="0"/>
      <w:marRight w:val="0"/>
      <w:marTop w:val="0"/>
      <w:marBottom w:val="0"/>
      <w:divBdr>
        <w:top w:val="none" w:sz="0" w:space="0" w:color="auto"/>
        <w:left w:val="none" w:sz="0" w:space="0" w:color="auto"/>
        <w:bottom w:val="none" w:sz="0" w:space="0" w:color="auto"/>
        <w:right w:val="none" w:sz="0" w:space="0" w:color="auto"/>
      </w:divBdr>
    </w:div>
    <w:div w:id="785734730">
      <w:bodyDiv w:val="1"/>
      <w:marLeft w:val="0"/>
      <w:marRight w:val="0"/>
      <w:marTop w:val="0"/>
      <w:marBottom w:val="0"/>
      <w:divBdr>
        <w:top w:val="none" w:sz="0" w:space="0" w:color="auto"/>
        <w:left w:val="none" w:sz="0" w:space="0" w:color="auto"/>
        <w:bottom w:val="none" w:sz="0" w:space="0" w:color="auto"/>
        <w:right w:val="none" w:sz="0" w:space="0" w:color="auto"/>
      </w:divBdr>
    </w:div>
    <w:div w:id="795177203">
      <w:bodyDiv w:val="1"/>
      <w:marLeft w:val="0"/>
      <w:marRight w:val="0"/>
      <w:marTop w:val="0"/>
      <w:marBottom w:val="0"/>
      <w:divBdr>
        <w:top w:val="none" w:sz="0" w:space="0" w:color="auto"/>
        <w:left w:val="none" w:sz="0" w:space="0" w:color="auto"/>
        <w:bottom w:val="none" w:sz="0" w:space="0" w:color="auto"/>
        <w:right w:val="none" w:sz="0" w:space="0" w:color="auto"/>
      </w:divBdr>
    </w:div>
    <w:div w:id="820269296">
      <w:bodyDiv w:val="1"/>
      <w:marLeft w:val="0"/>
      <w:marRight w:val="0"/>
      <w:marTop w:val="0"/>
      <w:marBottom w:val="0"/>
      <w:divBdr>
        <w:top w:val="none" w:sz="0" w:space="0" w:color="auto"/>
        <w:left w:val="none" w:sz="0" w:space="0" w:color="auto"/>
        <w:bottom w:val="none" w:sz="0" w:space="0" w:color="auto"/>
        <w:right w:val="none" w:sz="0" w:space="0" w:color="auto"/>
      </w:divBdr>
    </w:div>
    <w:div w:id="820538838">
      <w:bodyDiv w:val="1"/>
      <w:marLeft w:val="0"/>
      <w:marRight w:val="0"/>
      <w:marTop w:val="0"/>
      <w:marBottom w:val="0"/>
      <w:divBdr>
        <w:top w:val="none" w:sz="0" w:space="0" w:color="auto"/>
        <w:left w:val="none" w:sz="0" w:space="0" w:color="auto"/>
        <w:bottom w:val="none" w:sz="0" w:space="0" w:color="auto"/>
        <w:right w:val="none" w:sz="0" w:space="0" w:color="auto"/>
      </w:divBdr>
    </w:div>
    <w:div w:id="823549044">
      <w:bodyDiv w:val="1"/>
      <w:marLeft w:val="0"/>
      <w:marRight w:val="0"/>
      <w:marTop w:val="0"/>
      <w:marBottom w:val="0"/>
      <w:divBdr>
        <w:top w:val="none" w:sz="0" w:space="0" w:color="auto"/>
        <w:left w:val="none" w:sz="0" w:space="0" w:color="auto"/>
        <w:bottom w:val="none" w:sz="0" w:space="0" w:color="auto"/>
        <w:right w:val="none" w:sz="0" w:space="0" w:color="auto"/>
      </w:divBdr>
    </w:div>
    <w:div w:id="823666932">
      <w:bodyDiv w:val="1"/>
      <w:marLeft w:val="0"/>
      <w:marRight w:val="0"/>
      <w:marTop w:val="0"/>
      <w:marBottom w:val="0"/>
      <w:divBdr>
        <w:top w:val="none" w:sz="0" w:space="0" w:color="auto"/>
        <w:left w:val="none" w:sz="0" w:space="0" w:color="auto"/>
        <w:bottom w:val="none" w:sz="0" w:space="0" w:color="auto"/>
        <w:right w:val="none" w:sz="0" w:space="0" w:color="auto"/>
      </w:divBdr>
    </w:div>
    <w:div w:id="836770090">
      <w:bodyDiv w:val="1"/>
      <w:marLeft w:val="0"/>
      <w:marRight w:val="0"/>
      <w:marTop w:val="0"/>
      <w:marBottom w:val="0"/>
      <w:divBdr>
        <w:top w:val="none" w:sz="0" w:space="0" w:color="auto"/>
        <w:left w:val="none" w:sz="0" w:space="0" w:color="auto"/>
        <w:bottom w:val="none" w:sz="0" w:space="0" w:color="auto"/>
        <w:right w:val="none" w:sz="0" w:space="0" w:color="auto"/>
      </w:divBdr>
    </w:div>
    <w:div w:id="844127170">
      <w:bodyDiv w:val="1"/>
      <w:marLeft w:val="0"/>
      <w:marRight w:val="0"/>
      <w:marTop w:val="0"/>
      <w:marBottom w:val="0"/>
      <w:divBdr>
        <w:top w:val="none" w:sz="0" w:space="0" w:color="auto"/>
        <w:left w:val="none" w:sz="0" w:space="0" w:color="auto"/>
        <w:bottom w:val="none" w:sz="0" w:space="0" w:color="auto"/>
        <w:right w:val="none" w:sz="0" w:space="0" w:color="auto"/>
      </w:divBdr>
    </w:div>
    <w:div w:id="849412640">
      <w:bodyDiv w:val="1"/>
      <w:marLeft w:val="0"/>
      <w:marRight w:val="0"/>
      <w:marTop w:val="0"/>
      <w:marBottom w:val="0"/>
      <w:divBdr>
        <w:top w:val="none" w:sz="0" w:space="0" w:color="auto"/>
        <w:left w:val="none" w:sz="0" w:space="0" w:color="auto"/>
        <w:bottom w:val="none" w:sz="0" w:space="0" w:color="auto"/>
        <w:right w:val="none" w:sz="0" w:space="0" w:color="auto"/>
      </w:divBdr>
      <w:divsChild>
        <w:div w:id="665591765">
          <w:marLeft w:val="0"/>
          <w:marRight w:val="0"/>
          <w:marTop w:val="0"/>
          <w:marBottom w:val="0"/>
          <w:divBdr>
            <w:top w:val="none" w:sz="0" w:space="0" w:color="auto"/>
            <w:left w:val="none" w:sz="0" w:space="0" w:color="auto"/>
            <w:bottom w:val="none" w:sz="0" w:space="0" w:color="auto"/>
            <w:right w:val="none" w:sz="0" w:space="0" w:color="auto"/>
          </w:divBdr>
        </w:div>
        <w:div w:id="1185361718">
          <w:marLeft w:val="0"/>
          <w:marRight w:val="0"/>
          <w:marTop w:val="0"/>
          <w:marBottom w:val="0"/>
          <w:divBdr>
            <w:top w:val="none" w:sz="0" w:space="0" w:color="auto"/>
            <w:left w:val="none" w:sz="0" w:space="0" w:color="auto"/>
            <w:bottom w:val="none" w:sz="0" w:space="0" w:color="auto"/>
            <w:right w:val="none" w:sz="0" w:space="0" w:color="auto"/>
          </w:divBdr>
        </w:div>
      </w:divsChild>
    </w:div>
    <w:div w:id="852956245">
      <w:bodyDiv w:val="1"/>
      <w:marLeft w:val="0"/>
      <w:marRight w:val="0"/>
      <w:marTop w:val="0"/>
      <w:marBottom w:val="0"/>
      <w:divBdr>
        <w:top w:val="none" w:sz="0" w:space="0" w:color="auto"/>
        <w:left w:val="none" w:sz="0" w:space="0" w:color="auto"/>
        <w:bottom w:val="none" w:sz="0" w:space="0" w:color="auto"/>
        <w:right w:val="none" w:sz="0" w:space="0" w:color="auto"/>
      </w:divBdr>
    </w:div>
    <w:div w:id="873617618">
      <w:bodyDiv w:val="1"/>
      <w:marLeft w:val="0"/>
      <w:marRight w:val="0"/>
      <w:marTop w:val="0"/>
      <w:marBottom w:val="0"/>
      <w:divBdr>
        <w:top w:val="none" w:sz="0" w:space="0" w:color="auto"/>
        <w:left w:val="none" w:sz="0" w:space="0" w:color="auto"/>
        <w:bottom w:val="none" w:sz="0" w:space="0" w:color="auto"/>
        <w:right w:val="none" w:sz="0" w:space="0" w:color="auto"/>
      </w:divBdr>
    </w:div>
    <w:div w:id="878861791">
      <w:bodyDiv w:val="1"/>
      <w:marLeft w:val="0"/>
      <w:marRight w:val="0"/>
      <w:marTop w:val="0"/>
      <w:marBottom w:val="0"/>
      <w:divBdr>
        <w:top w:val="none" w:sz="0" w:space="0" w:color="auto"/>
        <w:left w:val="none" w:sz="0" w:space="0" w:color="auto"/>
        <w:bottom w:val="none" w:sz="0" w:space="0" w:color="auto"/>
        <w:right w:val="none" w:sz="0" w:space="0" w:color="auto"/>
      </w:divBdr>
    </w:div>
    <w:div w:id="884682138">
      <w:bodyDiv w:val="1"/>
      <w:marLeft w:val="0"/>
      <w:marRight w:val="0"/>
      <w:marTop w:val="0"/>
      <w:marBottom w:val="0"/>
      <w:divBdr>
        <w:top w:val="none" w:sz="0" w:space="0" w:color="auto"/>
        <w:left w:val="none" w:sz="0" w:space="0" w:color="auto"/>
        <w:bottom w:val="none" w:sz="0" w:space="0" w:color="auto"/>
        <w:right w:val="none" w:sz="0" w:space="0" w:color="auto"/>
      </w:divBdr>
    </w:div>
    <w:div w:id="887377388">
      <w:bodyDiv w:val="1"/>
      <w:marLeft w:val="0"/>
      <w:marRight w:val="0"/>
      <w:marTop w:val="0"/>
      <w:marBottom w:val="0"/>
      <w:divBdr>
        <w:top w:val="none" w:sz="0" w:space="0" w:color="auto"/>
        <w:left w:val="none" w:sz="0" w:space="0" w:color="auto"/>
        <w:bottom w:val="none" w:sz="0" w:space="0" w:color="auto"/>
        <w:right w:val="none" w:sz="0" w:space="0" w:color="auto"/>
      </w:divBdr>
    </w:div>
    <w:div w:id="888031599">
      <w:bodyDiv w:val="1"/>
      <w:marLeft w:val="0"/>
      <w:marRight w:val="0"/>
      <w:marTop w:val="0"/>
      <w:marBottom w:val="0"/>
      <w:divBdr>
        <w:top w:val="none" w:sz="0" w:space="0" w:color="auto"/>
        <w:left w:val="none" w:sz="0" w:space="0" w:color="auto"/>
        <w:bottom w:val="none" w:sz="0" w:space="0" w:color="auto"/>
        <w:right w:val="none" w:sz="0" w:space="0" w:color="auto"/>
      </w:divBdr>
    </w:div>
    <w:div w:id="891118648">
      <w:bodyDiv w:val="1"/>
      <w:marLeft w:val="0"/>
      <w:marRight w:val="0"/>
      <w:marTop w:val="0"/>
      <w:marBottom w:val="0"/>
      <w:divBdr>
        <w:top w:val="none" w:sz="0" w:space="0" w:color="auto"/>
        <w:left w:val="none" w:sz="0" w:space="0" w:color="auto"/>
        <w:bottom w:val="none" w:sz="0" w:space="0" w:color="auto"/>
        <w:right w:val="none" w:sz="0" w:space="0" w:color="auto"/>
      </w:divBdr>
    </w:div>
    <w:div w:id="919875230">
      <w:bodyDiv w:val="1"/>
      <w:marLeft w:val="0"/>
      <w:marRight w:val="0"/>
      <w:marTop w:val="0"/>
      <w:marBottom w:val="0"/>
      <w:divBdr>
        <w:top w:val="none" w:sz="0" w:space="0" w:color="auto"/>
        <w:left w:val="none" w:sz="0" w:space="0" w:color="auto"/>
        <w:bottom w:val="none" w:sz="0" w:space="0" w:color="auto"/>
        <w:right w:val="none" w:sz="0" w:space="0" w:color="auto"/>
      </w:divBdr>
    </w:div>
    <w:div w:id="937441790">
      <w:bodyDiv w:val="1"/>
      <w:marLeft w:val="0"/>
      <w:marRight w:val="0"/>
      <w:marTop w:val="0"/>
      <w:marBottom w:val="0"/>
      <w:divBdr>
        <w:top w:val="none" w:sz="0" w:space="0" w:color="auto"/>
        <w:left w:val="none" w:sz="0" w:space="0" w:color="auto"/>
        <w:bottom w:val="none" w:sz="0" w:space="0" w:color="auto"/>
        <w:right w:val="none" w:sz="0" w:space="0" w:color="auto"/>
      </w:divBdr>
    </w:div>
    <w:div w:id="955258694">
      <w:bodyDiv w:val="1"/>
      <w:marLeft w:val="0"/>
      <w:marRight w:val="0"/>
      <w:marTop w:val="0"/>
      <w:marBottom w:val="0"/>
      <w:divBdr>
        <w:top w:val="none" w:sz="0" w:space="0" w:color="auto"/>
        <w:left w:val="none" w:sz="0" w:space="0" w:color="auto"/>
        <w:bottom w:val="none" w:sz="0" w:space="0" w:color="auto"/>
        <w:right w:val="none" w:sz="0" w:space="0" w:color="auto"/>
      </w:divBdr>
    </w:div>
    <w:div w:id="978220265">
      <w:bodyDiv w:val="1"/>
      <w:marLeft w:val="0"/>
      <w:marRight w:val="0"/>
      <w:marTop w:val="0"/>
      <w:marBottom w:val="0"/>
      <w:divBdr>
        <w:top w:val="none" w:sz="0" w:space="0" w:color="auto"/>
        <w:left w:val="none" w:sz="0" w:space="0" w:color="auto"/>
        <w:bottom w:val="none" w:sz="0" w:space="0" w:color="auto"/>
        <w:right w:val="none" w:sz="0" w:space="0" w:color="auto"/>
      </w:divBdr>
    </w:div>
    <w:div w:id="1019967701">
      <w:bodyDiv w:val="1"/>
      <w:marLeft w:val="0"/>
      <w:marRight w:val="0"/>
      <w:marTop w:val="0"/>
      <w:marBottom w:val="0"/>
      <w:divBdr>
        <w:top w:val="none" w:sz="0" w:space="0" w:color="auto"/>
        <w:left w:val="none" w:sz="0" w:space="0" w:color="auto"/>
        <w:bottom w:val="none" w:sz="0" w:space="0" w:color="auto"/>
        <w:right w:val="none" w:sz="0" w:space="0" w:color="auto"/>
      </w:divBdr>
    </w:div>
    <w:div w:id="1020357742">
      <w:bodyDiv w:val="1"/>
      <w:marLeft w:val="0"/>
      <w:marRight w:val="0"/>
      <w:marTop w:val="0"/>
      <w:marBottom w:val="0"/>
      <w:divBdr>
        <w:top w:val="none" w:sz="0" w:space="0" w:color="auto"/>
        <w:left w:val="none" w:sz="0" w:space="0" w:color="auto"/>
        <w:bottom w:val="none" w:sz="0" w:space="0" w:color="auto"/>
        <w:right w:val="none" w:sz="0" w:space="0" w:color="auto"/>
      </w:divBdr>
    </w:div>
    <w:div w:id="1020856242">
      <w:bodyDiv w:val="1"/>
      <w:marLeft w:val="0"/>
      <w:marRight w:val="0"/>
      <w:marTop w:val="0"/>
      <w:marBottom w:val="0"/>
      <w:divBdr>
        <w:top w:val="none" w:sz="0" w:space="0" w:color="auto"/>
        <w:left w:val="none" w:sz="0" w:space="0" w:color="auto"/>
        <w:bottom w:val="none" w:sz="0" w:space="0" w:color="auto"/>
        <w:right w:val="none" w:sz="0" w:space="0" w:color="auto"/>
      </w:divBdr>
    </w:div>
    <w:div w:id="1021710321">
      <w:bodyDiv w:val="1"/>
      <w:marLeft w:val="0"/>
      <w:marRight w:val="0"/>
      <w:marTop w:val="0"/>
      <w:marBottom w:val="0"/>
      <w:divBdr>
        <w:top w:val="none" w:sz="0" w:space="0" w:color="auto"/>
        <w:left w:val="none" w:sz="0" w:space="0" w:color="auto"/>
        <w:bottom w:val="none" w:sz="0" w:space="0" w:color="auto"/>
        <w:right w:val="none" w:sz="0" w:space="0" w:color="auto"/>
      </w:divBdr>
    </w:div>
    <w:div w:id="1038626841">
      <w:bodyDiv w:val="1"/>
      <w:marLeft w:val="0"/>
      <w:marRight w:val="0"/>
      <w:marTop w:val="0"/>
      <w:marBottom w:val="0"/>
      <w:divBdr>
        <w:top w:val="none" w:sz="0" w:space="0" w:color="auto"/>
        <w:left w:val="none" w:sz="0" w:space="0" w:color="auto"/>
        <w:bottom w:val="none" w:sz="0" w:space="0" w:color="auto"/>
        <w:right w:val="none" w:sz="0" w:space="0" w:color="auto"/>
      </w:divBdr>
    </w:div>
    <w:div w:id="1053851233">
      <w:bodyDiv w:val="1"/>
      <w:marLeft w:val="0"/>
      <w:marRight w:val="0"/>
      <w:marTop w:val="0"/>
      <w:marBottom w:val="0"/>
      <w:divBdr>
        <w:top w:val="none" w:sz="0" w:space="0" w:color="auto"/>
        <w:left w:val="none" w:sz="0" w:space="0" w:color="auto"/>
        <w:bottom w:val="none" w:sz="0" w:space="0" w:color="auto"/>
        <w:right w:val="none" w:sz="0" w:space="0" w:color="auto"/>
      </w:divBdr>
    </w:div>
    <w:div w:id="1056077849">
      <w:bodyDiv w:val="1"/>
      <w:marLeft w:val="0"/>
      <w:marRight w:val="0"/>
      <w:marTop w:val="0"/>
      <w:marBottom w:val="0"/>
      <w:divBdr>
        <w:top w:val="none" w:sz="0" w:space="0" w:color="auto"/>
        <w:left w:val="none" w:sz="0" w:space="0" w:color="auto"/>
        <w:bottom w:val="none" w:sz="0" w:space="0" w:color="auto"/>
        <w:right w:val="none" w:sz="0" w:space="0" w:color="auto"/>
      </w:divBdr>
    </w:div>
    <w:div w:id="1057322530">
      <w:bodyDiv w:val="1"/>
      <w:marLeft w:val="0"/>
      <w:marRight w:val="0"/>
      <w:marTop w:val="0"/>
      <w:marBottom w:val="0"/>
      <w:divBdr>
        <w:top w:val="none" w:sz="0" w:space="0" w:color="auto"/>
        <w:left w:val="none" w:sz="0" w:space="0" w:color="auto"/>
        <w:bottom w:val="none" w:sz="0" w:space="0" w:color="auto"/>
        <w:right w:val="none" w:sz="0" w:space="0" w:color="auto"/>
      </w:divBdr>
    </w:div>
    <w:div w:id="1058361990">
      <w:bodyDiv w:val="1"/>
      <w:marLeft w:val="0"/>
      <w:marRight w:val="0"/>
      <w:marTop w:val="0"/>
      <w:marBottom w:val="0"/>
      <w:divBdr>
        <w:top w:val="none" w:sz="0" w:space="0" w:color="auto"/>
        <w:left w:val="none" w:sz="0" w:space="0" w:color="auto"/>
        <w:bottom w:val="none" w:sz="0" w:space="0" w:color="auto"/>
        <w:right w:val="none" w:sz="0" w:space="0" w:color="auto"/>
      </w:divBdr>
    </w:div>
    <w:div w:id="1092169360">
      <w:bodyDiv w:val="1"/>
      <w:marLeft w:val="0"/>
      <w:marRight w:val="0"/>
      <w:marTop w:val="0"/>
      <w:marBottom w:val="0"/>
      <w:divBdr>
        <w:top w:val="none" w:sz="0" w:space="0" w:color="auto"/>
        <w:left w:val="none" w:sz="0" w:space="0" w:color="auto"/>
        <w:bottom w:val="none" w:sz="0" w:space="0" w:color="auto"/>
        <w:right w:val="none" w:sz="0" w:space="0" w:color="auto"/>
      </w:divBdr>
    </w:div>
    <w:div w:id="1093551880">
      <w:bodyDiv w:val="1"/>
      <w:marLeft w:val="0"/>
      <w:marRight w:val="0"/>
      <w:marTop w:val="0"/>
      <w:marBottom w:val="0"/>
      <w:divBdr>
        <w:top w:val="none" w:sz="0" w:space="0" w:color="auto"/>
        <w:left w:val="none" w:sz="0" w:space="0" w:color="auto"/>
        <w:bottom w:val="none" w:sz="0" w:space="0" w:color="auto"/>
        <w:right w:val="none" w:sz="0" w:space="0" w:color="auto"/>
      </w:divBdr>
    </w:div>
    <w:div w:id="1106121938">
      <w:bodyDiv w:val="1"/>
      <w:marLeft w:val="0"/>
      <w:marRight w:val="0"/>
      <w:marTop w:val="0"/>
      <w:marBottom w:val="0"/>
      <w:divBdr>
        <w:top w:val="none" w:sz="0" w:space="0" w:color="auto"/>
        <w:left w:val="none" w:sz="0" w:space="0" w:color="auto"/>
        <w:bottom w:val="none" w:sz="0" w:space="0" w:color="auto"/>
        <w:right w:val="none" w:sz="0" w:space="0" w:color="auto"/>
      </w:divBdr>
    </w:div>
    <w:div w:id="1107391750">
      <w:bodyDiv w:val="1"/>
      <w:marLeft w:val="0"/>
      <w:marRight w:val="0"/>
      <w:marTop w:val="0"/>
      <w:marBottom w:val="0"/>
      <w:divBdr>
        <w:top w:val="none" w:sz="0" w:space="0" w:color="auto"/>
        <w:left w:val="none" w:sz="0" w:space="0" w:color="auto"/>
        <w:bottom w:val="none" w:sz="0" w:space="0" w:color="auto"/>
        <w:right w:val="none" w:sz="0" w:space="0" w:color="auto"/>
      </w:divBdr>
    </w:div>
    <w:div w:id="1137986561">
      <w:bodyDiv w:val="1"/>
      <w:marLeft w:val="0"/>
      <w:marRight w:val="0"/>
      <w:marTop w:val="0"/>
      <w:marBottom w:val="0"/>
      <w:divBdr>
        <w:top w:val="none" w:sz="0" w:space="0" w:color="auto"/>
        <w:left w:val="none" w:sz="0" w:space="0" w:color="auto"/>
        <w:bottom w:val="none" w:sz="0" w:space="0" w:color="auto"/>
        <w:right w:val="none" w:sz="0" w:space="0" w:color="auto"/>
      </w:divBdr>
    </w:div>
    <w:div w:id="1147669594">
      <w:bodyDiv w:val="1"/>
      <w:marLeft w:val="0"/>
      <w:marRight w:val="0"/>
      <w:marTop w:val="0"/>
      <w:marBottom w:val="0"/>
      <w:divBdr>
        <w:top w:val="none" w:sz="0" w:space="0" w:color="auto"/>
        <w:left w:val="none" w:sz="0" w:space="0" w:color="auto"/>
        <w:bottom w:val="none" w:sz="0" w:space="0" w:color="auto"/>
        <w:right w:val="none" w:sz="0" w:space="0" w:color="auto"/>
      </w:divBdr>
    </w:div>
    <w:div w:id="1148938034">
      <w:bodyDiv w:val="1"/>
      <w:marLeft w:val="0"/>
      <w:marRight w:val="0"/>
      <w:marTop w:val="0"/>
      <w:marBottom w:val="0"/>
      <w:divBdr>
        <w:top w:val="none" w:sz="0" w:space="0" w:color="auto"/>
        <w:left w:val="none" w:sz="0" w:space="0" w:color="auto"/>
        <w:bottom w:val="none" w:sz="0" w:space="0" w:color="auto"/>
        <w:right w:val="none" w:sz="0" w:space="0" w:color="auto"/>
      </w:divBdr>
    </w:div>
    <w:div w:id="1162814172">
      <w:bodyDiv w:val="1"/>
      <w:marLeft w:val="0"/>
      <w:marRight w:val="0"/>
      <w:marTop w:val="0"/>
      <w:marBottom w:val="0"/>
      <w:divBdr>
        <w:top w:val="none" w:sz="0" w:space="0" w:color="auto"/>
        <w:left w:val="none" w:sz="0" w:space="0" w:color="auto"/>
        <w:bottom w:val="none" w:sz="0" w:space="0" w:color="auto"/>
        <w:right w:val="none" w:sz="0" w:space="0" w:color="auto"/>
      </w:divBdr>
    </w:div>
    <w:div w:id="1179662929">
      <w:bodyDiv w:val="1"/>
      <w:marLeft w:val="0"/>
      <w:marRight w:val="0"/>
      <w:marTop w:val="0"/>
      <w:marBottom w:val="0"/>
      <w:divBdr>
        <w:top w:val="none" w:sz="0" w:space="0" w:color="auto"/>
        <w:left w:val="none" w:sz="0" w:space="0" w:color="auto"/>
        <w:bottom w:val="none" w:sz="0" w:space="0" w:color="auto"/>
        <w:right w:val="none" w:sz="0" w:space="0" w:color="auto"/>
      </w:divBdr>
    </w:div>
    <w:div w:id="1188563498">
      <w:bodyDiv w:val="1"/>
      <w:marLeft w:val="0"/>
      <w:marRight w:val="0"/>
      <w:marTop w:val="0"/>
      <w:marBottom w:val="0"/>
      <w:divBdr>
        <w:top w:val="none" w:sz="0" w:space="0" w:color="auto"/>
        <w:left w:val="none" w:sz="0" w:space="0" w:color="auto"/>
        <w:bottom w:val="none" w:sz="0" w:space="0" w:color="auto"/>
        <w:right w:val="none" w:sz="0" w:space="0" w:color="auto"/>
      </w:divBdr>
    </w:div>
    <w:div w:id="1201354926">
      <w:bodyDiv w:val="1"/>
      <w:marLeft w:val="0"/>
      <w:marRight w:val="0"/>
      <w:marTop w:val="0"/>
      <w:marBottom w:val="0"/>
      <w:divBdr>
        <w:top w:val="none" w:sz="0" w:space="0" w:color="auto"/>
        <w:left w:val="none" w:sz="0" w:space="0" w:color="auto"/>
        <w:bottom w:val="none" w:sz="0" w:space="0" w:color="auto"/>
        <w:right w:val="none" w:sz="0" w:space="0" w:color="auto"/>
      </w:divBdr>
    </w:div>
    <w:div w:id="1204516523">
      <w:bodyDiv w:val="1"/>
      <w:marLeft w:val="0"/>
      <w:marRight w:val="0"/>
      <w:marTop w:val="0"/>
      <w:marBottom w:val="0"/>
      <w:divBdr>
        <w:top w:val="none" w:sz="0" w:space="0" w:color="auto"/>
        <w:left w:val="none" w:sz="0" w:space="0" w:color="auto"/>
        <w:bottom w:val="none" w:sz="0" w:space="0" w:color="auto"/>
        <w:right w:val="none" w:sz="0" w:space="0" w:color="auto"/>
      </w:divBdr>
      <w:divsChild>
        <w:div w:id="1918395768">
          <w:marLeft w:val="0"/>
          <w:marRight w:val="0"/>
          <w:marTop w:val="0"/>
          <w:marBottom w:val="0"/>
          <w:divBdr>
            <w:top w:val="none" w:sz="0" w:space="0" w:color="auto"/>
            <w:left w:val="none" w:sz="0" w:space="0" w:color="auto"/>
            <w:bottom w:val="none" w:sz="0" w:space="0" w:color="auto"/>
            <w:right w:val="none" w:sz="0" w:space="0" w:color="auto"/>
          </w:divBdr>
        </w:div>
      </w:divsChild>
    </w:div>
    <w:div w:id="1205410980">
      <w:bodyDiv w:val="1"/>
      <w:marLeft w:val="0"/>
      <w:marRight w:val="0"/>
      <w:marTop w:val="0"/>
      <w:marBottom w:val="0"/>
      <w:divBdr>
        <w:top w:val="none" w:sz="0" w:space="0" w:color="auto"/>
        <w:left w:val="none" w:sz="0" w:space="0" w:color="auto"/>
        <w:bottom w:val="none" w:sz="0" w:space="0" w:color="auto"/>
        <w:right w:val="none" w:sz="0" w:space="0" w:color="auto"/>
      </w:divBdr>
    </w:div>
    <w:div w:id="1214005342">
      <w:bodyDiv w:val="1"/>
      <w:marLeft w:val="0"/>
      <w:marRight w:val="0"/>
      <w:marTop w:val="0"/>
      <w:marBottom w:val="0"/>
      <w:divBdr>
        <w:top w:val="none" w:sz="0" w:space="0" w:color="auto"/>
        <w:left w:val="none" w:sz="0" w:space="0" w:color="auto"/>
        <w:bottom w:val="none" w:sz="0" w:space="0" w:color="auto"/>
        <w:right w:val="none" w:sz="0" w:space="0" w:color="auto"/>
      </w:divBdr>
    </w:div>
    <w:div w:id="1253927426">
      <w:bodyDiv w:val="1"/>
      <w:marLeft w:val="0"/>
      <w:marRight w:val="0"/>
      <w:marTop w:val="0"/>
      <w:marBottom w:val="0"/>
      <w:divBdr>
        <w:top w:val="none" w:sz="0" w:space="0" w:color="auto"/>
        <w:left w:val="none" w:sz="0" w:space="0" w:color="auto"/>
        <w:bottom w:val="none" w:sz="0" w:space="0" w:color="auto"/>
        <w:right w:val="none" w:sz="0" w:space="0" w:color="auto"/>
      </w:divBdr>
    </w:div>
    <w:div w:id="1264874905">
      <w:bodyDiv w:val="1"/>
      <w:marLeft w:val="0"/>
      <w:marRight w:val="0"/>
      <w:marTop w:val="0"/>
      <w:marBottom w:val="0"/>
      <w:divBdr>
        <w:top w:val="none" w:sz="0" w:space="0" w:color="auto"/>
        <w:left w:val="none" w:sz="0" w:space="0" w:color="auto"/>
        <w:bottom w:val="none" w:sz="0" w:space="0" w:color="auto"/>
        <w:right w:val="none" w:sz="0" w:space="0" w:color="auto"/>
      </w:divBdr>
    </w:div>
    <w:div w:id="1265191994">
      <w:bodyDiv w:val="1"/>
      <w:marLeft w:val="0"/>
      <w:marRight w:val="0"/>
      <w:marTop w:val="0"/>
      <w:marBottom w:val="0"/>
      <w:divBdr>
        <w:top w:val="none" w:sz="0" w:space="0" w:color="auto"/>
        <w:left w:val="none" w:sz="0" w:space="0" w:color="auto"/>
        <w:bottom w:val="none" w:sz="0" w:space="0" w:color="auto"/>
        <w:right w:val="none" w:sz="0" w:space="0" w:color="auto"/>
      </w:divBdr>
    </w:div>
    <w:div w:id="1273055907">
      <w:bodyDiv w:val="1"/>
      <w:marLeft w:val="0"/>
      <w:marRight w:val="0"/>
      <w:marTop w:val="0"/>
      <w:marBottom w:val="0"/>
      <w:divBdr>
        <w:top w:val="none" w:sz="0" w:space="0" w:color="auto"/>
        <w:left w:val="none" w:sz="0" w:space="0" w:color="auto"/>
        <w:bottom w:val="none" w:sz="0" w:space="0" w:color="auto"/>
        <w:right w:val="none" w:sz="0" w:space="0" w:color="auto"/>
      </w:divBdr>
    </w:div>
    <w:div w:id="1291595704">
      <w:bodyDiv w:val="1"/>
      <w:marLeft w:val="0"/>
      <w:marRight w:val="0"/>
      <w:marTop w:val="0"/>
      <w:marBottom w:val="0"/>
      <w:divBdr>
        <w:top w:val="none" w:sz="0" w:space="0" w:color="auto"/>
        <w:left w:val="none" w:sz="0" w:space="0" w:color="auto"/>
        <w:bottom w:val="none" w:sz="0" w:space="0" w:color="auto"/>
        <w:right w:val="none" w:sz="0" w:space="0" w:color="auto"/>
      </w:divBdr>
    </w:div>
    <w:div w:id="1299264742">
      <w:bodyDiv w:val="1"/>
      <w:marLeft w:val="0"/>
      <w:marRight w:val="0"/>
      <w:marTop w:val="0"/>
      <w:marBottom w:val="0"/>
      <w:divBdr>
        <w:top w:val="none" w:sz="0" w:space="0" w:color="auto"/>
        <w:left w:val="none" w:sz="0" w:space="0" w:color="auto"/>
        <w:bottom w:val="none" w:sz="0" w:space="0" w:color="auto"/>
        <w:right w:val="none" w:sz="0" w:space="0" w:color="auto"/>
      </w:divBdr>
    </w:div>
    <w:div w:id="1302494394">
      <w:bodyDiv w:val="1"/>
      <w:marLeft w:val="0"/>
      <w:marRight w:val="0"/>
      <w:marTop w:val="0"/>
      <w:marBottom w:val="0"/>
      <w:divBdr>
        <w:top w:val="none" w:sz="0" w:space="0" w:color="auto"/>
        <w:left w:val="none" w:sz="0" w:space="0" w:color="auto"/>
        <w:bottom w:val="none" w:sz="0" w:space="0" w:color="auto"/>
        <w:right w:val="none" w:sz="0" w:space="0" w:color="auto"/>
      </w:divBdr>
    </w:div>
    <w:div w:id="1306155102">
      <w:bodyDiv w:val="1"/>
      <w:marLeft w:val="0"/>
      <w:marRight w:val="0"/>
      <w:marTop w:val="0"/>
      <w:marBottom w:val="0"/>
      <w:divBdr>
        <w:top w:val="none" w:sz="0" w:space="0" w:color="auto"/>
        <w:left w:val="none" w:sz="0" w:space="0" w:color="auto"/>
        <w:bottom w:val="none" w:sz="0" w:space="0" w:color="auto"/>
        <w:right w:val="none" w:sz="0" w:space="0" w:color="auto"/>
      </w:divBdr>
    </w:div>
    <w:div w:id="1310599162">
      <w:bodyDiv w:val="1"/>
      <w:marLeft w:val="0"/>
      <w:marRight w:val="0"/>
      <w:marTop w:val="0"/>
      <w:marBottom w:val="0"/>
      <w:divBdr>
        <w:top w:val="none" w:sz="0" w:space="0" w:color="auto"/>
        <w:left w:val="none" w:sz="0" w:space="0" w:color="auto"/>
        <w:bottom w:val="none" w:sz="0" w:space="0" w:color="auto"/>
        <w:right w:val="none" w:sz="0" w:space="0" w:color="auto"/>
      </w:divBdr>
    </w:div>
    <w:div w:id="1311133551">
      <w:bodyDiv w:val="1"/>
      <w:marLeft w:val="0"/>
      <w:marRight w:val="0"/>
      <w:marTop w:val="0"/>
      <w:marBottom w:val="0"/>
      <w:divBdr>
        <w:top w:val="none" w:sz="0" w:space="0" w:color="auto"/>
        <w:left w:val="none" w:sz="0" w:space="0" w:color="auto"/>
        <w:bottom w:val="none" w:sz="0" w:space="0" w:color="auto"/>
        <w:right w:val="none" w:sz="0" w:space="0" w:color="auto"/>
      </w:divBdr>
    </w:div>
    <w:div w:id="1348173571">
      <w:bodyDiv w:val="1"/>
      <w:marLeft w:val="0"/>
      <w:marRight w:val="0"/>
      <w:marTop w:val="0"/>
      <w:marBottom w:val="0"/>
      <w:divBdr>
        <w:top w:val="none" w:sz="0" w:space="0" w:color="auto"/>
        <w:left w:val="none" w:sz="0" w:space="0" w:color="auto"/>
        <w:bottom w:val="none" w:sz="0" w:space="0" w:color="auto"/>
        <w:right w:val="none" w:sz="0" w:space="0" w:color="auto"/>
      </w:divBdr>
    </w:div>
    <w:div w:id="1352686838">
      <w:bodyDiv w:val="1"/>
      <w:marLeft w:val="0"/>
      <w:marRight w:val="0"/>
      <w:marTop w:val="0"/>
      <w:marBottom w:val="0"/>
      <w:divBdr>
        <w:top w:val="none" w:sz="0" w:space="0" w:color="auto"/>
        <w:left w:val="none" w:sz="0" w:space="0" w:color="auto"/>
        <w:bottom w:val="none" w:sz="0" w:space="0" w:color="auto"/>
        <w:right w:val="none" w:sz="0" w:space="0" w:color="auto"/>
      </w:divBdr>
    </w:div>
    <w:div w:id="1357849741">
      <w:bodyDiv w:val="1"/>
      <w:marLeft w:val="0"/>
      <w:marRight w:val="0"/>
      <w:marTop w:val="0"/>
      <w:marBottom w:val="0"/>
      <w:divBdr>
        <w:top w:val="none" w:sz="0" w:space="0" w:color="auto"/>
        <w:left w:val="none" w:sz="0" w:space="0" w:color="auto"/>
        <w:bottom w:val="none" w:sz="0" w:space="0" w:color="auto"/>
        <w:right w:val="none" w:sz="0" w:space="0" w:color="auto"/>
      </w:divBdr>
    </w:div>
    <w:div w:id="1386754029">
      <w:bodyDiv w:val="1"/>
      <w:marLeft w:val="0"/>
      <w:marRight w:val="0"/>
      <w:marTop w:val="0"/>
      <w:marBottom w:val="0"/>
      <w:divBdr>
        <w:top w:val="none" w:sz="0" w:space="0" w:color="auto"/>
        <w:left w:val="none" w:sz="0" w:space="0" w:color="auto"/>
        <w:bottom w:val="none" w:sz="0" w:space="0" w:color="auto"/>
        <w:right w:val="none" w:sz="0" w:space="0" w:color="auto"/>
      </w:divBdr>
    </w:div>
    <w:div w:id="1395347309">
      <w:bodyDiv w:val="1"/>
      <w:marLeft w:val="0"/>
      <w:marRight w:val="0"/>
      <w:marTop w:val="0"/>
      <w:marBottom w:val="0"/>
      <w:divBdr>
        <w:top w:val="none" w:sz="0" w:space="0" w:color="auto"/>
        <w:left w:val="none" w:sz="0" w:space="0" w:color="auto"/>
        <w:bottom w:val="none" w:sz="0" w:space="0" w:color="auto"/>
        <w:right w:val="none" w:sz="0" w:space="0" w:color="auto"/>
      </w:divBdr>
      <w:divsChild>
        <w:div w:id="719864048">
          <w:marLeft w:val="0"/>
          <w:marRight w:val="0"/>
          <w:marTop w:val="0"/>
          <w:marBottom w:val="0"/>
          <w:divBdr>
            <w:top w:val="none" w:sz="0" w:space="0" w:color="auto"/>
            <w:left w:val="none" w:sz="0" w:space="0" w:color="auto"/>
            <w:bottom w:val="none" w:sz="0" w:space="0" w:color="auto"/>
            <w:right w:val="none" w:sz="0" w:space="0" w:color="auto"/>
          </w:divBdr>
        </w:div>
        <w:div w:id="1238172244">
          <w:marLeft w:val="0"/>
          <w:marRight w:val="0"/>
          <w:marTop w:val="0"/>
          <w:marBottom w:val="0"/>
          <w:divBdr>
            <w:top w:val="none" w:sz="0" w:space="0" w:color="auto"/>
            <w:left w:val="none" w:sz="0" w:space="0" w:color="auto"/>
            <w:bottom w:val="none" w:sz="0" w:space="0" w:color="auto"/>
            <w:right w:val="none" w:sz="0" w:space="0" w:color="auto"/>
          </w:divBdr>
        </w:div>
        <w:div w:id="1343698396">
          <w:marLeft w:val="0"/>
          <w:marRight w:val="0"/>
          <w:marTop w:val="0"/>
          <w:marBottom w:val="0"/>
          <w:divBdr>
            <w:top w:val="none" w:sz="0" w:space="0" w:color="auto"/>
            <w:left w:val="none" w:sz="0" w:space="0" w:color="auto"/>
            <w:bottom w:val="none" w:sz="0" w:space="0" w:color="auto"/>
            <w:right w:val="none" w:sz="0" w:space="0" w:color="auto"/>
          </w:divBdr>
        </w:div>
        <w:div w:id="1385594614">
          <w:marLeft w:val="0"/>
          <w:marRight w:val="0"/>
          <w:marTop w:val="0"/>
          <w:marBottom w:val="0"/>
          <w:divBdr>
            <w:top w:val="none" w:sz="0" w:space="0" w:color="auto"/>
            <w:left w:val="none" w:sz="0" w:space="0" w:color="auto"/>
            <w:bottom w:val="none" w:sz="0" w:space="0" w:color="auto"/>
            <w:right w:val="none" w:sz="0" w:space="0" w:color="auto"/>
          </w:divBdr>
        </w:div>
        <w:div w:id="1481968301">
          <w:marLeft w:val="0"/>
          <w:marRight w:val="0"/>
          <w:marTop w:val="0"/>
          <w:marBottom w:val="0"/>
          <w:divBdr>
            <w:top w:val="none" w:sz="0" w:space="0" w:color="auto"/>
            <w:left w:val="none" w:sz="0" w:space="0" w:color="auto"/>
            <w:bottom w:val="none" w:sz="0" w:space="0" w:color="auto"/>
            <w:right w:val="none" w:sz="0" w:space="0" w:color="auto"/>
          </w:divBdr>
        </w:div>
        <w:div w:id="1546482575">
          <w:marLeft w:val="0"/>
          <w:marRight w:val="0"/>
          <w:marTop w:val="0"/>
          <w:marBottom w:val="0"/>
          <w:divBdr>
            <w:top w:val="none" w:sz="0" w:space="0" w:color="auto"/>
            <w:left w:val="none" w:sz="0" w:space="0" w:color="auto"/>
            <w:bottom w:val="none" w:sz="0" w:space="0" w:color="auto"/>
            <w:right w:val="none" w:sz="0" w:space="0" w:color="auto"/>
          </w:divBdr>
        </w:div>
        <w:div w:id="1846243365">
          <w:marLeft w:val="0"/>
          <w:marRight w:val="0"/>
          <w:marTop w:val="0"/>
          <w:marBottom w:val="0"/>
          <w:divBdr>
            <w:top w:val="none" w:sz="0" w:space="0" w:color="auto"/>
            <w:left w:val="none" w:sz="0" w:space="0" w:color="auto"/>
            <w:bottom w:val="none" w:sz="0" w:space="0" w:color="auto"/>
            <w:right w:val="none" w:sz="0" w:space="0" w:color="auto"/>
          </w:divBdr>
        </w:div>
      </w:divsChild>
    </w:div>
    <w:div w:id="1420560461">
      <w:bodyDiv w:val="1"/>
      <w:marLeft w:val="0"/>
      <w:marRight w:val="0"/>
      <w:marTop w:val="0"/>
      <w:marBottom w:val="0"/>
      <w:divBdr>
        <w:top w:val="none" w:sz="0" w:space="0" w:color="auto"/>
        <w:left w:val="none" w:sz="0" w:space="0" w:color="auto"/>
        <w:bottom w:val="none" w:sz="0" w:space="0" w:color="auto"/>
        <w:right w:val="none" w:sz="0" w:space="0" w:color="auto"/>
      </w:divBdr>
    </w:div>
    <w:div w:id="1465999237">
      <w:bodyDiv w:val="1"/>
      <w:marLeft w:val="0"/>
      <w:marRight w:val="0"/>
      <w:marTop w:val="0"/>
      <w:marBottom w:val="0"/>
      <w:divBdr>
        <w:top w:val="none" w:sz="0" w:space="0" w:color="auto"/>
        <w:left w:val="none" w:sz="0" w:space="0" w:color="auto"/>
        <w:bottom w:val="none" w:sz="0" w:space="0" w:color="auto"/>
        <w:right w:val="none" w:sz="0" w:space="0" w:color="auto"/>
      </w:divBdr>
    </w:div>
    <w:div w:id="1476339797">
      <w:bodyDiv w:val="1"/>
      <w:marLeft w:val="0"/>
      <w:marRight w:val="0"/>
      <w:marTop w:val="0"/>
      <w:marBottom w:val="0"/>
      <w:divBdr>
        <w:top w:val="none" w:sz="0" w:space="0" w:color="auto"/>
        <w:left w:val="none" w:sz="0" w:space="0" w:color="auto"/>
        <w:bottom w:val="none" w:sz="0" w:space="0" w:color="auto"/>
        <w:right w:val="none" w:sz="0" w:space="0" w:color="auto"/>
      </w:divBdr>
    </w:div>
    <w:div w:id="1495074861">
      <w:bodyDiv w:val="1"/>
      <w:marLeft w:val="0"/>
      <w:marRight w:val="0"/>
      <w:marTop w:val="0"/>
      <w:marBottom w:val="0"/>
      <w:divBdr>
        <w:top w:val="none" w:sz="0" w:space="0" w:color="auto"/>
        <w:left w:val="none" w:sz="0" w:space="0" w:color="auto"/>
        <w:bottom w:val="none" w:sz="0" w:space="0" w:color="auto"/>
        <w:right w:val="none" w:sz="0" w:space="0" w:color="auto"/>
      </w:divBdr>
    </w:div>
    <w:div w:id="1540783453">
      <w:bodyDiv w:val="1"/>
      <w:marLeft w:val="0"/>
      <w:marRight w:val="0"/>
      <w:marTop w:val="0"/>
      <w:marBottom w:val="0"/>
      <w:divBdr>
        <w:top w:val="none" w:sz="0" w:space="0" w:color="auto"/>
        <w:left w:val="none" w:sz="0" w:space="0" w:color="auto"/>
        <w:bottom w:val="none" w:sz="0" w:space="0" w:color="auto"/>
        <w:right w:val="none" w:sz="0" w:space="0" w:color="auto"/>
      </w:divBdr>
    </w:div>
    <w:div w:id="1555005130">
      <w:bodyDiv w:val="1"/>
      <w:marLeft w:val="0"/>
      <w:marRight w:val="0"/>
      <w:marTop w:val="0"/>
      <w:marBottom w:val="0"/>
      <w:divBdr>
        <w:top w:val="none" w:sz="0" w:space="0" w:color="auto"/>
        <w:left w:val="none" w:sz="0" w:space="0" w:color="auto"/>
        <w:bottom w:val="none" w:sz="0" w:space="0" w:color="auto"/>
        <w:right w:val="none" w:sz="0" w:space="0" w:color="auto"/>
      </w:divBdr>
    </w:div>
    <w:div w:id="1557663925">
      <w:bodyDiv w:val="1"/>
      <w:marLeft w:val="0"/>
      <w:marRight w:val="0"/>
      <w:marTop w:val="0"/>
      <w:marBottom w:val="0"/>
      <w:divBdr>
        <w:top w:val="none" w:sz="0" w:space="0" w:color="auto"/>
        <w:left w:val="none" w:sz="0" w:space="0" w:color="auto"/>
        <w:bottom w:val="none" w:sz="0" w:space="0" w:color="auto"/>
        <w:right w:val="none" w:sz="0" w:space="0" w:color="auto"/>
      </w:divBdr>
    </w:div>
    <w:div w:id="1583642996">
      <w:bodyDiv w:val="1"/>
      <w:marLeft w:val="0"/>
      <w:marRight w:val="0"/>
      <w:marTop w:val="0"/>
      <w:marBottom w:val="0"/>
      <w:divBdr>
        <w:top w:val="none" w:sz="0" w:space="0" w:color="auto"/>
        <w:left w:val="none" w:sz="0" w:space="0" w:color="auto"/>
        <w:bottom w:val="none" w:sz="0" w:space="0" w:color="auto"/>
        <w:right w:val="none" w:sz="0" w:space="0" w:color="auto"/>
      </w:divBdr>
    </w:div>
    <w:div w:id="1585071097">
      <w:bodyDiv w:val="1"/>
      <w:marLeft w:val="0"/>
      <w:marRight w:val="0"/>
      <w:marTop w:val="0"/>
      <w:marBottom w:val="0"/>
      <w:divBdr>
        <w:top w:val="none" w:sz="0" w:space="0" w:color="auto"/>
        <w:left w:val="none" w:sz="0" w:space="0" w:color="auto"/>
        <w:bottom w:val="none" w:sz="0" w:space="0" w:color="auto"/>
        <w:right w:val="none" w:sz="0" w:space="0" w:color="auto"/>
      </w:divBdr>
    </w:div>
    <w:div w:id="1588535983">
      <w:bodyDiv w:val="1"/>
      <w:marLeft w:val="0"/>
      <w:marRight w:val="0"/>
      <w:marTop w:val="0"/>
      <w:marBottom w:val="0"/>
      <w:divBdr>
        <w:top w:val="none" w:sz="0" w:space="0" w:color="auto"/>
        <w:left w:val="none" w:sz="0" w:space="0" w:color="auto"/>
        <w:bottom w:val="none" w:sz="0" w:space="0" w:color="auto"/>
        <w:right w:val="none" w:sz="0" w:space="0" w:color="auto"/>
      </w:divBdr>
    </w:div>
    <w:div w:id="1590650354">
      <w:bodyDiv w:val="1"/>
      <w:marLeft w:val="0"/>
      <w:marRight w:val="0"/>
      <w:marTop w:val="0"/>
      <w:marBottom w:val="0"/>
      <w:divBdr>
        <w:top w:val="none" w:sz="0" w:space="0" w:color="auto"/>
        <w:left w:val="none" w:sz="0" w:space="0" w:color="auto"/>
        <w:bottom w:val="none" w:sz="0" w:space="0" w:color="auto"/>
        <w:right w:val="none" w:sz="0" w:space="0" w:color="auto"/>
      </w:divBdr>
    </w:div>
    <w:div w:id="1592929437">
      <w:bodyDiv w:val="1"/>
      <w:marLeft w:val="0"/>
      <w:marRight w:val="0"/>
      <w:marTop w:val="0"/>
      <w:marBottom w:val="0"/>
      <w:divBdr>
        <w:top w:val="none" w:sz="0" w:space="0" w:color="auto"/>
        <w:left w:val="none" w:sz="0" w:space="0" w:color="auto"/>
        <w:bottom w:val="none" w:sz="0" w:space="0" w:color="auto"/>
        <w:right w:val="none" w:sz="0" w:space="0" w:color="auto"/>
      </w:divBdr>
    </w:div>
    <w:div w:id="1592935815">
      <w:bodyDiv w:val="1"/>
      <w:marLeft w:val="0"/>
      <w:marRight w:val="0"/>
      <w:marTop w:val="0"/>
      <w:marBottom w:val="0"/>
      <w:divBdr>
        <w:top w:val="none" w:sz="0" w:space="0" w:color="auto"/>
        <w:left w:val="none" w:sz="0" w:space="0" w:color="auto"/>
        <w:bottom w:val="none" w:sz="0" w:space="0" w:color="auto"/>
        <w:right w:val="none" w:sz="0" w:space="0" w:color="auto"/>
      </w:divBdr>
    </w:div>
    <w:div w:id="1608997077">
      <w:bodyDiv w:val="1"/>
      <w:marLeft w:val="0"/>
      <w:marRight w:val="0"/>
      <w:marTop w:val="0"/>
      <w:marBottom w:val="0"/>
      <w:divBdr>
        <w:top w:val="none" w:sz="0" w:space="0" w:color="auto"/>
        <w:left w:val="none" w:sz="0" w:space="0" w:color="auto"/>
        <w:bottom w:val="none" w:sz="0" w:space="0" w:color="auto"/>
        <w:right w:val="none" w:sz="0" w:space="0" w:color="auto"/>
      </w:divBdr>
    </w:div>
    <w:div w:id="1609701832">
      <w:bodyDiv w:val="1"/>
      <w:marLeft w:val="0"/>
      <w:marRight w:val="0"/>
      <w:marTop w:val="0"/>
      <w:marBottom w:val="0"/>
      <w:divBdr>
        <w:top w:val="none" w:sz="0" w:space="0" w:color="auto"/>
        <w:left w:val="none" w:sz="0" w:space="0" w:color="auto"/>
        <w:bottom w:val="none" w:sz="0" w:space="0" w:color="auto"/>
        <w:right w:val="none" w:sz="0" w:space="0" w:color="auto"/>
      </w:divBdr>
    </w:div>
    <w:div w:id="1616331857">
      <w:bodyDiv w:val="1"/>
      <w:marLeft w:val="0"/>
      <w:marRight w:val="0"/>
      <w:marTop w:val="0"/>
      <w:marBottom w:val="0"/>
      <w:divBdr>
        <w:top w:val="none" w:sz="0" w:space="0" w:color="auto"/>
        <w:left w:val="none" w:sz="0" w:space="0" w:color="auto"/>
        <w:bottom w:val="none" w:sz="0" w:space="0" w:color="auto"/>
        <w:right w:val="none" w:sz="0" w:space="0" w:color="auto"/>
      </w:divBdr>
    </w:div>
    <w:div w:id="1619020017">
      <w:bodyDiv w:val="1"/>
      <w:marLeft w:val="0"/>
      <w:marRight w:val="0"/>
      <w:marTop w:val="0"/>
      <w:marBottom w:val="0"/>
      <w:divBdr>
        <w:top w:val="none" w:sz="0" w:space="0" w:color="auto"/>
        <w:left w:val="none" w:sz="0" w:space="0" w:color="auto"/>
        <w:bottom w:val="none" w:sz="0" w:space="0" w:color="auto"/>
        <w:right w:val="none" w:sz="0" w:space="0" w:color="auto"/>
      </w:divBdr>
    </w:div>
    <w:div w:id="1622153453">
      <w:bodyDiv w:val="1"/>
      <w:marLeft w:val="0"/>
      <w:marRight w:val="0"/>
      <w:marTop w:val="0"/>
      <w:marBottom w:val="0"/>
      <w:divBdr>
        <w:top w:val="none" w:sz="0" w:space="0" w:color="auto"/>
        <w:left w:val="none" w:sz="0" w:space="0" w:color="auto"/>
        <w:bottom w:val="none" w:sz="0" w:space="0" w:color="auto"/>
        <w:right w:val="none" w:sz="0" w:space="0" w:color="auto"/>
      </w:divBdr>
    </w:div>
    <w:div w:id="1623728325">
      <w:bodyDiv w:val="1"/>
      <w:marLeft w:val="0"/>
      <w:marRight w:val="0"/>
      <w:marTop w:val="0"/>
      <w:marBottom w:val="0"/>
      <w:divBdr>
        <w:top w:val="none" w:sz="0" w:space="0" w:color="auto"/>
        <w:left w:val="none" w:sz="0" w:space="0" w:color="auto"/>
        <w:bottom w:val="none" w:sz="0" w:space="0" w:color="auto"/>
        <w:right w:val="none" w:sz="0" w:space="0" w:color="auto"/>
      </w:divBdr>
    </w:div>
    <w:div w:id="1638759286">
      <w:bodyDiv w:val="1"/>
      <w:marLeft w:val="0"/>
      <w:marRight w:val="0"/>
      <w:marTop w:val="0"/>
      <w:marBottom w:val="0"/>
      <w:divBdr>
        <w:top w:val="none" w:sz="0" w:space="0" w:color="auto"/>
        <w:left w:val="none" w:sz="0" w:space="0" w:color="auto"/>
        <w:bottom w:val="none" w:sz="0" w:space="0" w:color="auto"/>
        <w:right w:val="none" w:sz="0" w:space="0" w:color="auto"/>
      </w:divBdr>
    </w:div>
    <w:div w:id="1669747232">
      <w:bodyDiv w:val="1"/>
      <w:marLeft w:val="0"/>
      <w:marRight w:val="0"/>
      <w:marTop w:val="0"/>
      <w:marBottom w:val="0"/>
      <w:divBdr>
        <w:top w:val="none" w:sz="0" w:space="0" w:color="auto"/>
        <w:left w:val="none" w:sz="0" w:space="0" w:color="auto"/>
        <w:bottom w:val="none" w:sz="0" w:space="0" w:color="auto"/>
        <w:right w:val="none" w:sz="0" w:space="0" w:color="auto"/>
      </w:divBdr>
    </w:div>
    <w:div w:id="1669946112">
      <w:bodyDiv w:val="1"/>
      <w:marLeft w:val="0"/>
      <w:marRight w:val="0"/>
      <w:marTop w:val="0"/>
      <w:marBottom w:val="0"/>
      <w:divBdr>
        <w:top w:val="none" w:sz="0" w:space="0" w:color="auto"/>
        <w:left w:val="none" w:sz="0" w:space="0" w:color="auto"/>
        <w:bottom w:val="none" w:sz="0" w:space="0" w:color="auto"/>
        <w:right w:val="none" w:sz="0" w:space="0" w:color="auto"/>
      </w:divBdr>
    </w:div>
    <w:div w:id="1678726092">
      <w:bodyDiv w:val="1"/>
      <w:marLeft w:val="0"/>
      <w:marRight w:val="0"/>
      <w:marTop w:val="0"/>
      <w:marBottom w:val="0"/>
      <w:divBdr>
        <w:top w:val="none" w:sz="0" w:space="0" w:color="auto"/>
        <w:left w:val="none" w:sz="0" w:space="0" w:color="auto"/>
        <w:bottom w:val="none" w:sz="0" w:space="0" w:color="auto"/>
        <w:right w:val="none" w:sz="0" w:space="0" w:color="auto"/>
      </w:divBdr>
    </w:div>
    <w:div w:id="1679691332">
      <w:bodyDiv w:val="1"/>
      <w:marLeft w:val="0"/>
      <w:marRight w:val="0"/>
      <w:marTop w:val="0"/>
      <w:marBottom w:val="0"/>
      <w:divBdr>
        <w:top w:val="none" w:sz="0" w:space="0" w:color="auto"/>
        <w:left w:val="none" w:sz="0" w:space="0" w:color="auto"/>
        <w:bottom w:val="none" w:sz="0" w:space="0" w:color="auto"/>
        <w:right w:val="none" w:sz="0" w:space="0" w:color="auto"/>
      </w:divBdr>
    </w:div>
    <w:div w:id="1687563144">
      <w:bodyDiv w:val="1"/>
      <w:marLeft w:val="0"/>
      <w:marRight w:val="0"/>
      <w:marTop w:val="0"/>
      <w:marBottom w:val="0"/>
      <w:divBdr>
        <w:top w:val="none" w:sz="0" w:space="0" w:color="auto"/>
        <w:left w:val="none" w:sz="0" w:space="0" w:color="auto"/>
        <w:bottom w:val="none" w:sz="0" w:space="0" w:color="auto"/>
        <w:right w:val="none" w:sz="0" w:space="0" w:color="auto"/>
      </w:divBdr>
    </w:div>
    <w:div w:id="1689453805">
      <w:bodyDiv w:val="1"/>
      <w:marLeft w:val="0"/>
      <w:marRight w:val="0"/>
      <w:marTop w:val="0"/>
      <w:marBottom w:val="0"/>
      <w:divBdr>
        <w:top w:val="none" w:sz="0" w:space="0" w:color="auto"/>
        <w:left w:val="none" w:sz="0" w:space="0" w:color="auto"/>
        <w:bottom w:val="none" w:sz="0" w:space="0" w:color="auto"/>
        <w:right w:val="none" w:sz="0" w:space="0" w:color="auto"/>
      </w:divBdr>
    </w:div>
    <w:div w:id="1717855495">
      <w:bodyDiv w:val="1"/>
      <w:marLeft w:val="0"/>
      <w:marRight w:val="0"/>
      <w:marTop w:val="0"/>
      <w:marBottom w:val="0"/>
      <w:divBdr>
        <w:top w:val="none" w:sz="0" w:space="0" w:color="auto"/>
        <w:left w:val="none" w:sz="0" w:space="0" w:color="auto"/>
        <w:bottom w:val="none" w:sz="0" w:space="0" w:color="auto"/>
        <w:right w:val="none" w:sz="0" w:space="0" w:color="auto"/>
      </w:divBdr>
    </w:div>
    <w:div w:id="1723941935">
      <w:bodyDiv w:val="1"/>
      <w:marLeft w:val="0"/>
      <w:marRight w:val="0"/>
      <w:marTop w:val="0"/>
      <w:marBottom w:val="0"/>
      <w:divBdr>
        <w:top w:val="none" w:sz="0" w:space="0" w:color="auto"/>
        <w:left w:val="none" w:sz="0" w:space="0" w:color="auto"/>
        <w:bottom w:val="none" w:sz="0" w:space="0" w:color="auto"/>
        <w:right w:val="none" w:sz="0" w:space="0" w:color="auto"/>
      </w:divBdr>
    </w:div>
    <w:div w:id="1746799571">
      <w:bodyDiv w:val="1"/>
      <w:marLeft w:val="0"/>
      <w:marRight w:val="0"/>
      <w:marTop w:val="0"/>
      <w:marBottom w:val="0"/>
      <w:divBdr>
        <w:top w:val="none" w:sz="0" w:space="0" w:color="auto"/>
        <w:left w:val="none" w:sz="0" w:space="0" w:color="auto"/>
        <w:bottom w:val="none" w:sz="0" w:space="0" w:color="auto"/>
        <w:right w:val="none" w:sz="0" w:space="0" w:color="auto"/>
      </w:divBdr>
    </w:div>
    <w:div w:id="1771703101">
      <w:bodyDiv w:val="1"/>
      <w:marLeft w:val="0"/>
      <w:marRight w:val="0"/>
      <w:marTop w:val="0"/>
      <w:marBottom w:val="0"/>
      <w:divBdr>
        <w:top w:val="none" w:sz="0" w:space="0" w:color="auto"/>
        <w:left w:val="none" w:sz="0" w:space="0" w:color="auto"/>
        <w:bottom w:val="none" w:sz="0" w:space="0" w:color="auto"/>
        <w:right w:val="none" w:sz="0" w:space="0" w:color="auto"/>
      </w:divBdr>
      <w:divsChild>
        <w:div w:id="41254010">
          <w:marLeft w:val="0"/>
          <w:marRight w:val="0"/>
          <w:marTop w:val="0"/>
          <w:marBottom w:val="0"/>
          <w:divBdr>
            <w:top w:val="none" w:sz="0" w:space="0" w:color="auto"/>
            <w:left w:val="none" w:sz="0" w:space="0" w:color="auto"/>
            <w:bottom w:val="none" w:sz="0" w:space="0" w:color="auto"/>
            <w:right w:val="none" w:sz="0" w:space="0" w:color="auto"/>
          </w:divBdr>
        </w:div>
        <w:div w:id="582959902">
          <w:marLeft w:val="0"/>
          <w:marRight w:val="0"/>
          <w:marTop w:val="0"/>
          <w:marBottom w:val="0"/>
          <w:divBdr>
            <w:top w:val="none" w:sz="0" w:space="0" w:color="auto"/>
            <w:left w:val="none" w:sz="0" w:space="0" w:color="auto"/>
            <w:bottom w:val="none" w:sz="0" w:space="0" w:color="auto"/>
            <w:right w:val="none" w:sz="0" w:space="0" w:color="auto"/>
          </w:divBdr>
        </w:div>
        <w:div w:id="1367292724">
          <w:marLeft w:val="0"/>
          <w:marRight w:val="0"/>
          <w:marTop w:val="0"/>
          <w:marBottom w:val="0"/>
          <w:divBdr>
            <w:top w:val="none" w:sz="0" w:space="0" w:color="auto"/>
            <w:left w:val="none" w:sz="0" w:space="0" w:color="auto"/>
            <w:bottom w:val="none" w:sz="0" w:space="0" w:color="auto"/>
            <w:right w:val="none" w:sz="0" w:space="0" w:color="auto"/>
          </w:divBdr>
        </w:div>
        <w:div w:id="1561359247">
          <w:marLeft w:val="0"/>
          <w:marRight w:val="0"/>
          <w:marTop w:val="0"/>
          <w:marBottom w:val="0"/>
          <w:divBdr>
            <w:top w:val="none" w:sz="0" w:space="0" w:color="auto"/>
            <w:left w:val="none" w:sz="0" w:space="0" w:color="auto"/>
            <w:bottom w:val="none" w:sz="0" w:space="0" w:color="auto"/>
            <w:right w:val="none" w:sz="0" w:space="0" w:color="auto"/>
          </w:divBdr>
        </w:div>
        <w:div w:id="1599753964">
          <w:marLeft w:val="0"/>
          <w:marRight w:val="0"/>
          <w:marTop w:val="0"/>
          <w:marBottom w:val="0"/>
          <w:divBdr>
            <w:top w:val="none" w:sz="0" w:space="0" w:color="auto"/>
            <w:left w:val="none" w:sz="0" w:space="0" w:color="auto"/>
            <w:bottom w:val="none" w:sz="0" w:space="0" w:color="auto"/>
            <w:right w:val="none" w:sz="0" w:space="0" w:color="auto"/>
          </w:divBdr>
        </w:div>
        <w:div w:id="1675263562">
          <w:marLeft w:val="0"/>
          <w:marRight w:val="0"/>
          <w:marTop w:val="0"/>
          <w:marBottom w:val="0"/>
          <w:divBdr>
            <w:top w:val="none" w:sz="0" w:space="0" w:color="auto"/>
            <w:left w:val="none" w:sz="0" w:space="0" w:color="auto"/>
            <w:bottom w:val="none" w:sz="0" w:space="0" w:color="auto"/>
            <w:right w:val="none" w:sz="0" w:space="0" w:color="auto"/>
          </w:divBdr>
        </w:div>
        <w:div w:id="1784374557">
          <w:marLeft w:val="0"/>
          <w:marRight w:val="0"/>
          <w:marTop w:val="0"/>
          <w:marBottom w:val="0"/>
          <w:divBdr>
            <w:top w:val="none" w:sz="0" w:space="0" w:color="auto"/>
            <w:left w:val="none" w:sz="0" w:space="0" w:color="auto"/>
            <w:bottom w:val="none" w:sz="0" w:space="0" w:color="auto"/>
            <w:right w:val="none" w:sz="0" w:space="0" w:color="auto"/>
          </w:divBdr>
        </w:div>
        <w:div w:id="1907521383">
          <w:marLeft w:val="0"/>
          <w:marRight w:val="0"/>
          <w:marTop w:val="0"/>
          <w:marBottom w:val="0"/>
          <w:divBdr>
            <w:top w:val="none" w:sz="0" w:space="0" w:color="auto"/>
            <w:left w:val="none" w:sz="0" w:space="0" w:color="auto"/>
            <w:bottom w:val="none" w:sz="0" w:space="0" w:color="auto"/>
            <w:right w:val="none" w:sz="0" w:space="0" w:color="auto"/>
          </w:divBdr>
        </w:div>
        <w:div w:id="2046438449">
          <w:marLeft w:val="0"/>
          <w:marRight w:val="0"/>
          <w:marTop w:val="0"/>
          <w:marBottom w:val="0"/>
          <w:divBdr>
            <w:top w:val="none" w:sz="0" w:space="0" w:color="auto"/>
            <w:left w:val="none" w:sz="0" w:space="0" w:color="auto"/>
            <w:bottom w:val="none" w:sz="0" w:space="0" w:color="auto"/>
            <w:right w:val="none" w:sz="0" w:space="0" w:color="auto"/>
          </w:divBdr>
        </w:div>
      </w:divsChild>
    </w:div>
    <w:div w:id="1771924593">
      <w:bodyDiv w:val="1"/>
      <w:marLeft w:val="0"/>
      <w:marRight w:val="0"/>
      <w:marTop w:val="0"/>
      <w:marBottom w:val="0"/>
      <w:divBdr>
        <w:top w:val="none" w:sz="0" w:space="0" w:color="auto"/>
        <w:left w:val="none" w:sz="0" w:space="0" w:color="auto"/>
        <w:bottom w:val="none" w:sz="0" w:space="0" w:color="auto"/>
        <w:right w:val="none" w:sz="0" w:space="0" w:color="auto"/>
      </w:divBdr>
    </w:div>
    <w:div w:id="1786121262">
      <w:bodyDiv w:val="1"/>
      <w:marLeft w:val="0"/>
      <w:marRight w:val="0"/>
      <w:marTop w:val="0"/>
      <w:marBottom w:val="0"/>
      <w:divBdr>
        <w:top w:val="none" w:sz="0" w:space="0" w:color="auto"/>
        <w:left w:val="none" w:sz="0" w:space="0" w:color="auto"/>
        <w:bottom w:val="none" w:sz="0" w:space="0" w:color="auto"/>
        <w:right w:val="none" w:sz="0" w:space="0" w:color="auto"/>
      </w:divBdr>
    </w:div>
    <w:div w:id="1788163821">
      <w:bodyDiv w:val="1"/>
      <w:marLeft w:val="0"/>
      <w:marRight w:val="0"/>
      <w:marTop w:val="0"/>
      <w:marBottom w:val="0"/>
      <w:divBdr>
        <w:top w:val="none" w:sz="0" w:space="0" w:color="auto"/>
        <w:left w:val="none" w:sz="0" w:space="0" w:color="auto"/>
        <w:bottom w:val="none" w:sz="0" w:space="0" w:color="auto"/>
        <w:right w:val="none" w:sz="0" w:space="0" w:color="auto"/>
      </w:divBdr>
    </w:div>
    <w:div w:id="1793163081">
      <w:bodyDiv w:val="1"/>
      <w:marLeft w:val="0"/>
      <w:marRight w:val="0"/>
      <w:marTop w:val="0"/>
      <w:marBottom w:val="0"/>
      <w:divBdr>
        <w:top w:val="none" w:sz="0" w:space="0" w:color="auto"/>
        <w:left w:val="none" w:sz="0" w:space="0" w:color="auto"/>
        <w:bottom w:val="none" w:sz="0" w:space="0" w:color="auto"/>
        <w:right w:val="none" w:sz="0" w:space="0" w:color="auto"/>
      </w:divBdr>
    </w:div>
    <w:div w:id="1798599558">
      <w:bodyDiv w:val="1"/>
      <w:marLeft w:val="0"/>
      <w:marRight w:val="0"/>
      <w:marTop w:val="0"/>
      <w:marBottom w:val="0"/>
      <w:divBdr>
        <w:top w:val="none" w:sz="0" w:space="0" w:color="auto"/>
        <w:left w:val="none" w:sz="0" w:space="0" w:color="auto"/>
        <w:bottom w:val="none" w:sz="0" w:space="0" w:color="auto"/>
        <w:right w:val="none" w:sz="0" w:space="0" w:color="auto"/>
      </w:divBdr>
    </w:div>
    <w:div w:id="1825586710">
      <w:bodyDiv w:val="1"/>
      <w:marLeft w:val="0"/>
      <w:marRight w:val="0"/>
      <w:marTop w:val="0"/>
      <w:marBottom w:val="0"/>
      <w:divBdr>
        <w:top w:val="none" w:sz="0" w:space="0" w:color="auto"/>
        <w:left w:val="none" w:sz="0" w:space="0" w:color="auto"/>
        <w:bottom w:val="none" w:sz="0" w:space="0" w:color="auto"/>
        <w:right w:val="none" w:sz="0" w:space="0" w:color="auto"/>
      </w:divBdr>
    </w:div>
    <w:div w:id="1842239528">
      <w:bodyDiv w:val="1"/>
      <w:marLeft w:val="0"/>
      <w:marRight w:val="0"/>
      <w:marTop w:val="0"/>
      <w:marBottom w:val="0"/>
      <w:divBdr>
        <w:top w:val="none" w:sz="0" w:space="0" w:color="auto"/>
        <w:left w:val="none" w:sz="0" w:space="0" w:color="auto"/>
        <w:bottom w:val="none" w:sz="0" w:space="0" w:color="auto"/>
        <w:right w:val="none" w:sz="0" w:space="0" w:color="auto"/>
      </w:divBdr>
    </w:div>
    <w:div w:id="1859729392">
      <w:bodyDiv w:val="1"/>
      <w:marLeft w:val="0"/>
      <w:marRight w:val="0"/>
      <w:marTop w:val="0"/>
      <w:marBottom w:val="0"/>
      <w:divBdr>
        <w:top w:val="none" w:sz="0" w:space="0" w:color="auto"/>
        <w:left w:val="none" w:sz="0" w:space="0" w:color="auto"/>
        <w:bottom w:val="none" w:sz="0" w:space="0" w:color="auto"/>
        <w:right w:val="none" w:sz="0" w:space="0" w:color="auto"/>
      </w:divBdr>
    </w:div>
    <w:div w:id="1876499312">
      <w:bodyDiv w:val="1"/>
      <w:marLeft w:val="0"/>
      <w:marRight w:val="0"/>
      <w:marTop w:val="0"/>
      <w:marBottom w:val="0"/>
      <w:divBdr>
        <w:top w:val="none" w:sz="0" w:space="0" w:color="auto"/>
        <w:left w:val="none" w:sz="0" w:space="0" w:color="auto"/>
        <w:bottom w:val="none" w:sz="0" w:space="0" w:color="auto"/>
        <w:right w:val="none" w:sz="0" w:space="0" w:color="auto"/>
      </w:divBdr>
    </w:div>
    <w:div w:id="1876582232">
      <w:bodyDiv w:val="1"/>
      <w:marLeft w:val="0"/>
      <w:marRight w:val="0"/>
      <w:marTop w:val="0"/>
      <w:marBottom w:val="0"/>
      <w:divBdr>
        <w:top w:val="none" w:sz="0" w:space="0" w:color="auto"/>
        <w:left w:val="none" w:sz="0" w:space="0" w:color="auto"/>
        <w:bottom w:val="none" w:sz="0" w:space="0" w:color="auto"/>
        <w:right w:val="none" w:sz="0" w:space="0" w:color="auto"/>
      </w:divBdr>
    </w:div>
    <w:div w:id="1884638583">
      <w:bodyDiv w:val="1"/>
      <w:marLeft w:val="0"/>
      <w:marRight w:val="0"/>
      <w:marTop w:val="0"/>
      <w:marBottom w:val="0"/>
      <w:divBdr>
        <w:top w:val="none" w:sz="0" w:space="0" w:color="auto"/>
        <w:left w:val="none" w:sz="0" w:space="0" w:color="auto"/>
        <w:bottom w:val="none" w:sz="0" w:space="0" w:color="auto"/>
        <w:right w:val="none" w:sz="0" w:space="0" w:color="auto"/>
      </w:divBdr>
    </w:div>
    <w:div w:id="1900969109">
      <w:bodyDiv w:val="1"/>
      <w:marLeft w:val="0"/>
      <w:marRight w:val="0"/>
      <w:marTop w:val="0"/>
      <w:marBottom w:val="0"/>
      <w:divBdr>
        <w:top w:val="none" w:sz="0" w:space="0" w:color="auto"/>
        <w:left w:val="none" w:sz="0" w:space="0" w:color="auto"/>
        <w:bottom w:val="none" w:sz="0" w:space="0" w:color="auto"/>
        <w:right w:val="none" w:sz="0" w:space="0" w:color="auto"/>
      </w:divBdr>
    </w:div>
    <w:div w:id="1935160560">
      <w:bodyDiv w:val="1"/>
      <w:marLeft w:val="0"/>
      <w:marRight w:val="0"/>
      <w:marTop w:val="0"/>
      <w:marBottom w:val="0"/>
      <w:divBdr>
        <w:top w:val="none" w:sz="0" w:space="0" w:color="auto"/>
        <w:left w:val="none" w:sz="0" w:space="0" w:color="auto"/>
        <w:bottom w:val="none" w:sz="0" w:space="0" w:color="auto"/>
        <w:right w:val="none" w:sz="0" w:space="0" w:color="auto"/>
      </w:divBdr>
    </w:div>
    <w:div w:id="1936936003">
      <w:bodyDiv w:val="1"/>
      <w:marLeft w:val="0"/>
      <w:marRight w:val="0"/>
      <w:marTop w:val="0"/>
      <w:marBottom w:val="0"/>
      <w:divBdr>
        <w:top w:val="none" w:sz="0" w:space="0" w:color="auto"/>
        <w:left w:val="none" w:sz="0" w:space="0" w:color="auto"/>
        <w:bottom w:val="none" w:sz="0" w:space="0" w:color="auto"/>
        <w:right w:val="none" w:sz="0" w:space="0" w:color="auto"/>
      </w:divBdr>
    </w:div>
    <w:div w:id="1950040403">
      <w:bodyDiv w:val="1"/>
      <w:marLeft w:val="0"/>
      <w:marRight w:val="0"/>
      <w:marTop w:val="0"/>
      <w:marBottom w:val="0"/>
      <w:divBdr>
        <w:top w:val="none" w:sz="0" w:space="0" w:color="auto"/>
        <w:left w:val="none" w:sz="0" w:space="0" w:color="auto"/>
        <w:bottom w:val="none" w:sz="0" w:space="0" w:color="auto"/>
        <w:right w:val="none" w:sz="0" w:space="0" w:color="auto"/>
      </w:divBdr>
    </w:div>
    <w:div w:id="1965307555">
      <w:bodyDiv w:val="1"/>
      <w:marLeft w:val="0"/>
      <w:marRight w:val="0"/>
      <w:marTop w:val="0"/>
      <w:marBottom w:val="0"/>
      <w:divBdr>
        <w:top w:val="none" w:sz="0" w:space="0" w:color="auto"/>
        <w:left w:val="none" w:sz="0" w:space="0" w:color="auto"/>
        <w:bottom w:val="none" w:sz="0" w:space="0" w:color="auto"/>
        <w:right w:val="none" w:sz="0" w:space="0" w:color="auto"/>
      </w:divBdr>
    </w:div>
    <w:div w:id="1965691567">
      <w:bodyDiv w:val="1"/>
      <w:marLeft w:val="0"/>
      <w:marRight w:val="0"/>
      <w:marTop w:val="0"/>
      <w:marBottom w:val="0"/>
      <w:divBdr>
        <w:top w:val="none" w:sz="0" w:space="0" w:color="auto"/>
        <w:left w:val="none" w:sz="0" w:space="0" w:color="auto"/>
        <w:bottom w:val="none" w:sz="0" w:space="0" w:color="auto"/>
        <w:right w:val="none" w:sz="0" w:space="0" w:color="auto"/>
      </w:divBdr>
    </w:div>
    <w:div w:id="1975990027">
      <w:bodyDiv w:val="1"/>
      <w:marLeft w:val="0"/>
      <w:marRight w:val="0"/>
      <w:marTop w:val="0"/>
      <w:marBottom w:val="0"/>
      <w:divBdr>
        <w:top w:val="none" w:sz="0" w:space="0" w:color="auto"/>
        <w:left w:val="none" w:sz="0" w:space="0" w:color="auto"/>
        <w:bottom w:val="none" w:sz="0" w:space="0" w:color="auto"/>
        <w:right w:val="none" w:sz="0" w:space="0" w:color="auto"/>
      </w:divBdr>
    </w:div>
    <w:div w:id="1977561929">
      <w:bodyDiv w:val="1"/>
      <w:marLeft w:val="0"/>
      <w:marRight w:val="0"/>
      <w:marTop w:val="0"/>
      <w:marBottom w:val="0"/>
      <w:divBdr>
        <w:top w:val="none" w:sz="0" w:space="0" w:color="auto"/>
        <w:left w:val="none" w:sz="0" w:space="0" w:color="auto"/>
        <w:bottom w:val="none" w:sz="0" w:space="0" w:color="auto"/>
        <w:right w:val="none" w:sz="0" w:space="0" w:color="auto"/>
      </w:divBdr>
    </w:div>
    <w:div w:id="1978215229">
      <w:bodyDiv w:val="1"/>
      <w:marLeft w:val="0"/>
      <w:marRight w:val="0"/>
      <w:marTop w:val="0"/>
      <w:marBottom w:val="0"/>
      <w:divBdr>
        <w:top w:val="none" w:sz="0" w:space="0" w:color="auto"/>
        <w:left w:val="none" w:sz="0" w:space="0" w:color="auto"/>
        <w:bottom w:val="none" w:sz="0" w:space="0" w:color="auto"/>
        <w:right w:val="none" w:sz="0" w:space="0" w:color="auto"/>
      </w:divBdr>
    </w:div>
    <w:div w:id="2009940778">
      <w:bodyDiv w:val="1"/>
      <w:marLeft w:val="0"/>
      <w:marRight w:val="0"/>
      <w:marTop w:val="0"/>
      <w:marBottom w:val="0"/>
      <w:divBdr>
        <w:top w:val="none" w:sz="0" w:space="0" w:color="auto"/>
        <w:left w:val="none" w:sz="0" w:space="0" w:color="auto"/>
        <w:bottom w:val="none" w:sz="0" w:space="0" w:color="auto"/>
        <w:right w:val="none" w:sz="0" w:space="0" w:color="auto"/>
      </w:divBdr>
    </w:div>
    <w:div w:id="2033259723">
      <w:bodyDiv w:val="1"/>
      <w:marLeft w:val="0"/>
      <w:marRight w:val="0"/>
      <w:marTop w:val="0"/>
      <w:marBottom w:val="0"/>
      <w:divBdr>
        <w:top w:val="none" w:sz="0" w:space="0" w:color="auto"/>
        <w:left w:val="none" w:sz="0" w:space="0" w:color="auto"/>
        <w:bottom w:val="none" w:sz="0" w:space="0" w:color="auto"/>
        <w:right w:val="none" w:sz="0" w:space="0" w:color="auto"/>
      </w:divBdr>
    </w:div>
    <w:div w:id="2034914351">
      <w:bodyDiv w:val="1"/>
      <w:marLeft w:val="0"/>
      <w:marRight w:val="0"/>
      <w:marTop w:val="0"/>
      <w:marBottom w:val="0"/>
      <w:divBdr>
        <w:top w:val="none" w:sz="0" w:space="0" w:color="auto"/>
        <w:left w:val="none" w:sz="0" w:space="0" w:color="auto"/>
        <w:bottom w:val="none" w:sz="0" w:space="0" w:color="auto"/>
        <w:right w:val="none" w:sz="0" w:space="0" w:color="auto"/>
      </w:divBdr>
    </w:div>
    <w:div w:id="2035426433">
      <w:bodyDiv w:val="1"/>
      <w:marLeft w:val="0"/>
      <w:marRight w:val="0"/>
      <w:marTop w:val="0"/>
      <w:marBottom w:val="0"/>
      <w:divBdr>
        <w:top w:val="none" w:sz="0" w:space="0" w:color="auto"/>
        <w:left w:val="none" w:sz="0" w:space="0" w:color="auto"/>
        <w:bottom w:val="none" w:sz="0" w:space="0" w:color="auto"/>
        <w:right w:val="none" w:sz="0" w:space="0" w:color="auto"/>
      </w:divBdr>
      <w:divsChild>
        <w:div w:id="46876056">
          <w:marLeft w:val="0"/>
          <w:marRight w:val="0"/>
          <w:marTop w:val="0"/>
          <w:marBottom w:val="0"/>
          <w:divBdr>
            <w:top w:val="none" w:sz="0" w:space="0" w:color="auto"/>
            <w:left w:val="none" w:sz="0" w:space="0" w:color="auto"/>
            <w:bottom w:val="none" w:sz="0" w:space="0" w:color="auto"/>
            <w:right w:val="none" w:sz="0" w:space="0" w:color="auto"/>
          </w:divBdr>
        </w:div>
        <w:div w:id="809051419">
          <w:marLeft w:val="0"/>
          <w:marRight w:val="0"/>
          <w:marTop w:val="0"/>
          <w:marBottom w:val="0"/>
          <w:divBdr>
            <w:top w:val="none" w:sz="0" w:space="0" w:color="auto"/>
            <w:left w:val="none" w:sz="0" w:space="0" w:color="auto"/>
            <w:bottom w:val="none" w:sz="0" w:space="0" w:color="auto"/>
            <w:right w:val="none" w:sz="0" w:space="0" w:color="auto"/>
          </w:divBdr>
        </w:div>
        <w:div w:id="2136439149">
          <w:marLeft w:val="0"/>
          <w:marRight w:val="0"/>
          <w:marTop w:val="0"/>
          <w:marBottom w:val="0"/>
          <w:divBdr>
            <w:top w:val="none" w:sz="0" w:space="0" w:color="auto"/>
            <w:left w:val="none" w:sz="0" w:space="0" w:color="auto"/>
            <w:bottom w:val="none" w:sz="0" w:space="0" w:color="auto"/>
            <w:right w:val="none" w:sz="0" w:space="0" w:color="auto"/>
          </w:divBdr>
        </w:div>
      </w:divsChild>
    </w:div>
    <w:div w:id="2061319323">
      <w:bodyDiv w:val="1"/>
      <w:marLeft w:val="0"/>
      <w:marRight w:val="0"/>
      <w:marTop w:val="0"/>
      <w:marBottom w:val="0"/>
      <w:divBdr>
        <w:top w:val="none" w:sz="0" w:space="0" w:color="auto"/>
        <w:left w:val="none" w:sz="0" w:space="0" w:color="auto"/>
        <w:bottom w:val="none" w:sz="0" w:space="0" w:color="auto"/>
        <w:right w:val="none" w:sz="0" w:space="0" w:color="auto"/>
      </w:divBdr>
    </w:div>
    <w:div w:id="2062359412">
      <w:bodyDiv w:val="1"/>
      <w:marLeft w:val="0"/>
      <w:marRight w:val="0"/>
      <w:marTop w:val="0"/>
      <w:marBottom w:val="0"/>
      <w:divBdr>
        <w:top w:val="none" w:sz="0" w:space="0" w:color="auto"/>
        <w:left w:val="none" w:sz="0" w:space="0" w:color="auto"/>
        <w:bottom w:val="none" w:sz="0" w:space="0" w:color="auto"/>
        <w:right w:val="none" w:sz="0" w:space="0" w:color="auto"/>
      </w:divBdr>
    </w:div>
    <w:div w:id="2065252871">
      <w:bodyDiv w:val="1"/>
      <w:marLeft w:val="0"/>
      <w:marRight w:val="0"/>
      <w:marTop w:val="0"/>
      <w:marBottom w:val="0"/>
      <w:divBdr>
        <w:top w:val="none" w:sz="0" w:space="0" w:color="auto"/>
        <w:left w:val="none" w:sz="0" w:space="0" w:color="auto"/>
        <w:bottom w:val="none" w:sz="0" w:space="0" w:color="auto"/>
        <w:right w:val="none" w:sz="0" w:space="0" w:color="auto"/>
      </w:divBdr>
    </w:div>
    <w:div w:id="2078892660">
      <w:bodyDiv w:val="1"/>
      <w:marLeft w:val="0"/>
      <w:marRight w:val="0"/>
      <w:marTop w:val="0"/>
      <w:marBottom w:val="0"/>
      <w:divBdr>
        <w:top w:val="none" w:sz="0" w:space="0" w:color="auto"/>
        <w:left w:val="none" w:sz="0" w:space="0" w:color="auto"/>
        <w:bottom w:val="none" w:sz="0" w:space="0" w:color="auto"/>
        <w:right w:val="none" w:sz="0" w:space="0" w:color="auto"/>
      </w:divBdr>
    </w:div>
    <w:div w:id="2081251295">
      <w:bodyDiv w:val="1"/>
      <w:marLeft w:val="0"/>
      <w:marRight w:val="0"/>
      <w:marTop w:val="0"/>
      <w:marBottom w:val="0"/>
      <w:divBdr>
        <w:top w:val="none" w:sz="0" w:space="0" w:color="auto"/>
        <w:left w:val="none" w:sz="0" w:space="0" w:color="auto"/>
        <w:bottom w:val="none" w:sz="0" w:space="0" w:color="auto"/>
        <w:right w:val="none" w:sz="0" w:space="0" w:color="auto"/>
      </w:divBdr>
    </w:div>
    <w:div w:id="2084178992">
      <w:bodyDiv w:val="1"/>
      <w:marLeft w:val="0"/>
      <w:marRight w:val="0"/>
      <w:marTop w:val="0"/>
      <w:marBottom w:val="0"/>
      <w:divBdr>
        <w:top w:val="none" w:sz="0" w:space="0" w:color="auto"/>
        <w:left w:val="none" w:sz="0" w:space="0" w:color="auto"/>
        <w:bottom w:val="none" w:sz="0" w:space="0" w:color="auto"/>
        <w:right w:val="none" w:sz="0" w:space="0" w:color="auto"/>
      </w:divBdr>
    </w:div>
    <w:div w:id="2088570265">
      <w:bodyDiv w:val="1"/>
      <w:marLeft w:val="0"/>
      <w:marRight w:val="0"/>
      <w:marTop w:val="0"/>
      <w:marBottom w:val="0"/>
      <w:divBdr>
        <w:top w:val="none" w:sz="0" w:space="0" w:color="auto"/>
        <w:left w:val="none" w:sz="0" w:space="0" w:color="auto"/>
        <w:bottom w:val="none" w:sz="0" w:space="0" w:color="auto"/>
        <w:right w:val="none" w:sz="0" w:space="0" w:color="auto"/>
      </w:divBdr>
    </w:div>
    <w:div w:id="2122799631">
      <w:bodyDiv w:val="1"/>
      <w:marLeft w:val="0"/>
      <w:marRight w:val="0"/>
      <w:marTop w:val="0"/>
      <w:marBottom w:val="0"/>
      <w:divBdr>
        <w:top w:val="none" w:sz="0" w:space="0" w:color="auto"/>
        <w:left w:val="none" w:sz="0" w:space="0" w:color="auto"/>
        <w:bottom w:val="none" w:sz="0" w:space="0" w:color="auto"/>
        <w:right w:val="none" w:sz="0" w:space="0" w:color="auto"/>
      </w:divBdr>
    </w:div>
    <w:div w:id="21300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www.uradni-list.si/1/objava.jsp?sop=2017-01-1523" TargetMode="External"/><Relationship Id="rId39" Type="http://schemas.openxmlformats.org/officeDocument/2006/relationships/hyperlink" Target="http://www.uradni-list.si/1/objava.jsp?sop=2017-01-2066"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uradni-list.si/1/objava.jsp?sop=2007-01-5641" TargetMode="External"/><Relationship Id="rId42" Type="http://schemas.openxmlformats.org/officeDocument/2006/relationships/hyperlink" Target="http://www.uradni-list.si/1/objava.jsp?sop=2018-01-0887" TargetMode="External"/><Relationship Id="rId47" Type="http://schemas.openxmlformats.org/officeDocument/2006/relationships/hyperlink" Target="http://www.uradni-list.si/1/objava.jsp?sop=2016-01-2918" TargetMode="External"/><Relationship Id="rId50" Type="http://schemas.openxmlformats.org/officeDocument/2006/relationships/hyperlink" Target="https://www.gov.si/zbirke/storitve/vkljucevanje-varstva-kulturne-dediscine-v-letne-programe-dela-obveznih-gospodarskih-javnih-sluzb-na-podrocju-urejanja-voda/"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yperlink" Target="http://www.uradni-list.si/1/objava.jsp?sop=2002-01-1254" TargetMode="External"/><Relationship Id="rId33" Type="http://schemas.openxmlformats.org/officeDocument/2006/relationships/hyperlink" Target="http://www.uradni-list.si/1/objava.jsp?sop=2018-01-2448" TargetMode="External"/><Relationship Id="rId38" Type="http://schemas.openxmlformats.org/officeDocument/2006/relationships/hyperlink" Target="http://www.uradni-list.si/1/objava.jsp?sop=2017-01-1523" TargetMode="External"/><Relationship Id="rId46" Type="http://schemas.openxmlformats.org/officeDocument/2006/relationships/hyperlink" Target="http://www.uradni-list.si/1/objava.jsp?sop=2012-01-2047" TargetMode="Externa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yperlink" Target="http://www.uradni-list.si/1/objava.jsp?sop=2017-01-2066" TargetMode="External"/><Relationship Id="rId41" Type="http://schemas.openxmlformats.org/officeDocument/2006/relationships/hyperlink" Target="http://www.uradni-list.si/1/objava.jsp?sop=2017-01-206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uradni-list.si/1/objava.jsp?sop=2006-01-2568" TargetMode="External"/><Relationship Id="rId32" Type="http://schemas.openxmlformats.org/officeDocument/2006/relationships/hyperlink" Target="http://www.uradni-list.si/1/objava.jsp?sop=2015-01-0995" TargetMode="External"/><Relationship Id="rId37" Type="http://schemas.openxmlformats.org/officeDocument/2006/relationships/hyperlink" Target="http://www.uradni-list.si/1/objava.jsp?sop=2002-01-1254" TargetMode="External"/><Relationship Id="rId40" Type="http://schemas.openxmlformats.org/officeDocument/2006/relationships/hyperlink" Target="http://www.uradni-list.si/1/objava.jsp?sop=2016-01-2603" TargetMode="External"/><Relationship Id="rId45" Type="http://schemas.openxmlformats.org/officeDocument/2006/relationships/hyperlink" Target="http://www.uradni-list.si/1/objava.jsp?sop=2011-01-2891"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1.jpeg"/><Relationship Id="rId28" Type="http://schemas.openxmlformats.org/officeDocument/2006/relationships/hyperlink" Target="http://www.uradni-list.si/1/objava.jsp?sop=2016-01-2603" TargetMode="External"/><Relationship Id="rId36" Type="http://schemas.openxmlformats.org/officeDocument/2006/relationships/hyperlink" Target="http://www.uradni-list.si/1/objava.jsp?sop=2009-01-1061" TargetMode="External"/><Relationship Id="rId49" Type="http://schemas.openxmlformats.org/officeDocument/2006/relationships/hyperlink" Target="https://www.gov.si/zbirke/storitve/vkljucevanje-varstva-kulturne-dediscine-v-letne-programe-dela-obveznih-gospodarskih-javnih-sluzb-na-podrocju-urejanja-voda/"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yperlink" Target="http://www.uradni-list.si/1/objava.jsp?sop=2018-01-1401" TargetMode="External"/><Relationship Id="rId44" Type="http://schemas.openxmlformats.org/officeDocument/2006/relationships/hyperlink" Target="http://www.uradni-list.si/1/objava.jsp?sop=2009-01-4256"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ov.si/zbirke/storitve/vkljucevanje-varstva-kulturne-dediscine-v-letne-programe-dela-obveznih-gospodarskih-javnih-sluzb-na-podrocju-urejanja-voda/" TargetMode="External"/><Relationship Id="rId27" Type="http://schemas.openxmlformats.org/officeDocument/2006/relationships/hyperlink" Target="http://www.uradni-list.si/1/objava.jsp?sop=2017-01-2066" TargetMode="External"/><Relationship Id="rId30" Type="http://schemas.openxmlformats.org/officeDocument/2006/relationships/hyperlink" Target="http://www.uradni-list.si/1/objava.jsp?sop=2018-01-0887" TargetMode="External"/><Relationship Id="rId35" Type="http://schemas.openxmlformats.org/officeDocument/2006/relationships/hyperlink" Target="http://www.uradni-list.si/1/objava.jsp?sop=2012-01-3844" TargetMode="External"/><Relationship Id="rId43" Type="http://schemas.openxmlformats.org/officeDocument/2006/relationships/hyperlink" Target="http://www.uradni-list.si/1/objava.jsp?sop=2018-01-1401" TargetMode="External"/><Relationship Id="rId48" Type="http://schemas.openxmlformats.org/officeDocument/2006/relationships/hyperlink" Target="http://www.uradni-list.si/1/objava.jsp?sop=2016-01-2918" TargetMode="External"/><Relationship Id="rId8" Type="http://schemas.openxmlformats.org/officeDocument/2006/relationships/endnotes" Target="endnotes.xml"/><Relationship Id="rId51" Type="http://schemas.openxmlformats.org/officeDocument/2006/relationships/hyperlink" Target="https://www.gov.si/zbirke/storitve/vkljucevanje-varstva-kulturne-dediscine-v-letne-programe-dela-obveznih-gospodarskih-javnih-sluzb-na-podrocju-urejanja-vo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C7118-BD42-4980-B6F9-6AE78D416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77630</Words>
  <Characters>442491</Characters>
  <Application>Microsoft Office Word</Application>
  <DocSecurity>0</DocSecurity>
  <Lines>3687</Lines>
  <Paragraphs>1038</Paragraphs>
  <ScaleCrop>false</ScaleCrop>
  <HeadingPairs>
    <vt:vector size="2" baseType="variant">
      <vt:variant>
        <vt:lpstr>Naslov</vt:lpstr>
      </vt:variant>
      <vt:variant>
        <vt:i4>1</vt:i4>
      </vt:variant>
    </vt:vector>
  </HeadingPairs>
  <TitlesOfParts>
    <vt:vector size="1" baseType="lpstr">
      <vt:lpstr/>
    </vt:vector>
  </TitlesOfParts>
  <LinksUpToDate>false</LinksUpToDate>
  <CharactersWithSpaces>519083</CharactersWithSpaces>
  <SharedDoc>false</SharedDoc>
  <HLinks>
    <vt:vector size="36" baseType="variant">
      <vt:variant>
        <vt:i4>1703999</vt:i4>
      </vt:variant>
      <vt:variant>
        <vt:i4>35</vt:i4>
      </vt:variant>
      <vt:variant>
        <vt:i4>0</vt:i4>
      </vt:variant>
      <vt:variant>
        <vt:i4>5</vt:i4>
      </vt:variant>
      <vt:variant>
        <vt:lpwstr/>
      </vt:variant>
      <vt:variant>
        <vt:lpwstr>_Toc286430816</vt:lpwstr>
      </vt:variant>
      <vt:variant>
        <vt:i4>1900598</vt:i4>
      </vt:variant>
      <vt:variant>
        <vt:i4>26</vt:i4>
      </vt:variant>
      <vt:variant>
        <vt:i4>0</vt:i4>
      </vt:variant>
      <vt:variant>
        <vt:i4>5</vt:i4>
      </vt:variant>
      <vt:variant>
        <vt:lpwstr/>
      </vt:variant>
      <vt:variant>
        <vt:lpwstr>_Toc286431177</vt:lpwstr>
      </vt:variant>
      <vt:variant>
        <vt:i4>1900598</vt:i4>
      </vt:variant>
      <vt:variant>
        <vt:i4>20</vt:i4>
      </vt:variant>
      <vt:variant>
        <vt:i4>0</vt:i4>
      </vt:variant>
      <vt:variant>
        <vt:i4>5</vt:i4>
      </vt:variant>
      <vt:variant>
        <vt:lpwstr/>
      </vt:variant>
      <vt:variant>
        <vt:lpwstr>_Toc286431176</vt:lpwstr>
      </vt:variant>
      <vt:variant>
        <vt:i4>1900598</vt:i4>
      </vt:variant>
      <vt:variant>
        <vt:i4>14</vt:i4>
      </vt:variant>
      <vt:variant>
        <vt:i4>0</vt:i4>
      </vt:variant>
      <vt:variant>
        <vt:i4>5</vt:i4>
      </vt:variant>
      <vt:variant>
        <vt:lpwstr/>
      </vt:variant>
      <vt:variant>
        <vt:lpwstr>_Toc286431175</vt:lpwstr>
      </vt:variant>
      <vt:variant>
        <vt:i4>1900598</vt:i4>
      </vt:variant>
      <vt:variant>
        <vt:i4>8</vt:i4>
      </vt:variant>
      <vt:variant>
        <vt:i4>0</vt:i4>
      </vt:variant>
      <vt:variant>
        <vt:i4>5</vt:i4>
      </vt:variant>
      <vt:variant>
        <vt:lpwstr/>
      </vt:variant>
      <vt:variant>
        <vt:lpwstr>_Toc286431174</vt:lpwstr>
      </vt:variant>
      <vt:variant>
        <vt:i4>1900598</vt:i4>
      </vt:variant>
      <vt:variant>
        <vt:i4>2</vt:i4>
      </vt:variant>
      <vt:variant>
        <vt:i4>0</vt:i4>
      </vt:variant>
      <vt:variant>
        <vt:i4>5</vt:i4>
      </vt:variant>
      <vt:variant>
        <vt:lpwstr/>
      </vt:variant>
      <vt:variant>
        <vt:lpwstr>_Toc286431173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2022-12-09T08:44:00Z</dcterms:created>
  <dcterms:modified xsi:type="dcterms:W3CDTF">2023-02-26T21:25:00Z</dcterms:modified>
</cp:coreProperties>
</file>